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8B52" w14:textId="63E3B136" w:rsidR="00CD52EF" w:rsidRPr="00B10782" w:rsidRDefault="00CD52EF" w:rsidP="00CD52EF">
      <w:pPr>
        <w:spacing w:line="480" w:lineRule="auto"/>
        <w:jc w:val="center"/>
        <w:rPr>
          <w:rFonts w:ascii="Times New Roman" w:hAnsi="Times New Roman" w:cs="Times New Roman"/>
          <w:b/>
          <w:bCs/>
          <w:color w:val="000000" w:themeColor="text1"/>
        </w:rPr>
      </w:pPr>
      <w:r w:rsidRPr="00B10782">
        <w:rPr>
          <w:rFonts w:ascii="Times New Roman" w:hAnsi="Times New Roman" w:cs="Times New Roman"/>
          <w:b/>
          <w:bCs/>
          <w:color w:val="000000" w:themeColor="text1"/>
        </w:rPr>
        <w:t>Appendix A</w:t>
      </w:r>
    </w:p>
    <w:p w14:paraId="7A64123A" w14:textId="7E9165EF" w:rsidR="00CB7BEC" w:rsidRPr="00B10782" w:rsidRDefault="00CB7BEC" w:rsidP="00CD52EF">
      <w:pPr>
        <w:spacing w:line="480" w:lineRule="auto"/>
        <w:rPr>
          <w:rFonts w:ascii="Times New Roman" w:hAnsi="Times New Roman" w:cs="Times New Roman"/>
          <w:b/>
          <w:bCs/>
          <w:color w:val="000000" w:themeColor="text1"/>
        </w:rPr>
      </w:pPr>
      <w:r w:rsidRPr="00B10782">
        <w:rPr>
          <w:rFonts w:ascii="Times New Roman" w:hAnsi="Times New Roman" w:cs="Times New Roman"/>
          <w:b/>
          <w:bCs/>
          <w:color w:val="000000" w:themeColor="text1"/>
        </w:rPr>
        <w:t xml:space="preserve">Abstraction Form Elements </w:t>
      </w:r>
    </w:p>
    <w:p w14:paraId="6C1C3A85" w14:textId="77777777" w:rsidR="00CB7BEC" w:rsidRPr="00B10782" w:rsidRDefault="00CB7BEC" w:rsidP="00CB7BEC">
      <w:pPr>
        <w:pStyle w:val="ListParagraph"/>
        <w:numPr>
          <w:ilvl w:val="0"/>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Section 1:  </w:t>
      </w:r>
      <w:r w:rsidRPr="00B10782">
        <w:rPr>
          <w:rFonts w:ascii="Times New Roman" w:hAnsi="Times New Roman" w:cs="Times New Roman"/>
          <w:i/>
          <w:iCs/>
          <w:color w:val="000000" w:themeColor="text1"/>
        </w:rPr>
        <w:t>types of schools</w:t>
      </w:r>
      <w:r w:rsidRPr="00B10782">
        <w:rPr>
          <w:rFonts w:ascii="Times New Roman" w:hAnsi="Times New Roman" w:cs="Times New Roman"/>
          <w:color w:val="000000" w:themeColor="text1"/>
        </w:rPr>
        <w:t xml:space="preserve"> covered by a state’s TDV policy as none, public-only, or all schools. </w:t>
      </w:r>
    </w:p>
    <w:p w14:paraId="11FDFF79" w14:textId="77777777" w:rsidR="00CB7BEC" w:rsidRPr="00B10782" w:rsidRDefault="00CB7BEC" w:rsidP="00CB7BEC">
      <w:pPr>
        <w:pStyle w:val="ListParagraph"/>
        <w:numPr>
          <w:ilvl w:val="0"/>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Section 2: </w:t>
      </w:r>
      <w:r w:rsidRPr="00B10782">
        <w:rPr>
          <w:rFonts w:ascii="Times New Roman" w:hAnsi="Times New Roman" w:cs="Times New Roman"/>
          <w:i/>
          <w:iCs/>
          <w:color w:val="000000" w:themeColor="text1"/>
        </w:rPr>
        <w:t>definitions of TDV</w:t>
      </w:r>
      <w:r w:rsidRPr="00B10782">
        <w:rPr>
          <w:rFonts w:ascii="Times New Roman" w:hAnsi="Times New Roman" w:cs="Times New Roman"/>
          <w:color w:val="000000" w:themeColor="text1"/>
        </w:rPr>
        <w:t xml:space="preserve"> to assess if the policy included statement of purpose and prohibition, discussed all dimensions of TDV harms, had a scope defined as ‘full’, included a definition consistent with the CDC’s definition of TDV, included all electronic vehicles, and enumerated all victim’s characteristics, but did not limit coverage to ‘protected classes’. For example, victims within the LGBTQIA+ community.</w:t>
      </w:r>
    </w:p>
    <w:p w14:paraId="583E81DF" w14:textId="77777777" w:rsidR="00CB7BEC" w:rsidRPr="00B10782" w:rsidRDefault="00CB7BEC" w:rsidP="00CB7BEC">
      <w:pPr>
        <w:pStyle w:val="ListParagraph"/>
        <w:numPr>
          <w:ilvl w:val="0"/>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Section 3: </w:t>
      </w:r>
      <w:r w:rsidRPr="00B10782">
        <w:rPr>
          <w:rFonts w:ascii="Times New Roman" w:hAnsi="Times New Roman" w:cs="Times New Roman"/>
          <w:i/>
          <w:iCs/>
          <w:color w:val="000000" w:themeColor="text1"/>
        </w:rPr>
        <w:t>district policies</w:t>
      </w:r>
      <w:r w:rsidRPr="00B10782">
        <w:rPr>
          <w:rFonts w:ascii="Times New Roman" w:hAnsi="Times New Roman" w:cs="Times New Roman"/>
          <w:color w:val="000000" w:themeColor="text1"/>
        </w:rPr>
        <w:t xml:space="preserve"> assessed whether the policy included requirements for districts to adopt local policies and if it specified completion dates, requirements for districts to report incidents of the DOE, and requirements for schools or districts to submit policies for review with sanctions for non-compliance. </w:t>
      </w:r>
    </w:p>
    <w:p w14:paraId="71093BB3" w14:textId="77777777" w:rsidR="00CB7BEC" w:rsidRPr="00B10782" w:rsidRDefault="00CB7BEC" w:rsidP="00CB7BEC">
      <w:pPr>
        <w:pStyle w:val="ListParagraph"/>
        <w:numPr>
          <w:ilvl w:val="0"/>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Section 4: </w:t>
      </w:r>
      <w:r w:rsidRPr="00B10782">
        <w:rPr>
          <w:rFonts w:ascii="Times New Roman" w:hAnsi="Times New Roman" w:cs="Times New Roman"/>
          <w:i/>
          <w:iCs/>
          <w:color w:val="000000" w:themeColor="text1"/>
        </w:rPr>
        <w:t>district policy components</w:t>
      </w:r>
      <w:r w:rsidRPr="00B10782">
        <w:rPr>
          <w:rFonts w:ascii="Times New Roman" w:hAnsi="Times New Roman" w:cs="Times New Roman"/>
          <w:color w:val="000000" w:themeColor="text1"/>
        </w:rPr>
        <w:t xml:space="preserve"> assessed whether each policy required districts to establish a TDV definition, whether each district TDV definition:</w:t>
      </w:r>
    </w:p>
    <w:p w14:paraId="0A442D41"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 was consistent with the CDC’s definition </w:t>
      </w:r>
    </w:p>
    <w:p w14:paraId="7488C764"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included all electronic communication devices in the definition</w:t>
      </w:r>
    </w:p>
    <w:p w14:paraId="3E562AAF"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required school personnel to report incidents of TDV </w:t>
      </w:r>
    </w:p>
    <w:p w14:paraId="0AB05006"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required written records </w:t>
      </w:r>
    </w:p>
    <w:p w14:paraId="28FA9E7E"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specified the investigation process </w:t>
      </w:r>
    </w:p>
    <w:p w14:paraId="319F16F9"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included disciplinary actions or other consequences and entailed both punitive and supportive interventions </w:t>
      </w:r>
    </w:p>
    <w:p w14:paraId="3F412812"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required districts to provide counseling or other support services to victims, </w:t>
      </w:r>
    </w:p>
    <w:p w14:paraId="41AB1DAB"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required the district to circulate TDV education materials </w:t>
      </w:r>
    </w:p>
    <w:p w14:paraId="5C9E0EDF" w14:textId="77777777" w:rsidR="00CB7BEC" w:rsidRPr="00B10782" w:rsidRDefault="00CB7BEC" w:rsidP="00CB7BEC">
      <w:pPr>
        <w:pStyle w:val="ListParagraph"/>
        <w:numPr>
          <w:ilvl w:val="1"/>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required districts to discuss or review TDV school policies with students and school personnel. </w:t>
      </w:r>
    </w:p>
    <w:p w14:paraId="36AD747A" w14:textId="77777777" w:rsidR="00CB7BEC" w:rsidRPr="00B10782" w:rsidRDefault="00CB7BEC" w:rsidP="00CB7BEC">
      <w:pPr>
        <w:pStyle w:val="ListParagraph"/>
        <w:numPr>
          <w:ilvl w:val="0"/>
          <w:numId w:val="1"/>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Section 5: </w:t>
      </w:r>
      <w:r w:rsidRPr="00B10782">
        <w:rPr>
          <w:rFonts w:ascii="Times New Roman" w:hAnsi="Times New Roman" w:cs="Times New Roman"/>
          <w:i/>
          <w:iCs/>
          <w:color w:val="000000" w:themeColor="text1"/>
        </w:rPr>
        <w:t>dating violence prevention education for students</w:t>
      </w:r>
      <w:r w:rsidRPr="00B10782">
        <w:rPr>
          <w:rFonts w:ascii="Times New Roman" w:hAnsi="Times New Roman" w:cs="Times New Roman"/>
          <w:color w:val="000000" w:themeColor="text1"/>
        </w:rPr>
        <w:t xml:space="preserve"> assessed whether policies: </w:t>
      </w:r>
    </w:p>
    <w:p w14:paraId="375A42A3" w14:textId="77777777" w:rsidR="00CB7BEC" w:rsidRPr="00B10782" w:rsidRDefault="00CB7BEC" w:rsidP="00CB7BEC">
      <w:pPr>
        <w:pStyle w:val="ListParagraph"/>
        <w:numPr>
          <w:ilvl w:val="0"/>
          <w:numId w:val="3"/>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required TDV prevention education for students </w:t>
      </w:r>
    </w:p>
    <w:p w14:paraId="1CBB4AA6" w14:textId="77777777" w:rsidR="00CB7BEC" w:rsidRPr="00B10782" w:rsidRDefault="00CB7BEC" w:rsidP="00CB7BEC">
      <w:pPr>
        <w:pStyle w:val="ListParagraph"/>
        <w:numPr>
          <w:ilvl w:val="0"/>
          <w:numId w:val="3"/>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required TDV education to be age appropriate </w:t>
      </w:r>
    </w:p>
    <w:p w14:paraId="582B7734" w14:textId="77777777" w:rsidR="00CB7BEC" w:rsidRPr="00B10782" w:rsidRDefault="00CB7BEC" w:rsidP="00CB7BEC">
      <w:pPr>
        <w:pStyle w:val="ListParagraph"/>
        <w:numPr>
          <w:ilvl w:val="0"/>
          <w:numId w:val="3"/>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stated the minimum number of years TDV education required </w:t>
      </w:r>
    </w:p>
    <w:p w14:paraId="1688E8E0" w14:textId="77777777" w:rsidR="00CB7BEC" w:rsidRPr="00B10782" w:rsidRDefault="00CB7BEC" w:rsidP="00CB7BEC">
      <w:pPr>
        <w:pStyle w:val="ListParagraph"/>
        <w:numPr>
          <w:ilvl w:val="0"/>
          <w:numId w:val="3"/>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included recognition and response to incidents of TDV in student education </w:t>
      </w:r>
    </w:p>
    <w:p w14:paraId="1D5A8AD5" w14:textId="77777777" w:rsidR="00CB7BEC" w:rsidRPr="00B10782" w:rsidRDefault="00CB7BEC" w:rsidP="00CB7BEC">
      <w:pPr>
        <w:pStyle w:val="ListParagraph"/>
        <w:numPr>
          <w:ilvl w:val="0"/>
          <w:numId w:val="3"/>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defined comprehensiveness of healthy relationship programming </w:t>
      </w:r>
    </w:p>
    <w:p w14:paraId="358CBC5C" w14:textId="77777777" w:rsidR="00CB7BEC" w:rsidRPr="00B10782" w:rsidRDefault="00CB7BEC" w:rsidP="00CB7BEC">
      <w:pPr>
        <w:pStyle w:val="ListParagraph"/>
        <w:numPr>
          <w:ilvl w:val="0"/>
          <w:numId w:val="3"/>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barred parents from excluding their children in TDV education.  </w:t>
      </w:r>
    </w:p>
    <w:p w14:paraId="7322EAFD" w14:textId="77777777" w:rsidR="00CB7BEC" w:rsidRPr="00B10782" w:rsidRDefault="00CB7BEC" w:rsidP="00CB7BEC">
      <w:pPr>
        <w:pStyle w:val="ListParagraph"/>
        <w:numPr>
          <w:ilvl w:val="0"/>
          <w:numId w:val="2"/>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Section 6 </w:t>
      </w:r>
      <w:r w:rsidRPr="00B10782">
        <w:rPr>
          <w:rFonts w:ascii="Times New Roman" w:hAnsi="Times New Roman" w:cs="Times New Roman"/>
          <w:i/>
          <w:iCs/>
          <w:color w:val="000000" w:themeColor="text1"/>
        </w:rPr>
        <w:t>dating violence prevention education for school staff</w:t>
      </w:r>
      <w:r w:rsidRPr="00B10782">
        <w:rPr>
          <w:rFonts w:ascii="Times New Roman" w:hAnsi="Times New Roman" w:cs="Times New Roman"/>
          <w:color w:val="000000" w:themeColor="text1"/>
        </w:rPr>
        <w:t xml:space="preserve"> assessed if the policies: </w:t>
      </w:r>
    </w:p>
    <w:p w14:paraId="1D9DD663" w14:textId="77777777" w:rsidR="00CB7BEC" w:rsidRPr="00B10782" w:rsidRDefault="00CB7BEC" w:rsidP="00CB7BEC">
      <w:pPr>
        <w:pStyle w:val="ListParagraph"/>
        <w:numPr>
          <w:ilvl w:val="1"/>
          <w:numId w:val="2"/>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 school staff training, </w:t>
      </w:r>
    </w:p>
    <w:p w14:paraId="4B364BC9" w14:textId="77777777" w:rsidR="00CB7BEC" w:rsidRPr="00B10782" w:rsidRDefault="00CB7BEC" w:rsidP="00CB7BEC">
      <w:pPr>
        <w:pStyle w:val="ListParagraph"/>
        <w:numPr>
          <w:ilvl w:val="1"/>
          <w:numId w:val="2"/>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include both recognition and response to incidents of TDV in school staff education, </w:t>
      </w:r>
    </w:p>
    <w:p w14:paraId="7D064438" w14:textId="77777777" w:rsidR="00CB7BEC" w:rsidRPr="00B10782" w:rsidRDefault="00CB7BEC" w:rsidP="00CB7BEC">
      <w:pPr>
        <w:pStyle w:val="ListParagraph"/>
        <w:numPr>
          <w:ilvl w:val="1"/>
          <w:numId w:val="2"/>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 all school staff or only some to be trained, </w:t>
      </w:r>
    </w:p>
    <w:p w14:paraId="74740F41" w14:textId="77777777" w:rsidR="00CB7BEC" w:rsidRPr="00B10782" w:rsidRDefault="00CB7BEC" w:rsidP="00CB7BEC">
      <w:pPr>
        <w:pStyle w:val="ListParagraph"/>
        <w:numPr>
          <w:ilvl w:val="1"/>
          <w:numId w:val="2"/>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define periodicity for staff training to occur annually or during in-service training,</w:t>
      </w:r>
    </w:p>
    <w:p w14:paraId="237A14A5" w14:textId="77777777" w:rsidR="00CB7BEC" w:rsidRPr="00B10782" w:rsidRDefault="00CB7BEC" w:rsidP="00CB7BEC">
      <w:pPr>
        <w:pStyle w:val="ListParagraph"/>
        <w:numPr>
          <w:ilvl w:val="1"/>
          <w:numId w:val="2"/>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 teachers to attend TDV training to acquire a teacher’s license. </w:t>
      </w:r>
    </w:p>
    <w:p w14:paraId="1D76C44D" w14:textId="77777777" w:rsidR="00CB7BEC" w:rsidRPr="00B10782" w:rsidRDefault="00CB7BEC" w:rsidP="00CB7BEC">
      <w:pPr>
        <w:pStyle w:val="ListParagraph"/>
        <w:numPr>
          <w:ilvl w:val="0"/>
          <w:numId w:val="2"/>
        </w:num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rPr>
        <w:t xml:space="preserve">Section 7: </w:t>
      </w:r>
      <w:r w:rsidRPr="00B10782">
        <w:rPr>
          <w:rFonts w:ascii="Times New Roman" w:hAnsi="Times New Roman" w:cs="Times New Roman"/>
          <w:i/>
          <w:iCs/>
          <w:color w:val="000000" w:themeColor="text1"/>
        </w:rPr>
        <w:t>protections and legal rights</w:t>
      </w:r>
      <w:r w:rsidRPr="00B10782">
        <w:rPr>
          <w:rFonts w:ascii="Times New Roman" w:hAnsi="Times New Roman" w:cs="Times New Roman"/>
          <w:color w:val="000000" w:themeColor="text1"/>
        </w:rPr>
        <w:t xml:space="preserve"> assessed whether all policies include both in-school protective orders and options for school transfers for victims. </w:t>
      </w:r>
    </w:p>
    <w:p w14:paraId="6DCF1246" w14:textId="227630DE" w:rsidR="00483FB9" w:rsidRPr="00B10782" w:rsidRDefault="00483FB9">
      <w:pPr>
        <w:rPr>
          <w:rFonts w:ascii="Times New Roman" w:hAnsi="Times New Roman" w:cs="Times New Roman"/>
        </w:rPr>
      </w:pPr>
    </w:p>
    <w:p w14:paraId="2B3D667A" w14:textId="6D912824" w:rsidR="00B10782" w:rsidRPr="00B10782" w:rsidRDefault="00B10782">
      <w:pPr>
        <w:rPr>
          <w:rFonts w:ascii="Times New Roman" w:hAnsi="Times New Roman" w:cs="Times New Roman"/>
        </w:rPr>
      </w:pPr>
    </w:p>
    <w:p w14:paraId="74BDD467" w14:textId="318A5FD7" w:rsidR="00B10782" w:rsidRPr="00B10782" w:rsidRDefault="00B10782">
      <w:pPr>
        <w:rPr>
          <w:rFonts w:ascii="Times New Roman" w:hAnsi="Times New Roman" w:cs="Times New Roman"/>
        </w:rPr>
      </w:pPr>
    </w:p>
    <w:p w14:paraId="248B8EA7" w14:textId="18EC6474" w:rsidR="00B10782" w:rsidRPr="00B10782" w:rsidRDefault="00B10782">
      <w:pPr>
        <w:rPr>
          <w:rFonts w:ascii="Times New Roman" w:hAnsi="Times New Roman" w:cs="Times New Roman"/>
        </w:rPr>
      </w:pPr>
    </w:p>
    <w:p w14:paraId="3FD66A11" w14:textId="1FAFE34C" w:rsidR="00B10782" w:rsidRPr="00B10782" w:rsidRDefault="00B10782">
      <w:pPr>
        <w:rPr>
          <w:rFonts w:ascii="Times New Roman" w:hAnsi="Times New Roman" w:cs="Times New Roman"/>
        </w:rPr>
      </w:pPr>
    </w:p>
    <w:p w14:paraId="39AF9B46" w14:textId="20E49CE8" w:rsidR="00B10782" w:rsidRPr="00B10782" w:rsidRDefault="00B10782">
      <w:pPr>
        <w:rPr>
          <w:rFonts w:ascii="Times New Roman" w:hAnsi="Times New Roman" w:cs="Times New Roman"/>
        </w:rPr>
      </w:pPr>
    </w:p>
    <w:p w14:paraId="7D6426E7" w14:textId="063555B8" w:rsidR="00B10782" w:rsidRPr="00B10782" w:rsidRDefault="00B10782">
      <w:pPr>
        <w:rPr>
          <w:rFonts w:ascii="Times New Roman" w:hAnsi="Times New Roman" w:cs="Times New Roman"/>
        </w:rPr>
      </w:pPr>
    </w:p>
    <w:p w14:paraId="4726399A" w14:textId="207CA6E8" w:rsidR="00B10782" w:rsidRPr="00B10782" w:rsidRDefault="00B10782">
      <w:pPr>
        <w:rPr>
          <w:rFonts w:ascii="Times New Roman" w:hAnsi="Times New Roman" w:cs="Times New Roman"/>
        </w:rPr>
      </w:pPr>
    </w:p>
    <w:p w14:paraId="6DF681AD" w14:textId="77777777" w:rsidR="00B10782" w:rsidRPr="00B10782" w:rsidRDefault="00B10782" w:rsidP="00B10782">
      <w:pPr>
        <w:spacing w:line="480" w:lineRule="auto"/>
        <w:jc w:val="center"/>
        <w:rPr>
          <w:rFonts w:ascii="Times New Roman" w:hAnsi="Times New Roman" w:cs="Times New Roman"/>
          <w:b/>
          <w:bCs/>
        </w:rPr>
      </w:pPr>
      <w:r w:rsidRPr="00B10782">
        <w:rPr>
          <w:rFonts w:ascii="Times New Roman" w:hAnsi="Times New Roman" w:cs="Times New Roman"/>
          <w:b/>
          <w:bCs/>
        </w:rPr>
        <w:lastRenderedPageBreak/>
        <w:t>Appendix B</w:t>
      </w:r>
    </w:p>
    <w:p w14:paraId="24D9ACAE" w14:textId="77777777" w:rsidR="00B10782" w:rsidRPr="00B10782" w:rsidRDefault="00B10782" w:rsidP="00B10782">
      <w:pPr>
        <w:pStyle w:val="NoSpacing"/>
        <w:rPr>
          <w:rFonts w:ascii="Times New Roman" w:hAnsi="Times New Roman" w:cs="Times New Roman"/>
        </w:rPr>
      </w:pPr>
      <w:r w:rsidRPr="00B10782">
        <w:rPr>
          <w:rFonts w:ascii="Times New Roman" w:hAnsi="Times New Roman" w:cs="Times New Roman"/>
        </w:rPr>
        <w:t>Table B.1</w:t>
      </w:r>
    </w:p>
    <w:tbl>
      <w:tblPr>
        <w:tblStyle w:val="TableGrid"/>
        <w:tblW w:w="93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870"/>
        <w:gridCol w:w="1870"/>
        <w:gridCol w:w="1870"/>
        <w:gridCol w:w="2160"/>
      </w:tblGrid>
      <w:tr w:rsidR="00B10782" w:rsidRPr="00B10782" w14:paraId="33E384D0" w14:textId="77777777" w:rsidTr="00635E86">
        <w:tc>
          <w:tcPr>
            <w:tcW w:w="9354" w:type="dxa"/>
            <w:gridSpan w:val="5"/>
            <w:tcBorders>
              <w:top w:val="single" w:sz="4" w:space="0" w:color="auto"/>
              <w:bottom w:val="double" w:sz="4" w:space="0" w:color="auto"/>
            </w:tcBorders>
            <w:vAlign w:val="center"/>
          </w:tcPr>
          <w:p w14:paraId="4DC2592A" w14:textId="77777777" w:rsidR="00B10782" w:rsidRPr="00B10782" w:rsidRDefault="00B10782" w:rsidP="00635E86">
            <w:pPr>
              <w:pStyle w:val="NoSpacing"/>
              <w:jc w:val="center"/>
              <w:rPr>
                <w:rFonts w:ascii="Times New Roman" w:hAnsi="Times New Roman" w:cs="Times New Roman"/>
                <w:b/>
                <w:bCs/>
              </w:rPr>
            </w:pPr>
            <w:r w:rsidRPr="00B10782">
              <w:rPr>
                <w:rFonts w:ascii="Times New Roman" w:hAnsi="Times New Roman" w:cs="Times New Roman"/>
                <w:b/>
                <w:bCs/>
              </w:rPr>
              <w:t>TDV Within-State Policy Score Changes</w:t>
            </w:r>
          </w:p>
        </w:tc>
      </w:tr>
      <w:tr w:rsidR="00B10782" w:rsidRPr="00B10782" w14:paraId="2BD29AC7" w14:textId="77777777" w:rsidTr="00635E86">
        <w:tc>
          <w:tcPr>
            <w:tcW w:w="1584" w:type="dxa"/>
            <w:tcBorders>
              <w:top w:val="double" w:sz="4" w:space="0" w:color="auto"/>
              <w:bottom w:val="single" w:sz="4" w:space="0" w:color="auto"/>
            </w:tcBorders>
            <w:vAlign w:val="center"/>
          </w:tcPr>
          <w:p w14:paraId="3A6AF043" w14:textId="77777777" w:rsidR="00B10782" w:rsidRPr="00B10782" w:rsidRDefault="00B10782" w:rsidP="00635E86">
            <w:pPr>
              <w:pStyle w:val="NoSpacing"/>
              <w:jc w:val="center"/>
              <w:rPr>
                <w:rFonts w:ascii="Times New Roman" w:hAnsi="Times New Roman" w:cs="Times New Roman"/>
                <w:sz w:val="21"/>
                <w:szCs w:val="21"/>
              </w:rPr>
            </w:pPr>
            <w:r w:rsidRPr="00B10782">
              <w:rPr>
                <w:rFonts w:ascii="Times New Roman" w:hAnsi="Times New Roman" w:cs="Times New Roman"/>
                <w:sz w:val="21"/>
                <w:szCs w:val="21"/>
              </w:rPr>
              <w:t>State</w:t>
            </w:r>
          </w:p>
        </w:tc>
        <w:tc>
          <w:tcPr>
            <w:tcW w:w="1870" w:type="dxa"/>
            <w:tcBorders>
              <w:top w:val="double" w:sz="4" w:space="0" w:color="auto"/>
              <w:bottom w:val="single" w:sz="4" w:space="0" w:color="auto"/>
            </w:tcBorders>
            <w:vAlign w:val="center"/>
          </w:tcPr>
          <w:p w14:paraId="339005DE" w14:textId="77777777" w:rsidR="00B10782" w:rsidRPr="00B10782" w:rsidRDefault="00B10782" w:rsidP="00635E86">
            <w:pPr>
              <w:pStyle w:val="NoSpacing"/>
              <w:jc w:val="center"/>
              <w:rPr>
                <w:rFonts w:ascii="Times New Roman" w:hAnsi="Times New Roman" w:cs="Times New Roman"/>
                <w:sz w:val="21"/>
                <w:szCs w:val="21"/>
              </w:rPr>
            </w:pPr>
            <w:r w:rsidRPr="00B10782">
              <w:rPr>
                <w:rFonts w:ascii="Times New Roman" w:hAnsi="Times New Roman" w:cs="Times New Roman"/>
                <w:sz w:val="21"/>
                <w:szCs w:val="21"/>
              </w:rPr>
              <w:t>Policy Enactment Date</w:t>
            </w:r>
          </w:p>
        </w:tc>
        <w:tc>
          <w:tcPr>
            <w:tcW w:w="1870" w:type="dxa"/>
            <w:tcBorders>
              <w:top w:val="double" w:sz="4" w:space="0" w:color="auto"/>
              <w:bottom w:val="single" w:sz="4" w:space="0" w:color="auto"/>
            </w:tcBorders>
            <w:vAlign w:val="center"/>
          </w:tcPr>
          <w:p w14:paraId="373DF316" w14:textId="77777777" w:rsidR="00B10782" w:rsidRPr="00B10782" w:rsidRDefault="00B10782" w:rsidP="00635E86">
            <w:pPr>
              <w:pStyle w:val="NoSpacing"/>
              <w:jc w:val="center"/>
              <w:rPr>
                <w:rFonts w:ascii="Times New Roman" w:hAnsi="Times New Roman" w:cs="Times New Roman"/>
                <w:sz w:val="21"/>
                <w:szCs w:val="21"/>
              </w:rPr>
            </w:pPr>
            <w:r w:rsidRPr="00B10782">
              <w:rPr>
                <w:rFonts w:ascii="Times New Roman" w:hAnsi="Times New Roman" w:cs="Times New Roman"/>
                <w:sz w:val="21"/>
                <w:szCs w:val="21"/>
              </w:rPr>
              <w:t>Policy Active Until</w:t>
            </w:r>
          </w:p>
        </w:tc>
        <w:tc>
          <w:tcPr>
            <w:tcW w:w="1870" w:type="dxa"/>
            <w:tcBorders>
              <w:top w:val="double" w:sz="4" w:space="0" w:color="auto"/>
              <w:bottom w:val="single" w:sz="4" w:space="0" w:color="auto"/>
            </w:tcBorders>
            <w:vAlign w:val="center"/>
          </w:tcPr>
          <w:p w14:paraId="5EA359DF" w14:textId="77777777" w:rsidR="00B10782" w:rsidRPr="00B10782" w:rsidRDefault="00B10782" w:rsidP="00635E86">
            <w:pPr>
              <w:pStyle w:val="NoSpacing"/>
              <w:jc w:val="center"/>
              <w:rPr>
                <w:rFonts w:ascii="Times New Roman" w:hAnsi="Times New Roman" w:cs="Times New Roman"/>
                <w:sz w:val="21"/>
                <w:szCs w:val="21"/>
              </w:rPr>
            </w:pPr>
            <w:r w:rsidRPr="00B10782">
              <w:rPr>
                <w:rFonts w:ascii="Times New Roman" w:hAnsi="Times New Roman" w:cs="Times New Roman"/>
                <w:sz w:val="21"/>
                <w:szCs w:val="21"/>
              </w:rPr>
              <w:t>Policy Score</w:t>
            </w:r>
          </w:p>
        </w:tc>
        <w:tc>
          <w:tcPr>
            <w:tcW w:w="2160" w:type="dxa"/>
            <w:tcBorders>
              <w:top w:val="double" w:sz="4" w:space="0" w:color="auto"/>
              <w:bottom w:val="single" w:sz="4" w:space="0" w:color="auto"/>
            </w:tcBorders>
            <w:vAlign w:val="center"/>
          </w:tcPr>
          <w:p w14:paraId="3BBBB9C5" w14:textId="77777777" w:rsidR="00B10782" w:rsidRPr="00B10782" w:rsidRDefault="00B10782" w:rsidP="00635E86">
            <w:pPr>
              <w:pStyle w:val="NoSpacing"/>
              <w:jc w:val="center"/>
              <w:rPr>
                <w:rFonts w:ascii="Times New Roman" w:hAnsi="Times New Roman" w:cs="Times New Roman"/>
                <w:sz w:val="21"/>
                <w:szCs w:val="21"/>
              </w:rPr>
            </w:pPr>
            <w:r w:rsidRPr="00B10782">
              <w:rPr>
                <w:rFonts w:ascii="Times New Roman" w:hAnsi="Times New Roman" w:cs="Times New Roman"/>
                <w:sz w:val="21"/>
                <w:szCs w:val="21"/>
              </w:rPr>
              <w:t>Change in Policy Score relative to Prior Policy</w:t>
            </w:r>
          </w:p>
        </w:tc>
      </w:tr>
      <w:tr w:rsidR="00B10782" w:rsidRPr="00B10782" w14:paraId="63E3D387" w14:textId="77777777" w:rsidTr="00635E86">
        <w:tc>
          <w:tcPr>
            <w:tcW w:w="1584" w:type="dxa"/>
            <w:tcBorders>
              <w:top w:val="single" w:sz="4" w:space="0" w:color="auto"/>
            </w:tcBorders>
            <w:vAlign w:val="center"/>
          </w:tcPr>
          <w:p w14:paraId="49888076" w14:textId="77777777" w:rsidR="00B10782" w:rsidRPr="00B10782" w:rsidRDefault="00B10782" w:rsidP="00635E86">
            <w:p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sz w:val="22"/>
                <w:szCs w:val="22"/>
              </w:rPr>
              <w:t>California</w:t>
            </w:r>
          </w:p>
        </w:tc>
        <w:tc>
          <w:tcPr>
            <w:tcW w:w="1870" w:type="dxa"/>
            <w:tcBorders>
              <w:top w:val="single" w:sz="4" w:space="0" w:color="auto"/>
            </w:tcBorders>
          </w:tcPr>
          <w:p w14:paraId="14B5033D"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1/1/94</w:t>
            </w:r>
          </w:p>
        </w:tc>
        <w:tc>
          <w:tcPr>
            <w:tcW w:w="1870" w:type="dxa"/>
            <w:tcBorders>
              <w:top w:val="single" w:sz="4" w:space="0" w:color="auto"/>
            </w:tcBorders>
          </w:tcPr>
          <w:p w14:paraId="7F4A02DD"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12/31/03</w:t>
            </w:r>
          </w:p>
        </w:tc>
        <w:tc>
          <w:tcPr>
            <w:tcW w:w="1870" w:type="dxa"/>
            <w:tcBorders>
              <w:top w:val="single" w:sz="4" w:space="0" w:color="auto"/>
            </w:tcBorders>
          </w:tcPr>
          <w:p w14:paraId="555CD1F8"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rPr>
              <w:t>5.46</w:t>
            </w:r>
          </w:p>
        </w:tc>
        <w:tc>
          <w:tcPr>
            <w:tcW w:w="2160" w:type="dxa"/>
            <w:tcBorders>
              <w:top w:val="single" w:sz="4" w:space="0" w:color="auto"/>
            </w:tcBorders>
          </w:tcPr>
          <w:p w14:paraId="64EFF055"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NA</w:t>
            </w:r>
          </w:p>
        </w:tc>
      </w:tr>
      <w:tr w:rsidR="00B10782" w:rsidRPr="00B10782" w14:paraId="0141B485" w14:textId="77777777" w:rsidTr="00635E86">
        <w:tc>
          <w:tcPr>
            <w:tcW w:w="1584" w:type="dxa"/>
            <w:vAlign w:val="center"/>
          </w:tcPr>
          <w:p w14:paraId="3636DC67" w14:textId="77777777" w:rsidR="00B10782" w:rsidRPr="00B10782" w:rsidRDefault="00B10782" w:rsidP="00635E86">
            <w:p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sz w:val="22"/>
                <w:szCs w:val="22"/>
              </w:rPr>
              <w:t> </w:t>
            </w:r>
          </w:p>
        </w:tc>
        <w:tc>
          <w:tcPr>
            <w:tcW w:w="1870" w:type="dxa"/>
          </w:tcPr>
          <w:p w14:paraId="71B226A5"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1/1/04</w:t>
            </w:r>
          </w:p>
        </w:tc>
        <w:tc>
          <w:tcPr>
            <w:tcW w:w="1870" w:type="dxa"/>
          </w:tcPr>
          <w:p w14:paraId="5A816FDE"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12/31/04</w:t>
            </w:r>
          </w:p>
        </w:tc>
        <w:tc>
          <w:tcPr>
            <w:tcW w:w="1870" w:type="dxa"/>
          </w:tcPr>
          <w:p w14:paraId="32AD6F17"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rPr>
              <w:t>6.46</w:t>
            </w:r>
          </w:p>
        </w:tc>
        <w:tc>
          <w:tcPr>
            <w:tcW w:w="2160" w:type="dxa"/>
          </w:tcPr>
          <w:p w14:paraId="428B9E38"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w:t>
            </w:r>
          </w:p>
        </w:tc>
      </w:tr>
      <w:tr w:rsidR="00B10782" w:rsidRPr="00B10782" w14:paraId="295A9146" w14:textId="77777777" w:rsidTr="00635E86">
        <w:tc>
          <w:tcPr>
            <w:tcW w:w="1584" w:type="dxa"/>
            <w:vAlign w:val="center"/>
          </w:tcPr>
          <w:p w14:paraId="50B7148D" w14:textId="77777777" w:rsidR="00B10782" w:rsidRPr="00B10782" w:rsidRDefault="00B10782" w:rsidP="00635E86">
            <w:p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sz w:val="22"/>
                <w:szCs w:val="22"/>
              </w:rPr>
              <w:t> </w:t>
            </w:r>
          </w:p>
        </w:tc>
        <w:tc>
          <w:tcPr>
            <w:tcW w:w="1870" w:type="dxa"/>
          </w:tcPr>
          <w:p w14:paraId="1A9C54F2"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1/1/05</w:t>
            </w:r>
          </w:p>
        </w:tc>
        <w:tc>
          <w:tcPr>
            <w:tcW w:w="1870" w:type="dxa"/>
          </w:tcPr>
          <w:p w14:paraId="7A73802F"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12/31/15</w:t>
            </w:r>
          </w:p>
        </w:tc>
        <w:tc>
          <w:tcPr>
            <w:tcW w:w="1870" w:type="dxa"/>
          </w:tcPr>
          <w:p w14:paraId="3C0974B9"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6.46</w:t>
            </w:r>
          </w:p>
        </w:tc>
        <w:tc>
          <w:tcPr>
            <w:tcW w:w="2160" w:type="dxa"/>
          </w:tcPr>
          <w:p w14:paraId="51CFBB8A"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rPr>
              <w:t>0</w:t>
            </w:r>
          </w:p>
        </w:tc>
      </w:tr>
      <w:tr w:rsidR="00B10782" w:rsidRPr="00B10782" w14:paraId="2169D6AB" w14:textId="77777777" w:rsidTr="00635E86">
        <w:tc>
          <w:tcPr>
            <w:tcW w:w="1584" w:type="dxa"/>
            <w:vAlign w:val="center"/>
          </w:tcPr>
          <w:p w14:paraId="1283F2BD" w14:textId="77777777" w:rsidR="00B10782" w:rsidRPr="00B10782" w:rsidRDefault="00B10782" w:rsidP="00635E86">
            <w:p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sz w:val="22"/>
                <w:szCs w:val="22"/>
              </w:rPr>
              <w:t> </w:t>
            </w:r>
          </w:p>
        </w:tc>
        <w:tc>
          <w:tcPr>
            <w:tcW w:w="1870" w:type="dxa"/>
          </w:tcPr>
          <w:p w14:paraId="6B03FB00"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1/1/16</w:t>
            </w:r>
          </w:p>
        </w:tc>
        <w:tc>
          <w:tcPr>
            <w:tcW w:w="1870" w:type="dxa"/>
          </w:tcPr>
          <w:p w14:paraId="12C10DA3"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12/31/16</w:t>
            </w:r>
          </w:p>
        </w:tc>
        <w:tc>
          <w:tcPr>
            <w:tcW w:w="1870" w:type="dxa"/>
          </w:tcPr>
          <w:p w14:paraId="1334E994"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11.23</w:t>
            </w:r>
          </w:p>
        </w:tc>
        <w:tc>
          <w:tcPr>
            <w:tcW w:w="2160" w:type="dxa"/>
          </w:tcPr>
          <w:p w14:paraId="6FF1918E"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4.77</w:t>
            </w:r>
          </w:p>
        </w:tc>
      </w:tr>
      <w:tr w:rsidR="00B10782" w:rsidRPr="00B10782" w14:paraId="2CD294CA" w14:textId="77777777" w:rsidTr="00635E86">
        <w:tc>
          <w:tcPr>
            <w:tcW w:w="1584" w:type="dxa"/>
            <w:vAlign w:val="center"/>
          </w:tcPr>
          <w:p w14:paraId="745D2F1E" w14:textId="77777777" w:rsidR="00B10782" w:rsidRPr="00B10782" w:rsidRDefault="00B10782" w:rsidP="00635E86">
            <w:p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sz w:val="22"/>
                <w:szCs w:val="22"/>
              </w:rPr>
              <w:t> </w:t>
            </w:r>
          </w:p>
        </w:tc>
        <w:tc>
          <w:tcPr>
            <w:tcW w:w="1870" w:type="dxa"/>
          </w:tcPr>
          <w:p w14:paraId="35E5794D"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1/1/17</w:t>
            </w:r>
          </w:p>
        </w:tc>
        <w:tc>
          <w:tcPr>
            <w:tcW w:w="1870" w:type="dxa"/>
          </w:tcPr>
          <w:p w14:paraId="3F6B4BED"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12/31/17</w:t>
            </w:r>
          </w:p>
        </w:tc>
        <w:tc>
          <w:tcPr>
            <w:tcW w:w="1870" w:type="dxa"/>
          </w:tcPr>
          <w:p w14:paraId="124C8B7B"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rPr>
              <w:t>11.23</w:t>
            </w:r>
          </w:p>
        </w:tc>
        <w:tc>
          <w:tcPr>
            <w:tcW w:w="2160" w:type="dxa"/>
          </w:tcPr>
          <w:p w14:paraId="1D8FB2FF"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0</w:t>
            </w:r>
          </w:p>
        </w:tc>
      </w:tr>
      <w:tr w:rsidR="00B10782" w:rsidRPr="00B10782" w14:paraId="75CD3A5B" w14:textId="77777777" w:rsidTr="00635E86">
        <w:tc>
          <w:tcPr>
            <w:tcW w:w="1584" w:type="dxa"/>
            <w:tcBorders>
              <w:bottom w:val="dotted" w:sz="4" w:space="0" w:color="auto"/>
            </w:tcBorders>
            <w:vAlign w:val="center"/>
          </w:tcPr>
          <w:p w14:paraId="25A2CD0C" w14:textId="77777777" w:rsidR="00B10782" w:rsidRPr="00B10782" w:rsidRDefault="00B10782" w:rsidP="00635E86">
            <w:pPr>
              <w:spacing w:line="480" w:lineRule="auto"/>
              <w:rPr>
                <w:rFonts w:ascii="Times New Roman" w:hAnsi="Times New Roman" w:cs="Times New Roman"/>
                <w:color w:val="000000" w:themeColor="text1"/>
              </w:rPr>
            </w:pPr>
            <w:r w:rsidRPr="00B10782">
              <w:rPr>
                <w:rFonts w:ascii="Times New Roman" w:hAnsi="Times New Roman" w:cs="Times New Roman"/>
                <w:color w:val="000000" w:themeColor="text1"/>
                <w:sz w:val="22"/>
                <w:szCs w:val="22"/>
              </w:rPr>
              <w:t> </w:t>
            </w:r>
          </w:p>
        </w:tc>
        <w:tc>
          <w:tcPr>
            <w:tcW w:w="1870" w:type="dxa"/>
            <w:tcBorders>
              <w:bottom w:val="dotted" w:sz="4" w:space="0" w:color="auto"/>
            </w:tcBorders>
          </w:tcPr>
          <w:p w14:paraId="71A0F9A8"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1/1/18</w:t>
            </w:r>
          </w:p>
        </w:tc>
        <w:tc>
          <w:tcPr>
            <w:tcW w:w="1870" w:type="dxa"/>
            <w:tcBorders>
              <w:bottom w:val="dotted" w:sz="4" w:space="0" w:color="auto"/>
            </w:tcBorders>
          </w:tcPr>
          <w:p w14:paraId="479699FE"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779E77C4"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15.31</w:t>
            </w:r>
          </w:p>
        </w:tc>
        <w:tc>
          <w:tcPr>
            <w:tcW w:w="2160" w:type="dxa"/>
            <w:tcBorders>
              <w:bottom w:val="dotted" w:sz="4" w:space="0" w:color="auto"/>
            </w:tcBorders>
          </w:tcPr>
          <w:p w14:paraId="156599E2" w14:textId="77777777" w:rsidR="00B10782" w:rsidRPr="00B10782" w:rsidRDefault="00B10782" w:rsidP="00635E86">
            <w:pPr>
              <w:spacing w:line="480" w:lineRule="auto"/>
              <w:jc w:val="center"/>
              <w:rPr>
                <w:rFonts w:ascii="Times New Roman" w:hAnsi="Times New Roman" w:cs="Times New Roman"/>
              </w:rPr>
            </w:pPr>
            <w:r w:rsidRPr="00B10782">
              <w:rPr>
                <w:rFonts w:ascii="Times New Roman" w:hAnsi="Times New Roman" w:cs="Times New Roman"/>
                <w:color w:val="000000"/>
                <w:sz w:val="22"/>
                <w:szCs w:val="22"/>
              </w:rPr>
              <w:t>4.08</w:t>
            </w:r>
          </w:p>
        </w:tc>
      </w:tr>
      <w:tr w:rsidR="00B10782" w:rsidRPr="00B10782" w14:paraId="51BFE436" w14:textId="77777777" w:rsidTr="00635E86">
        <w:tc>
          <w:tcPr>
            <w:tcW w:w="1584" w:type="dxa"/>
            <w:tcBorders>
              <w:top w:val="dotted" w:sz="4" w:space="0" w:color="auto"/>
            </w:tcBorders>
            <w:vAlign w:val="center"/>
          </w:tcPr>
          <w:p w14:paraId="5D44AB4B"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2E6C4E5D"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C0711C4"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64146BA"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1142FBBB"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126901DA" w14:textId="77777777" w:rsidTr="00635E86">
        <w:tc>
          <w:tcPr>
            <w:tcW w:w="1584" w:type="dxa"/>
            <w:vAlign w:val="center"/>
          </w:tcPr>
          <w:p w14:paraId="49A2DD0F"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Connecticut</w:t>
            </w:r>
          </w:p>
        </w:tc>
        <w:tc>
          <w:tcPr>
            <w:tcW w:w="1870" w:type="dxa"/>
          </w:tcPr>
          <w:p w14:paraId="0807627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7/1/10</w:t>
            </w:r>
          </w:p>
        </w:tc>
        <w:tc>
          <w:tcPr>
            <w:tcW w:w="1870" w:type="dxa"/>
          </w:tcPr>
          <w:p w14:paraId="1E58424C"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9/30/14</w:t>
            </w:r>
          </w:p>
        </w:tc>
        <w:tc>
          <w:tcPr>
            <w:tcW w:w="1870" w:type="dxa"/>
          </w:tcPr>
          <w:p w14:paraId="3AF42EC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w:t>
            </w:r>
          </w:p>
        </w:tc>
        <w:tc>
          <w:tcPr>
            <w:tcW w:w="2160" w:type="dxa"/>
          </w:tcPr>
          <w:p w14:paraId="44B2977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16DA5EFC" w14:textId="77777777" w:rsidTr="00635E86">
        <w:tc>
          <w:tcPr>
            <w:tcW w:w="1584" w:type="dxa"/>
            <w:vAlign w:val="center"/>
          </w:tcPr>
          <w:p w14:paraId="6178D153"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730341C7"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10/1/14</w:t>
            </w:r>
          </w:p>
        </w:tc>
        <w:tc>
          <w:tcPr>
            <w:tcW w:w="1870" w:type="dxa"/>
          </w:tcPr>
          <w:p w14:paraId="5EFF6D5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6/30/17</w:t>
            </w:r>
          </w:p>
        </w:tc>
        <w:tc>
          <w:tcPr>
            <w:tcW w:w="1870" w:type="dxa"/>
          </w:tcPr>
          <w:p w14:paraId="0811D0B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16.85</w:t>
            </w:r>
          </w:p>
        </w:tc>
        <w:tc>
          <w:tcPr>
            <w:tcW w:w="2160" w:type="dxa"/>
          </w:tcPr>
          <w:p w14:paraId="2E809B8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10.85</w:t>
            </w:r>
          </w:p>
        </w:tc>
      </w:tr>
      <w:tr w:rsidR="00B10782" w:rsidRPr="00B10782" w14:paraId="0C93CF80" w14:textId="77777777" w:rsidTr="00635E86">
        <w:tc>
          <w:tcPr>
            <w:tcW w:w="1584" w:type="dxa"/>
            <w:vAlign w:val="center"/>
          </w:tcPr>
          <w:p w14:paraId="527AA916"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46B58C0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7/1/17</w:t>
            </w:r>
          </w:p>
        </w:tc>
        <w:tc>
          <w:tcPr>
            <w:tcW w:w="1870" w:type="dxa"/>
          </w:tcPr>
          <w:p w14:paraId="3DC9DCF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9/30/17</w:t>
            </w:r>
          </w:p>
        </w:tc>
        <w:tc>
          <w:tcPr>
            <w:tcW w:w="1870" w:type="dxa"/>
          </w:tcPr>
          <w:p w14:paraId="042F6D5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16.85</w:t>
            </w:r>
          </w:p>
        </w:tc>
        <w:tc>
          <w:tcPr>
            <w:tcW w:w="2160" w:type="dxa"/>
          </w:tcPr>
          <w:p w14:paraId="2A835D0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548EFB4C" w14:textId="77777777" w:rsidTr="00635E86">
        <w:tc>
          <w:tcPr>
            <w:tcW w:w="1584" w:type="dxa"/>
            <w:vAlign w:val="center"/>
          </w:tcPr>
          <w:p w14:paraId="1D8C16B4"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224FA98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10/1/17</w:t>
            </w:r>
          </w:p>
        </w:tc>
        <w:tc>
          <w:tcPr>
            <w:tcW w:w="1870" w:type="dxa"/>
          </w:tcPr>
          <w:p w14:paraId="65271AA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6/10/18</w:t>
            </w:r>
          </w:p>
        </w:tc>
        <w:tc>
          <w:tcPr>
            <w:tcW w:w="1870" w:type="dxa"/>
          </w:tcPr>
          <w:p w14:paraId="2836292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16.69</w:t>
            </w:r>
          </w:p>
        </w:tc>
        <w:tc>
          <w:tcPr>
            <w:tcW w:w="2160" w:type="dxa"/>
          </w:tcPr>
          <w:p w14:paraId="40D55E49"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72B7B7A6" w14:textId="77777777" w:rsidTr="00635E86">
        <w:tc>
          <w:tcPr>
            <w:tcW w:w="1584" w:type="dxa"/>
            <w:tcBorders>
              <w:bottom w:val="dotted" w:sz="4" w:space="0" w:color="auto"/>
            </w:tcBorders>
            <w:vAlign w:val="center"/>
          </w:tcPr>
          <w:p w14:paraId="0C4B7837"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464F952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6/11/18</w:t>
            </w:r>
          </w:p>
        </w:tc>
        <w:tc>
          <w:tcPr>
            <w:tcW w:w="1870" w:type="dxa"/>
            <w:tcBorders>
              <w:bottom w:val="dotted" w:sz="4" w:space="0" w:color="auto"/>
            </w:tcBorders>
          </w:tcPr>
          <w:p w14:paraId="76198AF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4CF661A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16.53</w:t>
            </w:r>
          </w:p>
        </w:tc>
        <w:tc>
          <w:tcPr>
            <w:tcW w:w="2160" w:type="dxa"/>
            <w:tcBorders>
              <w:bottom w:val="dotted" w:sz="4" w:space="0" w:color="auto"/>
            </w:tcBorders>
          </w:tcPr>
          <w:p w14:paraId="230E329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282F7C14" w14:textId="77777777" w:rsidTr="00635E86">
        <w:tc>
          <w:tcPr>
            <w:tcW w:w="1584" w:type="dxa"/>
            <w:tcBorders>
              <w:top w:val="dotted" w:sz="4" w:space="0" w:color="auto"/>
            </w:tcBorders>
            <w:vAlign w:val="center"/>
          </w:tcPr>
          <w:p w14:paraId="0D0D519F"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5300ED0B"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6592A63F"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4600A444"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21AA9554"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3BD3FE44" w14:textId="77777777" w:rsidTr="00635E86">
        <w:tc>
          <w:tcPr>
            <w:tcW w:w="1584" w:type="dxa"/>
            <w:vAlign w:val="bottom"/>
          </w:tcPr>
          <w:p w14:paraId="40B7C676"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Delaware</w:t>
            </w:r>
          </w:p>
        </w:tc>
        <w:tc>
          <w:tcPr>
            <w:tcW w:w="1870" w:type="dxa"/>
          </w:tcPr>
          <w:p w14:paraId="6545635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7/20/12</w:t>
            </w:r>
          </w:p>
        </w:tc>
        <w:tc>
          <w:tcPr>
            <w:tcW w:w="1870" w:type="dxa"/>
          </w:tcPr>
          <w:p w14:paraId="320230C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8/8/17</w:t>
            </w:r>
          </w:p>
        </w:tc>
        <w:tc>
          <w:tcPr>
            <w:tcW w:w="1870" w:type="dxa"/>
          </w:tcPr>
          <w:p w14:paraId="1916AA3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22</w:t>
            </w:r>
          </w:p>
        </w:tc>
        <w:tc>
          <w:tcPr>
            <w:tcW w:w="2160" w:type="dxa"/>
          </w:tcPr>
          <w:p w14:paraId="158C20D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3287167E" w14:textId="77777777" w:rsidTr="00635E86">
        <w:tc>
          <w:tcPr>
            <w:tcW w:w="1584" w:type="dxa"/>
            <w:tcBorders>
              <w:bottom w:val="dotted" w:sz="4" w:space="0" w:color="auto"/>
            </w:tcBorders>
            <w:vAlign w:val="bottom"/>
          </w:tcPr>
          <w:p w14:paraId="4ECE58B5"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5D2E081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8/9/17</w:t>
            </w:r>
          </w:p>
        </w:tc>
        <w:tc>
          <w:tcPr>
            <w:tcW w:w="1870" w:type="dxa"/>
            <w:tcBorders>
              <w:bottom w:val="dotted" w:sz="4" w:space="0" w:color="auto"/>
            </w:tcBorders>
          </w:tcPr>
          <w:p w14:paraId="49F87F1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5D308C6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22</w:t>
            </w:r>
          </w:p>
        </w:tc>
        <w:tc>
          <w:tcPr>
            <w:tcW w:w="2160" w:type="dxa"/>
            <w:tcBorders>
              <w:bottom w:val="dotted" w:sz="4" w:space="0" w:color="auto"/>
            </w:tcBorders>
          </w:tcPr>
          <w:p w14:paraId="2A87B067"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3B3AF806" w14:textId="77777777" w:rsidTr="00635E86">
        <w:tc>
          <w:tcPr>
            <w:tcW w:w="1584" w:type="dxa"/>
            <w:tcBorders>
              <w:top w:val="dotted" w:sz="4" w:space="0" w:color="auto"/>
            </w:tcBorders>
            <w:vAlign w:val="center"/>
          </w:tcPr>
          <w:p w14:paraId="0376A6A9"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79E44E6C"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46A18BCE"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3E7D405E"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661B2A84"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3A01E0C6" w14:textId="77777777" w:rsidTr="00635E86">
        <w:tc>
          <w:tcPr>
            <w:tcW w:w="1584" w:type="dxa"/>
            <w:vAlign w:val="bottom"/>
          </w:tcPr>
          <w:p w14:paraId="6049D180"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Florida</w:t>
            </w:r>
          </w:p>
        </w:tc>
        <w:tc>
          <w:tcPr>
            <w:tcW w:w="1870" w:type="dxa"/>
          </w:tcPr>
          <w:p w14:paraId="0AF6F4B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7/1/10</w:t>
            </w:r>
          </w:p>
        </w:tc>
        <w:tc>
          <w:tcPr>
            <w:tcW w:w="1870" w:type="dxa"/>
          </w:tcPr>
          <w:p w14:paraId="3F17DD5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5/11/14</w:t>
            </w:r>
          </w:p>
        </w:tc>
        <w:tc>
          <w:tcPr>
            <w:tcW w:w="1870" w:type="dxa"/>
          </w:tcPr>
          <w:p w14:paraId="11921A0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16.69</w:t>
            </w:r>
          </w:p>
        </w:tc>
        <w:tc>
          <w:tcPr>
            <w:tcW w:w="2160" w:type="dxa"/>
          </w:tcPr>
          <w:p w14:paraId="2CFE7CA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6D2908AC" w14:textId="77777777" w:rsidTr="00635E86">
        <w:tc>
          <w:tcPr>
            <w:tcW w:w="1584" w:type="dxa"/>
            <w:tcBorders>
              <w:bottom w:val="dotted" w:sz="4" w:space="0" w:color="auto"/>
            </w:tcBorders>
            <w:vAlign w:val="bottom"/>
          </w:tcPr>
          <w:p w14:paraId="7518E34B"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56D4AC8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5/12/14</w:t>
            </w:r>
          </w:p>
        </w:tc>
        <w:tc>
          <w:tcPr>
            <w:tcW w:w="1870" w:type="dxa"/>
            <w:tcBorders>
              <w:bottom w:val="dotted" w:sz="4" w:space="0" w:color="auto"/>
            </w:tcBorders>
          </w:tcPr>
          <w:p w14:paraId="37EABF3C"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43B729A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16.69</w:t>
            </w:r>
          </w:p>
        </w:tc>
        <w:tc>
          <w:tcPr>
            <w:tcW w:w="2160" w:type="dxa"/>
            <w:tcBorders>
              <w:bottom w:val="dotted" w:sz="4" w:space="0" w:color="auto"/>
            </w:tcBorders>
          </w:tcPr>
          <w:p w14:paraId="64C4CE3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29AC4033" w14:textId="77777777" w:rsidTr="00635E86">
        <w:tc>
          <w:tcPr>
            <w:tcW w:w="1584" w:type="dxa"/>
            <w:tcBorders>
              <w:top w:val="dotted" w:sz="4" w:space="0" w:color="auto"/>
            </w:tcBorders>
            <w:vAlign w:val="center"/>
          </w:tcPr>
          <w:p w14:paraId="5A3E9AC1"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2EC3CA16"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282C7E04"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4DEB38FE"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53F6446F"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05F07D68" w14:textId="77777777" w:rsidTr="00635E86">
        <w:tc>
          <w:tcPr>
            <w:tcW w:w="1584" w:type="dxa"/>
            <w:vAlign w:val="center"/>
          </w:tcPr>
          <w:p w14:paraId="5027B141"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Illinois</w:t>
            </w:r>
          </w:p>
        </w:tc>
        <w:tc>
          <w:tcPr>
            <w:tcW w:w="1870" w:type="dxa"/>
          </w:tcPr>
          <w:p w14:paraId="1DC7E47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1/1/10</w:t>
            </w:r>
          </w:p>
        </w:tc>
        <w:tc>
          <w:tcPr>
            <w:tcW w:w="1870" w:type="dxa"/>
          </w:tcPr>
          <w:p w14:paraId="189407D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8/5/13</w:t>
            </w:r>
          </w:p>
        </w:tc>
        <w:tc>
          <w:tcPr>
            <w:tcW w:w="1870" w:type="dxa"/>
          </w:tcPr>
          <w:p w14:paraId="01FC8FF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3.54</w:t>
            </w:r>
          </w:p>
        </w:tc>
        <w:tc>
          <w:tcPr>
            <w:tcW w:w="2160" w:type="dxa"/>
          </w:tcPr>
          <w:p w14:paraId="512B51DD"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34FC56B1" w14:textId="77777777" w:rsidTr="00635E86">
        <w:tc>
          <w:tcPr>
            <w:tcW w:w="1584" w:type="dxa"/>
            <w:tcBorders>
              <w:bottom w:val="dotted" w:sz="4" w:space="0" w:color="auto"/>
            </w:tcBorders>
            <w:vAlign w:val="center"/>
          </w:tcPr>
          <w:p w14:paraId="7607BB65"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21AD0FD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8/6/13</w:t>
            </w:r>
          </w:p>
        </w:tc>
        <w:tc>
          <w:tcPr>
            <w:tcW w:w="1870" w:type="dxa"/>
            <w:tcBorders>
              <w:bottom w:val="dotted" w:sz="4" w:space="0" w:color="auto"/>
            </w:tcBorders>
          </w:tcPr>
          <w:p w14:paraId="0746B35C"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3E5B7FA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16.85</w:t>
            </w:r>
          </w:p>
        </w:tc>
        <w:tc>
          <w:tcPr>
            <w:tcW w:w="2160" w:type="dxa"/>
            <w:tcBorders>
              <w:bottom w:val="dotted" w:sz="4" w:space="0" w:color="auto"/>
            </w:tcBorders>
          </w:tcPr>
          <w:p w14:paraId="573C0799"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13.31</w:t>
            </w:r>
          </w:p>
        </w:tc>
      </w:tr>
      <w:tr w:rsidR="00B10782" w:rsidRPr="00B10782" w14:paraId="25299D99" w14:textId="77777777" w:rsidTr="00635E86">
        <w:tc>
          <w:tcPr>
            <w:tcW w:w="1584" w:type="dxa"/>
            <w:tcBorders>
              <w:top w:val="dotted" w:sz="4" w:space="0" w:color="auto"/>
            </w:tcBorders>
            <w:vAlign w:val="center"/>
          </w:tcPr>
          <w:p w14:paraId="4F96A389"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610C9370"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3A811345"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4CD00E8"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47A878A8"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2F72F979" w14:textId="77777777" w:rsidTr="00635E86">
        <w:tc>
          <w:tcPr>
            <w:tcW w:w="1584" w:type="dxa"/>
            <w:vAlign w:val="center"/>
          </w:tcPr>
          <w:p w14:paraId="488FC4E2"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Iowa</w:t>
            </w:r>
          </w:p>
        </w:tc>
        <w:tc>
          <w:tcPr>
            <w:tcW w:w="1870" w:type="dxa"/>
          </w:tcPr>
          <w:p w14:paraId="4E80E4D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7/1/92</w:t>
            </w:r>
          </w:p>
        </w:tc>
        <w:tc>
          <w:tcPr>
            <w:tcW w:w="1870" w:type="dxa"/>
          </w:tcPr>
          <w:p w14:paraId="41D73A8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6/30/06</w:t>
            </w:r>
          </w:p>
        </w:tc>
        <w:tc>
          <w:tcPr>
            <w:tcW w:w="1870" w:type="dxa"/>
          </w:tcPr>
          <w:p w14:paraId="78EC6E7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8.69</w:t>
            </w:r>
          </w:p>
        </w:tc>
        <w:tc>
          <w:tcPr>
            <w:tcW w:w="2160" w:type="dxa"/>
          </w:tcPr>
          <w:p w14:paraId="21575C0C"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1925600A" w14:textId="77777777" w:rsidTr="00635E86">
        <w:tc>
          <w:tcPr>
            <w:tcW w:w="1584" w:type="dxa"/>
            <w:vAlign w:val="center"/>
          </w:tcPr>
          <w:p w14:paraId="68D96AE0"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77E5FDF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7/1/06</w:t>
            </w:r>
          </w:p>
        </w:tc>
        <w:tc>
          <w:tcPr>
            <w:tcW w:w="1870" w:type="dxa"/>
          </w:tcPr>
          <w:p w14:paraId="4D4E0BA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6/30/07</w:t>
            </w:r>
          </w:p>
        </w:tc>
        <w:tc>
          <w:tcPr>
            <w:tcW w:w="1870" w:type="dxa"/>
          </w:tcPr>
          <w:p w14:paraId="46230FB7"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8.69</w:t>
            </w:r>
          </w:p>
        </w:tc>
        <w:tc>
          <w:tcPr>
            <w:tcW w:w="2160" w:type="dxa"/>
          </w:tcPr>
          <w:p w14:paraId="4A1EC2D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74DEF0A9" w14:textId="77777777" w:rsidTr="00635E86">
        <w:tc>
          <w:tcPr>
            <w:tcW w:w="1584" w:type="dxa"/>
            <w:tcBorders>
              <w:bottom w:val="dotted" w:sz="4" w:space="0" w:color="auto"/>
            </w:tcBorders>
            <w:vAlign w:val="center"/>
          </w:tcPr>
          <w:p w14:paraId="49E2205F"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0300B3F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7/1/07</w:t>
            </w:r>
          </w:p>
        </w:tc>
        <w:tc>
          <w:tcPr>
            <w:tcW w:w="1870" w:type="dxa"/>
            <w:tcBorders>
              <w:bottom w:val="dotted" w:sz="4" w:space="0" w:color="auto"/>
            </w:tcBorders>
          </w:tcPr>
          <w:p w14:paraId="4D04708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3E5CEF0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10.69</w:t>
            </w:r>
          </w:p>
        </w:tc>
        <w:tc>
          <w:tcPr>
            <w:tcW w:w="2160" w:type="dxa"/>
            <w:tcBorders>
              <w:bottom w:val="dotted" w:sz="4" w:space="0" w:color="auto"/>
            </w:tcBorders>
          </w:tcPr>
          <w:p w14:paraId="0E4B2BE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w:t>
            </w:r>
          </w:p>
        </w:tc>
      </w:tr>
      <w:tr w:rsidR="00B10782" w:rsidRPr="00B10782" w14:paraId="047A7A44" w14:textId="77777777" w:rsidTr="00635E86">
        <w:tc>
          <w:tcPr>
            <w:tcW w:w="1584" w:type="dxa"/>
            <w:tcBorders>
              <w:top w:val="dotted" w:sz="4" w:space="0" w:color="auto"/>
            </w:tcBorders>
            <w:vAlign w:val="center"/>
          </w:tcPr>
          <w:p w14:paraId="27C37DC1"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11BC206B"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79347166"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6BEF4FA9"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56CFFF1A"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217F22CE" w14:textId="77777777" w:rsidTr="00635E86">
        <w:tc>
          <w:tcPr>
            <w:tcW w:w="1584" w:type="dxa"/>
            <w:vAlign w:val="center"/>
          </w:tcPr>
          <w:p w14:paraId="69B132CE"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Louisiana</w:t>
            </w:r>
          </w:p>
        </w:tc>
        <w:tc>
          <w:tcPr>
            <w:tcW w:w="1870" w:type="dxa"/>
          </w:tcPr>
          <w:p w14:paraId="4DF6FA3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7/1/10</w:t>
            </w:r>
          </w:p>
        </w:tc>
        <w:tc>
          <w:tcPr>
            <w:tcW w:w="1870" w:type="dxa"/>
          </w:tcPr>
          <w:p w14:paraId="16E96FE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7/31/14</w:t>
            </w:r>
          </w:p>
        </w:tc>
        <w:tc>
          <w:tcPr>
            <w:tcW w:w="1870" w:type="dxa"/>
          </w:tcPr>
          <w:p w14:paraId="1477216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10.85</w:t>
            </w:r>
          </w:p>
        </w:tc>
        <w:tc>
          <w:tcPr>
            <w:tcW w:w="2160" w:type="dxa"/>
          </w:tcPr>
          <w:p w14:paraId="394830A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63507A80" w14:textId="77777777" w:rsidTr="00635E86">
        <w:tc>
          <w:tcPr>
            <w:tcW w:w="1584" w:type="dxa"/>
            <w:tcBorders>
              <w:bottom w:val="dotted" w:sz="4" w:space="0" w:color="auto"/>
            </w:tcBorders>
            <w:vAlign w:val="center"/>
          </w:tcPr>
          <w:p w14:paraId="2566EBCA"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78706BA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8/1/14</w:t>
            </w:r>
          </w:p>
        </w:tc>
        <w:tc>
          <w:tcPr>
            <w:tcW w:w="1870" w:type="dxa"/>
            <w:tcBorders>
              <w:bottom w:val="dotted" w:sz="4" w:space="0" w:color="auto"/>
            </w:tcBorders>
          </w:tcPr>
          <w:p w14:paraId="0BDE427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68A827E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16.85</w:t>
            </w:r>
          </w:p>
        </w:tc>
        <w:tc>
          <w:tcPr>
            <w:tcW w:w="2160" w:type="dxa"/>
            <w:tcBorders>
              <w:bottom w:val="dotted" w:sz="4" w:space="0" w:color="auto"/>
            </w:tcBorders>
          </w:tcPr>
          <w:p w14:paraId="160F482C"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w:t>
            </w:r>
          </w:p>
        </w:tc>
      </w:tr>
      <w:tr w:rsidR="00B10782" w:rsidRPr="00B10782" w14:paraId="726ABD49" w14:textId="77777777" w:rsidTr="00635E86">
        <w:tc>
          <w:tcPr>
            <w:tcW w:w="1584" w:type="dxa"/>
            <w:tcBorders>
              <w:top w:val="dotted" w:sz="4" w:space="0" w:color="auto"/>
            </w:tcBorders>
            <w:vAlign w:val="center"/>
          </w:tcPr>
          <w:p w14:paraId="21787B62"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2622343F"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93B1FF8"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3C4620B8"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69621273"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4060CA73" w14:textId="77777777" w:rsidTr="00635E86">
        <w:tc>
          <w:tcPr>
            <w:tcW w:w="1584" w:type="dxa"/>
            <w:vAlign w:val="center"/>
          </w:tcPr>
          <w:p w14:paraId="03EC8EDC"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Maryland</w:t>
            </w:r>
          </w:p>
        </w:tc>
        <w:tc>
          <w:tcPr>
            <w:tcW w:w="1870" w:type="dxa"/>
          </w:tcPr>
          <w:p w14:paraId="253152C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6/30/10</w:t>
            </w:r>
          </w:p>
        </w:tc>
        <w:tc>
          <w:tcPr>
            <w:tcW w:w="1870" w:type="dxa"/>
          </w:tcPr>
          <w:p w14:paraId="704199B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6/30/12</w:t>
            </w:r>
          </w:p>
        </w:tc>
        <w:tc>
          <w:tcPr>
            <w:tcW w:w="1870" w:type="dxa"/>
          </w:tcPr>
          <w:p w14:paraId="1FB32A99"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5</w:t>
            </w:r>
          </w:p>
        </w:tc>
        <w:tc>
          <w:tcPr>
            <w:tcW w:w="2160" w:type="dxa"/>
          </w:tcPr>
          <w:p w14:paraId="3775E1B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6F134605" w14:textId="77777777" w:rsidTr="00635E86">
        <w:tc>
          <w:tcPr>
            <w:tcW w:w="1584" w:type="dxa"/>
            <w:vAlign w:val="center"/>
          </w:tcPr>
          <w:p w14:paraId="5C43749E"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22DDBF3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7/1/12</w:t>
            </w:r>
          </w:p>
        </w:tc>
        <w:tc>
          <w:tcPr>
            <w:tcW w:w="1870" w:type="dxa"/>
          </w:tcPr>
          <w:p w14:paraId="2FFE924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6/30/17</w:t>
            </w:r>
          </w:p>
        </w:tc>
        <w:tc>
          <w:tcPr>
            <w:tcW w:w="1870" w:type="dxa"/>
          </w:tcPr>
          <w:p w14:paraId="543F799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3</w:t>
            </w:r>
          </w:p>
        </w:tc>
        <w:tc>
          <w:tcPr>
            <w:tcW w:w="2160" w:type="dxa"/>
          </w:tcPr>
          <w:p w14:paraId="2227E1E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w:t>
            </w:r>
          </w:p>
        </w:tc>
      </w:tr>
      <w:tr w:rsidR="00B10782" w:rsidRPr="00B10782" w14:paraId="438019DD" w14:textId="77777777" w:rsidTr="00635E86">
        <w:tc>
          <w:tcPr>
            <w:tcW w:w="1584" w:type="dxa"/>
            <w:vAlign w:val="center"/>
          </w:tcPr>
          <w:p w14:paraId="5172107F"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1FEFBA8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7/1/17</w:t>
            </w:r>
          </w:p>
        </w:tc>
        <w:tc>
          <w:tcPr>
            <w:tcW w:w="1870" w:type="dxa"/>
          </w:tcPr>
          <w:p w14:paraId="4AD346C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Pr>
          <w:p w14:paraId="264E03B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3</w:t>
            </w:r>
          </w:p>
        </w:tc>
        <w:tc>
          <w:tcPr>
            <w:tcW w:w="2160" w:type="dxa"/>
          </w:tcPr>
          <w:p w14:paraId="19F0BC9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53313B13" w14:textId="77777777" w:rsidTr="00635E86">
        <w:tc>
          <w:tcPr>
            <w:tcW w:w="1584" w:type="dxa"/>
            <w:tcBorders>
              <w:bottom w:val="dotted" w:sz="4" w:space="0" w:color="auto"/>
            </w:tcBorders>
            <w:vAlign w:val="center"/>
          </w:tcPr>
          <w:p w14:paraId="246D1CC9"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08F61B4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10/1/09</w:t>
            </w:r>
          </w:p>
        </w:tc>
        <w:tc>
          <w:tcPr>
            <w:tcW w:w="1870" w:type="dxa"/>
            <w:tcBorders>
              <w:bottom w:val="dotted" w:sz="4" w:space="0" w:color="auto"/>
            </w:tcBorders>
          </w:tcPr>
          <w:p w14:paraId="6480EE2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6/29/10</w:t>
            </w:r>
          </w:p>
        </w:tc>
        <w:tc>
          <w:tcPr>
            <w:tcW w:w="1870" w:type="dxa"/>
            <w:tcBorders>
              <w:bottom w:val="dotted" w:sz="4" w:space="0" w:color="auto"/>
            </w:tcBorders>
          </w:tcPr>
          <w:p w14:paraId="413CF79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3</w:t>
            </w:r>
          </w:p>
        </w:tc>
        <w:tc>
          <w:tcPr>
            <w:tcW w:w="2160" w:type="dxa"/>
            <w:tcBorders>
              <w:bottom w:val="dotted" w:sz="4" w:space="0" w:color="auto"/>
            </w:tcBorders>
          </w:tcPr>
          <w:p w14:paraId="5AF3B9F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3B88BC49" w14:textId="77777777" w:rsidTr="00635E86">
        <w:tc>
          <w:tcPr>
            <w:tcW w:w="1584" w:type="dxa"/>
            <w:tcBorders>
              <w:top w:val="dotted" w:sz="4" w:space="0" w:color="auto"/>
            </w:tcBorders>
            <w:vAlign w:val="center"/>
          </w:tcPr>
          <w:p w14:paraId="22B430A7"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75BB4DF5"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2DAAA14C"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5FAACAA"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7CBEB73E"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30ED90BF" w14:textId="77777777" w:rsidTr="00635E86">
        <w:tc>
          <w:tcPr>
            <w:tcW w:w="1584" w:type="dxa"/>
            <w:vAlign w:val="center"/>
          </w:tcPr>
          <w:p w14:paraId="07AC129E"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Massachusetts</w:t>
            </w:r>
          </w:p>
        </w:tc>
        <w:tc>
          <w:tcPr>
            <w:tcW w:w="1870" w:type="dxa"/>
          </w:tcPr>
          <w:p w14:paraId="6F52DF8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10/28/10</w:t>
            </w:r>
          </w:p>
        </w:tc>
        <w:tc>
          <w:tcPr>
            <w:tcW w:w="1870" w:type="dxa"/>
          </w:tcPr>
          <w:p w14:paraId="5957589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11/3/10</w:t>
            </w:r>
          </w:p>
        </w:tc>
        <w:tc>
          <w:tcPr>
            <w:tcW w:w="1870" w:type="dxa"/>
          </w:tcPr>
          <w:p w14:paraId="06EDE15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w:t>
            </w:r>
          </w:p>
        </w:tc>
        <w:tc>
          <w:tcPr>
            <w:tcW w:w="2160" w:type="dxa"/>
          </w:tcPr>
          <w:p w14:paraId="6EEA633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1111E97E" w14:textId="77777777" w:rsidTr="00635E86">
        <w:tc>
          <w:tcPr>
            <w:tcW w:w="1584" w:type="dxa"/>
            <w:tcBorders>
              <w:bottom w:val="dotted" w:sz="4" w:space="0" w:color="auto"/>
            </w:tcBorders>
            <w:vAlign w:val="center"/>
          </w:tcPr>
          <w:p w14:paraId="24D6BFC9"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5D885809"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11/4/10</w:t>
            </w:r>
          </w:p>
        </w:tc>
        <w:tc>
          <w:tcPr>
            <w:tcW w:w="1870" w:type="dxa"/>
            <w:tcBorders>
              <w:bottom w:val="dotted" w:sz="4" w:space="0" w:color="auto"/>
            </w:tcBorders>
          </w:tcPr>
          <w:p w14:paraId="52A63F3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4ED3002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w:t>
            </w:r>
          </w:p>
        </w:tc>
        <w:tc>
          <w:tcPr>
            <w:tcW w:w="2160" w:type="dxa"/>
            <w:tcBorders>
              <w:bottom w:val="dotted" w:sz="4" w:space="0" w:color="auto"/>
            </w:tcBorders>
          </w:tcPr>
          <w:p w14:paraId="0FBAEC8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w:t>
            </w:r>
          </w:p>
        </w:tc>
      </w:tr>
      <w:tr w:rsidR="00B10782" w:rsidRPr="00B10782" w14:paraId="2EC0B12A" w14:textId="77777777" w:rsidTr="00635E86">
        <w:tc>
          <w:tcPr>
            <w:tcW w:w="1584" w:type="dxa"/>
            <w:tcBorders>
              <w:top w:val="dotted" w:sz="4" w:space="0" w:color="auto"/>
            </w:tcBorders>
            <w:vAlign w:val="center"/>
          </w:tcPr>
          <w:p w14:paraId="77373B72"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1CF078DB"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50592786"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74E21D7"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5B74E6A2"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7635ACB3" w14:textId="77777777" w:rsidTr="00635E86">
        <w:tc>
          <w:tcPr>
            <w:tcW w:w="1584" w:type="dxa"/>
            <w:vAlign w:val="center"/>
          </w:tcPr>
          <w:p w14:paraId="315969B5"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New Jersey</w:t>
            </w:r>
          </w:p>
        </w:tc>
        <w:tc>
          <w:tcPr>
            <w:tcW w:w="1870" w:type="dxa"/>
          </w:tcPr>
          <w:p w14:paraId="4E39093D"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10/20/03</w:t>
            </w:r>
          </w:p>
        </w:tc>
        <w:tc>
          <w:tcPr>
            <w:tcW w:w="1870" w:type="dxa"/>
          </w:tcPr>
          <w:p w14:paraId="7D2443B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5/3/11</w:t>
            </w:r>
          </w:p>
        </w:tc>
        <w:tc>
          <w:tcPr>
            <w:tcW w:w="1870" w:type="dxa"/>
          </w:tcPr>
          <w:p w14:paraId="7347E76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w:t>
            </w:r>
          </w:p>
        </w:tc>
        <w:tc>
          <w:tcPr>
            <w:tcW w:w="2160" w:type="dxa"/>
          </w:tcPr>
          <w:p w14:paraId="28844AC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608A5731" w14:textId="77777777" w:rsidTr="00635E86">
        <w:tc>
          <w:tcPr>
            <w:tcW w:w="1584" w:type="dxa"/>
            <w:vAlign w:val="center"/>
          </w:tcPr>
          <w:p w14:paraId="042F4B43"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2567031D"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5/4/11</w:t>
            </w:r>
          </w:p>
        </w:tc>
        <w:tc>
          <w:tcPr>
            <w:tcW w:w="1870" w:type="dxa"/>
          </w:tcPr>
          <w:p w14:paraId="7BEF24B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1/16/14</w:t>
            </w:r>
          </w:p>
        </w:tc>
        <w:tc>
          <w:tcPr>
            <w:tcW w:w="1870" w:type="dxa"/>
          </w:tcPr>
          <w:p w14:paraId="206118C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20.92</w:t>
            </w:r>
          </w:p>
        </w:tc>
        <w:tc>
          <w:tcPr>
            <w:tcW w:w="2160" w:type="dxa"/>
          </w:tcPr>
          <w:p w14:paraId="4800C4C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14.92</w:t>
            </w:r>
          </w:p>
        </w:tc>
      </w:tr>
      <w:tr w:rsidR="00B10782" w:rsidRPr="00B10782" w14:paraId="20DC4100" w14:textId="77777777" w:rsidTr="00635E86">
        <w:tc>
          <w:tcPr>
            <w:tcW w:w="1584" w:type="dxa"/>
            <w:tcBorders>
              <w:bottom w:val="dotted" w:sz="4" w:space="0" w:color="auto"/>
            </w:tcBorders>
            <w:vAlign w:val="center"/>
          </w:tcPr>
          <w:p w14:paraId="363FDC87"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4AFBE5D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1/17/14</w:t>
            </w:r>
          </w:p>
        </w:tc>
        <w:tc>
          <w:tcPr>
            <w:tcW w:w="1870" w:type="dxa"/>
            <w:tcBorders>
              <w:bottom w:val="dotted" w:sz="4" w:space="0" w:color="auto"/>
            </w:tcBorders>
          </w:tcPr>
          <w:p w14:paraId="3CACFE7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53AAC5C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19.85</w:t>
            </w:r>
          </w:p>
        </w:tc>
        <w:tc>
          <w:tcPr>
            <w:tcW w:w="2160" w:type="dxa"/>
            <w:tcBorders>
              <w:bottom w:val="dotted" w:sz="4" w:space="0" w:color="auto"/>
            </w:tcBorders>
          </w:tcPr>
          <w:p w14:paraId="5972B6D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-1.07</w:t>
            </w:r>
          </w:p>
        </w:tc>
      </w:tr>
      <w:tr w:rsidR="00B10782" w:rsidRPr="00B10782" w14:paraId="1F9DAA51" w14:textId="77777777" w:rsidTr="00635E86">
        <w:tc>
          <w:tcPr>
            <w:tcW w:w="1584" w:type="dxa"/>
            <w:tcBorders>
              <w:top w:val="dotted" w:sz="4" w:space="0" w:color="auto"/>
            </w:tcBorders>
            <w:vAlign w:val="center"/>
          </w:tcPr>
          <w:p w14:paraId="3CB66502"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3C4DC68F"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EC724B5"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08D7F58B"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5FF39B67"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65580C65" w14:textId="77777777" w:rsidTr="00635E86">
        <w:tc>
          <w:tcPr>
            <w:tcW w:w="1584" w:type="dxa"/>
            <w:vAlign w:val="center"/>
          </w:tcPr>
          <w:p w14:paraId="7E9BAE7A"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Ohio</w:t>
            </w:r>
          </w:p>
        </w:tc>
        <w:tc>
          <w:tcPr>
            <w:tcW w:w="1870" w:type="dxa"/>
          </w:tcPr>
          <w:p w14:paraId="3581825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11/4/12</w:t>
            </w:r>
          </w:p>
        </w:tc>
        <w:tc>
          <w:tcPr>
            <w:tcW w:w="1870" w:type="dxa"/>
          </w:tcPr>
          <w:p w14:paraId="447245E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6/19/14</w:t>
            </w:r>
          </w:p>
        </w:tc>
        <w:tc>
          <w:tcPr>
            <w:tcW w:w="1870" w:type="dxa"/>
          </w:tcPr>
          <w:p w14:paraId="6EF0AA3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20</w:t>
            </w:r>
          </w:p>
        </w:tc>
        <w:tc>
          <w:tcPr>
            <w:tcW w:w="2160" w:type="dxa"/>
          </w:tcPr>
          <w:p w14:paraId="21C0325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38BCC66B" w14:textId="77777777" w:rsidTr="00635E86">
        <w:tc>
          <w:tcPr>
            <w:tcW w:w="1584" w:type="dxa"/>
            <w:vAlign w:val="center"/>
          </w:tcPr>
          <w:p w14:paraId="7DE061E5"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24187AE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6/20/14</w:t>
            </w:r>
          </w:p>
        </w:tc>
        <w:tc>
          <w:tcPr>
            <w:tcW w:w="1870" w:type="dxa"/>
          </w:tcPr>
          <w:p w14:paraId="5A302C1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4/5/17</w:t>
            </w:r>
          </w:p>
        </w:tc>
        <w:tc>
          <w:tcPr>
            <w:tcW w:w="1870" w:type="dxa"/>
          </w:tcPr>
          <w:p w14:paraId="05173F7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24</w:t>
            </w:r>
          </w:p>
        </w:tc>
        <w:tc>
          <w:tcPr>
            <w:tcW w:w="2160" w:type="dxa"/>
          </w:tcPr>
          <w:p w14:paraId="67EAE0B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w:t>
            </w:r>
          </w:p>
        </w:tc>
      </w:tr>
      <w:tr w:rsidR="00B10782" w:rsidRPr="00B10782" w14:paraId="0C8D0F26" w14:textId="77777777" w:rsidTr="00635E86">
        <w:tc>
          <w:tcPr>
            <w:tcW w:w="1584" w:type="dxa"/>
            <w:vAlign w:val="center"/>
          </w:tcPr>
          <w:p w14:paraId="3D14D834"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63B71AD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4/6/17</w:t>
            </w:r>
          </w:p>
        </w:tc>
        <w:tc>
          <w:tcPr>
            <w:tcW w:w="1870" w:type="dxa"/>
          </w:tcPr>
          <w:p w14:paraId="028E26D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1/17/18</w:t>
            </w:r>
          </w:p>
        </w:tc>
        <w:tc>
          <w:tcPr>
            <w:tcW w:w="1870" w:type="dxa"/>
          </w:tcPr>
          <w:p w14:paraId="2274D36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32.85</w:t>
            </w:r>
          </w:p>
        </w:tc>
        <w:tc>
          <w:tcPr>
            <w:tcW w:w="2160" w:type="dxa"/>
          </w:tcPr>
          <w:p w14:paraId="76E00E2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8.5</w:t>
            </w:r>
          </w:p>
        </w:tc>
      </w:tr>
      <w:tr w:rsidR="00B10782" w:rsidRPr="00B10782" w14:paraId="5D5095B5" w14:textId="77777777" w:rsidTr="00635E86">
        <w:tc>
          <w:tcPr>
            <w:tcW w:w="1584" w:type="dxa"/>
            <w:tcBorders>
              <w:bottom w:val="dotted" w:sz="4" w:space="0" w:color="auto"/>
            </w:tcBorders>
            <w:vAlign w:val="center"/>
          </w:tcPr>
          <w:p w14:paraId="1A8AD1D7"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5AA0DEF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1/18/18</w:t>
            </w:r>
          </w:p>
        </w:tc>
        <w:tc>
          <w:tcPr>
            <w:tcW w:w="1870" w:type="dxa"/>
            <w:tcBorders>
              <w:bottom w:val="dotted" w:sz="4" w:space="0" w:color="auto"/>
            </w:tcBorders>
          </w:tcPr>
          <w:p w14:paraId="6895F2C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5B90C39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33.77</w:t>
            </w:r>
          </w:p>
        </w:tc>
        <w:tc>
          <w:tcPr>
            <w:tcW w:w="2160" w:type="dxa"/>
            <w:tcBorders>
              <w:bottom w:val="dotted" w:sz="4" w:space="0" w:color="auto"/>
            </w:tcBorders>
          </w:tcPr>
          <w:p w14:paraId="5BAB7FB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0.92</w:t>
            </w:r>
          </w:p>
        </w:tc>
      </w:tr>
      <w:tr w:rsidR="00B10782" w:rsidRPr="00B10782" w14:paraId="5C547C9E" w14:textId="77777777" w:rsidTr="00635E86">
        <w:tc>
          <w:tcPr>
            <w:tcW w:w="1584" w:type="dxa"/>
            <w:tcBorders>
              <w:top w:val="dotted" w:sz="4" w:space="0" w:color="auto"/>
            </w:tcBorders>
            <w:vAlign w:val="center"/>
          </w:tcPr>
          <w:p w14:paraId="778C19FE"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54CE0BED"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7FAC573D"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119BBEB1"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1EEF45C6"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6FA4DB93" w14:textId="77777777" w:rsidTr="00635E86">
        <w:tc>
          <w:tcPr>
            <w:tcW w:w="1584" w:type="dxa"/>
            <w:vAlign w:val="center"/>
          </w:tcPr>
          <w:p w14:paraId="303DA260"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Oregon</w:t>
            </w:r>
          </w:p>
        </w:tc>
        <w:tc>
          <w:tcPr>
            <w:tcW w:w="1870" w:type="dxa"/>
          </w:tcPr>
          <w:p w14:paraId="478B02B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7/1/09</w:t>
            </w:r>
          </w:p>
        </w:tc>
        <w:tc>
          <w:tcPr>
            <w:tcW w:w="1870" w:type="dxa"/>
          </w:tcPr>
          <w:p w14:paraId="3AF3BEA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12/31/15</w:t>
            </w:r>
          </w:p>
        </w:tc>
        <w:tc>
          <w:tcPr>
            <w:tcW w:w="1870" w:type="dxa"/>
          </w:tcPr>
          <w:p w14:paraId="33E70CC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6.23</w:t>
            </w:r>
          </w:p>
        </w:tc>
        <w:tc>
          <w:tcPr>
            <w:tcW w:w="2160" w:type="dxa"/>
          </w:tcPr>
          <w:p w14:paraId="41E0FF09"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09872769" w14:textId="77777777" w:rsidTr="00635E86">
        <w:tc>
          <w:tcPr>
            <w:tcW w:w="1584" w:type="dxa"/>
            <w:tcBorders>
              <w:bottom w:val="dotted" w:sz="4" w:space="0" w:color="auto"/>
            </w:tcBorders>
            <w:vAlign w:val="center"/>
          </w:tcPr>
          <w:p w14:paraId="22889868"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6D4B86F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1/1/16</w:t>
            </w:r>
          </w:p>
        </w:tc>
        <w:tc>
          <w:tcPr>
            <w:tcW w:w="1870" w:type="dxa"/>
            <w:tcBorders>
              <w:bottom w:val="dotted" w:sz="4" w:space="0" w:color="auto"/>
            </w:tcBorders>
          </w:tcPr>
          <w:p w14:paraId="058508D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5BB03388"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17.85</w:t>
            </w:r>
          </w:p>
        </w:tc>
        <w:tc>
          <w:tcPr>
            <w:tcW w:w="2160" w:type="dxa"/>
            <w:tcBorders>
              <w:bottom w:val="dotted" w:sz="4" w:space="0" w:color="auto"/>
            </w:tcBorders>
          </w:tcPr>
          <w:p w14:paraId="11B5E10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11.62</w:t>
            </w:r>
          </w:p>
        </w:tc>
      </w:tr>
      <w:tr w:rsidR="00B10782" w:rsidRPr="00B10782" w14:paraId="1D752CF9" w14:textId="77777777" w:rsidTr="00635E86">
        <w:tc>
          <w:tcPr>
            <w:tcW w:w="1584" w:type="dxa"/>
            <w:tcBorders>
              <w:top w:val="dotted" w:sz="4" w:space="0" w:color="auto"/>
            </w:tcBorders>
            <w:vAlign w:val="center"/>
          </w:tcPr>
          <w:p w14:paraId="20FF9467"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07ED022C"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2A7901CA"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7F4677DF"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4D71AFE1"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03F6CBF3" w14:textId="77777777" w:rsidTr="00635E86">
        <w:tc>
          <w:tcPr>
            <w:tcW w:w="1584" w:type="dxa"/>
            <w:vAlign w:val="bottom"/>
          </w:tcPr>
          <w:p w14:paraId="334B04F4"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Rhode Island</w:t>
            </w:r>
          </w:p>
        </w:tc>
        <w:tc>
          <w:tcPr>
            <w:tcW w:w="1870" w:type="dxa"/>
          </w:tcPr>
          <w:p w14:paraId="6009DCD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7/3/07</w:t>
            </w:r>
          </w:p>
        </w:tc>
        <w:tc>
          <w:tcPr>
            <w:tcW w:w="1870" w:type="dxa"/>
          </w:tcPr>
          <w:p w14:paraId="7569A93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7/4/08</w:t>
            </w:r>
          </w:p>
        </w:tc>
        <w:tc>
          <w:tcPr>
            <w:tcW w:w="1870" w:type="dxa"/>
          </w:tcPr>
          <w:p w14:paraId="718CF0D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21.69</w:t>
            </w:r>
          </w:p>
        </w:tc>
        <w:tc>
          <w:tcPr>
            <w:tcW w:w="2160" w:type="dxa"/>
          </w:tcPr>
          <w:p w14:paraId="4700C79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0CA1133B" w14:textId="77777777" w:rsidTr="00635E86">
        <w:tc>
          <w:tcPr>
            <w:tcW w:w="1584" w:type="dxa"/>
            <w:vAlign w:val="bottom"/>
          </w:tcPr>
          <w:p w14:paraId="2DFACAB2"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093EE8F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7/5/08</w:t>
            </w:r>
          </w:p>
        </w:tc>
        <w:tc>
          <w:tcPr>
            <w:tcW w:w="1870" w:type="dxa"/>
          </w:tcPr>
          <w:p w14:paraId="4D7BADC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6/30/11</w:t>
            </w:r>
          </w:p>
        </w:tc>
        <w:tc>
          <w:tcPr>
            <w:tcW w:w="1870" w:type="dxa"/>
          </w:tcPr>
          <w:p w14:paraId="1CC5D28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21.85</w:t>
            </w:r>
          </w:p>
        </w:tc>
        <w:tc>
          <w:tcPr>
            <w:tcW w:w="2160" w:type="dxa"/>
          </w:tcPr>
          <w:p w14:paraId="6C296F5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555573B0" w14:textId="77777777" w:rsidTr="00635E86">
        <w:tc>
          <w:tcPr>
            <w:tcW w:w="1584" w:type="dxa"/>
            <w:tcBorders>
              <w:bottom w:val="dotted" w:sz="4" w:space="0" w:color="auto"/>
            </w:tcBorders>
            <w:vAlign w:val="bottom"/>
          </w:tcPr>
          <w:p w14:paraId="1A6B81F2"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2964EDA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7/1/11</w:t>
            </w:r>
          </w:p>
        </w:tc>
        <w:tc>
          <w:tcPr>
            <w:tcW w:w="1870" w:type="dxa"/>
            <w:tcBorders>
              <w:bottom w:val="dotted" w:sz="4" w:space="0" w:color="auto"/>
            </w:tcBorders>
          </w:tcPr>
          <w:p w14:paraId="1FFD866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5C1A888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21.85</w:t>
            </w:r>
          </w:p>
        </w:tc>
        <w:tc>
          <w:tcPr>
            <w:tcW w:w="2160" w:type="dxa"/>
            <w:tcBorders>
              <w:bottom w:val="dotted" w:sz="4" w:space="0" w:color="auto"/>
            </w:tcBorders>
          </w:tcPr>
          <w:p w14:paraId="00F515E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34B23661" w14:textId="77777777" w:rsidTr="00635E86">
        <w:tc>
          <w:tcPr>
            <w:tcW w:w="1584" w:type="dxa"/>
            <w:tcBorders>
              <w:top w:val="dotted" w:sz="4" w:space="0" w:color="auto"/>
            </w:tcBorders>
            <w:vAlign w:val="center"/>
          </w:tcPr>
          <w:p w14:paraId="4A44190E"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31820587"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641AE4E8"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76CC8274"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1EB584BE"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51CB61D9" w14:textId="77777777" w:rsidTr="00635E86">
        <w:tc>
          <w:tcPr>
            <w:tcW w:w="1584" w:type="dxa"/>
            <w:vAlign w:val="bottom"/>
          </w:tcPr>
          <w:p w14:paraId="33DCFA69"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Tennessee</w:t>
            </w:r>
          </w:p>
        </w:tc>
        <w:tc>
          <w:tcPr>
            <w:tcW w:w="1870" w:type="dxa"/>
          </w:tcPr>
          <w:p w14:paraId="3F7F597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4/16/15</w:t>
            </w:r>
          </w:p>
        </w:tc>
        <w:tc>
          <w:tcPr>
            <w:tcW w:w="1870" w:type="dxa"/>
          </w:tcPr>
          <w:p w14:paraId="1397595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4/1/18</w:t>
            </w:r>
          </w:p>
        </w:tc>
        <w:tc>
          <w:tcPr>
            <w:tcW w:w="1870" w:type="dxa"/>
          </w:tcPr>
          <w:p w14:paraId="3049FEF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9.23</w:t>
            </w:r>
          </w:p>
        </w:tc>
        <w:tc>
          <w:tcPr>
            <w:tcW w:w="2160" w:type="dxa"/>
          </w:tcPr>
          <w:p w14:paraId="21C65C3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31071854" w14:textId="77777777" w:rsidTr="00635E86">
        <w:tc>
          <w:tcPr>
            <w:tcW w:w="1584" w:type="dxa"/>
            <w:tcBorders>
              <w:bottom w:val="dotted" w:sz="4" w:space="0" w:color="auto"/>
            </w:tcBorders>
            <w:vAlign w:val="bottom"/>
          </w:tcPr>
          <w:p w14:paraId="02759575"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73F351E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4/2/18</w:t>
            </w:r>
          </w:p>
        </w:tc>
        <w:tc>
          <w:tcPr>
            <w:tcW w:w="1870" w:type="dxa"/>
            <w:tcBorders>
              <w:bottom w:val="dotted" w:sz="4" w:space="0" w:color="auto"/>
            </w:tcBorders>
          </w:tcPr>
          <w:p w14:paraId="58996DFF"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111DBC36"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9.38</w:t>
            </w:r>
          </w:p>
        </w:tc>
        <w:tc>
          <w:tcPr>
            <w:tcW w:w="2160" w:type="dxa"/>
            <w:tcBorders>
              <w:bottom w:val="dotted" w:sz="4" w:space="0" w:color="auto"/>
            </w:tcBorders>
          </w:tcPr>
          <w:p w14:paraId="3CCA1EA9"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0</w:t>
            </w:r>
          </w:p>
        </w:tc>
      </w:tr>
      <w:tr w:rsidR="00B10782" w:rsidRPr="00B10782" w14:paraId="382003D0" w14:textId="77777777" w:rsidTr="00635E86">
        <w:tc>
          <w:tcPr>
            <w:tcW w:w="1584" w:type="dxa"/>
            <w:tcBorders>
              <w:top w:val="dotted" w:sz="4" w:space="0" w:color="auto"/>
            </w:tcBorders>
            <w:vAlign w:val="center"/>
          </w:tcPr>
          <w:p w14:paraId="783D2DAC"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5E0E138C"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5D10C9A2"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68143BA4"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6B410314"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4D72C335" w14:textId="77777777" w:rsidTr="00635E86">
        <w:tc>
          <w:tcPr>
            <w:tcW w:w="1584" w:type="dxa"/>
            <w:vAlign w:val="bottom"/>
          </w:tcPr>
          <w:p w14:paraId="3F3F0B9E"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Texas</w:t>
            </w:r>
          </w:p>
        </w:tc>
        <w:tc>
          <w:tcPr>
            <w:tcW w:w="1870" w:type="dxa"/>
          </w:tcPr>
          <w:p w14:paraId="70AD8A0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5/18/07</w:t>
            </w:r>
          </w:p>
        </w:tc>
        <w:tc>
          <w:tcPr>
            <w:tcW w:w="1870" w:type="dxa"/>
          </w:tcPr>
          <w:p w14:paraId="4C963D3C"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8/31/15</w:t>
            </w:r>
          </w:p>
        </w:tc>
        <w:tc>
          <w:tcPr>
            <w:tcW w:w="1870" w:type="dxa"/>
          </w:tcPr>
          <w:p w14:paraId="3AB8144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14</w:t>
            </w:r>
          </w:p>
        </w:tc>
        <w:tc>
          <w:tcPr>
            <w:tcW w:w="2160" w:type="dxa"/>
          </w:tcPr>
          <w:p w14:paraId="42EE5D0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010AE1F9" w14:textId="77777777" w:rsidTr="00635E86">
        <w:tc>
          <w:tcPr>
            <w:tcW w:w="1584" w:type="dxa"/>
            <w:tcBorders>
              <w:bottom w:val="dotted" w:sz="4" w:space="0" w:color="auto"/>
            </w:tcBorders>
            <w:vAlign w:val="bottom"/>
          </w:tcPr>
          <w:p w14:paraId="46B7ABE9"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0F4AD37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9/1/15</w:t>
            </w:r>
          </w:p>
        </w:tc>
        <w:tc>
          <w:tcPr>
            <w:tcW w:w="1870" w:type="dxa"/>
            <w:tcBorders>
              <w:bottom w:val="dotted" w:sz="4" w:space="0" w:color="auto"/>
            </w:tcBorders>
          </w:tcPr>
          <w:p w14:paraId="449EB96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183B30A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15</w:t>
            </w:r>
          </w:p>
        </w:tc>
        <w:tc>
          <w:tcPr>
            <w:tcW w:w="2160" w:type="dxa"/>
            <w:tcBorders>
              <w:bottom w:val="dotted" w:sz="4" w:space="0" w:color="auto"/>
            </w:tcBorders>
          </w:tcPr>
          <w:p w14:paraId="31C581A2"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w:t>
            </w:r>
          </w:p>
        </w:tc>
      </w:tr>
      <w:tr w:rsidR="00B10782" w:rsidRPr="00B10782" w14:paraId="633EFC8B" w14:textId="77777777" w:rsidTr="00635E86">
        <w:tc>
          <w:tcPr>
            <w:tcW w:w="1584" w:type="dxa"/>
            <w:tcBorders>
              <w:top w:val="dotted" w:sz="4" w:space="0" w:color="auto"/>
            </w:tcBorders>
            <w:vAlign w:val="center"/>
          </w:tcPr>
          <w:p w14:paraId="198BB0D3"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1F0B5E4E"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122D988A"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7A4198D2"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419098B4"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724FEF3D" w14:textId="77777777" w:rsidTr="00635E86">
        <w:tc>
          <w:tcPr>
            <w:tcW w:w="1584" w:type="dxa"/>
            <w:vAlign w:val="center"/>
          </w:tcPr>
          <w:p w14:paraId="026B4175"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Virginia</w:t>
            </w:r>
          </w:p>
        </w:tc>
        <w:tc>
          <w:tcPr>
            <w:tcW w:w="1870" w:type="dxa"/>
          </w:tcPr>
          <w:p w14:paraId="67BADAA0"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7/1/17</w:t>
            </w:r>
          </w:p>
        </w:tc>
        <w:tc>
          <w:tcPr>
            <w:tcW w:w="1870" w:type="dxa"/>
          </w:tcPr>
          <w:p w14:paraId="0662240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6/30/18</w:t>
            </w:r>
          </w:p>
        </w:tc>
        <w:tc>
          <w:tcPr>
            <w:tcW w:w="1870" w:type="dxa"/>
          </w:tcPr>
          <w:p w14:paraId="7E0C698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10</w:t>
            </w:r>
          </w:p>
        </w:tc>
        <w:tc>
          <w:tcPr>
            <w:tcW w:w="2160" w:type="dxa"/>
          </w:tcPr>
          <w:p w14:paraId="3D39ED43"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1A7C94F5" w14:textId="77777777" w:rsidTr="00635E86">
        <w:tc>
          <w:tcPr>
            <w:tcW w:w="1584" w:type="dxa"/>
            <w:tcBorders>
              <w:bottom w:val="dotted" w:sz="4" w:space="0" w:color="auto"/>
            </w:tcBorders>
            <w:vAlign w:val="center"/>
          </w:tcPr>
          <w:p w14:paraId="7F99F76F"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Borders>
              <w:bottom w:val="dotted" w:sz="4" w:space="0" w:color="auto"/>
            </w:tcBorders>
          </w:tcPr>
          <w:p w14:paraId="50B65C54"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7/1/18</w:t>
            </w:r>
          </w:p>
        </w:tc>
        <w:tc>
          <w:tcPr>
            <w:tcW w:w="1870" w:type="dxa"/>
            <w:tcBorders>
              <w:bottom w:val="dotted" w:sz="4" w:space="0" w:color="auto"/>
            </w:tcBorders>
          </w:tcPr>
          <w:p w14:paraId="7F00D7D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Borders>
              <w:bottom w:val="dotted" w:sz="4" w:space="0" w:color="auto"/>
            </w:tcBorders>
          </w:tcPr>
          <w:p w14:paraId="5E65E87D"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11.38</w:t>
            </w:r>
          </w:p>
        </w:tc>
        <w:tc>
          <w:tcPr>
            <w:tcW w:w="2160" w:type="dxa"/>
            <w:tcBorders>
              <w:bottom w:val="dotted" w:sz="4" w:space="0" w:color="auto"/>
            </w:tcBorders>
          </w:tcPr>
          <w:p w14:paraId="0694EE09"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1.38</w:t>
            </w:r>
          </w:p>
        </w:tc>
      </w:tr>
      <w:tr w:rsidR="00B10782" w:rsidRPr="00B10782" w14:paraId="6599BA99" w14:textId="77777777" w:rsidTr="00635E86">
        <w:trPr>
          <w:trHeight w:val="144"/>
        </w:trPr>
        <w:tc>
          <w:tcPr>
            <w:tcW w:w="1584" w:type="dxa"/>
            <w:tcBorders>
              <w:top w:val="dotted" w:sz="4" w:space="0" w:color="auto"/>
            </w:tcBorders>
            <w:vAlign w:val="center"/>
          </w:tcPr>
          <w:p w14:paraId="386B2BA2" w14:textId="77777777" w:rsidR="00B10782" w:rsidRPr="00B10782" w:rsidRDefault="00B10782" w:rsidP="00635E86">
            <w:pPr>
              <w:spacing w:line="480" w:lineRule="auto"/>
              <w:rPr>
                <w:rFonts w:ascii="Times New Roman" w:hAnsi="Times New Roman" w:cs="Times New Roman"/>
                <w:color w:val="000000" w:themeColor="text1"/>
                <w:sz w:val="11"/>
                <w:szCs w:val="11"/>
              </w:rPr>
            </w:pPr>
          </w:p>
        </w:tc>
        <w:tc>
          <w:tcPr>
            <w:tcW w:w="1870" w:type="dxa"/>
            <w:tcBorders>
              <w:top w:val="dotted" w:sz="4" w:space="0" w:color="auto"/>
            </w:tcBorders>
          </w:tcPr>
          <w:p w14:paraId="0275BB46"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799E229A"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1870" w:type="dxa"/>
            <w:tcBorders>
              <w:top w:val="dotted" w:sz="4" w:space="0" w:color="auto"/>
            </w:tcBorders>
          </w:tcPr>
          <w:p w14:paraId="42A2544D" w14:textId="77777777" w:rsidR="00B10782" w:rsidRPr="00B10782" w:rsidRDefault="00B10782" w:rsidP="00635E86">
            <w:pPr>
              <w:spacing w:line="480" w:lineRule="auto"/>
              <w:jc w:val="center"/>
              <w:rPr>
                <w:rFonts w:ascii="Times New Roman" w:hAnsi="Times New Roman" w:cs="Times New Roman"/>
                <w:color w:val="000000"/>
                <w:sz w:val="11"/>
                <w:szCs w:val="11"/>
              </w:rPr>
            </w:pPr>
          </w:p>
        </w:tc>
        <w:tc>
          <w:tcPr>
            <w:tcW w:w="2160" w:type="dxa"/>
            <w:tcBorders>
              <w:top w:val="dotted" w:sz="4" w:space="0" w:color="auto"/>
            </w:tcBorders>
          </w:tcPr>
          <w:p w14:paraId="6888DD2B" w14:textId="77777777" w:rsidR="00B10782" w:rsidRPr="00B10782" w:rsidRDefault="00B10782" w:rsidP="00635E86">
            <w:pPr>
              <w:spacing w:line="480" w:lineRule="auto"/>
              <w:jc w:val="center"/>
              <w:rPr>
                <w:rFonts w:ascii="Times New Roman" w:hAnsi="Times New Roman" w:cs="Times New Roman"/>
                <w:color w:val="000000"/>
                <w:sz w:val="11"/>
                <w:szCs w:val="11"/>
              </w:rPr>
            </w:pPr>
          </w:p>
        </w:tc>
      </w:tr>
      <w:tr w:rsidR="00B10782" w:rsidRPr="00B10782" w14:paraId="42027663" w14:textId="77777777" w:rsidTr="00635E86">
        <w:tc>
          <w:tcPr>
            <w:tcW w:w="1584" w:type="dxa"/>
            <w:vAlign w:val="center"/>
          </w:tcPr>
          <w:p w14:paraId="559862B6" w14:textId="77777777" w:rsidR="00B10782" w:rsidRPr="00B10782" w:rsidRDefault="00B10782" w:rsidP="00635E86">
            <w:pPr>
              <w:spacing w:line="480" w:lineRule="auto"/>
              <w:rPr>
                <w:rFonts w:ascii="Times New Roman" w:hAnsi="Times New Roman" w:cs="Times New Roman"/>
                <w:color w:val="000000" w:themeColor="text1"/>
                <w:sz w:val="22"/>
                <w:szCs w:val="22"/>
              </w:rPr>
            </w:pPr>
            <w:r w:rsidRPr="00B10782">
              <w:rPr>
                <w:rFonts w:ascii="Times New Roman" w:hAnsi="Times New Roman" w:cs="Times New Roman"/>
                <w:color w:val="000000"/>
                <w:sz w:val="22"/>
                <w:szCs w:val="22"/>
              </w:rPr>
              <w:t>Wisconsin</w:t>
            </w:r>
          </w:p>
        </w:tc>
        <w:tc>
          <w:tcPr>
            <w:tcW w:w="1870" w:type="dxa"/>
          </w:tcPr>
          <w:p w14:paraId="520FC5DE"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7/1/08</w:t>
            </w:r>
          </w:p>
        </w:tc>
        <w:tc>
          <w:tcPr>
            <w:tcW w:w="1870" w:type="dxa"/>
          </w:tcPr>
          <w:p w14:paraId="4226C91D"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4/19/12</w:t>
            </w:r>
          </w:p>
        </w:tc>
        <w:tc>
          <w:tcPr>
            <w:tcW w:w="1870" w:type="dxa"/>
          </w:tcPr>
          <w:p w14:paraId="64FE33DA"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w:t>
            </w:r>
          </w:p>
        </w:tc>
        <w:tc>
          <w:tcPr>
            <w:tcW w:w="2160" w:type="dxa"/>
          </w:tcPr>
          <w:p w14:paraId="071815A1"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NA</w:t>
            </w:r>
          </w:p>
        </w:tc>
      </w:tr>
      <w:tr w:rsidR="00B10782" w:rsidRPr="00B10782" w14:paraId="57F6674D" w14:textId="77777777" w:rsidTr="00635E86">
        <w:tc>
          <w:tcPr>
            <w:tcW w:w="1584" w:type="dxa"/>
            <w:vAlign w:val="center"/>
          </w:tcPr>
          <w:p w14:paraId="738496F1" w14:textId="77777777" w:rsidR="00B10782" w:rsidRPr="00B10782" w:rsidRDefault="00B10782" w:rsidP="00635E86">
            <w:pPr>
              <w:spacing w:line="480" w:lineRule="auto"/>
              <w:rPr>
                <w:rFonts w:ascii="Times New Roman" w:hAnsi="Times New Roman" w:cs="Times New Roman"/>
                <w:color w:val="000000" w:themeColor="text1"/>
                <w:sz w:val="22"/>
                <w:szCs w:val="22"/>
              </w:rPr>
            </w:pPr>
          </w:p>
        </w:tc>
        <w:tc>
          <w:tcPr>
            <w:tcW w:w="1870" w:type="dxa"/>
          </w:tcPr>
          <w:p w14:paraId="409F99BB"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4/20/12</w:t>
            </w:r>
          </w:p>
        </w:tc>
        <w:tc>
          <w:tcPr>
            <w:tcW w:w="1870" w:type="dxa"/>
          </w:tcPr>
          <w:p w14:paraId="45D97047"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1/1/19</w:t>
            </w:r>
          </w:p>
        </w:tc>
        <w:tc>
          <w:tcPr>
            <w:tcW w:w="1870" w:type="dxa"/>
          </w:tcPr>
          <w:p w14:paraId="41B5295C"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7</w:t>
            </w:r>
          </w:p>
        </w:tc>
        <w:tc>
          <w:tcPr>
            <w:tcW w:w="2160" w:type="dxa"/>
          </w:tcPr>
          <w:p w14:paraId="5E0098E5" w14:textId="77777777" w:rsidR="00B10782" w:rsidRPr="00B10782" w:rsidRDefault="00B10782" w:rsidP="00635E86">
            <w:pPr>
              <w:spacing w:line="480" w:lineRule="auto"/>
              <w:jc w:val="center"/>
              <w:rPr>
                <w:rFonts w:ascii="Times New Roman" w:hAnsi="Times New Roman" w:cs="Times New Roman"/>
                <w:color w:val="000000"/>
                <w:sz w:val="22"/>
                <w:szCs w:val="22"/>
              </w:rPr>
            </w:pPr>
            <w:r w:rsidRPr="00B10782">
              <w:rPr>
                <w:rFonts w:ascii="Times New Roman" w:hAnsi="Times New Roman" w:cs="Times New Roman"/>
                <w:color w:val="000000"/>
                <w:sz w:val="22"/>
                <w:szCs w:val="22"/>
              </w:rPr>
              <w:t>6</w:t>
            </w:r>
          </w:p>
        </w:tc>
      </w:tr>
    </w:tbl>
    <w:p w14:paraId="22E5D435" w14:textId="77777777" w:rsidR="00B10782" w:rsidRPr="00B10782" w:rsidRDefault="00B10782" w:rsidP="00B10782">
      <w:pPr>
        <w:spacing w:line="480" w:lineRule="auto"/>
        <w:rPr>
          <w:rFonts w:ascii="Times New Roman" w:hAnsi="Times New Roman" w:cs="Times New Roman"/>
        </w:rPr>
      </w:pPr>
    </w:p>
    <w:p w14:paraId="691BE394" w14:textId="06EE0B16" w:rsidR="00B10782" w:rsidRPr="00B10782" w:rsidRDefault="00B10782">
      <w:pPr>
        <w:rPr>
          <w:rFonts w:ascii="Times New Roman" w:hAnsi="Times New Roman" w:cs="Times New Roman"/>
        </w:rPr>
      </w:pPr>
    </w:p>
    <w:p w14:paraId="752C02F6" w14:textId="347A8B82" w:rsidR="00B10782" w:rsidRPr="00B10782" w:rsidRDefault="00B10782">
      <w:pPr>
        <w:rPr>
          <w:rFonts w:ascii="Times New Roman" w:hAnsi="Times New Roman" w:cs="Times New Roman"/>
        </w:rPr>
      </w:pPr>
    </w:p>
    <w:p w14:paraId="5C46C2AE" w14:textId="21A77FDA" w:rsidR="00B10782" w:rsidRPr="00B10782" w:rsidRDefault="00B10782">
      <w:pPr>
        <w:rPr>
          <w:rFonts w:ascii="Times New Roman" w:hAnsi="Times New Roman" w:cs="Times New Roman"/>
        </w:rPr>
      </w:pPr>
    </w:p>
    <w:p w14:paraId="31E0A497" w14:textId="1216F8E5" w:rsidR="00B10782" w:rsidRPr="00B10782" w:rsidRDefault="00B10782">
      <w:pPr>
        <w:rPr>
          <w:rFonts w:ascii="Times New Roman" w:hAnsi="Times New Roman" w:cs="Times New Roman"/>
        </w:rPr>
      </w:pPr>
    </w:p>
    <w:p w14:paraId="165719F9" w14:textId="268C2273" w:rsidR="00B10782" w:rsidRPr="00B10782" w:rsidRDefault="00B10782">
      <w:pPr>
        <w:rPr>
          <w:rFonts w:ascii="Times New Roman" w:hAnsi="Times New Roman" w:cs="Times New Roman"/>
        </w:rPr>
      </w:pPr>
    </w:p>
    <w:p w14:paraId="69126A12" w14:textId="027C1BA5" w:rsidR="00B10782" w:rsidRPr="00B10782" w:rsidRDefault="00B10782">
      <w:pPr>
        <w:rPr>
          <w:rFonts w:ascii="Times New Roman" w:hAnsi="Times New Roman" w:cs="Times New Roman"/>
        </w:rPr>
      </w:pPr>
    </w:p>
    <w:p w14:paraId="6E3D3A04" w14:textId="3DE7AAAF" w:rsidR="00B10782" w:rsidRPr="00B10782" w:rsidRDefault="00B10782">
      <w:pPr>
        <w:rPr>
          <w:rFonts w:ascii="Times New Roman" w:hAnsi="Times New Roman" w:cs="Times New Roman"/>
        </w:rPr>
      </w:pPr>
    </w:p>
    <w:p w14:paraId="7B8BD675" w14:textId="3EAF535F" w:rsidR="00B10782" w:rsidRPr="00B10782" w:rsidRDefault="00B10782">
      <w:pPr>
        <w:rPr>
          <w:rFonts w:ascii="Times New Roman" w:hAnsi="Times New Roman" w:cs="Times New Roman"/>
        </w:rPr>
      </w:pPr>
    </w:p>
    <w:p w14:paraId="671E2991" w14:textId="0B2D9983" w:rsidR="00B10782" w:rsidRPr="00B10782" w:rsidRDefault="00B10782">
      <w:pPr>
        <w:rPr>
          <w:rFonts w:ascii="Times New Roman" w:hAnsi="Times New Roman" w:cs="Times New Roman"/>
        </w:rPr>
      </w:pPr>
    </w:p>
    <w:p w14:paraId="6F66F766" w14:textId="5C2E08D4" w:rsidR="00B10782" w:rsidRPr="00B10782" w:rsidRDefault="00B10782">
      <w:pPr>
        <w:rPr>
          <w:rFonts w:ascii="Times New Roman" w:hAnsi="Times New Roman" w:cs="Times New Roman"/>
        </w:rPr>
      </w:pPr>
    </w:p>
    <w:p w14:paraId="6D1581C2" w14:textId="6D1FDA06" w:rsidR="00B10782" w:rsidRPr="00B10782" w:rsidRDefault="00B10782">
      <w:pPr>
        <w:rPr>
          <w:rFonts w:ascii="Times New Roman" w:hAnsi="Times New Roman" w:cs="Times New Roman"/>
        </w:rPr>
      </w:pPr>
    </w:p>
    <w:p w14:paraId="79FBFD68" w14:textId="533567E8" w:rsidR="00B10782" w:rsidRPr="00B10782" w:rsidRDefault="00B10782">
      <w:pPr>
        <w:rPr>
          <w:rFonts w:ascii="Times New Roman" w:hAnsi="Times New Roman" w:cs="Times New Roman"/>
        </w:rPr>
      </w:pPr>
    </w:p>
    <w:p w14:paraId="42E00320" w14:textId="26E4C648" w:rsidR="00B10782" w:rsidRPr="00B10782" w:rsidRDefault="00B10782">
      <w:pPr>
        <w:rPr>
          <w:rFonts w:ascii="Times New Roman" w:hAnsi="Times New Roman" w:cs="Times New Roman"/>
        </w:rPr>
      </w:pPr>
    </w:p>
    <w:p w14:paraId="319781F6" w14:textId="1C6190FD" w:rsidR="00B10782" w:rsidRPr="00B10782" w:rsidRDefault="00B10782">
      <w:pPr>
        <w:rPr>
          <w:rFonts w:ascii="Times New Roman" w:hAnsi="Times New Roman" w:cs="Times New Roman"/>
        </w:rPr>
      </w:pPr>
    </w:p>
    <w:p w14:paraId="6603EC7C" w14:textId="3F944230" w:rsidR="00B10782" w:rsidRPr="00B10782" w:rsidRDefault="00B10782">
      <w:pPr>
        <w:rPr>
          <w:rFonts w:ascii="Times New Roman" w:hAnsi="Times New Roman" w:cs="Times New Roman"/>
        </w:rPr>
      </w:pPr>
    </w:p>
    <w:p w14:paraId="35BC0FEB" w14:textId="0ABB741B" w:rsidR="00B10782" w:rsidRPr="00B10782" w:rsidRDefault="00B10782">
      <w:pPr>
        <w:rPr>
          <w:rFonts w:ascii="Times New Roman" w:hAnsi="Times New Roman" w:cs="Times New Roman"/>
        </w:rPr>
      </w:pPr>
    </w:p>
    <w:p w14:paraId="5461D918" w14:textId="48D24AC8" w:rsidR="00B10782" w:rsidRPr="00B10782" w:rsidRDefault="00B10782">
      <w:pPr>
        <w:rPr>
          <w:rFonts w:ascii="Times New Roman" w:hAnsi="Times New Roman" w:cs="Times New Roman"/>
        </w:rPr>
      </w:pPr>
    </w:p>
    <w:p w14:paraId="468BA50F" w14:textId="76481872" w:rsidR="00B10782" w:rsidRPr="00B10782" w:rsidRDefault="00B10782">
      <w:pPr>
        <w:rPr>
          <w:rFonts w:ascii="Times New Roman" w:hAnsi="Times New Roman" w:cs="Times New Roman"/>
        </w:rPr>
      </w:pPr>
    </w:p>
    <w:p w14:paraId="46DED21D" w14:textId="6D2F7062" w:rsidR="00B10782" w:rsidRPr="00B10782" w:rsidRDefault="00B10782">
      <w:pPr>
        <w:rPr>
          <w:rFonts w:ascii="Times New Roman" w:hAnsi="Times New Roman" w:cs="Times New Roman"/>
        </w:rPr>
      </w:pPr>
    </w:p>
    <w:p w14:paraId="4FF7553D" w14:textId="5E8DE5E4" w:rsidR="00B10782" w:rsidRPr="00B10782" w:rsidRDefault="00B10782">
      <w:pPr>
        <w:rPr>
          <w:rFonts w:ascii="Times New Roman" w:hAnsi="Times New Roman" w:cs="Times New Roman"/>
        </w:rPr>
      </w:pPr>
    </w:p>
    <w:p w14:paraId="04B948C7" w14:textId="5329B1D0" w:rsidR="00B10782" w:rsidRPr="00B10782" w:rsidRDefault="00B10782">
      <w:pPr>
        <w:rPr>
          <w:rFonts w:ascii="Times New Roman" w:hAnsi="Times New Roman" w:cs="Times New Roman"/>
        </w:rPr>
      </w:pPr>
    </w:p>
    <w:p w14:paraId="01976942" w14:textId="28ADC3A6" w:rsidR="00B10782" w:rsidRPr="00B10782" w:rsidRDefault="00B10782">
      <w:pPr>
        <w:rPr>
          <w:rFonts w:ascii="Times New Roman" w:hAnsi="Times New Roman" w:cs="Times New Roman"/>
        </w:rPr>
      </w:pPr>
    </w:p>
    <w:p w14:paraId="2D377366" w14:textId="4352E8F5" w:rsidR="00B10782" w:rsidRPr="00B10782" w:rsidRDefault="00B10782">
      <w:pPr>
        <w:rPr>
          <w:rFonts w:ascii="Times New Roman" w:hAnsi="Times New Roman" w:cs="Times New Roman"/>
        </w:rPr>
      </w:pPr>
    </w:p>
    <w:p w14:paraId="5EBFD97A" w14:textId="01071702" w:rsidR="00B10782" w:rsidRPr="00B10782" w:rsidRDefault="00B10782">
      <w:pPr>
        <w:rPr>
          <w:rFonts w:ascii="Times New Roman" w:hAnsi="Times New Roman" w:cs="Times New Roman"/>
        </w:rPr>
      </w:pPr>
    </w:p>
    <w:p w14:paraId="1042AC9A" w14:textId="77777777" w:rsidR="00B10782" w:rsidRPr="00B10782" w:rsidRDefault="00B10782" w:rsidP="00B10782">
      <w:pPr>
        <w:spacing w:line="480" w:lineRule="auto"/>
        <w:jc w:val="center"/>
        <w:rPr>
          <w:rFonts w:ascii="Times New Roman" w:hAnsi="Times New Roman" w:cs="Times New Roman"/>
          <w:b/>
          <w:bCs/>
        </w:rPr>
      </w:pPr>
      <w:r w:rsidRPr="00B10782">
        <w:rPr>
          <w:rFonts w:ascii="Times New Roman" w:hAnsi="Times New Roman" w:cs="Times New Roman"/>
          <w:b/>
          <w:bCs/>
        </w:rPr>
        <w:lastRenderedPageBreak/>
        <w:t>Appendix C</w:t>
      </w:r>
    </w:p>
    <w:p w14:paraId="68E44913" w14:textId="77777777" w:rsidR="00B10782" w:rsidRPr="00B10782" w:rsidRDefault="00B10782" w:rsidP="00B10782">
      <w:pPr>
        <w:pStyle w:val="NoSpacing"/>
        <w:ind w:left="-720"/>
        <w:rPr>
          <w:rFonts w:ascii="Times New Roman" w:hAnsi="Times New Roman" w:cs="Times New Roman"/>
        </w:rPr>
      </w:pPr>
      <w:r w:rsidRPr="00B10782">
        <w:rPr>
          <w:rFonts w:ascii="Times New Roman" w:hAnsi="Times New Roman" w:cs="Times New Roman"/>
        </w:rPr>
        <w:t>Table C.1</w:t>
      </w:r>
    </w:p>
    <w:tbl>
      <w:tblPr>
        <w:tblStyle w:val="TableGrid"/>
        <w:tblW w:w="11160" w:type="dxa"/>
        <w:tblInd w:w="-720" w:type="dxa"/>
        <w:tblBorders>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B10782" w:rsidRPr="00B10782" w14:paraId="262C7361" w14:textId="77777777" w:rsidTr="00635E86">
        <w:trPr>
          <w:trHeight w:val="350"/>
        </w:trPr>
        <w:tc>
          <w:tcPr>
            <w:tcW w:w="11160" w:type="dxa"/>
            <w:tcBorders>
              <w:top w:val="single" w:sz="4" w:space="0" w:color="auto"/>
              <w:bottom w:val="double" w:sz="4" w:space="0" w:color="auto"/>
            </w:tcBorders>
          </w:tcPr>
          <w:p w14:paraId="18D45E25" w14:textId="77777777" w:rsidR="00B10782" w:rsidRPr="00B10782" w:rsidRDefault="00B10782" w:rsidP="00635E86">
            <w:pPr>
              <w:ind w:left="-720" w:right="-913"/>
              <w:jc w:val="center"/>
              <w:rPr>
                <w:rFonts w:ascii="Times New Roman" w:hAnsi="Times New Roman" w:cs="Times New Roman"/>
                <w:b/>
                <w:bCs/>
              </w:rPr>
            </w:pPr>
            <w:r w:rsidRPr="00B10782">
              <w:rPr>
                <w:rFonts w:ascii="Times New Roman" w:hAnsi="Times New Roman" w:cs="Times New Roman"/>
                <w:b/>
                <w:bCs/>
              </w:rPr>
              <w:t>Full Instrument</w:t>
            </w:r>
          </w:p>
        </w:tc>
      </w:tr>
    </w:tbl>
    <w:p w14:paraId="12532416" w14:textId="77777777" w:rsidR="00B10782" w:rsidRPr="00B10782" w:rsidRDefault="00B10782" w:rsidP="00B10782">
      <w:pPr>
        <w:rPr>
          <w:rFonts w:ascii="Times New Roman" w:hAnsi="Times New Roman" w:cs="Times New Roman"/>
        </w:rPr>
      </w:pPr>
    </w:p>
    <w:p w14:paraId="1A9C1D49" w14:textId="77777777" w:rsidR="00B10782" w:rsidRPr="00B10782" w:rsidRDefault="00B10782" w:rsidP="00B10782">
      <w:pPr>
        <w:ind w:left="253"/>
        <w:jc w:val="center"/>
        <w:rPr>
          <w:rFonts w:ascii="Times New Roman" w:hAnsi="Times New Roman" w:cs="Times New Roman"/>
        </w:rPr>
      </w:pPr>
      <w:r w:rsidRPr="00B10782">
        <w:rPr>
          <w:rFonts w:ascii="Times New Roman" w:hAnsi="Times New Roman" w:cs="Times New Roman"/>
        </w:rPr>
        <w:t>Teen Dating Violence State Legislation Abstraction &amp; Scoring Form</w:t>
      </w:r>
    </w:p>
    <w:p w14:paraId="721C4352" w14:textId="77777777" w:rsidR="00B10782" w:rsidRPr="00B10782" w:rsidRDefault="00B10782" w:rsidP="00B10782">
      <w:pPr>
        <w:pStyle w:val="Default"/>
        <w:spacing w:before="240" w:after="240"/>
        <w:ind w:left="253" w:right="346"/>
        <w:rPr>
          <w:rFonts w:ascii="Times New Roman" w:hAnsi="Times New Roman" w:cs="Times New Roman"/>
          <w:sz w:val="22"/>
          <w:szCs w:val="22"/>
        </w:rPr>
      </w:pPr>
      <w:r w:rsidRPr="00B10782">
        <w:rPr>
          <w:rFonts w:ascii="Times New Roman" w:hAnsi="Times New Roman" w:cs="Times New Roman"/>
          <w:sz w:val="22"/>
          <w:szCs w:val="22"/>
        </w:rPr>
        <w:t>State: _________________</w:t>
      </w:r>
    </w:p>
    <w:p w14:paraId="414F9DC5" w14:textId="77777777" w:rsidR="00B10782" w:rsidRPr="00B10782" w:rsidRDefault="00B10782" w:rsidP="00B10782">
      <w:pPr>
        <w:ind w:left="253"/>
        <w:rPr>
          <w:rFonts w:ascii="Times New Roman" w:hAnsi="Times New Roman" w:cs="Times New Roman"/>
          <w:sz w:val="22"/>
          <w:szCs w:val="22"/>
        </w:rPr>
      </w:pPr>
      <w:r w:rsidRPr="00B10782">
        <w:rPr>
          <w:rFonts w:ascii="Times New Roman" w:hAnsi="Times New Roman" w:cs="Times New Roman"/>
          <w:sz w:val="22"/>
          <w:szCs w:val="22"/>
        </w:rPr>
        <w:t>Abstract completed by:______________________   Date completed (mm/dd/yy): ___/___/___</w:t>
      </w:r>
    </w:p>
    <w:p w14:paraId="26646782" w14:textId="77777777" w:rsidR="00B10782" w:rsidRPr="00B10782" w:rsidRDefault="00B10782" w:rsidP="00B10782">
      <w:pPr>
        <w:ind w:left="253"/>
        <w:rPr>
          <w:rFonts w:ascii="Times New Roman" w:hAnsi="Times New Roman" w:cs="Times New Roman"/>
        </w:rPr>
      </w:pPr>
    </w:p>
    <w:tbl>
      <w:tblPr>
        <w:tblStyle w:val="TableGrid"/>
        <w:tblW w:w="10980" w:type="dxa"/>
        <w:tblInd w:w="-720" w:type="dxa"/>
        <w:tblLook w:val="04A0" w:firstRow="1" w:lastRow="0" w:firstColumn="1" w:lastColumn="0" w:noHBand="0" w:noVBand="1"/>
      </w:tblPr>
      <w:tblGrid>
        <w:gridCol w:w="2309"/>
        <w:gridCol w:w="2336"/>
        <w:gridCol w:w="2454"/>
        <w:gridCol w:w="2454"/>
        <w:gridCol w:w="1421"/>
        <w:gridCol w:w="6"/>
      </w:tblGrid>
      <w:tr w:rsidR="00B10782" w:rsidRPr="00B10782" w14:paraId="0FC82B0D" w14:textId="77777777" w:rsidTr="00635E86">
        <w:trPr>
          <w:trHeight w:val="518"/>
        </w:trPr>
        <w:tc>
          <w:tcPr>
            <w:tcW w:w="2690" w:type="dxa"/>
            <w:tcBorders>
              <w:top w:val="nil"/>
              <w:left w:val="nil"/>
              <w:bottom w:val="single" w:sz="18" w:space="0" w:color="auto"/>
              <w:right w:val="nil"/>
            </w:tcBorders>
            <w:vAlign w:val="center"/>
          </w:tcPr>
          <w:p w14:paraId="74E3B101" w14:textId="77777777" w:rsidR="00B10782" w:rsidRPr="00B10782" w:rsidRDefault="00B10782" w:rsidP="00635E86">
            <w:pPr>
              <w:ind w:left="253"/>
              <w:jc w:val="center"/>
              <w:rPr>
                <w:rFonts w:ascii="Times New Roman" w:hAnsi="Times New Roman" w:cs="Times New Roman"/>
                <w:sz w:val="20"/>
              </w:rPr>
            </w:pPr>
            <w:r w:rsidRPr="00B10782">
              <w:rPr>
                <w:rFonts w:ascii="Times New Roman" w:hAnsi="Times New Roman" w:cs="Times New Roman"/>
              </w:rPr>
              <w:t xml:space="preserve">Content </w:t>
            </w:r>
            <w:r w:rsidRPr="00B10782">
              <w:rPr>
                <w:rFonts w:ascii="Times New Roman" w:hAnsi="Times New Roman" w:cs="Times New Roman"/>
                <w:sz w:val="18"/>
              </w:rPr>
              <w:t>(Question Reference)</w:t>
            </w:r>
          </w:p>
        </w:tc>
        <w:tc>
          <w:tcPr>
            <w:tcW w:w="6695" w:type="dxa"/>
            <w:gridSpan w:val="3"/>
            <w:tcBorders>
              <w:top w:val="nil"/>
              <w:left w:val="nil"/>
              <w:bottom w:val="single" w:sz="18" w:space="0" w:color="auto"/>
              <w:right w:val="nil"/>
            </w:tcBorders>
            <w:vAlign w:val="center"/>
          </w:tcPr>
          <w:p w14:paraId="5E0A57D7"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Rating Criteria</w:t>
            </w:r>
          </w:p>
        </w:tc>
        <w:tc>
          <w:tcPr>
            <w:tcW w:w="1595" w:type="dxa"/>
            <w:gridSpan w:val="2"/>
            <w:tcBorders>
              <w:top w:val="nil"/>
              <w:left w:val="nil"/>
              <w:bottom w:val="single" w:sz="18" w:space="0" w:color="auto"/>
              <w:right w:val="nil"/>
            </w:tcBorders>
            <w:vAlign w:val="center"/>
          </w:tcPr>
          <w:p w14:paraId="4DD8C346" w14:textId="77777777" w:rsidR="00B10782" w:rsidRPr="00B10782" w:rsidRDefault="00B10782" w:rsidP="00635E86">
            <w:pPr>
              <w:ind w:left="253"/>
              <w:jc w:val="center"/>
              <w:rPr>
                <w:rFonts w:ascii="Times New Roman" w:hAnsi="Times New Roman" w:cs="Times New Roman"/>
              </w:rPr>
            </w:pPr>
          </w:p>
        </w:tc>
      </w:tr>
      <w:tr w:rsidR="00B10782" w:rsidRPr="00B10782" w14:paraId="35545658" w14:textId="77777777" w:rsidTr="00635E86">
        <w:trPr>
          <w:trHeight w:val="518"/>
        </w:trPr>
        <w:tc>
          <w:tcPr>
            <w:tcW w:w="2690" w:type="dxa"/>
            <w:tcBorders>
              <w:top w:val="single" w:sz="18" w:space="0" w:color="auto"/>
              <w:left w:val="nil"/>
              <w:right w:val="nil"/>
            </w:tcBorders>
            <w:vAlign w:val="center"/>
          </w:tcPr>
          <w:p w14:paraId="0D28444D" w14:textId="77777777" w:rsidR="00B10782" w:rsidRPr="00B10782" w:rsidRDefault="00B10782" w:rsidP="00B10782">
            <w:pPr>
              <w:pStyle w:val="ListParagraph"/>
              <w:numPr>
                <w:ilvl w:val="0"/>
                <w:numId w:val="4"/>
              </w:numPr>
              <w:ind w:left="253"/>
              <w:rPr>
                <w:rFonts w:ascii="Times New Roman" w:hAnsi="Times New Roman" w:cs="Times New Roman"/>
                <w:b/>
              </w:rPr>
            </w:pPr>
            <w:r w:rsidRPr="00B10782">
              <w:rPr>
                <w:rFonts w:ascii="Times New Roman" w:hAnsi="Times New Roman" w:cs="Times New Roman"/>
                <w:b/>
                <w:sz w:val="20"/>
              </w:rPr>
              <w:t>Types of schools covered</w:t>
            </w:r>
          </w:p>
        </w:tc>
        <w:tc>
          <w:tcPr>
            <w:tcW w:w="2155" w:type="dxa"/>
            <w:tcBorders>
              <w:top w:val="single" w:sz="18" w:space="0" w:color="auto"/>
              <w:left w:val="nil"/>
              <w:right w:val="nil"/>
            </w:tcBorders>
            <w:vAlign w:val="center"/>
          </w:tcPr>
          <w:p w14:paraId="5CD108C0" w14:textId="77777777" w:rsidR="00B10782" w:rsidRPr="00B10782" w:rsidRDefault="00B10782" w:rsidP="00635E86">
            <w:pPr>
              <w:ind w:left="253"/>
              <w:jc w:val="center"/>
              <w:rPr>
                <w:rFonts w:ascii="Times New Roman" w:hAnsi="Times New Roman" w:cs="Times New Roman"/>
                <w:b/>
              </w:rPr>
            </w:pPr>
            <w:r w:rsidRPr="00B10782">
              <w:rPr>
                <w:rFonts w:ascii="Times New Roman" w:hAnsi="Times New Roman" w:cs="Times New Roman"/>
                <w:b/>
              </w:rPr>
              <w:t>0</w:t>
            </w:r>
          </w:p>
        </w:tc>
        <w:tc>
          <w:tcPr>
            <w:tcW w:w="2263" w:type="dxa"/>
            <w:tcBorders>
              <w:top w:val="single" w:sz="18" w:space="0" w:color="auto"/>
              <w:left w:val="nil"/>
              <w:right w:val="nil"/>
            </w:tcBorders>
            <w:vAlign w:val="center"/>
          </w:tcPr>
          <w:p w14:paraId="5A49923A" w14:textId="77777777" w:rsidR="00B10782" w:rsidRPr="00B10782" w:rsidRDefault="00B10782" w:rsidP="00635E86">
            <w:pPr>
              <w:ind w:left="253"/>
              <w:jc w:val="center"/>
              <w:rPr>
                <w:rFonts w:ascii="Times New Roman" w:hAnsi="Times New Roman" w:cs="Times New Roman"/>
                <w:b/>
              </w:rPr>
            </w:pPr>
            <w:r w:rsidRPr="00B10782">
              <w:rPr>
                <w:rFonts w:ascii="Times New Roman" w:hAnsi="Times New Roman" w:cs="Times New Roman"/>
                <w:b/>
              </w:rPr>
              <w:t>1</w:t>
            </w:r>
          </w:p>
        </w:tc>
        <w:tc>
          <w:tcPr>
            <w:tcW w:w="2277" w:type="dxa"/>
            <w:tcBorders>
              <w:top w:val="single" w:sz="18" w:space="0" w:color="auto"/>
              <w:left w:val="nil"/>
              <w:right w:val="nil"/>
            </w:tcBorders>
            <w:vAlign w:val="center"/>
          </w:tcPr>
          <w:p w14:paraId="537BAB2A" w14:textId="77777777" w:rsidR="00B10782" w:rsidRPr="00B10782" w:rsidRDefault="00B10782" w:rsidP="00635E86">
            <w:pPr>
              <w:ind w:left="253"/>
              <w:jc w:val="center"/>
              <w:rPr>
                <w:rFonts w:ascii="Times New Roman" w:hAnsi="Times New Roman" w:cs="Times New Roman"/>
                <w:b/>
              </w:rPr>
            </w:pPr>
            <w:r w:rsidRPr="00B10782">
              <w:rPr>
                <w:rFonts w:ascii="Times New Roman" w:hAnsi="Times New Roman" w:cs="Times New Roman"/>
                <w:b/>
              </w:rPr>
              <w:t>2</w:t>
            </w:r>
          </w:p>
        </w:tc>
        <w:tc>
          <w:tcPr>
            <w:tcW w:w="1595" w:type="dxa"/>
            <w:gridSpan w:val="2"/>
            <w:tcBorders>
              <w:top w:val="single" w:sz="18" w:space="0" w:color="auto"/>
              <w:left w:val="nil"/>
              <w:right w:val="nil"/>
            </w:tcBorders>
            <w:vAlign w:val="center"/>
          </w:tcPr>
          <w:p w14:paraId="4A6239E8"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Assigned Score</w:t>
            </w:r>
          </w:p>
        </w:tc>
      </w:tr>
      <w:tr w:rsidR="00B10782" w:rsidRPr="00B10782" w14:paraId="742F9CE9" w14:textId="77777777" w:rsidTr="00635E86">
        <w:trPr>
          <w:trHeight w:val="518"/>
        </w:trPr>
        <w:tc>
          <w:tcPr>
            <w:tcW w:w="2690" w:type="dxa"/>
            <w:tcBorders>
              <w:left w:val="nil"/>
              <w:bottom w:val="single" w:sz="18" w:space="0" w:color="auto"/>
              <w:right w:val="nil"/>
            </w:tcBorders>
          </w:tcPr>
          <w:p w14:paraId="7F81385E" w14:textId="77777777" w:rsidR="00B10782" w:rsidRPr="00B10782" w:rsidRDefault="00B10782" w:rsidP="00635E86">
            <w:pPr>
              <w:ind w:left="253"/>
              <w:rPr>
                <w:rFonts w:ascii="Times New Roman" w:hAnsi="Times New Roman" w:cs="Times New Roman"/>
              </w:rPr>
            </w:pPr>
            <w:r w:rsidRPr="00B10782">
              <w:rPr>
                <w:rFonts w:ascii="Times New Roman" w:hAnsi="Times New Roman" w:cs="Times New Roman"/>
                <w:sz w:val="22"/>
                <w:szCs w:val="22"/>
              </w:rPr>
              <w:t>Public and/or private/charter school enforcement (1a)</w:t>
            </w:r>
          </w:p>
        </w:tc>
        <w:tc>
          <w:tcPr>
            <w:tcW w:w="2155" w:type="dxa"/>
            <w:tcBorders>
              <w:left w:val="nil"/>
              <w:bottom w:val="single" w:sz="18" w:space="0" w:color="auto"/>
              <w:right w:val="nil"/>
            </w:tcBorders>
          </w:tcPr>
          <w:p w14:paraId="1B5C7C84" w14:textId="77777777" w:rsidR="00B10782" w:rsidRPr="00B10782" w:rsidRDefault="00B10782" w:rsidP="00635E86">
            <w:pPr>
              <w:ind w:left="253"/>
              <w:rPr>
                <w:rFonts w:ascii="Times New Roman" w:hAnsi="Times New Roman" w:cs="Times New Roman"/>
              </w:rPr>
            </w:pPr>
            <w:r w:rsidRPr="00B10782">
              <w:rPr>
                <w:rFonts w:ascii="Times New Roman" w:hAnsi="Times New Roman" w:cs="Times New Roman"/>
              </w:rPr>
              <w:t>No applicable law</w:t>
            </w:r>
          </w:p>
        </w:tc>
        <w:tc>
          <w:tcPr>
            <w:tcW w:w="2263" w:type="dxa"/>
            <w:tcBorders>
              <w:left w:val="nil"/>
              <w:bottom w:val="single" w:sz="18" w:space="0" w:color="auto"/>
              <w:right w:val="nil"/>
            </w:tcBorders>
          </w:tcPr>
          <w:p w14:paraId="46218BED" w14:textId="77777777" w:rsidR="00B10782" w:rsidRPr="00B10782" w:rsidRDefault="00B10782" w:rsidP="00635E86">
            <w:pPr>
              <w:ind w:left="253"/>
              <w:rPr>
                <w:rFonts w:ascii="Times New Roman" w:hAnsi="Times New Roman" w:cs="Times New Roman"/>
              </w:rPr>
            </w:pPr>
            <w:r w:rsidRPr="00B10782">
              <w:rPr>
                <w:rFonts w:ascii="Times New Roman" w:hAnsi="Times New Roman" w:cs="Times New Roman"/>
                <w:sz w:val="22"/>
                <w:szCs w:val="22"/>
              </w:rPr>
              <w:t xml:space="preserve">Includes language specifying enforcement in public schools </w:t>
            </w:r>
            <w:r w:rsidRPr="00B10782">
              <w:rPr>
                <w:rFonts w:ascii="Times New Roman" w:hAnsi="Times New Roman" w:cs="Times New Roman"/>
                <w:sz w:val="20"/>
                <w:szCs w:val="22"/>
              </w:rPr>
              <w:t>(**Assume only public if there is no language specifying all schools)</w:t>
            </w:r>
          </w:p>
        </w:tc>
        <w:tc>
          <w:tcPr>
            <w:tcW w:w="2277" w:type="dxa"/>
            <w:tcBorders>
              <w:left w:val="nil"/>
              <w:bottom w:val="single" w:sz="18" w:space="0" w:color="auto"/>
              <w:right w:val="nil"/>
            </w:tcBorders>
          </w:tcPr>
          <w:p w14:paraId="1001D0E0" w14:textId="77777777" w:rsidR="00B10782" w:rsidRPr="00B10782" w:rsidRDefault="00B10782" w:rsidP="00635E86">
            <w:pPr>
              <w:ind w:left="253"/>
              <w:rPr>
                <w:rFonts w:ascii="Times New Roman" w:hAnsi="Times New Roman" w:cs="Times New Roman"/>
              </w:rPr>
            </w:pPr>
            <w:r w:rsidRPr="00B10782">
              <w:rPr>
                <w:rFonts w:ascii="Times New Roman" w:hAnsi="Times New Roman" w:cs="Times New Roman"/>
                <w:sz w:val="22"/>
                <w:szCs w:val="22"/>
              </w:rPr>
              <w:t>Includes language specifying enforcement in all schools</w:t>
            </w:r>
          </w:p>
        </w:tc>
        <w:tc>
          <w:tcPr>
            <w:tcW w:w="1595" w:type="dxa"/>
            <w:gridSpan w:val="2"/>
            <w:tcBorders>
              <w:left w:val="nil"/>
              <w:bottom w:val="single" w:sz="18" w:space="0" w:color="auto"/>
              <w:right w:val="nil"/>
            </w:tcBorders>
          </w:tcPr>
          <w:p w14:paraId="30B6E9AF" w14:textId="77777777" w:rsidR="00B10782" w:rsidRPr="00B10782" w:rsidRDefault="00B10782" w:rsidP="00635E86">
            <w:pPr>
              <w:ind w:left="253"/>
              <w:rPr>
                <w:rFonts w:ascii="Times New Roman" w:hAnsi="Times New Roman" w:cs="Times New Roman"/>
              </w:rPr>
            </w:pPr>
          </w:p>
        </w:tc>
      </w:tr>
      <w:tr w:rsidR="00B10782" w:rsidRPr="00B10782" w14:paraId="4E6E2CB5" w14:textId="77777777" w:rsidTr="00635E86">
        <w:trPr>
          <w:trHeight w:val="518"/>
        </w:trPr>
        <w:tc>
          <w:tcPr>
            <w:tcW w:w="7108" w:type="dxa"/>
            <w:gridSpan w:val="3"/>
            <w:tcBorders>
              <w:left w:val="nil"/>
              <w:bottom w:val="single" w:sz="18" w:space="0" w:color="auto"/>
              <w:right w:val="nil"/>
            </w:tcBorders>
          </w:tcPr>
          <w:p w14:paraId="61A39BA4" w14:textId="77777777" w:rsidR="00B10782" w:rsidRPr="00B10782" w:rsidRDefault="00B10782" w:rsidP="00635E86">
            <w:pPr>
              <w:ind w:left="253"/>
              <w:rPr>
                <w:rFonts w:ascii="Times New Roman" w:hAnsi="Times New Roman" w:cs="Times New Roman"/>
              </w:rPr>
            </w:pPr>
          </w:p>
        </w:tc>
        <w:tc>
          <w:tcPr>
            <w:tcW w:w="2277" w:type="dxa"/>
            <w:tcBorders>
              <w:left w:val="nil"/>
              <w:bottom w:val="single" w:sz="18" w:space="0" w:color="auto"/>
              <w:right w:val="nil"/>
            </w:tcBorders>
            <w:vAlign w:val="center"/>
          </w:tcPr>
          <w:p w14:paraId="5C96CC4D"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Section 1 Subtotal</w:t>
            </w:r>
          </w:p>
        </w:tc>
        <w:tc>
          <w:tcPr>
            <w:tcW w:w="1595" w:type="dxa"/>
            <w:gridSpan w:val="2"/>
            <w:tcBorders>
              <w:left w:val="nil"/>
              <w:bottom w:val="single" w:sz="18" w:space="0" w:color="auto"/>
              <w:right w:val="nil"/>
            </w:tcBorders>
            <w:vAlign w:val="center"/>
          </w:tcPr>
          <w:p w14:paraId="20288B21" w14:textId="77777777" w:rsidR="00B10782" w:rsidRPr="00B10782" w:rsidRDefault="00B10782" w:rsidP="00635E86">
            <w:pPr>
              <w:ind w:left="253"/>
              <w:jc w:val="center"/>
              <w:rPr>
                <w:rFonts w:ascii="Times New Roman" w:hAnsi="Times New Roman" w:cs="Times New Roman"/>
              </w:rPr>
            </w:pPr>
          </w:p>
        </w:tc>
      </w:tr>
      <w:tr w:rsidR="00B10782" w:rsidRPr="00B10782" w14:paraId="7E44E8CC" w14:textId="77777777" w:rsidTr="00635E86">
        <w:trPr>
          <w:trHeight w:val="518"/>
        </w:trPr>
        <w:tc>
          <w:tcPr>
            <w:tcW w:w="2690" w:type="dxa"/>
            <w:tcBorders>
              <w:top w:val="single" w:sz="18" w:space="0" w:color="auto"/>
              <w:left w:val="nil"/>
              <w:right w:val="nil"/>
            </w:tcBorders>
            <w:vAlign w:val="center"/>
          </w:tcPr>
          <w:p w14:paraId="73B5ECAC" w14:textId="77777777" w:rsidR="00B10782" w:rsidRPr="00B10782" w:rsidRDefault="00B10782" w:rsidP="00B10782">
            <w:pPr>
              <w:pStyle w:val="ListParagraph"/>
              <w:numPr>
                <w:ilvl w:val="0"/>
                <w:numId w:val="4"/>
              </w:numPr>
              <w:ind w:left="253"/>
              <w:rPr>
                <w:rFonts w:ascii="Times New Roman" w:hAnsi="Times New Roman" w:cs="Times New Roman"/>
                <w:b/>
                <w:sz w:val="20"/>
                <w:szCs w:val="20"/>
              </w:rPr>
            </w:pPr>
            <w:r w:rsidRPr="00B10782">
              <w:rPr>
                <w:rFonts w:ascii="Times New Roman" w:hAnsi="Times New Roman" w:cs="Times New Roman"/>
                <w:b/>
                <w:sz w:val="20"/>
                <w:szCs w:val="20"/>
              </w:rPr>
              <w:t>Definitions</w:t>
            </w:r>
          </w:p>
        </w:tc>
        <w:tc>
          <w:tcPr>
            <w:tcW w:w="2155" w:type="dxa"/>
            <w:tcBorders>
              <w:top w:val="single" w:sz="18" w:space="0" w:color="auto"/>
              <w:left w:val="nil"/>
              <w:right w:val="nil"/>
            </w:tcBorders>
            <w:vAlign w:val="center"/>
          </w:tcPr>
          <w:p w14:paraId="25458948" w14:textId="77777777" w:rsidR="00B10782" w:rsidRPr="00B10782" w:rsidRDefault="00B10782" w:rsidP="00635E86">
            <w:pPr>
              <w:ind w:left="253"/>
              <w:jc w:val="center"/>
              <w:rPr>
                <w:rFonts w:ascii="Times New Roman" w:hAnsi="Times New Roman" w:cs="Times New Roman"/>
                <w:b/>
              </w:rPr>
            </w:pPr>
            <w:r w:rsidRPr="00B10782">
              <w:rPr>
                <w:rFonts w:ascii="Times New Roman" w:hAnsi="Times New Roman" w:cs="Times New Roman"/>
                <w:b/>
              </w:rPr>
              <w:t>0</w:t>
            </w:r>
          </w:p>
        </w:tc>
        <w:tc>
          <w:tcPr>
            <w:tcW w:w="2263" w:type="dxa"/>
            <w:tcBorders>
              <w:top w:val="single" w:sz="18" w:space="0" w:color="auto"/>
              <w:left w:val="nil"/>
              <w:right w:val="nil"/>
            </w:tcBorders>
            <w:vAlign w:val="center"/>
          </w:tcPr>
          <w:p w14:paraId="77B0604D" w14:textId="77777777" w:rsidR="00B10782" w:rsidRPr="00B10782" w:rsidRDefault="00B10782" w:rsidP="00635E86">
            <w:pPr>
              <w:ind w:left="253"/>
              <w:jc w:val="center"/>
              <w:rPr>
                <w:rFonts w:ascii="Times New Roman" w:hAnsi="Times New Roman" w:cs="Times New Roman"/>
                <w:b/>
              </w:rPr>
            </w:pPr>
            <w:r w:rsidRPr="00B10782">
              <w:rPr>
                <w:rFonts w:ascii="Times New Roman" w:hAnsi="Times New Roman" w:cs="Times New Roman"/>
                <w:b/>
              </w:rPr>
              <w:t>1</w:t>
            </w:r>
          </w:p>
        </w:tc>
        <w:tc>
          <w:tcPr>
            <w:tcW w:w="2277" w:type="dxa"/>
            <w:tcBorders>
              <w:top w:val="single" w:sz="18" w:space="0" w:color="auto"/>
              <w:left w:val="nil"/>
              <w:right w:val="nil"/>
            </w:tcBorders>
            <w:vAlign w:val="center"/>
          </w:tcPr>
          <w:p w14:paraId="446B5F4F" w14:textId="77777777" w:rsidR="00B10782" w:rsidRPr="00B10782" w:rsidRDefault="00B10782" w:rsidP="00635E86">
            <w:pPr>
              <w:ind w:left="253"/>
              <w:jc w:val="center"/>
              <w:rPr>
                <w:rFonts w:ascii="Times New Roman" w:hAnsi="Times New Roman" w:cs="Times New Roman"/>
                <w:b/>
              </w:rPr>
            </w:pPr>
            <w:r w:rsidRPr="00B10782">
              <w:rPr>
                <w:rFonts w:ascii="Times New Roman" w:hAnsi="Times New Roman" w:cs="Times New Roman"/>
                <w:b/>
              </w:rPr>
              <w:t>2</w:t>
            </w:r>
          </w:p>
        </w:tc>
        <w:tc>
          <w:tcPr>
            <w:tcW w:w="1595" w:type="dxa"/>
            <w:gridSpan w:val="2"/>
            <w:tcBorders>
              <w:top w:val="single" w:sz="18" w:space="0" w:color="auto"/>
              <w:left w:val="nil"/>
              <w:right w:val="nil"/>
            </w:tcBorders>
            <w:vAlign w:val="center"/>
          </w:tcPr>
          <w:p w14:paraId="663444EB"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Assigned Score</w:t>
            </w:r>
          </w:p>
        </w:tc>
      </w:tr>
      <w:tr w:rsidR="00B10782" w:rsidRPr="00B10782" w14:paraId="43F58B68" w14:textId="77777777" w:rsidTr="00635E86">
        <w:trPr>
          <w:trHeight w:val="518"/>
        </w:trPr>
        <w:tc>
          <w:tcPr>
            <w:tcW w:w="2690" w:type="dxa"/>
            <w:tcBorders>
              <w:left w:val="nil"/>
              <w:right w:val="nil"/>
            </w:tcBorders>
          </w:tcPr>
          <w:p w14:paraId="34A3DCD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Statement of Purpose &amp; Prohibition (2a)</w:t>
            </w:r>
          </w:p>
        </w:tc>
        <w:tc>
          <w:tcPr>
            <w:tcW w:w="2155" w:type="dxa"/>
            <w:tcBorders>
              <w:left w:val="nil"/>
              <w:right w:val="nil"/>
            </w:tcBorders>
          </w:tcPr>
          <w:p w14:paraId="0D5CBC6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TDV/Healthy Relationships of prohibition nor purpose state</w:t>
            </w:r>
          </w:p>
        </w:tc>
        <w:tc>
          <w:tcPr>
            <w:tcW w:w="2263" w:type="dxa"/>
            <w:tcBorders>
              <w:left w:val="nil"/>
              <w:right w:val="nil"/>
            </w:tcBorders>
          </w:tcPr>
          <w:p w14:paraId="39B4F5D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Prohibition or Purpose stated, BUT not both</w:t>
            </w:r>
          </w:p>
        </w:tc>
        <w:tc>
          <w:tcPr>
            <w:tcW w:w="2277" w:type="dxa"/>
            <w:tcBorders>
              <w:left w:val="nil"/>
              <w:right w:val="nil"/>
            </w:tcBorders>
          </w:tcPr>
          <w:p w14:paraId="6E480FF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Both Prohibition and Purpose are stated</w:t>
            </w:r>
          </w:p>
        </w:tc>
        <w:tc>
          <w:tcPr>
            <w:tcW w:w="1595" w:type="dxa"/>
            <w:gridSpan w:val="2"/>
            <w:tcBorders>
              <w:left w:val="nil"/>
              <w:right w:val="nil"/>
            </w:tcBorders>
          </w:tcPr>
          <w:p w14:paraId="5D98A4C2" w14:textId="77777777" w:rsidR="00B10782" w:rsidRPr="00B10782" w:rsidRDefault="00B10782" w:rsidP="00635E86">
            <w:pPr>
              <w:ind w:left="253"/>
              <w:rPr>
                <w:rFonts w:ascii="Times New Roman" w:hAnsi="Times New Roman" w:cs="Times New Roman"/>
              </w:rPr>
            </w:pPr>
          </w:p>
        </w:tc>
      </w:tr>
      <w:tr w:rsidR="00B10782" w:rsidRPr="00B10782" w14:paraId="252556E4" w14:textId="77777777" w:rsidTr="00635E86">
        <w:trPr>
          <w:trHeight w:val="518"/>
        </w:trPr>
        <w:tc>
          <w:tcPr>
            <w:tcW w:w="2690" w:type="dxa"/>
            <w:tcBorders>
              <w:left w:val="nil"/>
              <w:right w:val="nil"/>
            </w:tcBorders>
          </w:tcPr>
          <w:p w14:paraId="3DF1E1F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Harms (2b)</w:t>
            </w:r>
          </w:p>
        </w:tc>
        <w:tc>
          <w:tcPr>
            <w:tcW w:w="2155" w:type="dxa"/>
            <w:tcBorders>
              <w:left w:val="nil"/>
              <w:right w:val="nil"/>
            </w:tcBorders>
          </w:tcPr>
          <w:p w14:paraId="0376514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discussion of harms</w:t>
            </w:r>
          </w:p>
        </w:tc>
        <w:tc>
          <w:tcPr>
            <w:tcW w:w="2263" w:type="dxa"/>
            <w:tcBorders>
              <w:left w:val="nil"/>
              <w:right w:val="nil"/>
            </w:tcBorders>
          </w:tcPr>
          <w:p w14:paraId="6D196330"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Discusses TDV harms, BUT is missing some dimension of ham </w:t>
            </w:r>
            <w:r w:rsidRPr="00B10782">
              <w:rPr>
                <w:rFonts w:ascii="Times New Roman" w:hAnsi="Times New Roman" w:cs="Times New Roman"/>
                <w:color w:val="000000" w:themeColor="text1"/>
                <w:sz w:val="20"/>
                <w:szCs w:val="20"/>
              </w:rPr>
              <w:t>(**Physical, Mental, Short term or Long term)</w:t>
            </w:r>
          </w:p>
        </w:tc>
        <w:tc>
          <w:tcPr>
            <w:tcW w:w="2277" w:type="dxa"/>
            <w:tcBorders>
              <w:left w:val="nil"/>
              <w:right w:val="nil"/>
            </w:tcBorders>
          </w:tcPr>
          <w:p w14:paraId="01FF2A7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Discusses all dimensions of TDV harm </w:t>
            </w:r>
            <w:r w:rsidRPr="00B10782">
              <w:rPr>
                <w:rFonts w:ascii="Times New Roman" w:hAnsi="Times New Roman" w:cs="Times New Roman"/>
                <w:color w:val="000000" w:themeColor="text1"/>
                <w:sz w:val="20"/>
                <w:szCs w:val="20"/>
              </w:rPr>
              <w:t>(**Physical, Mental, Short term and Long term)</w:t>
            </w:r>
          </w:p>
        </w:tc>
        <w:tc>
          <w:tcPr>
            <w:tcW w:w="1595" w:type="dxa"/>
            <w:gridSpan w:val="2"/>
            <w:tcBorders>
              <w:left w:val="nil"/>
              <w:right w:val="nil"/>
            </w:tcBorders>
          </w:tcPr>
          <w:p w14:paraId="350BEA39" w14:textId="77777777" w:rsidR="00B10782" w:rsidRPr="00B10782" w:rsidRDefault="00B10782" w:rsidP="00635E86">
            <w:pPr>
              <w:ind w:left="253"/>
              <w:rPr>
                <w:rFonts w:ascii="Times New Roman" w:hAnsi="Times New Roman" w:cs="Times New Roman"/>
              </w:rPr>
            </w:pPr>
          </w:p>
        </w:tc>
      </w:tr>
      <w:tr w:rsidR="00B10782" w:rsidRPr="00B10782" w14:paraId="5D3927E9" w14:textId="77777777" w:rsidTr="00635E86">
        <w:trPr>
          <w:trHeight w:val="518"/>
        </w:trPr>
        <w:tc>
          <w:tcPr>
            <w:tcW w:w="2690" w:type="dxa"/>
            <w:tcBorders>
              <w:left w:val="nil"/>
              <w:right w:val="nil"/>
            </w:tcBorders>
          </w:tcPr>
          <w:p w14:paraId="24832C9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Scope (2c)</w:t>
            </w:r>
          </w:p>
        </w:tc>
        <w:tc>
          <w:tcPr>
            <w:tcW w:w="2155" w:type="dxa"/>
            <w:tcBorders>
              <w:left w:val="nil"/>
              <w:right w:val="nil"/>
            </w:tcBorders>
          </w:tcPr>
          <w:p w14:paraId="575171F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specification of scope</w:t>
            </w:r>
          </w:p>
        </w:tc>
        <w:tc>
          <w:tcPr>
            <w:tcW w:w="2263" w:type="dxa"/>
            <w:tcBorders>
              <w:left w:val="nil"/>
              <w:right w:val="nil"/>
            </w:tcBorders>
          </w:tcPr>
          <w:p w14:paraId="6A8D1E6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Scope of coverage is specified, but partial </w:t>
            </w:r>
            <w:r w:rsidRPr="00B10782">
              <w:rPr>
                <w:rFonts w:ascii="Times New Roman" w:hAnsi="Times New Roman" w:cs="Times New Roman"/>
                <w:color w:val="000000" w:themeColor="text1"/>
                <w:sz w:val="20"/>
                <w:szCs w:val="20"/>
              </w:rPr>
              <w:t xml:space="preserve">(**1 or more of the following is missing: school property, school-sponsored activities/ events, school transportation, electronic/ phone technology or conduct that otherwise disrupts/ </w:t>
            </w:r>
            <w:r w:rsidRPr="00B10782">
              <w:rPr>
                <w:rFonts w:ascii="Times New Roman" w:hAnsi="Times New Roman" w:cs="Times New Roman"/>
                <w:color w:val="000000" w:themeColor="text1"/>
                <w:sz w:val="20"/>
                <w:szCs w:val="20"/>
              </w:rPr>
              <w:lastRenderedPageBreak/>
              <w:t>endangers school community)</w:t>
            </w:r>
          </w:p>
        </w:tc>
        <w:tc>
          <w:tcPr>
            <w:tcW w:w="2277" w:type="dxa"/>
            <w:tcBorders>
              <w:left w:val="nil"/>
              <w:right w:val="nil"/>
            </w:tcBorders>
          </w:tcPr>
          <w:p w14:paraId="42D3B520"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Scope of coverage is specified as full </w:t>
            </w:r>
            <w:r w:rsidRPr="00B10782">
              <w:rPr>
                <w:rFonts w:ascii="Times New Roman" w:hAnsi="Times New Roman" w:cs="Times New Roman"/>
                <w:color w:val="000000" w:themeColor="text1"/>
                <w:sz w:val="20"/>
                <w:szCs w:val="20"/>
              </w:rPr>
              <w:t>(**on school property, school-sponsored activities/ events, school transportation, electronic/ phone technology or conduct that otherwise disrupts/ endangers school community)</w:t>
            </w:r>
          </w:p>
        </w:tc>
        <w:tc>
          <w:tcPr>
            <w:tcW w:w="1595" w:type="dxa"/>
            <w:gridSpan w:val="2"/>
            <w:tcBorders>
              <w:left w:val="nil"/>
              <w:right w:val="nil"/>
            </w:tcBorders>
          </w:tcPr>
          <w:p w14:paraId="4ED85B73" w14:textId="77777777" w:rsidR="00B10782" w:rsidRPr="00B10782" w:rsidRDefault="00B10782" w:rsidP="00635E86">
            <w:pPr>
              <w:ind w:left="253"/>
              <w:rPr>
                <w:rFonts w:ascii="Times New Roman" w:hAnsi="Times New Roman" w:cs="Times New Roman"/>
              </w:rPr>
            </w:pPr>
          </w:p>
        </w:tc>
      </w:tr>
      <w:tr w:rsidR="00B10782" w:rsidRPr="00B10782" w14:paraId="4D1B52AC" w14:textId="77777777" w:rsidTr="00635E86">
        <w:trPr>
          <w:trHeight w:val="518"/>
        </w:trPr>
        <w:tc>
          <w:tcPr>
            <w:tcW w:w="2690" w:type="dxa"/>
            <w:tcBorders>
              <w:left w:val="nil"/>
              <w:right w:val="nil"/>
            </w:tcBorders>
          </w:tcPr>
          <w:p w14:paraId="74BD0D6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Accuracy (2d)</w:t>
            </w:r>
          </w:p>
        </w:tc>
        <w:tc>
          <w:tcPr>
            <w:tcW w:w="2155" w:type="dxa"/>
            <w:tcBorders>
              <w:left w:val="nil"/>
              <w:right w:val="nil"/>
            </w:tcBorders>
          </w:tcPr>
          <w:p w14:paraId="13B7261F"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TDV definition included</w:t>
            </w:r>
          </w:p>
        </w:tc>
        <w:tc>
          <w:tcPr>
            <w:tcW w:w="2263" w:type="dxa"/>
            <w:tcBorders>
              <w:left w:val="nil"/>
              <w:right w:val="nil"/>
            </w:tcBorders>
          </w:tcPr>
          <w:p w14:paraId="743E2BAE" w14:textId="77777777" w:rsidR="00B10782" w:rsidRPr="00B10782" w:rsidRDefault="00B10782" w:rsidP="00635E86">
            <w:pPr>
              <w:pStyle w:val="Default"/>
              <w:spacing w:after="40"/>
              <w:ind w:left="253" w:right="346"/>
              <w:rPr>
                <w:rFonts w:ascii="Times New Roman" w:hAnsi="Times New Roman" w:cs="Times New Roman"/>
                <w:color w:val="000000" w:themeColor="text1"/>
                <w:sz w:val="22"/>
                <w:szCs w:val="22"/>
              </w:rPr>
            </w:pPr>
            <w:r w:rsidRPr="00B10782">
              <w:rPr>
                <w:rFonts w:ascii="Times New Roman" w:hAnsi="Times New Roman" w:cs="Times New Roman"/>
                <w:color w:val="000000" w:themeColor="text1"/>
                <w:sz w:val="22"/>
                <w:szCs w:val="22"/>
              </w:rPr>
              <w:t xml:space="preserve">There is a definition given, BUT it is NOT consistent with the CDC definition of TDV </w:t>
            </w:r>
            <w:r w:rsidRPr="00B10782">
              <w:rPr>
                <w:rFonts w:ascii="Times New Roman" w:hAnsi="Times New Roman" w:cs="Times New Roman"/>
                <w:color w:val="000000" w:themeColor="text1"/>
                <w:sz w:val="20"/>
                <w:szCs w:val="20"/>
              </w:rPr>
              <w:t>(**physical violence, sexual violence, stalking and psychological aggression</w:t>
            </w:r>
            <w:r w:rsidRPr="00B10782">
              <w:rPr>
                <w:rFonts w:ascii="Times New Roman" w:hAnsi="Times New Roman" w:cs="Times New Roman"/>
                <w:color w:val="000000" w:themeColor="text1"/>
                <w:sz w:val="22"/>
                <w:szCs w:val="22"/>
              </w:rPr>
              <w:t xml:space="preserve"> </w:t>
            </w:r>
            <w:r w:rsidRPr="00B10782">
              <w:rPr>
                <w:rFonts w:ascii="Times New Roman" w:hAnsi="Times New Roman" w:cs="Times New Roman"/>
                <w:color w:val="000000" w:themeColor="text1"/>
                <w:sz w:val="20"/>
                <w:szCs w:val="20"/>
              </w:rPr>
              <w:t>(including coercive tactics) by a current or former intimate partner (i.e., spouse, boyfriend/girlfriend, dating partner, or ongoing sexual partner))</w:t>
            </w:r>
          </w:p>
        </w:tc>
        <w:tc>
          <w:tcPr>
            <w:tcW w:w="2277" w:type="dxa"/>
            <w:tcBorders>
              <w:left w:val="nil"/>
              <w:right w:val="nil"/>
            </w:tcBorders>
          </w:tcPr>
          <w:p w14:paraId="101EA9CD" w14:textId="77777777" w:rsidR="00B10782" w:rsidRPr="00B10782" w:rsidRDefault="00B10782" w:rsidP="00635E86">
            <w:pPr>
              <w:pStyle w:val="Default"/>
              <w:spacing w:after="40"/>
              <w:ind w:left="253" w:right="346"/>
              <w:rPr>
                <w:rFonts w:ascii="Times New Roman" w:hAnsi="Times New Roman" w:cs="Times New Roman"/>
                <w:color w:val="000000" w:themeColor="text1"/>
                <w:sz w:val="22"/>
                <w:szCs w:val="22"/>
              </w:rPr>
            </w:pPr>
            <w:r w:rsidRPr="00B10782">
              <w:rPr>
                <w:rFonts w:ascii="Times New Roman" w:hAnsi="Times New Roman" w:cs="Times New Roman"/>
                <w:color w:val="000000" w:themeColor="text1"/>
                <w:sz w:val="22"/>
                <w:szCs w:val="22"/>
              </w:rPr>
              <w:t xml:space="preserve">The definition given is consistent with the CDC definition of TDV </w:t>
            </w:r>
            <w:r w:rsidRPr="00B10782">
              <w:rPr>
                <w:rFonts w:ascii="Times New Roman" w:hAnsi="Times New Roman" w:cs="Times New Roman"/>
                <w:color w:val="000000" w:themeColor="text1"/>
                <w:sz w:val="20"/>
                <w:szCs w:val="20"/>
              </w:rPr>
              <w:t>(**physical violence, sexual violence, stalking and psychological aggression</w:t>
            </w:r>
            <w:r w:rsidRPr="00B10782">
              <w:rPr>
                <w:rFonts w:ascii="Times New Roman" w:hAnsi="Times New Roman" w:cs="Times New Roman"/>
                <w:color w:val="000000" w:themeColor="text1"/>
                <w:sz w:val="22"/>
                <w:szCs w:val="22"/>
              </w:rPr>
              <w:t xml:space="preserve"> </w:t>
            </w:r>
            <w:r w:rsidRPr="00B10782">
              <w:rPr>
                <w:rFonts w:ascii="Times New Roman" w:hAnsi="Times New Roman" w:cs="Times New Roman"/>
                <w:color w:val="000000" w:themeColor="text1"/>
                <w:sz w:val="20"/>
                <w:szCs w:val="20"/>
              </w:rPr>
              <w:t>(including coercive tactics) by a current or former intimate partner (i.e., spouse, boyfriend/girlfriend, dating partner, or ongoing sexual partner))</w:t>
            </w:r>
          </w:p>
        </w:tc>
        <w:tc>
          <w:tcPr>
            <w:tcW w:w="1595" w:type="dxa"/>
            <w:gridSpan w:val="2"/>
            <w:tcBorders>
              <w:left w:val="nil"/>
              <w:right w:val="nil"/>
            </w:tcBorders>
          </w:tcPr>
          <w:p w14:paraId="0364CD0E" w14:textId="77777777" w:rsidR="00B10782" w:rsidRPr="00B10782" w:rsidRDefault="00B10782" w:rsidP="00635E86">
            <w:pPr>
              <w:ind w:left="253"/>
              <w:rPr>
                <w:rFonts w:ascii="Times New Roman" w:hAnsi="Times New Roman" w:cs="Times New Roman"/>
              </w:rPr>
            </w:pPr>
          </w:p>
        </w:tc>
      </w:tr>
      <w:tr w:rsidR="00B10782" w:rsidRPr="00B10782" w14:paraId="6306EE14" w14:textId="77777777" w:rsidTr="00635E86">
        <w:trPr>
          <w:trHeight w:val="518"/>
        </w:trPr>
        <w:tc>
          <w:tcPr>
            <w:tcW w:w="2690" w:type="dxa"/>
            <w:tcBorders>
              <w:left w:val="nil"/>
              <w:right w:val="nil"/>
            </w:tcBorders>
          </w:tcPr>
          <w:p w14:paraId="2C3F805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Electronic Component (2e)</w:t>
            </w:r>
          </w:p>
        </w:tc>
        <w:tc>
          <w:tcPr>
            <w:tcW w:w="2155" w:type="dxa"/>
            <w:tcBorders>
              <w:left w:val="nil"/>
              <w:right w:val="nil"/>
            </w:tcBorders>
          </w:tcPr>
          <w:p w14:paraId="1B2BDDC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inclusion of electronic vehicles in TDV definition</w:t>
            </w:r>
          </w:p>
        </w:tc>
        <w:tc>
          <w:tcPr>
            <w:tcW w:w="2263" w:type="dxa"/>
            <w:tcBorders>
              <w:left w:val="nil"/>
              <w:right w:val="nil"/>
            </w:tcBorders>
          </w:tcPr>
          <w:p w14:paraId="7CE8EAE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Only certain electronic vehicles are included in the TDV definition </w:t>
            </w:r>
            <w:r w:rsidRPr="00B10782">
              <w:rPr>
                <w:rFonts w:ascii="Times New Roman" w:hAnsi="Times New Roman" w:cs="Times New Roman"/>
                <w:color w:val="000000" w:themeColor="text1"/>
                <w:sz w:val="20"/>
                <w:szCs w:val="20"/>
              </w:rPr>
              <w:t>(i.e. only social media or only cell phones or only school computers)</w:t>
            </w:r>
          </w:p>
        </w:tc>
        <w:tc>
          <w:tcPr>
            <w:tcW w:w="2277" w:type="dxa"/>
            <w:tcBorders>
              <w:left w:val="nil"/>
              <w:right w:val="nil"/>
            </w:tcBorders>
          </w:tcPr>
          <w:p w14:paraId="0E8842D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The TDV definition is inclusive of all electronic vehicles</w:t>
            </w:r>
          </w:p>
        </w:tc>
        <w:tc>
          <w:tcPr>
            <w:tcW w:w="1595" w:type="dxa"/>
            <w:gridSpan w:val="2"/>
            <w:tcBorders>
              <w:left w:val="nil"/>
              <w:right w:val="nil"/>
            </w:tcBorders>
          </w:tcPr>
          <w:p w14:paraId="1C78D819" w14:textId="77777777" w:rsidR="00B10782" w:rsidRPr="00B10782" w:rsidRDefault="00B10782" w:rsidP="00635E86">
            <w:pPr>
              <w:ind w:left="253"/>
              <w:rPr>
                <w:rFonts w:ascii="Times New Roman" w:hAnsi="Times New Roman" w:cs="Times New Roman"/>
              </w:rPr>
            </w:pPr>
          </w:p>
        </w:tc>
      </w:tr>
      <w:tr w:rsidR="00B10782" w:rsidRPr="00B10782" w14:paraId="5F2E678B" w14:textId="77777777" w:rsidTr="00635E86">
        <w:trPr>
          <w:trHeight w:val="518"/>
        </w:trPr>
        <w:tc>
          <w:tcPr>
            <w:tcW w:w="2690" w:type="dxa"/>
            <w:tcBorders>
              <w:left w:val="nil"/>
              <w:right w:val="nil"/>
            </w:tcBorders>
          </w:tcPr>
          <w:p w14:paraId="1BE85B8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Prohibited Behaviors (2f)</w:t>
            </w:r>
          </w:p>
        </w:tc>
        <w:tc>
          <w:tcPr>
            <w:tcW w:w="2155" w:type="dxa"/>
            <w:tcBorders>
              <w:left w:val="nil"/>
              <w:right w:val="nil"/>
            </w:tcBorders>
          </w:tcPr>
          <w:p w14:paraId="3C0CBB0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enumeration of prohibited behaviors</w:t>
            </w:r>
          </w:p>
        </w:tc>
        <w:tc>
          <w:tcPr>
            <w:tcW w:w="2263" w:type="dxa"/>
            <w:tcBorders>
              <w:left w:val="nil"/>
              <w:right w:val="nil"/>
            </w:tcBorders>
          </w:tcPr>
          <w:p w14:paraId="4F6F41E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At least 1, but less that all 4 aspects of TDV are enumerated as prohibited </w:t>
            </w:r>
            <w:r w:rsidRPr="00B10782">
              <w:rPr>
                <w:rFonts w:ascii="Times New Roman" w:hAnsi="Times New Roman" w:cs="Times New Roman"/>
                <w:color w:val="000000" w:themeColor="text1"/>
                <w:sz w:val="20"/>
                <w:szCs w:val="20"/>
              </w:rPr>
              <w:t>(**physical violence, sexual violence, psychological aggression and stalking)</w:t>
            </w:r>
          </w:p>
        </w:tc>
        <w:tc>
          <w:tcPr>
            <w:tcW w:w="2277" w:type="dxa"/>
            <w:tcBorders>
              <w:left w:val="nil"/>
              <w:right w:val="nil"/>
            </w:tcBorders>
          </w:tcPr>
          <w:p w14:paraId="7A40E0C9"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All 4 aspects of TDV are enumerated as prohibited </w:t>
            </w:r>
            <w:r w:rsidRPr="00B10782">
              <w:rPr>
                <w:rFonts w:ascii="Times New Roman" w:hAnsi="Times New Roman" w:cs="Times New Roman"/>
                <w:color w:val="000000" w:themeColor="text1"/>
                <w:sz w:val="20"/>
                <w:szCs w:val="20"/>
              </w:rPr>
              <w:t>(**physical violence, sexual violence, psychological aggression and stalking)</w:t>
            </w:r>
          </w:p>
        </w:tc>
        <w:tc>
          <w:tcPr>
            <w:tcW w:w="1595" w:type="dxa"/>
            <w:gridSpan w:val="2"/>
            <w:tcBorders>
              <w:left w:val="nil"/>
              <w:right w:val="nil"/>
            </w:tcBorders>
          </w:tcPr>
          <w:p w14:paraId="25FC67FF" w14:textId="77777777" w:rsidR="00B10782" w:rsidRPr="00B10782" w:rsidRDefault="00B10782" w:rsidP="00635E86">
            <w:pPr>
              <w:ind w:left="253"/>
              <w:rPr>
                <w:rFonts w:ascii="Times New Roman" w:hAnsi="Times New Roman" w:cs="Times New Roman"/>
              </w:rPr>
            </w:pPr>
          </w:p>
        </w:tc>
      </w:tr>
      <w:tr w:rsidR="00B10782" w:rsidRPr="00B10782" w14:paraId="36828E13" w14:textId="77777777" w:rsidTr="00635E86">
        <w:trPr>
          <w:trHeight w:val="518"/>
        </w:trPr>
        <w:tc>
          <w:tcPr>
            <w:tcW w:w="2690" w:type="dxa"/>
            <w:tcBorders>
              <w:left w:val="nil"/>
              <w:bottom w:val="single" w:sz="18" w:space="0" w:color="auto"/>
              <w:right w:val="nil"/>
            </w:tcBorders>
          </w:tcPr>
          <w:p w14:paraId="12472B6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Enumerated Groups (2g)</w:t>
            </w:r>
          </w:p>
        </w:tc>
        <w:tc>
          <w:tcPr>
            <w:tcW w:w="2155" w:type="dxa"/>
            <w:tcBorders>
              <w:left w:val="nil"/>
              <w:bottom w:val="single" w:sz="18" w:space="0" w:color="auto"/>
              <w:right w:val="nil"/>
            </w:tcBorders>
          </w:tcPr>
          <w:p w14:paraId="4F588ABF"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TDV is not defined in terms of victims’ characteristics </w:t>
            </w:r>
          </w:p>
        </w:tc>
        <w:tc>
          <w:tcPr>
            <w:tcW w:w="2263" w:type="dxa"/>
            <w:tcBorders>
              <w:left w:val="nil"/>
              <w:bottom w:val="single" w:sz="18" w:space="0" w:color="auto"/>
              <w:right w:val="nil"/>
            </w:tcBorders>
          </w:tcPr>
          <w:p w14:paraId="12CF9F0D"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Enumerates victims’ characteristics but limits coverage to only protected classes</w:t>
            </w:r>
          </w:p>
        </w:tc>
        <w:tc>
          <w:tcPr>
            <w:tcW w:w="2277" w:type="dxa"/>
            <w:tcBorders>
              <w:left w:val="nil"/>
              <w:bottom w:val="single" w:sz="18" w:space="0" w:color="auto"/>
              <w:right w:val="nil"/>
            </w:tcBorders>
          </w:tcPr>
          <w:p w14:paraId="42156B26"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Enumerates victims’ characteristics but does NOT limit coverage to only protected classes</w:t>
            </w:r>
          </w:p>
        </w:tc>
        <w:tc>
          <w:tcPr>
            <w:tcW w:w="1595" w:type="dxa"/>
            <w:gridSpan w:val="2"/>
            <w:tcBorders>
              <w:left w:val="nil"/>
              <w:bottom w:val="single" w:sz="18" w:space="0" w:color="auto"/>
              <w:right w:val="nil"/>
            </w:tcBorders>
          </w:tcPr>
          <w:p w14:paraId="4ABC57D6" w14:textId="77777777" w:rsidR="00B10782" w:rsidRPr="00B10782" w:rsidRDefault="00B10782" w:rsidP="00635E86">
            <w:pPr>
              <w:ind w:left="253"/>
              <w:rPr>
                <w:rFonts w:ascii="Times New Roman" w:hAnsi="Times New Roman" w:cs="Times New Roman"/>
              </w:rPr>
            </w:pPr>
          </w:p>
        </w:tc>
      </w:tr>
      <w:tr w:rsidR="00B10782" w:rsidRPr="00B10782" w14:paraId="50FE423E" w14:textId="77777777" w:rsidTr="00635E86">
        <w:trPr>
          <w:trHeight w:val="518"/>
        </w:trPr>
        <w:tc>
          <w:tcPr>
            <w:tcW w:w="7108" w:type="dxa"/>
            <w:gridSpan w:val="3"/>
            <w:tcBorders>
              <w:left w:val="nil"/>
              <w:bottom w:val="single" w:sz="18" w:space="0" w:color="auto"/>
              <w:right w:val="nil"/>
            </w:tcBorders>
          </w:tcPr>
          <w:p w14:paraId="499146DE" w14:textId="77777777" w:rsidR="00B10782" w:rsidRPr="00B10782" w:rsidRDefault="00B10782" w:rsidP="00635E86">
            <w:pPr>
              <w:ind w:left="253"/>
              <w:rPr>
                <w:rFonts w:ascii="Times New Roman" w:hAnsi="Times New Roman" w:cs="Times New Roman"/>
                <w:color w:val="000000" w:themeColor="text1"/>
              </w:rPr>
            </w:pPr>
          </w:p>
        </w:tc>
        <w:tc>
          <w:tcPr>
            <w:tcW w:w="2277" w:type="dxa"/>
            <w:tcBorders>
              <w:left w:val="nil"/>
              <w:bottom w:val="single" w:sz="18" w:space="0" w:color="auto"/>
              <w:right w:val="nil"/>
            </w:tcBorders>
            <w:vAlign w:val="center"/>
          </w:tcPr>
          <w:p w14:paraId="655895ED" w14:textId="77777777" w:rsidR="00B10782" w:rsidRPr="00B10782" w:rsidRDefault="00B10782" w:rsidP="00635E86">
            <w:pPr>
              <w:ind w:left="253"/>
              <w:jc w:val="center"/>
              <w:rPr>
                <w:rFonts w:ascii="Times New Roman" w:hAnsi="Times New Roman" w:cs="Times New Roman"/>
                <w:color w:val="000000" w:themeColor="text1"/>
              </w:rPr>
            </w:pPr>
            <w:r w:rsidRPr="00B10782">
              <w:rPr>
                <w:rFonts w:ascii="Times New Roman" w:hAnsi="Times New Roman" w:cs="Times New Roman"/>
                <w:color w:val="000000" w:themeColor="text1"/>
              </w:rPr>
              <w:t>Section 2 Subtotal</w:t>
            </w:r>
          </w:p>
        </w:tc>
        <w:tc>
          <w:tcPr>
            <w:tcW w:w="1595" w:type="dxa"/>
            <w:gridSpan w:val="2"/>
            <w:tcBorders>
              <w:left w:val="nil"/>
              <w:bottom w:val="single" w:sz="18" w:space="0" w:color="auto"/>
              <w:right w:val="nil"/>
            </w:tcBorders>
            <w:vAlign w:val="center"/>
          </w:tcPr>
          <w:p w14:paraId="127C98CA" w14:textId="77777777" w:rsidR="00B10782" w:rsidRPr="00B10782" w:rsidRDefault="00B10782" w:rsidP="00635E86">
            <w:pPr>
              <w:ind w:left="253"/>
              <w:jc w:val="center"/>
              <w:rPr>
                <w:rFonts w:ascii="Times New Roman" w:hAnsi="Times New Roman" w:cs="Times New Roman"/>
              </w:rPr>
            </w:pPr>
          </w:p>
        </w:tc>
      </w:tr>
      <w:tr w:rsidR="00B10782" w:rsidRPr="00B10782" w14:paraId="5972B190" w14:textId="77777777" w:rsidTr="00635E86">
        <w:trPr>
          <w:trHeight w:val="518"/>
        </w:trPr>
        <w:tc>
          <w:tcPr>
            <w:tcW w:w="2690" w:type="dxa"/>
            <w:tcBorders>
              <w:top w:val="single" w:sz="18" w:space="0" w:color="auto"/>
              <w:left w:val="nil"/>
              <w:right w:val="nil"/>
            </w:tcBorders>
            <w:vAlign w:val="center"/>
          </w:tcPr>
          <w:p w14:paraId="45401B97" w14:textId="77777777" w:rsidR="00B10782" w:rsidRPr="00B10782" w:rsidRDefault="00B10782" w:rsidP="00B10782">
            <w:pPr>
              <w:pStyle w:val="ListParagraph"/>
              <w:numPr>
                <w:ilvl w:val="0"/>
                <w:numId w:val="4"/>
              </w:numPr>
              <w:ind w:left="253"/>
              <w:rPr>
                <w:rFonts w:ascii="Times New Roman" w:hAnsi="Times New Roman" w:cs="Times New Roman"/>
                <w:b/>
                <w:color w:val="000000" w:themeColor="text1"/>
                <w:sz w:val="20"/>
                <w:szCs w:val="20"/>
              </w:rPr>
            </w:pPr>
            <w:r w:rsidRPr="00B10782">
              <w:rPr>
                <w:rFonts w:ascii="Times New Roman" w:hAnsi="Times New Roman" w:cs="Times New Roman"/>
                <w:b/>
                <w:color w:val="000000" w:themeColor="text1"/>
                <w:sz w:val="20"/>
                <w:szCs w:val="20"/>
              </w:rPr>
              <w:t>District Policy</w:t>
            </w:r>
          </w:p>
        </w:tc>
        <w:tc>
          <w:tcPr>
            <w:tcW w:w="2155" w:type="dxa"/>
            <w:tcBorders>
              <w:top w:val="single" w:sz="18" w:space="0" w:color="auto"/>
              <w:left w:val="nil"/>
              <w:right w:val="nil"/>
            </w:tcBorders>
            <w:vAlign w:val="center"/>
          </w:tcPr>
          <w:p w14:paraId="476F4C3E"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0</w:t>
            </w:r>
          </w:p>
        </w:tc>
        <w:tc>
          <w:tcPr>
            <w:tcW w:w="2263" w:type="dxa"/>
            <w:tcBorders>
              <w:top w:val="single" w:sz="18" w:space="0" w:color="auto"/>
              <w:left w:val="nil"/>
              <w:right w:val="nil"/>
            </w:tcBorders>
            <w:vAlign w:val="center"/>
          </w:tcPr>
          <w:p w14:paraId="13CCBEF1"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1</w:t>
            </w:r>
          </w:p>
        </w:tc>
        <w:tc>
          <w:tcPr>
            <w:tcW w:w="2277" w:type="dxa"/>
            <w:tcBorders>
              <w:top w:val="single" w:sz="18" w:space="0" w:color="auto"/>
              <w:left w:val="nil"/>
              <w:right w:val="nil"/>
            </w:tcBorders>
            <w:vAlign w:val="center"/>
          </w:tcPr>
          <w:p w14:paraId="30C5E3EA"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2</w:t>
            </w:r>
          </w:p>
        </w:tc>
        <w:tc>
          <w:tcPr>
            <w:tcW w:w="1595" w:type="dxa"/>
            <w:gridSpan w:val="2"/>
            <w:tcBorders>
              <w:top w:val="single" w:sz="18" w:space="0" w:color="auto"/>
              <w:left w:val="nil"/>
              <w:right w:val="nil"/>
            </w:tcBorders>
            <w:vAlign w:val="center"/>
          </w:tcPr>
          <w:p w14:paraId="32C562F9"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Assigned Score</w:t>
            </w:r>
          </w:p>
        </w:tc>
      </w:tr>
      <w:tr w:rsidR="00B10782" w:rsidRPr="00B10782" w14:paraId="00BE4D0F" w14:textId="77777777" w:rsidTr="00635E86">
        <w:trPr>
          <w:trHeight w:val="518"/>
        </w:trPr>
        <w:tc>
          <w:tcPr>
            <w:tcW w:w="2690" w:type="dxa"/>
            <w:tcBorders>
              <w:left w:val="nil"/>
              <w:right w:val="nil"/>
            </w:tcBorders>
          </w:tcPr>
          <w:p w14:paraId="2012C99D"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District Policy Requirement (3a)</w:t>
            </w:r>
          </w:p>
        </w:tc>
        <w:tc>
          <w:tcPr>
            <w:tcW w:w="2155" w:type="dxa"/>
            <w:tcBorders>
              <w:left w:val="nil"/>
              <w:right w:val="nil"/>
            </w:tcBorders>
          </w:tcPr>
          <w:p w14:paraId="0BCD5FE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No mention of requirements for districts to develop or adopt local policies </w:t>
            </w:r>
          </w:p>
        </w:tc>
        <w:tc>
          <w:tcPr>
            <w:tcW w:w="2263" w:type="dxa"/>
            <w:tcBorders>
              <w:left w:val="nil"/>
              <w:right w:val="nil"/>
            </w:tcBorders>
          </w:tcPr>
          <w:p w14:paraId="60E41E64"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Districts are required to adopt local policies, but does not specify completion dates</w:t>
            </w:r>
          </w:p>
        </w:tc>
        <w:tc>
          <w:tcPr>
            <w:tcW w:w="2277" w:type="dxa"/>
            <w:tcBorders>
              <w:left w:val="nil"/>
              <w:right w:val="nil"/>
            </w:tcBorders>
          </w:tcPr>
          <w:p w14:paraId="2A6ED27F"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Districts are required to adopt local policies and completion dates are specified</w:t>
            </w:r>
          </w:p>
        </w:tc>
        <w:tc>
          <w:tcPr>
            <w:tcW w:w="1595" w:type="dxa"/>
            <w:gridSpan w:val="2"/>
            <w:tcBorders>
              <w:left w:val="nil"/>
              <w:right w:val="nil"/>
            </w:tcBorders>
          </w:tcPr>
          <w:p w14:paraId="788E28C0" w14:textId="77777777" w:rsidR="00B10782" w:rsidRPr="00B10782" w:rsidRDefault="00B10782" w:rsidP="00635E86">
            <w:pPr>
              <w:ind w:left="253"/>
              <w:rPr>
                <w:rFonts w:ascii="Times New Roman" w:hAnsi="Times New Roman" w:cs="Times New Roman"/>
              </w:rPr>
            </w:pPr>
          </w:p>
        </w:tc>
      </w:tr>
      <w:tr w:rsidR="00B10782" w:rsidRPr="00B10782" w14:paraId="0B33AD31" w14:textId="77777777" w:rsidTr="00635E86">
        <w:trPr>
          <w:trHeight w:val="518"/>
        </w:trPr>
        <w:tc>
          <w:tcPr>
            <w:tcW w:w="2690" w:type="dxa"/>
            <w:tcBorders>
              <w:left w:val="nil"/>
              <w:right w:val="nil"/>
            </w:tcBorders>
          </w:tcPr>
          <w:p w14:paraId="1F9EDCF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District Reporting (3b)</w:t>
            </w:r>
          </w:p>
        </w:tc>
        <w:tc>
          <w:tcPr>
            <w:tcW w:w="2155" w:type="dxa"/>
            <w:tcBorders>
              <w:left w:val="nil"/>
              <w:right w:val="nil"/>
            </w:tcBorders>
          </w:tcPr>
          <w:p w14:paraId="2C8ECEA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language related to incident reporting to the Department of Education documenting implementation activities to ensure compliance with state law</w:t>
            </w:r>
          </w:p>
        </w:tc>
        <w:tc>
          <w:tcPr>
            <w:tcW w:w="2263" w:type="dxa"/>
            <w:tcBorders>
              <w:left w:val="nil"/>
              <w:right w:val="nil"/>
            </w:tcBorders>
          </w:tcPr>
          <w:p w14:paraId="7D9A145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Encourages language related to incident reporting to the Department of Education documenting implementation activities to ensure compliance with state law  </w:t>
            </w:r>
          </w:p>
        </w:tc>
        <w:tc>
          <w:tcPr>
            <w:tcW w:w="2277" w:type="dxa"/>
            <w:tcBorders>
              <w:left w:val="nil"/>
              <w:right w:val="nil"/>
            </w:tcBorders>
          </w:tcPr>
          <w:p w14:paraId="1B0A92D4"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Requires explicit language related to incident reporting to the Department of Education documenting implementation activities to ensure compliance with state law</w:t>
            </w:r>
          </w:p>
        </w:tc>
        <w:tc>
          <w:tcPr>
            <w:tcW w:w="1595" w:type="dxa"/>
            <w:gridSpan w:val="2"/>
            <w:tcBorders>
              <w:left w:val="nil"/>
              <w:right w:val="nil"/>
            </w:tcBorders>
          </w:tcPr>
          <w:p w14:paraId="7FAF82A3" w14:textId="77777777" w:rsidR="00B10782" w:rsidRPr="00B10782" w:rsidRDefault="00B10782" w:rsidP="00635E86">
            <w:pPr>
              <w:ind w:left="253"/>
              <w:rPr>
                <w:rFonts w:ascii="Times New Roman" w:hAnsi="Times New Roman" w:cs="Times New Roman"/>
              </w:rPr>
            </w:pPr>
          </w:p>
        </w:tc>
      </w:tr>
      <w:tr w:rsidR="00B10782" w:rsidRPr="00B10782" w14:paraId="6E00877A" w14:textId="77777777" w:rsidTr="00635E86">
        <w:trPr>
          <w:trHeight w:val="518"/>
        </w:trPr>
        <w:tc>
          <w:tcPr>
            <w:tcW w:w="2690" w:type="dxa"/>
            <w:tcBorders>
              <w:left w:val="nil"/>
              <w:bottom w:val="single" w:sz="18" w:space="0" w:color="auto"/>
              <w:right w:val="nil"/>
            </w:tcBorders>
          </w:tcPr>
          <w:p w14:paraId="5887DB9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Review of Policy (3c)</w:t>
            </w:r>
          </w:p>
        </w:tc>
        <w:tc>
          <w:tcPr>
            <w:tcW w:w="2155" w:type="dxa"/>
            <w:tcBorders>
              <w:left w:val="nil"/>
              <w:bottom w:val="single" w:sz="18" w:space="0" w:color="auto"/>
              <w:right w:val="nil"/>
            </w:tcBorders>
          </w:tcPr>
          <w:p w14:paraId="6EFFD87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No mention of requirements for </w:t>
            </w:r>
            <w:r w:rsidRPr="00B10782">
              <w:rPr>
                <w:rFonts w:ascii="Times New Roman" w:hAnsi="Times New Roman" w:cs="Times New Roman"/>
                <w:color w:val="000000" w:themeColor="text1"/>
                <w:sz w:val="22"/>
                <w:szCs w:val="22"/>
              </w:rPr>
              <w:t>schools or districts to submit policies for review</w:t>
            </w:r>
            <w:r w:rsidRPr="00B10782">
              <w:rPr>
                <w:rFonts w:ascii="Times New Roman" w:hAnsi="Times New Roman" w:cs="Times New Roman"/>
                <w:i/>
                <w:color w:val="000000" w:themeColor="text1"/>
                <w:sz w:val="22"/>
                <w:szCs w:val="22"/>
              </w:rPr>
              <w:t xml:space="preserve"> </w:t>
            </w:r>
            <w:r w:rsidRPr="00B10782">
              <w:rPr>
                <w:rFonts w:ascii="Times New Roman" w:hAnsi="Times New Roman" w:cs="Times New Roman"/>
                <w:color w:val="000000" w:themeColor="text1"/>
                <w:sz w:val="22"/>
                <w:szCs w:val="22"/>
              </w:rPr>
              <w:t>and sanctions for non-compliance</w:t>
            </w:r>
          </w:p>
        </w:tc>
        <w:tc>
          <w:tcPr>
            <w:tcW w:w="2263" w:type="dxa"/>
            <w:tcBorders>
              <w:left w:val="nil"/>
              <w:bottom w:val="single" w:sz="18" w:space="0" w:color="auto"/>
              <w:right w:val="nil"/>
            </w:tcBorders>
          </w:tcPr>
          <w:p w14:paraId="6820384D"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Encourages schools or districts to submit policies for review and sanctions for non-compliance</w:t>
            </w:r>
          </w:p>
        </w:tc>
        <w:tc>
          <w:tcPr>
            <w:tcW w:w="2277" w:type="dxa"/>
            <w:tcBorders>
              <w:left w:val="nil"/>
              <w:bottom w:val="single" w:sz="18" w:space="0" w:color="auto"/>
              <w:right w:val="nil"/>
            </w:tcBorders>
          </w:tcPr>
          <w:p w14:paraId="371CD18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sz w:val="22"/>
                <w:szCs w:val="22"/>
              </w:rPr>
              <w:t>Requires schools or districts to submit policies for review</w:t>
            </w:r>
            <w:r w:rsidRPr="00B10782">
              <w:rPr>
                <w:rFonts w:ascii="Times New Roman" w:hAnsi="Times New Roman" w:cs="Times New Roman"/>
                <w:i/>
                <w:color w:val="000000" w:themeColor="text1"/>
                <w:sz w:val="22"/>
                <w:szCs w:val="22"/>
              </w:rPr>
              <w:t xml:space="preserve"> </w:t>
            </w:r>
            <w:r w:rsidRPr="00B10782">
              <w:rPr>
                <w:rFonts w:ascii="Times New Roman" w:hAnsi="Times New Roman" w:cs="Times New Roman"/>
                <w:color w:val="000000" w:themeColor="text1"/>
                <w:sz w:val="22"/>
                <w:szCs w:val="22"/>
              </w:rPr>
              <w:t>and sanctions for non-compliance</w:t>
            </w:r>
          </w:p>
        </w:tc>
        <w:tc>
          <w:tcPr>
            <w:tcW w:w="1595" w:type="dxa"/>
            <w:gridSpan w:val="2"/>
            <w:tcBorders>
              <w:left w:val="nil"/>
              <w:bottom w:val="single" w:sz="18" w:space="0" w:color="auto"/>
              <w:right w:val="nil"/>
            </w:tcBorders>
          </w:tcPr>
          <w:p w14:paraId="679F86BA" w14:textId="77777777" w:rsidR="00B10782" w:rsidRPr="00B10782" w:rsidRDefault="00B10782" w:rsidP="00635E86">
            <w:pPr>
              <w:ind w:left="253"/>
              <w:rPr>
                <w:rFonts w:ascii="Times New Roman" w:hAnsi="Times New Roman" w:cs="Times New Roman"/>
              </w:rPr>
            </w:pPr>
          </w:p>
        </w:tc>
      </w:tr>
      <w:tr w:rsidR="00B10782" w:rsidRPr="00B10782" w14:paraId="0358E023" w14:textId="77777777" w:rsidTr="00635E86">
        <w:trPr>
          <w:trHeight w:val="518"/>
        </w:trPr>
        <w:tc>
          <w:tcPr>
            <w:tcW w:w="7108" w:type="dxa"/>
            <w:gridSpan w:val="3"/>
            <w:tcBorders>
              <w:left w:val="nil"/>
              <w:bottom w:val="single" w:sz="18" w:space="0" w:color="auto"/>
              <w:right w:val="nil"/>
            </w:tcBorders>
          </w:tcPr>
          <w:p w14:paraId="255A4178" w14:textId="77777777" w:rsidR="00B10782" w:rsidRPr="00B10782" w:rsidRDefault="00B10782" w:rsidP="00635E86">
            <w:pPr>
              <w:ind w:left="253"/>
              <w:rPr>
                <w:rFonts w:ascii="Times New Roman" w:hAnsi="Times New Roman" w:cs="Times New Roman"/>
                <w:color w:val="000000" w:themeColor="text1"/>
              </w:rPr>
            </w:pPr>
          </w:p>
        </w:tc>
        <w:tc>
          <w:tcPr>
            <w:tcW w:w="2277" w:type="dxa"/>
            <w:tcBorders>
              <w:left w:val="nil"/>
              <w:bottom w:val="single" w:sz="18" w:space="0" w:color="auto"/>
              <w:right w:val="nil"/>
            </w:tcBorders>
            <w:vAlign w:val="center"/>
          </w:tcPr>
          <w:p w14:paraId="128E4CAC" w14:textId="77777777" w:rsidR="00B10782" w:rsidRPr="00B10782" w:rsidRDefault="00B10782" w:rsidP="00635E86">
            <w:pPr>
              <w:ind w:left="253"/>
              <w:jc w:val="center"/>
              <w:rPr>
                <w:rFonts w:ascii="Times New Roman" w:hAnsi="Times New Roman" w:cs="Times New Roman"/>
                <w:color w:val="000000" w:themeColor="text1"/>
              </w:rPr>
            </w:pPr>
            <w:r w:rsidRPr="00B10782">
              <w:rPr>
                <w:rFonts w:ascii="Times New Roman" w:hAnsi="Times New Roman" w:cs="Times New Roman"/>
                <w:color w:val="000000" w:themeColor="text1"/>
              </w:rPr>
              <w:t>Section 3 Subtotal</w:t>
            </w:r>
          </w:p>
        </w:tc>
        <w:tc>
          <w:tcPr>
            <w:tcW w:w="1595" w:type="dxa"/>
            <w:gridSpan w:val="2"/>
            <w:tcBorders>
              <w:left w:val="nil"/>
              <w:bottom w:val="single" w:sz="18" w:space="0" w:color="auto"/>
              <w:right w:val="nil"/>
            </w:tcBorders>
            <w:vAlign w:val="center"/>
          </w:tcPr>
          <w:p w14:paraId="78201F2C" w14:textId="77777777" w:rsidR="00B10782" w:rsidRPr="00B10782" w:rsidRDefault="00B10782" w:rsidP="00635E86">
            <w:pPr>
              <w:ind w:left="253"/>
              <w:jc w:val="center"/>
              <w:rPr>
                <w:rFonts w:ascii="Times New Roman" w:hAnsi="Times New Roman" w:cs="Times New Roman"/>
              </w:rPr>
            </w:pPr>
          </w:p>
        </w:tc>
      </w:tr>
      <w:tr w:rsidR="00B10782" w:rsidRPr="00B10782" w14:paraId="438DBDED" w14:textId="77777777" w:rsidTr="00635E86">
        <w:trPr>
          <w:trHeight w:val="518"/>
        </w:trPr>
        <w:tc>
          <w:tcPr>
            <w:tcW w:w="2690" w:type="dxa"/>
            <w:tcBorders>
              <w:top w:val="single" w:sz="18" w:space="0" w:color="auto"/>
              <w:left w:val="nil"/>
              <w:right w:val="nil"/>
            </w:tcBorders>
            <w:vAlign w:val="center"/>
          </w:tcPr>
          <w:p w14:paraId="039B49A7" w14:textId="77777777" w:rsidR="00B10782" w:rsidRPr="00B10782" w:rsidRDefault="00B10782" w:rsidP="00B10782">
            <w:pPr>
              <w:pStyle w:val="ListParagraph"/>
              <w:numPr>
                <w:ilvl w:val="0"/>
                <w:numId w:val="4"/>
              </w:numPr>
              <w:ind w:left="253"/>
              <w:rPr>
                <w:rFonts w:ascii="Times New Roman" w:hAnsi="Times New Roman" w:cs="Times New Roman"/>
                <w:b/>
                <w:color w:val="000000" w:themeColor="text1"/>
                <w:sz w:val="20"/>
                <w:szCs w:val="20"/>
              </w:rPr>
            </w:pPr>
            <w:r w:rsidRPr="00B10782">
              <w:rPr>
                <w:rFonts w:ascii="Times New Roman" w:hAnsi="Times New Roman" w:cs="Times New Roman"/>
                <w:b/>
                <w:color w:val="000000" w:themeColor="text1"/>
                <w:sz w:val="20"/>
                <w:szCs w:val="20"/>
              </w:rPr>
              <w:t>District Policy Components</w:t>
            </w:r>
          </w:p>
        </w:tc>
        <w:tc>
          <w:tcPr>
            <w:tcW w:w="2155" w:type="dxa"/>
            <w:tcBorders>
              <w:top w:val="single" w:sz="18" w:space="0" w:color="auto"/>
              <w:left w:val="nil"/>
              <w:right w:val="nil"/>
            </w:tcBorders>
            <w:vAlign w:val="center"/>
          </w:tcPr>
          <w:p w14:paraId="77654236"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0</w:t>
            </w:r>
          </w:p>
        </w:tc>
        <w:tc>
          <w:tcPr>
            <w:tcW w:w="2263" w:type="dxa"/>
            <w:tcBorders>
              <w:top w:val="single" w:sz="18" w:space="0" w:color="auto"/>
              <w:left w:val="nil"/>
              <w:right w:val="nil"/>
            </w:tcBorders>
            <w:vAlign w:val="center"/>
          </w:tcPr>
          <w:p w14:paraId="02AA1AD1"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1</w:t>
            </w:r>
          </w:p>
        </w:tc>
        <w:tc>
          <w:tcPr>
            <w:tcW w:w="2277" w:type="dxa"/>
            <w:tcBorders>
              <w:top w:val="single" w:sz="18" w:space="0" w:color="auto"/>
              <w:left w:val="nil"/>
              <w:right w:val="nil"/>
            </w:tcBorders>
            <w:vAlign w:val="center"/>
          </w:tcPr>
          <w:p w14:paraId="52D36784"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2</w:t>
            </w:r>
          </w:p>
        </w:tc>
        <w:tc>
          <w:tcPr>
            <w:tcW w:w="1595" w:type="dxa"/>
            <w:gridSpan w:val="2"/>
            <w:tcBorders>
              <w:top w:val="single" w:sz="18" w:space="0" w:color="auto"/>
              <w:left w:val="nil"/>
              <w:right w:val="nil"/>
            </w:tcBorders>
            <w:vAlign w:val="center"/>
          </w:tcPr>
          <w:p w14:paraId="13371783"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Assigned Score</w:t>
            </w:r>
          </w:p>
        </w:tc>
      </w:tr>
      <w:tr w:rsidR="00B10782" w:rsidRPr="00B10782" w14:paraId="5A8AE67B" w14:textId="77777777" w:rsidTr="00635E86">
        <w:trPr>
          <w:trHeight w:val="518"/>
        </w:trPr>
        <w:tc>
          <w:tcPr>
            <w:tcW w:w="2690" w:type="dxa"/>
            <w:tcBorders>
              <w:left w:val="nil"/>
              <w:right w:val="nil"/>
            </w:tcBorders>
          </w:tcPr>
          <w:p w14:paraId="2FBC15E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Definitions (4a)</w:t>
            </w:r>
          </w:p>
        </w:tc>
        <w:tc>
          <w:tcPr>
            <w:tcW w:w="2155" w:type="dxa"/>
            <w:tcBorders>
              <w:left w:val="nil"/>
              <w:right w:val="nil"/>
            </w:tcBorders>
          </w:tcPr>
          <w:p w14:paraId="5DA1DCF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district TDV definition called for</w:t>
            </w:r>
          </w:p>
        </w:tc>
        <w:tc>
          <w:tcPr>
            <w:tcW w:w="2263" w:type="dxa"/>
            <w:tcBorders>
              <w:left w:val="nil"/>
              <w:right w:val="nil"/>
            </w:tcBorders>
          </w:tcPr>
          <w:p w14:paraId="25A7E97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Encourages districts to establish a TDV definition</w:t>
            </w:r>
          </w:p>
        </w:tc>
        <w:tc>
          <w:tcPr>
            <w:tcW w:w="2277" w:type="dxa"/>
            <w:tcBorders>
              <w:left w:val="nil"/>
              <w:right w:val="nil"/>
            </w:tcBorders>
          </w:tcPr>
          <w:p w14:paraId="35B386D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Requires districts to establish a TDV definition</w:t>
            </w:r>
          </w:p>
        </w:tc>
        <w:tc>
          <w:tcPr>
            <w:tcW w:w="1595" w:type="dxa"/>
            <w:gridSpan w:val="2"/>
            <w:tcBorders>
              <w:left w:val="nil"/>
              <w:right w:val="nil"/>
            </w:tcBorders>
          </w:tcPr>
          <w:p w14:paraId="4348CA6F" w14:textId="77777777" w:rsidR="00B10782" w:rsidRPr="00B10782" w:rsidRDefault="00B10782" w:rsidP="00635E86">
            <w:pPr>
              <w:ind w:left="253"/>
              <w:rPr>
                <w:rFonts w:ascii="Times New Roman" w:hAnsi="Times New Roman" w:cs="Times New Roman"/>
              </w:rPr>
            </w:pPr>
          </w:p>
        </w:tc>
      </w:tr>
      <w:tr w:rsidR="00B10782" w:rsidRPr="00B10782" w14:paraId="19B62B7F" w14:textId="77777777" w:rsidTr="00635E86">
        <w:trPr>
          <w:trHeight w:val="518"/>
        </w:trPr>
        <w:tc>
          <w:tcPr>
            <w:tcW w:w="2690" w:type="dxa"/>
            <w:tcBorders>
              <w:left w:val="nil"/>
              <w:right w:val="nil"/>
            </w:tcBorders>
          </w:tcPr>
          <w:p w14:paraId="1DB8D494"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Accuracy (4b)</w:t>
            </w:r>
          </w:p>
        </w:tc>
        <w:tc>
          <w:tcPr>
            <w:tcW w:w="2155" w:type="dxa"/>
            <w:tcBorders>
              <w:left w:val="nil"/>
              <w:right w:val="nil"/>
            </w:tcBorders>
          </w:tcPr>
          <w:p w14:paraId="56BFE7B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parameters given for the district TDV definition</w:t>
            </w:r>
          </w:p>
        </w:tc>
        <w:tc>
          <w:tcPr>
            <w:tcW w:w="2263" w:type="dxa"/>
            <w:tcBorders>
              <w:left w:val="nil"/>
              <w:right w:val="nil"/>
            </w:tcBorders>
          </w:tcPr>
          <w:p w14:paraId="1B2928E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Parameters for the district TDV definition are given, BUT are incomplete relative to the CDC definition </w:t>
            </w:r>
            <w:r w:rsidRPr="00B10782">
              <w:rPr>
                <w:rFonts w:ascii="Times New Roman" w:hAnsi="Times New Roman" w:cs="Times New Roman"/>
                <w:color w:val="000000" w:themeColor="text1"/>
                <w:sz w:val="20"/>
                <w:szCs w:val="20"/>
              </w:rPr>
              <w:t>(**physical violence, sexual violence, stalking and psychological aggression</w:t>
            </w:r>
            <w:r w:rsidRPr="00B10782">
              <w:rPr>
                <w:rFonts w:ascii="Times New Roman" w:hAnsi="Times New Roman" w:cs="Times New Roman"/>
                <w:color w:val="000000" w:themeColor="text1"/>
                <w:sz w:val="22"/>
                <w:szCs w:val="22"/>
              </w:rPr>
              <w:t xml:space="preserve"> </w:t>
            </w:r>
            <w:r w:rsidRPr="00B10782">
              <w:rPr>
                <w:rFonts w:ascii="Times New Roman" w:hAnsi="Times New Roman" w:cs="Times New Roman"/>
                <w:color w:val="000000" w:themeColor="text1"/>
                <w:sz w:val="20"/>
                <w:szCs w:val="20"/>
              </w:rPr>
              <w:t>(including coercive tactics) by a current or former intimate partner (i.e., spouse, boyfriend/girlfriend, dating partner, or ongoing sexual partner))</w:t>
            </w:r>
          </w:p>
        </w:tc>
        <w:tc>
          <w:tcPr>
            <w:tcW w:w="2277" w:type="dxa"/>
            <w:tcBorders>
              <w:left w:val="nil"/>
              <w:right w:val="nil"/>
            </w:tcBorders>
          </w:tcPr>
          <w:p w14:paraId="1513F6F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Parameters for the district TDV definition are given and complete relative to the CDC definition </w:t>
            </w:r>
            <w:r w:rsidRPr="00B10782">
              <w:rPr>
                <w:rFonts w:ascii="Times New Roman" w:hAnsi="Times New Roman" w:cs="Times New Roman"/>
                <w:color w:val="000000" w:themeColor="text1"/>
                <w:sz w:val="20"/>
                <w:szCs w:val="20"/>
              </w:rPr>
              <w:t>(**physical violence, sexual violence, stalking and psychological aggression</w:t>
            </w:r>
            <w:r w:rsidRPr="00B10782">
              <w:rPr>
                <w:rFonts w:ascii="Times New Roman" w:hAnsi="Times New Roman" w:cs="Times New Roman"/>
                <w:color w:val="000000" w:themeColor="text1"/>
                <w:sz w:val="22"/>
                <w:szCs w:val="22"/>
              </w:rPr>
              <w:t xml:space="preserve"> </w:t>
            </w:r>
            <w:r w:rsidRPr="00B10782">
              <w:rPr>
                <w:rFonts w:ascii="Times New Roman" w:hAnsi="Times New Roman" w:cs="Times New Roman"/>
                <w:color w:val="000000" w:themeColor="text1"/>
                <w:sz w:val="20"/>
                <w:szCs w:val="20"/>
              </w:rPr>
              <w:t>(including coercive tactics) by a current or former intimate partner (i.e., spouse, boyfriend/girlfriend, dating partner, or ongoing sexual partner))</w:t>
            </w:r>
          </w:p>
        </w:tc>
        <w:tc>
          <w:tcPr>
            <w:tcW w:w="1595" w:type="dxa"/>
            <w:gridSpan w:val="2"/>
            <w:tcBorders>
              <w:left w:val="nil"/>
              <w:right w:val="nil"/>
            </w:tcBorders>
          </w:tcPr>
          <w:p w14:paraId="39F57C81" w14:textId="77777777" w:rsidR="00B10782" w:rsidRPr="00B10782" w:rsidRDefault="00B10782" w:rsidP="00635E86">
            <w:pPr>
              <w:ind w:left="253"/>
              <w:rPr>
                <w:rFonts w:ascii="Times New Roman" w:hAnsi="Times New Roman" w:cs="Times New Roman"/>
              </w:rPr>
            </w:pPr>
          </w:p>
        </w:tc>
      </w:tr>
      <w:tr w:rsidR="00B10782" w:rsidRPr="00B10782" w14:paraId="093FAEC5" w14:textId="77777777" w:rsidTr="00635E86">
        <w:trPr>
          <w:trHeight w:val="518"/>
        </w:trPr>
        <w:tc>
          <w:tcPr>
            <w:tcW w:w="2690" w:type="dxa"/>
            <w:tcBorders>
              <w:left w:val="nil"/>
              <w:right w:val="nil"/>
            </w:tcBorders>
          </w:tcPr>
          <w:p w14:paraId="7CAF5750"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Electronic Component (4c)</w:t>
            </w:r>
          </w:p>
        </w:tc>
        <w:tc>
          <w:tcPr>
            <w:tcW w:w="2155" w:type="dxa"/>
            <w:tcBorders>
              <w:left w:val="nil"/>
              <w:right w:val="nil"/>
            </w:tcBorders>
          </w:tcPr>
          <w:p w14:paraId="6DB5906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inclusion of electronic vehicles in district TDV definition parameters</w:t>
            </w:r>
          </w:p>
        </w:tc>
        <w:tc>
          <w:tcPr>
            <w:tcW w:w="2263" w:type="dxa"/>
            <w:tcBorders>
              <w:left w:val="nil"/>
              <w:right w:val="nil"/>
            </w:tcBorders>
          </w:tcPr>
          <w:p w14:paraId="6971681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Only certain electronic vehicles are included in the district TDV definition parameters </w:t>
            </w:r>
            <w:r w:rsidRPr="00B10782">
              <w:rPr>
                <w:rFonts w:ascii="Times New Roman" w:hAnsi="Times New Roman" w:cs="Times New Roman"/>
                <w:color w:val="000000" w:themeColor="text1"/>
                <w:sz w:val="20"/>
                <w:szCs w:val="20"/>
              </w:rPr>
              <w:t xml:space="preserve">(i.e. only social media or only cell </w:t>
            </w:r>
            <w:r w:rsidRPr="00B10782">
              <w:rPr>
                <w:rFonts w:ascii="Times New Roman" w:hAnsi="Times New Roman" w:cs="Times New Roman"/>
                <w:color w:val="000000" w:themeColor="text1"/>
                <w:sz w:val="20"/>
                <w:szCs w:val="20"/>
              </w:rPr>
              <w:lastRenderedPageBreak/>
              <w:t>phones or only school computers)</w:t>
            </w:r>
          </w:p>
        </w:tc>
        <w:tc>
          <w:tcPr>
            <w:tcW w:w="2277" w:type="dxa"/>
            <w:tcBorders>
              <w:left w:val="nil"/>
              <w:right w:val="nil"/>
            </w:tcBorders>
          </w:tcPr>
          <w:p w14:paraId="3EB39F90"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The district TDV definition’s parameters are inclusive of all electronic vehicles</w:t>
            </w:r>
          </w:p>
        </w:tc>
        <w:tc>
          <w:tcPr>
            <w:tcW w:w="1595" w:type="dxa"/>
            <w:gridSpan w:val="2"/>
            <w:tcBorders>
              <w:left w:val="nil"/>
              <w:right w:val="nil"/>
            </w:tcBorders>
          </w:tcPr>
          <w:p w14:paraId="0BFD234B" w14:textId="77777777" w:rsidR="00B10782" w:rsidRPr="00B10782" w:rsidRDefault="00B10782" w:rsidP="00635E86">
            <w:pPr>
              <w:ind w:left="253"/>
              <w:rPr>
                <w:rFonts w:ascii="Times New Roman" w:hAnsi="Times New Roman" w:cs="Times New Roman"/>
              </w:rPr>
            </w:pPr>
          </w:p>
        </w:tc>
      </w:tr>
      <w:tr w:rsidR="00B10782" w:rsidRPr="00B10782" w14:paraId="0F589809" w14:textId="77777777" w:rsidTr="00635E86">
        <w:trPr>
          <w:trHeight w:val="518"/>
        </w:trPr>
        <w:tc>
          <w:tcPr>
            <w:tcW w:w="2690" w:type="dxa"/>
            <w:tcBorders>
              <w:left w:val="nil"/>
              <w:right w:val="nil"/>
            </w:tcBorders>
          </w:tcPr>
          <w:p w14:paraId="6B2069B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Reporting (4d)</w:t>
            </w:r>
          </w:p>
        </w:tc>
        <w:tc>
          <w:tcPr>
            <w:tcW w:w="2155" w:type="dxa"/>
            <w:tcBorders>
              <w:left w:val="nil"/>
              <w:right w:val="nil"/>
            </w:tcBorders>
          </w:tcPr>
          <w:p w14:paraId="5584B3D9"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explicit requirements for districts related to incident reporting</w:t>
            </w:r>
          </w:p>
        </w:tc>
        <w:tc>
          <w:tcPr>
            <w:tcW w:w="2263" w:type="dxa"/>
            <w:tcBorders>
              <w:left w:val="nil"/>
              <w:right w:val="nil"/>
            </w:tcBorders>
          </w:tcPr>
          <w:p w14:paraId="5EF47D59"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Encourages reporting by school personnel and outlines specific mechanisms </w:t>
            </w:r>
            <w:r w:rsidRPr="00B10782">
              <w:rPr>
                <w:rFonts w:ascii="Times New Roman" w:hAnsi="Times New Roman" w:cs="Times New Roman"/>
                <w:color w:val="000000" w:themeColor="text1"/>
                <w:sz w:val="20"/>
                <w:szCs w:val="20"/>
              </w:rPr>
              <w:t>(i.e. designating school personnel or providing for anonymous reporting)</w:t>
            </w:r>
          </w:p>
        </w:tc>
        <w:tc>
          <w:tcPr>
            <w:tcW w:w="2277" w:type="dxa"/>
            <w:tcBorders>
              <w:left w:val="nil"/>
              <w:right w:val="nil"/>
            </w:tcBorders>
          </w:tcPr>
          <w:p w14:paraId="6479A04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Requires school personnel to report and typically includes immunity clauses; May also address anonymous reporting and confidentiality</w:t>
            </w:r>
          </w:p>
        </w:tc>
        <w:tc>
          <w:tcPr>
            <w:tcW w:w="1595" w:type="dxa"/>
            <w:gridSpan w:val="2"/>
            <w:tcBorders>
              <w:left w:val="nil"/>
              <w:right w:val="nil"/>
            </w:tcBorders>
          </w:tcPr>
          <w:p w14:paraId="2907125F" w14:textId="77777777" w:rsidR="00B10782" w:rsidRPr="00B10782" w:rsidRDefault="00B10782" w:rsidP="00635E86">
            <w:pPr>
              <w:ind w:left="253"/>
              <w:rPr>
                <w:rFonts w:ascii="Times New Roman" w:hAnsi="Times New Roman" w:cs="Times New Roman"/>
              </w:rPr>
            </w:pPr>
          </w:p>
        </w:tc>
      </w:tr>
      <w:tr w:rsidR="00B10782" w:rsidRPr="00B10782" w14:paraId="56867FE4" w14:textId="77777777" w:rsidTr="00635E86">
        <w:trPr>
          <w:trHeight w:val="518"/>
        </w:trPr>
        <w:tc>
          <w:tcPr>
            <w:tcW w:w="2690" w:type="dxa"/>
            <w:tcBorders>
              <w:left w:val="nil"/>
              <w:right w:val="nil"/>
            </w:tcBorders>
          </w:tcPr>
          <w:p w14:paraId="54CD5CB9"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Written Records (4e)</w:t>
            </w:r>
          </w:p>
        </w:tc>
        <w:tc>
          <w:tcPr>
            <w:tcW w:w="2155" w:type="dxa"/>
            <w:tcBorders>
              <w:left w:val="nil"/>
              <w:right w:val="nil"/>
            </w:tcBorders>
          </w:tcPr>
          <w:p w14:paraId="656AFBA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Does not address written documentation for reporting or investigations</w:t>
            </w:r>
          </w:p>
        </w:tc>
        <w:tc>
          <w:tcPr>
            <w:tcW w:w="2263" w:type="dxa"/>
            <w:tcBorders>
              <w:left w:val="nil"/>
              <w:right w:val="nil"/>
            </w:tcBorders>
          </w:tcPr>
          <w:p w14:paraId="5445E6D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Written record procedures are established for reporting or investigations</w:t>
            </w:r>
          </w:p>
        </w:tc>
        <w:tc>
          <w:tcPr>
            <w:tcW w:w="2277" w:type="dxa"/>
            <w:tcBorders>
              <w:left w:val="nil"/>
              <w:right w:val="nil"/>
            </w:tcBorders>
          </w:tcPr>
          <w:p w14:paraId="18B60C3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Written record procedure requirements are specified and language for documentation or forms is outlined (e.g., communicating information on the schools’ response to the parents of victims in writing)</w:t>
            </w:r>
          </w:p>
        </w:tc>
        <w:tc>
          <w:tcPr>
            <w:tcW w:w="1595" w:type="dxa"/>
            <w:gridSpan w:val="2"/>
            <w:tcBorders>
              <w:left w:val="nil"/>
              <w:right w:val="nil"/>
            </w:tcBorders>
          </w:tcPr>
          <w:p w14:paraId="1AFF7DB6" w14:textId="77777777" w:rsidR="00B10782" w:rsidRPr="00B10782" w:rsidRDefault="00B10782" w:rsidP="00635E86">
            <w:pPr>
              <w:ind w:left="253"/>
              <w:rPr>
                <w:rFonts w:ascii="Times New Roman" w:hAnsi="Times New Roman" w:cs="Times New Roman"/>
              </w:rPr>
            </w:pPr>
          </w:p>
        </w:tc>
      </w:tr>
      <w:tr w:rsidR="00B10782" w:rsidRPr="00B10782" w14:paraId="695CA267" w14:textId="77777777" w:rsidTr="00635E86">
        <w:trPr>
          <w:trHeight w:val="518"/>
        </w:trPr>
        <w:tc>
          <w:tcPr>
            <w:tcW w:w="2690" w:type="dxa"/>
            <w:tcBorders>
              <w:left w:val="nil"/>
              <w:right w:val="nil"/>
            </w:tcBorders>
          </w:tcPr>
          <w:p w14:paraId="00E52054"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Investigations &amp; Response (4f)</w:t>
            </w:r>
          </w:p>
        </w:tc>
        <w:tc>
          <w:tcPr>
            <w:tcW w:w="2155" w:type="dxa"/>
            <w:tcBorders>
              <w:left w:val="nil"/>
              <w:right w:val="nil"/>
            </w:tcBorders>
          </w:tcPr>
          <w:p w14:paraId="7115E97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inclusion of district requirements related to the investigation of reports</w:t>
            </w:r>
          </w:p>
        </w:tc>
        <w:tc>
          <w:tcPr>
            <w:tcW w:w="2263" w:type="dxa"/>
            <w:tcBorders>
              <w:left w:val="nil"/>
              <w:right w:val="nil"/>
            </w:tcBorders>
          </w:tcPr>
          <w:p w14:paraId="70AA67D9"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Language related to investigating complaints is included; may designate school personnel to receive reports and </w:t>
            </w:r>
          </w:p>
        </w:tc>
        <w:tc>
          <w:tcPr>
            <w:tcW w:w="2277" w:type="dxa"/>
            <w:tcBorders>
              <w:left w:val="nil"/>
              <w:right w:val="nil"/>
            </w:tcBorders>
          </w:tcPr>
          <w:p w14:paraId="545EF1AF"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Specific language outlining the investigation process is included; may include parent notification and safeguards for victims</w:t>
            </w:r>
          </w:p>
        </w:tc>
        <w:tc>
          <w:tcPr>
            <w:tcW w:w="1595" w:type="dxa"/>
            <w:gridSpan w:val="2"/>
            <w:tcBorders>
              <w:left w:val="nil"/>
              <w:right w:val="nil"/>
            </w:tcBorders>
          </w:tcPr>
          <w:p w14:paraId="596A982B" w14:textId="77777777" w:rsidR="00B10782" w:rsidRPr="00B10782" w:rsidRDefault="00B10782" w:rsidP="00635E86">
            <w:pPr>
              <w:ind w:left="253"/>
              <w:rPr>
                <w:rFonts w:ascii="Times New Roman" w:hAnsi="Times New Roman" w:cs="Times New Roman"/>
              </w:rPr>
            </w:pPr>
          </w:p>
        </w:tc>
      </w:tr>
      <w:tr w:rsidR="00B10782" w:rsidRPr="00B10782" w14:paraId="0573BE90" w14:textId="77777777" w:rsidTr="00635E86">
        <w:trPr>
          <w:trHeight w:val="518"/>
        </w:trPr>
        <w:tc>
          <w:tcPr>
            <w:tcW w:w="2690" w:type="dxa"/>
            <w:tcBorders>
              <w:left w:val="nil"/>
              <w:right w:val="nil"/>
            </w:tcBorders>
          </w:tcPr>
          <w:p w14:paraId="21CF422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Sanctions (4g)</w:t>
            </w:r>
          </w:p>
        </w:tc>
        <w:tc>
          <w:tcPr>
            <w:tcW w:w="2155" w:type="dxa"/>
            <w:tcBorders>
              <w:left w:val="nil"/>
              <w:right w:val="nil"/>
            </w:tcBorders>
          </w:tcPr>
          <w:p w14:paraId="2728B75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Disciplinary actions or other consequences for the prohibited behavior are not addressed</w:t>
            </w:r>
          </w:p>
        </w:tc>
        <w:tc>
          <w:tcPr>
            <w:tcW w:w="2263" w:type="dxa"/>
            <w:tcBorders>
              <w:left w:val="nil"/>
              <w:right w:val="nil"/>
            </w:tcBorders>
          </w:tcPr>
          <w:p w14:paraId="600F60A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Requires the inclusion of disciplinary actions or other consequences for the prohibited behavior, BUT focuses on punitive consequences for aggressors only </w:t>
            </w:r>
          </w:p>
        </w:tc>
        <w:tc>
          <w:tcPr>
            <w:tcW w:w="2277" w:type="dxa"/>
            <w:tcBorders>
              <w:left w:val="nil"/>
              <w:right w:val="nil"/>
            </w:tcBorders>
          </w:tcPr>
          <w:p w14:paraId="48FB8F6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Requires the inclusion of disciplinary actions or other consequences for the prohibited behavior, including both punitive sanctions and supportive/remedial interventions for aggressors</w:t>
            </w:r>
          </w:p>
        </w:tc>
        <w:tc>
          <w:tcPr>
            <w:tcW w:w="1595" w:type="dxa"/>
            <w:gridSpan w:val="2"/>
            <w:tcBorders>
              <w:left w:val="nil"/>
              <w:right w:val="nil"/>
            </w:tcBorders>
          </w:tcPr>
          <w:p w14:paraId="75BA419B" w14:textId="77777777" w:rsidR="00B10782" w:rsidRPr="00B10782" w:rsidRDefault="00B10782" w:rsidP="00635E86">
            <w:pPr>
              <w:ind w:left="253"/>
              <w:rPr>
                <w:rFonts w:ascii="Times New Roman" w:hAnsi="Times New Roman" w:cs="Times New Roman"/>
              </w:rPr>
            </w:pPr>
          </w:p>
        </w:tc>
      </w:tr>
      <w:tr w:rsidR="00B10782" w:rsidRPr="00B10782" w14:paraId="251B166B" w14:textId="77777777" w:rsidTr="00635E86">
        <w:trPr>
          <w:trHeight w:val="518"/>
        </w:trPr>
        <w:tc>
          <w:tcPr>
            <w:tcW w:w="2690" w:type="dxa"/>
            <w:tcBorders>
              <w:left w:val="nil"/>
              <w:right w:val="nil"/>
            </w:tcBorders>
          </w:tcPr>
          <w:p w14:paraId="4462597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Victim Referrals (4h)</w:t>
            </w:r>
          </w:p>
        </w:tc>
        <w:tc>
          <w:tcPr>
            <w:tcW w:w="2155" w:type="dxa"/>
            <w:tcBorders>
              <w:left w:val="nil"/>
              <w:right w:val="nil"/>
            </w:tcBorders>
          </w:tcPr>
          <w:p w14:paraId="0C0F7BE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Victim referral to counseling or other </w:t>
            </w:r>
            <w:r w:rsidRPr="00B10782">
              <w:rPr>
                <w:rFonts w:ascii="Times New Roman" w:hAnsi="Times New Roman" w:cs="Times New Roman"/>
                <w:color w:val="000000" w:themeColor="text1"/>
              </w:rPr>
              <w:lastRenderedPageBreak/>
              <w:t>support services is not addressed</w:t>
            </w:r>
          </w:p>
        </w:tc>
        <w:tc>
          <w:tcPr>
            <w:tcW w:w="2263" w:type="dxa"/>
            <w:tcBorders>
              <w:left w:val="nil"/>
              <w:right w:val="nil"/>
            </w:tcBorders>
          </w:tcPr>
          <w:p w14:paraId="4910496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Encourages districts to address counseling or other </w:t>
            </w:r>
            <w:r w:rsidRPr="00B10782">
              <w:rPr>
                <w:rFonts w:ascii="Times New Roman" w:hAnsi="Times New Roman" w:cs="Times New Roman"/>
                <w:color w:val="000000" w:themeColor="text1"/>
              </w:rPr>
              <w:lastRenderedPageBreak/>
              <w:t>support services for victims</w:t>
            </w:r>
          </w:p>
        </w:tc>
        <w:tc>
          <w:tcPr>
            <w:tcW w:w="2277" w:type="dxa"/>
            <w:tcBorders>
              <w:left w:val="nil"/>
              <w:right w:val="nil"/>
            </w:tcBorders>
          </w:tcPr>
          <w:p w14:paraId="10DD702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Requires districts to provide counseling </w:t>
            </w:r>
            <w:r w:rsidRPr="00B10782">
              <w:rPr>
                <w:rFonts w:ascii="Times New Roman" w:hAnsi="Times New Roman" w:cs="Times New Roman"/>
                <w:color w:val="000000" w:themeColor="text1"/>
              </w:rPr>
              <w:lastRenderedPageBreak/>
              <w:t>or other support services to victims</w:t>
            </w:r>
          </w:p>
        </w:tc>
        <w:tc>
          <w:tcPr>
            <w:tcW w:w="1595" w:type="dxa"/>
            <w:gridSpan w:val="2"/>
            <w:tcBorders>
              <w:left w:val="nil"/>
              <w:right w:val="nil"/>
            </w:tcBorders>
          </w:tcPr>
          <w:p w14:paraId="1A25542E" w14:textId="77777777" w:rsidR="00B10782" w:rsidRPr="00B10782" w:rsidRDefault="00B10782" w:rsidP="00635E86">
            <w:pPr>
              <w:ind w:left="253"/>
              <w:rPr>
                <w:rFonts w:ascii="Times New Roman" w:hAnsi="Times New Roman" w:cs="Times New Roman"/>
              </w:rPr>
            </w:pPr>
          </w:p>
        </w:tc>
      </w:tr>
      <w:tr w:rsidR="00B10782" w:rsidRPr="00B10782" w14:paraId="3211FD1E" w14:textId="77777777" w:rsidTr="00635E86">
        <w:trPr>
          <w:trHeight w:val="518"/>
        </w:trPr>
        <w:tc>
          <w:tcPr>
            <w:tcW w:w="2690" w:type="dxa"/>
            <w:tcBorders>
              <w:left w:val="nil"/>
              <w:right w:val="nil"/>
            </w:tcBorders>
          </w:tcPr>
          <w:p w14:paraId="1B37D91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Educational Materials (4i)</w:t>
            </w:r>
          </w:p>
        </w:tc>
        <w:tc>
          <w:tcPr>
            <w:tcW w:w="2155" w:type="dxa"/>
            <w:tcBorders>
              <w:left w:val="nil"/>
              <w:right w:val="nil"/>
            </w:tcBorders>
          </w:tcPr>
          <w:p w14:paraId="488F44F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language calling for teen dating violence educational materials to be circulated by the district</w:t>
            </w:r>
          </w:p>
        </w:tc>
        <w:tc>
          <w:tcPr>
            <w:tcW w:w="2263" w:type="dxa"/>
            <w:tcBorders>
              <w:left w:val="nil"/>
              <w:right w:val="nil"/>
            </w:tcBorders>
          </w:tcPr>
          <w:p w14:paraId="3B5628ED"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Encourages teen dating violence educational materials to be circulated by the district </w:t>
            </w:r>
            <w:r w:rsidRPr="00B10782">
              <w:rPr>
                <w:rFonts w:ascii="Times New Roman" w:hAnsi="Times New Roman" w:cs="Times New Roman"/>
                <w:color w:val="000000" w:themeColor="text1"/>
                <w:sz w:val="20"/>
                <w:szCs w:val="20"/>
              </w:rPr>
              <w:t>(either in paper or electronic form)</w:t>
            </w:r>
          </w:p>
        </w:tc>
        <w:tc>
          <w:tcPr>
            <w:tcW w:w="2277" w:type="dxa"/>
            <w:tcBorders>
              <w:left w:val="nil"/>
              <w:right w:val="nil"/>
            </w:tcBorders>
          </w:tcPr>
          <w:p w14:paraId="736CDA7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Requires teen dating violence educational materials to be circulated by the district </w:t>
            </w:r>
            <w:r w:rsidRPr="00B10782">
              <w:rPr>
                <w:rFonts w:ascii="Times New Roman" w:hAnsi="Times New Roman" w:cs="Times New Roman"/>
                <w:color w:val="000000" w:themeColor="text1"/>
                <w:sz w:val="20"/>
                <w:szCs w:val="20"/>
              </w:rPr>
              <w:t>(either in paper or electronic form)</w:t>
            </w:r>
          </w:p>
        </w:tc>
        <w:tc>
          <w:tcPr>
            <w:tcW w:w="1595" w:type="dxa"/>
            <w:gridSpan w:val="2"/>
            <w:tcBorders>
              <w:left w:val="nil"/>
              <w:right w:val="nil"/>
            </w:tcBorders>
          </w:tcPr>
          <w:p w14:paraId="32062DA6" w14:textId="77777777" w:rsidR="00B10782" w:rsidRPr="00B10782" w:rsidRDefault="00B10782" w:rsidP="00635E86">
            <w:pPr>
              <w:ind w:left="253"/>
              <w:rPr>
                <w:rFonts w:ascii="Times New Roman" w:hAnsi="Times New Roman" w:cs="Times New Roman"/>
              </w:rPr>
            </w:pPr>
          </w:p>
        </w:tc>
      </w:tr>
      <w:tr w:rsidR="00B10782" w:rsidRPr="00B10782" w14:paraId="56D599A6" w14:textId="77777777" w:rsidTr="00635E86">
        <w:trPr>
          <w:trHeight w:val="518"/>
        </w:trPr>
        <w:tc>
          <w:tcPr>
            <w:tcW w:w="2690" w:type="dxa"/>
            <w:tcBorders>
              <w:left w:val="nil"/>
              <w:bottom w:val="single" w:sz="18" w:space="0" w:color="auto"/>
              <w:right w:val="nil"/>
            </w:tcBorders>
          </w:tcPr>
          <w:p w14:paraId="77282A2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Notice to Parents &amp; Students (4j)</w:t>
            </w:r>
          </w:p>
        </w:tc>
        <w:tc>
          <w:tcPr>
            <w:tcW w:w="2155" w:type="dxa"/>
            <w:tcBorders>
              <w:left w:val="nil"/>
              <w:bottom w:val="single" w:sz="18" w:space="0" w:color="auto"/>
              <w:right w:val="nil"/>
            </w:tcBorders>
          </w:tcPr>
          <w:p w14:paraId="5AE54A1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Does not outline any requirements for publicizing policies to school personnel and students, uses vague language or only requires that policies be publicly posted </w:t>
            </w:r>
          </w:p>
        </w:tc>
        <w:tc>
          <w:tcPr>
            <w:tcW w:w="2263" w:type="dxa"/>
            <w:tcBorders>
              <w:left w:val="nil"/>
              <w:bottom w:val="single" w:sz="18" w:space="0" w:color="auto"/>
              <w:right w:val="nil"/>
            </w:tcBorders>
          </w:tcPr>
          <w:p w14:paraId="295767C9"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Gives explicit requirements for communicating policies to school personnel and students in writing and may encourage districts to discuss policies with school personnel and students</w:t>
            </w:r>
          </w:p>
        </w:tc>
        <w:tc>
          <w:tcPr>
            <w:tcW w:w="2277" w:type="dxa"/>
            <w:tcBorders>
              <w:left w:val="nil"/>
              <w:bottom w:val="single" w:sz="18" w:space="0" w:color="auto"/>
              <w:right w:val="nil"/>
            </w:tcBorders>
          </w:tcPr>
          <w:p w14:paraId="19355C4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Requires that districts actively discuss or review policies with school personnel and students</w:t>
            </w:r>
          </w:p>
        </w:tc>
        <w:tc>
          <w:tcPr>
            <w:tcW w:w="1595" w:type="dxa"/>
            <w:gridSpan w:val="2"/>
            <w:tcBorders>
              <w:left w:val="nil"/>
              <w:bottom w:val="single" w:sz="18" w:space="0" w:color="auto"/>
              <w:right w:val="nil"/>
            </w:tcBorders>
          </w:tcPr>
          <w:p w14:paraId="2F226DA8" w14:textId="77777777" w:rsidR="00B10782" w:rsidRPr="00B10782" w:rsidRDefault="00B10782" w:rsidP="00635E86">
            <w:pPr>
              <w:ind w:left="253"/>
              <w:rPr>
                <w:rFonts w:ascii="Times New Roman" w:hAnsi="Times New Roman" w:cs="Times New Roman"/>
              </w:rPr>
            </w:pPr>
          </w:p>
        </w:tc>
      </w:tr>
      <w:tr w:rsidR="00B10782" w:rsidRPr="00B10782" w14:paraId="2548B922" w14:textId="77777777" w:rsidTr="00635E86">
        <w:trPr>
          <w:trHeight w:val="518"/>
        </w:trPr>
        <w:tc>
          <w:tcPr>
            <w:tcW w:w="7108" w:type="dxa"/>
            <w:gridSpan w:val="3"/>
            <w:tcBorders>
              <w:left w:val="nil"/>
              <w:bottom w:val="single" w:sz="18" w:space="0" w:color="auto"/>
              <w:right w:val="nil"/>
            </w:tcBorders>
          </w:tcPr>
          <w:p w14:paraId="5B746A6B" w14:textId="77777777" w:rsidR="00B10782" w:rsidRPr="00B10782" w:rsidRDefault="00B10782" w:rsidP="00635E86">
            <w:pPr>
              <w:ind w:left="253"/>
              <w:rPr>
                <w:rFonts w:ascii="Times New Roman" w:hAnsi="Times New Roman" w:cs="Times New Roman"/>
                <w:color w:val="000000" w:themeColor="text1"/>
              </w:rPr>
            </w:pPr>
          </w:p>
        </w:tc>
        <w:tc>
          <w:tcPr>
            <w:tcW w:w="2277" w:type="dxa"/>
            <w:tcBorders>
              <w:left w:val="nil"/>
              <w:bottom w:val="single" w:sz="18" w:space="0" w:color="auto"/>
              <w:right w:val="nil"/>
            </w:tcBorders>
            <w:vAlign w:val="center"/>
          </w:tcPr>
          <w:p w14:paraId="1C23610B" w14:textId="77777777" w:rsidR="00B10782" w:rsidRPr="00B10782" w:rsidRDefault="00B10782" w:rsidP="00635E86">
            <w:pPr>
              <w:ind w:left="253"/>
              <w:jc w:val="center"/>
              <w:rPr>
                <w:rFonts w:ascii="Times New Roman" w:hAnsi="Times New Roman" w:cs="Times New Roman"/>
                <w:color w:val="000000" w:themeColor="text1"/>
              </w:rPr>
            </w:pPr>
            <w:r w:rsidRPr="00B10782">
              <w:rPr>
                <w:rFonts w:ascii="Times New Roman" w:hAnsi="Times New Roman" w:cs="Times New Roman"/>
                <w:color w:val="000000" w:themeColor="text1"/>
              </w:rPr>
              <w:t>Section 4 Subtotal</w:t>
            </w:r>
          </w:p>
        </w:tc>
        <w:tc>
          <w:tcPr>
            <w:tcW w:w="1595" w:type="dxa"/>
            <w:gridSpan w:val="2"/>
            <w:tcBorders>
              <w:left w:val="nil"/>
              <w:bottom w:val="single" w:sz="18" w:space="0" w:color="auto"/>
              <w:right w:val="nil"/>
            </w:tcBorders>
            <w:vAlign w:val="center"/>
          </w:tcPr>
          <w:p w14:paraId="144E9221" w14:textId="77777777" w:rsidR="00B10782" w:rsidRPr="00B10782" w:rsidRDefault="00B10782" w:rsidP="00635E86">
            <w:pPr>
              <w:ind w:left="253"/>
              <w:jc w:val="center"/>
              <w:rPr>
                <w:rFonts w:ascii="Times New Roman" w:hAnsi="Times New Roman" w:cs="Times New Roman"/>
              </w:rPr>
            </w:pPr>
          </w:p>
        </w:tc>
      </w:tr>
      <w:tr w:rsidR="00B10782" w:rsidRPr="00B10782" w14:paraId="675D4F45" w14:textId="77777777" w:rsidTr="00635E86">
        <w:trPr>
          <w:trHeight w:val="518"/>
        </w:trPr>
        <w:tc>
          <w:tcPr>
            <w:tcW w:w="2690" w:type="dxa"/>
            <w:tcBorders>
              <w:top w:val="single" w:sz="18" w:space="0" w:color="auto"/>
              <w:left w:val="nil"/>
              <w:right w:val="nil"/>
            </w:tcBorders>
            <w:vAlign w:val="center"/>
          </w:tcPr>
          <w:p w14:paraId="71F30937" w14:textId="77777777" w:rsidR="00B10782" w:rsidRPr="00B10782" w:rsidRDefault="00B10782" w:rsidP="00B10782">
            <w:pPr>
              <w:pStyle w:val="ListParagraph"/>
              <w:numPr>
                <w:ilvl w:val="0"/>
                <w:numId w:val="4"/>
              </w:numPr>
              <w:ind w:left="253"/>
              <w:rPr>
                <w:rFonts w:ascii="Times New Roman" w:hAnsi="Times New Roman" w:cs="Times New Roman"/>
                <w:b/>
                <w:color w:val="000000" w:themeColor="text1"/>
                <w:sz w:val="20"/>
                <w:szCs w:val="20"/>
              </w:rPr>
            </w:pPr>
            <w:r w:rsidRPr="00B10782">
              <w:rPr>
                <w:rFonts w:ascii="Times New Roman" w:hAnsi="Times New Roman" w:cs="Times New Roman"/>
                <w:b/>
                <w:color w:val="000000" w:themeColor="text1"/>
                <w:sz w:val="20"/>
                <w:szCs w:val="20"/>
              </w:rPr>
              <w:t>Dating Violence Prevention Education for Students</w:t>
            </w:r>
          </w:p>
        </w:tc>
        <w:tc>
          <w:tcPr>
            <w:tcW w:w="2155" w:type="dxa"/>
            <w:tcBorders>
              <w:top w:val="single" w:sz="18" w:space="0" w:color="auto"/>
              <w:left w:val="nil"/>
              <w:right w:val="nil"/>
            </w:tcBorders>
            <w:vAlign w:val="center"/>
          </w:tcPr>
          <w:p w14:paraId="13B58835"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0</w:t>
            </w:r>
          </w:p>
        </w:tc>
        <w:tc>
          <w:tcPr>
            <w:tcW w:w="2263" w:type="dxa"/>
            <w:tcBorders>
              <w:top w:val="single" w:sz="18" w:space="0" w:color="auto"/>
              <w:left w:val="nil"/>
              <w:right w:val="nil"/>
            </w:tcBorders>
            <w:vAlign w:val="center"/>
          </w:tcPr>
          <w:p w14:paraId="36370B3B"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1</w:t>
            </w:r>
          </w:p>
        </w:tc>
        <w:tc>
          <w:tcPr>
            <w:tcW w:w="2277" w:type="dxa"/>
            <w:tcBorders>
              <w:top w:val="single" w:sz="18" w:space="0" w:color="auto"/>
              <w:left w:val="nil"/>
              <w:right w:val="nil"/>
            </w:tcBorders>
            <w:vAlign w:val="center"/>
          </w:tcPr>
          <w:p w14:paraId="78B6B630"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2</w:t>
            </w:r>
          </w:p>
        </w:tc>
        <w:tc>
          <w:tcPr>
            <w:tcW w:w="1595" w:type="dxa"/>
            <w:gridSpan w:val="2"/>
            <w:tcBorders>
              <w:top w:val="single" w:sz="18" w:space="0" w:color="auto"/>
              <w:left w:val="nil"/>
              <w:right w:val="nil"/>
            </w:tcBorders>
            <w:vAlign w:val="center"/>
          </w:tcPr>
          <w:p w14:paraId="147854E3"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Assigned Score</w:t>
            </w:r>
          </w:p>
        </w:tc>
      </w:tr>
      <w:tr w:rsidR="00B10782" w:rsidRPr="00B10782" w14:paraId="45E5EBBC" w14:textId="77777777" w:rsidTr="00635E86">
        <w:trPr>
          <w:trHeight w:val="518"/>
        </w:trPr>
        <w:tc>
          <w:tcPr>
            <w:tcW w:w="2690" w:type="dxa"/>
            <w:tcBorders>
              <w:left w:val="nil"/>
              <w:right w:val="nil"/>
            </w:tcBorders>
          </w:tcPr>
          <w:p w14:paraId="01B6FCD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Dating Violence (5a)</w:t>
            </w:r>
          </w:p>
          <w:p w14:paraId="640F41E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**If 0, all section 5 questions are to remain unanswered </w:t>
            </w:r>
          </w:p>
        </w:tc>
        <w:tc>
          <w:tcPr>
            <w:tcW w:w="2155" w:type="dxa"/>
            <w:tcBorders>
              <w:left w:val="nil"/>
              <w:right w:val="nil"/>
            </w:tcBorders>
          </w:tcPr>
          <w:p w14:paraId="385F83A0"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discussion of dating abuse prevention education for students</w:t>
            </w:r>
          </w:p>
        </w:tc>
        <w:tc>
          <w:tcPr>
            <w:tcW w:w="2263" w:type="dxa"/>
            <w:tcBorders>
              <w:left w:val="nil"/>
              <w:right w:val="nil"/>
            </w:tcBorders>
          </w:tcPr>
          <w:p w14:paraId="434959A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Dating abuse prevention education is encouraged for students</w:t>
            </w:r>
          </w:p>
        </w:tc>
        <w:tc>
          <w:tcPr>
            <w:tcW w:w="2277" w:type="dxa"/>
            <w:tcBorders>
              <w:left w:val="nil"/>
              <w:right w:val="nil"/>
            </w:tcBorders>
          </w:tcPr>
          <w:p w14:paraId="70015546"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Dating abuse prevention education is required for students</w:t>
            </w:r>
          </w:p>
        </w:tc>
        <w:tc>
          <w:tcPr>
            <w:tcW w:w="1595" w:type="dxa"/>
            <w:gridSpan w:val="2"/>
            <w:tcBorders>
              <w:left w:val="nil"/>
              <w:right w:val="nil"/>
            </w:tcBorders>
          </w:tcPr>
          <w:p w14:paraId="7E315710" w14:textId="77777777" w:rsidR="00B10782" w:rsidRPr="00B10782" w:rsidRDefault="00B10782" w:rsidP="00635E86">
            <w:pPr>
              <w:ind w:left="253"/>
              <w:rPr>
                <w:rFonts w:ascii="Times New Roman" w:hAnsi="Times New Roman" w:cs="Times New Roman"/>
              </w:rPr>
            </w:pPr>
          </w:p>
        </w:tc>
      </w:tr>
      <w:tr w:rsidR="00B10782" w:rsidRPr="00B10782" w14:paraId="549178AD" w14:textId="77777777" w:rsidTr="00635E86">
        <w:trPr>
          <w:trHeight w:val="518"/>
        </w:trPr>
        <w:tc>
          <w:tcPr>
            <w:tcW w:w="2690" w:type="dxa"/>
            <w:tcBorders>
              <w:left w:val="nil"/>
              <w:right w:val="nil"/>
            </w:tcBorders>
          </w:tcPr>
          <w:p w14:paraId="20916CE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Dating Violence Education – Age appropriateness (5b)</w:t>
            </w:r>
          </w:p>
        </w:tc>
        <w:tc>
          <w:tcPr>
            <w:tcW w:w="2155" w:type="dxa"/>
            <w:tcBorders>
              <w:left w:val="nil"/>
              <w:right w:val="nil"/>
            </w:tcBorders>
          </w:tcPr>
          <w:p w14:paraId="060CB3F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Age appropriateness of dating abuse prevention education is not mentioned</w:t>
            </w:r>
          </w:p>
        </w:tc>
        <w:tc>
          <w:tcPr>
            <w:tcW w:w="2263" w:type="dxa"/>
            <w:tcBorders>
              <w:left w:val="nil"/>
              <w:right w:val="nil"/>
            </w:tcBorders>
          </w:tcPr>
          <w:p w14:paraId="305FD0F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Age appropriateness of dating abuse prevention education is encouraged</w:t>
            </w:r>
          </w:p>
        </w:tc>
        <w:tc>
          <w:tcPr>
            <w:tcW w:w="2277" w:type="dxa"/>
            <w:tcBorders>
              <w:left w:val="nil"/>
              <w:right w:val="nil"/>
            </w:tcBorders>
          </w:tcPr>
          <w:p w14:paraId="66E1225F"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Age appropriateness of dating abuse prevention education is required</w:t>
            </w:r>
          </w:p>
        </w:tc>
        <w:tc>
          <w:tcPr>
            <w:tcW w:w="1595" w:type="dxa"/>
            <w:gridSpan w:val="2"/>
            <w:tcBorders>
              <w:left w:val="nil"/>
              <w:right w:val="nil"/>
            </w:tcBorders>
          </w:tcPr>
          <w:p w14:paraId="65F073A5" w14:textId="77777777" w:rsidR="00B10782" w:rsidRPr="00B10782" w:rsidRDefault="00B10782" w:rsidP="00635E86">
            <w:pPr>
              <w:ind w:left="253"/>
              <w:rPr>
                <w:rFonts w:ascii="Times New Roman" w:hAnsi="Times New Roman" w:cs="Times New Roman"/>
              </w:rPr>
            </w:pPr>
          </w:p>
        </w:tc>
      </w:tr>
      <w:tr w:rsidR="00B10782" w:rsidRPr="00B10782" w14:paraId="62B94269" w14:textId="77777777" w:rsidTr="00635E86">
        <w:trPr>
          <w:gridAfter w:val="1"/>
          <w:wAfter w:w="6" w:type="dxa"/>
          <w:trHeight w:val="518"/>
        </w:trPr>
        <w:tc>
          <w:tcPr>
            <w:tcW w:w="2690" w:type="dxa"/>
            <w:tcBorders>
              <w:left w:val="nil"/>
              <w:right w:val="nil"/>
            </w:tcBorders>
          </w:tcPr>
          <w:p w14:paraId="6BCF68B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Potential Grades Taught – select all that apply (5c)</w:t>
            </w:r>
          </w:p>
        </w:tc>
        <w:tc>
          <w:tcPr>
            <w:tcW w:w="8284" w:type="dxa"/>
            <w:gridSpan w:val="4"/>
            <w:tcBorders>
              <w:left w:val="nil"/>
              <w:right w:val="nil"/>
            </w:tcBorders>
            <w:vAlign w:val="center"/>
          </w:tcPr>
          <w:p w14:paraId="0EF18648" w14:textId="77777777" w:rsidR="00B10782" w:rsidRPr="00B10782" w:rsidRDefault="00B10782" w:rsidP="00635E86">
            <w:pPr>
              <w:ind w:left="253"/>
              <w:rPr>
                <w:rFonts w:ascii="Times New Roman" w:hAnsi="Times New Roman" w:cs="Times New Roman"/>
                <w:color w:val="000000" w:themeColor="text1"/>
                <w:sz w:val="22"/>
                <w:szCs w:val="22"/>
              </w:rPr>
            </w:pP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K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1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2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3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4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5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6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7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8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9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10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11    </w:t>
            </w:r>
            <w:r w:rsidRPr="00B10782">
              <w:rPr>
                <w:rFonts w:ascii="Times New Roman" w:hAnsi="Times New Roman" w:cs="Times New Roman"/>
                <w:color w:val="000000" w:themeColor="text1"/>
                <w:sz w:val="22"/>
                <w:szCs w:val="22"/>
              </w:rPr>
              <w:sym w:font="Wingdings" w:char="F0FA"/>
            </w:r>
            <w:r w:rsidRPr="00B10782">
              <w:rPr>
                <w:rFonts w:ascii="Times New Roman" w:hAnsi="Times New Roman" w:cs="Times New Roman"/>
                <w:color w:val="000000" w:themeColor="text1"/>
                <w:sz w:val="22"/>
                <w:szCs w:val="22"/>
              </w:rPr>
              <w:t xml:space="preserve"> 12</w:t>
            </w:r>
          </w:p>
        </w:tc>
      </w:tr>
      <w:tr w:rsidR="00B10782" w:rsidRPr="00B10782" w14:paraId="0E51BC01" w14:textId="77777777" w:rsidTr="00635E86">
        <w:trPr>
          <w:trHeight w:val="518"/>
        </w:trPr>
        <w:tc>
          <w:tcPr>
            <w:tcW w:w="2690" w:type="dxa"/>
            <w:tcBorders>
              <w:left w:val="nil"/>
              <w:right w:val="nil"/>
            </w:tcBorders>
          </w:tcPr>
          <w:p w14:paraId="7835903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Minimum Number of years taught (5d)</w:t>
            </w:r>
          </w:p>
        </w:tc>
        <w:tc>
          <w:tcPr>
            <w:tcW w:w="6695" w:type="dxa"/>
            <w:gridSpan w:val="3"/>
            <w:tcBorders>
              <w:left w:val="nil"/>
              <w:right w:val="nil"/>
            </w:tcBorders>
            <w:vAlign w:val="center"/>
          </w:tcPr>
          <w:p w14:paraId="39EA27D5" w14:textId="77777777" w:rsidR="00B10782" w:rsidRPr="00B10782" w:rsidRDefault="00B10782" w:rsidP="00635E86">
            <w:pPr>
              <w:tabs>
                <w:tab w:val="left" w:pos="1720"/>
              </w:tabs>
              <w:ind w:left="253"/>
              <w:jc w:val="right"/>
              <w:rPr>
                <w:rFonts w:ascii="Times New Roman" w:hAnsi="Times New Roman" w:cs="Times New Roman"/>
                <w:color w:val="000000" w:themeColor="text1"/>
              </w:rPr>
            </w:pPr>
            <w:r w:rsidRPr="00B10782">
              <w:rPr>
                <w:rFonts w:ascii="Times New Roman" w:hAnsi="Times New Roman" w:cs="Times New Roman"/>
                <w:color w:val="000000" w:themeColor="text1"/>
                <w:sz w:val="18"/>
              </w:rPr>
              <w:t>(0-12, Total check boxes per 5c)</w:t>
            </w:r>
          </w:p>
        </w:tc>
        <w:tc>
          <w:tcPr>
            <w:tcW w:w="1595" w:type="dxa"/>
            <w:gridSpan w:val="2"/>
            <w:tcBorders>
              <w:left w:val="nil"/>
              <w:right w:val="nil"/>
            </w:tcBorders>
          </w:tcPr>
          <w:p w14:paraId="6706E37A" w14:textId="77777777" w:rsidR="00B10782" w:rsidRPr="00B10782" w:rsidRDefault="00B10782" w:rsidP="00635E86">
            <w:pPr>
              <w:ind w:left="253"/>
              <w:rPr>
                <w:rFonts w:ascii="Times New Roman" w:hAnsi="Times New Roman" w:cs="Times New Roman"/>
              </w:rPr>
            </w:pPr>
          </w:p>
        </w:tc>
      </w:tr>
      <w:tr w:rsidR="00B10782" w:rsidRPr="00B10782" w14:paraId="33D2F57B" w14:textId="77777777" w:rsidTr="00635E86">
        <w:trPr>
          <w:trHeight w:val="518"/>
        </w:trPr>
        <w:tc>
          <w:tcPr>
            <w:tcW w:w="2690" w:type="dxa"/>
            <w:tcBorders>
              <w:left w:val="nil"/>
              <w:right w:val="nil"/>
            </w:tcBorders>
          </w:tcPr>
          <w:p w14:paraId="70A62F6D"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Dating Violence education – Teen </w:t>
            </w:r>
            <w:r w:rsidRPr="00B10782">
              <w:rPr>
                <w:rFonts w:ascii="Times New Roman" w:hAnsi="Times New Roman" w:cs="Times New Roman"/>
                <w:color w:val="000000" w:themeColor="text1"/>
              </w:rPr>
              <w:lastRenderedPageBreak/>
              <w:t>Dating Violence Training (5e)</w:t>
            </w:r>
          </w:p>
        </w:tc>
        <w:tc>
          <w:tcPr>
            <w:tcW w:w="2155" w:type="dxa"/>
            <w:tcBorders>
              <w:left w:val="nil"/>
              <w:right w:val="nil"/>
            </w:tcBorders>
          </w:tcPr>
          <w:p w14:paraId="32766A3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Neither recognition nor response to </w:t>
            </w:r>
            <w:r w:rsidRPr="00B10782">
              <w:rPr>
                <w:rFonts w:ascii="Times New Roman" w:hAnsi="Times New Roman" w:cs="Times New Roman"/>
                <w:color w:val="000000" w:themeColor="text1"/>
              </w:rPr>
              <w:lastRenderedPageBreak/>
              <w:t>incidents of TDV is taught to students</w:t>
            </w:r>
          </w:p>
        </w:tc>
        <w:tc>
          <w:tcPr>
            <w:tcW w:w="2263" w:type="dxa"/>
            <w:tcBorders>
              <w:left w:val="nil"/>
              <w:right w:val="nil"/>
            </w:tcBorders>
          </w:tcPr>
          <w:p w14:paraId="03D5EFD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Recognition of incidents of TDV is taught to students</w:t>
            </w:r>
          </w:p>
        </w:tc>
        <w:tc>
          <w:tcPr>
            <w:tcW w:w="2277" w:type="dxa"/>
            <w:tcBorders>
              <w:left w:val="nil"/>
              <w:right w:val="nil"/>
            </w:tcBorders>
          </w:tcPr>
          <w:p w14:paraId="415ECA7F" w14:textId="77777777" w:rsidR="00B10782" w:rsidRPr="00B10782" w:rsidRDefault="00B10782" w:rsidP="00635E86">
            <w:pPr>
              <w:tabs>
                <w:tab w:val="left" w:pos="1720"/>
              </w:tabs>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Recognition and response to </w:t>
            </w:r>
            <w:r w:rsidRPr="00B10782">
              <w:rPr>
                <w:rFonts w:ascii="Times New Roman" w:hAnsi="Times New Roman" w:cs="Times New Roman"/>
                <w:color w:val="000000" w:themeColor="text1"/>
              </w:rPr>
              <w:lastRenderedPageBreak/>
              <w:t>incidents of TDV is taught to students</w:t>
            </w:r>
          </w:p>
        </w:tc>
        <w:tc>
          <w:tcPr>
            <w:tcW w:w="1595" w:type="dxa"/>
            <w:gridSpan w:val="2"/>
            <w:tcBorders>
              <w:left w:val="nil"/>
              <w:right w:val="nil"/>
            </w:tcBorders>
          </w:tcPr>
          <w:p w14:paraId="6C8B373C" w14:textId="77777777" w:rsidR="00B10782" w:rsidRPr="00B10782" w:rsidRDefault="00B10782" w:rsidP="00635E86">
            <w:pPr>
              <w:ind w:left="253"/>
              <w:rPr>
                <w:rFonts w:ascii="Times New Roman" w:hAnsi="Times New Roman" w:cs="Times New Roman"/>
              </w:rPr>
            </w:pPr>
          </w:p>
        </w:tc>
      </w:tr>
      <w:tr w:rsidR="00B10782" w:rsidRPr="00B10782" w14:paraId="6D34DB04" w14:textId="77777777" w:rsidTr="00635E86">
        <w:trPr>
          <w:trHeight w:val="518"/>
        </w:trPr>
        <w:tc>
          <w:tcPr>
            <w:tcW w:w="2690" w:type="dxa"/>
            <w:tcBorders>
              <w:left w:val="nil"/>
              <w:right w:val="nil"/>
            </w:tcBorders>
          </w:tcPr>
          <w:p w14:paraId="3F202CC0"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Dating Violence education – Comprehensive Healthy Relationship Programming (5f)</w:t>
            </w:r>
          </w:p>
          <w:p w14:paraId="50619D0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**comprehensive being awareness building AND skill building </w:t>
            </w:r>
          </w:p>
        </w:tc>
        <w:tc>
          <w:tcPr>
            <w:tcW w:w="2155" w:type="dxa"/>
            <w:tcBorders>
              <w:left w:val="nil"/>
              <w:right w:val="nil"/>
            </w:tcBorders>
          </w:tcPr>
          <w:p w14:paraId="4BD15F1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discussion of comprehensiveness</w:t>
            </w:r>
          </w:p>
        </w:tc>
        <w:tc>
          <w:tcPr>
            <w:tcW w:w="2263" w:type="dxa"/>
            <w:tcBorders>
              <w:left w:val="nil"/>
              <w:right w:val="nil"/>
            </w:tcBorders>
          </w:tcPr>
          <w:p w14:paraId="3A390D5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Comprehensiveness is discussed BUT NOT defined</w:t>
            </w:r>
          </w:p>
        </w:tc>
        <w:tc>
          <w:tcPr>
            <w:tcW w:w="2277" w:type="dxa"/>
            <w:tcBorders>
              <w:left w:val="nil"/>
              <w:right w:val="nil"/>
            </w:tcBorders>
          </w:tcPr>
          <w:p w14:paraId="39C2316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Comprehensiveness is discussed and defined</w:t>
            </w:r>
          </w:p>
        </w:tc>
        <w:tc>
          <w:tcPr>
            <w:tcW w:w="1595" w:type="dxa"/>
            <w:gridSpan w:val="2"/>
            <w:tcBorders>
              <w:left w:val="nil"/>
              <w:right w:val="nil"/>
            </w:tcBorders>
          </w:tcPr>
          <w:p w14:paraId="69EE11FC" w14:textId="77777777" w:rsidR="00B10782" w:rsidRPr="00B10782" w:rsidRDefault="00B10782" w:rsidP="00635E86">
            <w:pPr>
              <w:ind w:left="253"/>
              <w:rPr>
                <w:rFonts w:ascii="Times New Roman" w:hAnsi="Times New Roman" w:cs="Times New Roman"/>
              </w:rPr>
            </w:pPr>
          </w:p>
        </w:tc>
      </w:tr>
      <w:tr w:rsidR="00B10782" w:rsidRPr="00B10782" w14:paraId="7FD8DE33" w14:textId="77777777" w:rsidTr="00635E86">
        <w:trPr>
          <w:trHeight w:val="518"/>
        </w:trPr>
        <w:tc>
          <w:tcPr>
            <w:tcW w:w="2690" w:type="dxa"/>
            <w:tcBorders>
              <w:left w:val="nil"/>
              <w:bottom w:val="single" w:sz="18" w:space="0" w:color="auto"/>
              <w:right w:val="nil"/>
            </w:tcBorders>
          </w:tcPr>
          <w:p w14:paraId="1FC32CE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Parent Opt-Out of TDV education (5g)</w:t>
            </w:r>
          </w:p>
        </w:tc>
        <w:tc>
          <w:tcPr>
            <w:tcW w:w="2155" w:type="dxa"/>
            <w:tcBorders>
              <w:left w:val="nil"/>
              <w:bottom w:val="single" w:sz="18" w:space="0" w:color="auto"/>
              <w:right w:val="nil"/>
            </w:tcBorders>
          </w:tcPr>
          <w:p w14:paraId="1D9F5F5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Parents are permitted to opt their children out of TDV education</w:t>
            </w:r>
          </w:p>
        </w:tc>
        <w:tc>
          <w:tcPr>
            <w:tcW w:w="2263" w:type="dxa"/>
            <w:tcBorders>
              <w:left w:val="nil"/>
              <w:bottom w:val="single" w:sz="18" w:space="0" w:color="auto"/>
              <w:right w:val="nil"/>
            </w:tcBorders>
          </w:tcPr>
          <w:p w14:paraId="0619148D"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Parents are permitted to opt their children out of TDV education BUT with some hurdle </w:t>
            </w:r>
            <w:r w:rsidRPr="00B10782">
              <w:rPr>
                <w:rFonts w:ascii="Times New Roman" w:hAnsi="Times New Roman" w:cs="Times New Roman"/>
                <w:color w:val="000000" w:themeColor="text1"/>
                <w:sz w:val="20"/>
                <w:szCs w:val="20"/>
              </w:rPr>
              <w:t>(e.g., like required justification or a substitute assignment)</w:t>
            </w:r>
          </w:p>
        </w:tc>
        <w:tc>
          <w:tcPr>
            <w:tcW w:w="2277" w:type="dxa"/>
            <w:tcBorders>
              <w:left w:val="nil"/>
              <w:bottom w:val="single" w:sz="18" w:space="0" w:color="auto"/>
              <w:right w:val="nil"/>
            </w:tcBorders>
          </w:tcPr>
          <w:p w14:paraId="0B36227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Parents are not permitted to opt their children out of TDV education</w:t>
            </w:r>
          </w:p>
        </w:tc>
        <w:tc>
          <w:tcPr>
            <w:tcW w:w="1595" w:type="dxa"/>
            <w:gridSpan w:val="2"/>
            <w:tcBorders>
              <w:left w:val="nil"/>
              <w:bottom w:val="single" w:sz="18" w:space="0" w:color="auto"/>
              <w:right w:val="nil"/>
            </w:tcBorders>
          </w:tcPr>
          <w:p w14:paraId="36D40BE3" w14:textId="77777777" w:rsidR="00B10782" w:rsidRPr="00B10782" w:rsidRDefault="00B10782" w:rsidP="00635E86">
            <w:pPr>
              <w:ind w:left="253"/>
              <w:rPr>
                <w:rFonts w:ascii="Times New Roman" w:hAnsi="Times New Roman" w:cs="Times New Roman"/>
              </w:rPr>
            </w:pPr>
          </w:p>
        </w:tc>
      </w:tr>
      <w:tr w:rsidR="00B10782" w:rsidRPr="00B10782" w14:paraId="0E424997" w14:textId="77777777" w:rsidTr="00635E86">
        <w:trPr>
          <w:trHeight w:val="518"/>
        </w:trPr>
        <w:tc>
          <w:tcPr>
            <w:tcW w:w="7108" w:type="dxa"/>
            <w:gridSpan w:val="3"/>
            <w:tcBorders>
              <w:left w:val="nil"/>
              <w:bottom w:val="single" w:sz="18" w:space="0" w:color="auto"/>
              <w:right w:val="nil"/>
            </w:tcBorders>
          </w:tcPr>
          <w:p w14:paraId="3DD14975" w14:textId="77777777" w:rsidR="00B10782" w:rsidRPr="00B10782" w:rsidRDefault="00B10782" w:rsidP="00635E86">
            <w:pPr>
              <w:ind w:left="253"/>
              <w:rPr>
                <w:rFonts w:ascii="Times New Roman" w:hAnsi="Times New Roman" w:cs="Times New Roman"/>
                <w:color w:val="000000" w:themeColor="text1"/>
              </w:rPr>
            </w:pPr>
          </w:p>
        </w:tc>
        <w:tc>
          <w:tcPr>
            <w:tcW w:w="2277" w:type="dxa"/>
            <w:tcBorders>
              <w:left w:val="nil"/>
              <w:bottom w:val="single" w:sz="18" w:space="0" w:color="auto"/>
              <w:right w:val="nil"/>
            </w:tcBorders>
            <w:vAlign w:val="center"/>
          </w:tcPr>
          <w:p w14:paraId="20FBDBF5" w14:textId="77777777" w:rsidR="00B10782" w:rsidRPr="00B10782" w:rsidRDefault="00B10782" w:rsidP="00635E86">
            <w:pPr>
              <w:ind w:left="253"/>
              <w:jc w:val="center"/>
              <w:rPr>
                <w:rFonts w:ascii="Times New Roman" w:hAnsi="Times New Roman" w:cs="Times New Roman"/>
                <w:color w:val="000000" w:themeColor="text1"/>
              </w:rPr>
            </w:pPr>
            <w:r w:rsidRPr="00B10782">
              <w:rPr>
                <w:rFonts w:ascii="Times New Roman" w:hAnsi="Times New Roman" w:cs="Times New Roman"/>
                <w:color w:val="000000" w:themeColor="text1"/>
              </w:rPr>
              <w:t>Section 5 Subtotal</w:t>
            </w:r>
          </w:p>
        </w:tc>
        <w:tc>
          <w:tcPr>
            <w:tcW w:w="1595" w:type="dxa"/>
            <w:gridSpan w:val="2"/>
            <w:tcBorders>
              <w:left w:val="nil"/>
              <w:bottom w:val="single" w:sz="18" w:space="0" w:color="auto"/>
              <w:right w:val="nil"/>
            </w:tcBorders>
            <w:vAlign w:val="center"/>
          </w:tcPr>
          <w:p w14:paraId="7932004C" w14:textId="77777777" w:rsidR="00B10782" w:rsidRPr="00B10782" w:rsidRDefault="00B10782" w:rsidP="00635E86">
            <w:pPr>
              <w:ind w:left="253"/>
              <w:jc w:val="center"/>
              <w:rPr>
                <w:rFonts w:ascii="Times New Roman" w:hAnsi="Times New Roman" w:cs="Times New Roman"/>
              </w:rPr>
            </w:pPr>
          </w:p>
        </w:tc>
      </w:tr>
      <w:tr w:rsidR="00B10782" w:rsidRPr="00B10782" w14:paraId="1E851426" w14:textId="77777777" w:rsidTr="00635E86">
        <w:trPr>
          <w:trHeight w:val="518"/>
        </w:trPr>
        <w:tc>
          <w:tcPr>
            <w:tcW w:w="2690" w:type="dxa"/>
            <w:tcBorders>
              <w:top w:val="single" w:sz="18" w:space="0" w:color="auto"/>
              <w:left w:val="nil"/>
              <w:right w:val="nil"/>
            </w:tcBorders>
            <w:vAlign w:val="center"/>
          </w:tcPr>
          <w:p w14:paraId="200DE193" w14:textId="77777777" w:rsidR="00B10782" w:rsidRPr="00B10782" w:rsidRDefault="00B10782" w:rsidP="00B10782">
            <w:pPr>
              <w:pStyle w:val="ListParagraph"/>
              <w:numPr>
                <w:ilvl w:val="0"/>
                <w:numId w:val="4"/>
              </w:numPr>
              <w:ind w:left="253"/>
              <w:rPr>
                <w:rFonts w:ascii="Times New Roman" w:hAnsi="Times New Roman" w:cs="Times New Roman"/>
                <w:b/>
                <w:color w:val="000000" w:themeColor="text1"/>
                <w:sz w:val="20"/>
                <w:szCs w:val="20"/>
              </w:rPr>
            </w:pPr>
            <w:r w:rsidRPr="00B10782">
              <w:rPr>
                <w:rFonts w:ascii="Times New Roman" w:hAnsi="Times New Roman" w:cs="Times New Roman"/>
                <w:b/>
                <w:color w:val="000000" w:themeColor="text1"/>
                <w:sz w:val="20"/>
                <w:szCs w:val="20"/>
              </w:rPr>
              <w:t>Dating Violence Prevention Education for School Staff</w:t>
            </w:r>
          </w:p>
        </w:tc>
        <w:tc>
          <w:tcPr>
            <w:tcW w:w="2155" w:type="dxa"/>
            <w:tcBorders>
              <w:top w:val="single" w:sz="18" w:space="0" w:color="auto"/>
              <w:left w:val="nil"/>
              <w:right w:val="nil"/>
            </w:tcBorders>
            <w:vAlign w:val="center"/>
          </w:tcPr>
          <w:p w14:paraId="4F939553"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0</w:t>
            </w:r>
          </w:p>
        </w:tc>
        <w:tc>
          <w:tcPr>
            <w:tcW w:w="2263" w:type="dxa"/>
            <w:tcBorders>
              <w:top w:val="single" w:sz="18" w:space="0" w:color="auto"/>
              <w:left w:val="nil"/>
              <w:right w:val="nil"/>
            </w:tcBorders>
            <w:vAlign w:val="center"/>
          </w:tcPr>
          <w:p w14:paraId="6BD47195"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1</w:t>
            </w:r>
          </w:p>
        </w:tc>
        <w:tc>
          <w:tcPr>
            <w:tcW w:w="2277" w:type="dxa"/>
            <w:tcBorders>
              <w:top w:val="single" w:sz="18" w:space="0" w:color="auto"/>
              <w:left w:val="nil"/>
              <w:right w:val="nil"/>
            </w:tcBorders>
            <w:vAlign w:val="center"/>
          </w:tcPr>
          <w:p w14:paraId="50165890"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2</w:t>
            </w:r>
          </w:p>
        </w:tc>
        <w:tc>
          <w:tcPr>
            <w:tcW w:w="1595" w:type="dxa"/>
            <w:gridSpan w:val="2"/>
            <w:tcBorders>
              <w:top w:val="single" w:sz="18" w:space="0" w:color="auto"/>
              <w:left w:val="nil"/>
              <w:right w:val="nil"/>
            </w:tcBorders>
            <w:vAlign w:val="center"/>
          </w:tcPr>
          <w:p w14:paraId="04507AD6"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Assigned Score</w:t>
            </w:r>
          </w:p>
        </w:tc>
      </w:tr>
      <w:tr w:rsidR="00B10782" w:rsidRPr="00B10782" w14:paraId="7B82AB26" w14:textId="77777777" w:rsidTr="00635E86">
        <w:trPr>
          <w:trHeight w:val="518"/>
        </w:trPr>
        <w:tc>
          <w:tcPr>
            <w:tcW w:w="2690" w:type="dxa"/>
            <w:tcBorders>
              <w:left w:val="nil"/>
              <w:right w:val="nil"/>
            </w:tcBorders>
          </w:tcPr>
          <w:p w14:paraId="7262B651"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Staff Training – Any (6a)</w:t>
            </w:r>
          </w:p>
          <w:p w14:paraId="4FF92A5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**If 0, all section 6 questions are to remain unanswered</w:t>
            </w:r>
          </w:p>
        </w:tc>
        <w:tc>
          <w:tcPr>
            <w:tcW w:w="2155" w:type="dxa"/>
            <w:tcBorders>
              <w:left w:val="nil"/>
              <w:right w:val="nil"/>
            </w:tcBorders>
          </w:tcPr>
          <w:p w14:paraId="24D99762"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No language addressing staff training is included </w:t>
            </w:r>
          </w:p>
        </w:tc>
        <w:tc>
          <w:tcPr>
            <w:tcW w:w="2263" w:type="dxa"/>
            <w:tcBorders>
              <w:left w:val="nil"/>
              <w:right w:val="nil"/>
            </w:tcBorders>
          </w:tcPr>
          <w:p w14:paraId="4A914D4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Staff training is encouraged; OR Staff training is required but not specified</w:t>
            </w:r>
          </w:p>
        </w:tc>
        <w:tc>
          <w:tcPr>
            <w:tcW w:w="2277" w:type="dxa"/>
            <w:tcBorders>
              <w:left w:val="nil"/>
              <w:right w:val="nil"/>
            </w:tcBorders>
          </w:tcPr>
          <w:p w14:paraId="434EDCAF"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Staff training is required</w:t>
            </w:r>
          </w:p>
        </w:tc>
        <w:tc>
          <w:tcPr>
            <w:tcW w:w="1595" w:type="dxa"/>
            <w:gridSpan w:val="2"/>
            <w:tcBorders>
              <w:left w:val="nil"/>
              <w:right w:val="nil"/>
            </w:tcBorders>
          </w:tcPr>
          <w:p w14:paraId="43750662" w14:textId="77777777" w:rsidR="00B10782" w:rsidRPr="00B10782" w:rsidRDefault="00B10782" w:rsidP="00635E86">
            <w:pPr>
              <w:ind w:left="253"/>
              <w:rPr>
                <w:rFonts w:ascii="Times New Roman" w:hAnsi="Times New Roman" w:cs="Times New Roman"/>
              </w:rPr>
            </w:pPr>
          </w:p>
        </w:tc>
      </w:tr>
      <w:tr w:rsidR="00B10782" w:rsidRPr="00B10782" w14:paraId="7E4E57AF" w14:textId="77777777" w:rsidTr="00635E86">
        <w:trPr>
          <w:trHeight w:val="518"/>
        </w:trPr>
        <w:tc>
          <w:tcPr>
            <w:tcW w:w="2690" w:type="dxa"/>
            <w:tcBorders>
              <w:left w:val="nil"/>
              <w:right w:val="nil"/>
            </w:tcBorders>
          </w:tcPr>
          <w:p w14:paraId="5EECD0E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Staff Training – General Statement (6b)</w:t>
            </w:r>
          </w:p>
        </w:tc>
        <w:tc>
          <w:tcPr>
            <w:tcW w:w="2155" w:type="dxa"/>
            <w:tcBorders>
              <w:left w:val="nil"/>
              <w:right w:val="nil"/>
            </w:tcBorders>
          </w:tcPr>
          <w:p w14:paraId="3E182BA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Neither recognition nor response to incidents of TDV is taught to staff</w:t>
            </w:r>
          </w:p>
        </w:tc>
        <w:tc>
          <w:tcPr>
            <w:tcW w:w="2263" w:type="dxa"/>
            <w:tcBorders>
              <w:left w:val="nil"/>
              <w:right w:val="nil"/>
            </w:tcBorders>
          </w:tcPr>
          <w:p w14:paraId="4050774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Recognition of incidents of TDV is taught to staff</w:t>
            </w:r>
          </w:p>
        </w:tc>
        <w:tc>
          <w:tcPr>
            <w:tcW w:w="2277" w:type="dxa"/>
            <w:tcBorders>
              <w:left w:val="nil"/>
              <w:right w:val="nil"/>
            </w:tcBorders>
          </w:tcPr>
          <w:p w14:paraId="69FD6437" w14:textId="77777777" w:rsidR="00B10782" w:rsidRPr="00B10782" w:rsidRDefault="00B10782" w:rsidP="00635E86">
            <w:pPr>
              <w:tabs>
                <w:tab w:val="left" w:pos="1720"/>
              </w:tabs>
              <w:ind w:left="253"/>
              <w:rPr>
                <w:rFonts w:ascii="Times New Roman" w:hAnsi="Times New Roman" w:cs="Times New Roman"/>
                <w:color w:val="000000" w:themeColor="text1"/>
              </w:rPr>
            </w:pPr>
            <w:r w:rsidRPr="00B10782">
              <w:rPr>
                <w:rFonts w:ascii="Times New Roman" w:hAnsi="Times New Roman" w:cs="Times New Roman"/>
                <w:color w:val="000000" w:themeColor="text1"/>
              </w:rPr>
              <w:t>Recognition and response to incidents of TDV is taught to staff</w:t>
            </w:r>
          </w:p>
        </w:tc>
        <w:tc>
          <w:tcPr>
            <w:tcW w:w="1595" w:type="dxa"/>
            <w:gridSpan w:val="2"/>
            <w:tcBorders>
              <w:left w:val="nil"/>
              <w:right w:val="nil"/>
            </w:tcBorders>
          </w:tcPr>
          <w:p w14:paraId="38FA885E" w14:textId="77777777" w:rsidR="00B10782" w:rsidRPr="00B10782" w:rsidRDefault="00B10782" w:rsidP="00635E86">
            <w:pPr>
              <w:ind w:left="253"/>
              <w:rPr>
                <w:rFonts w:ascii="Times New Roman" w:hAnsi="Times New Roman" w:cs="Times New Roman"/>
              </w:rPr>
            </w:pPr>
          </w:p>
        </w:tc>
      </w:tr>
      <w:tr w:rsidR="00B10782" w:rsidRPr="00B10782" w14:paraId="1C56DE13" w14:textId="77777777" w:rsidTr="00635E86">
        <w:trPr>
          <w:trHeight w:val="518"/>
        </w:trPr>
        <w:tc>
          <w:tcPr>
            <w:tcW w:w="2690" w:type="dxa"/>
            <w:tcBorders>
              <w:left w:val="nil"/>
              <w:right w:val="nil"/>
            </w:tcBorders>
          </w:tcPr>
          <w:p w14:paraId="1E86D71A"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Staff Training – All school staff (6c)</w:t>
            </w:r>
          </w:p>
        </w:tc>
        <w:tc>
          <w:tcPr>
            <w:tcW w:w="2155" w:type="dxa"/>
            <w:tcBorders>
              <w:left w:val="nil"/>
              <w:right w:val="nil"/>
            </w:tcBorders>
          </w:tcPr>
          <w:p w14:paraId="35F6C41B"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No language requiring staff to be trained </w:t>
            </w:r>
          </w:p>
        </w:tc>
        <w:tc>
          <w:tcPr>
            <w:tcW w:w="2263" w:type="dxa"/>
            <w:tcBorders>
              <w:left w:val="nil"/>
              <w:right w:val="nil"/>
            </w:tcBorders>
          </w:tcPr>
          <w:p w14:paraId="56CE1A79"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Some staff are required to be trained, BUT NOT all staff</w:t>
            </w:r>
          </w:p>
        </w:tc>
        <w:tc>
          <w:tcPr>
            <w:tcW w:w="2277" w:type="dxa"/>
            <w:tcBorders>
              <w:left w:val="nil"/>
              <w:right w:val="nil"/>
            </w:tcBorders>
          </w:tcPr>
          <w:p w14:paraId="3BDA658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All staff are required to be trained</w:t>
            </w:r>
          </w:p>
        </w:tc>
        <w:tc>
          <w:tcPr>
            <w:tcW w:w="1595" w:type="dxa"/>
            <w:gridSpan w:val="2"/>
            <w:tcBorders>
              <w:left w:val="nil"/>
              <w:right w:val="nil"/>
            </w:tcBorders>
          </w:tcPr>
          <w:p w14:paraId="4476CB02" w14:textId="77777777" w:rsidR="00B10782" w:rsidRPr="00B10782" w:rsidRDefault="00B10782" w:rsidP="00635E86">
            <w:pPr>
              <w:ind w:left="253"/>
              <w:rPr>
                <w:rFonts w:ascii="Times New Roman" w:hAnsi="Times New Roman" w:cs="Times New Roman"/>
              </w:rPr>
            </w:pPr>
          </w:p>
        </w:tc>
      </w:tr>
      <w:tr w:rsidR="00B10782" w:rsidRPr="00B10782" w14:paraId="6FD4C8C6" w14:textId="77777777" w:rsidTr="00635E86">
        <w:trPr>
          <w:trHeight w:val="518"/>
        </w:trPr>
        <w:tc>
          <w:tcPr>
            <w:tcW w:w="2690" w:type="dxa"/>
            <w:tcBorders>
              <w:left w:val="nil"/>
              <w:right w:val="nil"/>
            </w:tcBorders>
          </w:tcPr>
          <w:p w14:paraId="4B924A4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Staff Training – Periodicity (6d)</w:t>
            </w:r>
          </w:p>
        </w:tc>
        <w:tc>
          <w:tcPr>
            <w:tcW w:w="2155" w:type="dxa"/>
            <w:tcBorders>
              <w:left w:val="nil"/>
              <w:right w:val="nil"/>
            </w:tcBorders>
          </w:tcPr>
          <w:p w14:paraId="46387BA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Frequency of staff training or inclusion as part of in-service is not specified</w:t>
            </w:r>
          </w:p>
          <w:p w14:paraId="7FECAB27"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 </w:t>
            </w:r>
          </w:p>
        </w:tc>
        <w:tc>
          <w:tcPr>
            <w:tcW w:w="2263" w:type="dxa"/>
            <w:tcBorders>
              <w:left w:val="nil"/>
              <w:right w:val="nil"/>
            </w:tcBorders>
          </w:tcPr>
          <w:p w14:paraId="356EF02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Staff training is required less than yearly or staff training is encouraged to take </w:t>
            </w:r>
            <w:r w:rsidRPr="00B10782">
              <w:rPr>
                <w:rFonts w:ascii="Times New Roman" w:hAnsi="Times New Roman" w:cs="Times New Roman"/>
                <w:color w:val="000000" w:themeColor="text1"/>
              </w:rPr>
              <w:lastRenderedPageBreak/>
              <w:t>place during in-services</w:t>
            </w:r>
          </w:p>
        </w:tc>
        <w:tc>
          <w:tcPr>
            <w:tcW w:w="2277" w:type="dxa"/>
            <w:tcBorders>
              <w:left w:val="nil"/>
              <w:right w:val="nil"/>
            </w:tcBorders>
          </w:tcPr>
          <w:p w14:paraId="7C00D5A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lastRenderedPageBreak/>
              <w:t xml:space="preserve">Staff training is required yearly or </w:t>
            </w:r>
          </w:p>
          <w:p w14:paraId="471213D5"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Staff training is required to take </w:t>
            </w:r>
            <w:r w:rsidRPr="00B10782">
              <w:rPr>
                <w:rFonts w:ascii="Times New Roman" w:hAnsi="Times New Roman" w:cs="Times New Roman"/>
                <w:color w:val="000000" w:themeColor="text1"/>
              </w:rPr>
              <w:lastRenderedPageBreak/>
              <w:t>place during in-services</w:t>
            </w:r>
          </w:p>
        </w:tc>
        <w:tc>
          <w:tcPr>
            <w:tcW w:w="1595" w:type="dxa"/>
            <w:gridSpan w:val="2"/>
            <w:tcBorders>
              <w:left w:val="nil"/>
              <w:right w:val="nil"/>
            </w:tcBorders>
          </w:tcPr>
          <w:p w14:paraId="1B8F9F08" w14:textId="77777777" w:rsidR="00B10782" w:rsidRPr="00B10782" w:rsidRDefault="00B10782" w:rsidP="00635E86">
            <w:pPr>
              <w:ind w:left="253"/>
              <w:rPr>
                <w:rFonts w:ascii="Times New Roman" w:hAnsi="Times New Roman" w:cs="Times New Roman"/>
              </w:rPr>
            </w:pPr>
          </w:p>
        </w:tc>
      </w:tr>
      <w:tr w:rsidR="00B10782" w:rsidRPr="00B10782" w14:paraId="2CB59A22" w14:textId="77777777" w:rsidTr="00635E86">
        <w:trPr>
          <w:trHeight w:val="518"/>
        </w:trPr>
        <w:tc>
          <w:tcPr>
            <w:tcW w:w="2690" w:type="dxa"/>
            <w:tcBorders>
              <w:left w:val="nil"/>
              <w:bottom w:val="single" w:sz="18" w:space="0" w:color="auto"/>
              <w:right w:val="nil"/>
            </w:tcBorders>
          </w:tcPr>
          <w:p w14:paraId="51275016"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Staff Training – Requirement for Certification (6e)</w:t>
            </w:r>
          </w:p>
          <w:p w14:paraId="6C383514"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**Itemizing what constitutes an instructor as ‘trained’ does not equate to encouraging or requiring training </w:t>
            </w:r>
          </w:p>
        </w:tc>
        <w:tc>
          <w:tcPr>
            <w:tcW w:w="2155" w:type="dxa"/>
            <w:tcBorders>
              <w:left w:val="nil"/>
              <w:bottom w:val="single" w:sz="18" w:space="0" w:color="auto"/>
              <w:right w:val="nil"/>
            </w:tcBorders>
          </w:tcPr>
          <w:p w14:paraId="43593F58"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TDV training is not required for teachers</w:t>
            </w:r>
          </w:p>
        </w:tc>
        <w:tc>
          <w:tcPr>
            <w:tcW w:w="2263" w:type="dxa"/>
            <w:tcBorders>
              <w:left w:val="nil"/>
              <w:bottom w:val="single" w:sz="18" w:space="0" w:color="auto"/>
              <w:right w:val="nil"/>
            </w:tcBorders>
          </w:tcPr>
          <w:p w14:paraId="51DFEF34"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 xml:space="preserve">Only some teachers are required to have TDV training for licensure </w:t>
            </w:r>
            <w:r w:rsidRPr="00B10782">
              <w:rPr>
                <w:rFonts w:ascii="Times New Roman" w:hAnsi="Times New Roman" w:cs="Times New Roman"/>
                <w:color w:val="000000" w:themeColor="text1"/>
                <w:sz w:val="20"/>
                <w:szCs w:val="20"/>
              </w:rPr>
              <w:t>(i.e. only health &amp; wellness teachers or only post-primary educators, etc.)</w:t>
            </w:r>
          </w:p>
        </w:tc>
        <w:tc>
          <w:tcPr>
            <w:tcW w:w="2277" w:type="dxa"/>
            <w:tcBorders>
              <w:left w:val="nil"/>
              <w:bottom w:val="single" w:sz="18" w:space="0" w:color="auto"/>
              <w:right w:val="nil"/>
            </w:tcBorders>
          </w:tcPr>
          <w:p w14:paraId="16E88EBC"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All teachers are required to have TDV for a license</w:t>
            </w:r>
          </w:p>
        </w:tc>
        <w:tc>
          <w:tcPr>
            <w:tcW w:w="1595" w:type="dxa"/>
            <w:gridSpan w:val="2"/>
            <w:tcBorders>
              <w:left w:val="nil"/>
              <w:bottom w:val="single" w:sz="18" w:space="0" w:color="auto"/>
              <w:right w:val="nil"/>
            </w:tcBorders>
          </w:tcPr>
          <w:p w14:paraId="72B88AE6" w14:textId="77777777" w:rsidR="00B10782" w:rsidRPr="00B10782" w:rsidRDefault="00B10782" w:rsidP="00635E86">
            <w:pPr>
              <w:ind w:left="253"/>
              <w:rPr>
                <w:rFonts w:ascii="Times New Roman" w:hAnsi="Times New Roman" w:cs="Times New Roman"/>
              </w:rPr>
            </w:pPr>
          </w:p>
        </w:tc>
      </w:tr>
      <w:tr w:rsidR="00B10782" w:rsidRPr="00B10782" w14:paraId="1BD818EE" w14:textId="77777777" w:rsidTr="00635E86">
        <w:trPr>
          <w:trHeight w:val="518"/>
        </w:trPr>
        <w:tc>
          <w:tcPr>
            <w:tcW w:w="7108" w:type="dxa"/>
            <w:gridSpan w:val="3"/>
            <w:tcBorders>
              <w:left w:val="nil"/>
              <w:bottom w:val="single" w:sz="18" w:space="0" w:color="auto"/>
              <w:right w:val="nil"/>
            </w:tcBorders>
          </w:tcPr>
          <w:p w14:paraId="4DE6D880" w14:textId="77777777" w:rsidR="00B10782" w:rsidRPr="00B10782" w:rsidRDefault="00B10782" w:rsidP="00635E86">
            <w:pPr>
              <w:ind w:left="253"/>
              <w:rPr>
                <w:rFonts w:ascii="Times New Roman" w:hAnsi="Times New Roman" w:cs="Times New Roman"/>
                <w:color w:val="000000" w:themeColor="text1"/>
              </w:rPr>
            </w:pPr>
          </w:p>
        </w:tc>
        <w:tc>
          <w:tcPr>
            <w:tcW w:w="2277" w:type="dxa"/>
            <w:tcBorders>
              <w:left w:val="nil"/>
              <w:bottom w:val="single" w:sz="18" w:space="0" w:color="auto"/>
              <w:right w:val="nil"/>
            </w:tcBorders>
            <w:vAlign w:val="center"/>
          </w:tcPr>
          <w:p w14:paraId="2C0C91A6" w14:textId="77777777" w:rsidR="00B10782" w:rsidRPr="00B10782" w:rsidRDefault="00B10782" w:rsidP="00635E86">
            <w:pPr>
              <w:ind w:left="253"/>
              <w:jc w:val="center"/>
              <w:rPr>
                <w:rFonts w:ascii="Times New Roman" w:hAnsi="Times New Roman" w:cs="Times New Roman"/>
                <w:color w:val="000000" w:themeColor="text1"/>
              </w:rPr>
            </w:pPr>
            <w:r w:rsidRPr="00B10782">
              <w:rPr>
                <w:rFonts w:ascii="Times New Roman" w:hAnsi="Times New Roman" w:cs="Times New Roman"/>
                <w:color w:val="000000" w:themeColor="text1"/>
              </w:rPr>
              <w:t>Section 6 Subtotal</w:t>
            </w:r>
          </w:p>
        </w:tc>
        <w:tc>
          <w:tcPr>
            <w:tcW w:w="1595" w:type="dxa"/>
            <w:gridSpan w:val="2"/>
            <w:tcBorders>
              <w:left w:val="nil"/>
              <w:bottom w:val="single" w:sz="18" w:space="0" w:color="auto"/>
              <w:right w:val="nil"/>
            </w:tcBorders>
            <w:vAlign w:val="center"/>
          </w:tcPr>
          <w:p w14:paraId="793C5D66" w14:textId="77777777" w:rsidR="00B10782" w:rsidRPr="00B10782" w:rsidRDefault="00B10782" w:rsidP="00635E86">
            <w:pPr>
              <w:ind w:left="253"/>
              <w:jc w:val="center"/>
              <w:rPr>
                <w:rFonts w:ascii="Times New Roman" w:hAnsi="Times New Roman" w:cs="Times New Roman"/>
              </w:rPr>
            </w:pPr>
          </w:p>
        </w:tc>
      </w:tr>
      <w:tr w:rsidR="00B10782" w:rsidRPr="00B10782" w14:paraId="3F8C8833" w14:textId="77777777" w:rsidTr="00635E86">
        <w:trPr>
          <w:trHeight w:val="518"/>
        </w:trPr>
        <w:tc>
          <w:tcPr>
            <w:tcW w:w="2690" w:type="dxa"/>
            <w:tcBorders>
              <w:top w:val="single" w:sz="18" w:space="0" w:color="auto"/>
              <w:left w:val="nil"/>
              <w:right w:val="nil"/>
            </w:tcBorders>
            <w:vAlign w:val="center"/>
          </w:tcPr>
          <w:p w14:paraId="4C411423" w14:textId="77777777" w:rsidR="00B10782" w:rsidRPr="00B10782" w:rsidRDefault="00B10782" w:rsidP="00B10782">
            <w:pPr>
              <w:pStyle w:val="ListParagraph"/>
              <w:numPr>
                <w:ilvl w:val="0"/>
                <w:numId w:val="4"/>
              </w:numPr>
              <w:ind w:left="253"/>
              <w:rPr>
                <w:rFonts w:ascii="Times New Roman" w:hAnsi="Times New Roman" w:cs="Times New Roman"/>
                <w:b/>
                <w:color w:val="000000" w:themeColor="text1"/>
                <w:sz w:val="20"/>
                <w:szCs w:val="20"/>
              </w:rPr>
            </w:pPr>
            <w:r w:rsidRPr="00B10782">
              <w:rPr>
                <w:rFonts w:ascii="Times New Roman" w:hAnsi="Times New Roman" w:cs="Times New Roman"/>
                <w:b/>
                <w:color w:val="000000" w:themeColor="text1"/>
                <w:sz w:val="20"/>
                <w:szCs w:val="20"/>
              </w:rPr>
              <w:t>Protections and Legal Rights</w:t>
            </w:r>
          </w:p>
        </w:tc>
        <w:tc>
          <w:tcPr>
            <w:tcW w:w="2155" w:type="dxa"/>
            <w:tcBorders>
              <w:top w:val="single" w:sz="18" w:space="0" w:color="auto"/>
              <w:left w:val="nil"/>
              <w:right w:val="nil"/>
            </w:tcBorders>
            <w:vAlign w:val="center"/>
          </w:tcPr>
          <w:p w14:paraId="77AE6CF6"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0</w:t>
            </w:r>
          </w:p>
        </w:tc>
        <w:tc>
          <w:tcPr>
            <w:tcW w:w="2263" w:type="dxa"/>
            <w:tcBorders>
              <w:top w:val="single" w:sz="18" w:space="0" w:color="auto"/>
              <w:left w:val="nil"/>
              <w:right w:val="nil"/>
            </w:tcBorders>
            <w:vAlign w:val="center"/>
          </w:tcPr>
          <w:p w14:paraId="799708EF"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1</w:t>
            </w:r>
          </w:p>
        </w:tc>
        <w:tc>
          <w:tcPr>
            <w:tcW w:w="2277" w:type="dxa"/>
            <w:tcBorders>
              <w:top w:val="single" w:sz="18" w:space="0" w:color="auto"/>
              <w:left w:val="nil"/>
              <w:right w:val="nil"/>
            </w:tcBorders>
            <w:vAlign w:val="center"/>
          </w:tcPr>
          <w:p w14:paraId="323EA47F" w14:textId="77777777" w:rsidR="00B10782" w:rsidRPr="00B10782" w:rsidRDefault="00B10782" w:rsidP="00635E86">
            <w:pPr>
              <w:ind w:left="253"/>
              <w:jc w:val="center"/>
              <w:rPr>
                <w:rFonts w:ascii="Times New Roman" w:hAnsi="Times New Roman" w:cs="Times New Roman"/>
                <w:b/>
                <w:color w:val="000000" w:themeColor="text1"/>
              </w:rPr>
            </w:pPr>
            <w:r w:rsidRPr="00B10782">
              <w:rPr>
                <w:rFonts w:ascii="Times New Roman" w:hAnsi="Times New Roman" w:cs="Times New Roman"/>
                <w:b/>
                <w:color w:val="000000" w:themeColor="text1"/>
              </w:rPr>
              <w:t>2</w:t>
            </w:r>
          </w:p>
        </w:tc>
        <w:tc>
          <w:tcPr>
            <w:tcW w:w="1595" w:type="dxa"/>
            <w:gridSpan w:val="2"/>
            <w:tcBorders>
              <w:top w:val="single" w:sz="18" w:space="0" w:color="auto"/>
              <w:left w:val="nil"/>
              <w:right w:val="nil"/>
            </w:tcBorders>
            <w:vAlign w:val="center"/>
          </w:tcPr>
          <w:p w14:paraId="283976BA"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Assigned Score</w:t>
            </w:r>
          </w:p>
        </w:tc>
      </w:tr>
      <w:tr w:rsidR="00B10782" w:rsidRPr="00B10782" w14:paraId="57ABC225" w14:textId="77777777" w:rsidTr="00635E86">
        <w:trPr>
          <w:trHeight w:val="518"/>
        </w:trPr>
        <w:tc>
          <w:tcPr>
            <w:tcW w:w="2690" w:type="dxa"/>
            <w:tcBorders>
              <w:left w:val="nil"/>
              <w:bottom w:val="single" w:sz="18" w:space="0" w:color="auto"/>
              <w:right w:val="nil"/>
            </w:tcBorders>
          </w:tcPr>
          <w:p w14:paraId="0D51E31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School-based Alternatives to protective orders (7a)</w:t>
            </w:r>
          </w:p>
        </w:tc>
        <w:tc>
          <w:tcPr>
            <w:tcW w:w="2155" w:type="dxa"/>
            <w:tcBorders>
              <w:left w:val="nil"/>
              <w:bottom w:val="single" w:sz="18" w:space="0" w:color="auto"/>
              <w:right w:val="nil"/>
            </w:tcBorders>
          </w:tcPr>
          <w:p w14:paraId="1980FB83"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No language discussing provisions of in-school protective orders or transfer of a perpetrator or a victim to another school</w:t>
            </w:r>
          </w:p>
        </w:tc>
        <w:tc>
          <w:tcPr>
            <w:tcW w:w="2263" w:type="dxa"/>
            <w:tcBorders>
              <w:left w:val="nil"/>
              <w:bottom w:val="single" w:sz="18" w:space="0" w:color="auto"/>
              <w:right w:val="nil"/>
            </w:tcBorders>
          </w:tcPr>
          <w:p w14:paraId="043D9F7E"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Language discussing provisions of in-school protective orders OR transfer of a perpetrator or a victim to another school</w:t>
            </w:r>
          </w:p>
        </w:tc>
        <w:tc>
          <w:tcPr>
            <w:tcW w:w="2277" w:type="dxa"/>
            <w:tcBorders>
              <w:left w:val="nil"/>
              <w:bottom w:val="single" w:sz="18" w:space="0" w:color="auto"/>
              <w:right w:val="nil"/>
            </w:tcBorders>
          </w:tcPr>
          <w:p w14:paraId="4B1C6284" w14:textId="77777777" w:rsidR="00B10782" w:rsidRPr="00B10782" w:rsidRDefault="00B10782" w:rsidP="00635E86">
            <w:pPr>
              <w:ind w:left="253"/>
              <w:rPr>
                <w:rFonts w:ascii="Times New Roman" w:hAnsi="Times New Roman" w:cs="Times New Roman"/>
                <w:color w:val="000000" w:themeColor="text1"/>
              </w:rPr>
            </w:pPr>
            <w:r w:rsidRPr="00B10782">
              <w:rPr>
                <w:rFonts w:ascii="Times New Roman" w:hAnsi="Times New Roman" w:cs="Times New Roman"/>
                <w:color w:val="000000" w:themeColor="text1"/>
              </w:rPr>
              <w:t>Language discussing provisions of in-school protective orders AND the transfer of a perpetrator or a victim to another school</w:t>
            </w:r>
          </w:p>
        </w:tc>
        <w:tc>
          <w:tcPr>
            <w:tcW w:w="1595" w:type="dxa"/>
            <w:gridSpan w:val="2"/>
            <w:tcBorders>
              <w:left w:val="nil"/>
              <w:bottom w:val="single" w:sz="18" w:space="0" w:color="auto"/>
              <w:right w:val="nil"/>
            </w:tcBorders>
          </w:tcPr>
          <w:p w14:paraId="1AFC2F35" w14:textId="77777777" w:rsidR="00B10782" w:rsidRPr="00B10782" w:rsidRDefault="00B10782" w:rsidP="00635E86">
            <w:pPr>
              <w:ind w:left="253"/>
              <w:rPr>
                <w:rFonts w:ascii="Times New Roman" w:hAnsi="Times New Roman" w:cs="Times New Roman"/>
              </w:rPr>
            </w:pPr>
          </w:p>
        </w:tc>
      </w:tr>
      <w:tr w:rsidR="00B10782" w:rsidRPr="00B10782" w14:paraId="40A67BA8" w14:textId="77777777" w:rsidTr="00635E86">
        <w:trPr>
          <w:trHeight w:val="518"/>
        </w:trPr>
        <w:tc>
          <w:tcPr>
            <w:tcW w:w="7108" w:type="dxa"/>
            <w:gridSpan w:val="3"/>
            <w:tcBorders>
              <w:top w:val="single" w:sz="18" w:space="0" w:color="auto"/>
              <w:left w:val="nil"/>
              <w:bottom w:val="single" w:sz="18" w:space="0" w:color="auto"/>
              <w:right w:val="nil"/>
            </w:tcBorders>
          </w:tcPr>
          <w:p w14:paraId="7343E0A0" w14:textId="77777777" w:rsidR="00B10782" w:rsidRPr="00B10782" w:rsidRDefault="00B10782" w:rsidP="00635E86">
            <w:pPr>
              <w:ind w:left="253"/>
              <w:jc w:val="center"/>
              <w:rPr>
                <w:rFonts w:ascii="Times New Roman" w:hAnsi="Times New Roman" w:cs="Times New Roman"/>
                <w:b/>
              </w:rPr>
            </w:pPr>
          </w:p>
        </w:tc>
        <w:tc>
          <w:tcPr>
            <w:tcW w:w="2277" w:type="dxa"/>
            <w:tcBorders>
              <w:top w:val="single" w:sz="18" w:space="0" w:color="auto"/>
              <w:left w:val="nil"/>
              <w:bottom w:val="single" w:sz="18" w:space="0" w:color="auto"/>
              <w:right w:val="nil"/>
            </w:tcBorders>
            <w:vAlign w:val="center"/>
          </w:tcPr>
          <w:p w14:paraId="0E0D5C81" w14:textId="77777777" w:rsidR="00B10782" w:rsidRPr="00B10782" w:rsidRDefault="00B10782" w:rsidP="00635E86">
            <w:pPr>
              <w:ind w:left="253"/>
              <w:jc w:val="center"/>
              <w:rPr>
                <w:rFonts w:ascii="Times New Roman" w:hAnsi="Times New Roman" w:cs="Times New Roman"/>
              </w:rPr>
            </w:pPr>
            <w:r w:rsidRPr="00B10782">
              <w:rPr>
                <w:rFonts w:ascii="Times New Roman" w:hAnsi="Times New Roman" w:cs="Times New Roman"/>
              </w:rPr>
              <w:t>Section 7 Subtotal</w:t>
            </w:r>
          </w:p>
        </w:tc>
        <w:tc>
          <w:tcPr>
            <w:tcW w:w="1595" w:type="dxa"/>
            <w:gridSpan w:val="2"/>
            <w:tcBorders>
              <w:top w:val="single" w:sz="18" w:space="0" w:color="auto"/>
              <w:left w:val="nil"/>
              <w:bottom w:val="single" w:sz="18" w:space="0" w:color="auto"/>
              <w:right w:val="nil"/>
            </w:tcBorders>
            <w:vAlign w:val="center"/>
          </w:tcPr>
          <w:p w14:paraId="31A27670" w14:textId="77777777" w:rsidR="00B10782" w:rsidRPr="00B10782" w:rsidRDefault="00B10782" w:rsidP="00635E86">
            <w:pPr>
              <w:ind w:left="253"/>
              <w:jc w:val="center"/>
              <w:rPr>
                <w:rFonts w:ascii="Times New Roman" w:hAnsi="Times New Roman" w:cs="Times New Roman"/>
                <w:b/>
              </w:rPr>
            </w:pPr>
          </w:p>
        </w:tc>
      </w:tr>
      <w:tr w:rsidR="00B10782" w:rsidRPr="00B10782" w14:paraId="3382DEEE" w14:textId="77777777" w:rsidTr="00635E86">
        <w:trPr>
          <w:trHeight w:val="518"/>
        </w:trPr>
        <w:tc>
          <w:tcPr>
            <w:tcW w:w="7108" w:type="dxa"/>
            <w:gridSpan w:val="3"/>
            <w:tcBorders>
              <w:top w:val="single" w:sz="18" w:space="0" w:color="auto"/>
              <w:left w:val="nil"/>
              <w:bottom w:val="nil"/>
              <w:right w:val="nil"/>
            </w:tcBorders>
          </w:tcPr>
          <w:p w14:paraId="4DE2B51F" w14:textId="77777777" w:rsidR="00B10782" w:rsidRPr="00B10782" w:rsidRDefault="00B10782" w:rsidP="00635E86">
            <w:pPr>
              <w:ind w:left="253"/>
              <w:jc w:val="center"/>
              <w:rPr>
                <w:rFonts w:ascii="Times New Roman" w:hAnsi="Times New Roman" w:cs="Times New Roman"/>
                <w:b/>
              </w:rPr>
            </w:pPr>
          </w:p>
        </w:tc>
        <w:tc>
          <w:tcPr>
            <w:tcW w:w="2277" w:type="dxa"/>
            <w:tcBorders>
              <w:top w:val="single" w:sz="18" w:space="0" w:color="auto"/>
              <w:left w:val="nil"/>
              <w:bottom w:val="nil"/>
              <w:right w:val="nil"/>
            </w:tcBorders>
            <w:vAlign w:val="center"/>
          </w:tcPr>
          <w:p w14:paraId="0D4B3EFB" w14:textId="77777777" w:rsidR="00B10782" w:rsidRPr="00B10782" w:rsidRDefault="00B10782" w:rsidP="00635E86">
            <w:pPr>
              <w:ind w:left="253"/>
              <w:jc w:val="center"/>
              <w:rPr>
                <w:rFonts w:ascii="Times New Roman" w:hAnsi="Times New Roman" w:cs="Times New Roman"/>
                <w:b/>
              </w:rPr>
            </w:pPr>
            <w:r w:rsidRPr="00B10782">
              <w:rPr>
                <w:rFonts w:ascii="Times New Roman" w:hAnsi="Times New Roman" w:cs="Times New Roman"/>
                <w:b/>
              </w:rPr>
              <w:t>State Total Score</w:t>
            </w:r>
          </w:p>
        </w:tc>
        <w:tc>
          <w:tcPr>
            <w:tcW w:w="1595" w:type="dxa"/>
            <w:gridSpan w:val="2"/>
            <w:tcBorders>
              <w:top w:val="single" w:sz="18" w:space="0" w:color="auto"/>
              <w:left w:val="nil"/>
              <w:bottom w:val="nil"/>
              <w:right w:val="nil"/>
            </w:tcBorders>
            <w:vAlign w:val="center"/>
          </w:tcPr>
          <w:p w14:paraId="1ABBD90F" w14:textId="77777777" w:rsidR="00B10782" w:rsidRPr="00B10782" w:rsidRDefault="00B10782" w:rsidP="00635E86">
            <w:pPr>
              <w:ind w:left="253"/>
              <w:jc w:val="center"/>
              <w:rPr>
                <w:rFonts w:ascii="Times New Roman" w:hAnsi="Times New Roman" w:cs="Times New Roman"/>
                <w:b/>
              </w:rPr>
            </w:pPr>
          </w:p>
        </w:tc>
      </w:tr>
    </w:tbl>
    <w:p w14:paraId="080A5A9B" w14:textId="77777777" w:rsidR="00B10782" w:rsidRPr="00B10782" w:rsidRDefault="00B10782">
      <w:pPr>
        <w:rPr>
          <w:rFonts w:ascii="Times New Roman" w:hAnsi="Times New Roman" w:cs="Times New Roman"/>
        </w:rPr>
      </w:pPr>
    </w:p>
    <w:sectPr w:rsidR="00B10782" w:rsidRPr="00B10782" w:rsidSect="00A708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1BA1" w14:textId="77777777" w:rsidR="001774EC" w:rsidRDefault="001774EC" w:rsidP="00CD52EF">
      <w:r>
        <w:separator/>
      </w:r>
    </w:p>
  </w:endnote>
  <w:endnote w:type="continuationSeparator" w:id="0">
    <w:p w14:paraId="34E17AA3" w14:textId="77777777" w:rsidR="001774EC" w:rsidRDefault="001774EC" w:rsidP="00CD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7948" w14:textId="77777777" w:rsidR="00CD18AE" w:rsidRDefault="00CD1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107E" w14:textId="77777777" w:rsidR="00CD18AE" w:rsidRDefault="00CD18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737E" w14:textId="77777777" w:rsidR="00CD18AE" w:rsidRDefault="00CD1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8DE6" w14:textId="77777777" w:rsidR="001774EC" w:rsidRDefault="001774EC" w:rsidP="00CD52EF">
      <w:r>
        <w:separator/>
      </w:r>
    </w:p>
  </w:footnote>
  <w:footnote w:type="continuationSeparator" w:id="0">
    <w:p w14:paraId="37C393C7" w14:textId="77777777" w:rsidR="001774EC" w:rsidRDefault="001774EC" w:rsidP="00CD5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827767"/>
      <w:docPartObj>
        <w:docPartGallery w:val="Page Numbers (Top of Page)"/>
        <w:docPartUnique/>
      </w:docPartObj>
    </w:sdtPr>
    <w:sdtContent>
      <w:p w14:paraId="70F223D2" w14:textId="231D05BF" w:rsidR="00CD18AE" w:rsidRDefault="00CD18AE" w:rsidP="006F47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5A964" w14:textId="77777777" w:rsidR="00CD18AE" w:rsidRDefault="00CD18AE" w:rsidP="00CD18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33933963"/>
      <w:docPartObj>
        <w:docPartGallery w:val="Page Numbers (Top of Page)"/>
        <w:docPartUnique/>
      </w:docPartObj>
    </w:sdtPr>
    <w:sdtContent>
      <w:p w14:paraId="29CD22FC" w14:textId="638E01C5" w:rsidR="00CD18AE" w:rsidRPr="00CD18AE" w:rsidRDefault="00CD18AE" w:rsidP="006F4739">
        <w:pPr>
          <w:pStyle w:val="Header"/>
          <w:framePr w:wrap="none" w:vAnchor="text" w:hAnchor="margin" w:xAlign="right" w:y="1"/>
          <w:rPr>
            <w:rStyle w:val="PageNumber"/>
            <w:rFonts w:ascii="Times New Roman" w:hAnsi="Times New Roman" w:cs="Times New Roman"/>
          </w:rPr>
        </w:pPr>
        <w:r w:rsidRPr="00CD18AE">
          <w:rPr>
            <w:rStyle w:val="PageNumber"/>
            <w:rFonts w:ascii="Times New Roman" w:hAnsi="Times New Roman" w:cs="Times New Roman"/>
          </w:rPr>
          <w:fldChar w:fldCharType="begin"/>
        </w:r>
        <w:r w:rsidRPr="00CD18AE">
          <w:rPr>
            <w:rStyle w:val="PageNumber"/>
            <w:rFonts w:ascii="Times New Roman" w:hAnsi="Times New Roman" w:cs="Times New Roman"/>
          </w:rPr>
          <w:instrText xml:space="preserve"> PAGE </w:instrText>
        </w:r>
        <w:r w:rsidRPr="00CD18AE">
          <w:rPr>
            <w:rStyle w:val="PageNumber"/>
            <w:rFonts w:ascii="Times New Roman" w:hAnsi="Times New Roman" w:cs="Times New Roman"/>
          </w:rPr>
          <w:fldChar w:fldCharType="separate"/>
        </w:r>
        <w:r w:rsidRPr="00CD18AE">
          <w:rPr>
            <w:rStyle w:val="PageNumber"/>
            <w:rFonts w:ascii="Times New Roman" w:hAnsi="Times New Roman" w:cs="Times New Roman"/>
            <w:noProof/>
          </w:rPr>
          <w:t>1</w:t>
        </w:r>
        <w:r w:rsidRPr="00CD18AE">
          <w:rPr>
            <w:rStyle w:val="PageNumber"/>
            <w:rFonts w:ascii="Times New Roman" w:hAnsi="Times New Roman" w:cs="Times New Roman"/>
          </w:rPr>
          <w:fldChar w:fldCharType="end"/>
        </w:r>
      </w:p>
    </w:sdtContent>
  </w:sdt>
  <w:p w14:paraId="6A0F85ED" w14:textId="77777777" w:rsidR="00CD52EF" w:rsidRPr="00CD18AE" w:rsidRDefault="00CD52EF" w:rsidP="00CD52EF">
    <w:pPr>
      <w:pStyle w:val="Header"/>
      <w:ind w:right="360"/>
      <w:rPr>
        <w:rFonts w:ascii="Times New Roman" w:hAnsi="Times New Roman" w:cs="Times New Roman"/>
      </w:rPr>
    </w:pPr>
    <w:r w:rsidRPr="00CD18AE">
      <w:rPr>
        <w:rFonts w:ascii="Times New Roman" w:hAnsi="Times New Roman" w:cs="Times New Roman"/>
      </w:rPr>
      <w:t>STATES’ TEEN DATING VIOLENCE POLICIES</w:t>
    </w:r>
  </w:p>
  <w:p w14:paraId="6523C5D7" w14:textId="77777777" w:rsidR="00CD52EF" w:rsidRDefault="00CD5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F29C" w14:textId="77777777" w:rsidR="00CD18AE" w:rsidRDefault="00CD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6D4A"/>
    <w:multiLevelType w:val="hybridMultilevel"/>
    <w:tmpl w:val="0478F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D04055"/>
    <w:multiLevelType w:val="hybridMultilevel"/>
    <w:tmpl w:val="6F64C3D8"/>
    <w:lvl w:ilvl="0" w:tplc="777C696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C5CB5"/>
    <w:multiLevelType w:val="hybridMultilevel"/>
    <w:tmpl w:val="98A6B160"/>
    <w:lvl w:ilvl="0" w:tplc="777C6964">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13F90"/>
    <w:multiLevelType w:val="hybridMultilevel"/>
    <w:tmpl w:val="F7066DBA"/>
    <w:lvl w:ilvl="0" w:tplc="10FAC2B8">
      <w:start w:val="1"/>
      <w:numFmt w:val="decimal"/>
      <w:lvlText w:val="%1."/>
      <w:lvlJc w:val="left"/>
      <w:pPr>
        <w:ind w:left="330" w:hanging="360"/>
      </w:pPr>
      <w:rPr>
        <w:rFonts w:hint="default"/>
        <w:sz w:val="2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16cid:durableId="577331411">
    <w:abstractNumId w:val="1"/>
  </w:num>
  <w:num w:numId="2" w16cid:durableId="1127356641">
    <w:abstractNumId w:val="2"/>
  </w:num>
  <w:num w:numId="3" w16cid:durableId="670761582">
    <w:abstractNumId w:val="0"/>
  </w:num>
  <w:num w:numId="4" w16cid:durableId="1628242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EC"/>
    <w:rsid w:val="001774EC"/>
    <w:rsid w:val="00483FB9"/>
    <w:rsid w:val="00A70878"/>
    <w:rsid w:val="00B10782"/>
    <w:rsid w:val="00CB7BEC"/>
    <w:rsid w:val="00CD18AE"/>
    <w:rsid w:val="00CD52EF"/>
    <w:rsid w:val="00E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452AC"/>
  <w15:chartTrackingRefBased/>
  <w15:docId w15:val="{94993743-A174-564B-98B7-64ED16BE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EC"/>
    <w:pPr>
      <w:ind w:left="720"/>
      <w:contextualSpacing/>
    </w:pPr>
  </w:style>
  <w:style w:type="character" w:styleId="CommentReference">
    <w:name w:val="annotation reference"/>
    <w:basedOn w:val="DefaultParagraphFont"/>
    <w:uiPriority w:val="99"/>
    <w:semiHidden/>
    <w:unhideWhenUsed/>
    <w:rsid w:val="00CB7BEC"/>
    <w:rPr>
      <w:sz w:val="16"/>
      <w:szCs w:val="16"/>
    </w:rPr>
  </w:style>
  <w:style w:type="paragraph" w:styleId="CommentText">
    <w:name w:val="annotation text"/>
    <w:basedOn w:val="Normal"/>
    <w:link w:val="CommentTextChar"/>
    <w:uiPriority w:val="99"/>
    <w:semiHidden/>
    <w:unhideWhenUsed/>
    <w:rsid w:val="00CB7BEC"/>
    <w:rPr>
      <w:sz w:val="20"/>
      <w:szCs w:val="20"/>
    </w:rPr>
  </w:style>
  <w:style w:type="character" w:customStyle="1" w:styleId="CommentTextChar">
    <w:name w:val="Comment Text Char"/>
    <w:basedOn w:val="DefaultParagraphFont"/>
    <w:link w:val="CommentText"/>
    <w:uiPriority w:val="99"/>
    <w:semiHidden/>
    <w:rsid w:val="00CB7BEC"/>
    <w:rPr>
      <w:sz w:val="20"/>
      <w:szCs w:val="20"/>
    </w:rPr>
  </w:style>
  <w:style w:type="paragraph" w:styleId="Header">
    <w:name w:val="header"/>
    <w:basedOn w:val="Normal"/>
    <w:link w:val="HeaderChar"/>
    <w:uiPriority w:val="99"/>
    <w:unhideWhenUsed/>
    <w:rsid w:val="00CD52EF"/>
    <w:pPr>
      <w:tabs>
        <w:tab w:val="center" w:pos="4680"/>
        <w:tab w:val="right" w:pos="9360"/>
      </w:tabs>
    </w:pPr>
  </w:style>
  <w:style w:type="character" w:customStyle="1" w:styleId="HeaderChar">
    <w:name w:val="Header Char"/>
    <w:basedOn w:val="DefaultParagraphFont"/>
    <w:link w:val="Header"/>
    <w:uiPriority w:val="99"/>
    <w:rsid w:val="00CD52EF"/>
  </w:style>
  <w:style w:type="paragraph" w:styleId="Footer">
    <w:name w:val="footer"/>
    <w:basedOn w:val="Normal"/>
    <w:link w:val="FooterChar"/>
    <w:uiPriority w:val="99"/>
    <w:unhideWhenUsed/>
    <w:rsid w:val="00CD52EF"/>
    <w:pPr>
      <w:tabs>
        <w:tab w:val="center" w:pos="4680"/>
        <w:tab w:val="right" w:pos="9360"/>
      </w:tabs>
    </w:pPr>
  </w:style>
  <w:style w:type="character" w:customStyle="1" w:styleId="FooterChar">
    <w:name w:val="Footer Char"/>
    <w:basedOn w:val="DefaultParagraphFont"/>
    <w:link w:val="Footer"/>
    <w:uiPriority w:val="99"/>
    <w:rsid w:val="00CD52EF"/>
  </w:style>
  <w:style w:type="paragraph" w:styleId="NoSpacing">
    <w:name w:val="No Spacing"/>
    <w:uiPriority w:val="1"/>
    <w:qFormat/>
    <w:rsid w:val="00B10782"/>
  </w:style>
  <w:style w:type="table" w:styleId="TableGrid">
    <w:name w:val="Table Grid"/>
    <w:basedOn w:val="TableNormal"/>
    <w:uiPriority w:val="39"/>
    <w:rsid w:val="00B1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782"/>
    <w:pPr>
      <w:autoSpaceDE w:val="0"/>
      <w:autoSpaceDN w:val="0"/>
      <w:adjustRightInd w:val="0"/>
    </w:pPr>
    <w:rPr>
      <w:rFonts w:ascii="Garamond" w:eastAsiaTheme="minorEastAsia" w:hAnsi="Garamond" w:cs="Garamond"/>
      <w:color w:val="000000"/>
    </w:rPr>
  </w:style>
  <w:style w:type="character" w:styleId="PageNumber">
    <w:name w:val="page number"/>
    <w:basedOn w:val="DefaultParagraphFont"/>
    <w:uiPriority w:val="99"/>
    <w:semiHidden/>
    <w:unhideWhenUsed/>
    <w:rsid w:val="00CD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2409</Words>
  <Characters>13735</Characters>
  <Application>Microsoft Office Word</Application>
  <DocSecurity>0</DocSecurity>
  <Lines>114</Lines>
  <Paragraphs>32</Paragraphs>
  <ScaleCrop>false</ScaleCrop>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Rochford, Hannah I</dc:creator>
  <cp:keywords/>
  <dc:description/>
  <cp:lastModifiedBy>Rochford, Hannah I</cp:lastModifiedBy>
  <cp:revision>5</cp:revision>
  <dcterms:created xsi:type="dcterms:W3CDTF">2022-07-29T16:13:00Z</dcterms:created>
  <dcterms:modified xsi:type="dcterms:W3CDTF">2022-08-12T18:38:00Z</dcterms:modified>
</cp:coreProperties>
</file>