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1840"/>
        <w:gridCol w:w="1710"/>
        <w:gridCol w:w="1980"/>
        <w:gridCol w:w="1710"/>
        <w:gridCol w:w="1980"/>
      </w:tblGrid>
      <w:tr w:rsidR="00C22C98" w14:paraId="74753657" w14:textId="77777777" w:rsidTr="006E3CCF">
        <w:tc>
          <w:tcPr>
            <w:tcW w:w="4190" w:type="dxa"/>
            <w:tcBorders>
              <w:bottom w:val="nil"/>
            </w:tcBorders>
          </w:tcPr>
          <w:p w14:paraId="4C38ABCB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3629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 year</w:t>
            </w:r>
          </w:p>
          <w:p w14:paraId="298903A8" w14:textId="77777777" w:rsidR="00C22C98" w:rsidRPr="000D4EF9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2)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085E199A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 years</w:t>
            </w:r>
          </w:p>
          <w:p w14:paraId="1D08ED0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6)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7A7B1031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6-12 years</w:t>
            </w:r>
          </w:p>
          <w:p w14:paraId="5E292D65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13)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6CBF76CC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13-18 years</w:t>
            </w:r>
          </w:p>
          <w:p w14:paraId="083D5AA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15)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34CBC44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&gt;18 years</w:t>
            </w:r>
          </w:p>
          <w:p w14:paraId="0835010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17)</w:t>
            </w:r>
          </w:p>
        </w:tc>
      </w:tr>
      <w:tr w:rsidR="00C22C98" w14:paraId="75B269D2" w14:textId="77777777" w:rsidTr="006E3CCF">
        <w:tc>
          <w:tcPr>
            <w:tcW w:w="4190" w:type="dxa"/>
            <w:tcBorders>
              <w:top w:val="nil"/>
              <w:bottom w:val="single" w:sz="12" w:space="0" w:color="auto"/>
            </w:tcBorders>
          </w:tcPr>
          <w:p w14:paraId="4FB2AEC7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7D5D9" w14:textId="77777777" w:rsidR="00C22C98" w:rsidRPr="006E052E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1D03993C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2E1A5D8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4481D50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43D5A1F1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Median, IQR</w:t>
            </w:r>
          </w:p>
        </w:tc>
      </w:tr>
      <w:tr w:rsidR="00C22C98" w14:paraId="3A429A5C" w14:textId="77777777" w:rsidTr="006E3CCF">
        <w:tc>
          <w:tcPr>
            <w:tcW w:w="4190" w:type="dxa"/>
            <w:tcBorders>
              <w:top w:val="single" w:sz="12" w:space="0" w:color="auto"/>
            </w:tcBorders>
          </w:tcPr>
          <w:p w14:paraId="5892A43C" w14:textId="77777777" w:rsidR="00C22C98" w:rsidRPr="006E052E" w:rsidRDefault="00C22C98" w:rsidP="006E3CC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Vital Signs at Admission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vAlign w:val="center"/>
          </w:tcPr>
          <w:p w14:paraId="0CB370E2" w14:textId="77777777" w:rsidR="00C22C98" w:rsidRPr="006F1BDD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5AFE54D5" w14:textId="77777777" w:rsidR="00C22C98" w:rsidRPr="006F1BDD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A095B33" w14:textId="77777777" w:rsidR="00C22C98" w:rsidRPr="006F1BDD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03FC9BFB" w14:textId="77777777" w:rsidR="00C22C98" w:rsidRPr="006F1BDD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CF8A79B" w14:textId="77777777" w:rsidR="00C22C98" w:rsidRPr="006F1BDD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C98" w14:paraId="6C55EC47" w14:textId="77777777" w:rsidTr="006E3CCF">
        <w:tc>
          <w:tcPr>
            <w:tcW w:w="4190" w:type="dxa"/>
          </w:tcPr>
          <w:p w14:paraId="282885FA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Temperature (°F)</w:t>
            </w:r>
          </w:p>
        </w:tc>
        <w:tc>
          <w:tcPr>
            <w:tcW w:w="1840" w:type="dxa"/>
            <w:vAlign w:val="center"/>
          </w:tcPr>
          <w:p w14:paraId="35A89765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101.5, 100-103</w:t>
            </w:r>
          </w:p>
        </w:tc>
        <w:tc>
          <w:tcPr>
            <w:tcW w:w="1710" w:type="dxa"/>
          </w:tcPr>
          <w:p w14:paraId="1FC4D3C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99.6, 98.6-101</w:t>
            </w:r>
          </w:p>
        </w:tc>
        <w:tc>
          <w:tcPr>
            <w:tcW w:w="1980" w:type="dxa"/>
          </w:tcPr>
          <w:p w14:paraId="5CFD948B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100.6, 98.6-102.5</w:t>
            </w:r>
          </w:p>
        </w:tc>
        <w:tc>
          <w:tcPr>
            <w:tcW w:w="1710" w:type="dxa"/>
          </w:tcPr>
          <w:p w14:paraId="0738802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98.6, 98-100.5</w:t>
            </w:r>
          </w:p>
        </w:tc>
        <w:tc>
          <w:tcPr>
            <w:tcW w:w="1980" w:type="dxa"/>
          </w:tcPr>
          <w:p w14:paraId="1D98071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100.8, 98.7-102.7</w:t>
            </w:r>
          </w:p>
        </w:tc>
      </w:tr>
      <w:tr w:rsidR="00C22C98" w14:paraId="4EBE3025" w14:textId="77777777" w:rsidTr="006E3CCF">
        <w:tc>
          <w:tcPr>
            <w:tcW w:w="4190" w:type="dxa"/>
          </w:tcPr>
          <w:p w14:paraId="37564C97" w14:textId="77777777" w:rsidR="00C22C98" w:rsidRPr="00343B1D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Febrile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04C50CC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16890D6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980" w:type="dxa"/>
          </w:tcPr>
          <w:p w14:paraId="22D42F11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6, 46%</w:t>
            </w:r>
          </w:p>
        </w:tc>
        <w:tc>
          <w:tcPr>
            <w:tcW w:w="1710" w:type="dxa"/>
          </w:tcPr>
          <w:p w14:paraId="411E625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3, 20%</w:t>
            </w:r>
          </w:p>
        </w:tc>
        <w:tc>
          <w:tcPr>
            <w:tcW w:w="1980" w:type="dxa"/>
          </w:tcPr>
          <w:p w14:paraId="45AE675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8, 47%</w:t>
            </w:r>
          </w:p>
        </w:tc>
      </w:tr>
      <w:tr w:rsidR="00C22C98" w14:paraId="7ADEC794" w14:textId="77777777" w:rsidTr="006E3CCF">
        <w:tc>
          <w:tcPr>
            <w:tcW w:w="4190" w:type="dxa"/>
          </w:tcPr>
          <w:p w14:paraId="7149CB3D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Heart Rate, beats per minute</w:t>
            </w:r>
          </w:p>
        </w:tc>
        <w:tc>
          <w:tcPr>
            <w:tcW w:w="1840" w:type="dxa"/>
            <w:vAlign w:val="center"/>
          </w:tcPr>
          <w:p w14:paraId="3706CE2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 161-167</w:t>
            </w:r>
          </w:p>
        </w:tc>
        <w:tc>
          <w:tcPr>
            <w:tcW w:w="1710" w:type="dxa"/>
          </w:tcPr>
          <w:p w14:paraId="1B1FBD0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 104-163</w:t>
            </w:r>
          </w:p>
        </w:tc>
        <w:tc>
          <w:tcPr>
            <w:tcW w:w="1980" w:type="dxa"/>
          </w:tcPr>
          <w:p w14:paraId="2BA4AAD6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 108-147</w:t>
            </w:r>
          </w:p>
        </w:tc>
        <w:tc>
          <w:tcPr>
            <w:tcW w:w="1710" w:type="dxa"/>
          </w:tcPr>
          <w:p w14:paraId="673AAB0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104-131</w:t>
            </w:r>
          </w:p>
        </w:tc>
        <w:tc>
          <w:tcPr>
            <w:tcW w:w="1980" w:type="dxa"/>
          </w:tcPr>
          <w:p w14:paraId="50C04332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 103-133</w:t>
            </w:r>
          </w:p>
        </w:tc>
      </w:tr>
      <w:tr w:rsidR="00C22C98" w14:paraId="0C97EC15" w14:textId="77777777" w:rsidTr="006E3CCF">
        <w:tc>
          <w:tcPr>
            <w:tcW w:w="4190" w:type="dxa"/>
          </w:tcPr>
          <w:p w14:paraId="4F9B609E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Tachycardic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16D65DF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0, 0%</w:t>
            </w:r>
          </w:p>
        </w:tc>
        <w:tc>
          <w:tcPr>
            <w:tcW w:w="1710" w:type="dxa"/>
          </w:tcPr>
          <w:p w14:paraId="38DEF0D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4, 67%</w:t>
            </w:r>
          </w:p>
        </w:tc>
        <w:tc>
          <w:tcPr>
            <w:tcW w:w="1980" w:type="dxa"/>
          </w:tcPr>
          <w:p w14:paraId="5BCB5A5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8, 62%</w:t>
            </w:r>
          </w:p>
        </w:tc>
        <w:tc>
          <w:tcPr>
            <w:tcW w:w="1710" w:type="dxa"/>
          </w:tcPr>
          <w:p w14:paraId="23550EA7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10, 67%</w:t>
            </w:r>
          </w:p>
        </w:tc>
        <w:tc>
          <w:tcPr>
            <w:tcW w:w="1980" w:type="dxa"/>
          </w:tcPr>
          <w:p w14:paraId="111FD0BF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15, 88%</w:t>
            </w:r>
          </w:p>
        </w:tc>
      </w:tr>
      <w:tr w:rsidR="00C22C98" w14:paraId="28BC6248" w14:textId="77777777" w:rsidTr="006E3CCF">
        <w:tc>
          <w:tcPr>
            <w:tcW w:w="4190" w:type="dxa"/>
          </w:tcPr>
          <w:p w14:paraId="3B489A0D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Respiratory Rate, breaths per minute</w:t>
            </w:r>
          </w:p>
        </w:tc>
        <w:tc>
          <w:tcPr>
            <w:tcW w:w="1840" w:type="dxa"/>
            <w:vAlign w:val="center"/>
          </w:tcPr>
          <w:p w14:paraId="6B4AB5F1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 60-70</w:t>
            </w:r>
          </w:p>
        </w:tc>
        <w:tc>
          <w:tcPr>
            <w:tcW w:w="1710" w:type="dxa"/>
          </w:tcPr>
          <w:p w14:paraId="2C32DADC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 28-35</w:t>
            </w:r>
          </w:p>
        </w:tc>
        <w:tc>
          <w:tcPr>
            <w:tcW w:w="1980" w:type="dxa"/>
          </w:tcPr>
          <w:p w14:paraId="3602EA96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20-34</w:t>
            </w:r>
          </w:p>
        </w:tc>
        <w:tc>
          <w:tcPr>
            <w:tcW w:w="1710" w:type="dxa"/>
          </w:tcPr>
          <w:p w14:paraId="28EE4CF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24-32</w:t>
            </w:r>
          </w:p>
        </w:tc>
        <w:tc>
          <w:tcPr>
            <w:tcW w:w="1980" w:type="dxa"/>
          </w:tcPr>
          <w:p w14:paraId="590B7CB7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20-30</w:t>
            </w:r>
          </w:p>
        </w:tc>
      </w:tr>
      <w:tr w:rsidR="00C22C98" w14:paraId="0DD51CC2" w14:textId="77777777" w:rsidTr="006E3CCF">
        <w:tc>
          <w:tcPr>
            <w:tcW w:w="4190" w:type="dxa"/>
          </w:tcPr>
          <w:p w14:paraId="5E1329EA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Tachypneic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203BD3F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2, 100%</w:t>
            </w:r>
          </w:p>
        </w:tc>
        <w:tc>
          <w:tcPr>
            <w:tcW w:w="1710" w:type="dxa"/>
          </w:tcPr>
          <w:p w14:paraId="323FA264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1, 17%</w:t>
            </w:r>
          </w:p>
        </w:tc>
        <w:tc>
          <w:tcPr>
            <w:tcW w:w="1980" w:type="dxa"/>
          </w:tcPr>
          <w:p w14:paraId="4E45B33D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8, 62%</w:t>
            </w:r>
          </w:p>
        </w:tc>
        <w:tc>
          <w:tcPr>
            <w:tcW w:w="1710" w:type="dxa"/>
          </w:tcPr>
          <w:p w14:paraId="62FA0DFD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10, 67%</w:t>
            </w:r>
          </w:p>
        </w:tc>
        <w:tc>
          <w:tcPr>
            <w:tcW w:w="1980" w:type="dxa"/>
          </w:tcPr>
          <w:p w14:paraId="2DF79327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8, 47%</w:t>
            </w:r>
          </w:p>
        </w:tc>
      </w:tr>
      <w:tr w:rsidR="00C22C98" w14:paraId="2979089E" w14:textId="77777777" w:rsidTr="006E3CCF">
        <w:tc>
          <w:tcPr>
            <w:tcW w:w="4190" w:type="dxa"/>
          </w:tcPr>
          <w:p w14:paraId="43BCECEF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Oxygen Saturation, percent</w:t>
            </w:r>
          </w:p>
        </w:tc>
        <w:tc>
          <w:tcPr>
            <w:tcW w:w="1840" w:type="dxa"/>
            <w:vAlign w:val="center"/>
          </w:tcPr>
          <w:p w14:paraId="41DA57FA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 85-88</w:t>
            </w:r>
          </w:p>
        </w:tc>
        <w:tc>
          <w:tcPr>
            <w:tcW w:w="1710" w:type="dxa"/>
          </w:tcPr>
          <w:p w14:paraId="706DF2C6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 91-96</w:t>
            </w:r>
          </w:p>
        </w:tc>
        <w:tc>
          <w:tcPr>
            <w:tcW w:w="1980" w:type="dxa"/>
          </w:tcPr>
          <w:p w14:paraId="450797C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80-97</w:t>
            </w:r>
          </w:p>
        </w:tc>
        <w:tc>
          <w:tcPr>
            <w:tcW w:w="1710" w:type="dxa"/>
          </w:tcPr>
          <w:p w14:paraId="4F56A541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 87-97%</w:t>
            </w:r>
          </w:p>
        </w:tc>
        <w:tc>
          <w:tcPr>
            <w:tcW w:w="1980" w:type="dxa"/>
          </w:tcPr>
          <w:p w14:paraId="4A0E810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 91-100</w:t>
            </w:r>
          </w:p>
        </w:tc>
      </w:tr>
      <w:tr w:rsidR="00C22C98" w14:paraId="54B79777" w14:textId="77777777" w:rsidTr="006E3CCF">
        <w:tc>
          <w:tcPr>
            <w:tcW w:w="4190" w:type="dxa"/>
          </w:tcPr>
          <w:p w14:paraId="234C60C7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Hypoxemia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vAlign w:val="center"/>
          </w:tcPr>
          <w:p w14:paraId="442981CB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1, 50%</w:t>
            </w:r>
          </w:p>
        </w:tc>
        <w:tc>
          <w:tcPr>
            <w:tcW w:w="1710" w:type="dxa"/>
          </w:tcPr>
          <w:p w14:paraId="076517E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2, 33%</w:t>
            </w:r>
          </w:p>
        </w:tc>
        <w:tc>
          <w:tcPr>
            <w:tcW w:w="1980" w:type="dxa"/>
          </w:tcPr>
          <w:p w14:paraId="4C5198A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5, 38%</w:t>
            </w:r>
          </w:p>
        </w:tc>
        <w:tc>
          <w:tcPr>
            <w:tcW w:w="1710" w:type="dxa"/>
          </w:tcPr>
          <w:p w14:paraId="715A4C48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3, 20%</w:t>
            </w:r>
          </w:p>
        </w:tc>
        <w:tc>
          <w:tcPr>
            <w:tcW w:w="1980" w:type="dxa"/>
          </w:tcPr>
          <w:p w14:paraId="302D4B89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5, 29%</w:t>
            </w:r>
          </w:p>
        </w:tc>
      </w:tr>
      <w:tr w:rsidR="00C22C98" w14:paraId="7C181595" w14:textId="77777777" w:rsidTr="006E3CCF">
        <w:tc>
          <w:tcPr>
            <w:tcW w:w="4190" w:type="dxa"/>
            <w:tcBorders>
              <w:bottom w:val="nil"/>
            </w:tcBorders>
          </w:tcPr>
          <w:p w14:paraId="223AA220" w14:textId="77777777" w:rsidR="00C22C98" w:rsidRPr="00C05AC0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Body Mass Index, m/kg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0" w:type="dxa"/>
            <w:tcBorders>
              <w:bottom w:val="nil"/>
            </w:tcBorders>
            <w:vAlign w:val="center"/>
          </w:tcPr>
          <w:p w14:paraId="3E6A5CB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bottom w:val="nil"/>
            </w:tcBorders>
          </w:tcPr>
          <w:p w14:paraId="117305EA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14.8, 14.6-16.7</w:t>
            </w:r>
          </w:p>
        </w:tc>
        <w:tc>
          <w:tcPr>
            <w:tcW w:w="1980" w:type="dxa"/>
            <w:tcBorders>
              <w:bottom w:val="nil"/>
            </w:tcBorders>
          </w:tcPr>
          <w:p w14:paraId="04B68F0B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18.9, 16.3-19.9</w:t>
            </w:r>
          </w:p>
        </w:tc>
        <w:tc>
          <w:tcPr>
            <w:tcW w:w="1710" w:type="dxa"/>
            <w:tcBorders>
              <w:bottom w:val="nil"/>
            </w:tcBorders>
          </w:tcPr>
          <w:p w14:paraId="6A9A52D7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35.2, 20.9-50.6</w:t>
            </w:r>
          </w:p>
        </w:tc>
        <w:tc>
          <w:tcPr>
            <w:tcW w:w="1980" w:type="dxa"/>
            <w:tcBorders>
              <w:bottom w:val="nil"/>
            </w:tcBorders>
          </w:tcPr>
          <w:p w14:paraId="3D68E4A3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44.9, 29.7-55.4</w:t>
            </w:r>
          </w:p>
        </w:tc>
      </w:tr>
      <w:tr w:rsidR="00C22C98" w14:paraId="1E31AB14" w14:textId="77777777" w:rsidTr="006E3CCF">
        <w:tc>
          <w:tcPr>
            <w:tcW w:w="4190" w:type="dxa"/>
            <w:tcBorders>
              <w:bottom w:val="single" w:sz="12" w:space="0" w:color="auto"/>
            </w:tcBorders>
          </w:tcPr>
          <w:p w14:paraId="4300E333" w14:textId="77777777" w:rsidR="00C22C98" w:rsidRDefault="00C22C98" w:rsidP="006E3CC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Obesity</w:t>
            </w:r>
            <w:r>
              <w:rPr>
                <w:rFonts w:ascii="NSimSun" w:eastAsia="NSimSun" w:hAnsi="NSimSun" w:cs="Times New Roman" w:hint="eastAsia"/>
                <w:sz w:val="24"/>
                <w:szCs w:val="24"/>
              </w:rPr>
              <w:t xml:space="preserve">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1418EEED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1B92B3F2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1, 17%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660E0714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4, 31%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43328500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8, 53%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42518B6" w14:textId="77777777" w:rsidR="00C22C98" w:rsidRDefault="00C22C98" w:rsidP="006E3CC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12, 71%</w:t>
            </w:r>
          </w:p>
        </w:tc>
      </w:tr>
    </w:tbl>
    <w:p w14:paraId="727CD124" w14:textId="77777777" w:rsidR="00C22C98" w:rsidRDefault="00C22C98" w:rsidP="00C22C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Abbreviation: IQR, interquartile range</w:t>
      </w:r>
    </w:p>
    <w:p w14:paraId="397038BB" w14:textId="77777777" w:rsidR="00C22C98" w:rsidRDefault="00C22C98" w:rsidP="00C22C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Defined as temperature &gt;100.4° Fahrenheit</w:t>
      </w:r>
    </w:p>
    <w:p w14:paraId="213D3215" w14:textId="77777777" w:rsidR="00C22C98" w:rsidRPr="00A008F2" w:rsidRDefault="00C22C98" w:rsidP="00C22C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Based on age-adjusted ranges. </w:t>
      </w:r>
    </w:p>
    <w:p w14:paraId="43B7026E" w14:textId="77777777" w:rsidR="00C22C98" w:rsidRDefault="00C22C98" w:rsidP="00C22C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NSimSun" w:eastAsia="NSimSun" w:hAnsi="NSimSun" w:cs="Times New Roman" w:hint="eastAsia"/>
          <w:sz w:val="24"/>
          <w:szCs w:val="24"/>
        </w:rPr>
        <w:t>‡</w:t>
      </w:r>
      <w:r>
        <w:rPr>
          <w:rFonts w:ascii="Times New Roman" w:hAnsi="Times New Roman" w:cs="Times New Roman"/>
          <w:sz w:val="24"/>
          <w:szCs w:val="24"/>
        </w:rPr>
        <w:t xml:space="preserve"> Defined as &lt;92% oxygen saturation on room air or supplemental oxygen requirement. </w:t>
      </w:r>
    </w:p>
    <w:p w14:paraId="0FA3A2BF" w14:textId="5FD34ED7" w:rsidR="00647341" w:rsidRPr="00C22C98" w:rsidRDefault="00027F54">
      <w:pPr>
        <w:rPr>
          <w:rFonts w:ascii="Times New Roman" w:hAnsi="Times New Roman" w:cs="Times New Roman"/>
          <w:sz w:val="24"/>
          <w:szCs w:val="24"/>
        </w:rPr>
      </w:pPr>
    </w:p>
    <w:sectPr w:rsidR="00647341" w:rsidRPr="00C22C98" w:rsidSect="00C22C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AAC92" w14:textId="77777777" w:rsidR="00C22C98" w:rsidRDefault="00C22C98" w:rsidP="00C22C98">
      <w:pPr>
        <w:spacing w:after="0" w:line="240" w:lineRule="auto"/>
      </w:pPr>
      <w:r>
        <w:separator/>
      </w:r>
    </w:p>
  </w:endnote>
  <w:endnote w:type="continuationSeparator" w:id="0">
    <w:p w14:paraId="721C93DA" w14:textId="77777777" w:rsidR="00C22C98" w:rsidRDefault="00C22C98" w:rsidP="00C2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010EF" w14:textId="77777777" w:rsidR="00C22C98" w:rsidRDefault="00C22C98" w:rsidP="00C22C98">
      <w:pPr>
        <w:spacing w:after="0" w:line="240" w:lineRule="auto"/>
      </w:pPr>
      <w:r>
        <w:separator/>
      </w:r>
    </w:p>
  </w:footnote>
  <w:footnote w:type="continuationSeparator" w:id="0">
    <w:p w14:paraId="7B092BF5" w14:textId="77777777" w:rsidR="00C22C98" w:rsidRDefault="00C22C98" w:rsidP="00C22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98"/>
    <w:rsid w:val="00027F54"/>
    <w:rsid w:val="00512B2D"/>
    <w:rsid w:val="00AE0018"/>
    <w:rsid w:val="00C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C610A"/>
  <w15:chartTrackingRefBased/>
  <w15:docId w15:val="{53BDAC82-D3B4-4D29-8B83-EF363890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C98"/>
    <w:pPr>
      <w:spacing w:after="0" w:line="240" w:lineRule="auto"/>
    </w:pPr>
  </w:style>
  <w:style w:type="table" w:styleId="TableGrid">
    <w:name w:val="Table Grid"/>
    <w:basedOn w:val="TableNormal"/>
    <w:uiPriority w:val="39"/>
    <w:rsid w:val="00C2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McCormick, David (CDC/DDID/NCEZID/DVBD)</cp:lastModifiedBy>
  <cp:revision>2</cp:revision>
  <dcterms:created xsi:type="dcterms:W3CDTF">2021-06-25T14:16:00Z</dcterms:created>
  <dcterms:modified xsi:type="dcterms:W3CDTF">2021-06-25T14:16:00Z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2021-05-27T13:45:47Z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3f756202-054f-442c-b705-9f2a4dc3b262</vt:lpwstr>
  </property>
  <property fmtid="{D5CDD505-2E9C-101B-9397-08002B2CF9AE}" pid="8" name="MSIP_Label_7b94a7b8-f06c-4dfe-bdcc-9b548fd58c31_ContentBits">
    <vt:lpwstr>0</vt:lpwstr>
  </property>
</Properties>
</file>