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B31A9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A37D2B">
        <w:rPr>
          <w:rFonts w:ascii="Times New Roman" w:hAnsi="Times New Roman" w:cs="Times New Roman"/>
          <w:b/>
          <w:bCs/>
          <w:sz w:val="24"/>
          <w:szCs w:val="24"/>
        </w:rPr>
        <w:t>Supplementary Table 1. Any</w:t>
      </w:r>
      <w:r w:rsidRPr="00A37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D2B">
        <w:rPr>
          <w:rFonts w:ascii="Times New Roman" w:hAnsi="Times New Roman" w:cs="Times New Roman"/>
          <w:b/>
          <w:bCs/>
          <w:sz w:val="24"/>
          <w:szCs w:val="24"/>
        </w:rPr>
        <w:t>Cause of Death</w:t>
      </w:r>
      <w:r w:rsidRPr="00A37D2B">
        <w:rPr>
          <w:rFonts w:ascii="Times New Roman" w:hAnsi="Times New Roman" w:cs="Times New Roman"/>
          <w:sz w:val="24"/>
          <w:szCs w:val="24"/>
        </w:rPr>
        <w:t xml:space="preserve"> </w:t>
      </w:r>
      <w:r w:rsidRPr="00A37D2B">
        <w:rPr>
          <w:rFonts w:ascii="Times New Roman" w:hAnsi="Times New Roman" w:cs="Times New Roman"/>
          <w:b/>
          <w:bCs/>
          <w:sz w:val="24"/>
          <w:szCs w:val="24"/>
        </w:rPr>
        <w:t>Among Patients with Systemic Lupus Erythematosus by Race</w:t>
      </w:r>
      <w:r w:rsidRPr="00A37D2B">
        <w:rPr>
          <w:rFonts w:ascii="Times New Roman" w:hAnsi="Times New Roman" w:cs="Times New Roman"/>
          <w:sz w:val="24"/>
          <w:szCs w:val="24"/>
        </w:rPr>
        <w:t xml:space="preserve">, </w:t>
      </w:r>
      <w:r w:rsidRPr="00A37D2B">
        <w:rPr>
          <w:rFonts w:ascii="Times New Roman" w:hAnsi="Times New Roman" w:cs="Times New Roman"/>
          <w:b/>
          <w:bCs/>
          <w:sz w:val="24"/>
          <w:szCs w:val="24"/>
        </w:rPr>
        <w:t>Ethnicity, and Sex</w:t>
      </w:r>
      <w:r w:rsidRPr="00A37D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7CF6D4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14215" w:type="dxa"/>
        <w:tblInd w:w="-185" w:type="dxa"/>
        <w:tblBorders>
          <w:top w:val="single" w:sz="8" w:space="0" w:color="000000"/>
          <w:bottom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5"/>
        <w:gridCol w:w="1170"/>
        <w:gridCol w:w="1170"/>
        <w:gridCol w:w="1170"/>
        <w:gridCol w:w="1170"/>
        <w:gridCol w:w="1080"/>
        <w:gridCol w:w="1170"/>
        <w:gridCol w:w="1170"/>
        <w:gridCol w:w="1080"/>
        <w:gridCol w:w="1170"/>
        <w:gridCol w:w="990"/>
        <w:gridCol w:w="990"/>
      </w:tblGrid>
      <w:tr w:rsidR="00BB05B3" w:rsidRPr="00A37D2B" w14:paraId="469558A0" w14:textId="77777777" w:rsidTr="00B6642D">
        <w:tc>
          <w:tcPr>
            <w:tcW w:w="1885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D75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100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889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r w:rsidRPr="00500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655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93B6C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  <w:r w:rsidRPr="00500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D855F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661AB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81B338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5B3" w:rsidRPr="00A37D2B" w14:paraId="56249EDD" w14:textId="77777777" w:rsidTr="00B6642D">
        <w:tc>
          <w:tcPr>
            <w:tcW w:w="1885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D92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Organ System/ Disease Categories and ICD-10 Codes</w:t>
            </w:r>
            <w:r w:rsidRPr="00500A8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7DA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14:paraId="3498D99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F531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N=135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454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  <w:p w14:paraId="0D632C3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BE8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N=46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042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</w:p>
          <w:p w14:paraId="57F56F2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727F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N=41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993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Asian</w:t>
            </w:r>
          </w:p>
          <w:p w14:paraId="57F71AF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247E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N=44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32E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  <w:r w:rsidRPr="00500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939FA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Hispanic</w:t>
            </w:r>
          </w:p>
          <w:p w14:paraId="7660E4C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336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N=19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01EE8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Non-Hispanic</w:t>
            </w:r>
          </w:p>
          <w:p w14:paraId="1728917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 112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1C66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  <w:r w:rsidRPr="00500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04D8B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  <w:p w14:paraId="28FA13D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8A7A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N=119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A5800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  <w:p w14:paraId="6E2C45E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C12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N= 16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A39CAC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  <w:r w:rsidRPr="00500A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</w:p>
        </w:tc>
      </w:tr>
      <w:tr w:rsidR="00BB05B3" w:rsidRPr="00A37D2B" w14:paraId="60F478E0" w14:textId="77777777" w:rsidTr="00B6642D">
        <w:tc>
          <w:tcPr>
            <w:tcW w:w="1885" w:type="dxa"/>
            <w:tcBorders>
              <w:top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601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Cardiovascular</w:t>
            </w:r>
          </w:p>
          <w:p w14:paraId="5B457FE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I00-I99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D52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76 (56%)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77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22 (48%)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4E66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24 (59%)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644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27 (61%)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9D4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</w:tcPr>
          <w:p w14:paraId="027CBFE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10 (53%)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</w:tcPr>
          <w:p w14:paraId="06DB9D9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64 (57%)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right w:val="nil"/>
            </w:tcBorders>
          </w:tcPr>
          <w:p w14:paraId="3238C5E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right w:val="nil"/>
            </w:tcBorders>
          </w:tcPr>
          <w:p w14:paraId="470D13E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67 (56%)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right w:val="nil"/>
            </w:tcBorders>
          </w:tcPr>
          <w:p w14:paraId="5BC1BCE7" w14:textId="208340A3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(56%)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</w:tcBorders>
          </w:tcPr>
          <w:p w14:paraId="3278D79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BB05B3" w:rsidRPr="00A37D2B" w14:paraId="71A2AFD8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E1739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Rheumatologic</w:t>
            </w:r>
          </w:p>
          <w:p w14:paraId="065DA420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M00-M99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1EDD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55 (41%)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E9D1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23 (50%)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AF1F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11 (27%)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1AF1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20 (46%)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71EE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2B0A443" w14:textId="66536FF9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(47%)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D9A47ED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45 (40%)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2C621AB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6067D67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48 (40%)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205C1EC" w14:textId="29FB9D98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(44%)</w:t>
            </w:r>
          </w:p>
        </w:tc>
        <w:tc>
          <w:tcPr>
            <w:tcW w:w="990" w:type="dxa"/>
            <w:tcBorders>
              <w:left w:val="nil"/>
            </w:tcBorders>
          </w:tcPr>
          <w:p w14:paraId="31ED249F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BB05B3" w:rsidRPr="00A37D2B" w14:paraId="48031690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D84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Hematology / Oncology</w:t>
            </w:r>
          </w:p>
          <w:p w14:paraId="17B5B10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C00-D49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0FFD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29 (21%)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1F39" w14:textId="34D9868B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9E08" w14:textId="180B506D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67F5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12 (27%)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EDAE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0.32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23161796" w14:textId="0519157B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21939436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27 (24%)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5A9905E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0.32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5143B3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27 (23%)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42FA6DC" w14:textId="2E59C5C9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990" w:type="dxa"/>
            <w:tcBorders>
              <w:left w:val="nil"/>
            </w:tcBorders>
          </w:tcPr>
          <w:p w14:paraId="23211A8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BB05B3" w:rsidRPr="00A37D2B" w14:paraId="136CB39E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7FA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Gastrointestinal</w:t>
            </w:r>
          </w:p>
          <w:p w14:paraId="517E443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K00-K95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CE1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13 (10%)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D4516" w14:textId="4505690A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0077A" w14:textId="7B9B873C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ACCA" w14:textId="18A00A80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(9%)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0703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CADB59D" w14:textId="4EBF9429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(5%)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3F1D146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10 (9%)</w:t>
            </w:r>
          </w:p>
          <w:p w14:paraId="59A3F75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254116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6E2D807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10 (8%)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2A6A827" w14:textId="26A3C38F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(19%)</w:t>
            </w:r>
          </w:p>
        </w:tc>
        <w:tc>
          <w:tcPr>
            <w:tcW w:w="990" w:type="dxa"/>
            <w:tcBorders>
              <w:left w:val="nil"/>
            </w:tcBorders>
          </w:tcPr>
          <w:p w14:paraId="2E8DDD3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BB05B3" w:rsidRPr="00A37D2B" w14:paraId="13E50FE7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7B0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Respiratory</w:t>
            </w:r>
          </w:p>
          <w:p w14:paraId="6E04ACF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J00-J99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5FC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34 (25%)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76F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14 (30%)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7AE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12 (29%)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F151" w14:textId="7392168B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(18%)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A4D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D83969D" w14:textId="4677CB48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(26%)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C35E74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28 (25%)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AF5FA9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299A3E8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29 (24%)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1D5CACB0" w14:textId="7CBE5B80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(31%)</w:t>
            </w:r>
          </w:p>
        </w:tc>
        <w:tc>
          <w:tcPr>
            <w:tcW w:w="990" w:type="dxa"/>
            <w:tcBorders>
              <w:left w:val="nil"/>
            </w:tcBorders>
          </w:tcPr>
          <w:p w14:paraId="07599CE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</w:tr>
      <w:tr w:rsidR="00BB05B3" w:rsidRPr="00A37D2B" w14:paraId="309B9E56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DD6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Infectious</w:t>
            </w:r>
          </w:p>
          <w:p w14:paraId="70FE3D2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A00-B99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78A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23 (17%)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9D5F" w14:textId="2DC92F3E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254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10 (24%)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6A726" w14:textId="1A262D2D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49E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23AE861" w14:textId="459FCE0C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(21%)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28F1936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19 (17%)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6B098C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FE3052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21 (18%)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5348AB36" w14:textId="1EB06CC4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990" w:type="dxa"/>
            <w:tcBorders>
              <w:left w:val="nil"/>
            </w:tcBorders>
          </w:tcPr>
          <w:p w14:paraId="25DD29D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  <w:tr w:rsidR="00BB05B3" w:rsidRPr="00A37D2B" w14:paraId="31F76E72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12A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Endocrine</w:t>
            </w:r>
          </w:p>
          <w:p w14:paraId="32D72AA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E00-E89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035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18 (13%)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B69C" w14:textId="71495CD6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2808" w14:textId="267B8271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(15%)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9EF0" w14:textId="6B47F6E6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(14%)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237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2AB9AF9" w14:textId="42D7CB31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(11%)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C64F6E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16 (14%)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86101D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C8F901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17 (14%)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A97F03B" w14:textId="6B9AF788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990" w:type="dxa"/>
            <w:tcBorders>
              <w:left w:val="nil"/>
            </w:tcBorders>
          </w:tcPr>
          <w:p w14:paraId="01E7BAD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</w:tr>
      <w:tr w:rsidR="00BB05B3" w:rsidRPr="00A37D2B" w14:paraId="2CAC031B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E8E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Psychiatry</w:t>
            </w:r>
          </w:p>
          <w:p w14:paraId="6078B0F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F01-F99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4700" w14:textId="3317095A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593FA" w14:textId="15CE9FBC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(9%)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DAE0" w14:textId="32D2A133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A35B" w14:textId="557EFA51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(2%)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CE0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01B8318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 (0%)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7A80F64C" w14:textId="0355D8A3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075C5DC" w14:textId="311214A0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</w:t>
            </w:r>
            <w:r w:rsidR="00EF79BC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1345354" w14:textId="0F648536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F6D7F27" w14:textId="1E57319A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(13%)</w:t>
            </w:r>
          </w:p>
        </w:tc>
        <w:tc>
          <w:tcPr>
            <w:tcW w:w="990" w:type="dxa"/>
            <w:tcBorders>
              <w:left w:val="nil"/>
            </w:tcBorders>
          </w:tcPr>
          <w:p w14:paraId="36B3D98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BB05B3" w:rsidRPr="00A37D2B" w14:paraId="5D23E27E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E318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Neurologic</w:t>
            </w:r>
          </w:p>
          <w:p w14:paraId="3CB80A14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G00-G99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6C7E" w14:textId="12169147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05B3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 (0%)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7B79" w14:textId="06D00A57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8375" w14:textId="76297243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09AD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0.09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7F5225E8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D854359" w14:textId="2F115932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C756FCB" w14:textId="1DAE066F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F79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504E9D01" w14:textId="47979986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(7%)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2EA1C88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990" w:type="dxa"/>
            <w:tcBorders>
              <w:left w:val="nil"/>
            </w:tcBorders>
          </w:tcPr>
          <w:p w14:paraId="1A558033" w14:textId="38398EAA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F79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05B3" w:rsidRPr="00A37D2B" w14:paraId="3580469F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4DDE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Genitourinary</w:t>
            </w:r>
          </w:p>
          <w:p w14:paraId="69B2CB59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N00-N99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1803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29 (21%)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D62C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6 (13%)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40D6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13 (32%)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05F8" w14:textId="1DE972AA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(21%)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C5B9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0.44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9FD20C0" w14:textId="1FE09417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(16%)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EDE37BA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25 (22%)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E0C831A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10E86EA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26 (22%)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55A8C42" w14:textId="059DEFE7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(19%)</w:t>
            </w:r>
          </w:p>
        </w:tc>
        <w:tc>
          <w:tcPr>
            <w:tcW w:w="990" w:type="dxa"/>
            <w:tcBorders>
              <w:left w:val="nil"/>
            </w:tcBorders>
          </w:tcPr>
          <w:p w14:paraId="5DC3A43B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</w:tr>
      <w:tr w:rsidR="00BB05B3" w:rsidRPr="00A37D2B" w14:paraId="2EE53CC1" w14:textId="77777777" w:rsidTr="00B6642D">
        <w:tc>
          <w:tcPr>
            <w:tcW w:w="1885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1DC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14:paraId="58DD10DE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R00-R99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E99E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27 (20%)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2B7D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10 (22%)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3321" w14:textId="17093794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(22%)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2EDE" w14:textId="57A5E741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(16%)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9EC3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0.48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14078DD0" w14:textId="12A59530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(26%)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00D8187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22 (20%)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D30488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405B4A12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24 (20%)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93570A1" w14:textId="75590D7A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(19%)</w:t>
            </w:r>
          </w:p>
        </w:tc>
        <w:tc>
          <w:tcPr>
            <w:tcW w:w="990" w:type="dxa"/>
            <w:tcBorders>
              <w:left w:val="nil"/>
            </w:tcBorders>
          </w:tcPr>
          <w:p w14:paraId="622E8D0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BB05B3" w:rsidRPr="00A37D2B" w14:paraId="41693BEA" w14:textId="77777777" w:rsidTr="00B6642D">
        <w:tc>
          <w:tcPr>
            <w:tcW w:w="1885" w:type="dxa"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919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Accidents</w:t>
            </w:r>
          </w:p>
          <w:p w14:paraId="7FD5AFF5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V00-Y99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3800" w14:textId="7467069D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(6%)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245B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2 (4%)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6E0F" w14:textId="2F75BAA2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(12%)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F55D" w14:textId="5285AD98" w:rsidR="00BB05B3" w:rsidRPr="00A37D2B" w:rsidRDefault="00FC1DD5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(2%)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C84D" w14:textId="77777777" w:rsidR="00BB05B3" w:rsidRPr="00A37D2B" w:rsidRDefault="00BB05B3" w:rsidP="00B664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bCs/>
                <w:sz w:val="24"/>
                <w:szCs w:val="24"/>
              </w:rPr>
              <w:t>0.60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</w:tcPr>
          <w:p w14:paraId="53F011CE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</w:tcPr>
          <w:p w14:paraId="3BE7F1E4" w14:textId="6D618AC4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(7.14%)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</w:tcPr>
          <w:p w14:paraId="4C377A70" w14:textId="1322EE65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F79B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</w:tcPr>
          <w:p w14:paraId="076106E3" w14:textId="52156648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990" w:type="dxa"/>
            <w:tcBorders>
              <w:left w:val="nil"/>
              <w:bottom w:val="single" w:sz="8" w:space="0" w:color="000000"/>
              <w:right w:val="nil"/>
            </w:tcBorders>
          </w:tcPr>
          <w:p w14:paraId="3051F108" w14:textId="1A01B359" w:rsidR="00BB05B3" w:rsidRPr="00A37D2B" w:rsidRDefault="00FC1DD5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  <w:r w:rsidR="00BB05B3"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(6%)</w:t>
            </w:r>
          </w:p>
        </w:tc>
        <w:tc>
          <w:tcPr>
            <w:tcW w:w="990" w:type="dxa"/>
            <w:tcBorders>
              <w:left w:val="nil"/>
              <w:bottom w:val="single" w:sz="8" w:space="0" w:color="000000"/>
            </w:tcBorders>
          </w:tcPr>
          <w:p w14:paraId="52988D15" w14:textId="77777777" w:rsidR="00BB05B3" w:rsidRPr="00A37D2B" w:rsidRDefault="00BB05B3" w:rsidP="00B6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</w:tr>
    </w:tbl>
    <w:p w14:paraId="7D2C5F50" w14:textId="77777777" w:rsidR="00BB05B3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A47DD4"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Pr="00A37D2B">
        <w:rPr>
          <w:rFonts w:ascii="Times New Roman" w:hAnsi="Times New Roman" w:cs="Times New Roman"/>
          <w:sz w:val="24"/>
          <w:szCs w:val="24"/>
        </w:rPr>
        <w:t xml:space="preserve"> 2 deaths with missing race and 2 deaths with “other” race</w:t>
      </w:r>
      <w:r>
        <w:rPr>
          <w:rFonts w:ascii="Times New Roman" w:hAnsi="Times New Roman" w:cs="Times New Roman"/>
          <w:sz w:val="24"/>
          <w:szCs w:val="24"/>
        </w:rPr>
        <w:t xml:space="preserve"> were excluded from race-specific columns.</w:t>
      </w:r>
      <w:r w:rsidRPr="00A37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18211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500A88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A37D2B">
        <w:rPr>
          <w:rFonts w:ascii="Times New Roman" w:hAnsi="Times New Roman" w:cs="Times New Roman"/>
          <w:sz w:val="24"/>
          <w:szCs w:val="24"/>
        </w:rPr>
        <w:t>4 deaths without ethnicity documented</w:t>
      </w:r>
      <w:r>
        <w:rPr>
          <w:rFonts w:ascii="Times New Roman" w:hAnsi="Times New Roman" w:cs="Times New Roman"/>
          <w:sz w:val="24"/>
          <w:szCs w:val="24"/>
        </w:rPr>
        <w:t xml:space="preserve"> were excluded from ethnicity-specific columns.</w:t>
      </w:r>
    </w:p>
    <w:p w14:paraId="13F77F59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500A88">
        <w:rPr>
          <w:rFonts w:ascii="Times New Roman" w:hAnsi="Times New Roman" w:cs="Times New Roman"/>
          <w:sz w:val="24"/>
          <w:szCs w:val="24"/>
          <w:vertAlign w:val="superscript"/>
        </w:rPr>
        <w:t>§</w:t>
      </w:r>
      <w:r w:rsidRPr="00A37D2B">
        <w:rPr>
          <w:rFonts w:ascii="Times New Roman" w:hAnsi="Times New Roman" w:cs="Times New Roman"/>
          <w:sz w:val="24"/>
          <w:szCs w:val="24"/>
        </w:rPr>
        <w:t>Zero cell counts across all columns for the following categories: eye/ear (H00-H95), skin (L00-L99), obstetrics (O00-O9A), perinatal (P00-P96), congenital (Q00-Q99), injury/poison (S00-T88), health services (Z00-Z99)</w:t>
      </w:r>
    </w:p>
    <w:p w14:paraId="18DD4384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500A88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Pr="00A37D2B">
        <w:rPr>
          <w:rFonts w:ascii="Times New Roman" w:hAnsi="Times New Roman" w:cs="Times New Roman"/>
          <w:sz w:val="24"/>
          <w:szCs w:val="24"/>
        </w:rPr>
        <w:t xml:space="preserve">P-value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A37D2B">
        <w:rPr>
          <w:rFonts w:ascii="Times New Roman" w:hAnsi="Times New Roman" w:cs="Times New Roman"/>
          <w:sz w:val="24"/>
          <w:szCs w:val="24"/>
        </w:rPr>
        <w:t xml:space="preserve"> age-adjusted logistic regression models assessing differences between racial groups (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A37D2B">
        <w:rPr>
          <w:rFonts w:ascii="Times New Roman" w:hAnsi="Times New Roman" w:cs="Times New Roman"/>
          <w:sz w:val="24"/>
          <w:szCs w:val="24"/>
        </w:rPr>
        <w:t>hite, Black, Asian), ethnicity (Hispanic, non-Hispanic), or sex (female, male)</w:t>
      </w:r>
    </w:p>
    <w:p w14:paraId="7B73CBAF" w14:textId="3E205BFA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A37D2B">
        <w:rPr>
          <w:rFonts w:ascii="Times New Roman" w:hAnsi="Times New Roman" w:cs="Times New Roman"/>
          <w:sz w:val="24"/>
          <w:szCs w:val="24"/>
        </w:rPr>
        <w:t xml:space="preserve">*P-value represents </w:t>
      </w:r>
      <w:r w:rsidR="0048295D">
        <w:rPr>
          <w:rFonts w:ascii="Times New Roman" w:hAnsi="Times New Roman" w:cs="Times New Roman"/>
          <w:sz w:val="24"/>
          <w:szCs w:val="24"/>
        </w:rPr>
        <w:t>Fisher’s exact test</w:t>
      </w:r>
      <w:r w:rsidRPr="00A37D2B">
        <w:rPr>
          <w:rFonts w:ascii="Times New Roman" w:hAnsi="Times New Roman" w:cs="Times New Roman"/>
          <w:sz w:val="24"/>
          <w:szCs w:val="24"/>
        </w:rPr>
        <w:t xml:space="preserve"> </w:t>
      </w:r>
      <w:r w:rsidR="0048295D">
        <w:rPr>
          <w:rFonts w:ascii="Times New Roman" w:hAnsi="Times New Roman" w:cs="Times New Roman"/>
          <w:sz w:val="24"/>
          <w:szCs w:val="24"/>
        </w:rPr>
        <w:t>(</w:t>
      </w:r>
      <w:r w:rsidRPr="00A37D2B">
        <w:rPr>
          <w:rFonts w:ascii="Times New Roman" w:hAnsi="Times New Roman" w:cs="Times New Roman"/>
          <w:sz w:val="24"/>
          <w:szCs w:val="24"/>
        </w:rPr>
        <w:t>unadjusted for age</w:t>
      </w:r>
      <w:r w:rsidR="0048295D">
        <w:rPr>
          <w:rFonts w:ascii="Times New Roman" w:hAnsi="Times New Roman" w:cs="Times New Roman"/>
          <w:sz w:val="24"/>
          <w:szCs w:val="24"/>
        </w:rPr>
        <w:t>)</w:t>
      </w:r>
      <w:r w:rsidRPr="00A37D2B">
        <w:rPr>
          <w:rFonts w:ascii="Times New Roman" w:hAnsi="Times New Roman" w:cs="Times New Roman"/>
          <w:sz w:val="24"/>
          <w:szCs w:val="24"/>
        </w:rPr>
        <w:t>, as cell sizes include 0.</w:t>
      </w:r>
    </w:p>
    <w:p w14:paraId="2459E346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  <w:sectPr w:rsidR="00BB05B3" w:rsidRPr="00A37D2B" w:rsidSect="00775703">
          <w:pgSz w:w="15840" w:h="12240" w:orient="landscape"/>
          <w:pgMar w:top="900" w:right="1440" w:bottom="990" w:left="990" w:header="720" w:footer="720" w:gutter="0"/>
          <w:pgNumType w:start="1"/>
          <w:cols w:space="720"/>
          <w:docGrid w:linePitch="299"/>
        </w:sectPr>
      </w:pPr>
    </w:p>
    <w:p w14:paraId="2770C115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</w:p>
    <w:p w14:paraId="2BAC1580" w14:textId="77777777" w:rsidR="00BB05B3" w:rsidRPr="00A37D2B" w:rsidRDefault="00BB05B3" w:rsidP="00BB05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D2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2. Standardized mortality ratios of cardiovascular disease (CVD) as any cause of death in SLE patients compared to the general </w:t>
      </w:r>
      <w:r>
        <w:rPr>
          <w:rFonts w:ascii="Times New Roman" w:hAnsi="Times New Roman" w:cs="Times New Roman"/>
          <w:b/>
          <w:bCs/>
          <w:sz w:val="24"/>
          <w:szCs w:val="24"/>
        </w:rPr>
        <w:t>San Francisco County</w:t>
      </w:r>
      <w:r w:rsidRPr="00A37D2B">
        <w:rPr>
          <w:rFonts w:ascii="Times New Roman" w:hAnsi="Times New Roman" w:cs="Times New Roman"/>
          <w:b/>
          <w:bCs/>
          <w:sz w:val="24"/>
          <w:szCs w:val="24"/>
        </w:rPr>
        <w:t xml:space="preserve"> population, age-standardized, 2007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37D2B">
        <w:rPr>
          <w:rFonts w:ascii="Times New Roman" w:hAnsi="Times New Roman" w:cs="Times New Roman"/>
          <w:b/>
          <w:bCs/>
          <w:sz w:val="24"/>
          <w:szCs w:val="24"/>
        </w:rPr>
        <w:t>2017</w:t>
      </w:r>
    </w:p>
    <w:p w14:paraId="03C1A54C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8671" w:type="dxa"/>
        <w:tblBorders>
          <w:top w:val="single" w:sz="8" w:space="0" w:color="000000"/>
          <w:bottom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441"/>
        <w:gridCol w:w="490"/>
        <w:gridCol w:w="1400"/>
        <w:gridCol w:w="1400"/>
        <w:gridCol w:w="1578"/>
        <w:gridCol w:w="472"/>
      </w:tblGrid>
      <w:tr w:rsidR="00BB05B3" w:rsidRPr="00A37D2B" w14:paraId="3B25B967" w14:textId="77777777" w:rsidTr="00B6642D">
        <w:trPr>
          <w:gridAfter w:val="1"/>
          <w:wAfter w:w="472" w:type="dxa"/>
        </w:trPr>
        <w:tc>
          <w:tcPr>
            <w:tcW w:w="1890" w:type="dxa"/>
            <w:vMerge w:val="restart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F074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8" w:space="0" w:color="000000"/>
              <w:right w:val="nil"/>
            </w:tcBorders>
          </w:tcPr>
          <w:p w14:paraId="0AF6671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D975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421C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Total SLE Population</w:t>
            </w:r>
            <w:r w:rsidRPr="00A47D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486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A91819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CVD as Any Cause of Death</w:t>
            </w:r>
          </w:p>
        </w:tc>
      </w:tr>
      <w:tr w:rsidR="00BB05B3" w:rsidRPr="00A37D2B" w14:paraId="6B4A3117" w14:textId="77777777" w:rsidTr="00B6642D">
        <w:tc>
          <w:tcPr>
            <w:tcW w:w="1890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70C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  <w:right w:val="nil"/>
            </w:tcBorders>
          </w:tcPr>
          <w:p w14:paraId="766112E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51FF46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</w:tcPr>
          <w:p w14:paraId="35EEDE7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Observed CVD Deaths 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8" w:space="0" w:color="000000"/>
            </w:tcBorders>
          </w:tcPr>
          <w:p w14:paraId="27D9620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Expected CVD Deaths*</w:t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92AED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SMR (95% CI)</w:t>
            </w:r>
          </w:p>
        </w:tc>
      </w:tr>
      <w:tr w:rsidR="00BB05B3" w:rsidRPr="00A37D2B" w14:paraId="28F4FF9E" w14:textId="77777777" w:rsidTr="00B6642D"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A280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</w:p>
        </w:tc>
        <w:tc>
          <w:tcPr>
            <w:tcW w:w="1441" w:type="dxa"/>
            <w:tcBorders>
              <w:top w:val="single" w:sz="8" w:space="0" w:color="auto"/>
              <w:bottom w:val="nil"/>
              <w:right w:val="nil"/>
            </w:tcBorders>
          </w:tcPr>
          <w:p w14:paraId="6FEE8B4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</w:tcBorders>
          </w:tcPr>
          <w:p w14:paraId="2D63055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4AD13B9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0" w:type="dxa"/>
            <w:tcBorders>
              <w:top w:val="single" w:sz="8" w:space="0" w:color="000000"/>
            </w:tcBorders>
          </w:tcPr>
          <w:p w14:paraId="57E8E1C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0" w:type="dxa"/>
            <w:gridSpan w:val="2"/>
            <w:tcBorders>
              <w:top w:val="single" w:sz="8" w:space="0" w:color="000000"/>
            </w:tcBorders>
          </w:tcPr>
          <w:p w14:paraId="1C2A972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3.45 (2.72, 4.32)</w:t>
            </w:r>
          </w:p>
        </w:tc>
      </w:tr>
      <w:tr w:rsidR="00BB05B3" w:rsidRPr="00A37D2B" w14:paraId="2B3EB5D7" w14:textId="77777777" w:rsidTr="00B6642D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2B6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^</w:t>
            </w:r>
          </w:p>
          <w:p w14:paraId="2D3235C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White</w:t>
            </w:r>
          </w:p>
          <w:p w14:paraId="7A455E0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Asian</w:t>
            </w:r>
          </w:p>
          <w:p w14:paraId="5234BA0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Black</w:t>
            </w:r>
          </w:p>
        </w:tc>
        <w:tc>
          <w:tcPr>
            <w:tcW w:w="1441" w:type="dxa"/>
            <w:tcBorders>
              <w:top w:val="nil"/>
            </w:tcBorders>
          </w:tcPr>
          <w:p w14:paraId="4BD1CB6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509F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70CBAA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  <w:p w14:paraId="0E62462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90" w:type="dxa"/>
            <w:tcBorders>
              <w:left w:val="nil"/>
            </w:tcBorders>
          </w:tcPr>
          <w:p w14:paraId="6B2B298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1E5F41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151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9237A0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10E75B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0" w:type="dxa"/>
          </w:tcPr>
          <w:p w14:paraId="02C655B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3AA8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  <w:p w14:paraId="0C41840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  <w:p w14:paraId="487253D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2050" w:type="dxa"/>
            <w:gridSpan w:val="2"/>
          </w:tcPr>
          <w:p w14:paraId="65061B8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7A3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2.35 (1.47, 3.56)</w:t>
            </w:r>
          </w:p>
          <w:p w14:paraId="6E6B635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4.28 (2.82, 6.23)</w:t>
            </w:r>
          </w:p>
          <w:p w14:paraId="28CF13F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2.24 (1.43, 3.34)</w:t>
            </w:r>
          </w:p>
        </w:tc>
      </w:tr>
      <w:tr w:rsidR="00BB05B3" w:rsidRPr="00A37D2B" w14:paraId="2BB59576" w14:textId="77777777" w:rsidTr="00B6642D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C64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  <w:r w:rsidRPr="00B664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†</w:t>
            </w:r>
          </w:p>
          <w:p w14:paraId="740D957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Hispanic</w:t>
            </w:r>
          </w:p>
          <w:p w14:paraId="482AEF5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Non-Hispanic</w:t>
            </w:r>
          </w:p>
        </w:tc>
        <w:tc>
          <w:tcPr>
            <w:tcW w:w="1441" w:type="dxa"/>
          </w:tcPr>
          <w:p w14:paraId="322D780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3B6E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14:paraId="2D6CCBD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490" w:type="dxa"/>
            <w:tcBorders>
              <w:left w:val="nil"/>
            </w:tcBorders>
          </w:tcPr>
          <w:p w14:paraId="41D567C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2FB014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EAC9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11B087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00" w:type="dxa"/>
          </w:tcPr>
          <w:p w14:paraId="6521C40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B37B5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B4506CD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2050" w:type="dxa"/>
            <w:gridSpan w:val="2"/>
          </w:tcPr>
          <w:p w14:paraId="6222BD7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B53A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4.97 (2.38, 9.15)</w:t>
            </w:r>
          </w:p>
          <w:p w14:paraId="3854E3D8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3.42 (2.63, 4.36)</w:t>
            </w:r>
          </w:p>
        </w:tc>
      </w:tr>
      <w:tr w:rsidR="00BB05B3" w:rsidRPr="00A37D2B" w14:paraId="56953F24" w14:textId="77777777" w:rsidTr="00B6642D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87FC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  <w:p w14:paraId="03F4D0A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Female</w:t>
            </w:r>
          </w:p>
          <w:p w14:paraId="61F44A3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 xml:space="preserve">   Male</w:t>
            </w:r>
          </w:p>
        </w:tc>
        <w:tc>
          <w:tcPr>
            <w:tcW w:w="1441" w:type="dxa"/>
          </w:tcPr>
          <w:p w14:paraId="73CEF8E3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F1A6B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  <w:p w14:paraId="381561C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0" w:type="dxa"/>
            <w:tcBorders>
              <w:left w:val="nil"/>
              <w:bottom w:val="single" w:sz="8" w:space="0" w:color="000000"/>
            </w:tcBorders>
          </w:tcPr>
          <w:p w14:paraId="2753C54A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C466BF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9670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01E6137E" w14:textId="4E4A12FB" w:rsidR="00BB05B3" w:rsidRPr="00A37D2B" w:rsidRDefault="00FC1DD5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&lt;10</w:t>
            </w:r>
          </w:p>
        </w:tc>
        <w:tc>
          <w:tcPr>
            <w:tcW w:w="1400" w:type="dxa"/>
          </w:tcPr>
          <w:p w14:paraId="72868337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C8E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  <w:p w14:paraId="0E7BE9F6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50" w:type="dxa"/>
            <w:gridSpan w:val="2"/>
          </w:tcPr>
          <w:p w14:paraId="42CB4401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B8B4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4.37 (3.38, 5.55)</w:t>
            </w:r>
          </w:p>
          <w:p w14:paraId="1C4678CE" w14:textId="77777777" w:rsidR="00BB05B3" w:rsidRPr="00A37D2B" w:rsidRDefault="00BB05B3" w:rsidP="00B6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2B">
              <w:rPr>
                <w:rFonts w:ascii="Times New Roman" w:hAnsi="Times New Roman" w:cs="Times New Roman"/>
                <w:sz w:val="24"/>
                <w:szCs w:val="24"/>
              </w:rPr>
              <w:t>3.51 (1.60, 6.66)</w:t>
            </w:r>
          </w:p>
        </w:tc>
      </w:tr>
    </w:tbl>
    <w:p w14:paraId="36A42CC8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A37D2B">
        <w:rPr>
          <w:rFonts w:ascii="Times New Roman" w:hAnsi="Times New Roman" w:cs="Times New Roman"/>
          <w:sz w:val="24"/>
          <w:szCs w:val="24"/>
        </w:rPr>
        <w:t>#Three patients excluded from SMR analyses, as rates from CDC Wonder were not available for ages &lt; 15 years.</w:t>
      </w:r>
    </w:p>
    <w:p w14:paraId="5356D34A" w14:textId="77777777" w:rsidR="00BB05B3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A37D2B">
        <w:rPr>
          <w:rFonts w:ascii="Times New Roman" w:hAnsi="Times New Roman" w:cs="Times New Roman"/>
          <w:sz w:val="24"/>
          <w:szCs w:val="24"/>
        </w:rPr>
        <w:t>*Expected rate calculated from age-specific crude mortality rates from cardiovascular disease in San Francisco County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7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F4A788" w14:textId="77777777" w:rsidR="00BB05B3" w:rsidRPr="00B6642D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B6642D">
        <w:rPr>
          <w:rFonts w:ascii="Times New Roman" w:hAnsi="Times New Roman" w:cs="Times New Roman"/>
          <w:sz w:val="24"/>
          <w:szCs w:val="24"/>
          <w:vertAlign w:val="superscript"/>
        </w:rPr>
        <w:t>^</w:t>
      </w:r>
      <w:r w:rsidRPr="00B6642D">
        <w:rPr>
          <w:rFonts w:ascii="Times New Roman" w:hAnsi="Times New Roman" w:cs="Times New Roman"/>
          <w:sz w:val="24"/>
          <w:szCs w:val="24"/>
        </w:rPr>
        <w:t>2 deaths with missing race and 2 deaths with “other” race were excluded from race-specific columns.</w:t>
      </w:r>
    </w:p>
    <w:p w14:paraId="78CBEA97" w14:textId="77777777" w:rsidR="00BB05B3" w:rsidRPr="00B6642D" w:rsidRDefault="00BB05B3" w:rsidP="00BB05B3">
      <w:pPr>
        <w:rPr>
          <w:rFonts w:ascii="Times New Roman" w:hAnsi="Times New Roman" w:cs="Times New Roman"/>
          <w:sz w:val="24"/>
          <w:szCs w:val="24"/>
        </w:rPr>
      </w:pPr>
      <w:r w:rsidRPr="00B6642D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 w:rsidRPr="00B6642D">
        <w:rPr>
          <w:rFonts w:ascii="Times New Roman" w:hAnsi="Times New Roman" w:cs="Times New Roman"/>
          <w:sz w:val="24"/>
          <w:szCs w:val="24"/>
        </w:rPr>
        <w:t>4 deaths without ethnicity documented were excluded from ethnicity-specific columns.</w:t>
      </w:r>
    </w:p>
    <w:p w14:paraId="41F3890F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</w:p>
    <w:p w14:paraId="36DDD4FF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</w:p>
    <w:p w14:paraId="77411E97" w14:textId="77777777" w:rsidR="00BB05B3" w:rsidRPr="00A37D2B" w:rsidRDefault="00BB05B3" w:rsidP="00BB05B3">
      <w:pPr>
        <w:rPr>
          <w:rFonts w:ascii="Times New Roman" w:hAnsi="Times New Roman" w:cs="Times New Roman"/>
          <w:sz w:val="24"/>
          <w:szCs w:val="24"/>
        </w:rPr>
      </w:pPr>
    </w:p>
    <w:p w14:paraId="183F6C89" w14:textId="77777777" w:rsidR="00E92D5A" w:rsidRDefault="00E92D5A"/>
    <w:sectPr w:rsidR="00E92D5A" w:rsidSect="00A05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B3"/>
    <w:rsid w:val="0003627C"/>
    <w:rsid w:val="000A3CB2"/>
    <w:rsid w:val="001534F0"/>
    <w:rsid w:val="00166EC3"/>
    <w:rsid w:val="00167A0B"/>
    <w:rsid w:val="001A5F80"/>
    <w:rsid w:val="001E27C2"/>
    <w:rsid w:val="00200E85"/>
    <w:rsid w:val="002220EE"/>
    <w:rsid w:val="0022279C"/>
    <w:rsid w:val="00282A0C"/>
    <w:rsid w:val="002D3772"/>
    <w:rsid w:val="00306044"/>
    <w:rsid w:val="00332207"/>
    <w:rsid w:val="0035498C"/>
    <w:rsid w:val="00384611"/>
    <w:rsid w:val="003B3CB6"/>
    <w:rsid w:val="00400ADA"/>
    <w:rsid w:val="00454A7A"/>
    <w:rsid w:val="00463A4E"/>
    <w:rsid w:val="00470DD1"/>
    <w:rsid w:val="0048295D"/>
    <w:rsid w:val="00485673"/>
    <w:rsid w:val="004A3CBF"/>
    <w:rsid w:val="004C309F"/>
    <w:rsid w:val="004C3E3C"/>
    <w:rsid w:val="004F7756"/>
    <w:rsid w:val="004F7B8E"/>
    <w:rsid w:val="00587116"/>
    <w:rsid w:val="005905D2"/>
    <w:rsid w:val="005A0085"/>
    <w:rsid w:val="005E6282"/>
    <w:rsid w:val="005F3555"/>
    <w:rsid w:val="006566F5"/>
    <w:rsid w:val="006C4AFE"/>
    <w:rsid w:val="006D4AE5"/>
    <w:rsid w:val="0070522B"/>
    <w:rsid w:val="007A29F9"/>
    <w:rsid w:val="007A4BBF"/>
    <w:rsid w:val="007C0FAD"/>
    <w:rsid w:val="00810234"/>
    <w:rsid w:val="00875B82"/>
    <w:rsid w:val="008A0039"/>
    <w:rsid w:val="00911C2A"/>
    <w:rsid w:val="00927DFB"/>
    <w:rsid w:val="009936BD"/>
    <w:rsid w:val="009A5E65"/>
    <w:rsid w:val="009F38D5"/>
    <w:rsid w:val="009F393A"/>
    <w:rsid w:val="009F7289"/>
    <w:rsid w:val="00A0454E"/>
    <w:rsid w:val="00A0548A"/>
    <w:rsid w:val="00A26831"/>
    <w:rsid w:val="00A43657"/>
    <w:rsid w:val="00A7586A"/>
    <w:rsid w:val="00A75CD6"/>
    <w:rsid w:val="00AA22D1"/>
    <w:rsid w:val="00AD3039"/>
    <w:rsid w:val="00B04BCE"/>
    <w:rsid w:val="00B3117B"/>
    <w:rsid w:val="00B40624"/>
    <w:rsid w:val="00BB05B3"/>
    <w:rsid w:val="00BE0099"/>
    <w:rsid w:val="00BE1A72"/>
    <w:rsid w:val="00C60FCF"/>
    <w:rsid w:val="00C901EC"/>
    <w:rsid w:val="00CD5110"/>
    <w:rsid w:val="00CE6DC5"/>
    <w:rsid w:val="00D15DCD"/>
    <w:rsid w:val="00D17E12"/>
    <w:rsid w:val="00D66EB1"/>
    <w:rsid w:val="00D775AF"/>
    <w:rsid w:val="00D913BF"/>
    <w:rsid w:val="00DA3264"/>
    <w:rsid w:val="00DB1F68"/>
    <w:rsid w:val="00DC1527"/>
    <w:rsid w:val="00DF1848"/>
    <w:rsid w:val="00DF4584"/>
    <w:rsid w:val="00E45463"/>
    <w:rsid w:val="00E92D5A"/>
    <w:rsid w:val="00EA68A3"/>
    <w:rsid w:val="00EC058A"/>
    <w:rsid w:val="00EE0AAF"/>
    <w:rsid w:val="00EF6B80"/>
    <w:rsid w:val="00EF79BC"/>
    <w:rsid w:val="00F0202B"/>
    <w:rsid w:val="00F27615"/>
    <w:rsid w:val="00F4411A"/>
    <w:rsid w:val="00F64414"/>
    <w:rsid w:val="00FA2246"/>
    <w:rsid w:val="00FA46A2"/>
    <w:rsid w:val="00FB20A7"/>
    <w:rsid w:val="00FC1DD5"/>
    <w:rsid w:val="00FD15D1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72994"/>
  <w15:chartTrackingRefBased/>
  <w15:docId w15:val="{BEAB0308-9999-EB47-91F4-CFDD9A14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B3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3">
    <w:name w:val="23"/>
    <w:basedOn w:val="TableNormal"/>
    <w:rsid w:val="00BB05B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rsid w:val="00BB05B3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DD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DD5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Gianfrancesco, Milena</dc:creator>
  <cp:keywords/>
  <dc:description/>
  <cp:lastModifiedBy>Arturo Garcia</cp:lastModifiedBy>
  <cp:revision>3</cp:revision>
  <dcterms:created xsi:type="dcterms:W3CDTF">2022-07-11T02:18:00Z</dcterms:created>
  <dcterms:modified xsi:type="dcterms:W3CDTF">2022-07-11T02:18:00Z</dcterms:modified>
</cp:coreProperties>
</file>