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906" w14:textId="77777777" w:rsidR="00243AD7" w:rsidRPr="00243AD7" w:rsidRDefault="00243AD7" w:rsidP="00243AD7">
      <w:pPr>
        <w:spacing w:after="0" w:line="276" w:lineRule="auto"/>
        <w:rPr>
          <w:rFonts w:ascii="Times New Roman" w:eastAsia="Arial" w:hAnsi="Times New Roman" w:cs="Arial"/>
          <w:sz w:val="20"/>
          <w:szCs w:val="20"/>
          <w:lang w:val="en"/>
        </w:rPr>
      </w:pPr>
    </w:p>
    <w:p w14:paraId="3B777D0B" w14:textId="77777777" w:rsidR="00243AD7" w:rsidRPr="00243AD7" w:rsidRDefault="00243AD7" w:rsidP="00243AD7">
      <w:pPr>
        <w:spacing w:after="240" w:line="360" w:lineRule="auto"/>
        <w:ind w:left="90" w:right="2250"/>
        <w:rPr>
          <w:rFonts w:ascii="Arial" w:eastAsia="Arial" w:hAnsi="Arial" w:cs="Arial"/>
          <w:lang w:val="en"/>
        </w:rPr>
      </w:pPr>
      <w:r w:rsidRPr="00243AD7">
        <w:rPr>
          <w:rFonts w:ascii="Arial" w:eastAsia="Arial" w:hAnsi="Arial" w:cs="Arial"/>
          <w:lang w:val="en"/>
        </w:rPr>
        <w:t>Supplementary Table 1: RDS statistics for participants who did and did not obtain syringes at a pharmacy (N=309)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2458"/>
        <w:gridCol w:w="3117"/>
      </w:tblGrid>
      <w:tr w:rsidR="00243AD7" w:rsidRPr="00243AD7" w14:paraId="1BFFA493" w14:textId="77777777" w:rsidTr="00AF2A2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DBDF" w14:textId="77777777" w:rsidR="00243AD7" w:rsidRPr="00243AD7" w:rsidRDefault="00243AD7" w:rsidP="00243AD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73E1CA" w14:textId="77777777" w:rsidR="00243AD7" w:rsidRPr="00243AD7" w:rsidRDefault="00243AD7" w:rsidP="00243AD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43AD7">
              <w:rPr>
                <w:rFonts w:ascii="Arial" w:hAnsi="Arial" w:cs="Arial"/>
                <w:b/>
                <w:bCs/>
              </w:rPr>
              <w:t>Does not obtain syringes from pharmacies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CBE3" w14:textId="77777777" w:rsidR="00243AD7" w:rsidRPr="00243AD7" w:rsidRDefault="00243AD7" w:rsidP="00243AD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43AD7">
              <w:rPr>
                <w:rFonts w:ascii="Arial" w:hAnsi="Arial" w:cs="Arial"/>
                <w:b/>
                <w:bCs/>
              </w:rPr>
              <w:t>Obtain syringes from pharmacies</w:t>
            </w:r>
          </w:p>
        </w:tc>
      </w:tr>
      <w:tr w:rsidR="00243AD7" w:rsidRPr="00243AD7" w14:paraId="77FFB82B" w14:textId="77777777" w:rsidTr="00AF2A2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595E77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Unadjusted average network size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89C483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88.709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A1CB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51.404</w:t>
            </w:r>
          </w:p>
        </w:tc>
      </w:tr>
      <w:tr w:rsidR="00243AD7" w:rsidRPr="00243AD7" w14:paraId="021DFEC3" w14:textId="77777777" w:rsidTr="00AF2A2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8493824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Adjusted average network size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FB93EC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21.194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8C38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13.87</w:t>
            </w:r>
          </w:p>
        </w:tc>
      </w:tr>
      <w:tr w:rsidR="00243AD7" w:rsidRPr="00243AD7" w14:paraId="464F2750" w14:textId="77777777" w:rsidTr="00AF2A2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3C33E14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Homophily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316ACD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0.460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E34E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0.187</w:t>
            </w:r>
          </w:p>
        </w:tc>
      </w:tr>
      <w:tr w:rsidR="00243AD7" w:rsidRPr="00243AD7" w14:paraId="72399641" w14:textId="77777777" w:rsidTr="00AF2A2A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5A40B31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Population weights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4E3C8D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0.821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E0B1" w14:textId="77777777" w:rsidR="00243AD7" w:rsidRPr="00243AD7" w:rsidRDefault="00243AD7" w:rsidP="00243AD7">
            <w:pPr>
              <w:spacing w:line="600" w:lineRule="auto"/>
              <w:rPr>
                <w:rFonts w:ascii="Arial" w:hAnsi="Arial" w:cs="Arial"/>
              </w:rPr>
            </w:pPr>
            <w:r w:rsidRPr="00243AD7">
              <w:rPr>
                <w:rFonts w:ascii="Arial" w:hAnsi="Arial" w:cs="Arial"/>
              </w:rPr>
              <w:t>1.298</w:t>
            </w:r>
          </w:p>
        </w:tc>
      </w:tr>
    </w:tbl>
    <w:p w14:paraId="26461F0C" w14:textId="77777777" w:rsidR="00243AD7" w:rsidRPr="00243AD7" w:rsidRDefault="00243AD7" w:rsidP="00243AD7">
      <w:pPr>
        <w:spacing w:after="0" w:line="360" w:lineRule="auto"/>
        <w:rPr>
          <w:rFonts w:ascii="Arial" w:eastAsia="Arial" w:hAnsi="Arial" w:cs="Arial"/>
          <w:lang w:val="en"/>
        </w:rPr>
      </w:pPr>
    </w:p>
    <w:p w14:paraId="6B21C455" w14:textId="77777777" w:rsidR="00243AD7" w:rsidRPr="00243AD7" w:rsidRDefault="00243AD7" w:rsidP="00243AD7">
      <w:pPr>
        <w:spacing w:after="240" w:line="240" w:lineRule="auto"/>
        <w:ind w:left="90" w:right="2250"/>
        <w:rPr>
          <w:rFonts w:ascii="Arial" w:eastAsia="Arial" w:hAnsi="Arial" w:cs="Arial"/>
          <w:sz w:val="20"/>
          <w:szCs w:val="20"/>
          <w:lang w:val="en"/>
        </w:rPr>
      </w:pPr>
    </w:p>
    <w:p w14:paraId="03DD1D3E" w14:textId="77777777" w:rsidR="00E44C41" w:rsidRDefault="00E44C41"/>
    <w:sectPr w:rsidR="00E44C41">
      <w:foot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71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5DAD5" w14:textId="77777777" w:rsidR="00120E3D" w:rsidRDefault="00243A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8CADD" w14:textId="77777777" w:rsidR="00120E3D" w:rsidRDefault="00243AD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D7"/>
    <w:rsid w:val="00243AD7"/>
    <w:rsid w:val="00A71060"/>
    <w:rsid w:val="00C81355"/>
    <w:rsid w:val="00E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DDB5"/>
  <w15:chartTrackingRefBased/>
  <w15:docId w15:val="{139252EC-D977-465C-A1AA-85143480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3AD7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243AD7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243A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Delesha Miller</dc:creator>
  <cp:keywords/>
  <dc:description/>
  <cp:lastModifiedBy>Carpenter, Delesha Miller</cp:lastModifiedBy>
  <cp:revision>1</cp:revision>
  <dcterms:created xsi:type="dcterms:W3CDTF">2022-08-26T19:21:00Z</dcterms:created>
  <dcterms:modified xsi:type="dcterms:W3CDTF">2022-08-26T19:21:00Z</dcterms:modified>
</cp:coreProperties>
</file>