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A91B" w14:textId="77777777" w:rsidR="00C73BE0" w:rsidRPr="002F12DF" w:rsidRDefault="00C73BE0" w:rsidP="00C73BE0">
      <w:pPr>
        <w:spacing w:line="480" w:lineRule="auto"/>
        <w:rPr>
          <w:i/>
          <w:lang w:val="en-US"/>
        </w:rPr>
      </w:pPr>
      <w:r w:rsidRPr="002F12DF">
        <w:rPr>
          <w:b/>
          <w:lang w:val="en-US"/>
        </w:rPr>
        <w:t>Supplementary Table 1.</w:t>
      </w:r>
      <w:r w:rsidRPr="002F12DF">
        <w:rPr>
          <w:i/>
          <w:lang w:val="en-US"/>
        </w:rPr>
        <w:t xml:space="preserve"> </w:t>
      </w:r>
      <w:r w:rsidRPr="00FF7DFD">
        <w:rPr>
          <w:lang w:val="en-US"/>
        </w:rPr>
        <w:t>Giardiasis incidence rates and predicted incidence rate ratios from negative binomial regression models, by age group and year period, United States, 1995</w:t>
      </w:r>
      <w:r w:rsidRPr="00FF7DFD">
        <w:rPr>
          <w:rFonts w:eastAsia="Times New Roman"/>
          <w:lang w:eastAsia="en-AU"/>
        </w:rPr>
        <w:t>–</w:t>
      </w:r>
      <w:r w:rsidRPr="00FF7DFD">
        <w:rPr>
          <w:lang w:val="en-US"/>
        </w:rPr>
        <w:t>2016</w:t>
      </w:r>
    </w:p>
    <w:tbl>
      <w:tblPr>
        <w:tblW w:w="855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2160"/>
        <w:gridCol w:w="1890"/>
      </w:tblGrid>
      <w:tr w:rsidR="00C73BE0" w:rsidRPr="0016175E" w14:paraId="627223A3" w14:textId="77777777" w:rsidTr="00160029">
        <w:trPr>
          <w:trHeight w:val="870"/>
        </w:trPr>
        <w:tc>
          <w:tcPr>
            <w:tcW w:w="150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4A5DE8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2F12DF">
              <w:rPr>
                <w:lang w:val="en-US"/>
              </w:rPr>
              <w:t xml:space="preserve"> </w:t>
            </w: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 xml:space="preserve">Age group </w:t>
            </w: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br/>
              <w:t>(years)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0152BD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Year group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D0051D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 xml:space="preserve">Rate/100 000 population </w:t>
            </w:r>
          </w:p>
        </w:tc>
        <w:tc>
          <w:tcPr>
            <w:tcW w:w="216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60E4F5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IRR (95% CI)</w:t>
            </w: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br/>
              <w:t>(</w:t>
            </w:r>
            <w:r w:rsidRPr="0016175E">
              <w:rPr>
                <w:rFonts w:eastAsia="Times New Roman" w:cs="Arial"/>
                <w:i/>
                <w:iCs/>
                <w:color w:val="000000"/>
                <w:sz w:val="22"/>
                <w:lang w:val="en-US"/>
              </w:rPr>
              <w:t>vs.</w:t>
            </w: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1995─2001)</w:t>
            </w:r>
          </w:p>
        </w:tc>
        <w:tc>
          <w:tcPr>
            <w:tcW w:w="189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3C400E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IRR (95% CI)</w:t>
            </w: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br/>
              <w:t>(</w:t>
            </w:r>
            <w:r w:rsidRPr="0016175E">
              <w:rPr>
                <w:rFonts w:eastAsia="Times New Roman" w:cs="Arial"/>
                <w:i/>
                <w:iCs/>
                <w:color w:val="000000"/>
                <w:sz w:val="22"/>
                <w:lang w:val="en-US"/>
              </w:rPr>
              <w:t>vs.</w:t>
            </w: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2002─2010)</w:t>
            </w:r>
          </w:p>
        </w:tc>
      </w:tr>
      <w:tr w:rsidR="00C73BE0" w:rsidRPr="0016175E" w14:paraId="4EF551C0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E1A27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All ages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E2043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1995─2001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878DD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12.2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19DE9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1.00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3D593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</w:tr>
      <w:tr w:rsidR="00C73BE0" w:rsidRPr="0016175E" w14:paraId="1062C617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E1B93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4B4AA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2002─2010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3A492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7.7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D1B1A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0.65 (0.57─0.73)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598C6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1.00</w:t>
            </w:r>
          </w:p>
        </w:tc>
      </w:tr>
      <w:tr w:rsidR="00C73BE0" w:rsidRPr="0016175E" w14:paraId="01CC7772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61209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EA727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2011─2016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F72BD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5.9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181E5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0.47 (0.41─0.55)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101BC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0.74 (0.65─0.83)</w:t>
            </w:r>
          </w:p>
        </w:tc>
      </w:tr>
      <w:tr w:rsidR="00C73BE0" w:rsidRPr="0016175E" w14:paraId="1ECC4496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F047E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0─4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C1279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1995─2001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D5505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41.7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368FA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1.00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EEF39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</w:tr>
      <w:tr w:rsidR="00C73BE0" w:rsidRPr="0016175E" w14:paraId="2EBCCFCB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FF108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E7EC5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2002─2010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2349E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23.8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95E33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0.59 (0.42─0.84)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FAB55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1.00</w:t>
            </w:r>
          </w:p>
        </w:tc>
      </w:tr>
      <w:tr w:rsidR="00C73BE0" w:rsidRPr="0016175E" w14:paraId="68B37CF7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C7883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8044A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2011─2016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98EC3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12.3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67655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0.30 (0.20─0.44)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643CA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0.5 (0.35─0.71)</w:t>
            </w:r>
          </w:p>
        </w:tc>
      </w:tr>
      <w:tr w:rsidR="00C73BE0" w:rsidRPr="0016175E" w14:paraId="525071B6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DEEBD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5─9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CAECA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1995─2001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A44F6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19.6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47971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1.00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3C95A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</w:tr>
      <w:tr w:rsidR="00C73BE0" w:rsidRPr="0016175E" w14:paraId="0D82C68D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74228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20014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2002─2010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9C95E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13.1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F0DA3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0.67 (0.60─0.74)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B1509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1.00</w:t>
            </w:r>
          </w:p>
        </w:tc>
      </w:tr>
      <w:tr w:rsidR="00C73BE0" w:rsidRPr="0016175E" w14:paraId="46D0A306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7BF40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0E4A6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2011─2016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08B73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7.9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277C5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0.40 (0.36─0.45)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994DD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0.6 (0.55─0.65)</w:t>
            </w:r>
          </w:p>
        </w:tc>
      </w:tr>
      <w:tr w:rsidR="00C73BE0" w:rsidRPr="0016175E" w14:paraId="5B87F3A0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AF49F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10─19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750A1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1995─2001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CF44D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6.7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4F035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1.00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010F8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</w:tr>
      <w:tr w:rsidR="00C73BE0" w:rsidRPr="0016175E" w14:paraId="65D33B7E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A32F2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11E04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2002─2010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970D1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5.4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9FB62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0.80 (0.70─0.92)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DC960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1.00</w:t>
            </w:r>
          </w:p>
        </w:tc>
      </w:tr>
      <w:tr w:rsidR="00C73BE0" w:rsidRPr="0016175E" w14:paraId="59CA76B3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E45E2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BEBA3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2011─2016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B7B80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4.3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D8237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0.64 (0.55─0.74)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951F8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0.79 (0.71─0.89)</w:t>
            </w:r>
          </w:p>
        </w:tc>
      </w:tr>
      <w:tr w:rsidR="00C73BE0" w:rsidRPr="0016175E" w14:paraId="11C30B7B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8A88A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20─29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6851B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1995─2001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D47E3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9.8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B723B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1.00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A2610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</w:tr>
      <w:tr w:rsidR="00C73BE0" w:rsidRPr="0016175E" w14:paraId="5BD14582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C3518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D912B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2002─2010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6E1FC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5.9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85658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0.60 (0.55─0.67)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520A0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1.00</w:t>
            </w:r>
          </w:p>
        </w:tc>
      </w:tr>
      <w:tr w:rsidR="00C73BE0" w:rsidRPr="0016175E" w14:paraId="4E948B8C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46C97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68098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2011─2016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039B5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6.1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2C392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0.62 (0.56─0.7)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5AAC1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1.03 (0.97─1.10)</w:t>
            </w:r>
          </w:p>
        </w:tc>
      </w:tr>
      <w:tr w:rsidR="00C73BE0" w:rsidRPr="0016175E" w14:paraId="2C72967D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A671B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30─39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24A35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1995─2001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58D1A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15.3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2DA9D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1.00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98D68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</w:tr>
      <w:tr w:rsidR="00C73BE0" w:rsidRPr="0016175E" w14:paraId="21040A66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40CBB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93B2D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2002─2010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FEDA4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8.2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C5A36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0.54 (0.49─0.59)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D94D8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1.00</w:t>
            </w:r>
          </w:p>
        </w:tc>
      </w:tr>
      <w:tr w:rsidR="00C73BE0" w:rsidRPr="0016175E" w14:paraId="0E7EF900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F9C0F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2BD58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2011─2016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6C744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5.9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73D91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0.39 (0.35─0.43)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1B08E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0.72 (0.64─0.80)</w:t>
            </w:r>
          </w:p>
        </w:tc>
      </w:tr>
      <w:tr w:rsidR="00C73BE0" w:rsidRPr="0016175E" w14:paraId="0198998B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33E6E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40─49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EDC1A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1995─2001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E98A1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9.6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22165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1.00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7EF6A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</w:tr>
      <w:tr w:rsidR="00C73BE0" w:rsidRPr="0016175E" w14:paraId="2E0372A8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7097D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3EFC0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2002─2010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1A146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7.2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4AC1B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0.75 (0.70─0.81)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B720E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1.00</w:t>
            </w:r>
          </w:p>
        </w:tc>
      </w:tr>
      <w:tr w:rsidR="00C73BE0" w:rsidRPr="0016175E" w14:paraId="764A582E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25C44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A703F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2011─2016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10F08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6.0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A8032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0.63 (0.58─0.68)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4D348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0.84 (0.78─0.89)</w:t>
            </w:r>
          </w:p>
        </w:tc>
      </w:tr>
      <w:tr w:rsidR="00C73BE0" w:rsidRPr="0016175E" w14:paraId="6C045511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5D38D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50─64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17EFF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1995─2001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1CE02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7.4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9069B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1.00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F4704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</w:tr>
      <w:tr w:rsidR="00C73BE0" w:rsidRPr="0016175E" w14:paraId="46CE66BF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06DAD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C7378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2002─2010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6928A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5.5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0B111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0.75 (0.71─0.80)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5B99C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1.00</w:t>
            </w:r>
          </w:p>
        </w:tc>
      </w:tr>
      <w:tr w:rsidR="00C73BE0" w:rsidRPr="0016175E" w14:paraId="63298A0A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87564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C6C86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2011─2016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C1970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5.6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89F79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0.76 (0.71─0.80)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AD13A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 (0.95─1.06)</w:t>
            </w:r>
          </w:p>
        </w:tc>
      </w:tr>
      <w:tr w:rsidR="00C73BE0" w:rsidRPr="0016175E" w14:paraId="2663B607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19818" w14:textId="77777777" w:rsidR="00C73BE0" w:rsidRPr="0016175E" w:rsidRDefault="00C73BE0" w:rsidP="0016002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≥65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4B13B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1995─2001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FD61C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6.1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5DA6B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1.00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92A97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</w:tr>
      <w:tr w:rsidR="00C73BE0" w:rsidRPr="0016175E" w14:paraId="0B2447E3" w14:textId="77777777" w:rsidTr="00160029">
        <w:trPr>
          <w:trHeight w:val="2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AF5D8" w14:textId="77777777" w:rsidR="00C73BE0" w:rsidRPr="0016175E" w:rsidRDefault="00C73BE0" w:rsidP="00160029">
            <w:pPr>
              <w:spacing w:after="0" w:line="240" w:lineRule="auto"/>
              <w:ind w:firstLineChars="100" w:firstLine="220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64E5E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2002─2010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91908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4.2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21A2D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0.68 (0.61─0.77)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31B1E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1.00</w:t>
            </w:r>
          </w:p>
        </w:tc>
      </w:tr>
      <w:tr w:rsidR="00C73BE0" w:rsidRPr="0016175E" w14:paraId="259B7C0B" w14:textId="77777777" w:rsidTr="00160029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E677DB" w14:textId="77777777" w:rsidR="00C73BE0" w:rsidRPr="0016175E" w:rsidRDefault="00C73BE0" w:rsidP="00160029">
            <w:pPr>
              <w:spacing w:after="0" w:line="240" w:lineRule="auto"/>
              <w:ind w:firstLineChars="100" w:firstLine="220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90BC5C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2011─2016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971147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4.2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7EB44C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0.68 (0.60─0.77)</w:t>
            </w:r>
          </w:p>
        </w:tc>
        <w:tc>
          <w:tcPr>
            <w:tcW w:w="1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D7A9D8" w14:textId="77777777" w:rsidR="00C73BE0" w:rsidRPr="0016175E" w:rsidRDefault="00C73BE0" w:rsidP="001600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n-US"/>
              </w:rPr>
            </w:pPr>
            <w:r w:rsidRPr="0016175E">
              <w:rPr>
                <w:rFonts w:eastAsia="Times New Roman" w:cs="Arial"/>
                <w:color w:val="000000"/>
                <w:sz w:val="22"/>
                <w:lang w:val="en-US"/>
              </w:rPr>
              <w:t>1 (0.90─1.10)</w:t>
            </w:r>
          </w:p>
        </w:tc>
      </w:tr>
    </w:tbl>
    <w:p w14:paraId="58F26ACA" w14:textId="77777777" w:rsidR="00C73BE0" w:rsidRDefault="00C73BE0" w:rsidP="00C73BE0">
      <w:pPr>
        <w:spacing w:line="480" w:lineRule="auto"/>
      </w:pPr>
      <w:r w:rsidRPr="002F12DF">
        <w:t>IRR, Incidence rate ratio; CI, confidence interval</w:t>
      </w:r>
    </w:p>
    <w:p w14:paraId="66F7BB72" w14:textId="77777777" w:rsidR="00C73BE0" w:rsidRDefault="00C73BE0" w:rsidP="00C73BE0">
      <w:pPr>
        <w:spacing w:line="259" w:lineRule="auto"/>
        <w:rPr>
          <w:rFonts w:eastAsiaTheme="majorEastAsia" w:cstheme="majorBidi"/>
          <w:b/>
          <w:sz w:val="28"/>
          <w:szCs w:val="26"/>
          <w:u w:color="000000"/>
          <w:bdr w:val="nil"/>
          <w:lang w:val="en-US"/>
        </w:rPr>
      </w:pPr>
      <w:r>
        <w:rPr>
          <w:u w:color="000000"/>
          <w:bdr w:val="nil"/>
          <w:lang w:val="en-US"/>
        </w:rPr>
        <w:br w:type="page"/>
      </w:r>
    </w:p>
    <w:p w14:paraId="48DEEC1D" w14:textId="77777777"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DB7E4" w14:textId="77777777" w:rsidR="003409F9" w:rsidRDefault="003409F9" w:rsidP="003409F9">
      <w:pPr>
        <w:spacing w:after="0" w:line="240" w:lineRule="auto"/>
      </w:pPr>
      <w:r>
        <w:separator/>
      </w:r>
    </w:p>
  </w:endnote>
  <w:endnote w:type="continuationSeparator" w:id="0">
    <w:p w14:paraId="5AF93DB8" w14:textId="77777777" w:rsidR="003409F9" w:rsidRDefault="003409F9" w:rsidP="0034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6E83" w14:textId="77777777" w:rsidR="003409F9" w:rsidRDefault="003409F9" w:rsidP="003409F9">
      <w:pPr>
        <w:spacing w:after="0" w:line="240" w:lineRule="auto"/>
      </w:pPr>
      <w:r>
        <w:separator/>
      </w:r>
    </w:p>
  </w:footnote>
  <w:footnote w:type="continuationSeparator" w:id="0">
    <w:p w14:paraId="2F9BB971" w14:textId="77777777" w:rsidR="003409F9" w:rsidRDefault="003409F9" w:rsidP="003409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E0"/>
    <w:rsid w:val="003409F9"/>
    <w:rsid w:val="00C73BE0"/>
    <w:rsid w:val="00CB211D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890AE"/>
  <w15:chartTrackingRefBased/>
  <w15:docId w15:val="{40330B1E-3BA1-4753-A146-ED153C2B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BE0"/>
    <w:pPr>
      <w:spacing w:line="360" w:lineRule="auto"/>
    </w:pPr>
    <w:rPr>
      <w:rFonts w:ascii="Arial" w:hAnsi="Arial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Benedict, Katharine (Kathy) (CDC/DDID/NCEZID/DFWED)</dc:creator>
  <cp:keywords/>
  <dc:description/>
  <cp:lastModifiedBy>Benedict, Katharine (Kathy) (CDC/DDID/NCEZID/DFWED)</cp:lastModifiedBy>
  <cp:revision>2</cp:revision>
  <dcterms:created xsi:type="dcterms:W3CDTF">2022-10-20T18:40:00Z</dcterms:created>
  <dcterms:modified xsi:type="dcterms:W3CDTF">2022-10-20T18:40:00Z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2022-10-20T18:40:53Z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0ffc293c-1b77-4cef-a371-e793125ad3b5</vt:lpwstr>
  </property>
  <property fmtid="{D5CDD505-2E9C-101B-9397-08002B2CF9AE}" pid="8" name="MSIP_Label_8af03ff0-41c5-4c41-b55e-fabb8fae94be_ContentBits">
    <vt:lpwstr>0</vt:lpwstr>
  </property>
</Properties>
</file>