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589E" w14:textId="77777777" w:rsidR="00A51613" w:rsidRDefault="00A51613" w:rsidP="00A51613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Supplemental Table 1: </w:t>
      </w:r>
      <w:r w:rsidRPr="00506337">
        <w:rPr>
          <w:rFonts w:ascii="Times New Roman" w:hAnsi="Times New Roman"/>
          <w:sz w:val="24"/>
          <w:szCs w:val="24"/>
        </w:rPr>
        <w:t>Results of Environmental Samples</w:t>
      </w:r>
      <w:r w:rsidRPr="0050633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7"/>
        <w:gridCol w:w="860"/>
        <w:gridCol w:w="1130"/>
        <w:gridCol w:w="1660"/>
        <w:gridCol w:w="3913"/>
        <w:gridCol w:w="2160"/>
      </w:tblGrid>
      <w:tr w:rsidR="00A51613" w:rsidRPr="00373CD6" w14:paraId="553CAE9E" w14:textId="77777777" w:rsidTr="00534345">
        <w:trPr>
          <w:trHeight w:val="6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CE67C5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Sample Number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13C14E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Sample Type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78F9D35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Inpatient vs. Outpatient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232D245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5D724E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Sample Description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79AF4D7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Microbial Growth</w:t>
            </w:r>
          </w:p>
        </w:tc>
      </w:tr>
      <w:tr w:rsidR="00A51613" w:rsidRPr="00373CD6" w14:paraId="10A277CC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3C72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0DC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BC45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F0A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Exam A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451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2252">
              <w:rPr>
                <w:rFonts w:eastAsia="Times New Roman"/>
                <w:b/>
                <w:bCs/>
                <w:sz w:val="20"/>
                <w:szCs w:val="20"/>
              </w:rPr>
              <w:t>Exam table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1DC0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225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C. difficile</w:t>
            </w:r>
            <w:r w:rsidRPr="00E02252">
              <w:rPr>
                <w:rFonts w:eastAsia="Times New Roman"/>
                <w:b/>
                <w:bCs/>
                <w:sz w:val="20"/>
                <w:szCs w:val="20"/>
              </w:rPr>
              <w:t xml:space="preserve"> confirmed, NAP4 PFGE type</w:t>
            </w:r>
          </w:p>
        </w:tc>
      </w:tr>
      <w:tr w:rsidR="00A51613" w:rsidRPr="00373CD6" w14:paraId="2ED241B1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A87A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2170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99AA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5E0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Exam A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6E61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Door handle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FF5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0EA26999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EF1E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2F32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D68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14EE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Exam A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C43B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Keyboard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8B5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02E12297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9BAE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3B26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F7FF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C23A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Exam B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B00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Multiple surfaces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43B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2D943986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8B84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3135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A491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22E8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Exam B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B59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Multiple surfaces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B68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675F81BF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F882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7C63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B273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BFB3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Exam C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3FA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Stethoscope, exam table, chair, computer mouse, faucet handles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7E2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3BC37393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1659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3063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2DE0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B744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A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980B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Door handle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F48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6EF7F7B9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59F6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0F37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89C7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6FCE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A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055E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Faucet handle and countertop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274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74F694DE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7720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DB60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D1BA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BED3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A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7BB8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Stethoscope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245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24861A1B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9F26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40BB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33AB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024E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A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52C2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Bedrails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AE4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5B1E5890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448A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466D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321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FF94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A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B656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Television Remote Control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BC6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76E8A61A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87F6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C6C4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F1A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046B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A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4E8E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Medication scanner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3E9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28A2C4E2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93AB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D6CE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769C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2CAC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A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AA81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Keyboard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164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4327D065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7E2F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A5DB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B173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686F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A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4F12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Board game cover and game pieces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025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60B0035B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2982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39B0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F68B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0C9B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B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627F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Stethoscope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514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155C63AE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DAFE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2BFD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72D9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BFB0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B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91B5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Faucet handle and countertop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F1D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7D26973B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8C1E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2D35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395F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BFB6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B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8180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Medication scanner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73B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6E8C8A22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4A04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5A8B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68E6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122E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B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43DC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Television Remote Control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B09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745F741D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C23E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B126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D514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31D0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B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D7D6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Bedrails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5C3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352452EF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6623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29E3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78D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7D56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B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2AF9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Blood pressure cuff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8E7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108E5CA9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E5D4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D97C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9A7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693A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B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B785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Curtain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439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1259BF05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5755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8DE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8438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3F6C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B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FDF0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Door handle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FC9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79F61694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1EE3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BC3A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E1FE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9F3B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C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CDA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Multiple surfaces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CBB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6605801D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D34C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FCB9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1D9A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7192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C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FBC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Multiple surfaces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C82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61CCB88D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0C87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7D86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5801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F032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D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926D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Keyboard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017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395BADDE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0F68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D815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6BAB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60AD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E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9FC4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Curtain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B99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160F309D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9EE5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997D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B05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1804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Infusion F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403B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Blood pressure cuff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FD2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721A53C3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8A50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05EB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DF2B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5095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Medication supply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4CEB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Medication dispenser keyboards and handles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F01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0C8C418E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C47C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A01A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DEFE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87BE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Hallway restroom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54B3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Door handle, faucet handles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6D1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2021DFB1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B9B4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109E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8AC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80C8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Hallway restroom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47A8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Toilet railings and flusher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091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181807C6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F4F3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E902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F13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EF57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Family lounge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AD2E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Refrigerator door handles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F1F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65D6F96C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EE56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2D21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3A9E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AF1E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Soiled Utility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F91C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Countertop scale, urinalysis machine power button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24C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2522FC88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B811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36B6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C1C6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B291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Common area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004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Refrigerator door handles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114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555D77CC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EAD2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63A9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18E6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0514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8DB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Bathroom*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BAE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31751850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9A51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EAD2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6B17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3612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C1C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Room**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D68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57D9FCA8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27BC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4069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CD13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27A4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CD1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Bathroom*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8FF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6E52A469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E9CC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0B59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41A8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AACB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FC7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Room**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311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25D88F01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A348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EC7F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AE26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BF9F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025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Bathroom*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0D4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0D111E4E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2F28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F04B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52BC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CA9A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9FB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Room**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423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1DEA218D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45B4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E441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771B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22BE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467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Bathroom*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EFC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7A39BC70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5CE8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1D72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6FA0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203A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113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Room**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FB8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3D819920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F16B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63D7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1152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4B2D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99E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Bathroom*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D93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0547E588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C366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07FE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6F93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36CF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7CE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Room**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5C3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3D549F6F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D385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6782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D671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9745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046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Bathroom*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512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1C8CA7CB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543B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4580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2624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043A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818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Room**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483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67FAAAA7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DD35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26E9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9DF4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7EF7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F94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Bathroom*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EA5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21AE7542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1C3B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D8D9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E5C8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FC1F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F95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Room**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86C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1238965D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52D3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427F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EF7A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01E0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FA9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Bathroom*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2D7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37DDD595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D16A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9AB6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0650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FBD1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F52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Room**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972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29CFC8D1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793F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5291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69C4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5C40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2CE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Bathroom*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F35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76A00027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7B19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512D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0E79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2A20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4D5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Room**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2E0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68D04252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2DAE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541D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C82B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E9E1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48D5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Bedrails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FDF8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Presumptive</w:t>
            </w:r>
            <w:r w:rsidRPr="00E0225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Bacillus cereus; </w:t>
            </w: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5A7BA1DE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D27A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7A9D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B1AA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992F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E17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Bedside tray table drawer, chair armrest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0E6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34E3DC76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DA5A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9CA7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A2C2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C889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1F4E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Remote control, telephone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3F0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7C827B7B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D5F3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A1A8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9195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F00F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3F6A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Faucet handle and countertop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CA4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4CA313DC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80E8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219C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48F4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8C36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F39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 xml:space="preserve">Toilet rail, flusher, bedpan </w:t>
            </w:r>
            <w:proofErr w:type="spellStart"/>
            <w:r w:rsidRPr="00E02252">
              <w:rPr>
                <w:rFonts w:eastAsia="Times New Roman"/>
                <w:sz w:val="20"/>
                <w:szCs w:val="20"/>
              </w:rPr>
              <w:t>rinser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22B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3E2C398F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DB40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0CAA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B85D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B72A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99AA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Bathroom diaper scale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BE6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606F263C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8F43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F1C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F01F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A446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0D8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Patient hands, abdomen, groin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88C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6CEEAB57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AA8A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42AB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77C7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F57E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C48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Bedrails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752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028ECD15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015B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D5FD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2F04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8DBF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619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Bedside tray table drawer, chair armrest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1B8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1FFCDBC8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E3F0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3A87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28FF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982B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8A91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Remote control, telephone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551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19DC8F7D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83B8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FB86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1260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C846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380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Faucet handle and countertop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CDF2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6769E4E6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9685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4480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B91B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16E8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AC7A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 xml:space="preserve">Toilet rail, flusher, bedpan </w:t>
            </w:r>
            <w:proofErr w:type="spellStart"/>
            <w:r w:rsidRPr="00E02252">
              <w:rPr>
                <w:rFonts w:eastAsia="Times New Roman"/>
                <w:sz w:val="20"/>
                <w:szCs w:val="20"/>
              </w:rPr>
              <w:t>rinser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2C0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39FD90AE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F30C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F51B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E598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E7D7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393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Bathroom diaper scale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C30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4410397D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43D9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B0C7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AFA5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1C64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Nursing Station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44F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2 Laptop keyboards and 2 video game controllers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BA4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743DAD9E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A3D3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B216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E202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42B9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Hallway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4AB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Chair handles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388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66E8D4B0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A7C08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5460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B5B0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FB3A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Common areas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C93B1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Refrigerator door handles, refreshment room, family room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CEB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37430BA5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4431A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E3C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5575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26E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8A5D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Case patient blanket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D89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09B6F368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29D4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423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15C99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35E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63A4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Case patient stuffed animal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4F0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17051F7E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4811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A5FC6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8FCC7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653E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B20B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Wagon used for child transportation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2F0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4D675437" w14:textId="77777777" w:rsidTr="00534345">
        <w:trPr>
          <w:trHeight w:val="280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95EE6E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02252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8BAA5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D06C3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0930DF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4A02C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Staff badge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18490" w14:textId="77777777" w:rsidR="00A51613" w:rsidRPr="00E02252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color w:val="000000"/>
                <w:sz w:val="20"/>
                <w:szCs w:val="20"/>
              </w:rPr>
              <w:t>NSC</w:t>
            </w:r>
          </w:p>
        </w:tc>
      </w:tr>
      <w:tr w:rsidR="00A51613" w:rsidRPr="00373CD6" w14:paraId="4E6778D5" w14:textId="77777777" w:rsidTr="00534345">
        <w:trPr>
          <w:trHeight w:val="580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69BE6" w14:textId="77777777" w:rsidR="00A51613" w:rsidRPr="00E02252" w:rsidRDefault="00A51613" w:rsidP="005343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022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Abbreviations:</w:t>
            </w:r>
            <w:r w:rsidRPr="00E02252">
              <w:rPr>
                <w:rFonts w:eastAsia="Times New Roman"/>
                <w:color w:val="000000"/>
                <w:sz w:val="20"/>
                <w:szCs w:val="20"/>
              </w:rPr>
              <w:t xml:space="preserve"> D-Dust sample, I-Inpatient area, L-Large surface,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NAP-</w:t>
            </w:r>
            <w:r w:rsidRPr="00373CD6">
              <w:t xml:space="preserve"> </w:t>
            </w:r>
            <w:r w:rsidRPr="00E64710">
              <w:rPr>
                <w:rFonts w:eastAsia="Times New Roman"/>
                <w:color w:val="000000"/>
                <w:sz w:val="20"/>
                <w:szCs w:val="20"/>
              </w:rPr>
              <w:t>North American pulsed-field gel electrophoresis type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E02252">
              <w:rPr>
                <w:rFonts w:eastAsia="Times New Roman"/>
                <w:color w:val="000000"/>
                <w:sz w:val="20"/>
                <w:szCs w:val="20"/>
              </w:rPr>
              <w:t xml:space="preserve">O-Outpatient area, S-Small surface, *Includes faucet handles, railing, toilet flush handle, bedpan </w:t>
            </w:r>
            <w:proofErr w:type="spellStart"/>
            <w:r w:rsidRPr="00E02252">
              <w:rPr>
                <w:rFonts w:eastAsia="Times New Roman"/>
                <w:color w:val="000000"/>
                <w:sz w:val="20"/>
                <w:szCs w:val="20"/>
              </w:rPr>
              <w:t>rinser</w:t>
            </w:r>
            <w:proofErr w:type="spellEnd"/>
            <w:r w:rsidRPr="00E02252">
              <w:rPr>
                <w:rFonts w:eastAsia="Times New Roman"/>
                <w:color w:val="000000"/>
                <w:sz w:val="20"/>
                <w:szCs w:val="20"/>
              </w:rPr>
              <w:t>, **Includes bedrails and buttons, television remote control, tray table edge, NSC-No suspect colonies</w:t>
            </w:r>
          </w:p>
        </w:tc>
      </w:tr>
    </w:tbl>
    <w:p w14:paraId="729358A5" w14:textId="77777777" w:rsidR="00A51613" w:rsidRDefault="00A51613" w:rsidP="00A51613">
      <w:pPr>
        <w:sectPr w:rsidR="00A51613" w:rsidSect="008C5C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BCA6E8" w14:textId="77777777" w:rsidR="00A51613" w:rsidRPr="008C5F10" w:rsidRDefault="00A51613" w:rsidP="00A5161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Supplemental Table 2</w:t>
      </w:r>
      <w:r w:rsidRPr="00283B80">
        <w:rPr>
          <w:rFonts w:ascii="Times New Roman" w:hAnsi="Times New Roman"/>
          <w:b/>
          <w:sz w:val="24"/>
          <w:szCs w:val="24"/>
        </w:rPr>
        <w:t xml:space="preserve">: </w:t>
      </w:r>
      <w:r w:rsidRPr="00283B80">
        <w:rPr>
          <w:rFonts w:ascii="Times New Roman" w:hAnsi="Times New Roman"/>
          <w:sz w:val="24"/>
          <w:szCs w:val="24"/>
        </w:rPr>
        <w:t xml:space="preserve">Summary of </w:t>
      </w:r>
      <w:r>
        <w:rPr>
          <w:rFonts w:ascii="Times New Roman" w:hAnsi="Times New Roman"/>
          <w:sz w:val="24"/>
          <w:szCs w:val="24"/>
        </w:rPr>
        <w:t>laboratory characterization</w:t>
      </w:r>
      <w:r w:rsidRPr="00283B80">
        <w:rPr>
          <w:rFonts w:ascii="Times New Roman" w:hAnsi="Times New Roman"/>
          <w:sz w:val="24"/>
          <w:szCs w:val="24"/>
        </w:rPr>
        <w:t xml:space="preserve"> of </w:t>
      </w:r>
      <w:r w:rsidRPr="00283B80">
        <w:rPr>
          <w:rFonts w:ascii="Times New Roman" w:hAnsi="Times New Roman"/>
          <w:i/>
          <w:sz w:val="24"/>
          <w:szCs w:val="24"/>
        </w:rPr>
        <w:t>Clostridium difficile</w:t>
      </w:r>
      <w:r w:rsidRPr="00283B80">
        <w:rPr>
          <w:rFonts w:ascii="Times New Roman" w:hAnsi="Times New Roman"/>
          <w:sz w:val="24"/>
          <w:szCs w:val="24"/>
        </w:rPr>
        <w:t xml:space="preserve"> isolates collected August 15-September 27, 2012</w:t>
      </w:r>
    </w:p>
    <w:tbl>
      <w:tblPr>
        <w:tblW w:w="13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3"/>
        <w:gridCol w:w="1172"/>
        <w:gridCol w:w="1170"/>
        <w:gridCol w:w="990"/>
        <w:gridCol w:w="1170"/>
        <w:gridCol w:w="1260"/>
        <w:gridCol w:w="6120"/>
        <w:gridCol w:w="236"/>
      </w:tblGrid>
      <w:tr w:rsidR="00A51613" w:rsidRPr="00373CD6" w14:paraId="30CA76D6" w14:textId="77777777" w:rsidTr="00534345">
        <w:trPr>
          <w:gridAfter w:val="1"/>
          <w:wAfter w:w="236" w:type="dxa"/>
          <w:trHeight w:val="860"/>
        </w:trPr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BDA96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PFGE Type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D9132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AF7FF1">
              <w:rPr>
                <w:rFonts w:eastAsia="Times New Roman"/>
                <w:b/>
                <w:bCs/>
                <w:color w:val="000000"/>
              </w:rPr>
              <w:t>tcdA</w:t>
            </w:r>
            <w:proofErr w:type="spellEnd"/>
            <w:r w:rsidRPr="00AF7FF1"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r w:rsidRPr="00AF7FF1">
              <w:rPr>
                <w:rFonts w:eastAsia="Times New Roman"/>
                <w:b/>
                <w:bCs/>
                <w:color w:val="000000"/>
              </w:rPr>
              <w:t>tcdB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809CC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AF7FF1">
              <w:rPr>
                <w:rFonts w:eastAsia="Times New Roman"/>
                <w:b/>
                <w:bCs/>
                <w:color w:val="000000"/>
              </w:rPr>
              <w:t>cdtA</w:t>
            </w:r>
            <w:proofErr w:type="spellEnd"/>
            <w:r w:rsidRPr="00AF7FF1"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r w:rsidRPr="00AF7FF1">
              <w:rPr>
                <w:rFonts w:eastAsia="Times New Roman"/>
                <w:b/>
                <w:bCs/>
                <w:color w:val="000000"/>
              </w:rPr>
              <w:t>cdtB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CC0C1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AF7FF1">
              <w:rPr>
                <w:rFonts w:eastAsia="Times New Roman"/>
                <w:b/>
                <w:bCs/>
                <w:color w:val="000000"/>
              </w:rPr>
              <w:t>tcdC</w:t>
            </w:r>
            <w:proofErr w:type="spellEnd"/>
            <w:r w:rsidRPr="00AF7FF1">
              <w:rPr>
                <w:rFonts w:eastAsia="Times New Roman"/>
                <w:b/>
                <w:bCs/>
                <w:color w:val="000000"/>
              </w:rPr>
              <w:t xml:space="preserve"> deletion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BBB0A9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Number of Isolates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7529AC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Number of Patients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C8300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Case-Patient/Source</w:t>
            </w:r>
          </w:p>
        </w:tc>
      </w:tr>
      <w:tr w:rsidR="00A51613" w:rsidRPr="00373CD6" w14:paraId="4D57F377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3DAF6E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NAP4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7FF7EF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+/+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577806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-/-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A43CBF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0 bp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BB3891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75C999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C3D1E5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CP21</w:t>
            </w:r>
            <w:r w:rsidRPr="00AF7FF1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F7FF1">
              <w:rPr>
                <w:rFonts w:eastAsia="Times New Roman"/>
                <w:color w:val="000000"/>
              </w:rPr>
              <w:t xml:space="preserve"> (93 days after initial diagnosis)</w:t>
            </w:r>
          </w:p>
        </w:tc>
      </w:tr>
      <w:tr w:rsidR="00A51613" w:rsidRPr="00373CD6" w14:paraId="486A941D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3FBB0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B7882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B10CF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09928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08A12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D95A8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B2FB97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CP12 (65 days after initial diagnosis)</w:t>
            </w:r>
          </w:p>
        </w:tc>
      </w:tr>
      <w:tr w:rsidR="00A51613" w:rsidRPr="00373CD6" w14:paraId="7939FB86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10895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3131E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161AF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D2CBF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A81BD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00E4B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713CE6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Exam table used by CP12</w:t>
            </w:r>
            <w:r>
              <w:rPr>
                <w:rFonts w:eastAsia="Times New Roman"/>
                <w:color w:val="000000"/>
              </w:rPr>
              <w:t xml:space="preserve"> (asymptomatic, 51 days after diagnosis)</w:t>
            </w:r>
          </w:p>
        </w:tc>
      </w:tr>
      <w:tr w:rsidR="00A51613" w:rsidRPr="00373CD6" w14:paraId="19A53CA3" w14:textId="77777777" w:rsidTr="00534345">
        <w:trPr>
          <w:gridAfter w:val="1"/>
          <w:wAfter w:w="236" w:type="dxa"/>
          <w:trHeight w:val="315"/>
        </w:trPr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337D2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13BBF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DDAAA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A8226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FD635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96008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65F643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*</w:t>
            </w:r>
          </w:p>
        </w:tc>
      </w:tr>
      <w:tr w:rsidR="00A51613" w:rsidRPr="00373CD6" w14:paraId="505A094C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F9F3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Unnamed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DD15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+/+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4792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-/-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76D1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0 bp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1468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A382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A83D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CP1 (initial diagnosis)</w:t>
            </w:r>
          </w:p>
        </w:tc>
      </w:tr>
      <w:tr w:rsidR="00A51613" w:rsidRPr="00373CD6" w14:paraId="31B00988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379FC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B7610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D2286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238EF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F02E3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EA50A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6406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CP8 (49 days after initial diagnosis)</w:t>
            </w:r>
          </w:p>
        </w:tc>
      </w:tr>
      <w:tr w:rsidR="00A51613" w:rsidRPr="00373CD6" w14:paraId="7C9DC7BD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A6798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50D1C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4AB4F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CE21E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B92BB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8F71D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CCBA9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** (31 days after initial diagnosis)</w:t>
            </w:r>
          </w:p>
        </w:tc>
      </w:tr>
      <w:tr w:rsidR="00A51613" w:rsidRPr="00373CD6" w14:paraId="13E68EC6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4AA73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BE34E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C05E5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B04DE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6C151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32642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5FB0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***</w:t>
            </w:r>
          </w:p>
        </w:tc>
      </w:tr>
      <w:tr w:rsidR="00A51613" w:rsidRPr="00373CD6" w14:paraId="21A18897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FFFF60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NAP6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F4B742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+/+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2706FE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-/-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43F199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0 bp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9864AE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5B573B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2E3B30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 xml:space="preserve">CP2 (initial diagnosis) </w:t>
            </w:r>
          </w:p>
        </w:tc>
      </w:tr>
      <w:tr w:rsidR="00A51613" w:rsidRPr="00373CD6" w14:paraId="32E2604F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1CEEA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BBA7A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C180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5038D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5E69A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C8C7F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46A2D9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*</w:t>
            </w:r>
          </w:p>
        </w:tc>
      </w:tr>
      <w:tr w:rsidR="00A51613" w:rsidRPr="00373CD6" w14:paraId="1C2ACD8A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58BBE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ED815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4723A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ED151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0FDBE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362D3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631BB5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*</w:t>
            </w:r>
          </w:p>
        </w:tc>
      </w:tr>
      <w:tr w:rsidR="00A51613" w:rsidRPr="00373CD6" w14:paraId="2B014A8C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F85B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NAP11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9101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+/+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93F4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-/-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C126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0 bp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898C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DA949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1EDF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** (initial diagnosis)</w:t>
            </w:r>
          </w:p>
        </w:tc>
      </w:tr>
      <w:tr w:rsidR="00A51613" w:rsidRPr="00373CD6" w14:paraId="03385C03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5A829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11BC9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3E7A2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9DDC2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D4640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CD8DF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B1C4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*</w:t>
            </w:r>
          </w:p>
        </w:tc>
      </w:tr>
      <w:tr w:rsidR="00A51613" w:rsidRPr="00373CD6" w14:paraId="0392010B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2E8E39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NAP10†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12DDDA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7FF1">
              <w:rPr>
                <w:rFonts w:eastAsia="Times New Roman"/>
                <w:b/>
                <w:bCs/>
              </w:rPr>
              <w:t>-/-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5C711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7FF1">
              <w:rPr>
                <w:rFonts w:eastAsia="Times New Roman"/>
                <w:b/>
                <w:bCs/>
              </w:rPr>
              <w:t>-/-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42ACF8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NP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F27F1C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0326EC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F8E5BA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CP4 (initial diagnosis and 28 days after diagnosis)</w:t>
            </w:r>
          </w:p>
        </w:tc>
      </w:tr>
      <w:tr w:rsidR="00A51613" w:rsidRPr="00373CD6" w14:paraId="2F429980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A8C3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Unnamed†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094B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-/-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74E2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-/-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FEDB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NP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0208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CB17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178F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CP3 (initial diagnosis and 27 days after diagnosis)</w:t>
            </w:r>
          </w:p>
        </w:tc>
      </w:tr>
      <w:tr w:rsidR="00A51613" w:rsidRPr="00373CD6" w14:paraId="7E17FA2E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78118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NAP1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F03509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+/+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2F6067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+/+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9229DA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18 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5C999D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7DFAF8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11DB54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*</w:t>
            </w:r>
          </w:p>
        </w:tc>
      </w:tr>
      <w:tr w:rsidR="00A51613" w:rsidRPr="00373CD6" w14:paraId="66F1A18E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C0A7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NAP1-related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AFF2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+/+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9255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+/+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A24A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18 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E1CD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4520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9352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*</w:t>
            </w:r>
          </w:p>
        </w:tc>
      </w:tr>
      <w:tr w:rsidR="00A51613" w:rsidRPr="00373CD6" w14:paraId="13FE26BD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CFACA9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NAP12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1FB4B2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+/+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6400AF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-/-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7B0242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0 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1258CC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E55424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D9AE3D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*</w:t>
            </w:r>
          </w:p>
        </w:tc>
      </w:tr>
      <w:tr w:rsidR="00A51613" w:rsidRPr="00373CD6" w14:paraId="388E9636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EC91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Unnamed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2A3A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+/+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CBB5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+/+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DA63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0 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D690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40E9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E205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*</w:t>
            </w:r>
          </w:p>
        </w:tc>
      </w:tr>
      <w:tr w:rsidR="00A51613" w:rsidRPr="00373CD6" w14:paraId="4E2ABA89" w14:textId="77777777" w:rsidTr="00534345">
        <w:trPr>
          <w:gridAfter w:val="1"/>
          <w:wAfter w:w="236" w:type="dxa"/>
          <w:trHeight w:val="2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55887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Unnamed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214C0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+/+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A2DE32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-/-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32F2D8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0 bp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9AF14F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2816F3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054B69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*</w:t>
            </w:r>
          </w:p>
        </w:tc>
      </w:tr>
      <w:tr w:rsidR="00A51613" w:rsidRPr="00373CD6" w14:paraId="32327847" w14:textId="77777777" w:rsidTr="00534345">
        <w:trPr>
          <w:gridAfter w:val="1"/>
          <w:wAfter w:w="236" w:type="dxa"/>
          <w:trHeight w:val="300"/>
        </w:trPr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2E6DF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Unnamed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FCF55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+/+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1ACF3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7FF1">
              <w:rPr>
                <w:rFonts w:eastAsia="Times New Roman"/>
                <w:b/>
                <w:bCs/>
                <w:color w:val="000000"/>
              </w:rPr>
              <w:t>-/-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9B2D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0 bp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1F055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F7FF1">
              <w:rPr>
                <w:rFonts w:eastAsia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5D9E55" w14:textId="77777777" w:rsidR="00A51613" w:rsidRPr="00AF7FF1" w:rsidRDefault="00A51613" w:rsidP="0053434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FF839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*</w:t>
            </w:r>
          </w:p>
        </w:tc>
      </w:tr>
      <w:tr w:rsidR="00A51613" w:rsidRPr="00373CD6" w14:paraId="20321F08" w14:textId="77777777" w:rsidTr="00534345">
        <w:trPr>
          <w:gridAfter w:val="1"/>
          <w:wAfter w:w="236" w:type="dxa"/>
          <w:trHeight w:val="280"/>
        </w:trPr>
        <w:tc>
          <w:tcPr>
            <w:tcW w:w="13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CFFE7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*isolate from a unique patient not part of June-August 2012 cluster of infections</w:t>
            </w:r>
          </w:p>
        </w:tc>
      </w:tr>
      <w:tr w:rsidR="00A51613" w:rsidRPr="00373CD6" w14:paraId="69585CF6" w14:textId="77777777" w:rsidTr="00534345">
        <w:trPr>
          <w:trHeight w:val="280"/>
        </w:trPr>
        <w:tc>
          <w:tcPr>
            <w:tcW w:w="13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2EC7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 xml:space="preserve">**single case patient with a remote history of CDI prior to CCBD care (not included in case description or case-control study), who was again diagnosed with CDI, classified </w:t>
            </w:r>
            <w:r>
              <w:rPr>
                <w:rFonts w:eastAsia="Times New Roman"/>
                <w:color w:val="000000"/>
              </w:rPr>
              <w:t xml:space="preserve">as </w:t>
            </w:r>
            <w:r w:rsidRPr="00AF7FF1">
              <w:rPr>
                <w:rFonts w:eastAsia="Times New Roman"/>
                <w:color w:val="000000"/>
              </w:rPr>
              <w:t xml:space="preserve">a subsequent incident case  </w:t>
            </w:r>
          </w:p>
        </w:tc>
      </w:tr>
      <w:tr w:rsidR="00A51613" w:rsidRPr="00373CD6" w14:paraId="08061847" w14:textId="77777777" w:rsidTr="00534345">
        <w:trPr>
          <w:trHeight w:val="280"/>
        </w:trPr>
        <w:tc>
          <w:tcPr>
            <w:tcW w:w="13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2CF2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***hospital reference strain</w:t>
            </w:r>
          </w:p>
        </w:tc>
        <w:tc>
          <w:tcPr>
            <w:tcW w:w="236" w:type="dxa"/>
            <w:vAlign w:val="center"/>
            <w:hideMark/>
          </w:tcPr>
          <w:p w14:paraId="7510291C" w14:textId="77777777" w:rsidR="00A51613" w:rsidRPr="00AF7FF1" w:rsidRDefault="00A51613" w:rsidP="005343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1613" w:rsidRPr="00373CD6" w14:paraId="1A88DCF4" w14:textId="77777777" w:rsidTr="00534345">
        <w:trPr>
          <w:trHeight w:val="280"/>
        </w:trPr>
        <w:tc>
          <w:tcPr>
            <w:tcW w:w="13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0E11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>† Isolates tested negative for toxins A/B and binary toxin at CDC despite patients testing positive by PCR in the hospital</w:t>
            </w:r>
          </w:p>
        </w:tc>
        <w:tc>
          <w:tcPr>
            <w:tcW w:w="236" w:type="dxa"/>
            <w:vAlign w:val="center"/>
            <w:hideMark/>
          </w:tcPr>
          <w:p w14:paraId="1DCE9DCF" w14:textId="77777777" w:rsidR="00A51613" w:rsidRPr="00AF7FF1" w:rsidRDefault="00A51613" w:rsidP="005343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1613" w:rsidRPr="00373CD6" w14:paraId="204135CA" w14:textId="77777777" w:rsidTr="00534345">
        <w:trPr>
          <w:trHeight w:val="280"/>
        </w:trPr>
        <w:tc>
          <w:tcPr>
            <w:tcW w:w="13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12C73" w14:textId="77777777" w:rsidR="00A51613" w:rsidRPr="00AF7FF1" w:rsidRDefault="00A51613" w:rsidP="005343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F7FF1">
              <w:rPr>
                <w:rFonts w:eastAsia="Times New Roman"/>
                <w:color w:val="000000"/>
              </w:rPr>
              <w:t xml:space="preserve">Abbreviations: bp- base pairs, CP-case-patient, </w:t>
            </w:r>
            <w:r>
              <w:rPr>
                <w:rFonts w:eastAsia="Times New Roman"/>
                <w:color w:val="000000"/>
              </w:rPr>
              <w:t>NAP-</w:t>
            </w:r>
            <w:r w:rsidRPr="00373CD6">
              <w:t xml:space="preserve"> </w:t>
            </w:r>
            <w:r w:rsidRPr="00E64710">
              <w:rPr>
                <w:rFonts w:eastAsia="Times New Roman"/>
                <w:color w:val="000000"/>
              </w:rPr>
              <w:t>North American pulsed-field gel electrophoresis type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AF7FF1">
              <w:rPr>
                <w:rFonts w:eastAsia="Times New Roman"/>
                <w:color w:val="000000"/>
              </w:rPr>
              <w:t xml:space="preserve">NP- no </w:t>
            </w:r>
            <w:proofErr w:type="spellStart"/>
            <w:r w:rsidRPr="00AF7FF1">
              <w:rPr>
                <w:rFonts w:eastAsia="Times New Roman"/>
                <w:color w:val="000000"/>
              </w:rPr>
              <w:t>tcdC</w:t>
            </w:r>
            <w:proofErr w:type="spellEnd"/>
            <w:r w:rsidRPr="00AF7FF1">
              <w:rPr>
                <w:rFonts w:eastAsia="Times New Roman"/>
                <w:color w:val="000000"/>
              </w:rPr>
              <w:t xml:space="preserve"> peak seen on capillary electrophoresis</w:t>
            </w:r>
          </w:p>
        </w:tc>
        <w:tc>
          <w:tcPr>
            <w:tcW w:w="236" w:type="dxa"/>
            <w:vAlign w:val="center"/>
            <w:hideMark/>
          </w:tcPr>
          <w:p w14:paraId="4F62E6E8" w14:textId="77777777" w:rsidR="00A51613" w:rsidRPr="00AF7FF1" w:rsidRDefault="00A51613" w:rsidP="005343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0B94241" w14:textId="77777777" w:rsidR="00A51613" w:rsidRPr="00AF588E" w:rsidRDefault="00A51613" w:rsidP="00A51613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E2F701C" w14:textId="77777777" w:rsidR="00D15F8C" w:rsidRDefault="00EE0CEF" w:rsidP="007903CE"/>
    <w:sectPr w:rsidR="00D15F8C" w:rsidSect="00035B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7AAA" w14:textId="77777777" w:rsidR="0049473E" w:rsidRDefault="0049473E" w:rsidP="0049473E">
      <w:pPr>
        <w:spacing w:after="0" w:line="240" w:lineRule="auto"/>
      </w:pPr>
      <w:r>
        <w:separator/>
      </w:r>
    </w:p>
  </w:endnote>
  <w:endnote w:type="continuationSeparator" w:id="0">
    <w:p w14:paraId="1F3A6AE2" w14:textId="77777777" w:rsidR="0049473E" w:rsidRDefault="0049473E" w:rsidP="0049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30BC" w14:textId="77777777" w:rsidR="0049473E" w:rsidRDefault="00494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DDC7" w14:textId="77777777" w:rsidR="0049473E" w:rsidRDefault="00494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ED8A" w14:textId="77777777" w:rsidR="0049473E" w:rsidRDefault="00494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BA5D" w14:textId="77777777" w:rsidR="0049473E" w:rsidRDefault="0049473E" w:rsidP="0049473E">
      <w:pPr>
        <w:spacing w:after="0" w:line="240" w:lineRule="auto"/>
      </w:pPr>
      <w:r>
        <w:separator/>
      </w:r>
    </w:p>
  </w:footnote>
  <w:footnote w:type="continuationSeparator" w:id="0">
    <w:p w14:paraId="6F6A14D8" w14:textId="77777777" w:rsidR="0049473E" w:rsidRDefault="0049473E" w:rsidP="0049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8A31" w14:textId="77777777" w:rsidR="0049473E" w:rsidRDefault="00494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279D" w14:textId="77777777" w:rsidR="0049473E" w:rsidRDefault="00494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9A28" w14:textId="77777777" w:rsidR="0049473E" w:rsidRDefault="00494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13"/>
    <w:rsid w:val="0049473E"/>
    <w:rsid w:val="00555F81"/>
    <w:rsid w:val="007903CE"/>
    <w:rsid w:val="007A0941"/>
    <w:rsid w:val="0094161A"/>
    <w:rsid w:val="00A51613"/>
    <w:rsid w:val="00EE0CEF"/>
    <w:rsid w:val="00F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892FA"/>
  <w15:docId w15:val="{B4362109-B4AF-41E6-A4AD-A620F934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1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3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3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2507</dc:creator>
  <cp:lastModifiedBy>Gould, Carolyn V. (CDC/DDID/NCEZID/DVBD)</cp:lastModifiedBy>
  <cp:revision>3</cp:revision>
  <dcterms:created xsi:type="dcterms:W3CDTF">2022-10-21T20:26:00Z</dcterms:created>
  <dcterms:modified xsi:type="dcterms:W3CDTF">2022-10-21T20:28:00Z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2022-10-21T20:28:00Z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b987279c-7b34-455c-9bb6-70370421b177</vt:lpwstr>
  </property>
  <property fmtid="{D5CDD505-2E9C-101B-9397-08002B2CF9AE}" pid="8" name="MSIP_Label_7b94a7b8-f06c-4dfe-bdcc-9b548fd58c31_ContentBits">
    <vt:lpwstr>0</vt:lpwstr>
  </property>
</Properties>
</file>