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97623" w14:textId="77777777" w:rsidR="00237D24" w:rsidRDefault="00237D24"/>
    <w:p w14:paraId="011DD342" w14:textId="16BD782B" w:rsidR="0032231B" w:rsidRDefault="0032231B" w:rsidP="0032231B">
      <w:pPr>
        <w:pStyle w:val="Title"/>
        <w:rPr>
          <w:lang w:val="en-US"/>
        </w:rPr>
      </w:pPr>
      <w:r w:rsidRPr="0032231B">
        <w:rPr>
          <w:lang w:val="en-US"/>
        </w:rPr>
        <w:t>S</w:t>
      </w:r>
      <w:r>
        <w:rPr>
          <w:lang w:val="en-US"/>
        </w:rPr>
        <w:t>upplementary Material for Fischer et al. “</w:t>
      </w:r>
      <w:r w:rsidRPr="00A072D8">
        <w:rPr>
          <w:lang w:val="en-US"/>
        </w:rPr>
        <w:t>Comparison of different scoring methods based on latent variable models of the PHQ-9: an individual participant data meta-analysis</w:t>
      </w:r>
      <w:r>
        <w:rPr>
          <w:lang w:val="en-US"/>
        </w:rPr>
        <w:t>”</w:t>
      </w:r>
    </w:p>
    <w:p w14:paraId="7DB7BFA4" w14:textId="77777777" w:rsidR="0032231B" w:rsidRPr="0032231B" w:rsidRDefault="0032231B" w:rsidP="0032231B">
      <w:pPr>
        <w:rPr>
          <w:lang w:val="en-US"/>
        </w:rPr>
      </w:pPr>
    </w:p>
    <w:sdt>
      <w:sdtPr>
        <w:rPr>
          <w:rFonts w:asciiTheme="minorHAnsi" w:eastAsiaTheme="minorHAnsi" w:hAnsiTheme="minorHAnsi" w:cstheme="minorBidi"/>
          <w:color w:val="auto"/>
          <w:sz w:val="22"/>
          <w:szCs w:val="22"/>
          <w:lang w:eastAsia="en-US"/>
        </w:rPr>
        <w:id w:val="-1552616744"/>
        <w:docPartObj>
          <w:docPartGallery w:val="Table of Contents"/>
          <w:docPartUnique/>
        </w:docPartObj>
      </w:sdtPr>
      <w:sdtEndPr>
        <w:rPr>
          <w:b/>
          <w:bCs/>
        </w:rPr>
      </w:sdtEndPr>
      <w:sdtContent>
        <w:p w14:paraId="1DE67D7D" w14:textId="70AEE897" w:rsidR="0032231B" w:rsidRDefault="0032231B" w:rsidP="0032231B">
          <w:pPr>
            <w:pStyle w:val="TOCHeading"/>
          </w:pPr>
          <w:r>
            <w:t>Content</w:t>
          </w:r>
        </w:p>
        <w:p w14:paraId="2E68F196" w14:textId="77777777" w:rsidR="0032231B" w:rsidRDefault="0032231B" w:rsidP="0032231B">
          <w:pPr>
            <w:pStyle w:val="TOC1"/>
            <w:tabs>
              <w:tab w:val="right" w:leader="dot" w:pos="9062"/>
            </w:tabs>
            <w:rPr>
              <w:rFonts w:eastAsiaTheme="minorEastAsia"/>
              <w:noProof/>
              <w:lang w:eastAsia="de-DE"/>
            </w:rPr>
          </w:pPr>
          <w:r>
            <w:fldChar w:fldCharType="begin"/>
          </w:r>
          <w:r>
            <w:instrText xml:space="preserve"> TOC \o "1-3" \h \z \u </w:instrText>
          </w:r>
          <w:r>
            <w:fldChar w:fldCharType="separate"/>
          </w:r>
          <w:hyperlink w:anchor="_Toc55485373" w:history="1">
            <w:r w:rsidRPr="005F378F">
              <w:rPr>
                <w:rStyle w:val="Hyperlink"/>
                <w:noProof/>
                <w:lang w:val="en-US"/>
              </w:rPr>
              <w:t>Supplementary Material 1: Search strategy</w:t>
            </w:r>
            <w:r>
              <w:rPr>
                <w:noProof/>
                <w:webHidden/>
              </w:rPr>
              <w:tab/>
            </w:r>
            <w:r>
              <w:rPr>
                <w:noProof/>
                <w:webHidden/>
              </w:rPr>
              <w:fldChar w:fldCharType="begin"/>
            </w:r>
            <w:r>
              <w:rPr>
                <w:noProof/>
                <w:webHidden/>
              </w:rPr>
              <w:instrText xml:space="preserve"> PAGEREF _Toc55485373 \h </w:instrText>
            </w:r>
            <w:r>
              <w:rPr>
                <w:noProof/>
                <w:webHidden/>
              </w:rPr>
            </w:r>
            <w:r>
              <w:rPr>
                <w:noProof/>
                <w:webHidden/>
              </w:rPr>
              <w:fldChar w:fldCharType="separate"/>
            </w:r>
            <w:r>
              <w:rPr>
                <w:noProof/>
                <w:webHidden/>
              </w:rPr>
              <w:t>2</w:t>
            </w:r>
            <w:r>
              <w:rPr>
                <w:noProof/>
                <w:webHidden/>
              </w:rPr>
              <w:fldChar w:fldCharType="end"/>
            </w:r>
          </w:hyperlink>
        </w:p>
        <w:p w14:paraId="0B08E4C8" w14:textId="77777777" w:rsidR="0032231B" w:rsidRDefault="00DD1D1A" w:rsidP="0032231B">
          <w:pPr>
            <w:pStyle w:val="TOC1"/>
            <w:tabs>
              <w:tab w:val="right" w:leader="dot" w:pos="9062"/>
            </w:tabs>
            <w:rPr>
              <w:rFonts w:eastAsiaTheme="minorEastAsia"/>
              <w:noProof/>
              <w:lang w:eastAsia="de-DE"/>
            </w:rPr>
          </w:pPr>
          <w:hyperlink w:anchor="_Toc55485374" w:history="1">
            <w:r w:rsidR="0032231B" w:rsidRPr="005F378F">
              <w:rPr>
                <w:rStyle w:val="Hyperlink"/>
                <w:noProof/>
                <w:lang w:val="en-US"/>
              </w:rPr>
              <w:t>Supplementary Material 2: Flowchart</w:t>
            </w:r>
            <w:r w:rsidR="0032231B">
              <w:rPr>
                <w:noProof/>
                <w:webHidden/>
              </w:rPr>
              <w:tab/>
            </w:r>
            <w:r w:rsidR="0032231B">
              <w:rPr>
                <w:noProof/>
                <w:webHidden/>
              </w:rPr>
              <w:fldChar w:fldCharType="begin"/>
            </w:r>
            <w:r w:rsidR="0032231B">
              <w:rPr>
                <w:noProof/>
                <w:webHidden/>
              </w:rPr>
              <w:instrText xml:space="preserve"> PAGEREF _Toc55485374 \h </w:instrText>
            </w:r>
            <w:r w:rsidR="0032231B">
              <w:rPr>
                <w:noProof/>
                <w:webHidden/>
              </w:rPr>
            </w:r>
            <w:r w:rsidR="0032231B">
              <w:rPr>
                <w:noProof/>
                <w:webHidden/>
              </w:rPr>
              <w:fldChar w:fldCharType="separate"/>
            </w:r>
            <w:r w:rsidR="0032231B">
              <w:rPr>
                <w:noProof/>
                <w:webHidden/>
              </w:rPr>
              <w:t>4</w:t>
            </w:r>
            <w:r w:rsidR="0032231B">
              <w:rPr>
                <w:noProof/>
                <w:webHidden/>
              </w:rPr>
              <w:fldChar w:fldCharType="end"/>
            </w:r>
          </w:hyperlink>
        </w:p>
        <w:p w14:paraId="6F3D8599" w14:textId="77777777" w:rsidR="0032231B" w:rsidRDefault="00DD1D1A" w:rsidP="0032231B">
          <w:pPr>
            <w:pStyle w:val="TOC1"/>
            <w:tabs>
              <w:tab w:val="right" w:leader="dot" w:pos="9062"/>
            </w:tabs>
            <w:rPr>
              <w:rFonts w:eastAsiaTheme="minorEastAsia"/>
              <w:noProof/>
              <w:lang w:eastAsia="de-DE"/>
            </w:rPr>
          </w:pPr>
          <w:hyperlink w:anchor="_Toc55485375" w:history="1">
            <w:r w:rsidR="0032231B" w:rsidRPr="005F378F">
              <w:rPr>
                <w:rStyle w:val="Hyperlink"/>
                <w:noProof/>
                <w:lang w:val="en-US"/>
              </w:rPr>
              <w:t>Supplementary Material 3: CFA Models</w:t>
            </w:r>
            <w:r w:rsidR="0032231B">
              <w:rPr>
                <w:noProof/>
                <w:webHidden/>
              </w:rPr>
              <w:tab/>
            </w:r>
            <w:r w:rsidR="0032231B">
              <w:rPr>
                <w:noProof/>
                <w:webHidden/>
              </w:rPr>
              <w:fldChar w:fldCharType="begin"/>
            </w:r>
            <w:r w:rsidR="0032231B">
              <w:rPr>
                <w:noProof/>
                <w:webHidden/>
              </w:rPr>
              <w:instrText xml:space="preserve"> PAGEREF _Toc55485375 \h </w:instrText>
            </w:r>
            <w:r w:rsidR="0032231B">
              <w:rPr>
                <w:noProof/>
                <w:webHidden/>
              </w:rPr>
            </w:r>
            <w:r w:rsidR="0032231B">
              <w:rPr>
                <w:noProof/>
                <w:webHidden/>
              </w:rPr>
              <w:fldChar w:fldCharType="separate"/>
            </w:r>
            <w:r w:rsidR="0032231B">
              <w:rPr>
                <w:noProof/>
                <w:webHidden/>
              </w:rPr>
              <w:t>5</w:t>
            </w:r>
            <w:r w:rsidR="0032231B">
              <w:rPr>
                <w:noProof/>
                <w:webHidden/>
              </w:rPr>
              <w:fldChar w:fldCharType="end"/>
            </w:r>
          </w:hyperlink>
        </w:p>
        <w:p w14:paraId="263B4096" w14:textId="77777777" w:rsidR="0032231B" w:rsidRDefault="00DD1D1A" w:rsidP="0032231B">
          <w:pPr>
            <w:pStyle w:val="TOC2"/>
            <w:tabs>
              <w:tab w:val="right" w:leader="dot" w:pos="9062"/>
            </w:tabs>
            <w:rPr>
              <w:rFonts w:eastAsiaTheme="minorEastAsia"/>
              <w:noProof/>
              <w:lang w:eastAsia="de-DE"/>
            </w:rPr>
          </w:pPr>
          <w:hyperlink w:anchor="_Toc55485376" w:history="1">
            <w:r w:rsidR="0032231B" w:rsidRPr="005F378F">
              <w:rPr>
                <w:rStyle w:val="Hyperlink"/>
                <w:noProof/>
                <w:lang w:val="en-US"/>
              </w:rPr>
              <w:t>Unidimensional Model</w:t>
            </w:r>
            <w:r w:rsidR="0032231B">
              <w:rPr>
                <w:noProof/>
                <w:webHidden/>
              </w:rPr>
              <w:tab/>
            </w:r>
            <w:r w:rsidR="0032231B">
              <w:rPr>
                <w:noProof/>
                <w:webHidden/>
              </w:rPr>
              <w:fldChar w:fldCharType="begin"/>
            </w:r>
            <w:r w:rsidR="0032231B">
              <w:rPr>
                <w:noProof/>
                <w:webHidden/>
              </w:rPr>
              <w:instrText xml:space="preserve"> PAGEREF _Toc55485376 \h </w:instrText>
            </w:r>
            <w:r w:rsidR="0032231B">
              <w:rPr>
                <w:noProof/>
                <w:webHidden/>
              </w:rPr>
            </w:r>
            <w:r w:rsidR="0032231B">
              <w:rPr>
                <w:noProof/>
                <w:webHidden/>
              </w:rPr>
              <w:fldChar w:fldCharType="separate"/>
            </w:r>
            <w:r w:rsidR="0032231B">
              <w:rPr>
                <w:noProof/>
                <w:webHidden/>
              </w:rPr>
              <w:t>6</w:t>
            </w:r>
            <w:r w:rsidR="0032231B">
              <w:rPr>
                <w:noProof/>
                <w:webHidden/>
              </w:rPr>
              <w:fldChar w:fldCharType="end"/>
            </w:r>
          </w:hyperlink>
        </w:p>
        <w:p w14:paraId="4A2973AA" w14:textId="77777777" w:rsidR="0032231B" w:rsidRDefault="00DD1D1A" w:rsidP="0032231B">
          <w:pPr>
            <w:pStyle w:val="TOC2"/>
            <w:tabs>
              <w:tab w:val="right" w:leader="dot" w:pos="9062"/>
            </w:tabs>
            <w:rPr>
              <w:rFonts w:eastAsiaTheme="minorEastAsia"/>
              <w:noProof/>
              <w:lang w:eastAsia="de-DE"/>
            </w:rPr>
          </w:pPr>
          <w:hyperlink w:anchor="_Toc55485377" w:history="1">
            <w:r w:rsidR="0032231B" w:rsidRPr="005F378F">
              <w:rPr>
                <w:rStyle w:val="Hyperlink"/>
                <w:noProof/>
                <w:lang w:val="en-US"/>
              </w:rPr>
              <w:t>Twodimensional Model</w:t>
            </w:r>
            <w:r w:rsidR="0032231B">
              <w:rPr>
                <w:noProof/>
                <w:webHidden/>
              </w:rPr>
              <w:tab/>
            </w:r>
            <w:r w:rsidR="0032231B">
              <w:rPr>
                <w:noProof/>
                <w:webHidden/>
              </w:rPr>
              <w:fldChar w:fldCharType="begin"/>
            </w:r>
            <w:r w:rsidR="0032231B">
              <w:rPr>
                <w:noProof/>
                <w:webHidden/>
              </w:rPr>
              <w:instrText xml:space="preserve"> PAGEREF _Toc55485377 \h </w:instrText>
            </w:r>
            <w:r w:rsidR="0032231B">
              <w:rPr>
                <w:noProof/>
                <w:webHidden/>
              </w:rPr>
            </w:r>
            <w:r w:rsidR="0032231B">
              <w:rPr>
                <w:noProof/>
                <w:webHidden/>
              </w:rPr>
              <w:fldChar w:fldCharType="separate"/>
            </w:r>
            <w:r w:rsidR="0032231B">
              <w:rPr>
                <w:noProof/>
                <w:webHidden/>
              </w:rPr>
              <w:t>6</w:t>
            </w:r>
            <w:r w:rsidR="0032231B">
              <w:rPr>
                <w:noProof/>
                <w:webHidden/>
              </w:rPr>
              <w:fldChar w:fldCharType="end"/>
            </w:r>
          </w:hyperlink>
        </w:p>
        <w:p w14:paraId="33470AF0" w14:textId="77777777" w:rsidR="0032231B" w:rsidRDefault="00DD1D1A" w:rsidP="0032231B">
          <w:pPr>
            <w:pStyle w:val="TOC2"/>
            <w:tabs>
              <w:tab w:val="right" w:leader="dot" w:pos="9062"/>
            </w:tabs>
            <w:rPr>
              <w:rFonts w:eastAsiaTheme="minorEastAsia"/>
              <w:noProof/>
              <w:lang w:eastAsia="de-DE"/>
            </w:rPr>
          </w:pPr>
          <w:hyperlink w:anchor="_Toc55485378" w:history="1">
            <w:r w:rsidR="0032231B" w:rsidRPr="005F378F">
              <w:rPr>
                <w:rStyle w:val="Hyperlink"/>
                <w:noProof/>
                <w:lang w:val="en-US"/>
              </w:rPr>
              <w:t>Bifactor Model</w:t>
            </w:r>
            <w:r w:rsidR="0032231B">
              <w:rPr>
                <w:noProof/>
                <w:webHidden/>
              </w:rPr>
              <w:tab/>
            </w:r>
            <w:r w:rsidR="0032231B">
              <w:rPr>
                <w:noProof/>
                <w:webHidden/>
              </w:rPr>
              <w:fldChar w:fldCharType="begin"/>
            </w:r>
            <w:r w:rsidR="0032231B">
              <w:rPr>
                <w:noProof/>
                <w:webHidden/>
              </w:rPr>
              <w:instrText xml:space="preserve"> PAGEREF _Toc55485378 \h </w:instrText>
            </w:r>
            <w:r w:rsidR="0032231B">
              <w:rPr>
                <w:noProof/>
                <w:webHidden/>
              </w:rPr>
            </w:r>
            <w:r w:rsidR="0032231B">
              <w:rPr>
                <w:noProof/>
                <w:webHidden/>
              </w:rPr>
              <w:fldChar w:fldCharType="separate"/>
            </w:r>
            <w:r w:rsidR="0032231B">
              <w:rPr>
                <w:noProof/>
                <w:webHidden/>
              </w:rPr>
              <w:t>7</w:t>
            </w:r>
            <w:r w:rsidR="0032231B">
              <w:rPr>
                <w:noProof/>
                <w:webHidden/>
              </w:rPr>
              <w:fldChar w:fldCharType="end"/>
            </w:r>
          </w:hyperlink>
        </w:p>
        <w:p w14:paraId="477B6C48" w14:textId="77777777" w:rsidR="0032231B" w:rsidRDefault="00DD1D1A" w:rsidP="0032231B">
          <w:pPr>
            <w:pStyle w:val="TOC1"/>
            <w:tabs>
              <w:tab w:val="right" w:leader="dot" w:pos="9062"/>
            </w:tabs>
            <w:rPr>
              <w:rFonts w:eastAsiaTheme="minorEastAsia"/>
              <w:noProof/>
              <w:lang w:eastAsia="de-DE"/>
            </w:rPr>
          </w:pPr>
          <w:hyperlink w:anchor="_Toc55485379" w:history="1">
            <w:r w:rsidR="0032231B" w:rsidRPr="005F378F">
              <w:rPr>
                <w:rStyle w:val="Hyperlink"/>
                <w:noProof/>
                <w:lang w:val="en-US"/>
              </w:rPr>
              <w:t>Supplementary Material 5: Forest Plots for best cutoffs</w:t>
            </w:r>
            <w:r w:rsidR="0032231B">
              <w:rPr>
                <w:noProof/>
                <w:webHidden/>
              </w:rPr>
              <w:tab/>
            </w:r>
            <w:r w:rsidR="0032231B">
              <w:rPr>
                <w:noProof/>
                <w:webHidden/>
              </w:rPr>
              <w:fldChar w:fldCharType="begin"/>
            </w:r>
            <w:r w:rsidR="0032231B">
              <w:rPr>
                <w:noProof/>
                <w:webHidden/>
              </w:rPr>
              <w:instrText xml:space="preserve"> PAGEREF _Toc55485379 \h </w:instrText>
            </w:r>
            <w:r w:rsidR="0032231B">
              <w:rPr>
                <w:noProof/>
                <w:webHidden/>
              </w:rPr>
            </w:r>
            <w:r w:rsidR="0032231B">
              <w:rPr>
                <w:noProof/>
                <w:webHidden/>
              </w:rPr>
              <w:fldChar w:fldCharType="separate"/>
            </w:r>
            <w:r w:rsidR="0032231B">
              <w:rPr>
                <w:noProof/>
                <w:webHidden/>
              </w:rPr>
              <w:t>9</w:t>
            </w:r>
            <w:r w:rsidR="0032231B">
              <w:rPr>
                <w:noProof/>
                <w:webHidden/>
              </w:rPr>
              <w:fldChar w:fldCharType="end"/>
            </w:r>
          </w:hyperlink>
        </w:p>
        <w:p w14:paraId="64F5F0DA" w14:textId="77777777" w:rsidR="0032231B" w:rsidRDefault="00DD1D1A" w:rsidP="0032231B">
          <w:pPr>
            <w:pStyle w:val="TOC2"/>
            <w:tabs>
              <w:tab w:val="right" w:leader="dot" w:pos="9062"/>
            </w:tabs>
            <w:rPr>
              <w:rFonts w:eastAsiaTheme="minorEastAsia"/>
              <w:noProof/>
              <w:lang w:eastAsia="de-DE"/>
            </w:rPr>
          </w:pPr>
          <w:hyperlink w:anchor="_Toc55485380" w:history="1">
            <w:r w:rsidR="0032231B" w:rsidRPr="005F378F">
              <w:rPr>
                <w:rStyle w:val="Hyperlink"/>
                <w:noProof/>
              </w:rPr>
              <w:t>Sum score</w:t>
            </w:r>
            <w:r w:rsidR="0032231B">
              <w:rPr>
                <w:noProof/>
                <w:webHidden/>
              </w:rPr>
              <w:tab/>
            </w:r>
            <w:r w:rsidR="0032231B">
              <w:rPr>
                <w:noProof/>
                <w:webHidden/>
              </w:rPr>
              <w:fldChar w:fldCharType="begin"/>
            </w:r>
            <w:r w:rsidR="0032231B">
              <w:rPr>
                <w:noProof/>
                <w:webHidden/>
              </w:rPr>
              <w:instrText xml:space="preserve"> PAGEREF _Toc55485380 \h </w:instrText>
            </w:r>
            <w:r w:rsidR="0032231B">
              <w:rPr>
                <w:noProof/>
                <w:webHidden/>
              </w:rPr>
            </w:r>
            <w:r w:rsidR="0032231B">
              <w:rPr>
                <w:noProof/>
                <w:webHidden/>
              </w:rPr>
              <w:fldChar w:fldCharType="separate"/>
            </w:r>
            <w:r w:rsidR="0032231B">
              <w:rPr>
                <w:noProof/>
                <w:webHidden/>
              </w:rPr>
              <w:t>9</w:t>
            </w:r>
            <w:r w:rsidR="0032231B">
              <w:rPr>
                <w:noProof/>
                <w:webHidden/>
              </w:rPr>
              <w:fldChar w:fldCharType="end"/>
            </w:r>
          </w:hyperlink>
        </w:p>
        <w:p w14:paraId="4A25CE36" w14:textId="77777777" w:rsidR="0032231B" w:rsidRDefault="00DD1D1A" w:rsidP="0032231B">
          <w:pPr>
            <w:pStyle w:val="TOC2"/>
            <w:tabs>
              <w:tab w:val="right" w:leader="dot" w:pos="9062"/>
            </w:tabs>
            <w:rPr>
              <w:rFonts w:eastAsiaTheme="minorEastAsia"/>
              <w:noProof/>
              <w:lang w:eastAsia="de-DE"/>
            </w:rPr>
          </w:pPr>
          <w:hyperlink w:anchor="_Toc55485381" w:history="1">
            <w:r w:rsidR="0032231B" w:rsidRPr="005F378F">
              <w:rPr>
                <w:rStyle w:val="Hyperlink"/>
                <w:noProof/>
                <w:lang w:val="en-US"/>
              </w:rPr>
              <w:t>Unidimensional model</w:t>
            </w:r>
            <w:r w:rsidR="0032231B">
              <w:rPr>
                <w:noProof/>
                <w:webHidden/>
              </w:rPr>
              <w:tab/>
            </w:r>
            <w:r w:rsidR="0032231B">
              <w:rPr>
                <w:noProof/>
                <w:webHidden/>
              </w:rPr>
              <w:fldChar w:fldCharType="begin"/>
            </w:r>
            <w:r w:rsidR="0032231B">
              <w:rPr>
                <w:noProof/>
                <w:webHidden/>
              </w:rPr>
              <w:instrText xml:space="preserve"> PAGEREF _Toc55485381 \h </w:instrText>
            </w:r>
            <w:r w:rsidR="0032231B">
              <w:rPr>
                <w:noProof/>
                <w:webHidden/>
              </w:rPr>
            </w:r>
            <w:r w:rsidR="0032231B">
              <w:rPr>
                <w:noProof/>
                <w:webHidden/>
              </w:rPr>
              <w:fldChar w:fldCharType="separate"/>
            </w:r>
            <w:r w:rsidR="0032231B">
              <w:rPr>
                <w:noProof/>
                <w:webHidden/>
              </w:rPr>
              <w:t>10</w:t>
            </w:r>
            <w:r w:rsidR="0032231B">
              <w:rPr>
                <w:noProof/>
                <w:webHidden/>
              </w:rPr>
              <w:fldChar w:fldCharType="end"/>
            </w:r>
          </w:hyperlink>
        </w:p>
        <w:p w14:paraId="2764C07D" w14:textId="77777777" w:rsidR="0032231B" w:rsidRDefault="00DD1D1A" w:rsidP="0032231B">
          <w:pPr>
            <w:pStyle w:val="TOC2"/>
            <w:tabs>
              <w:tab w:val="right" w:leader="dot" w:pos="9062"/>
            </w:tabs>
            <w:rPr>
              <w:rFonts w:eastAsiaTheme="minorEastAsia"/>
              <w:noProof/>
              <w:lang w:eastAsia="de-DE"/>
            </w:rPr>
          </w:pPr>
          <w:hyperlink w:anchor="_Toc55485382" w:history="1">
            <w:r w:rsidR="0032231B" w:rsidRPr="005F378F">
              <w:rPr>
                <w:rStyle w:val="Hyperlink"/>
                <w:noProof/>
                <w:lang w:val="en-US"/>
              </w:rPr>
              <w:t>Twodimensional model</w:t>
            </w:r>
            <w:r w:rsidR="0032231B">
              <w:rPr>
                <w:noProof/>
                <w:webHidden/>
              </w:rPr>
              <w:tab/>
            </w:r>
            <w:r w:rsidR="0032231B">
              <w:rPr>
                <w:noProof/>
                <w:webHidden/>
              </w:rPr>
              <w:fldChar w:fldCharType="begin"/>
            </w:r>
            <w:r w:rsidR="0032231B">
              <w:rPr>
                <w:noProof/>
                <w:webHidden/>
              </w:rPr>
              <w:instrText xml:space="preserve"> PAGEREF _Toc55485382 \h </w:instrText>
            </w:r>
            <w:r w:rsidR="0032231B">
              <w:rPr>
                <w:noProof/>
                <w:webHidden/>
              </w:rPr>
            </w:r>
            <w:r w:rsidR="0032231B">
              <w:rPr>
                <w:noProof/>
                <w:webHidden/>
              </w:rPr>
              <w:fldChar w:fldCharType="separate"/>
            </w:r>
            <w:r w:rsidR="0032231B">
              <w:rPr>
                <w:noProof/>
                <w:webHidden/>
              </w:rPr>
              <w:t>11</w:t>
            </w:r>
            <w:r w:rsidR="0032231B">
              <w:rPr>
                <w:noProof/>
                <w:webHidden/>
              </w:rPr>
              <w:fldChar w:fldCharType="end"/>
            </w:r>
          </w:hyperlink>
        </w:p>
        <w:p w14:paraId="5F395134" w14:textId="77777777" w:rsidR="0032231B" w:rsidRDefault="00DD1D1A" w:rsidP="0032231B">
          <w:pPr>
            <w:pStyle w:val="TOC2"/>
            <w:tabs>
              <w:tab w:val="right" w:leader="dot" w:pos="9062"/>
            </w:tabs>
            <w:rPr>
              <w:rFonts w:eastAsiaTheme="minorEastAsia"/>
              <w:noProof/>
              <w:lang w:eastAsia="de-DE"/>
            </w:rPr>
          </w:pPr>
          <w:hyperlink w:anchor="_Toc55485383" w:history="1">
            <w:r w:rsidR="0032231B" w:rsidRPr="005F378F">
              <w:rPr>
                <w:rStyle w:val="Hyperlink"/>
                <w:noProof/>
                <w:lang w:val="en-US"/>
              </w:rPr>
              <w:t>Bifactor model</w:t>
            </w:r>
            <w:r w:rsidR="0032231B">
              <w:rPr>
                <w:noProof/>
                <w:webHidden/>
              </w:rPr>
              <w:tab/>
            </w:r>
            <w:r w:rsidR="0032231B">
              <w:rPr>
                <w:noProof/>
                <w:webHidden/>
              </w:rPr>
              <w:fldChar w:fldCharType="begin"/>
            </w:r>
            <w:r w:rsidR="0032231B">
              <w:rPr>
                <w:noProof/>
                <w:webHidden/>
              </w:rPr>
              <w:instrText xml:space="preserve"> PAGEREF _Toc55485383 \h </w:instrText>
            </w:r>
            <w:r w:rsidR="0032231B">
              <w:rPr>
                <w:noProof/>
                <w:webHidden/>
              </w:rPr>
            </w:r>
            <w:r w:rsidR="0032231B">
              <w:rPr>
                <w:noProof/>
                <w:webHidden/>
              </w:rPr>
              <w:fldChar w:fldCharType="separate"/>
            </w:r>
            <w:r w:rsidR="0032231B">
              <w:rPr>
                <w:noProof/>
                <w:webHidden/>
              </w:rPr>
              <w:t>12</w:t>
            </w:r>
            <w:r w:rsidR="0032231B">
              <w:rPr>
                <w:noProof/>
                <w:webHidden/>
              </w:rPr>
              <w:fldChar w:fldCharType="end"/>
            </w:r>
          </w:hyperlink>
        </w:p>
        <w:p w14:paraId="34ED10E8" w14:textId="77777777" w:rsidR="0032231B" w:rsidRDefault="00DD1D1A" w:rsidP="0032231B">
          <w:pPr>
            <w:pStyle w:val="TOC1"/>
            <w:tabs>
              <w:tab w:val="right" w:leader="dot" w:pos="9062"/>
            </w:tabs>
            <w:rPr>
              <w:rFonts w:eastAsiaTheme="minorEastAsia"/>
              <w:noProof/>
              <w:lang w:eastAsia="de-DE"/>
            </w:rPr>
          </w:pPr>
          <w:hyperlink w:anchor="_Toc55485384" w:history="1">
            <w:r w:rsidR="0032231B" w:rsidRPr="005F378F">
              <w:rPr>
                <w:rStyle w:val="Hyperlink"/>
                <w:noProof/>
                <w:lang w:val="en-US"/>
              </w:rPr>
              <w:t>Supplementary Material 6: Characteristics of included primary studies in the calibration set (N=24)</w:t>
            </w:r>
            <w:r w:rsidR="0032231B">
              <w:rPr>
                <w:noProof/>
                <w:webHidden/>
              </w:rPr>
              <w:tab/>
            </w:r>
            <w:r w:rsidR="0032231B">
              <w:rPr>
                <w:noProof/>
                <w:webHidden/>
              </w:rPr>
              <w:fldChar w:fldCharType="begin"/>
            </w:r>
            <w:r w:rsidR="0032231B">
              <w:rPr>
                <w:noProof/>
                <w:webHidden/>
              </w:rPr>
              <w:instrText xml:space="preserve"> PAGEREF _Toc55485384 \h </w:instrText>
            </w:r>
            <w:r w:rsidR="0032231B">
              <w:rPr>
                <w:noProof/>
                <w:webHidden/>
              </w:rPr>
            </w:r>
            <w:r w:rsidR="0032231B">
              <w:rPr>
                <w:noProof/>
                <w:webHidden/>
              </w:rPr>
              <w:fldChar w:fldCharType="separate"/>
            </w:r>
            <w:r w:rsidR="0032231B">
              <w:rPr>
                <w:noProof/>
                <w:webHidden/>
              </w:rPr>
              <w:t>13</w:t>
            </w:r>
            <w:r w:rsidR="0032231B">
              <w:rPr>
                <w:noProof/>
                <w:webHidden/>
              </w:rPr>
              <w:fldChar w:fldCharType="end"/>
            </w:r>
          </w:hyperlink>
        </w:p>
        <w:p w14:paraId="05AE6608" w14:textId="77777777" w:rsidR="0032231B" w:rsidRDefault="00DD1D1A" w:rsidP="0032231B">
          <w:pPr>
            <w:pStyle w:val="TOC1"/>
            <w:tabs>
              <w:tab w:val="right" w:leader="dot" w:pos="9062"/>
            </w:tabs>
            <w:rPr>
              <w:rFonts w:eastAsiaTheme="minorEastAsia"/>
              <w:noProof/>
              <w:lang w:eastAsia="de-DE"/>
            </w:rPr>
          </w:pPr>
          <w:hyperlink w:anchor="_Toc55485385" w:history="1">
            <w:r w:rsidR="0032231B" w:rsidRPr="005F378F">
              <w:rPr>
                <w:rStyle w:val="Hyperlink"/>
                <w:noProof/>
                <w:lang w:val="en-US"/>
              </w:rPr>
              <w:t>Supplementary Material 7: Characteristics of included primary studies in the validation set (N=17)</w:t>
            </w:r>
            <w:r w:rsidR="0032231B">
              <w:rPr>
                <w:noProof/>
                <w:webHidden/>
              </w:rPr>
              <w:tab/>
            </w:r>
            <w:r w:rsidR="0032231B">
              <w:rPr>
                <w:noProof/>
                <w:webHidden/>
              </w:rPr>
              <w:fldChar w:fldCharType="begin"/>
            </w:r>
            <w:r w:rsidR="0032231B">
              <w:rPr>
                <w:noProof/>
                <w:webHidden/>
              </w:rPr>
              <w:instrText xml:space="preserve"> PAGEREF _Toc55485385 \h </w:instrText>
            </w:r>
            <w:r w:rsidR="0032231B">
              <w:rPr>
                <w:noProof/>
                <w:webHidden/>
              </w:rPr>
            </w:r>
            <w:r w:rsidR="0032231B">
              <w:rPr>
                <w:noProof/>
                <w:webHidden/>
              </w:rPr>
              <w:fldChar w:fldCharType="separate"/>
            </w:r>
            <w:r w:rsidR="0032231B">
              <w:rPr>
                <w:noProof/>
                <w:webHidden/>
              </w:rPr>
              <w:t>15</w:t>
            </w:r>
            <w:r w:rsidR="0032231B">
              <w:rPr>
                <w:noProof/>
                <w:webHidden/>
              </w:rPr>
              <w:fldChar w:fldCharType="end"/>
            </w:r>
          </w:hyperlink>
        </w:p>
        <w:p w14:paraId="0E8CFAE7" w14:textId="77777777" w:rsidR="0032231B" w:rsidRDefault="00DD1D1A" w:rsidP="0032231B">
          <w:pPr>
            <w:pStyle w:val="TOC1"/>
            <w:tabs>
              <w:tab w:val="right" w:leader="dot" w:pos="9062"/>
            </w:tabs>
            <w:rPr>
              <w:rFonts w:eastAsiaTheme="minorEastAsia"/>
              <w:noProof/>
              <w:lang w:eastAsia="de-DE"/>
            </w:rPr>
          </w:pPr>
          <w:hyperlink w:anchor="_Toc55485386" w:history="1">
            <w:r w:rsidR="0032231B" w:rsidRPr="005F378F">
              <w:rPr>
                <w:rStyle w:val="Hyperlink"/>
                <w:noProof/>
                <w:lang w:val="en-US"/>
              </w:rPr>
              <w:t>Supplementary Material 8: References of included studies</w:t>
            </w:r>
            <w:r w:rsidR="0032231B">
              <w:rPr>
                <w:noProof/>
                <w:webHidden/>
              </w:rPr>
              <w:tab/>
            </w:r>
            <w:r w:rsidR="0032231B">
              <w:rPr>
                <w:noProof/>
                <w:webHidden/>
              </w:rPr>
              <w:fldChar w:fldCharType="begin"/>
            </w:r>
            <w:r w:rsidR="0032231B">
              <w:rPr>
                <w:noProof/>
                <w:webHidden/>
              </w:rPr>
              <w:instrText xml:space="preserve"> PAGEREF _Toc55485386 \h </w:instrText>
            </w:r>
            <w:r w:rsidR="0032231B">
              <w:rPr>
                <w:noProof/>
                <w:webHidden/>
              </w:rPr>
            </w:r>
            <w:r w:rsidR="0032231B">
              <w:rPr>
                <w:noProof/>
                <w:webHidden/>
              </w:rPr>
              <w:fldChar w:fldCharType="separate"/>
            </w:r>
            <w:r w:rsidR="0032231B">
              <w:rPr>
                <w:noProof/>
                <w:webHidden/>
              </w:rPr>
              <w:t>16</w:t>
            </w:r>
            <w:r w:rsidR="0032231B">
              <w:rPr>
                <w:noProof/>
                <w:webHidden/>
              </w:rPr>
              <w:fldChar w:fldCharType="end"/>
            </w:r>
          </w:hyperlink>
        </w:p>
        <w:p w14:paraId="51823A05" w14:textId="77777777" w:rsidR="0032231B" w:rsidRDefault="00DD1D1A" w:rsidP="0032231B">
          <w:pPr>
            <w:pStyle w:val="TOC2"/>
            <w:tabs>
              <w:tab w:val="right" w:leader="dot" w:pos="9062"/>
            </w:tabs>
            <w:rPr>
              <w:rFonts w:eastAsiaTheme="minorEastAsia"/>
              <w:noProof/>
              <w:lang w:eastAsia="de-DE"/>
            </w:rPr>
          </w:pPr>
          <w:hyperlink w:anchor="_Toc55485387" w:history="1">
            <w:r w:rsidR="0032231B" w:rsidRPr="005F378F">
              <w:rPr>
                <w:rStyle w:val="Hyperlink"/>
                <w:noProof/>
                <w:lang w:val="en-US"/>
              </w:rPr>
              <w:t>Calibration Set</w:t>
            </w:r>
            <w:r w:rsidR="0032231B">
              <w:rPr>
                <w:noProof/>
                <w:webHidden/>
              </w:rPr>
              <w:tab/>
            </w:r>
            <w:r w:rsidR="0032231B">
              <w:rPr>
                <w:noProof/>
                <w:webHidden/>
              </w:rPr>
              <w:fldChar w:fldCharType="begin"/>
            </w:r>
            <w:r w:rsidR="0032231B">
              <w:rPr>
                <w:noProof/>
                <w:webHidden/>
              </w:rPr>
              <w:instrText xml:space="preserve"> PAGEREF _Toc55485387 \h </w:instrText>
            </w:r>
            <w:r w:rsidR="0032231B">
              <w:rPr>
                <w:noProof/>
                <w:webHidden/>
              </w:rPr>
            </w:r>
            <w:r w:rsidR="0032231B">
              <w:rPr>
                <w:noProof/>
                <w:webHidden/>
              </w:rPr>
              <w:fldChar w:fldCharType="separate"/>
            </w:r>
            <w:r w:rsidR="0032231B">
              <w:rPr>
                <w:noProof/>
                <w:webHidden/>
              </w:rPr>
              <w:t>16</w:t>
            </w:r>
            <w:r w:rsidR="0032231B">
              <w:rPr>
                <w:noProof/>
                <w:webHidden/>
              </w:rPr>
              <w:fldChar w:fldCharType="end"/>
            </w:r>
          </w:hyperlink>
        </w:p>
        <w:p w14:paraId="0BF8C44F" w14:textId="77777777" w:rsidR="0032231B" w:rsidRDefault="00DD1D1A" w:rsidP="0032231B">
          <w:pPr>
            <w:pStyle w:val="TOC2"/>
            <w:tabs>
              <w:tab w:val="right" w:leader="dot" w:pos="9062"/>
            </w:tabs>
            <w:rPr>
              <w:rFonts w:eastAsiaTheme="minorEastAsia"/>
              <w:noProof/>
              <w:lang w:eastAsia="de-DE"/>
            </w:rPr>
          </w:pPr>
          <w:hyperlink w:anchor="_Toc55485388" w:history="1">
            <w:r w:rsidR="0032231B" w:rsidRPr="005F378F">
              <w:rPr>
                <w:rStyle w:val="Hyperlink"/>
                <w:noProof/>
              </w:rPr>
              <w:t>Validation Set</w:t>
            </w:r>
            <w:r w:rsidR="0032231B">
              <w:rPr>
                <w:noProof/>
                <w:webHidden/>
              </w:rPr>
              <w:tab/>
            </w:r>
            <w:r w:rsidR="0032231B">
              <w:rPr>
                <w:noProof/>
                <w:webHidden/>
              </w:rPr>
              <w:fldChar w:fldCharType="begin"/>
            </w:r>
            <w:r w:rsidR="0032231B">
              <w:rPr>
                <w:noProof/>
                <w:webHidden/>
              </w:rPr>
              <w:instrText xml:space="preserve"> PAGEREF _Toc55485388 \h </w:instrText>
            </w:r>
            <w:r w:rsidR="0032231B">
              <w:rPr>
                <w:noProof/>
                <w:webHidden/>
              </w:rPr>
            </w:r>
            <w:r w:rsidR="0032231B">
              <w:rPr>
                <w:noProof/>
                <w:webHidden/>
              </w:rPr>
              <w:fldChar w:fldCharType="separate"/>
            </w:r>
            <w:r w:rsidR="0032231B">
              <w:rPr>
                <w:noProof/>
                <w:webHidden/>
              </w:rPr>
              <w:t>17</w:t>
            </w:r>
            <w:r w:rsidR="0032231B">
              <w:rPr>
                <w:noProof/>
                <w:webHidden/>
              </w:rPr>
              <w:fldChar w:fldCharType="end"/>
            </w:r>
          </w:hyperlink>
        </w:p>
        <w:p w14:paraId="618FD327" w14:textId="77777777" w:rsidR="0032231B" w:rsidRDefault="0032231B" w:rsidP="0032231B">
          <w:r>
            <w:rPr>
              <w:b/>
              <w:bCs/>
            </w:rPr>
            <w:fldChar w:fldCharType="end"/>
          </w:r>
        </w:p>
      </w:sdtContent>
    </w:sdt>
    <w:p w14:paraId="4BD60FE1" w14:textId="65A471CE" w:rsidR="00E150A5" w:rsidRPr="0032231B" w:rsidRDefault="0032231B" w:rsidP="0032231B">
      <w:pPr>
        <w:pStyle w:val="Title"/>
        <w:rPr>
          <w:color w:val="2E74B5" w:themeColor="accent1" w:themeShade="BF"/>
          <w:sz w:val="32"/>
          <w:szCs w:val="32"/>
          <w:lang w:val="en-US"/>
        </w:rPr>
      </w:pPr>
      <w:r w:rsidRPr="0032231B">
        <w:rPr>
          <w:lang w:val="en-US"/>
        </w:rPr>
        <w:t xml:space="preserve"> </w:t>
      </w:r>
      <w:r w:rsidR="00E150A5" w:rsidRPr="0032231B">
        <w:rPr>
          <w:lang w:val="en-US"/>
        </w:rPr>
        <w:br w:type="page"/>
      </w:r>
    </w:p>
    <w:p w14:paraId="6E2C0B8B" w14:textId="77777777" w:rsidR="00237D24" w:rsidRDefault="00FC322B" w:rsidP="00E150A5">
      <w:pPr>
        <w:pStyle w:val="Heading1"/>
        <w:rPr>
          <w:lang w:val="en-US"/>
        </w:rPr>
      </w:pPr>
      <w:bookmarkStart w:id="0" w:name="_Toc55485373"/>
      <w:r>
        <w:rPr>
          <w:lang w:val="en-US"/>
        </w:rPr>
        <w:lastRenderedPageBreak/>
        <w:t>S</w:t>
      </w:r>
      <w:r w:rsidR="00237D24" w:rsidRPr="00E150A5">
        <w:rPr>
          <w:lang w:val="en-US"/>
        </w:rPr>
        <w:t xml:space="preserve">upplementary Material </w:t>
      </w:r>
      <w:r w:rsidR="00237D24">
        <w:fldChar w:fldCharType="begin"/>
      </w:r>
      <w:r w:rsidR="00237D24" w:rsidRPr="00E150A5">
        <w:rPr>
          <w:lang w:val="en-US"/>
        </w:rPr>
        <w:instrText xml:space="preserve"> SEQ Supplementary_Material \* ARABIC </w:instrText>
      </w:r>
      <w:r w:rsidR="00237D24">
        <w:fldChar w:fldCharType="separate"/>
      </w:r>
      <w:r w:rsidR="00237D24" w:rsidRPr="00E150A5">
        <w:rPr>
          <w:noProof/>
          <w:lang w:val="en-US"/>
        </w:rPr>
        <w:t>1</w:t>
      </w:r>
      <w:r w:rsidR="00237D24">
        <w:fldChar w:fldCharType="end"/>
      </w:r>
      <w:r w:rsidR="00237D24" w:rsidRPr="00E150A5">
        <w:rPr>
          <w:lang w:val="en-US"/>
        </w:rPr>
        <w:t>: Search strategy</w:t>
      </w:r>
      <w:bookmarkEnd w:id="0"/>
    </w:p>
    <w:p w14:paraId="2AC3C769" w14:textId="77777777" w:rsidR="00FC322B" w:rsidRPr="00FC322B" w:rsidRDefault="00FC322B" w:rsidP="00FC322B">
      <w:pPr>
        <w:rPr>
          <w:b/>
          <w:lang w:val="en-US"/>
        </w:rPr>
      </w:pPr>
      <w:r w:rsidRPr="00FC322B">
        <w:rPr>
          <w:b/>
          <w:lang w:val="en-US"/>
        </w:rPr>
        <w:t>MEDLINE (OvidSP)</w:t>
      </w:r>
    </w:p>
    <w:p w14:paraId="33C5E0FC" w14:textId="77777777" w:rsidR="00FC322B" w:rsidRPr="009D5482" w:rsidRDefault="00FC322B" w:rsidP="00FC322B">
      <w:pPr>
        <w:shd w:val="clear" w:color="auto" w:fill="FFFFFF"/>
        <w:spacing w:after="0" w:line="240" w:lineRule="auto"/>
        <w:textAlignment w:val="center"/>
        <w:rPr>
          <w:sz w:val="20"/>
          <w:szCs w:val="20"/>
          <w:lang w:val="fr-CA"/>
        </w:rPr>
      </w:pPr>
      <w:r w:rsidRPr="009D5482">
        <w:rPr>
          <w:sz w:val="20"/>
          <w:szCs w:val="20"/>
          <w:lang w:val="fr-CA"/>
        </w:rPr>
        <w:t>1. PHQ*.af.</w:t>
      </w:r>
    </w:p>
    <w:p w14:paraId="4954F538" w14:textId="77777777" w:rsidR="00FC322B" w:rsidRPr="009D5482" w:rsidRDefault="00FC322B" w:rsidP="00FC322B">
      <w:pPr>
        <w:shd w:val="clear" w:color="auto" w:fill="FFFFFF"/>
        <w:spacing w:after="0" w:line="240" w:lineRule="auto"/>
        <w:textAlignment w:val="center"/>
        <w:rPr>
          <w:sz w:val="20"/>
          <w:szCs w:val="20"/>
          <w:lang w:val="fr-CA"/>
        </w:rPr>
      </w:pPr>
      <w:r w:rsidRPr="009D5482">
        <w:rPr>
          <w:sz w:val="20"/>
          <w:szCs w:val="20"/>
          <w:lang w:val="fr-CA"/>
        </w:rPr>
        <w:t>2. patient health questionnaire*.af.</w:t>
      </w:r>
    </w:p>
    <w:p w14:paraId="5B503EBB"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3. 1 or 2</w:t>
      </w:r>
    </w:p>
    <w:p w14:paraId="30838086"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4. Mass Screening/</w:t>
      </w:r>
    </w:p>
    <w:p w14:paraId="3FE6606F"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5. Psychiatric Status Rating Scales/</w:t>
      </w:r>
    </w:p>
    <w:p w14:paraId="040E4E4E"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6. "Predictive Value of Tests"/</w:t>
      </w:r>
    </w:p>
    <w:p w14:paraId="33DEC0DB"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7. "Reproducibility of Results"/</w:t>
      </w:r>
    </w:p>
    <w:p w14:paraId="03996615"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8. exp "Sensitivity and Specificity"/</w:t>
      </w:r>
    </w:p>
    <w:p w14:paraId="2EEDE2E9"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9. Psychometrics/</w:t>
      </w:r>
    </w:p>
    <w:p w14:paraId="7726CFB8"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10. Prevalence/</w:t>
      </w:r>
    </w:p>
    <w:p w14:paraId="26FBC633"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11. Reference Values/</w:t>
      </w:r>
    </w:p>
    <w:p w14:paraId="23EF4BD9"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12.. Reference Standards/</w:t>
      </w:r>
    </w:p>
    <w:p w14:paraId="2E3D9BF3"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13. exp Diagnostic Errors/</w:t>
      </w:r>
    </w:p>
    <w:p w14:paraId="0C948422"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14. Mental Disorders/di, pc [Diagnosis, Prevention &amp; Control]</w:t>
      </w:r>
    </w:p>
    <w:p w14:paraId="389DD170"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15. Mood Disorders/di, pc [Diagnosis, Prevention &amp; Control]</w:t>
      </w:r>
    </w:p>
    <w:p w14:paraId="19787B4C" w14:textId="77777777" w:rsidR="00FC322B" w:rsidRPr="002D37CA" w:rsidRDefault="00FC322B" w:rsidP="00FC322B">
      <w:pPr>
        <w:shd w:val="clear" w:color="auto" w:fill="FFFFFF"/>
        <w:spacing w:after="0" w:line="240" w:lineRule="auto"/>
        <w:textAlignment w:val="center"/>
        <w:rPr>
          <w:sz w:val="20"/>
          <w:szCs w:val="20"/>
          <w:lang w:val="it-IT"/>
        </w:rPr>
      </w:pPr>
      <w:r w:rsidRPr="002D37CA">
        <w:rPr>
          <w:sz w:val="20"/>
          <w:szCs w:val="20"/>
          <w:lang w:val="it-IT"/>
        </w:rPr>
        <w:t>16. Depressive Disorder/di, pc [Diagnosis, Prevention &amp; Control]</w:t>
      </w:r>
    </w:p>
    <w:p w14:paraId="3E1EE2A2" w14:textId="77777777" w:rsidR="00FC322B" w:rsidRPr="002D37CA" w:rsidRDefault="00FC322B" w:rsidP="00FC322B">
      <w:pPr>
        <w:shd w:val="clear" w:color="auto" w:fill="FFFFFF"/>
        <w:spacing w:after="0" w:line="240" w:lineRule="auto"/>
        <w:textAlignment w:val="center"/>
        <w:rPr>
          <w:sz w:val="20"/>
          <w:szCs w:val="20"/>
          <w:lang w:val="it-IT"/>
        </w:rPr>
      </w:pPr>
      <w:r w:rsidRPr="002D37CA">
        <w:rPr>
          <w:sz w:val="20"/>
          <w:szCs w:val="20"/>
          <w:lang w:val="it-IT"/>
        </w:rPr>
        <w:t>17. Depressive Disorder, Major/di, pc [Diagnosis, Prevention &amp; Control]</w:t>
      </w:r>
    </w:p>
    <w:p w14:paraId="41E93A64" w14:textId="77777777" w:rsidR="00FC322B" w:rsidRPr="002D37CA" w:rsidRDefault="00FC322B" w:rsidP="00FC322B">
      <w:pPr>
        <w:shd w:val="clear" w:color="auto" w:fill="FFFFFF"/>
        <w:spacing w:after="0" w:line="240" w:lineRule="auto"/>
        <w:textAlignment w:val="center"/>
        <w:rPr>
          <w:sz w:val="20"/>
          <w:szCs w:val="20"/>
          <w:lang w:val="it-IT"/>
        </w:rPr>
      </w:pPr>
      <w:r w:rsidRPr="002D37CA">
        <w:rPr>
          <w:sz w:val="20"/>
          <w:szCs w:val="20"/>
          <w:lang w:val="it-IT"/>
        </w:rPr>
        <w:t>18. Depression, Postpartum/di, pc [Diagnosis, Prevention &amp; Control]</w:t>
      </w:r>
    </w:p>
    <w:p w14:paraId="2B71EA7E" w14:textId="77777777" w:rsidR="00FC322B" w:rsidRPr="002D37CA" w:rsidRDefault="00FC322B" w:rsidP="00FC322B">
      <w:pPr>
        <w:shd w:val="clear" w:color="auto" w:fill="FFFFFF"/>
        <w:spacing w:after="0" w:line="240" w:lineRule="auto"/>
        <w:textAlignment w:val="center"/>
        <w:rPr>
          <w:sz w:val="20"/>
          <w:szCs w:val="20"/>
          <w:lang w:val="it-IT"/>
        </w:rPr>
      </w:pPr>
      <w:r w:rsidRPr="002D37CA">
        <w:rPr>
          <w:sz w:val="20"/>
          <w:szCs w:val="20"/>
          <w:lang w:val="it-IT"/>
        </w:rPr>
        <w:t>19. Depression/di, pc [Diagnosis, Prevention &amp; Control]</w:t>
      </w:r>
    </w:p>
    <w:p w14:paraId="4C3DA749" w14:textId="77777777" w:rsidR="00FC322B" w:rsidRPr="00095AB2" w:rsidRDefault="00FC322B" w:rsidP="00FC322B">
      <w:pPr>
        <w:shd w:val="clear" w:color="auto" w:fill="FFFFFF"/>
        <w:spacing w:after="0" w:line="240" w:lineRule="auto"/>
        <w:textAlignment w:val="center"/>
        <w:rPr>
          <w:sz w:val="20"/>
          <w:szCs w:val="20"/>
          <w:lang w:val="it-IT"/>
        </w:rPr>
      </w:pPr>
      <w:r w:rsidRPr="00095AB2">
        <w:rPr>
          <w:sz w:val="20"/>
          <w:szCs w:val="20"/>
          <w:lang w:val="it-IT"/>
        </w:rPr>
        <w:t>20. validation studies.pt.</w:t>
      </w:r>
    </w:p>
    <w:p w14:paraId="7447683E" w14:textId="77777777" w:rsidR="00FC322B" w:rsidRPr="00095AB2" w:rsidRDefault="00FC322B" w:rsidP="00FC322B">
      <w:pPr>
        <w:shd w:val="clear" w:color="auto" w:fill="FFFFFF"/>
        <w:spacing w:after="0" w:line="240" w:lineRule="auto"/>
        <w:textAlignment w:val="center"/>
        <w:rPr>
          <w:sz w:val="20"/>
          <w:szCs w:val="20"/>
          <w:lang w:val="it-IT"/>
        </w:rPr>
      </w:pPr>
      <w:r w:rsidRPr="00095AB2">
        <w:rPr>
          <w:sz w:val="20"/>
          <w:szCs w:val="20"/>
          <w:lang w:val="it-IT"/>
        </w:rPr>
        <w:t>21. comparative study.pt.</w:t>
      </w:r>
    </w:p>
    <w:p w14:paraId="727712B9" w14:textId="77777777" w:rsidR="00FC322B" w:rsidRPr="002D37CA" w:rsidRDefault="00FC322B" w:rsidP="00FC322B">
      <w:pPr>
        <w:shd w:val="clear" w:color="auto" w:fill="FFFFFF"/>
        <w:spacing w:after="0" w:line="240" w:lineRule="auto"/>
        <w:textAlignment w:val="center"/>
        <w:rPr>
          <w:sz w:val="20"/>
          <w:szCs w:val="20"/>
          <w:lang w:val="da-DK"/>
        </w:rPr>
      </w:pPr>
      <w:r w:rsidRPr="002D37CA">
        <w:rPr>
          <w:sz w:val="20"/>
          <w:szCs w:val="20"/>
          <w:lang w:val="da-DK"/>
        </w:rPr>
        <w:t>22. screen*.af.</w:t>
      </w:r>
    </w:p>
    <w:p w14:paraId="5D163B51" w14:textId="77777777" w:rsidR="00FC322B" w:rsidRPr="002D37CA" w:rsidRDefault="00FC322B" w:rsidP="00FC322B">
      <w:pPr>
        <w:shd w:val="clear" w:color="auto" w:fill="FFFFFF"/>
        <w:spacing w:after="0" w:line="240" w:lineRule="auto"/>
        <w:textAlignment w:val="center"/>
        <w:rPr>
          <w:sz w:val="20"/>
          <w:szCs w:val="20"/>
          <w:lang w:val="da-DK"/>
        </w:rPr>
      </w:pPr>
      <w:r w:rsidRPr="002D37CA">
        <w:rPr>
          <w:sz w:val="20"/>
          <w:szCs w:val="20"/>
          <w:lang w:val="da-DK"/>
        </w:rPr>
        <w:t>23. prevalence.af.</w:t>
      </w:r>
    </w:p>
    <w:p w14:paraId="38EE72DC" w14:textId="77777777" w:rsidR="00FC322B" w:rsidRPr="002D37CA" w:rsidRDefault="00FC322B" w:rsidP="00FC322B">
      <w:pPr>
        <w:shd w:val="clear" w:color="auto" w:fill="FFFFFF"/>
        <w:spacing w:after="0" w:line="240" w:lineRule="auto"/>
        <w:textAlignment w:val="center"/>
        <w:rPr>
          <w:sz w:val="20"/>
          <w:szCs w:val="20"/>
          <w:lang w:val="da-DK"/>
        </w:rPr>
      </w:pPr>
      <w:r w:rsidRPr="002D37CA">
        <w:rPr>
          <w:sz w:val="20"/>
          <w:szCs w:val="20"/>
          <w:lang w:val="da-DK"/>
        </w:rPr>
        <w:t>24. predictive value*.af.</w:t>
      </w:r>
    </w:p>
    <w:p w14:paraId="2EB932FF" w14:textId="77777777" w:rsidR="00FC322B" w:rsidRPr="002D37CA" w:rsidRDefault="00FC322B" w:rsidP="00FC322B">
      <w:pPr>
        <w:shd w:val="clear" w:color="auto" w:fill="FFFFFF"/>
        <w:spacing w:after="0" w:line="240" w:lineRule="auto"/>
        <w:textAlignment w:val="center"/>
        <w:rPr>
          <w:sz w:val="20"/>
          <w:szCs w:val="20"/>
          <w:lang w:val="da-DK"/>
        </w:rPr>
      </w:pPr>
      <w:r w:rsidRPr="002D37CA">
        <w:rPr>
          <w:sz w:val="20"/>
          <w:szCs w:val="20"/>
          <w:lang w:val="da-DK"/>
        </w:rPr>
        <w:t>25. detect*.ti.</w:t>
      </w:r>
    </w:p>
    <w:p w14:paraId="11E628A5" w14:textId="77777777" w:rsidR="00FC322B" w:rsidRPr="002D37CA" w:rsidRDefault="00FC322B" w:rsidP="00FC322B">
      <w:pPr>
        <w:shd w:val="clear" w:color="auto" w:fill="FFFFFF"/>
        <w:spacing w:after="0" w:line="240" w:lineRule="auto"/>
        <w:textAlignment w:val="center"/>
        <w:rPr>
          <w:sz w:val="20"/>
          <w:szCs w:val="20"/>
          <w:lang w:val="da-DK"/>
        </w:rPr>
      </w:pPr>
      <w:r w:rsidRPr="002D37CA">
        <w:rPr>
          <w:sz w:val="20"/>
          <w:szCs w:val="20"/>
          <w:lang w:val="da-DK"/>
        </w:rPr>
        <w:t>26. sensitiv*.ti.</w:t>
      </w:r>
    </w:p>
    <w:p w14:paraId="45B20AC6" w14:textId="77777777" w:rsidR="00FC322B" w:rsidRPr="002D37CA" w:rsidRDefault="00FC322B" w:rsidP="00FC322B">
      <w:pPr>
        <w:shd w:val="clear" w:color="auto" w:fill="FFFFFF"/>
        <w:spacing w:after="0" w:line="240" w:lineRule="auto"/>
        <w:textAlignment w:val="center"/>
        <w:rPr>
          <w:sz w:val="20"/>
          <w:szCs w:val="20"/>
          <w:lang w:val="it-IT"/>
        </w:rPr>
      </w:pPr>
      <w:r w:rsidRPr="002D37CA">
        <w:rPr>
          <w:sz w:val="20"/>
          <w:szCs w:val="20"/>
          <w:lang w:val="it-IT"/>
        </w:rPr>
        <w:t>27. valid*.ti.</w:t>
      </w:r>
    </w:p>
    <w:p w14:paraId="5A5416AF" w14:textId="77777777" w:rsidR="00FC322B" w:rsidRPr="002D37CA" w:rsidRDefault="00FC322B" w:rsidP="00FC322B">
      <w:pPr>
        <w:shd w:val="clear" w:color="auto" w:fill="FFFFFF"/>
        <w:spacing w:after="0" w:line="240" w:lineRule="auto"/>
        <w:textAlignment w:val="center"/>
        <w:rPr>
          <w:sz w:val="20"/>
          <w:szCs w:val="20"/>
          <w:lang w:val="it-IT"/>
        </w:rPr>
      </w:pPr>
      <w:r w:rsidRPr="002D37CA">
        <w:rPr>
          <w:sz w:val="20"/>
          <w:szCs w:val="20"/>
          <w:lang w:val="it-IT"/>
        </w:rPr>
        <w:t>28. revalid*.ti.</w:t>
      </w:r>
    </w:p>
    <w:p w14:paraId="66F71FB9" w14:textId="77777777" w:rsidR="00FC322B" w:rsidRPr="002D37CA" w:rsidRDefault="00FC322B" w:rsidP="00FC322B">
      <w:pPr>
        <w:shd w:val="clear" w:color="auto" w:fill="FFFFFF"/>
        <w:spacing w:after="0" w:line="240" w:lineRule="auto"/>
        <w:textAlignment w:val="center"/>
        <w:rPr>
          <w:sz w:val="20"/>
          <w:szCs w:val="20"/>
          <w:lang w:val="it-IT"/>
        </w:rPr>
      </w:pPr>
      <w:r w:rsidRPr="002D37CA">
        <w:rPr>
          <w:sz w:val="20"/>
          <w:szCs w:val="20"/>
          <w:lang w:val="it-IT"/>
        </w:rPr>
        <w:t>29. predict*.ti.</w:t>
      </w:r>
    </w:p>
    <w:p w14:paraId="3188E87B" w14:textId="77777777" w:rsidR="00FC322B" w:rsidRPr="002D37CA" w:rsidRDefault="00FC322B" w:rsidP="00FC322B">
      <w:pPr>
        <w:shd w:val="clear" w:color="auto" w:fill="FFFFFF"/>
        <w:spacing w:after="0" w:line="240" w:lineRule="auto"/>
        <w:textAlignment w:val="center"/>
        <w:rPr>
          <w:sz w:val="20"/>
          <w:szCs w:val="20"/>
          <w:lang w:val="it-IT"/>
        </w:rPr>
      </w:pPr>
      <w:r w:rsidRPr="002D37CA">
        <w:rPr>
          <w:sz w:val="20"/>
          <w:szCs w:val="20"/>
          <w:lang w:val="it-IT"/>
        </w:rPr>
        <w:t>30. accura*.ti.</w:t>
      </w:r>
    </w:p>
    <w:p w14:paraId="6C4B7C37" w14:textId="77777777" w:rsidR="00FC322B" w:rsidRPr="002D37CA" w:rsidRDefault="00FC322B" w:rsidP="00FC322B">
      <w:pPr>
        <w:shd w:val="clear" w:color="auto" w:fill="FFFFFF"/>
        <w:spacing w:after="0" w:line="240" w:lineRule="auto"/>
        <w:textAlignment w:val="center"/>
        <w:rPr>
          <w:sz w:val="20"/>
          <w:szCs w:val="20"/>
          <w:lang w:val="it-IT"/>
        </w:rPr>
      </w:pPr>
      <w:r w:rsidRPr="002D37CA">
        <w:rPr>
          <w:sz w:val="20"/>
          <w:szCs w:val="20"/>
          <w:lang w:val="it-IT"/>
        </w:rPr>
        <w:t>31. psychometric*.ti.</w:t>
      </w:r>
    </w:p>
    <w:p w14:paraId="26E93967" w14:textId="77777777" w:rsidR="00FC322B" w:rsidRPr="002D37CA" w:rsidRDefault="00FC322B" w:rsidP="00FC322B">
      <w:pPr>
        <w:shd w:val="clear" w:color="auto" w:fill="FFFFFF"/>
        <w:spacing w:after="0" w:line="240" w:lineRule="auto"/>
        <w:textAlignment w:val="center"/>
        <w:rPr>
          <w:sz w:val="20"/>
          <w:szCs w:val="20"/>
          <w:lang w:val="it-IT"/>
        </w:rPr>
      </w:pPr>
      <w:r w:rsidRPr="002D37CA">
        <w:rPr>
          <w:sz w:val="20"/>
          <w:szCs w:val="20"/>
          <w:lang w:val="it-IT"/>
        </w:rPr>
        <w:t>32. identif*.ti.</w:t>
      </w:r>
    </w:p>
    <w:p w14:paraId="5C4BDBCA" w14:textId="77777777" w:rsidR="00FC322B" w:rsidRPr="002D37CA" w:rsidRDefault="00FC322B" w:rsidP="00FC322B">
      <w:pPr>
        <w:shd w:val="clear" w:color="auto" w:fill="FFFFFF"/>
        <w:spacing w:after="0" w:line="240" w:lineRule="auto"/>
        <w:textAlignment w:val="center"/>
        <w:rPr>
          <w:sz w:val="20"/>
          <w:szCs w:val="20"/>
          <w:lang w:val="it-IT"/>
        </w:rPr>
      </w:pPr>
      <w:r w:rsidRPr="002D37CA">
        <w:rPr>
          <w:sz w:val="20"/>
          <w:szCs w:val="20"/>
          <w:lang w:val="it-IT"/>
        </w:rPr>
        <w:t>33. specificit*.ab.</w:t>
      </w:r>
    </w:p>
    <w:p w14:paraId="653BB723"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34. cut?off*.ab.</w:t>
      </w:r>
    </w:p>
    <w:p w14:paraId="3EEDA2FD"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35. cut* score*.ab.</w:t>
      </w:r>
    </w:p>
    <w:p w14:paraId="3D92A59E"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36. cut?point*.ab.</w:t>
      </w:r>
    </w:p>
    <w:p w14:paraId="3DE872D8"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37. threshold score*.ab.</w:t>
      </w:r>
    </w:p>
    <w:p w14:paraId="198A9725"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38. reference standard*.ab.</w:t>
      </w:r>
    </w:p>
    <w:p w14:paraId="74D535A3"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39. reference test*.ab.</w:t>
      </w:r>
    </w:p>
    <w:p w14:paraId="3277AE32"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40. index test*.ab.</w:t>
      </w:r>
    </w:p>
    <w:p w14:paraId="346270EF"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41. gold standard.ab.</w:t>
      </w:r>
    </w:p>
    <w:p w14:paraId="3F934037"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42. or/4-41</w:t>
      </w:r>
    </w:p>
    <w:p w14:paraId="0F134B16"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43. 3 and 42</w:t>
      </w:r>
    </w:p>
    <w:p w14:paraId="72343AF2"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44. limit 43 to yr=”2000-Current”</w:t>
      </w:r>
    </w:p>
    <w:p w14:paraId="58C63958" w14:textId="77777777" w:rsidR="00FC322B" w:rsidRPr="00FC322B" w:rsidRDefault="00FC322B" w:rsidP="00FC322B">
      <w:pPr>
        <w:shd w:val="clear" w:color="auto" w:fill="FFFFFF"/>
        <w:spacing w:line="270" w:lineRule="atLeast"/>
        <w:textAlignment w:val="center"/>
        <w:rPr>
          <w:sz w:val="20"/>
          <w:szCs w:val="20"/>
          <w:lang w:val="en-US"/>
        </w:rPr>
      </w:pPr>
    </w:p>
    <w:p w14:paraId="4792C04E" w14:textId="77777777" w:rsidR="00FC322B" w:rsidRPr="00FC322B" w:rsidRDefault="00FC322B" w:rsidP="00FC322B">
      <w:pPr>
        <w:rPr>
          <w:b/>
          <w:lang w:val="en-US"/>
        </w:rPr>
      </w:pPr>
      <w:r w:rsidRPr="00FC322B">
        <w:rPr>
          <w:b/>
          <w:lang w:val="en-US"/>
        </w:rPr>
        <w:t>PsycINFO (OvidSP)</w:t>
      </w:r>
    </w:p>
    <w:p w14:paraId="63E85A48" w14:textId="77777777" w:rsidR="00FC322B" w:rsidRPr="002D37CA" w:rsidRDefault="00FC322B" w:rsidP="00FC322B">
      <w:pPr>
        <w:shd w:val="clear" w:color="auto" w:fill="FFFFFF"/>
        <w:spacing w:after="0" w:line="240" w:lineRule="auto"/>
        <w:textAlignment w:val="center"/>
        <w:rPr>
          <w:sz w:val="20"/>
          <w:szCs w:val="20"/>
          <w:lang w:val="fr-CA"/>
        </w:rPr>
      </w:pPr>
      <w:r w:rsidRPr="002D37CA">
        <w:rPr>
          <w:sz w:val="20"/>
          <w:szCs w:val="20"/>
          <w:lang w:val="fr-CA"/>
        </w:rPr>
        <w:t>1. PHQ*.af.</w:t>
      </w:r>
    </w:p>
    <w:p w14:paraId="63DC7636" w14:textId="77777777" w:rsidR="00FC322B" w:rsidRPr="002D37CA" w:rsidRDefault="00FC322B" w:rsidP="00FC322B">
      <w:pPr>
        <w:shd w:val="clear" w:color="auto" w:fill="FFFFFF"/>
        <w:spacing w:after="0" w:line="240" w:lineRule="auto"/>
        <w:textAlignment w:val="center"/>
        <w:rPr>
          <w:sz w:val="20"/>
          <w:szCs w:val="20"/>
          <w:lang w:val="fr-CA"/>
        </w:rPr>
      </w:pPr>
      <w:r w:rsidRPr="002D37CA">
        <w:rPr>
          <w:sz w:val="20"/>
          <w:szCs w:val="20"/>
          <w:lang w:val="fr-CA"/>
        </w:rPr>
        <w:t>2. patient health questionnaire*.af.</w:t>
      </w:r>
    </w:p>
    <w:p w14:paraId="1BAFF1B3" w14:textId="77777777" w:rsidR="00FC322B" w:rsidRPr="002D37CA" w:rsidRDefault="00FC322B" w:rsidP="00FC322B">
      <w:pPr>
        <w:shd w:val="clear" w:color="auto" w:fill="FFFFFF"/>
        <w:spacing w:after="0" w:line="240" w:lineRule="auto"/>
        <w:textAlignment w:val="center"/>
        <w:rPr>
          <w:sz w:val="20"/>
          <w:szCs w:val="20"/>
          <w:lang w:val="nl-NL"/>
        </w:rPr>
      </w:pPr>
      <w:r w:rsidRPr="002D37CA">
        <w:rPr>
          <w:sz w:val="20"/>
          <w:szCs w:val="20"/>
          <w:lang w:val="nl-NL"/>
        </w:rPr>
        <w:t>3. 1 or 2</w:t>
      </w:r>
    </w:p>
    <w:p w14:paraId="47D83213" w14:textId="77777777" w:rsidR="00FC322B" w:rsidRPr="002D37CA" w:rsidRDefault="00FC322B" w:rsidP="00FC322B">
      <w:pPr>
        <w:shd w:val="clear" w:color="auto" w:fill="FFFFFF"/>
        <w:spacing w:after="0" w:line="240" w:lineRule="auto"/>
        <w:textAlignment w:val="center"/>
        <w:rPr>
          <w:sz w:val="20"/>
          <w:szCs w:val="20"/>
          <w:lang w:val="nl-NL"/>
        </w:rPr>
      </w:pPr>
      <w:r w:rsidRPr="002D37CA">
        <w:rPr>
          <w:sz w:val="20"/>
          <w:szCs w:val="20"/>
          <w:lang w:val="nl-NL"/>
        </w:rPr>
        <w:t>4. Diagnosis/</w:t>
      </w:r>
    </w:p>
    <w:p w14:paraId="4C05D8C5" w14:textId="77777777" w:rsidR="00FC322B" w:rsidRPr="002D37CA" w:rsidRDefault="00FC322B" w:rsidP="00FC322B">
      <w:pPr>
        <w:shd w:val="clear" w:color="auto" w:fill="FFFFFF"/>
        <w:spacing w:after="0" w:line="240" w:lineRule="auto"/>
        <w:textAlignment w:val="center"/>
        <w:rPr>
          <w:sz w:val="20"/>
          <w:szCs w:val="20"/>
          <w:lang w:val="nl-NL"/>
        </w:rPr>
      </w:pPr>
      <w:r w:rsidRPr="002D37CA">
        <w:rPr>
          <w:sz w:val="20"/>
          <w:szCs w:val="20"/>
          <w:lang w:val="nl-NL"/>
        </w:rPr>
        <w:t>5. Medical Diagnosis/</w:t>
      </w:r>
    </w:p>
    <w:p w14:paraId="1759DD8D" w14:textId="77777777" w:rsidR="00FC322B" w:rsidRPr="002D37CA" w:rsidRDefault="00FC322B" w:rsidP="00FC322B">
      <w:pPr>
        <w:shd w:val="clear" w:color="auto" w:fill="FFFFFF"/>
        <w:spacing w:after="0" w:line="240" w:lineRule="auto"/>
        <w:textAlignment w:val="center"/>
        <w:rPr>
          <w:sz w:val="20"/>
          <w:szCs w:val="20"/>
          <w:lang w:val="nl-NL"/>
        </w:rPr>
      </w:pPr>
      <w:r w:rsidRPr="002D37CA">
        <w:rPr>
          <w:sz w:val="20"/>
          <w:szCs w:val="20"/>
          <w:lang w:val="nl-NL"/>
        </w:rPr>
        <w:t>6. Psychodiagnosis/</w:t>
      </w:r>
    </w:p>
    <w:p w14:paraId="6D9537D9"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7. Misdiagnosis/</w:t>
      </w:r>
    </w:p>
    <w:p w14:paraId="108C6091"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lastRenderedPageBreak/>
        <w:t>8. Screening/</w:t>
      </w:r>
    </w:p>
    <w:p w14:paraId="74616155"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9. Health Screening/</w:t>
      </w:r>
    </w:p>
    <w:p w14:paraId="56DFDEBB"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10. Screening Tests/</w:t>
      </w:r>
    </w:p>
    <w:p w14:paraId="657098A7"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11. Prediction/</w:t>
      </w:r>
    </w:p>
    <w:p w14:paraId="2B9D2E03"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12. Cutting Scores/</w:t>
      </w:r>
    </w:p>
    <w:p w14:paraId="47FAFFC8" w14:textId="77777777" w:rsidR="00FC322B" w:rsidRPr="00AD1CF2" w:rsidRDefault="00FC322B" w:rsidP="00FC322B">
      <w:pPr>
        <w:shd w:val="clear" w:color="auto" w:fill="FFFFFF"/>
        <w:spacing w:after="0" w:line="240" w:lineRule="auto"/>
        <w:textAlignment w:val="center"/>
        <w:rPr>
          <w:sz w:val="20"/>
          <w:szCs w:val="20"/>
          <w:lang w:val="en-US"/>
        </w:rPr>
      </w:pPr>
      <w:r w:rsidRPr="00AD1CF2">
        <w:rPr>
          <w:sz w:val="20"/>
          <w:szCs w:val="20"/>
          <w:lang w:val="en-US"/>
        </w:rPr>
        <w:t>13. Psychometrics/</w:t>
      </w:r>
    </w:p>
    <w:p w14:paraId="03337B92"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14. Test Validity/</w:t>
      </w:r>
    </w:p>
    <w:p w14:paraId="69183055" w14:textId="77777777" w:rsidR="00FC322B" w:rsidRPr="002D37CA" w:rsidRDefault="00FC322B" w:rsidP="00FC322B">
      <w:pPr>
        <w:shd w:val="clear" w:color="auto" w:fill="FFFFFF"/>
        <w:spacing w:after="0" w:line="240" w:lineRule="auto"/>
        <w:textAlignment w:val="center"/>
        <w:rPr>
          <w:sz w:val="20"/>
          <w:szCs w:val="20"/>
          <w:lang w:val="da-DK"/>
        </w:rPr>
      </w:pPr>
      <w:r w:rsidRPr="002D37CA">
        <w:rPr>
          <w:sz w:val="20"/>
          <w:szCs w:val="20"/>
          <w:lang w:val="da-DK"/>
        </w:rPr>
        <w:t>15. screen*.af.</w:t>
      </w:r>
    </w:p>
    <w:p w14:paraId="600311BC" w14:textId="77777777" w:rsidR="00FC322B" w:rsidRPr="002D37CA" w:rsidRDefault="00FC322B" w:rsidP="00FC322B">
      <w:pPr>
        <w:shd w:val="clear" w:color="auto" w:fill="FFFFFF"/>
        <w:spacing w:after="0" w:line="240" w:lineRule="auto"/>
        <w:textAlignment w:val="center"/>
        <w:rPr>
          <w:sz w:val="20"/>
          <w:szCs w:val="20"/>
          <w:lang w:val="da-DK"/>
        </w:rPr>
      </w:pPr>
      <w:r w:rsidRPr="002D37CA">
        <w:rPr>
          <w:sz w:val="20"/>
          <w:szCs w:val="20"/>
          <w:lang w:val="da-DK"/>
        </w:rPr>
        <w:t>16. predictive value*.af.</w:t>
      </w:r>
    </w:p>
    <w:p w14:paraId="70CC3681" w14:textId="77777777" w:rsidR="00FC322B" w:rsidRPr="002D37CA" w:rsidRDefault="00FC322B" w:rsidP="00FC322B">
      <w:pPr>
        <w:shd w:val="clear" w:color="auto" w:fill="FFFFFF"/>
        <w:spacing w:after="0" w:line="240" w:lineRule="auto"/>
        <w:textAlignment w:val="center"/>
        <w:rPr>
          <w:sz w:val="20"/>
          <w:szCs w:val="20"/>
          <w:lang w:val="da-DK"/>
        </w:rPr>
      </w:pPr>
      <w:r w:rsidRPr="002D37CA">
        <w:rPr>
          <w:sz w:val="20"/>
          <w:szCs w:val="20"/>
          <w:lang w:val="da-DK"/>
        </w:rPr>
        <w:t>17. detect*.ti.</w:t>
      </w:r>
    </w:p>
    <w:p w14:paraId="6553F191" w14:textId="77777777" w:rsidR="00FC322B" w:rsidRPr="002D37CA" w:rsidRDefault="00FC322B" w:rsidP="00FC322B">
      <w:pPr>
        <w:shd w:val="clear" w:color="auto" w:fill="FFFFFF"/>
        <w:spacing w:after="0" w:line="240" w:lineRule="auto"/>
        <w:textAlignment w:val="center"/>
        <w:rPr>
          <w:sz w:val="20"/>
          <w:szCs w:val="20"/>
          <w:lang w:val="da-DK"/>
        </w:rPr>
      </w:pPr>
      <w:r w:rsidRPr="002D37CA">
        <w:rPr>
          <w:sz w:val="20"/>
          <w:szCs w:val="20"/>
          <w:lang w:val="da-DK"/>
        </w:rPr>
        <w:t>18. sensitiv*.ti.</w:t>
      </w:r>
    </w:p>
    <w:p w14:paraId="60672782" w14:textId="77777777" w:rsidR="00FC322B" w:rsidRPr="002D37CA" w:rsidRDefault="00FC322B" w:rsidP="00FC322B">
      <w:pPr>
        <w:shd w:val="clear" w:color="auto" w:fill="FFFFFF"/>
        <w:spacing w:after="0" w:line="240" w:lineRule="auto"/>
        <w:textAlignment w:val="center"/>
        <w:rPr>
          <w:sz w:val="20"/>
          <w:szCs w:val="20"/>
          <w:lang w:val="it-IT"/>
        </w:rPr>
      </w:pPr>
      <w:r w:rsidRPr="002D37CA">
        <w:rPr>
          <w:sz w:val="20"/>
          <w:szCs w:val="20"/>
          <w:lang w:val="it-IT"/>
        </w:rPr>
        <w:t>19. valid*.ti.</w:t>
      </w:r>
    </w:p>
    <w:p w14:paraId="70638C47" w14:textId="77777777" w:rsidR="00FC322B" w:rsidRPr="002D37CA" w:rsidRDefault="00FC322B" w:rsidP="00FC322B">
      <w:pPr>
        <w:shd w:val="clear" w:color="auto" w:fill="FFFFFF"/>
        <w:spacing w:after="0" w:line="240" w:lineRule="auto"/>
        <w:textAlignment w:val="center"/>
        <w:rPr>
          <w:sz w:val="20"/>
          <w:szCs w:val="20"/>
          <w:lang w:val="it-IT"/>
        </w:rPr>
      </w:pPr>
      <w:r w:rsidRPr="002D37CA">
        <w:rPr>
          <w:sz w:val="20"/>
          <w:szCs w:val="20"/>
          <w:lang w:val="it-IT"/>
        </w:rPr>
        <w:t>20. revalid*.ti.</w:t>
      </w:r>
    </w:p>
    <w:p w14:paraId="360968C5" w14:textId="77777777" w:rsidR="00FC322B" w:rsidRPr="002D37CA" w:rsidRDefault="00FC322B" w:rsidP="00FC322B">
      <w:pPr>
        <w:shd w:val="clear" w:color="auto" w:fill="FFFFFF"/>
        <w:spacing w:after="0" w:line="240" w:lineRule="auto"/>
        <w:textAlignment w:val="center"/>
        <w:rPr>
          <w:sz w:val="20"/>
          <w:szCs w:val="20"/>
          <w:lang w:val="it-IT"/>
        </w:rPr>
      </w:pPr>
      <w:r w:rsidRPr="002D37CA">
        <w:rPr>
          <w:sz w:val="20"/>
          <w:szCs w:val="20"/>
          <w:lang w:val="it-IT"/>
        </w:rPr>
        <w:t>21. accura*.ti.</w:t>
      </w:r>
    </w:p>
    <w:p w14:paraId="2205137A" w14:textId="77777777" w:rsidR="00FC322B" w:rsidRPr="004C672E" w:rsidRDefault="00FC322B" w:rsidP="00FC322B">
      <w:pPr>
        <w:shd w:val="clear" w:color="auto" w:fill="FFFFFF"/>
        <w:spacing w:after="0" w:line="240" w:lineRule="auto"/>
        <w:textAlignment w:val="center"/>
        <w:rPr>
          <w:sz w:val="20"/>
          <w:szCs w:val="20"/>
          <w:lang w:val="fr-CA"/>
        </w:rPr>
      </w:pPr>
      <w:r w:rsidRPr="004C672E">
        <w:rPr>
          <w:sz w:val="20"/>
          <w:szCs w:val="20"/>
          <w:lang w:val="fr-CA"/>
        </w:rPr>
        <w:t>22. psychometric*.ti.</w:t>
      </w:r>
    </w:p>
    <w:p w14:paraId="37C8F4DB"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23. specificit*.ab.</w:t>
      </w:r>
    </w:p>
    <w:p w14:paraId="33663E9D"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24. cut?off*.ab.</w:t>
      </w:r>
    </w:p>
    <w:p w14:paraId="747CEAB1"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25. cut* score*.ab.</w:t>
      </w:r>
    </w:p>
    <w:p w14:paraId="77448A73"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26. cut?point*.ab.</w:t>
      </w:r>
    </w:p>
    <w:p w14:paraId="1B804B40"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27. threshold score*.ab.</w:t>
      </w:r>
    </w:p>
    <w:p w14:paraId="23D39844"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28. reference standard*.ab.</w:t>
      </w:r>
    </w:p>
    <w:p w14:paraId="07851D28"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29. reference test*.ab.</w:t>
      </w:r>
    </w:p>
    <w:p w14:paraId="18BC40B4"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30. index test*.ab.</w:t>
      </w:r>
    </w:p>
    <w:p w14:paraId="090B0393" w14:textId="77777777" w:rsidR="00FC322B" w:rsidRPr="00FC322B" w:rsidRDefault="00FC322B" w:rsidP="00FC322B">
      <w:pPr>
        <w:shd w:val="clear" w:color="auto" w:fill="FFFFFF"/>
        <w:spacing w:after="0" w:line="240" w:lineRule="auto"/>
        <w:textAlignment w:val="center"/>
        <w:rPr>
          <w:sz w:val="20"/>
          <w:szCs w:val="20"/>
          <w:lang w:val="en-US"/>
        </w:rPr>
      </w:pPr>
      <w:r w:rsidRPr="00FC322B">
        <w:rPr>
          <w:sz w:val="20"/>
          <w:szCs w:val="20"/>
          <w:lang w:val="en-US"/>
        </w:rPr>
        <w:t>31. gold standard.ab.</w:t>
      </w:r>
    </w:p>
    <w:p w14:paraId="0694CB23" w14:textId="77777777" w:rsidR="00FC322B" w:rsidRPr="00FC322B" w:rsidRDefault="00FC322B" w:rsidP="00FC322B">
      <w:pPr>
        <w:spacing w:after="0" w:line="240" w:lineRule="auto"/>
        <w:rPr>
          <w:sz w:val="20"/>
          <w:szCs w:val="20"/>
          <w:lang w:val="en-US"/>
        </w:rPr>
      </w:pPr>
      <w:r w:rsidRPr="00FC322B">
        <w:rPr>
          <w:sz w:val="20"/>
          <w:szCs w:val="20"/>
          <w:lang w:val="en-US"/>
        </w:rPr>
        <w:t>32. or/4-31</w:t>
      </w:r>
    </w:p>
    <w:p w14:paraId="1541C20D" w14:textId="77777777" w:rsidR="00FC322B" w:rsidRPr="00FC322B" w:rsidRDefault="00FC322B" w:rsidP="00FC322B">
      <w:pPr>
        <w:spacing w:after="0" w:line="240" w:lineRule="auto"/>
        <w:rPr>
          <w:sz w:val="20"/>
          <w:szCs w:val="20"/>
          <w:lang w:val="en-US"/>
        </w:rPr>
      </w:pPr>
      <w:r w:rsidRPr="00FC322B">
        <w:rPr>
          <w:sz w:val="20"/>
          <w:szCs w:val="20"/>
          <w:lang w:val="en-US"/>
        </w:rPr>
        <w:t>33. 3 and 32</w:t>
      </w:r>
    </w:p>
    <w:p w14:paraId="16BE3961" w14:textId="77777777" w:rsidR="00FC322B" w:rsidRPr="00FC322B" w:rsidRDefault="00FC322B" w:rsidP="00FC322B">
      <w:pPr>
        <w:spacing w:after="0" w:line="240" w:lineRule="auto"/>
        <w:rPr>
          <w:sz w:val="20"/>
          <w:szCs w:val="20"/>
          <w:lang w:val="en-US"/>
        </w:rPr>
      </w:pPr>
      <w:r w:rsidRPr="00FC322B">
        <w:rPr>
          <w:sz w:val="20"/>
          <w:szCs w:val="20"/>
          <w:lang w:val="en-US"/>
        </w:rPr>
        <w:t>38. Limit 33 to “2000 to current”</w:t>
      </w:r>
    </w:p>
    <w:p w14:paraId="1AABEAC0" w14:textId="77777777" w:rsidR="00FC322B" w:rsidRPr="00FC322B" w:rsidRDefault="00FC322B" w:rsidP="00FC322B">
      <w:pPr>
        <w:spacing w:after="0" w:line="240" w:lineRule="auto"/>
        <w:rPr>
          <w:b/>
          <w:sz w:val="20"/>
          <w:szCs w:val="20"/>
          <w:lang w:val="en-US"/>
        </w:rPr>
      </w:pPr>
    </w:p>
    <w:p w14:paraId="5059772E" w14:textId="77777777" w:rsidR="00FC322B" w:rsidRPr="00FC322B" w:rsidRDefault="00FC322B" w:rsidP="00FC322B">
      <w:pPr>
        <w:spacing w:after="0" w:line="240" w:lineRule="auto"/>
        <w:rPr>
          <w:b/>
          <w:lang w:val="en-US"/>
        </w:rPr>
      </w:pPr>
      <w:r w:rsidRPr="00FC322B">
        <w:rPr>
          <w:b/>
          <w:lang w:val="en-US"/>
        </w:rPr>
        <w:t>Web of Science (Web of Knowledge)</w:t>
      </w:r>
    </w:p>
    <w:p w14:paraId="133DF8BB" w14:textId="77777777" w:rsidR="00FC322B" w:rsidRPr="00FC322B" w:rsidRDefault="00FC322B" w:rsidP="00FC322B">
      <w:pPr>
        <w:spacing w:after="0" w:line="240" w:lineRule="auto"/>
        <w:rPr>
          <w:b/>
          <w:sz w:val="20"/>
          <w:szCs w:val="20"/>
          <w:lang w:val="en-US"/>
        </w:rPr>
      </w:pPr>
    </w:p>
    <w:p w14:paraId="4B7BC951" w14:textId="77777777" w:rsidR="00FC322B" w:rsidRPr="00FC322B" w:rsidRDefault="00FC322B" w:rsidP="00FC322B">
      <w:pPr>
        <w:spacing w:after="0" w:line="240" w:lineRule="auto"/>
        <w:rPr>
          <w:rFonts w:eastAsia="Calibri"/>
          <w:bCs/>
          <w:sz w:val="20"/>
          <w:szCs w:val="20"/>
          <w:lang w:val="en-US"/>
        </w:rPr>
      </w:pPr>
      <w:r w:rsidRPr="00FC322B">
        <w:rPr>
          <w:rFonts w:eastAsia="Calibri"/>
          <w:b/>
          <w:sz w:val="20"/>
          <w:szCs w:val="20"/>
          <w:lang w:val="en-US"/>
        </w:rPr>
        <w:t xml:space="preserve">#1: </w:t>
      </w:r>
      <w:r w:rsidRPr="00FC322B">
        <w:rPr>
          <w:rFonts w:eastAsia="Calibri"/>
          <w:bCs/>
          <w:sz w:val="20"/>
          <w:szCs w:val="20"/>
          <w:lang w:val="en-US"/>
        </w:rPr>
        <w:t>TS=(PHQ* OR “Patient Health Questionnaire*”)</w:t>
      </w:r>
    </w:p>
    <w:p w14:paraId="66E708C8" w14:textId="77777777" w:rsidR="00FC322B" w:rsidRPr="00FC322B" w:rsidRDefault="00FC322B" w:rsidP="00FC322B">
      <w:pPr>
        <w:spacing w:after="0" w:line="240" w:lineRule="auto"/>
        <w:rPr>
          <w:sz w:val="20"/>
          <w:szCs w:val="20"/>
          <w:lang w:val="en-US"/>
        </w:rPr>
      </w:pPr>
      <w:r w:rsidRPr="00FC322B">
        <w:rPr>
          <w:sz w:val="20"/>
          <w:szCs w:val="20"/>
          <w:lang w:val="en-US"/>
        </w:rPr>
        <w:t>#2: TS= (screen* OR prevalence OR “predictive value*” OR detect* OR sensitiv* OR valid* OR revalid* OR predict* OR accura* OR psychometric* OR identif* OR specificit* OR cutoff* OR “cut off*” OR “cut* score*” OR cutpoint* OR “cut point*” OR “threshold score*” OR “reference standard*” OR “reference test*” OR “index test*” OR “gold standard”)</w:t>
      </w:r>
    </w:p>
    <w:p w14:paraId="4848D120" w14:textId="77777777" w:rsidR="00FC322B" w:rsidRPr="00FC322B" w:rsidRDefault="00FC322B" w:rsidP="00FC322B">
      <w:pPr>
        <w:spacing w:after="0" w:line="240" w:lineRule="auto"/>
        <w:rPr>
          <w:sz w:val="20"/>
          <w:szCs w:val="20"/>
          <w:lang w:val="en-US"/>
        </w:rPr>
      </w:pPr>
      <w:r w:rsidRPr="00FC322B">
        <w:rPr>
          <w:sz w:val="20"/>
          <w:szCs w:val="20"/>
          <w:lang w:val="en-US"/>
        </w:rPr>
        <w:t>#1 AND #2</w:t>
      </w:r>
    </w:p>
    <w:p w14:paraId="2C8B84C1" w14:textId="77777777" w:rsidR="00FC322B" w:rsidRPr="00FC322B" w:rsidRDefault="00FC322B" w:rsidP="00FC322B">
      <w:pPr>
        <w:spacing w:after="0" w:line="240" w:lineRule="auto"/>
        <w:rPr>
          <w:sz w:val="20"/>
          <w:szCs w:val="20"/>
          <w:lang w:val="en-US"/>
        </w:rPr>
      </w:pPr>
      <w:r w:rsidRPr="00FC322B">
        <w:rPr>
          <w:sz w:val="20"/>
          <w:szCs w:val="20"/>
          <w:lang w:val="en-US"/>
        </w:rPr>
        <w:t>Indexes=SCI-EXPANDED, SSCI, A&amp;HCI, CPCI-S, CPCI-SSH Timespan=2000-2018</w:t>
      </w:r>
    </w:p>
    <w:p w14:paraId="7F70A891" w14:textId="77777777" w:rsidR="00FC322B" w:rsidRPr="00FC322B" w:rsidRDefault="00FC322B" w:rsidP="00FC322B">
      <w:pPr>
        <w:rPr>
          <w:lang w:val="en-US"/>
        </w:rPr>
      </w:pPr>
    </w:p>
    <w:p w14:paraId="1FFFB552" w14:textId="77777777" w:rsidR="00FC322B" w:rsidRPr="00FC322B" w:rsidRDefault="00FC322B" w:rsidP="00FC322B">
      <w:pPr>
        <w:rPr>
          <w:lang w:val="en-US"/>
        </w:rPr>
      </w:pPr>
    </w:p>
    <w:p w14:paraId="2FDBBAF8" w14:textId="77777777" w:rsidR="00237D24" w:rsidRPr="00E150A5" w:rsidRDefault="00237D24">
      <w:pPr>
        <w:rPr>
          <w:lang w:val="en-US"/>
        </w:rPr>
      </w:pPr>
      <w:r w:rsidRPr="00E150A5">
        <w:rPr>
          <w:lang w:val="en-US"/>
        </w:rPr>
        <w:br w:type="page"/>
      </w:r>
    </w:p>
    <w:p w14:paraId="1BA08E11" w14:textId="77777777" w:rsidR="00E150A5" w:rsidRPr="00E150A5" w:rsidRDefault="00E150A5" w:rsidP="00E150A5">
      <w:pPr>
        <w:pStyle w:val="Heading1"/>
        <w:rPr>
          <w:lang w:val="en-US"/>
        </w:rPr>
      </w:pPr>
      <w:bookmarkStart w:id="1" w:name="_Toc55485374"/>
      <w:r w:rsidRPr="00E150A5">
        <w:rPr>
          <w:lang w:val="en-US"/>
        </w:rPr>
        <w:lastRenderedPageBreak/>
        <w:t>Supplementary Material 2: Flowchart</w:t>
      </w:r>
      <w:bookmarkEnd w:id="1"/>
    </w:p>
    <w:p w14:paraId="7976F112" w14:textId="7C2C7647" w:rsidR="00915965" w:rsidRPr="00FC322B" w:rsidRDefault="00376108" w:rsidP="00E150A5">
      <w:pPr>
        <w:keepNext/>
        <w:rPr>
          <w:lang w:val="en-US"/>
        </w:rPr>
      </w:pPr>
      <w:r>
        <w:rPr>
          <w:lang w:val="en-US"/>
        </w:rPr>
        <w:object w:dxaOrig="6480" w:dyaOrig="8640" w14:anchorId="50C27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3pt;height:6in" o:ole="">
            <v:imagedata r:id="rId8" o:title=""/>
          </v:shape>
          <o:OLEObject Type="Embed" ProgID="AcroExch.Document.DC" ShapeID="_x0000_i1025" DrawAspect="Content" ObjectID="_1668519537" r:id="rId9"/>
        </w:object>
      </w:r>
      <w:r w:rsidR="00915965" w:rsidRPr="00FC322B">
        <w:rPr>
          <w:lang w:val="en-US"/>
        </w:rPr>
        <w:br w:type="page"/>
      </w:r>
    </w:p>
    <w:p w14:paraId="0DA12160" w14:textId="77777777" w:rsidR="009F0B72" w:rsidRDefault="009F0B72" w:rsidP="00995FFF">
      <w:pPr>
        <w:pStyle w:val="Heading1"/>
        <w:rPr>
          <w:lang w:val="en-US"/>
        </w:rPr>
        <w:sectPr w:rsidR="009F0B72">
          <w:pgSz w:w="11906" w:h="16838"/>
          <w:pgMar w:top="1417" w:right="1417" w:bottom="1134" w:left="1417" w:header="708" w:footer="708" w:gutter="0"/>
          <w:cols w:space="708"/>
          <w:docGrid w:linePitch="360"/>
        </w:sectPr>
      </w:pPr>
    </w:p>
    <w:p w14:paraId="1FE68339" w14:textId="18A2F265" w:rsidR="00995FFF" w:rsidRDefault="00995FFF" w:rsidP="00995FFF">
      <w:pPr>
        <w:pStyle w:val="Heading1"/>
        <w:rPr>
          <w:lang w:val="en-US"/>
        </w:rPr>
      </w:pPr>
      <w:bookmarkStart w:id="2" w:name="_Toc55485375"/>
      <w:r w:rsidRPr="00FC322B">
        <w:rPr>
          <w:lang w:val="en-US"/>
        </w:rPr>
        <w:lastRenderedPageBreak/>
        <w:t xml:space="preserve">Supplementary Material 3: </w:t>
      </w:r>
      <w:r w:rsidR="00A07304">
        <w:rPr>
          <w:lang w:val="en-US"/>
        </w:rPr>
        <w:t>CFA Models</w:t>
      </w:r>
      <w:bookmarkEnd w:id="2"/>
    </w:p>
    <w:p w14:paraId="72A035EB" w14:textId="66088DF8" w:rsidR="009F0B72" w:rsidRPr="009F0B72" w:rsidRDefault="00A85C96" w:rsidP="009F0B72">
      <w:pPr>
        <w:rPr>
          <w:lang w:val="en-US"/>
        </w:rPr>
      </w:pPr>
      <w:r w:rsidRPr="00A85C96">
        <w:rPr>
          <w:noProof/>
          <w:lang w:eastAsia="de-DE"/>
        </w:rPr>
        <w:drawing>
          <wp:inline distT="0" distB="0" distL="0" distR="0" wp14:anchorId="19223E4D" wp14:editId="7696CFAA">
            <wp:extent cx="8550147" cy="6156106"/>
            <wp:effectExtent l="0" t="3175" r="635" b="635"/>
            <wp:docPr id="5" name="Grafik 5" descr="C:\Users\ffischer\ownCloud\Kanada\Comparison_latent_sum_score\cfa_mode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ffischer\ownCloud\Kanada\Comparison_latent_sum_score\cfa_model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8552729" cy="6157965"/>
                    </a:xfrm>
                    <a:prstGeom prst="rect">
                      <a:avLst/>
                    </a:prstGeom>
                    <a:noFill/>
                    <a:ln>
                      <a:noFill/>
                    </a:ln>
                  </pic:spPr>
                </pic:pic>
              </a:graphicData>
            </a:graphic>
          </wp:inline>
        </w:drawing>
      </w:r>
    </w:p>
    <w:p w14:paraId="4322FBFA" w14:textId="2B6EB189" w:rsidR="00915965" w:rsidRPr="00FC322B" w:rsidRDefault="00995FFF" w:rsidP="00A07304">
      <w:pPr>
        <w:pStyle w:val="Heading2"/>
        <w:rPr>
          <w:lang w:val="en-US"/>
        </w:rPr>
      </w:pPr>
      <w:r>
        <w:rPr>
          <w:lang w:val="en-US"/>
        </w:rPr>
        <w:br w:type="page"/>
      </w:r>
      <w:bookmarkStart w:id="3" w:name="_Toc55485376"/>
      <w:r w:rsidR="00D76338">
        <w:rPr>
          <w:rStyle w:val="Heading1Char"/>
          <w:sz w:val="26"/>
          <w:szCs w:val="26"/>
          <w:lang w:val="en-US"/>
        </w:rPr>
        <w:lastRenderedPageBreak/>
        <w:t>Uni</w:t>
      </w:r>
      <w:r w:rsidR="00915965" w:rsidRPr="00FC322B">
        <w:rPr>
          <w:rStyle w:val="Heading1Char"/>
          <w:sz w:val="26"/>
          <w:szCs w:val="26"/>
          <w:lang w:val="en-US"/>
        </w:rPr>
        <w:t>dimensional</w:t>
      </w:r>
      <w:r w:rsidR="00915965" w:rsidRPr="00FC322B">
        <w:rPr>
          <w:lang w:val="en-US"/>
        </w:rPr>
        <w:t xml:space="preserve"> Model</w:t>
      </w:r>
      <w:bookmarkEnd w:id="3"/>
    </w:p>
    <w:p w14:paraId="30298A13" w14:textId="77777777" w:rsidR="00915965" w:rsidRPr="00FC322B" w:rsidRDefault="00915965" w:rsidP="00CE548C">
      <w:pPr>
        <w:spacing w:after="0"/>
        <w:ind w:left="708"/>
        <w:rPr>
          <w:sz w:val="20"/>
          <w:szCs w:val="20"/>
          <w:lang w:val="en-US"/>
        </w:rPr>
      </w:pPr>
      <w:r w:rsidRPr="00FC322B">
        <w:rPr>
          <w:sz w:val="20"/>
          <w:szCs w:val="20"/>
          <w:lang w:val="en-US"/>
        </w:rPr>
        <w:t>#Loadings</w:t>
      </w:r>
    </w:p>
    <w:p w14:paraId="44A2D617"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Unidimensional_Depr_Factor =~ 1.86055855843524 * PHQ9_Q1 + 2.26140308433454 * PHQ9_Q2 + 0.992404819520219 * PHQ9_Q3 + 1.36127243784208 * PHQ9_Q4 + 1.07376446162741 * PHQ9_Q5 + 1.62020126739536 * PHQ9_Q6 + 1.36136771687569 * PHQ9_Q7 + 1.19737609015725 * PHQ9_Q8 + 1.42273798856725 * PHQ9_Q9</w:t>
      </w:r>
    </w:p>
    <w:p w14:paraId="35FC0C5E"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#Thresholds</w:t>
      </w:r>
    </w:p>
    <w:p w14:paraId="21734E16"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PHQ9_Q1  |  0.591081057940429 *t1 +  2.1222266908974 *t2 +  2.94383114951583 *t3</w:t>
      </w:r>
    </w:p>
    <w:p w14:paraId="5F8776F6"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PHQ9_Q2  |  0.692300810617947 *t1 +  2.57952911194073 *t2 +  3.53550920106456 *t3</w:t>
      </w:r>
    </w:p>
    <w:p w14:paraId="6AEB9474"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PHQ9_Q3  |  -0.04953582978208 *t1 +  0.869346472581678 *t2 +  1.36584412948913 *t3</w:t>
      </w:r>
    </w:p>
    <w:p w14:paraId="6AAB2537"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PHQ9_Q4  |  -0.602895937102372 *t1 +  0.948903661699967 *t2 +  1.68625563766773 *t3</w:t>
      </w:r>
    </w:p>
    <w:p w14:paraId="42BFB195"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PHQ9_Q5  |  0.481848534330138 *t1 +  1.36532703145709 *t2 +  1.96851497029748 *t3</w:t>
      </w:r>
    </w:p>
    <w:p w14:paraId="4F0C6B9B"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PHQ9_Q6  |  1.15586534208129 *t1 +  2.24162785122493 *t2 +  2.83112788871367 *t3</w:t>
      </w:r>
    </w:p>
    <w:p w14:paraId="2A890847"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PHQ9_Q7  |  0.841483231006097 *t1 +  1.90288297389649 *t2 +  2.46296002702646 *t3</w:t>
      </w:r>
    </w:p>
    <w:p w14:paraId="660F6601"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PHQ9_Q8  |  1.08285982113088 *t1 +  2.01007362940264 *t2 +  2.54330972906161 *t3</w:t>
      </w:r>
    </w:p>
    <w:p w14:paraId="77C928E0" w14:textId="77777777" w:rsidR="00915965" w:rsidRPr="00AD1CF2" w:rsidRDefault="00915965" w:rsidP="00CE548C">
      <w:pPr>
        <w:spacing w:after="0"/>
        <w:ind w:left="708"/>
        <w:rPr>
          <w:rFonts w:ascii="Consolas" w:hAnsi="Consolas"/>
          <w:sz w:val="20"/>
          <w:szCs w:val="20"/>
        </w:rPr>
      </w:pPr>
      <w:r w:rsidRPr="00AD1CF2">
        <w:rPr>
          <w:rFonts w:ascii="Consolas" w:hAnsi="Consolas"/>
          <w:sz w:val="20"/>
          <w:szCs w:val="20"/>
        </w:rPr>
        <w:t>PHQ9_Q9  |  2.17267023376836 *t1 +  3.09705421774197 *t2 +  3.56251563702245 *t3</w:t>
      </w:r>
    </w:p>
    <w:p w14:paraId="7B320485"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 Scaling Factors</w:t>
      </w:r>
    </w:p>
    <w:p w14:paraId="48E458ED"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PHQ9_Q1 ~*~ 0.473424665224917*PHQ9_Q1</w:t>
      </w:r>
    </w:p>
    <w:p w14:paraId="7B346A9D"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PHQ9_Q2 ~*~ 0.404426192683348*PHQ9_Q2</w:t>
      </w:r>
    </w:p>
    <w:p w14:paraId="24EB062B"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PHQ9_Q3 ~*~ 0.709797162231844*PHQ9_Q3</w:t>
      </w:r>
    </w:p>
    <w:p w14:paraId="67586048"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PHQ9_Q4 ~*~ 0.592030860833425*PHQ9_Q4</w:t>
      </w:r>
    </w:p>
    <w:p w14:paraId="4472A0FE"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PHQ9_Q5 ~*~ 0.681523756193489*PHQ9_Q5</w:t>
      </w:r>
    </w:p>
    <w:p w14:paraId="7C970D42"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PHQ9_Q6 ~*~ 0.525221953703416*PHQ9_Q6</w:t>
      </w:r>
    </w:p>
    <w:p w14:paraId="49E486C6"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PHQ9_Q7 ~*~ 0.592003947901289*PHQ9_Q7</w:t>
      </w:r>
    </w:p>
    <w:p w14:paraId="5F13460D"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PHQ9_Q8 ~*~ 0.641011219847207*PHQ9_Q8</w:t>
      </w:r>
    </w:p>
    <w:p w14:paraId="01733EB0"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PHQ9_Q9 ~*~ 0.575037197089645*PHQ9_Q9</w:t>
      </w:r>
    </w:p>
    <w:p w14:paraId="3D3890DF" w14:textId="77777777" w:rsidR="00915965" w:rsidRPr="00FC322B" w:rsidRDefault="00915965" w:rsidP="00CE548C">
      <w:pPr>
        <w:spacing w:after="0"/>
        <w:ind w:left="708"/>
        <w:rPr>
          <w:sz w:val="20"/>
          <w:szCs w:val="20"/>
          <w:lang w:val="en-US"/>
        </w:rPr>
      </w:pPr>
      <w:r w:rsidRPr="00FC322B">
        <w:rPr>
          <w:sz w:val="20"/>
          <w:szCs w:val="20"/>
          <w:lang w:val="en-US"/>
        </w:rPr>
        <w:t># Variances</w:t>
      </w:r>
    </w:p>
    <w:p w14:paraId="3E1A97ED"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PHQ9_Q1 ~~ 1*PHQ9_Q1</w:t>
      </w:r>
    </w:p>
    <w:p w14:paraId="1D432708"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PHQ9_Q2 ~~ 1*PHQ9_Q2</w:t>
      </w:r>
    </w:p>
    <w:p w14:paraId="343D1FC5"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PHQ9_Q3 ~~ 1*PHQ9_Q3</w:t>
      </w:r>
    </w:p>
    <w:p w14:paraId="27F89572"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PHQ9_Q4 ~~ 1*PHQ9_Q4</w:t>
      </w:r>
    </w:p>
    <w:p w14:paraId="0689F7D5"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PHQ9_Q5 ~~ 1*PHQ9_Q5</w:t>
      </w:r>
    </w:p>
    <w:p w14:paraId="75F54971"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PHQ9_Q6 ~~ 1*PHQ9_Q6</w:t>
      </w:r>
    </w:p>
    <w:p w14:paraId="5E0F748D"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PHQ9_Q7 ~~ 1*PHQ9_Q7</w:t>
      </w:r>
    </w:p>
    <w:p w14:paraId="11F732D9"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PHQ9_Q8 ~~ 1*PHQ9_Q8</w:t>
      </w:r>
    </w:p>
    <w:p w14:paraId="53665857"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PHQ9_Q9 ~~ 1*PHQ9_Q9</w:t>
      </w:r>
    </w:p>
    <w:p w14:paraId="1857F393" w14:textId="77777777" w:rsidR="00915965" w:rsidRPr="00CE548C" w:rsidRDefault="00915965" w:rsidP="00CE548C">
      <w:pPr>
        <w:spacing w:after="0"/>
        <w:ind w:left="708"/>
        <w:rPr>
          <w:sz w:val="20"/>
          <w:szCs w:val="20"/>
          <w:lang w:val="en-US"/>
        </w:rPr>
      </w:pPr>
      <w:r w:rsidRPr="00CE548C">
        <w:rPr>
          <w:rFonts w:ascii="Consolas" w:hAnsi="Consolas"/>
          <w:sz w:val="20"/>
          <w:szCs w:val="20"/>
          <w:lang w:val="en-US"/>
        </w:rPr>
        <w:t>Unidimensional_Depr_Factor ~~ 1*Unidimensional_Depr_Factor</w:t>
      </w:r>
    </w:p>
    <w:p w14:paraId="01280C72" w14:textId="77777777" w:rsidR="00915965" w:rsidRPr="00915965" w:rsidRDefault="00915965" w:rsidP="00915965">
      <w:pPr>
        <w:rPr>
          <w:rFonts w:ascii="Consolas" w:hAnsi="Consolas"/>
          <w:sz w:val="18"/>
          <w:szCs w:val="18"/>
          <w:lang w:val="en-US"/>
        </w:rPr>
      </w:pPr>
    </w:p>
    <w:p w14:paraId="7872342C" w14:textId="77777777" w:rsidR="00915965" w:rsidRDefault="00915965" w:rsidP="00E150A5">
      <w:pPr>
        <w:pStyle w:val="Heading2"/>
        <w:rPr>
          <w:lang w:val="en-US"/>
        </w:rPr>
      </w:pPr>
      <w:bookmarkStart w:id="4" w:name="_Toc55485377"/>
      <w:r w:rsidRPr="00915965">
        <w:rPr>
          <w:lang w:val="en-US"/>
        </w:rPr>
        <w:t>T</w:t>
      </w:r>
      <w:r>
        <w:rPr>
          <w:lang w:val="en-US"/>
        </w:rPr>
        <w:t>w</w:t>
      </w:r>
      <w:r w:rsidRPr="00915965">
        <w:rPr>
          <w:lang w:val="en-US"/>
        </w:rPr>
        <w:t>odimensional Model</w:t>
      </w:r>
      <w:bookmarkEnd w:id="4"/>
    </w:p>
    <w:p w14:paraId="5048761E"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#Loadings</w:t>
      </w:r>
    </w:p>
    <w:p w14:paraId="06E84521"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 xml:space="preserve">Cognitive_Affective_Factor  =~  1.6532381573603 * PHQ9_Q1+1.95549935174008 * PHQ9_Q2+1.37576887107947 * PHQ9_Q6+1.14999904123945 * PHQ9_Q7+1.03286614314852 * PHQ9_Q8+1.17281156615965 * PHQ9_Q9 </w:t>
      </w:r>
    </w:p>
    <w:p w14:paraId="17B0A981"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 xml:space="preserve">Somatic_Factor  =~  0.909403694892871 * PHQ9_Q3+1.41686585639893 * PHQ9_Q4+1.0251608410275 * PHQ9_Q5 </w:t>
      </w:r>
    </w:p>
    <w:p w14:paraId="6F637B46" w14:textId="77777777" w:rsidR="00915965" w:rsidRPr="00AD1CF2" w:rsidRDefault="00915965" w:rsidP="00CE548C">
      <w:pPr>
        <w:spacing w:after="0"/>
        <w:ind w:left="708"/>
        <w:rPr>
          <w:rFonts w:ascii="Consolas" w:hAnsi="Consolas"/>
          <w:sz w:val="20"/>
          <w:szCs w:val="20"/>
        </w:rPr>
      </w:pPr>
      <w:r w:rsidRPr="00AD1CF2">
        <w:rPr>
          <w:rFonts w:ascii="Consolas" w:hAnsi="Consolas"/>
          <w:sz w:val="20"/>
          <w:szCs w:val="20"/>
        </w:rPr>
        <w:t>#Thresholds</w:t>
      </w:r>
    </w:p>
    <w:p w14:paraId="567D1C39"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lastRenderedPageBreak/>
        <w:t>PHQ9_Q1  |  0.372302637191451 *t1 +  2.02381646162532 *t2 +  2.91826670785051 *t3</w:t>
      </w:r>
    </w:p>
    <w:p w14:paraId="18B090D9"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PHQ9_Q2  |  0.41630702225721 *t1 +  2.41214485588013 *t2 +  3.44673126438985 *t3</w:t>
      </w:r>
    </w:p>
    <w:p w14:paraId="48B19C04"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PHQ9_Q3  |  -0.135886022793312 *t1 +  0.830321231139953 *t2 +  1.35389377360073 *t3</w:t>
      </w:r>
    </w:p>
    <w:p w14:paraId="60BB0E5B"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PHQ9_Q4  |  -0.826597258230922 *t1 +  0.981722281578582 *t2 +  1.84328066756735 *t3</w:t>
      </w:r>
    </w:p>
    <w:p w14:paraId="0322AF26"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PHQ9_Q5  |  0.435440679245701 *t1 +  1.39218888448303 *t2 +  2.05135191440469 *t3</w:t>
      </w:r>
    </w:p>
    <w:p w14:paraId="64A60278"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PHQ9_Q6  |  0.969245993645282 *t1 +  2.09536710460082 *t2 +  2.71408749114442 *t3</w:t>
      </w:r>
    </w:p>
    <w:p w14:paraId="4FB9A23E"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PHQ9_Q7  |  0.670421821480893 *t1 +  1.76156975344654 *t2 +  2.34009384962173 *t3</w:t>
      </w:r>
    </w:p>
    <w:p w14:paraId="1F91FD8A"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PHQ9_Q8  |  0.963799421741337 *t1 +  1.92408658378383 *t2 +  2.49335929691882 *t3</w:t>
      </w:r>
    </w:p>
    <w:p w14:paraId="3EB868E1" w14:textId="77777777" w:rsidR="00915965" w:rsidRPr="00AD1CF2" w:rsidRDefault="00915965" w:rsidP="00CE548C">
      <w:pPr>
        <w:spacing w:after="0"/>
        <w:ind w:left="708"/>
        <w:rPr>
          <w:rFonts w:ascii="Consolas" w:hAnsi="Consolas"/>
          <w:sz w:val="20"/>
          <w:szCs w:val="20"/>
        </w:rPr>
      </w:pPr>
      <w:r w:rsidRPr="00AD1CF2">
        <w:rPr>
          <w:rFonts w:ascii="Consolas" w:hAnsi="Consolas"/>
          <w:sz w:val="20"/>
          <w:szCs w:val="20"/>
        </w:rPr>
        <w:t>PHQ9_Q9  |  2.00362814046883 *t1 +  2.91976530185346 *t2 +  3.39889431334211 *t3</w:t>
      </w:r>
    </w:p>
    <w:p w14:paraId="439C6019"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 Scaling Factors</w:t>
      </w:r>
    </w:p>
    <w:p w14:paraId="611F692F"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PHQ9_Q1 ~*~ 0.517558660906693*PHQ9_Q1</w:t>
      </w:r>
    </w:p>
    <w:p w14:paraId="0D132291"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PHQ9_Q2 ~*~ 0.455299688927812*PHQ9_Q2</w:t>
      </w:r>
    </w:p>
    <w:p w14:paraId="3221DD22"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PHQ9_Q6 ~*~ 0.587956641578544*PHQ9_Q6</w:t>
      </w:r>
    </w:p>
    <w:p w14:paraId="582D2DA1"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PHQ9_Q7 ~*~ 0.656179026436613*PHQ9_Q7</w:t>
      </w:r>
    </w:p>
    <w:p w14:paraId="583C4FE1"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PHQ9_Q8 ~*~ 0.695583807410991*PHQ9_Q8</w:t>
      </w:r>
    </w:p>
    <w:p w14:paraId="1CD15524"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PHQ9_Q9 ~*~ 0.648819171029481*PHQ9_Q9</w:t>
      </w:r>
    </w:p>
    <w:p w14:paraId="25BBF6DC"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PHQ9_Q3 ~*~ 0.73982488273388*PHQ9_Q3</w:t>
      </w:r>
    </w:p>
    <w:p w14:paraId="36FA12EA"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PHQ9_Q4 ~*~ 0.576629082816523*PHQ9_Q4</w:t>
      </w:r>
    </w:p>
    <w:p w14:paraId="32B46F4E"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PHQ9_Q5 ~*~ 0.698267711994694*PHQ9_Q5</w:t>
      </w:r>
    </w:p>
    <w:p w14:paraId="4F1EC413"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 (Co-)Variances</w:t>
      </w:r>
    </w:p>
    <w:p w14:paraId="6A54E457"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PHQ9_Q1 ~~ 1*PHQ9_Q1</w:t>
      </w:r>
    </w:p>
    <w:p w14:paraId="55C8DCD5"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PHQ9_Q2 ~~ 1*PHQ9_Q2</w:t>
      </w:r>
    </w:p>
    <w:p w14:paraId="15CCC18E"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PHQ9_Q6 ~~ 1*PHQ9_Q6</w:t>
      </w:r>
    </w:p>
    <w:p w14:paraId="6B2A26D2"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PHQ9_Q7 ~~ 1*PHQ9_Q7</w:t>
      </w:r>
    </w:p>
    <w:p w14:paraId="4B203602"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PHQ9_Q8 ~~ 1*PHQ9_Q8</w:t>
      </w:r>
    </w:p>
    <w:p w14:paraId="2DC4BDF9"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PHQ9_Q9 ~~ 1*PHQ9_Q9</w:t>
      </w:r>
    </w:p>
    <w:p w14:paraId="6FB8CBBA"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PHQ9_Q3 ~~ 1*PHQ9_Q3</w:t>
      </w:r>
    </w:p>
    <w:p w14:paraId="1F6C8958"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PHQ9_Q4 ~~ 1*PHQ9_Q4</w:t>
      </w:r>
    </w:p>
    <w:p w14:paraId="21DDC8AA"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PHQ9_Q5 ~~ 1*PHQ9_Q5</w:t>
      </w:r>
    </w:p>
    <w:p w14:paraId="5467F77A"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Cognitive_Affective_Factor ~~ 1*Cognitive_Affective_Factor</w:t>
      </w:r>
    </w:p>
    <w:p w14:paraId="338DD55E"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Somatic_Factor ~~ 1*Somatic_Factor</w:t>
      </w:r>
    </w:p>
    <w:p w14:paraId="633F4D04"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Cognitive_Affective_Factor ~~ 0.888902271230097*Somatic_Factor</w:t>
      </w:r>
    </w:p>
    <w:p w14:paraId="0E7A7271" w14:textId="77777777" w:rsidR="00915965" w:rsidRDefault="00915965" w:rsidP="00915965">
      <w:pPr>
        <w:rPr>
          <w:lang w:val="en-US"/>
        </w:rPr>
      </w:pPr>
    </w:p>
    <w:p w14:paraId="2B69DDCC" w14:textId="77777777" w:rsidR="00915965" w:rsidRDefault="00915965" w:rsidP="00E150A5">
      <w:pPr>
        <w:pStyle w:val="Heading2"/>
        <w:rPr>
          <w:lang w:val="en-US"/>
        </w:rPr>
      </w:pPr>
      <w:bookmarkStart w:id="5" w:name="_Toc55485378"/>
      <w:r w:rsidRPr="00915965">
        <w:rPr>
          <w:lang w:val="en-US"/>
        </w:rPr>
        <w:t>Bifactor Model</w:t>
      </w:r>
      <w:bookmarkEnd w:id="5"/>
    </w:p>
    <w:p w14:paraId="176EA1B2"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 Loadings</w:t>
      </w:r>
    </w:p>
    <w:p w14:paraId="0A3DE131"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 xml:space="preserve">Cognitive_Affective_Factor  =~  0.208074848815783 * PHQ9_Q1+1.08428556966816 * PHQ9_Q2+0.283725207845012 * PHQ9_Q6+-0.287853669721999 * PHQ9_Q7+-0.480352072295586 * PHQ9_Q8+0.179276373391482 * PHQ9_Q9 </w:t>
      </w:r>
    </w:p>
    <w:p w14:paraId="02F4B8C5"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 xml:space="preserve">General_Factor  =~  1.60430677701327 * PHQ9_Q1+2.69438114113628 * PHQ9_Q2+0.815525048103322 * PHQ9_Q3+1.23680092386828 * PHQ9_Q4+0.917079340343974 * PHQ9_Q5+1.34744286708542 * PHQ9_Q6+1.27170183156061 * PHQ9_Q7+1.2706569079012 * PHQ9_Q8+1.15750688683762 * PHQ9_Q9 </w:t>
      </w:r>
    </w:p>
    <w:p w14:paraId="0161183D"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 xml:space="preserve">Somatic_Factor  =~  0.448078920271678 * PHQ9_Q3+0.583953710462219 * PHQ9_Q4+0.476908275737609 * PHQ9_Q5 </w:t>
      </w:r>
    </w:p>
    <w:p w14:paraId="04EB9842"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 Thresholds</w:t>
      </w:r>
    </w:p>
    <w:p w14:paraId="5D3CDA03"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lastRenderedPageBreak/>
        <w:t>PHQ9_Q1  |  0.386091227775555 *t1 +  2.01248711073149 *t2 +  2.89397534656308 *t3</w:t>
      </w:r>
    </w:p>
    <w:p w14:paraId="02847B18"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PHQ9_Q2  |  0.828388599532747 *t1 +  3.66730585496841 *t2 +  5.13426973105256 *t3</w:t>
      </w:r>
    </w:p>
    <w:p w14:paraId="2F72F0C8"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PHQ9_Q3  |  -0.138984582828628 *t1 +  0.838531069408733 *t2 +  1.36824102461188 *t3</w:t>
      </w:r>
    </w:p>
    <w:p w14:paraId="678BF0D0"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PHQ9_Q4  |  -0.82225949037227 *t1 +  0.942975167582264 *t2 +  1.78489540239349 *t3</w:t>
      </w:r>
    </w:p>
    <w:p w14:paraId="7EA24954"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PHQ9_Q5  |  0.432431381261341 *t1 +  1.39368086501973 *t2 +  2.05603056376381 *t3</w:t>
      </w:r>
    </w:p>
    <w:p w14:paraId="32E41FB1"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PHQ9_Q6  |  1.01813651878866 *t1 +  2.14924636636843 *t2 +  2.76631008272919 *t3</w:t>
      </w:r>
    </w:p>
    <w:p w14:paraId="74A08CA9"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PHQ9_Q7  |  0.619014780255909 *t1 +  1.79279207538633 *t2 +  2.40989187365669 *t3</w:t>
      </w:r>
    </w:p>
    <w:p w14:paraId="4E41148C" w14:textId="77777777" w:rsidR="00915965" w:rsidRPr="00CE548C" w:rsidRDefault="00915965" w:rsidP="00CE548C">
      <w:pPr>
        <w:spacing w:after="0"/>
        <w:ind w:left="708"/>
        <w:rPr>
          <w:rFonts w:ascii="Consolas" w:hAnsi="Consolas"/>
          <w:sz w:val="20"/>
          <w:szCs w:val="20"/>
        </w:rPr>
      </w:pPr>
      <w:r w:rsidRPr="00CE548C">
        <w:rPr>
          <w:rFonts w:ascii="Consolas" w:hAnsi="Consolas"/>
          <w:sz w:val="20"/>
          <w:szCs w:val="20"/>
        </w:rPr>
        <w:t>PHQ9_Q8  |  0.989145095127972 *t1 +  2.12031450562889 *t2 +  2.78041882611927 *t3</w:t>
      </w:r>
    </w:p>
    <w:p w14:paraId="31BE2117" w14:textId="77777777" w:rsidR="00915965" w:rsidRPr="00AD1CF2" w:rsidRDefault="00915965" w:rsidP="00CE548C">
      <w:pPr>
        <w:spacing w:after="0"/>
        <w:ind w:left="708"/>
        <w:rPr>
          <w:rFonts w:ascii="Consolas" w:hAnsi="Consolas"/>
          <w:sz w:val="20"/>
          <w:szCs w:val="20"/>
        </w:rPr>
      </w:pPr>
      <w:r w:rsidRPr="00AD1CF2">
        <w:rPr>
          <w:rFonts w:ascii="Consolas" w:hAnsi="Consolas"/>
          <w:sz w:val="20"/>
          <w:szCs w:val="20"/>
        </w:rPr>
        <w:t>PHQ9_Q9  |  2.0256085184564 *t1 +  2.94254183447039 *t2 +  3.42150870047183 *t3</w:t>
      </w:r>
    </w:p>
    <w:p w14:paraId="66084E36" w14:textId="77777777" w:rsidR="00CE548C" w:rsidRPr="00FC322B" w:rsidRDefault="00CE548C" w:rsidP="00CE548C">
      <w:pPr>
        <w:spacing w:after="0"/>
        <w:ind w:left="708"/>
        <w:rPr>
          <w:rFonts w:ascii="Consolas" w:hAnsi="Consolas"/>
          <w:sz w:val="20"/>
          <w:szCs w:val="20"/>
          <w:lang w:val="en-US"/>
        </w:rPr>
      </w:pPr>
      <w:r w:rsidRPr="00FC322B">
        <w:rPr>
          <w:rFonts w:ascii="Consolas" w:hAnsi="Consolas"/>
          <w:sz w:val="20"/>
          <w:szCs w:val="20"/>
          <w:lang w:val="en-US"/>
        </w:rPr>
        <w:t># Scaling Factors</w:t>
      </w:r>
    </w:p>
    <w:p w14:paraId="67AD6C2B"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PHQ9_Q1 ~*~ 0.525799319490938*PHQ9_Q1</w:t>
      </w:r>
    </w:p>
    <w:p w14:paraId="031BA5CF"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PHQ9_Q2 ~*~ 0.325552210845013*PHQ9_Q2</w:t>
      </w:r>
    </w:p>
    <w:p w14:paraId="56B4B729"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PHQ9_Q3 ~*~ 0.732084073542339*PHQ9_Q3</w:t>
      </w:r>
    </w:p>
    <w:p w14:paraId="6DE38C3E"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PHQ9_Q4 ~*~ 0.59021157790955*PHQ9_Q4</w:t>
      </w:r>
    </w:p>
    <w:p w14:paraId="4D880A07"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PHQ9_Q5 ~*~ 0.695304043134942*PHQ9_Q5</w:t>
      </w:r>
    </w:p>
    <w:p w14:paraId="76F590C5"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PHQ9_Q6 ~*~ 0.587615242537674*PHQ9_Q6</w:t>
      </w:r>
    </w:p>
    <w:p w14:paraId="45BFDACA"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PHQ9_Q7 ~*~ 0.608571008210084*PHQ9_Q7</w:t>
      </w:r>
    </w:p>
    <w:p w14:paraId="6C394FB9"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PHQ9_Q8 ~*~ 0.592837171997433*PHQ9_Q8</w:t>
      </w:r>
    </w:p>
    <w:p w14:paraId="6DB44BF7" w14:textId="77777777" w:rsidR="00915965"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PHQ9_Q9 ~*~ 0.649301067824203*PHQ9_Q9</w:t>
      </w:r>
    </w:p>
    <w:p w14:paraId="38D321F7" w14:textId="77777777" w:rsidR="00915965" w:rsidRPr="00FC322B" w:rsidRDefault="00CE548C" w:rsidP="00CE548C">
      <w:pPr>
        <w:spacing w:after="0"/>
        <w:ind w:left="708"/>
        <w:rPr>
          <w:rFonts w:ascii="Consolas" w:hAnsi="Consolas"/>
          <w:sz w:val="20"/>
          <w:szCs w:val="20"/>
          <w:lang w:val="en-US"/>
        </w:rPr>
      </w:pPr>
      <w:r w:rsidRPr="00FC322B">
        <w:rPr>
          <w:rFonts w:ascii="Consolas" w:hAnsi="Consolas"/>
          <w:sz w:val="20"/>
          <w:szCs w:val="20"/>
          <w:lang w:val="en-US"/>
        </w:rPr>
        <w:t># (Co-)Variances</w:t>
      </w:r>
    </w:p>
    <w:p w14:paraId="16CAD57A"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General_Factor ~~ 0*Cognitive_Affective_Factor</w:t>
      </w:r>
    </w:p>
    <w:p w14:paraId="7E6C6D80"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General_Factor ~~ 0*Somatic_Factor</w:t>
      </w:r>
    </w:p>
    <w:p w14:paraId="20B1D2F2"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Cognitive_Affective_Factor ~~ 0*Somatic_Factor</w:t>
      </w:r>
    </w:p>
    <w:p w14:paraId="60F642BD"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General_Factor ~~ 1*General_Factor</w:t>
      </w:r>
    </w:p>
    <w:p w14:paraId="626B28AC" w14:textId="77777777" w:rsidR="00915965" w:rsidRPr="00CE548C" w:rsidRDefault="00915965" w:rsidP="00CE548C">
      <w:pPr>
        <w:spacing w:after="0"/>
        <w:ind w:left="708"/>
        <w:rPr>
          <w:rFonts w:ascii="Consolas" w:hAnsi="Consolas"/>
          <w:sz w:val="20"/>
          <w:szCs w:val="20"/>
          <w:lang w:val="en-US"/>
        </w:rPr>
      </w:pPr>
      <w:r w:rsidRPr="00CE548C">
        <w:rPr>
          <w:rFonts w:ascii="Consolas" w:hAnsi="Consolas"/>
          <w:sz w:val="20"/>
          <w:szCs w:val="20"/>
          <w:lang w:val="en-US"/>
        </w:rPr>
        <w:t>Cognitive_Affective_Factor ~~ 1*Cognitive_Affective_Factor</w:t>
      </w:r>
    </w:p>
    <w:p w14:paraId="44042A6C" w14:textId="77777777" w:rsidR="00237D24" w:rsidRPr="00FC322B" w:rsidRDefault="00915965" w:rsidP="00CE548C">
      <w:pPr>
        <w:spacing w:after="0"/>
        <w:ind w:left="708"/>
        <w:rPr>
          <w:rFonts w:ascii="Consolas" w:hAnsi="Consolas"/>
          <w:sz w:val="20"/>
          <w:szCs w:val="20"/>
          <w:lang w:val="en-US"/>
        </w:rPr>
      </w:pPr>
      <w:r w:rsidRPr="00FC322B">
        <w:rPr>
          <w:rFonts w:ascii="Consolas" w:hAnsi="Consolas"/>
          <w:sz w:val="20"/>
          <w:szCs w:val="20"/>
          <w:lang w:val="en-US"/>
        </w:rPr>
        <w:t>Somatic_Factor ~~ 1*Somatic_Factor</w:t>
      </w:r>
    </w:p>
    <w:p w14:paraId="6EDC4633" w14:textId="77777777" w:rsidR="00CE548C" w:rsidRPr="00FC322B" w:rsidRDefault="00CE548C" w:rsidP="00CE548C">
      <w:pPr>
        <w:spacing w:after="0"/>
        <w:ind w:left="708"/>
        <w:rPr>
          <w:rFonts w:ascii="Consolas" w:hAnsi="Consolas"/>
          <w:sz w:val="20"/>
          <w:szCs w:val="20"/>
          <w:lang w:val="en-US"/>
        </w:rPr>
      </w:pPr>
      <w:r w:rsidRPr="00FC322B">
        <w:rPr>
          <w:rFonts w:ascii="Consolas" w:hAnsi="Consolas"/>
          <w:sz w:val="20"/>
          <w:szCs w:val="20"/>
          <w:lang w:val="en-US"/>
        </w:rPr>
        <w:t>PHQ9_Q1 ~~ 1*PHQ9_Q1</w:t>
      </w:r>
    </w:p>
    <w:p w14:paraId="137E11FC" w14:textId="77777777" w:rsidR="00CE548C" w:rsidRPr="00FC322B" w:rsidRDefault="00CE548C" w:rsidP="00CE548C">
      <w:pPr>
        <w:spacing w:after="0"/>
        <w:ind w:left="708"/>
        <w:rPr>
          <w:rFonts w:ascii="Consolas" w:hAnsi="Consolas"/>
          <w:sz w:val="20"/>
          <w:szCs w:val="20"/>
          <w:lang w:val="en-US"/>
        </w:rPr>
      </w:pPr>
      <w:r w:rsidRPr="00FC322B">
        <w:rPr>
          <w:rFonts w:ascii="Consolas" w:hAnsi="Consolas"/>
          <w:sz w:val="20"/>
          <w:szCs w:val="20"/>
          <w:lang w:val="en-US"/>
        </w:rPr>
        <w:t>PHQ9_Q2 ~~ 1*PHQ9_Q2</w:t>
      </w:r>
    </w:p>
    <w:p w14:paraId="6684A2F9" w14:textId="77777777" w:rsidR="00CE548C" w:rsidRPr="00FC322B" w:rsidRDefault="00CE548C" w:rsidP="00CE548C">
      <w:pPr>
        <w:spacing w:after="0"/>
        <w:ind w:left="708"/>
        <w:rPr>
          <w:rFonts w:ascii="Consolas" w:hAnsi="Consolas"/>
          <w:sz w:val="20"/>
          <w:szCs w:val="20"/>
          <w:lang w:val="en-US"/>
        </w:rPr>
      </w:pPr>
      <w:r w:rsidRPr="00FC322B">
        <w:rPr>
          <w:rFonts w:ascii="Consolas" w:hAnsi="Consolas"/>
          <w:sz w:val="20"/>
          <w:szCs w:val="20"/>
          <w:lang w:val="en-US"/>
        </w:rPr>
        <w:t>PHQ9_Q3 ~~ 1*PHQ9_Q3</w:t>
      </w:r>
    </w:p>
    <w:p w14:paraId="096D0DAA" w14:textId="77777777" w:rsidR="00CE548C" w:rsidRPr="00FC322B" w:rsidRDefault="00CE548C" w:rsidP="00CE548C">
      <w:pPr>
        <w:spacing w:after="0"/>
        <w:ind w:left="708"/>
        <w:rPr>
          <w:rFonts w:ascii="Consolas" w:hAnsi="Consolas"/>
          <w:sz w:val="20"/>
          <w:szCs w:val="20"/>
          <w:lang w:val="en-US"/>
        </w:rPr>
      </w:pPr>
      <w:r w:rsidRPr="00FC322B">
        <w:rPr>
          <w:rFonts w:ascii="Consolas" w:hAnsi="Consolas"/>
          <w:sz w:val="20"/>
          <w:szCs w:val="20"/>
          <w:lang w:val="en-US"/>
        </w:rPr>
        <w:t>PHQ9_Q4 ~~ 1*PHQ9_Q4</w:t>
      </w:r>
    </w:p>
    <w:p w14:paraId="37B1F91E" w14:textId="77777777" w:rsidR="00CE548C" w:rsidRPr="00FC322B" w:rsidRDefault="00CE548C" w:rsidP="00CE548C">
      <w:pPr>
        <w:spacing w:after="0"/>
        <w:ind w:left="708"/>
        <w:rPr>
          <w:rFonts w:ascii="Consolas" w:hAnsi="Consolas"/>
          <w:sz w:val="20"/>
          <w:szCs w:val="20"/>
          <w:lang w:val="en-US"/>
        </w:rPr>
      </w:pPr>
      <w:r w:rsidRPr="00FC322B">
        <w:rPr>
          <w:rFonts w:ascii="Consolas" w:hAnsi="Consolas"/>
          <w:sz w:val="20"/>
          <w:szCs w:val="20"/>
          <w:lang w:val="en-US"/>
        </w:rPr>
        <w:t>PHQ9_Q5 ~~ 1*PHQ9_Q5</w:t>
      </w:r>
    </w:p>
    <w:p w14:paraId="41AEBCE1" w14:textId="77777777" w:rsidR="00CE548C" w:rsidRPr="00FC322B" w:rsidRDefault="00CE548C" w:rsidP="00CE548C">
      <w:pPr>
        <w:spacing w:after="0"/>
        <w:ind w:left="708"/>
        <w:rPr>
          <w:rFonts w:ascii="Consolas" w:hAnsi="Consolas"/>
          <w:sz w:val="20"/>
          <w:szCs w:val="20"/>
          <w:lang w:val="en-US"/>
        </w:rPr>
      </w:pPr>
      <w:r w:rsidRPr="00FC322B">
        <w:rPr>
          <w:rFonts w:ascii="Consolas" w:hAnsi="Consolas"/>
          <w:sz w:val="20"/>
          <w:szCs w:val="20"/>
          <w:lang w:val="en-US"/>
        </w:rPr>
        <w:t>PHQ9_Q6 ~~ 1*PHQ9_Q6</w:t>
      </w:r>
    </w:p>
    <w:p w14:paraId="6790DA6E" w14:textId="77777777" w:rsidR="00CE548C" w:rsidRPr="00FC322B" w:rsidRDefault="00CE548C" w:rsidP="00CE548C">
      <w:pPr>
        <w:spacing w:after="0"/>
        <w:ind w:left="708"/>
        <w:rPr>
          <w:rFonts w:ascii="Consolas" w:hAnsi="Consolas"/>
          <w:sz w:val="20"/>
          <w:szCs w:val="20"/>
          <w:lang w:val="en-US"/>
        </w:rPr>
      </w:pPr>
      <w:r w:rsidRPr="00FC322B">
        <w:rPr>
          <w:rFonts w:ascii="Consolas" w:hAnsi="Consolas"/>
          <w:sz w:val="20"/>
          <w:szCs w:val="20"/>
          <w:lang w:val="en-US"/>
        </w:rPr>
        <w:t>PHQ9_Q7 ~~ 1*PHQ9_Q7</w:t>
      </w:r>
    </w:p>
    <w:p w14:paraId="3B188DDF" w14:textId="77777777" w:rsidR="00CE548C" w:rsidRPr="00FC322B" w:rsidRDefault="00CE548C" w:rsidP="00CE548C">
      <w:pPr>
        <w:spacing w:after="0"/>
        <w:ind w:left="708"/>
        <w:rPr>
          <w:rFonts w:ascii="Consolas" w:hAnsi="Consolas"/>
          <w:sz w:val="20"/>
          <w:szCs w:val="20"/>
          <w:lang w:val="en-US"/>
        </w:rPr>
      </w:pPr>
      <w:r w:rsidRPr="00FC322B">
        <w:rPr>
          <w:rFonts w:ascii="Consolas" w:hAnsi="Consolas"/>
          <w:sz w:val="20"/>
          <w:szCs w:val="20"/>
          <w:lang w:val="en-US"/>
        </w:rPr>
        <w:t>PHQ9_Q8 ~~ 1*PHQ9_Q8</w:t>
      </w:r>
    </w:p>
    <w:p w14:paraId="38076AAB" w14:textId="77777777" w:rsidR="00BB1656" w:rsidRDefault="00CE548C" w:rsidP="00CE548C">
      <w:pPr>
        <w:spacing w:after="0"/>
        <w:ind w:left="708"/>
        <w:rPr>
          <w:rFonts w:ascii="Consolas" w:hAnsi="Consolas"/>
          <w:sz w:val="20"/>
          <w:szCs w:val="20"/>
          <w:lang w:val="en-US"/>
        </w:rPr>
      </w:pPr>
      <w:r w:rsidRPr="00CE548C">
        <w:rPr>
          <w:rFonts w:ascii="Consolas" w:hAnsi="Consolas"/>
          <w:sz w:val="20"/>
          <w:szCs w:val="20"/>
          <w:lang w:val="en-US"/>
        </w:rPr>
        <w:t>PHQ9_Q9 ~~ 1*PHQ9_Q9</w:t>
      </w:r>
    </w:p>
    <w:p w14:paraId="0F9406FA" w14:textId="77777777" w:rsidR="00BB1656" w:rsidRDefault="00BB1656">
      <w:pPr>
        <w:rPr>
          <w:rFonts w:ascii="Consolas" w:hAnsi="Consolas"/>
          <w:sz w:val="20"/>
          <w:szCs w:val="20"/>
          <w:lang w:val="en-US"/>
        </w:rPr>
      </w:pPr>
      <w:r>
        <w:rPr>
          <w:rFonts w:ascii="Consolas" w:hAnsi="Consolas"/>
          <w:sz w:val="20"/>
          <w:szCs w:val="20"/>
          <w:lang w:val="en-US"/>
        </w:rPr>
        <w:br w:type="page"/>
      </w:r>
    </w:p>
    <w:p w14:paraId="3CDC6B07" w14:textId="49C3A3A2" w:rsidR="00CE548C" w:rsidRPr="00FC322B" w:rsidRDefault="00BB1656" w:rsidP="00E150A5">
      <w:pPr>
        <w:pStyle w:val="Heading1"/>
        <w:rPr>
          <w:lang w:val="en-US"/>
        </w:rPr>
      </w:pPr>
      <w:bookmarkStart w:id="6" w:name="_Toc55485379"/>
      <w:r w:rsidRPr="00FC322B">
        <w:rPr>
          <w:lang w:val="en-US"/>
        </w:rPr>
        <w:lastRenderedPageBreak/>
        <w:t xml:space="preserve">Supplementary Material </w:t>
      </w:r>
      <w:r w:rsidR="00995FFF">
        <w:rPr>
          <w:lang w:val="en-US"/>
        </w:rPr>
        <w:t>5</w:t>
      </w:r>
      <w:r w:rsidRPr="00FC322B">
        <w:rPr>
          <w:lang w:val="en-US"/>
        </w:rPr>
        <w:t>: Forest Plots for best cutoffs</w:t>
      </w:r>
      <w:bookmarkEnd w:id="6"/>
    </w:p>
    <w:p w14:paraId="6F02CCF2" w14:textId="77777777" w:rsidR="00E150A5" w:rsidRPr="00E150A5" w:rsidRDefault="00E150A5" w:rsidP="00E150A5">
      <w:pPr>
        <w:pStyle w:val="Heading2"/>
      </w:pPr>
      <w:bookmarkStart w:id="7" w:name="_Toc55485380"/>
      <w:r>
        <w:t>Sum score</w:t>
      </w:r>
      <w:bookmarkEnd w:id="7"/>
    </w:p>
    <w:p w14:paraId="597D6536" w14:textId="77777777" w:rsidR="00EE5332" w:rsidRDefault="00EE5332" w:rsidP="00BB1656">
      <w:pPr>
        <w:rPr>
          <w:lang w:val="en-US"/>
        </w:rPr>
      </w:pPr>
      <w:r>
        <w:rPr>
          <w:noProof/>
          <w:lang w:eastAsia="de-DE"/>
        </w:rPr>
        <w:drawing>
          <wp:inline distT="0" distB="0" distL="0" distR="0" wp14:anchorId="0EE5B302" wp14:editId="1D1111EB">
            <wp:extent cx="4572000" cy="4572000"/>
            <wp:effectExtent l="0" t="0" r="0" b="0"/>
            <wp:docPr id="1" name="Grafik 1" descr="C:\Users\ffischer\AppData\Local\Microsoft\Windows\INetCache\Content.Word\forest_plot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ffischer\AppData\Local\Microsoft\Windows\INetCache\Content.Word\forest_plot_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3AA0A7DA" w14:textId="681759FB" w:rsidR="00E150A5" w:rsidRDefault="00995FFF" w:rsidP="00E150A5">
      <w:pPr>
        <w:pStyle w:val="Heading2"/>
        <w:rPr>
          <w:lang w:val="en-US"/>
        </w:rPr>
      </w:pPr>
      <w:bookmarkStart w:id="8" w:name="_Toc55485381"/>
      <w:r>
        <w:rPr>
          <w:lang w:val="en-US"/>
        </w:rPr>
        <w:lastRenderedPageBreak/>
        <w:t>Uni</w:t>
      </w:r>
      <w:r w:rsidR="00E150A5">
        <w:rPr>
          <w:lang w:val="en-US"/>
        </w:rPr>
        <w:t>dimensional model</w:t>
      </w:r>
      <w:bookmarkEnd w:id="8"/>
    </w:p>
    <w:p w14:paraId="40542ADD" w14:textId="77777777" w:rsidR="00BB1656" w:rsidRDefault="00DD1D1A" w:rsidP="00E150A5">
      <w:pPr>
        <w:rPr>
          <w:lang w:val="en-US"/>
        </w:rPr>
      </w:pPr>
      <w:r>
        <w:rPr>
          <w:noProof/>
          <w:lang w:val="en-US"/>
        </w:rPr>
        <w:pict w14:anchorId="32E93512">
          <v:shape id="_x0000_i1026" type="#_x0000_t75" alt="forest_plot_162" style="width:5in;height:5in;mso-width-percent:0;mso-height-percent:0;mso-width-percent:0;mso-height-percent:0">
            <v:imagedata r:id="rId12" o:title="forest_plot_162"/>
          </v:shape>
        </w:pict>
      </w:r>
    </w:p>
    <w:p w14:paraId="77FD43DD" w14:textId="77777777" w:rsidR="00E150A5" w:rsidRDefault="00E150A5">
      <w:pPr>
        <w:rPr>
          <w:rFonts w:asciiTheme="majorHAnsi" w:eastAsiaTheme="majorEastAsia" w:hAnsiTheme="majorHAnsi" w:cstheme="majorBidi"/>
          <w:color w:val="2E74B5" w:themeColor="accent1" w:themeShade="BF"/>
          <w:sz w:val="26"/>
          <w:szCs w:val="26"/>
          <w:lang w:val="en-US"/>
        </w:rPr>
      </w:pPr>
      <w:r>
        <w:rPr>
          <w:lang w:val="en-US"/>
        </w:rPr>
        <w:br w:type="page"/>
      </w:r>
    </w:p>
    <w:p w14:paraId="4A215E7C" w14:textId="5D9A3FD1" w:rsidR="00E150A5" w:rsidRPr="00E150A5" w:rsidRDefault="00995FFF" w:rsidP="00E150A5">
      <w:pPr>
        <w:pStyle w:val="Heading2"/>
        <w:rPr>
          <w:lang w:val="en-US"/>
        </w:rPr>
      </w:pPr>
      <w:bookmarkStart w:id="9" w:name="_Toc55485382"/>
      <w:r>
        <w:rPr>
          <w:lang w:val="en-US"/>
        </w:rPr>
        <w:lastRenderedPageBreak/>
        <w:t>Two</w:t>
      </w:r>
      <w:r w:rsidR="00E150A5">
        <w:rPr>
          <w:lang w:val="en-US"/>
        </w:rPr>
        <w:t>dimensional model</w:t>
      </w:r>
      <w:bookmarkEnd w:id="9"/>
    </w:p>
    <w:p w14:paraId="7D3295C8" w14:textId="77777777" w:rsidR="00E150A5" w:rsidRDefault="00E150A5" w:rsidP="00BB1656">
      <w:pPr>
        <w:rPr>
          <w:lang w:val="en-US"/>
        </w:rPr>
      </w:pPr>
    </w:p>
    <w:p w14:paraId="18A91896" w14:textId="77777777" w:rsidR="00EE5332" w:rsidRDefault="00EE5332" w:rsidP="00BB1656">
      <w:pPr>
        <w:rPr>
          <w:lang w:val="en-US"/>
        </w:rPr>
      </w:pPr>
      <w:r w:rsidRPr="00EE5332">
        <w:rPr>
          <w:noProof/>
          <w:lang w:eastAsia="de-DE"/>
        </w:rPr>
        <w:drawing>
          <wp:inline distT="0" distB="0" distL="0" distR="0" wp14:anchorId="6C9FCC9C" wp14:editId="497969EB">
            <wp:extent cx="4572000" cy="4572000"/>
            <wp:effectExtent l="0" t="0" r="0" b="0"/>
            <wp:docPr id="2" name="Grafik 2" descr="C:\Users\ffischer\ownCloud\Artikel\2020 Fischer et al Latent Score IPDMA\forest_plot_4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ffischer\ownCloud\Artikel\2020 Fischer et al Latent Score IPDMA\forest_plot_46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2A2100F2" w14:textId="77777777" w:rsidR="00E150A5" w:rsidRDefault="00E150A5" w:rsidP="00E150A5">
      <w:pPr>
        <w:pStyle w:val="Heading2"/>
        <w:rPr>
          <w:lang w:val="en-US"/>
        </w:rPr>
      </w:pPr>
      <w:bookmarkStart w:id="10" w:name="_Toc55485383"/>
      <w:r>
        <w:rPr>
          <w:lang w:val="en-US"/>
        </w:rPr>
        <w:lastRenderedPageBreak/>
        <w:t>Bifactor model</w:t>
      </w:r>
      <w:bookmarkEnd w:id="10"/>
    </w:p>
    <w:p w14:paraId="4F2DFE35" w14:textId="44A03ED2" w:rsidR="00541070" w:rsidRDefault="00EE5332" w:rsidP="00BB1656">
      <w:pPr>
        <w:rPr>
          <w:lang w:val="en-US"/>
        </w:rPr>
      </w:pPr>
      <w:r w:rsidRPr="00EE5332">
        <w:rPr>
          <w:noProof/>
          <w:lang w:eastAsia="de-DE"/>
        </w:rPr>
        <w:drawing>
          <wp:inline distT="0" distB="0" distL="0" distR="0" wp14:anchorId="51E12FEA" wp14:editId="46F81227">
            <wp:extent cx="4572000" cy="4572000"/>
            <wp:effectExtent l="0" t="0" r="0" b="0"/>
            <wp:docPr id="3" name="Grafik 3" descr="C:\Users\ffischer\ownCloud\Artikel\2020 Fischer et al Latent Score IPDMA\forest_plot_7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ffischer\ownCloud\Artikel\2020 Fischer et al Latent Score IPDMA\forest_plot_78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5296CA57" w14:textId="77777777" w:rsidR="00541070" w:rsidRDefault="00541070">
      <w:pPr>
        <w:rPr>
          <w:lang w:val="en-US"/>
        </w:rPr>
      </w:pPr>
      <w:r>
        <w:rPr>
          <w:lang w:val="en-US"/>
        </w:rPr>
        <w:br w:type="page"/>
      </w:r>
    </w:p>
    <w:p w14:paraId="2E047A12" w14:textId="0A53352D" w:rsidR="00DD1D1A" w:rsidRDefault="009A29B9" w:rsidP="009A29B9">
      <w:pPr>
        <w:pStyle w:val="Heading1"/>
        <w:rPr>
          <w:lang w:val="en-US"/>
        </w:rPr>
      </w:pPr>
      <w:bookmarkStart w:id="11" w:name="_Toc55485384"/>
      <w:r w:rsidRPr="00FC322B">
        <w:rPr>
          <w:lang w:val="en-US"/>
        </w:rPr>
        <w:lastRenderedPageBreak/>
        <w:t xml:space="preserve">Supplementary Material </w:t>
      </w:r>
      <w:r>
        <w:rPr>
          <w:lang w:val="en-US"/>
        </w:rPr>
        <w:t>6: Sensitivity analysis based on random split</w:t>
      </w:r>
    </w:p>
    <w:tbl>
      <w:tblPr>
        <w:tblStyle w:val="GridTable4-Accent3"/>
        <w:tblW w:w="8916" w:type="dxa"/>
        <w:tblLook w:val="04A0" w:firstRow="1" w:lastRow="0" w:firstColumn="1" w:lastColumn="0" w:noHBand="0" w:noVBand="1"/>
      </w:tblPr>
      <w:tblGrid>
        <w:gridCol w:w="3593"/>
        <w:gridCol w:w="2356"/>
        <w:gridCol w:w="2127"/>
        <w:gridCol w:w="12"/>
        <w:gridCol w:w="816"/>
        <w:gridCol w:w="12"/>
      </w:tblGrid>
      <w:tr w:rsidR="00DD1D1A" w:rsidRPr="00DD1D1A" w14:paraId="6BB378FA" w14:textId="77777777" w:rsidTr="00DD1D1A">
        <w:trPr>
          <w:gridAfter w:val="1"/>
          <w:cnfStyle w:val="100000000000" w:firstRow="1" w:lastRow="0" w:firstColumn="0" w:lastColumn="0" w:oddVBand="0" w:evenVBand="0" w:oddHBand="0"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shd w:val="clear" w:color="auto" w:fill="auto"/>
            <w:noWrap/>
            <w:vAlign w:val="center"/>
            <w:hideMark/>
          </w:tcPr>
          <w:p w14:paraId="07BF893F" w14:textId="77777777" w:rsidR="00DD1D1A" w:rsidRPr="00DD1D1A" w:rsidRDefault="00DD1D1A" w:rsidP="00DD1D1A">
            <w:pPr>
              <w:rPr>
                <w:rFonts w:ascii="Times New Roman" w:eastAsia="Times New Roman" w:hAnsi="Times New Roman" w:cs="Times New Roman"/>
                <w:sz w:val="24"/>
                <w:szCs w:val="24"/>
                <w:lang w:eastAsia="de-DE"/>
              </w:rPr>
            </w:pPr>
          </w:p>
        </w:tc>
        <w:tc>
          <w:tcPr>
            <w:tcW w:w="2356" w:type="dxa"/>
            <w:shd w:val="clear" w:color="auto" w:fill="auto"/>
            <w:noWrap/>
            <w:vAlign w:val="center"/>
            <w:hideMark/>
          </w:tcPr>
          <w:p w14:paraId="5A00EBC2" w14:textId="493592AF" w:rsidR="00DD1D1A" w:rsidRPr="00DD1D1A" w:rsidRDefault="00DD1D1A" w:rsidP="00DD1D1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C131FE">
              <w:rPr>
                <w:rFonts w:ascii="Calibri" w:eastAsia="Times New Roman" w:hAnsi="Calibri" w:cs="Calibri"/>
                <w:color w:val="000000"/>
                <w:lang w:val="en-US" w:eastAsia="de-DE"/>
              </w:rPr>
              <w:t>Calibration sample</w:t>
            </w:r>
          </w:p>
        </w:tc>
        <w:tc>
          <w:tcPr>
            <w:tcW w:w="2127" w:type="dxa"/>
            <w:shd w:val="clear" w:color="auto" w:fill="auto"/>
            <w:noWrap/>
            <w:vAlign w:val="center"/>
            <w:hideMark/>
          </w:tcPr>
          <w:p w14:paraId="70616251" w14:textId="3A4DC4F1" w:rsidR="00DD1D1A" w:rsidRPr="00DD1D1A" w:rsidRDefault="00DD1D1A" w:rsidP="00DD1D1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C131FE">
              <w:rPr>
                <w:rFonts w:ascii="Calibri" w:eastAsia="Times New Roman" w:hAnsi="Calibri" w:cs="Calibri"/>
                <w:color w:val="000000"/>
                <w:lang w:val="en-US" w:eastAsia="de-DE"/>
              </w:rPr>
              <w:t>Validation sample</w:t>
            </w:r>
          </w:p>
        </w:tc>
        <w:tc>
          <w:tcPr>
            <w:tcW w:w="828" w:type="dxa"/>
            <w:gridSpan w:val="2"/>
            <w:shd w:val="clear" w:color="auto" w:fill="auto"/>
            <w:noWrap/>
            <w:vAlign w:val="center"/>
            <w:hideMark/>
          </w:tcPr>
          <w:p w14:paraId="6305AC65" w14:textId="2A10D282" w:rsidR="00DD1D1A" w:rsidRPr="00DD1D1A" w:rsidRDefault="00DD1D1A" w:rsidP="00DD1D1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C131FE">
              <w:rPr>
                <w:rFonts w:ascii="Calibri" w:eastAsia="Times New Roman" w:hAnsi="Calibri" w:cs="Calibri"/>
                <w:color w:val="000000"/>
                <w:lang w:val="en-US" w:eastAsia="de-DE"/>
              </w:rPr>
              <w:t>p</w:t>
            </w:r>
            <w:r>
              <w:rPr>
                <w:rFonts w:ascii="Calibri" w:eastAsia="Times New Roman" w:hAnsi="Calibri" w:cs="Calibri"/>
                <w:color w:val="000000"/>
                <w:lang w:val="en-US" w:eastAsia="de-DE"/>
              </w:rPr>
              <w:t>-value</w:t>
            </w:r>
          </w:p>
        </w:tc>
      </w:tr>
      <w:tr w:rsidR="00DD1D1A" w:rsidRPr="00DD1D1A" w14:paraId="05DBFC6E"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5F350A4D" w14:textId="77777777" w:rsidR="00DD1D1A" w:rsidRPr="00DD1D1A" w:rsidRDefault="00DD1D1A" w:rsidP="00DD1D1A">
            <w:pPr>
              <w:rPr>
                <w:rFonts w:ascii="Calibri" w:eastAsia="Times New Roman" w:hAnsi="Calibri" w:cs="Calibri"/>
                <w:color w:val="000000"/>
                <w:lang w:eastAsia="de-DE"/>
              </w:rPr>
            </w:pPr>
            <w:r w:rsidRPr="00DD1D1A">
              <w:rPr>
                <w:rFonts w:ascii="Calibri" w:eastAsia="Times New Roman" w:hAnsi="Calibri" w:cs="Calibri"/>
                <w:color w:val="000000"/>
                <w:lang w:eastAsia="de-DE"/>
              </w:rPr>
              <w:t>n</w:t>
            </w:r>
          </w:p>
        </w:tc>
        <w:tc>
          <w:tcPr>
            <w:tcW w:w="2356" w:type="dxa"/>
            <w:noWrap/>
            <w:hideMark/>
          </w:tcPr>
          <w:p w14:paraId="10D91301"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5100</w:t>
            </w:r>
          </w:p>
        </w:tc>
        <w:tc>
          <w:tcPr>
            <w:tcW w:w="2127" w:type="dxa"/>
            <w:noWrap/>
            <w:hideMark/>
          </w:tcPr>
          <w:p w14:paraId="72BAB778"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3530</w:t>
            </w:r>
          </w:p>
        </w:tc>
        <w:tc>
          <w:tcPr>
            <w:tcW w:w="828" w:type="dxa"/>
            <w:gridSpan w:val="2"/>
            <w:noWrap/>
            <w:hideMark/>
          </w:tcPr>
          <w:p w14:paraId="001D79F3"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51DFD1C8"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vAlign w:val="center"/>
            <w:hideMark/>
          </w:tcPr>
          <w:p w14:paraId="636FAE53" w14:textId="6EDA4D96" w:rsidR="00DD1D1A" w:rsidRPr="00DD1D1A" w:rsidRDefault="00DD1D1A" w:rsidP="00DD1D1A">
            <w:pPr>
              <w:rPr>
                <w:rFonts w:ascii="Calibri" w:eastAsia="Times New Roman" w:hAnsi="Calibri" w:cs="Calibri"/>
                <w:color w:val="000000"/>
                <w:lang w:eastAsia="de-DE"/>
              </w:rPr>
            </w:pPr>
            <w:r w:rsidRPr="00C131FE">
              <w:rPr>
                <w:rFonts w:ascii="Calibri" w:eastAsia="Times New Roman" w:hAnsi="Calibri" w:cs="Calibri"/>
                <w:color w:val="000000"/>
                <w:lang w:val="en-US" w:eastAsia="de-DE"/>
              </w:rPr>
              <w:t>Age (mean (SD))</w:t>
            </w:r>
          </w:p>
        </w:tc>
        <w:tc>
          <w:tcPr>
            <w:tcW w:w="2356" w:type="dxa"/>
            <w:noWrap/>
            <w:hideMark/>
          </w:tcPr>
          <w:p w14:paraId="4E7F8E5D"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50.42 (16.60)</w:t>
            </w:r>
          </w:p>
        </w:tc>
        <w:tc>
          <w:tcPr>
            <w:tcW w:w="2127" w:type="dxa"/>
            <w:noWrap/>
            <w:hideMark/>
          </w:tcPr>
          <w:p w14:paraId="0E85622D"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46.13 (19.30)</w:t>
            </w:r>
          </w:p>
        </w:tc>
        <w:tc>
          <w:tcPr>
            <w:tcW w:w="828" w:type="dxa"/>
            <w:gridSpan w:val="2"/>
            <w:noWrap/>
            <w:hideMark/>
          </w:tcPr>
          <w:p w14:paraId="2E140A67"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&lt;0.001</w:t>
            </w:r>
          </w:p>
        </w:tc>
      </w:tr>
      <w:tr w:rsidR="00DD1D1A" w:rsidRPr="00DD1D1A" w14:paraId="1B785CFE"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vAlign w:val="center"/>
            <w:hideMark/>
          </w:tcPr>
          <w:p w14:paraId="127FC09F" w14:textId="5E7DF26A" w:rsidR="00DD1D1A" w:rsidRPr="00DD1D1A" w:rsidRDefault="00DD1D1A" w:rsidP="00DD1D1A">
            <w:pPr>
              <w:rPr>
                <w:rFonts w:ascii="Calibri" w:eastAsia="Times New Roman" w:hAnsi="Calibri" w:cs="Calibri"/>
                <w:color w:val="000000"/>
                <w:lang w:eastAsia="de-DE"/>
              </w:rPr>
            </w:pPr>
            <w:r w:rsidRPr="00C131FE">
              <w:rPr>
                <w:rFonts w:ascii="Calibri" w:eastAsia="Times New Roman" w:hAnsi="Calibri" w:cs="Calibri"/>
                <w:color w:val="000000"/>
                <w:lang w:val="en-US" w:eastAsia="de-DE"/>
              </w:rPr>
              <w:t>Male sex (N (%))</w:t>
            </w:r>
          </w:p>
        </w:tc>
        <w:tc>
          <w:tcPr>
            <w:tcW w:w="2356" w:type="dxa"/>
            <w:noWrap/>
            <w:hideMark/>
          </w:tcPr>
          <w:p w14:paraId="4A0D5ADE"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1985 (39.0)</w:t>
            </w:r>
          </w:p>
        </w:tc>
        <w:tc>
          <w:tcPr>
            <w:tcW w:w="2127" w:type="dxa"/>
            <w:noWrap/>
            <w:hideMark/>
          </w:tcPr>
          <w:p w14:paraId="7D63DEF2"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1144 (32.4)</w:t>
            </w:r>
          </w:p>
        </w:tc>
        <w:tc>
          <w:tcPr>
            <w:tcW w:w="828" w:type="dxa"/>
            <w:gridSpan w:val="2"/>
            <w:noWrap/>
            <w:hideMark/>
          </w:tcPr>
          <w:p w14:paraId="7B6CE41E"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&lt;0.001</w:t>
            </w:r>
          </w:p>
        </w:tc>
      </w:tr>
      <w:tr w:rsidR="00DD1D1A" w:rsidRPr="00DD1D1A" w14:paraId="4580B993"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5949" w:type="dxa"/>
            <w:gridSpan w:val="2"/>
            <w:noWrap/>
            <w:vAlign w:val="center"/>
            <w:hideMark/>
          </w:tcPr>
          <w:p w14:paraId="73944D1E" w14:textId="762CF167" w:rsidR="00DD1D1A" w:rsidRPr="00DD1D1A" w:rsidRDefault="00DD1D1A" w:rsidP="00DD1D1A">
            <w:pPr>
              <w:rPr>
                <w:rFonts w:ascii="Calibri" w:eastAsia="Times New Roman" w:hAnsi="Calibri" w:cs="Calibri"/>
                <w:color w:val="000000"/>
                <w:lang w:eastAsia="de-DE"/>
              </w:rPr>
            </w:pPr>
            <w:r w:rsidRPr="00C131FE">
              <w:rPr>
                <w:rFonts w:ascii="Calibri" w:eastAsia="Times New Roman" w:hAnsi="Calibri" w:cs="Calibri"/>
                <w:color w:val="000000"/>
                <w:lang w:val="en-US" w:eastAsia="de-DE"/>
              </w:rPr>
              <w:t>Country (%)</w:t>
            </w:r>
          </w:p>
        </w:tc>
        <w:tc>
          <w:tcPr>
            <w:tcW w:w="2127" w:type="dxa"/>
            <w:noWrap/>
            <w:hideMark/>
          </w:tcPr>
          <w:p w14:paraId="1B5F77BB"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c>
          <w:tcPr>
            <w:tcW w:w="828" w:type="dxa"/>
            <w:gridSpan w:val="2"/>
            <w:noWrap/>
            <w:hideMark/>
          </w:tcPr>
          <w:p w14:paraId="3880EFEA"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&lt;0.001</w:t>
            </w:r>
          </w:p>
        </w:tc>
      </w:tr>
      <w:tr w:rsidR="00DD1D1A" w:rsidRPr="00DD1D1A" w14:paraId="44B02D3B"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765C26DF"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Canada</w:t>
            </w:r>
          </w:p>
        </w:tc>
        <w:tc>
          <w:tcPr>
            <w:tcW w:w="2356" w:type="dxa"/>
            <w:noWrap/>
            <w:hideMark/>
          </w:tcPr>
          <w:p w14:paraId="484C3D7C"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484 (9.5)</w:t>
            </w:r>
          </w:p>
        </w:tc>
        <w:tc>
          <w:tcPr>
            <w:tcW w:w="2127" w:type="dxa"/>
            <w:noWrap/>
            <w:hideMark/>
          </w:tcPr>
          <w:p w14:paraId="2FDF9D48"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777 (22.0)</w:t>
            </w:r>
          </w:p>
        </w:tc>
        <w:tc>
          <w:tcPr>
            <w:tcW w:w="828" w:type="dxa"/>
            <w:gridSpan w:val="2"/>
            <w:noWrap/>
            <w:hideMark/>
          </w:tcPr>
          <w:p w14:paraId="30A1A7D4"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300F527E"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35C419A2"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USA</w:t>
            </w:r>
          </w:p>
        </w:tc>
        <w:tc>
          <w:tcPr>
            <w:tcW w:w="2356" w:type="dxa"/>
            <w:noWrap/>
            <w:hideMark/>
          </w:tcPr>
          <w:p w14:paraId="3F183697"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1290 (25.3)</w:t>
            </w:r>
          </w:p>
        </w:tc>
        <w:tc>
          <w:tcPr>
            <w:tcW w:w="2127" w:type="dxa"/>
            <w:noWrap/>
            <w:hideMark/>
          </w:tcPr>
          <w:p w14:paraId="1EF3176C"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903 (25.6)</w:t>
            </w:r>
          </w:p>
        </w:tc>
        <w:tc>
          <w:tcPr>
            <w:tcW w:w="828" w:type="dxa"/>
            <w:gridSpan w:val="2"/>
            <w:noWrap/>
            <w:hideMark/>
          </w:tcPr>
          <w:p w14:paraId="6ED65888"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4775A651"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56DC73A1"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UK</w:t>
            </w:r>
          </w:p>
        </w:tc>
        <w:tc>
          <w:tcPr>
            <w:tcW w:w="2356" w:type="dxa"/>
            <w:noWrap/>
            <w:hideMark/>
          </w:tcPr>
          <w:p w14:paraId="624CC8BE"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261 (5.1)</w:t>
            </w:r>
          </w:p>
        </w:tc>
        <w:tc>
          <w:tcPr>
            <w:tcW w:w="2127" w:type="dxa"/>
            <w:noWrap/>
            <w:hideMark/>
          </w:tcPr>
          <w:p w14:paraId="36BE1863"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828" w:type="dxa"/>
            <w:gridSpan w:val="2"/>
            <w:noWrap/>
            <w:hideMark/>
          </w:tcPr>
          <w:p w14:paraId="35BA4F01"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5190183D"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077A39CF"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Germany</w:t>
            </w:r>
          </w:p>
        </w:tc>
        <w:tc>
          <w:tcPr>
            <w:tcW w:w="2356" w:type="dxa"/>
            <w:noWrap/>
            <w:hideMark/>
          </w:tcPr>
          <w:p w14:paraId="77087F81"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494 (9.7)</w:t>
            </w:r>
          </w:p>
        </w:tc>
        <w:tc>
          <w:tcPr>
            <w:tcW w:w="2127" w:type="dxa"/>
            <w:noWrap/>
            <w:hideMark/>
          </w:tcPr>
          <w:p w14:paraId="1C1078BE"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470 (13.3)</w:t>
            </w:r>
          </w:p>
        </w:tc>
        <w:tc>
          <w:tcPr>
            <w:tcW w:w="828" w:type="dxa"/>
            <w:gridSpan w:val="2"/>
            <w:noWrap/>
            <w:hideMark/>
          </w:tcPr>
          <w:p w14:paraId="3EF4D4AF"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21645A1C"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1FFEADC2"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Netherlands</w:t>
            </w:r>
          </w:p>
        </w:tc>
        <w:tc>
          <w:tcPr>
            <w:tcW w:w="2356" w:type="dxa"/>
            <w:noWrap/>
            <w:hideMark/>
          </w:tcPr>
          <w:p w14:paraId="085CBDE7"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260 (5.1)</w:t>
            </w:r>
          </w:p>
        </w:tc>
        <w:tc>
          <w:tcPr>
            <w:tcW w:w="2127" w:type="dxa"/>
            <w:noWrap/>
            <w:hideMark/>
          </w:tcPr>
          <w:p w14:paraId="68EDF2E6"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828" w:type="dxa"/>
            <w:gridSpan w:val="2"/>
            <w:noWrap/>
            <w:hideMark/>
          </w:tcPr>
          <w:p w14:paraId="0B8C534D"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731B5661"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21E1B34C"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Australia</w:t>
            </w:r>
          </w:p>
        </w:tc>
        <w:tc>
          <w:tcPr>
            <w:tcW w:w="2356" w:type="dxa"/>
            <w:noWrap/>
            <w:hideMark/>
          </w:tcPr>
          <w:p w14:paraId="6AA83D41"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198 (3.9)</w:t>
            </w:r>
          </w:p>
        </w:tc>
        <w:tc>
          <w:tcPr>
            <w:tcW w:w="2127" w:type="dxa"/>
            <w:noWrap/>
            <w:hideMark/>
          </w:tcPr>
          <w:p w14:paraId="5342CDDD"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72 (2.0)</w:t>
            </w:r>
          </w:p>
        </w:tc>
        <w:tc>
          <w:tcPr>
            <w:tcW w:w="828" w:type="dxa"/>
            <w:gridSpan w:val="2"/>
            <w:noWrap/>
            <w:hideMark/>
          </w:tcPr>
          <w:p w14:paraId="44E07CAA"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03566641"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7ACDB228"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Brazil</w:t>
            </w:r>
          </w:p>
        </w:tc>
        <w:tc>
          <w:tcPr>
            <w:tcW w:w="2356" w:type="dxa"/>
            <w:noWrap/>
            <w:hideMark/>
          </w:tcPr>
          <w:p w14:paraId="4038B087"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177 (3.5)</w:t>
            </w:r>
          </w:p>
        </w:tc>
        <w:tc>
          <w:tcPr>
            <w:tcW w:w="2127" w:type="dxa"/>
            <w:noWrap/>
            <w:hideMark/>
          </w:tcPr>
          <w:p w14:paraId="59D8F898"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170 (4.8)</w:t>
            </w:r>
          </w:p>
        </w:tc>
        <w:tc>
          <w:tcPr>
            <w:tcW w:w="828" w:type="dxa"/>
            <w:gridSpan w:val="2"/>
            <w:noWrap/>
            <w:hideMark/>
          </w:tcPr>
          <w:p w14:paraId="73C5B8FB"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44D561ED"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249D82D6"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Israel</w:t>
            </w:r>
          </w:p>
        </w:tc>
        <w:tc>
          <w:tcPr>
            <w:tcW w:w="2356" w:type="dxa"/>
            <w:noWrap/>
            <w:hideMark/>
          </w:tcPr>
          <w:p w14:paraId="49B12090"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2127" w:type="dxa"/>
            <w:noWrap/>
            <w:hideMark/>
          </w:tcPr>
          <w:p w14:paraId="2B3AFF78"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151 (4.3)</w:t>
            </w:r>
          </w:p>
        </w:tc>
        <w:tc>
          <w:tcPr>
            <w:tcW w:w="828" w:type="dxa"/>
            <w:gridSpan w:val="2"/>
            <w:noWrap/>
            <w:hideMark/>
          </w:tcPr>
          <w:p w14:paraId="11675931"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79A5FAAC"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491A929F"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Singapore</w:t>
            </w:r>
          </w:p>
        </w:tc>
        <w:tc>
          <w:tcPr>
            <w:tcW w:w="2356" w:type="dxa"/>
            <w:noWrap/>
            <w:hideMark/>
          </w:tcPr>
          <w:p w14:paraId="1B77A938"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2127" w:type="dxa"/>
            <w:noWrap/>
            <w:hideMark/>
          </w:tcPr>
          <w:p w14:paraId="58A37972"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113 (3.2)</w:t>
            </w:r>
          </w:p>
        </w:tc>
        <w:tc>
          <w:tcPr>
            <w:tcW w:w="828" w:type="dxa"/>
            <w:gridSpan w:val="2"/>
            <w:noWrap/>
            <w:hideMark/>
          </w:tcPr>
          <w:p w14:paraId="1276FBC9"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5DAF8D56"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6F8EA293"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Iran</w:t>
            </w:r>
          </w:p>
        </w:tc>
        <w:tc>
          <w:tcPr>
            <w:tcW w:w="2356" w:type="dxa"/>
            <w:noWrap/>
            <w:hideMark/>
          </w:tcPr>
          <w:p w14:paraId="4DFFD89D"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122 (2.4)</w:t>
            </w:r>
          </w:p>
        </w:tc>
        <w:tc>
          <w:tcPr>
            <w:tcW w:w="2127" w:type="dxa"/>
            <w:noWrap/>
            <w:hideMark/>
          </w:tcPr>
          <w:p w14:paraId="6B25D892"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828" w:type="dxa"/>
            <w:gridSpan w:val="2"/>
            <w:noWrap/>
            <w:hideMark/>
          </w:tcPr>
          <w:p w14:paraId="25F25B91"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0685E9E8"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32CDF6E8"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Italy</w:t>
            </w:r>
          </w:p>
        </w:tc>
        <w:tc>
          <w:tcPr>
            <w:tcW w:w="2356" w:type="dxa"/>
            <w:noWrap/>
            <w:hideMark/>
          </w:tcPr>
          <w:p w14:paraId="2285F3E1"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2127" w:type="dxa"/>
            <w:noWrap/>
            <w:hideMark/>
          </w:tcPr>
          <w:p w14:paraId="07E9D12A"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138 (3.9)</w:t>
            </w:r>
          </w:p>
        </w:tc>
        <w:tc>
          <w:tcPr>
            <w:tcW w:w="828" w:type="dxa"/>
            <w:gridSpan w:val="2"/>
            <w:noWrap/>
            <w:hideMark/>
          </w:tcPr>
          <w:p w14:paraId="3009E43E"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20E4BE29"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5A6B126A"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South Africa</w:t>
            </w:r>
          </w:p>
        </w:tc>
        <w:tc>
          <w:tcPr>
            <w:tcW w:w="2356" w:type="dxa"/>
            <w:noWrap/>
            <w:hideMark/>
          </w:tcPr>
          <w:p w14:paraId="58AE61FF"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679 (13.3)</w:t>
            </w:r>
          </w:p>
        </w:tc>
        <w:tc>
          <w:tcPr>
            <w:tcW w:w="2127" w:type="dxa"/>
            <w:noWrap/>
            <w:hideMark/>
          </w:tcPr>
          <w:p w14:paraId="34F24649"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828" w:type="dxa"/>
            <w:gridSpan w:val="2"/>
            <w:noWrap/>
            <w:hideMark/>
          </w:tcPr>
          <w:p w14:paraId="4D7F1F68"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1C4ACE18"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025FFB85"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Mexico</w:t>
            </w:r>
          </w:p>
        </w:tc>
        <w:tc>
          <w:tcPr>
            <w:tcW w:w="2356" w:type="dxa"/>
            <w:noWrap/>
            <w:hideMark/>
          </w:tcPr>
          <w:p w14:paraId="3740E1E0"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2127" w:type="dxa"/>
            <w:noWrap/>
            <w:hideMark/>
          </w:tcPr>
          <w:p w14:paraId="4F262FEF"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280 (7.9)</w:t>
            </w:r>
          </w:p>
        </w:tc>
        <w:tc>
          <w:tcPr>
            <w:tcW w:w="828" w:type="dxa"/>
            <w:gridSpan w:val="2"/>
            <w:noWrap/>
            <w:hideMark/>
          </w:tcPr>
          <w:p w14:paraId="0709C157"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4471F64D"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7CD13DFD"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Kenya</w:t>
            </w:r>
          </w:p>
        </w:tc>
        <w:tc>
          <w:tcPr>
            <w:tcW w:w="2356" w:type="dxa"/>
            <w:noWrap/>
            <w:hideMark/>
          </w:tcPr>
          <w:p w14:paraId="024419DC"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2127" w:type="dxa"/>
            <w:noWrap/>
            <w:hideMark/>
          </w:tcPr>
          <w:p w14:paraId="09A0C5A5"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192 (5.4)</w:t>
            </w:r>
          </w:p>
        </w:tc>
        <w:tc>
          <w:tcPr>
            <w:tcW w:w="828" w:type="dxa"/>
            <w:gridSpan w:val="2"/>
            <w:noWrap/>
            <w:hideMark/>
          </w:tcPr>
          <w:p w14:paraId="77CB11AC"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63266A26"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6302B838"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Zimbabwe</w:t>
            </w:r>
          </w:p>
        </w:tc>
        <w:tc>
          <w:tcPr>
            <w:tcW w:w="2356" w:type="dxa"/>
            <w:noWrap/>
            <w:hideMark/>
          </w:tcPr>
          <w:p w14:paraId="7A622AC9"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2127" w:type="dxa"/>
            <w:noWrap/>
            <w:hideMark/>
          </w:tcPr>
          <w:p w14:paraId="2310572F"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264 (7.5)</w:t>
            </w:r>
          </w:p>
        </w:tc>
        <w:tc>
          <w:tcPr>
            <w:tcW w:w="828" w:type="dxa"/>
            <w:gridSpan w:val="2"/>
            <w:noWrap/>
            <w:hideMark/>
          </w:tcPr>
          <w:p w14:paraId="44ED6AC9"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36ABDA69"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53C3186F"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Spain</w:t>
            </w:r>
          </w:p>
        </w:tc>
        <w:tc>
          <w:tcPr>
            <w:tcW w:w="2356" w:type="dxa"/>
            <w:noWrap/>
            <w:hideMark/>
          </w:tcPr>
          <w:p w14:paraId="7E8D31FD"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1003 (19.7)</w:t>
            </w:r>
          </w:p>
        </w:tc>
        <w:tc>
          <w:tcPr>
            <w:tcW w:w="2127" w:type="dxa"/>
            <w:noWrap/>
            <w:hideMark/>
          </w:tcPr>
          <w:p w14:paraId="09C3A4AF"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828" w:type="dxa"/>
            <w:gridSpan w:val="2"/>
            <w:noWrap/>
            <w:hideMark/>
          </w:tcPr>
          <w:p w14:paraId="31918519"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76918EA2"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79E6CF2C"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Myanmar</w:t>
            </w:r>
          </w:p>
        </w:tc>
        <w:tc>
          <w:tcPr>
            <w:tcW w:w="2356" w:type="dxa"/>
            <w:noWrap/>
            <w:hideMark/>
          </w:tcPr>
          <w:p w14:paraId="26A6D3CE"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132 (2.6)</w:t>
            </w:r>
          </w:p>
        </w:tc>
        <w:tc>
          <w:tcPr>
            <w:tcW w:w="2127" w:type="dxa"/>
            <w:noWrap/>
            <w:hideMark/>
          </w:tcPr>
          <w:p w14:paraId="69185362"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828" w:type="dxa"/>
            <w:gridSpan w:val="2"/>
            <w:noWrap/>
            <w:hideMark/>
          </w:tcPr>
          <w:p w14:paraId="6543D6BA"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7486D6CF"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5949" w:type="dxa"/>
            <w:gridSpan w:val="2"/>
            <w:noWrap/>
            <w:hideMark/>
          </w:tcPr>
          <w:p w14:paraId="4919E0BA" w14:textId="20A25012" w:rsidR="00DD1D1A" w:rsidRPr="00DD1D1A" w:rsidRDefault="00DD1D1A" w:rsidP="00DD1D1A">
            <w:pPr>
              <w:rPr>
                <w:rFonts w:ascii="Calibri" w:eastAsia="Times New Roman" w:hAnsi="Calibri" w:cs="Calibri"/>
                <w:color w:val="000000"/>
                <w:lang w:eastAsia="de-DE"/>
              </w:rPr>
            </w:pPr>
            <w:r>
              <w:rPr>
                <w:rFonts w:ascii="Calibri" w:eastAsia="Times New Roman" w:hAnsi="Calibri" w:cs="Calibri"/>
                <w:color w:val="000000"/>
                <w:lang w:eastAsia="de-DE"/>
              </w:rPr>
              <w:t>Language</w:t>
            </w:r>
            <w:r w:rsidRPr="00DD1D1A">
              <w:rPr>
                <w:rFonts w:ascii="Calibri" w:eastAsia="Times New Roman" w:hAnsi="Calibri" w:cs="Calibri"/>
                <w:color w:val="000000"/>
                <w:lang w:eastAsia="de-DE"/>
              </w:rPr>
              <w:t xml:space="preserve"> (%)</w:t>
            </w:r>
          </w:p>
        </w:tc>
        <w:tc>
          <w:tcPr>
            <w:tcW w:w="2127" w:type="dxa"/>
            <w:noWrap/>
            <w:hideMark/>
          </w:tcPr>
          <w:p w14:paraId="00CF0D6D"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c>
          <w:tcPr>
            <w:tcW w:w="828" w:type="dxa"/>
            <w:gridSpan w:val="2"/>
            <w:noWrap/>
            <w:hideMark/>
          </w:tcPr>
          <w:p w14:paraId="2242B783"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&lt;0.001</w:t>
            </w:r>
          </w:p>
        </w:tc>
      </w:tr>
      <w:tr w:rsidR="00DD1D1A" w:rsidRPr="00DD1D1A" w14:paraId="68AEE6BA"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73EBADB5"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English</w:t>
            </w:r>
          </w:p>
        </w:tc>
        <w:tc>
          <w:tcPr>
            <w:tcW w:w="2356" w:type="dxa"/>
            <w:noWrap/>
            <w:hideMark/>
          </w:tcPr>
          <w:p w14:paraId="3373ED91"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2233 (43.8)</w:t>
            </w:r>
          </w:p>
        </w:tc>
        <w:tc>
          <w:tcPr>
            <w:tcW w:w="2127" w:type="dxa"/>
            <w:noWrap/>
            <w:hideMark/>
          </w:tcPr>
          <w:p w14:paraId="7621C941" w14:textId="2AE782DE"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1752 (49.6)</w:t>
            </w:r>
          </w:p>
        </w:tc>
        <w:tc>
          <w:tcPr>
            <w:tcW w:w="828" w:type="dxa"/>
            <w:gridSpan w:val="2"/>
          </w:tcPr>
          <w:p w14:paraId="016DB46A" w14:textId="149368A2"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7629375E"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18D64B76"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German</w:t>
            </w:r>
          </w:p>
        </w:tc>
        <w:tc>
          <w:tcPr>
            <w:tcW w:w="2356" w:type="dxa"/>
            <w:noWrap/>
            <w:hideMark/>
          </w:tcPr>
          <w:p w14:paraId="70199D4B"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494 (9.7)</w:t>
            </w:r>
          </w:p>
        </w:tc>
        <w:tc>
          <w:tcPr>
            <w:tcW w:w="2127" w:type="dxa"/>
            <w:noWrap/>
            <w:hideMark/>
          </w:tcPr>
          <w:p w14:paraId="21B445A0"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470 (13.3)</w:t>
            </w:r>
          </w:p>
        </w:tc>
        <w:tc>
          <w:tcPr>
            <w:tcW w:w="828" w:type="dxa"/>
            <w:gridSpan w:val="2"/>
            <w:noWrap/>
            <w:hideMark/>
          </w:tcPr>
          <w:p w14:paraId="1BDFDCE0"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2D9753F7"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263E019E"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Dutch</w:t>
            </w:r>
          </w:p>
        </w:tc>
        <w:tc>
          <w:tcPr>
            <w:tcW w:w="2356" w:type="dxa"/>
            <w:noWrap/>
            <w:hideMark/>
          </w:tcPr>
          <w:p w14:paraId="33D0D69A"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260 (5.1)</w:t>
            </w:r>
          </w:p>
        </w:tc>
        <w:tc>
          <w:tcPr>
            <w:tcW w:w="2127" w:type="dxa"/>
            <w:noWrap/>
            <w:hideMark/>
          </w:tcPr>
          <w:p w14:paraId="6DC5A15E"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828" w:type="dxa"/>
            <w:gridSpan w:val="2"/>
            <w:noWrap/>
            <w:hideMark/>
          </w:tcPr>
          <w:p w14:paraId="51CC81AB"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778DAA7C"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217CF237"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Portuguese</w:t>
            </w:r>
          </w:p>
        </w:tc>
        <w:tc>
          <w:tcPr>
            <w:tcW w:w="2356" w:type="dxa"/>
            <w:noWrap/>
            <w:hideMark/>
          </w:tcPr>
          <w:p w14:paraId="5164E665"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177 (3.5)</w:t>
            </w:r>
          </w:p>
        </w:tc>
        <w:tc>
          <w:tcPr>
            <w:tcW w:w="2127" w:type="dxa"/>
            <w:noWrap/>
            <w:hideMark/>
          </w:tcPr>
          <w:p w14:paraId="26E7964C"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170 (4.8)</w:t>
            </w:r>
          </w:p>
        </w:tc>
        <w:tc>
          <w:tcPr>
            <w:tcW w:w="828" w:type="dxa"/>
            <w:gridSpan w:val="2"/>
            <w:noWrap/>
            <w:hideMark/>
          </w:tcPr>
          <w:p w14:paraId="1D7DA0C7"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1697DFB3"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10D26018"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Hebrew</w:t>
            </w:r>
          </w:p>
        </w:tc>
        <w:tc>
          <w:tcPr>
            <w:tcW w:w="2356" w:type="dxa"/>
            <w:noWrap/>
            <w:hideMark/>
          </w:tcPr>
          <w:p w14:paraId="71BD34BC"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2127" w:type="dxa"/>
            <w:noWrap/>
            <w:hideMark/>
          </w:tcPr>
          <w:p w14:paraId="029CFD19"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151 (4.3)</w:t>
            </w:r>
          </w:p>
        </w:tc>
        <w:tc>
          <w:tcPr>
            <w:tcW w:w="828" w:type="dxa"/>
            <w:gridSpan w:val="2"/>
            <w:noWrap/>
            <w:hideMark/>
          </w:tcPr>
          <w:p w14:paraId="5BA651AA"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4AF05B1A"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5B6D8096"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Italian</w:t>
            </w:r>
          </w:p>
        </w:tc>
        <w:tc>
          <w:tcPr>
            <w:tcW w:w="2356" w:type="dxa"/>
            <w:noWrap/>
            <w:hideMark/>
          </w:tcPr>
          <w:p w14:paraId="12EADAEE"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2127" w:type="dxa"/>
            <w:noWrap/>
            <w:hideMark/>
          </w:tcPr>
          <w:p w14:paraId="56DD872B"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138 (3.9)</w:t>
            </w:r>
          </w:p>
        </w:tc>
        <w:tc>
          <w:tcPr>
            <w:tcW w:w="828" w:type="dxa"/>
            <w:gridSpan w:val="2"/>
            <w:noWrap/>
            <w:hideMark/>
          </w:tcPr>
          <w:p w14:paraId="0B976AFE"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76D07C62"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01E3E391"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Farsi</w:t>
            </w:r>
          </w:p>
        </w:tc>
        <w:tc>
          <w:tcPr>
            <w:tcW w:w="2356" w:type="dxa"/>
            <w:noWrap/>
            <w:hideMark/>
          </w:tcPr>
          <w:p w14:paraId="1E9DF377"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122 (2.4)</w:t>
            </w:r>
          </w:p>
        </w:tc>
        <w:tc>
          <w:tcPr>
            <w:tcW w:w="2127" w:type="dxa"/>
            <w:noWrap/>
            <w:hideMark/>
          </w:tcPr>
          <w:p w14:paraId="2C91E224"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828" w:type="dxa"/>
            <w:gridSpan w:val="2"/>
            <w:noWrap/>
            <w:hideMark/>
          </w:tcPr>
          <w:p w14:paraId="739D5B9D"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23FFABB3"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3740C09A"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South African languages</w:t>
            </w:r>
          </w:p>
        </w:tc>
        <w:tc>
          <w:tcPr>
            <w:tcW w:w="2356" w:type="dxa"/>
            <w:noWrap/>
            <w:hideMark/>
          </w:tcPr>
          <w:p w14:paraId="4A29974E"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679 (13.3)</w:t>
            </w:r>
          </w:p>
        </w:tc>
        <w:tc>
          <w:tcPr>
            <w:tcW w:w="2127" w:type="dxa"/>
            <w:noWrap/>
            <w:hideMark/>
          </w:tcPr>
          <w:p w14:paraId="389E707D"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828" w:type="dxa"/>
            <w:gridSpan w:val="2"/>
            <w:noWrap/>
            <w:hideMark/>
          </w:tcPr>
          <w:p w14:paraId="314E4D7E"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71E93C5B"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226AAC19"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Spanish</w:t>
            </w:r>
          </w:p>
        </w:tc>
        <w:tc>
          <w:tcPr>
            <w:tcW w:w="2356" w:type="dxa"/>
            <w:noWrap/>
            <w:hideMark/>
          </w:tcPr>
          <w:p w14:paraId="71590C27"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1003 (19.7)</w:t>
            </w:r>
          </w:p>
        </w:tc>
        <w:tc>
          <w:tcPr>
            <w:tcW w:w="2127" w:type="dxa"/>
            <w:noWrap/>
            <w:hideMark/>
          </w:tcPr>
          <w:p w14:paraId="0034228B"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280 (7.9)</w:t>
            </w:r>
          </w:p>
        </w:tc>
        <w:tc>
          <w:tcPr>
            <w:tcW w:w="828" w:type="dxa"/>
            <w:gridSpan w:val="2"/>
            <w:noWrap/>
            <w:hideMark/>
          </w:tcPr>
          <w:p w14:paraId="6B1DD109"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0F519DB5"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1BBD617A"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Malay, Chinese or Tamil</w:t>
            </w:r>
          </w:p>
        </w:tc>
        <w:tc>
          <w:tcPr>
            <w:tcW w:w="2356" w:type="dxa"/>
            <w:noWrap/>
            <w:hideMark/>
          </w:tcPr>
          <w:p w14:paraId="4B5146E2"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2127" w:type="dxa"/>
            <w:noWrap/>
            <w:hideMark/>
          </w:tcPr>
          <w:p w14:paraId="08192379"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113 (3.2)</w:t>
            </w:r>
          </w:p>
        </w:tc>
        <w:tc>
          <w:tcPr>
            <w:tcW w:w="828" w:type="dxa"/>
            <w:gridSpan w:val="2"/>
            <w:noWrap/>
            <w:hideMark/>
          </w:tcPr>
          <w:p w14:paraId="4772847E"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2B305EB7"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491BEA9E"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Kiswahili</w:t>
            </w:r>
          </w:p>
        </w:tc>
        <w:tc>
          <w:tcPr>
            <w:tcW w:w="2356" w:type="dxa"/>
            <w:noWrap/>
            <w:hideMark/>
          </w:tcPr>
          <w:p w14:paraId="4F047C46"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2127" w:type="dxa"/>
            <w:noWrap/>
            <w:hideMark/>
          </w:tcPr>
          <w:p w14:paraId="7A207134"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192 (5.4)</w:t>
            </w:r>
          </w:p>
        </w:tc>
        <w:tc>
          <w:tcPr>
            <w:tcW w:w="828" w:type="dxa"/>
            <w:gridSpan w:val="2"/>
            <w:noWrap/>
            <w:hideMark/>
          </w:tcPr>
          <w:p w14:paraId="49A3C7AF"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0464AAA8"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79AE59A9"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Shona</w:t>
            </w:r>
          </w:p>
        </w:tc>
        <w:tc>
          <w:tcPr>
            <w:tcW w:w="2356" w:type="dxa"/>
            <w:noWrap/>
            <w:hideMark/>
          </w:tcPr>
          <w:p w14:paraId="30B297AA"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2127" w:type="dxa"/>
            <w:noWrap/>
            <w:hideMark/>
          </w:tcPr>
          <w:p w14:paraId="4E71248E"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264 (7.5)</w:t>
            </w:r>
          </w:p>
        </w:tc>
        <w:tc>
          <w:tcPr>
            <w:tcW w:w="828" w:type="dxa"/>
            <w:gridSpan w:val="2"/>
            <w:noWrap/>
            <w:hideMark/>
          </w:tcPr>
          <w:p w14:paraId="65944695"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39E5B343"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24F3B16B"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Burmese</w:t>
            </w:r>
          </w:p>
        </w:tc>
        <w:tc>
          <w:tcPr>
            <w:tcW w:w="2356" w:type="dxa"/>
            <w:noWrap/>
            <w:hideMark/>
          </w:tcPr>
          <w:p w14:paraId="33EA2D2A"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132 (2.6)</w:t>
            </w:r>
          </w:p>
        </w:tc>
        <w:tc>
          <w:tcPr>
            <w:tcW w:w="2127" w:type="dxa"/>
            <w:noWrap/>
            <w:hideMark/>
          </w:tcPr>
          <w:p w14:paraId="39D36F30"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828" w:type="dxa"/>
            <w:gridSpan w:val="2"/>
            <w:noWrap/>
            <w:hideMark/>
          </w:tcPr>
          <w:p w14:paraId="7F5D507C"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7062EA6E"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5949" w:type="dxa"/>
            <w:gridSpan w:val="2"/>
            <w:noWrap/>
            <w:vAlign w:val="center"/>
            <w:hideMark/>
          </w:tcPr>
          <w:p w14:paraId="3C1AE1E3" w14:textId="287BB37B" w:rsidR="00DD1D1A" w:rsidRPr="00DD1D1A" w:rsidRDefault="00DD1D1A" w:rsidP="00DD1D1A">
            <w:pPr>
              <w:rPr>
                <w:rFonts w:ascii="Calibri" w:eastAsia="Times New Roman" w:hAnsi="Calibri" w:cs="Calibri"/>
                <w:color w:val="000000"/>
                <w:lang w:val="en-US" w:eastAsia="de-DE"/>
              </w:rPr>
            </w:pPr>
            <w:r w:rsidRPr="00C131FE">
              <w:rPr>
                <w:rFonts w:ascii="Calibri" w:eastAsia="Times New Roman" w:hAnsi="Calibri" w:cs="Calibri"/>
                <w:color w:val="000000"/>
                <w:lang w:val="en-US" w:eastAsia="de-DE"/>
              </w:rPr>
              <w:t>Method of PHQ-9 administration (N (%))</w:t>
            </w:r>
          </w:p>
        </w:tc>
        <w:tc>
          <w:tcPr>
            <w:tcW w:w="2127" w:type="dxa"/>
            <w:noWrap/>
            <w:hideMark/>
          </w:tcPr>
          <w:p w14:paraId="6E58A56B"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e-DE"/>
              </w:rPr>
            </w:pPr>
          </w:p>
        </w:tc>
        <w:tc>
          <w:tcPr>
            <w:tcW w:w="828" w:type="dxa"/>
            <w:gridSpan w:val="2"/>
            <w:noWrap/>
            <w:hideMark/>
          </w:tcPr>
          <w:p w14:paraId="59CEDF8C"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&lt;0.001</w:t>
            </w:r>
          </w:p>
        </w:tc>
      </w:tr>
      <w:tr w:rsidR="00DD1D1A" w:rsidRPr="00DD1D1A" w14:paraId="36C1BF16"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1DC85F5F"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Face to face</w:t>
            </w:r>
          </w:p>
        </w:tc>
        <w:tc>
          <w:tcPr>
            <w:tcW w:w="2356" w:type="dxa"/>
            <w:noWrap/>
            <w:hideMark/>
          </w:tcPr>
          <w:p w14:paraId="2AFF7816"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1528 (30.0)</w:t>
            </w:r>
          </w:p>
        </w:tc>
        <w:tc>
          <w:tcPr>
            <w:tcW w:w="2127" w:type="dxa"/>
            <w:noWrap/>
            <w:hideMark/>
          </w:tcPr>
          <w:p w14:paraId="3302FB3C"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1627 (46.1)</w:t>
            </w:r>
          </w:p>
        </w:tc>
        <w:tc>
          <w:tcPr>
            <w:tcW w:w="828" w:type="dxa"/>
            <w:gridSpan w:val="2"/>
          </w:tcPr>
          <w:p w14:paraId="25AE9CCA" w14:textId="26DACD4E"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290A9DEF"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41CC7054"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Internet</w:t>
            </w:r>
          </w:p>
        </w:tc>
        <w:tc>
          <w:tcPr>
            <w:tcW w:w="2356" w:type="dxa"/>
            <w:noWrap/>
            <w:hideMark/>
          </w:tcPr>
          <w:p w14:paraId="5AFE2F57"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374 (7.3)</w:t>
            </w:r>
          </w:p>
        </w:tc>
        <w:tc>
          <w:tcPr>
            <w:tcW w:w="2127" w:type="dxa"/>
            <w:noWrap/>
            <w:hideMark/>
          </w:tcPr>
          <w:p w14:paraId="646AFADD"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828" w:type="dxa"/>
            <w:gridSpan w:val="2"/>
            <w:noWrap/>
            <w:hideMark/>
          </w:tcPr>
          <w:p w14:paraId="7726DD74"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60606D38"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175997CB"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Self-administered (mail)</w:t>
            </w:r>
          </w:p>
        </w:tc>
        <w:tc>
          <w:tcPr>
            <w:tcW w:w="2356" w:type="dxa"/>
            <w:noWrap/>
            <w:hideMark/>
          </w:tcPr>
          <w:p w14:paraId="63210289"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424 (8.3)</w:t>
            </w:r>
          </w:p>
        </w:tc>
        <w:tc>
          <w:tcPr>
            <w:tcW w:w="2127" w:type="dxa"/>
            <w:noWrap/>
            <w:hideMark/>
          </w:tcPr>
          <w:p w14:paraId="046B4007"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613 (17.4)</w:t>
            </w:r>
          </w:p>
        </w:tc>
        <w:tc>
          <w:tcPr>
            <w:tcW w:w="828" w:type="dxa"/>
            <w:gridSpan w:val="2"/>
            <w:noWrap/>
            <w:hideMark/>
          </w:tcPr>
          <w:p w14:paraId="2184027E"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722B256A"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6E4AE830" w14:textId="77777777" w:rsidR="00DD1D1A" w:rsidRPr="00DD1D1A" w:rsidRDefault="00DD1D1A" w:rsidP="00DD1D1A">
            <w:pPr>
              <w:rPr>
                <w:rFonts w:ascii="Calibri" w:eastAsia="Times New Roman" w:hAnsi="Calibri" w:cs="Calibri"/>
                <w:b w:val="0"/>
                <w:color w:val="000000"/>
                <w:lang w:val="en-US" w:eastAsia="de-DE"/>
              </w:rPr>
            </w:pPr>
            <w:r w:rsidRPr="00DD1D1A">
              <w:rPr>
                <w:rFonts w:ascii="Calibri" w:eastAsia="Times New Roman" w:hAnsi="Calibri" w:cs="Calibri"/>
                <w:b w:val="0"/>
                <w:color w:val="000000"/>
                <w:lang w:val="en-US" w:eastAsia="de-DE"/>
              </w:rPr>
              <w:t xml:space="preserve">   Self-administered (in research setting)</w:t>
            </w:r>
          </w:p>
        </w:tc>
        <w:tc>
          <w:tcPr>
            <w:tcW w:w="2356" w:type="dxa"/>
            <w:noWrap/>
            <w:hideMark/>
          </w:tcPr>
          <w:p w14:paraId="4ABA7A64"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2774 (54.4)</w:t>
            </w:r>
          </w:p>
        </w:tc>
        <w:tc>
          <w:tcPr>
            <w:tcW w:w="2127" w:type="dxa"/>
            <w:noWrap/>
            <w:hideMark/>
          </w:tcPr>
          <w:p w14:paraId="6CD7215D"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1290 (36.5)</w:t>
            </w:r>
          </w:p>
        </w:tc>
        <w:tc>
          <w:tcPr>
            <w:tcW w:w="828" w:type="dxa"/>
            <w:gridSpan w:val="2"/>
          </w:tcPr>
          <w:p w14:paraId="6EF61907" w14:textId="2C3E4B2F"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296D5637" w14:textId="77777777" w:rsidTr="00DD1D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88" w:type="dxa"/>
            <w:gridSpan w:val="4"/>
            <w:noWrap/>
            <w:vAlign w:val="center"/>
            <w:hideMark/>
          </w:tcPr>
          <w:p w14:paraId="7C4747B8" w14:textId="4DEF2A5E" w:rsidR="00DD1D1A" w:rsidRPr="00DD1D1A" w:rsidRDefault="00DD1D1A" w:rsidP="00DD1D1A">
            <w:pPr>
              <w:rPr>
                <w:rFonts w:ascii="Calibri" w:eastAsia="Times New Roman" w:hAnsi="Calibri" w:cs="Calibri"/>
                <w:color w:val="000000"/>
                <w:lang w:val="en-US" w:eastAsia="de-DE"/>
              </w:rPr>
            </w:pPr>
            <w:r w:rsidRPr="00C131FE">
              <w:rPr>
                <w:rFonts w:ascii="Calibri" w:eastAsia="Times New Roman" w:hAnsi="Calibri" w:cs="Calibri"/>
                <w:color w:val="000000"/>
                <w:lang w:val="en-US" w:eastAsia="de-DE"/>
              </w:rPr>
              <w:t>Method of SCID administration (N (%))</w:t>
            </w:r>
          </w:p>
        </w:tc>
        <w:tc>
          <w:tcPr>
            <w:tcW w:w="828" w:type="dxa"/>
            <w:gridSpan w:val="2"/>
            <w:noWrap/>
            <w:hideMark/>
          </w:tcPr>
          <w:p w14:paraId="5597538E"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&lt;0.001</w:t>
            </w:r>
          </w:p>
        </w:tc>
      </w:tr>
      <w:tr w:rsidR="00DD1D1A" w:rsidRPr="00DD1D1A" w14:paraId="2A6B1695"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62913779"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Face to face</w:t>
            </w:r>
          </w:p>
        </w:tc>
        <w:tc>
          <w:tcPr>
            <w:tcW w:w="2356" w:type="dxa"/>
            <w:noWrap/>
            <w:hideMark/>
          </w:tcPr>
          <w:p w14:paraId="7809FF56"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4175 (81.9)</w:t>
            </w:r>
          </w:p>
        </w:tc>
        <w:tc>
          <w:tcPr>
            <w:tcW w:w="2127" w:type="dxa"/>
            <w:noWrap/>
            <w:hideMark/>
          </w:tcPr>
          <w:p w14:paraId="74F86A14"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2482 (70.3)</w:t>
            </w:r>
          </w:p>
        </w:tc>
        <w:tc>
          <w:tcPr>
            <w:tcW w:w="828" w:type="dxa"/>
            <w:gridSpan w:val="2"/>
          </w:tcPr>
          <w:p w14:paraId="3295730A" w14:textId="3D9E1780"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44E56160"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694E24B3"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lastRenderedPageBreak/>
              <w:t xml:space="preserve">   Computerized (no interviewer)</w:t>
            </w:r>
          </w:p>
        </w:tc>
        <w:tc>
          <w:tcPr>
            <w:tcW w:w="2356" w:type="dxa"/>
            <w:noWrap/>
            <w:hideMark/>
          </w:tcPr>
          <w:p w14:paraId="75E2C74F"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147 (2.9)</w:t>
            </w:r>
          </w:p>
        </w:tc>
        <w:tc>
          <w:tcPr>
            <w:tcW w:w="2127" w:type="dxa"/>
            <w:noWrap/>
            <w:hideMark/>
          </w:tcPr>
          <w:p w14:paraId="18050B33"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 (0.0)</w:t>
            </w:r>
          </w:p>
        </w:tc>
        <w:tc>
          <w:tcPr>
            <w:tcW w:w="828" w:type="dxa"/>
            <w:gridSpan w:val="2"/>
            <w:noWrap/>
            <w:hideMark/>
          </w:tcPr>
          <w:p w14:paraId="148B73C7"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33529901"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2ED56FAD"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Phone</w:t>
            </w:r>
          </w:p>
        </w:tc>
        <w:tc>
          <w:tcPr>
            <w:tcW w:w="2356" w:type="dxa"/>
            <w:noWrap/>
            <w:hideMark/>
          </w:tcPr>
          <w:p w14:paraId="4D2A047B"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778 (15.3)</w:t>
            </w:r>
          </w:p>
        </w:tc>
        <w:tc>
          <w:tcPr>
            <w:tcW w:w="2127" w:type="dxa"/>
            <w:noWrap/>
            <w:hideMark/>
          </w:tcPr>
          <w:p w14:paraId="1D27538B"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1048 (29.7)</w:t>
            </w:r>
          </w:p>
        </w:tc>
        <w:tc>
          <w:tcPr>
            <w:tcW w:w="828" w:type="dxa"/>
            <w:gridSpan w:val="2"/>
          </w:tcPr>
          <w:p w14:paraId="5FFACB35" w14:textId="65C3A1E9"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724E35B9"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5949" w:type="dxa"/>
            <w:gridSpan w:val="2"/>
            <w:noWrap/>
            <w:vAlign w:val="center"/>
            <w:hideMark/>
          </w:tcPr>
          <w:p w14:paraId="02C492A9" w14:textId="26F293DE" w:rsidR="00DD1D1A" w:rsidRPr="00DD1D1A" w:rsidRDefault="00DD1D1A" w:rsidP="00DD1D1A">
            <w:pPr>
              <w:rPr>
                <w:rFonts w:ascii="Calibri" w:eastAsia="Times New Roman" w:hAnsi="Calibri" w:cs="Calibri"/>
                <w:color w:val="000000"/>
                <w:lang w:eastAsia="de-DE"/>
              </w:rPr>
            </w:pPr>
            <w:r w:rsidRPr="00C131FE">
              <w:rPr>
                <w:rFonts w:ascii="Calibri" w:eastAsia="Times New Roman" w:hAnsi="Calibri" w:cs="Calibri"/>
                <w:color w:val="000000"/>
                <w:lang w:val="en-US" w:eastAsia="de-DE"/>
              </w:rPr>
              <w:t>Participant recruitment setting (N (%))</w:t>
            </w:r>
          </w:p>
        </w:tc>
        <w:tc>
          <w:tcPr>
            <w:tcW w:w="2127" w:type="dxa"/>
            <w:noWrap/>
            <w:hideMark/>
          </w:tcPr>
          <w:p w14:paraId="4A3B01F6"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c>
          <w:tcPr>
            <w:tcW w:w="828" w:type="dxa"/>
            <w:gridSpan w:val="2"/>
            <w:noWrap/>
            <w:hideMark/>
          </w:tcPr>
          <w:p w14:paraId="54C7066C"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&lt;0.001</w:t>
            </w:r>
          </w:p>
        </w:tc>
      </w:tr>
      <w:tr w:rsidR="00DD1D1A" w:rsidRPr="00DD1D1A" w14:paraId="4AF03147"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3D6FE7E7"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Inpatient care</w:t>
            </w:r>
          </w:p>
        </w:tc>
        <w:tc>
          <w:tcPr>
            <w:tcW w:w="2356" w:type="dxa"/>
            <w:noWrap/>
            <w:hideMark/>
          </w:tcPr>
          <w:p w14:paraId="09205FC3"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1422 (27.9)</w:t>
            </w:r>
          </w:p>
        </w:tc>
        <w:tc>
          <w:tcPr>
            <w:tcW w:w="2127" w:type="dxa"/>
            <w:noWrap/>
            <w:hideMark/>
          </w:tcPr>
          <w:p w14:paraId="3A068352"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473 (13.4)</w:t>
            </w:r>
          </w:p>
        </w:tc>
        <w:tc>
          <w:tcPr>
            <w:tcW w:w="828" w:type="dxa"/>
            <w:gridSpan w:val="2"/>
            <w:noWrap/>
            <w:hideMark/>
          </w:tcPr>
          <w:p w14:paraId="26E8C592"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60377C4C"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7B9F5651"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Non-medical setting</w:t>
            </w:r>
          </w:p>
        </w:tc>
        <w:tc>
          <w:tcPr>
            <w:tcW w:w="2356" w:type="dxa"/>
            <w:noWrap/>
            <w:hideMark/>
          </w:tcPr>
          <w:p w14:paraId="2ABF665A"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377 (7.4)</w:t>
            </w:r>
          </w:p>
        </w:tc>
        <w:tc>
          <w:tcPr>
            <w:tcW w:w="2127" w:type="dxa"/>
            <w:noWrap/>
            <w:hideMark/>
          </w:tcPr>
          <w:p w14:paraId="0BC6472A"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190 (5.4)</w:t>
            </w:r>
          </w:p>
        </w:tc>
        <w:tc>
          <w:tcPr>
            <w:tcW w:w="828" w:type="dxa"/>
            <w:gridSpan w:val="2"/>
            <w:noWrap/>
            <w:hideMark/>
          </w:tcPr>
          <w:p w14:paraId="50A4E023"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7348ED13"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4BA86ACB"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Outpatient care</w:t>
            </w:r>
          </w:p>
        </w:tc>
        <w:tc>
          <w:tcPr>
            <w:tcW w:w="2356" w:type="dxa"/>
            <w:noWrap/>
            <w:hideMark/>
          </w:tcPr>
          <w:p w14:paraId="1715B8E7"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1634 (32.0)</w:t>
            </w:r>
          </w:p>
        </w:tc>
        <w:tc>
          <w:tcPr>
            <w:tcW w:w="2127" w:type="dxa"/>
            <w:noWrap/>
            <w:hideMark/>
          </w:tcPr>
          <w:p w14:paraId="3B1F2CB8"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2050 (58.1)</w:t>
            </w:r>
          </w:p>
        </w:tc>
        <w:tc>
          <w:tcPr>
            <w:tcW w:w="828" w:type="dxa"/>
            <w:gridSpan w:val="2"/>
          </w:tcPr>
          <w:p w14:paraId="37633083" w14:textId="19F3DAD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DD1D1A" w:rsidRPr="00DD1D1A" w14:paraId="50563186"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hideMark/>
          </w:tcPr>
          <w:p w14:paraId="4FBBE9C9" w14:textId="77777777" w:rsidR="00DD1D1A" w:rsidRPr="00DD1D1A" w:rsidRDefault="00DD1D1A" w:rsidP="00DD1D1A">
            <w:pPr>
              <w:rPr>
                <w:rFonts w:ascii="Calibri" w:eastAsia="Times New Roman" w:hAnsi="Calibri" w:cs="Calibri"/>
                <w:b w:val="0"/>
                <w:color w:val="000000"/>
                <w:lang w:eastAsia="de-DE"/>
              </w:rPr>
            </w:pPr>
            <w:r w:rsidRPr="00DD1D1A">
              <w:rPr>
                <w:rFonts w:ascii="Calibri" w:eastAsia="Times New Roman" w:hAnsi="Calibri" w:cs="Calibri"/>
                <w:b w:val="0"/>
                <w:color w:val="000000"/>
                <w:lang w:eastAsia="de-DE"/>
              </w:rPr>
              <w:t xml:space="preserve">   Primary Care</w:t>
            </w:r>
          </w:p>
        </w:tc>
        <w:tc>
          <w:tcPr>
            <w:tcW w:w="2356" w:type="dxa"/>
            <w:noWrap/>
            <w:hideMark/>
          </w:tcPr>
          <w:p w14:paraId="7704B5D5"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1667 (32.7)</w:t>
            </w:r>
          </w:p>
        </w:tc>
        <w:tc>
          <w:tcPr>
            <w:tcW w:w="2127" w:type="dxa"/>
            <w:noWrap/>
            <w:hideMark/>
          </w:tcPr>
          <w:p w14:paraId="0AC0A937"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817 (23.1)</w:t>
            </w:r>
          </w:p>
        </w:tc>
        <w:tc>
          <w:tcPr>
            <w:tcW w:w="828" w:type="dxa"/>
            <w:gridSpan w:val="2"/>
            <w:noWrap/>
            <w:hideMark/>
          </w:tcPr>
          <w:p w14:paraId="1C2847C6"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DD1D1A" w:rsidRPr="00DD1D1A" w14:paraId="1CE86B66" w14:textId="77777777" w:rsidTr="00DD1D1A">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3593" w:type="dxa"/>
            <w:noWrap/>
            <w:vAlign w:val="center"/>
            <w:hideMark/>
          </w:tcPr>
          <w:p w14:paraId="15B6BD2C" w14:textId="513C6713" w:rsidR="00DD1D1A" w:rsidRPr="00DD1D1A" w:rsidRDefault="00DD1D1A" w:rsidP="00DD1D1A">
            <w:pPr>
              <w:rPr>
                <w:rFonts w:ascii="Calibri" w:eastAsia="Times New Roman" w:hAnsi="Calibri" w:cs="Calibri"/>
                <w:color w:val="000000"/>
                <w:lang w:val="en-US" w:eastAsia="de-DE"/>
              </w:rPr>
            </w:pPr>
            <w:r w:rsidRPr="00C131FE">
              <w:rPr>
                <w:rFonts w:ascii="Calibri" w:eastAsia="Times New Roman" w:hAnsi="Calibri" w:cs="Calibri"/>
                <w:color w:val="000000"/>
                <w:lang w:val="en-US" w:eastAsia="de-DE"/>
              </w:rPr>
              <w:t>SCID major Depression = yes (N (%))</w:t>
            </w:r>
          </w:p>
        </w:tc>
        <w:tc>
          <w:tcPr>
            <w:tcW w:w="2356" w:type="dxa"/>
            <w:noWrap/>
            <w:hideMark/>
          </w:tcPr>
          <w:p w14:paraId="1E83EC25"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760 (14.9)</w:t>
            </w:r>
          </w:p>
        </w:tc>
        <w:tc>
          <w:tcPr>
            <w:tcW w:w="2127" w:type="dxa"/>
            <w:noWrap/>
            <w:hideMark/>
          </w:tcPr>
          <w:p w14:paraId="460712E5"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460 (13.0)</w:t>
            </w:r>
          </w:p>
        </w:tc>
        <w:tc>
          <w:tcPr>
            <w:tcW w:w="828" w:type="dxa"/>
            <w:gridSpan w:val="2"/>
            <w:noWrap/>
            <w:hideMark/>
          </w:tcPr>
          <w:p w14:paraId="186CB1A9" w14:textId="77777777" w:rsidR="00DD1D1A" w:rsidRPr="00DD1D1A" w:rsidRDefault="00DD1D1A" w:rsidP="00DD1D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0.015</w:t>
            </w:r>
          </w:p>
        </w:tc>
      </w:tr>
      <w:tr w:rsidR="00DD1D1A" w:rsidRPr="00DD1D1A" w14:paraId="2C096F14" w14:textId="77777777" w:rsidTr="00DD1D1A">
        <w:trPr>
          <w:gridAfter w:val="1"/>
          <w:cnfStyle w:val="000000100000" w:firstRow="0" w:lastRow="0" w:firstColumn="0" w:lastColumn="0" w:oddVBand="0" w:evenVBand="0" w:oddHBand="1" w:evenHBand="0" w:firstRowFirstColumn="0" w:firstRowLastColumn="0" w:lastRowFirstColumn="0" w:lastRowLastColumn="0"/>
          <w:wAfter w:w="12" w:type="dxa"/>
          <w:trHeight w:val="76"/>
        </w:trPr>
        <w:tc>
          <w:tcPr>
            <w:cnfStyle w:val="001000000000" w:firstRow="0" w:lastRow="0" w:firstColumn="1" w:lastColumn="0" w:oddVBand="0" w:evenVBand="0" w:oddHBand="0" w:evenHBand="0" w:firstRowFirstColumn="0" w:firstRowLastColumn="0" w:lastRowFirstColumn="0" w:lastRowLastColumn="0"/>
            <w:tcW w:w="3593" w:type="dxa"/>
            <w:noWrap/>
            <w:vAlign w:val="center"/>
            <w:hideMark/>
          </w:tcPr>
          <w:p w14:paraId="1B6CFB14" w14:textId="7C3145AB" w:rsidR="00DD1D1A" w:rsidRPr="00DD1D1A" w:rsidRDefault="00DD1D1A" w:rsidP="00DD1D1A">
            <w:pPr>
              <w:rPr>
                <w:rFonts w:ascii="Calibri" w:eastAsia="Times New Roman" w:hAnsi="Calibri" w:cs="Calibri"/>
                <w:color w:val="000000"/>
                <w:lang w:val="en-US" w:eastAsia="de-DE"/>
              </w:rPr>
            </w:pPr>
            <w:r w:rsidRPr="00C131FE">
              <w:rPr>
                <w:rFonts w:ascii="Calibri" w:eastAsia="Times New Roman" w:hAnsi="Calibri" w:cs="Calibri"/>
                <w:color w:val="000000"/>
                <w:lang w:val="en-US" w:eastAsia="de-DE"/>
              </w:rPr>
              <w:t>PHQ-9 total score (mean (SD))</w:t>
            </w:r>
          </w:p>
        </w:tc>
        <w:tc>
          <w:tcPr>
            <w:tcW w:w="2356" w:type="dxa"/>
            <w:noWrap/>
            <w:hideMark/>
          </w:tcPr>
          <w:p w14:paraId="3EE8EBA2"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6.90 (5.93)</w:t>
            </w:r>
          </w:p>
        </w:tc>
        <w:tc>
          <w:tcPr>
            <w:tcW w:w="2127" w:type="dxa"/>
            <w:noWrap/>
            <w:hideMark/>
          </w:tcPr>
          <w:p w14:paraId="08A476A1"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6.72 (5.96)</w:t>
            </w:r>
          </w:p>
        </w:tc>
        <w:tc>
          <w:tcPr>
            <w:tcW w:w="828" w:type="dxa"/>
            <w:gridSpan w:val="2"/>
            <w:noWrap/>
            <w:hideMark/>
          </w:tcPr>
          <w:p w14:paraId="2867AA9F" w14:textId="77777777" w:rsidR="00DD1D1A" w:rsidRPr="00DD1D1A" w:rsidRDefault="00DD1D1A" w:rsidP="00DD1D1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sidRPr="00DD1D1A">
              <w:rPr>
                <w:rFonts w:ascii="Calibri" w:eastAsia="Times New Roman" w:hAnsi="Calibri" w:cs="Calibri"/>
                <w:color w:val="000000"/>
                <w:lang w:eastAsia="de-DE"/>
              </w:rPr>
              <w:t>0.156</w:t>
            </w:r>
          </w:p>
        </w:tc>
      </w:tr>
    </w:tbl>
    <w:p w14:paraId="6BE82FC1" w14:textId="7604DCE2" w:rsidR="00DD1D1A" w:rsidRDefault="00AC13E1">
      <w:pPr>
        <w:rPr>
          <w:lang w:val="en-US"/>
        </w:rPr>
        <w:sectPr w:rsidR="00DD1D1A">
          <w:pgSz w:w="11906" w:h="16838"/>
          <w:pgMar w:top="1417" w:right="1417" w:bottom="1134" w:left="1417" w:header="708" w:footer="708" w:gutter="0"/>
          <w:cols w:space="708"/>
          <w:docGrid w:linePitch="360"/>
        </w:sectPr>
      </w:pPr>
      <w:r>
        <w:rPr>
          <w:lang w:val="en-US"/>
        </w:rPr>
        <w:t>Characteristics of the included participants stratified by sample. For categorical variables, chi-square tests were performed, for continuous variables independent t-tests. M = mean, SD = standard deviation, N = sample size</w:t>
      </w:r>
    </w:p>
    <w:p w14:paraId="352BC8A1" w14:textId="456918C6" w:rsidR="00DD1D1A" w:rsidRDefault="00DD1D1A">
      <w:pPr>
        <w:rPr>
          <w:rFonts w:asciiTheme="majorHAnsi" w:eastAsiaTheme="majorEastAsia" w:hAnsiTheme="majorHAnsi" w:cstheme="majorBidi"/>
          <w:color w:val="2E74B5" w:themeColor="accent1" w:themeShade="BF"/>
          <w:sz w:val="32"/>
          <w:szCs w:val="32"/>
          <w:lang w:val="en-US"/>
        </w:rPr>
      </w:pPr>
    </w:p>
    <w:tbl>
      <w:tblPr>
        <w:tblStyle w:val="GridTable2"/>
        <w:tblW w:w="14454" w:type="dxa"/>
        <w:tblInd w:w="5" w:type="dxa"/>
        <w:tblLayout w:type="fixed"/>
        <w:tblLook w:val="04A0" w:firstRow="1" w:lastRow="0" w:firstColumn="1" w:lastColumn="0" w:noHBand="0" w:noVBand="1"/>
      </w:tblPr>
      <w:tblGrid>
        <w:gridCol w:w="1455"/>
        <w:gridCol w:w="140"/>
        <w:gridCol w:w="998"/>
        <w:gridCol w:w="581"/>
        <w:gridCol w:w="764"/>
        <w:gridCol w:w="885"/>
        <w:gridCol w:w="764"/>
        <w:gridCol w:w="1401"/>
        <w:gridCol w:w="1512"/>
        <w:gridCol w:w="794"/>
        <w:gridCol w:w="1297"/>
        <w:gridCol w:w="1283"/>
        <w:gridCol w:w="1297"/>
        <w:gridCol w:w="1283"/>
      </w:tblGrid>
      <w:tr w:rsidR="00AC13E1" w:rsidRPr="00DD1D1A" w14:paraId="3256B708" w14:textId="77777777" w:rsidTr="00AC13E1">
        <w:trPr>
          <w:cnfStyle w:val="100000000000" w:firstRow="1" w:lastRow="0" w:firstColumn="0" w:lastColumn="0" w:oddVBand="0" w:evenVBand="0" w:oddHBand="0"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455" w:type="dxa"/>
            <w:hideMark/>
          </w:tcPr>
          <w:p w14:paraId="4D310281" w14:textId="77777777" w:rsidR="00EA0724" w:rsidRPr="00DD1D1A" w:rsidRDefault="00EA0724" w:rsidP="00EA0724">
            <w:pPr>
              <w:rPr>
                <w:rFonts w:eastAsia="Times New Roman" w:cstheme="minorHAnsi"/>
                <w:sz w:val="24"/>
                <w:szCs w:val="24"/>
                <w:lang w:eastAsia="de-DE"/>
              </w:rPr>
            </w:pPr>
            <w:r w:rsidRPr="00DD1D1A">
              <w:rPr>
                <w:rFonts w:eastAsia="Times New Roman" w:cstheme="minorHAnsi"/>
                <w:sz w:val="24"/>
                <w:szCs w:val="24"/>
                <w:lang w:eastAsia="de-DE"/>
              </w:rPr>
              <w:t xml:space="preserve">Outcome </w:t>
            </w:r>
          </w:p>
        </w:tc>
        <w:tc>
          <w:tcPr>
            <w:tcW w:w="1138" w:type="dxa"/>
            <w:gridSpan w:val="2"/>
            <w:vAlign w:val="center"/>
            <w:hideMark/>
          </w:tcPr>
          <w:p w14:paraId="6C39E434" w14:textId="20984461" w:rsidR="00EA0724" w:rsidRPr="00DD1D1A" w:rsidRDefault="00EA0724" w:rsidP="00EA0724">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de-DE"/>
              </w:rPr>
            </w:pPr>
            <w:r w:rsidRPr="002E6A75">
              <w:rPr>
                <w:rFonts w:eastAsia="Times New Roman" w:cstheme="minorHAnsi"/>
                <w:bCs w:val="0"/>
                <w:lang w:val="en-US" w:eastAsia="de-DE"/>
              </w:rPr>
              <w:t>Threshold</w:t>
            </w:r>
          </w:p>
        </w:tc>
        <w:tc>
          <w:tcPr>
            <w:tcW w:w="581" w:type="dxa"/>
            <w:vAlign w:val="center"/>
            <w:hideMark/>
          </w:tcPr>
          <w:p w14:paraId="03F49AD3" w14:textId="3F908D4E" w:rsidR="00EA0724" w:rsidRPr="00DD1D1A" w:rsidRDefault="00EA0724" w:rsidP="00EA0724">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de-DE"/>
              </w:rPr>
            </w:pPr>
            <w:r w:rsidRPr="002E6A75">
              <w:rPr>
                <w:rFonts w:eastAsia="Times New Roman" w:cstheme="minorHAnsi"/>
                <w:lang w:val="en-US" w:eastAsia="de-DE"/>
              </w:rPr>
              <w:t xml:space="preserve">TP </w:t>
            </w:r>
          </w:p>
        </w:tc>
        <w:tc>
          <w:tcPr>
            <w:tcW w:w="764" w:type="dxa"/>
            <w:vAlign w:val="center"/>
            <w:hideMark/>
          </w:tcPr>
          <w:p w14:paraId="59E454E9" w14:textId="695C7AAD" w:rsidR="00EA0724" w:rsidRPr="00DD1D1A" w:rsidRDefault="00EA0724" w:rsidP="00EA0724">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de-DE"/>
              </w:rPr>
            </w:pPr>
            <w:r w:rsidRPr="002E6A75">
              <w:rPr>
                <w:rFonts w:eastAsia="Times New Roman" w:cstheme="minorHAnsi"/>
                <w:lang w:val="en-US" w:eastAsia="de-DE"/>
              </w:rPr>
              <w:t xml:space="preserve">FP </w:t>
            </w:r>
          </w:p>
        </w:tc>
        <w:tc>
          <w:tcPr>
            <w:tcW w:w="885" w:type="dxa"/>
            <w:vAlign w:val="center"/>
            <w:hideMark/>
          </w:tcPr>
          <w:p w14:paraId="279A5AB1" w14:textId="412094A9" w:rsidR="00EA0724" w:rsidRPr="00DD1D1A" w:rsidRDefault="00EA0724" w:rsidP="00EA0724">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de-DE"/>
              </w:rPr>
            </w:pPr>
            <w:r w:rsidRPr="002E6A75">
              <w:rPr>
                <w:rFonts w:eastAsia="Times New Roman" w:cstheme="minorHAnsi"/>
                <w:lang w:val="en-US" w:eastAsia="de-DE"/>
              </w:rPr>
              <w:t xml:space="preserve">TN </w:t>
            </w:r>
          </w:p>
        </w:tc>
        <w:tc>
          <w:tcPr>
            <w:tcW w:w="764" w:type="dxa"/>
            <w:vAlign w:val="center"/>
            <w:hideMark/>
          </w:tcPr>
          <w:p w14:paraId="67960F4A" w14:textId="3C18F7E3" w:rsidR="00EA0724" w:rsidRPr="00DD1D1A" w:rsidRDefault="00EA0724" w:rsidP="00EA0724">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de-DE"/>
              </w:rPr>
            </w:pPr>
            <w:r w:rsidRPr="002E6A75">
              <w:rPr>
                <w:rFonts w:eastAsia="Times New Roman" w:cstheme="minorHAnsi"/>
                <w:lang w:val="en-US" w:eastAsia="de-DE"/>
              </w:rPr>
              <w:t xml:space="preserve">FN </w:t>
            </w:r>
          </w:p>
        </w:tc>
        <w:tc>
          <w:tcPr>
            <w:tcW w:w="1401" w:type="dxa"/>
            <w:vAlign w:val="center"/>
            <w:hideMark/>
          </w:tcPr>
          <w:p w14:paraId="02D585AB" w14:textId="55A966C9" w:rsidR="00EA0724" w:rsidRPr="00DD1D1A" w:rsidRDefault="00EA0724" w:rsidP="00EA0724">
            <w:pP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de-DE"/>
              </w:rPr>
            </w:pPr>
            <w:r w:rsidRPr="002E6A75">
              <w:rPr>
                <w:rFonts w:eastAsia="Times New Roman" w:cstheme="minorHAnsi"/>
                <w:lang w:val="en-US" w:eastAsia="de-DE"/>
              </w:rPr>
              <w:t>Pooled</w:t>
            </w:r>
            <w:r w:rsidRPr="002E6A75">
              <w:rPr>
                <w:rFonts w:eastAsia="Times New Roman" w:cstheme="minorHAnsi"/>
                <w:bCs w:val="0"/>
                <w:lang w:val="en-US" w:eastAsia="de-DE"/>
              </w:rPr>
              <w:t xml:space="preserve"> </w:t>
            </w:r>
            <w:r w:rsidRPr="002E6A75">
              <w:rPr>
                <w:rFonts w:eastAsia="Times New Roman" w:cstheme="minorHAnsi"/>
                <w:lang w:val="en-US" w:eastAsia="de-DE"/>
              </w:rPr>
              <w:t>Sens</w:t>
            </w:r>
            <w:r w:rsidRPr="002E6A75">
              <w:rPr>
                <w:rFonts w:eastAsia="Times New Roman" w:cstheme="minorHAnsi"/>
                <w:bCs w:val="0"/>
                <w:lang w:val="en-US" w:eastAsia="de-DE"/>
              </w:rPr>
              <w:t>itivity</w:t>
            </w:r>
            <w:r w:rsidRPr="002E6A75">
              <w:rPr>
                <w:rFonts w:eastAsia="Times New Roman" w:cstheme="minorHAnsi"/>
                <w:lang w:val="en-US" w:eastAsia="de-DE"/>
              </w:rPr>
              <w:t xml:space="preserve"> </w:t>
            </w:r>
          </w:p>
        </w:tc>
        <w:tc>
          <w:tcPr>
            <w:tcW w:w="1512" w:type="dxa"/>
            <w:vAlign w:val="center"/>
            <w:hideMark/>
          </w:tcPr>
          <w:p w14:paraId="5475A74B" w14:textId="4772F163" w:rsidR="00EA0724" w:rsidRPr="00DD1D1A" w:rsidRDefault="00EA0724" w:rsidP="00EA0724">
            <w:pP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de-DE"/>
              </w:rPr>
            </w:pPr>
            <w:r w:rsidRPr="002E6A75">
              <w:rPr>
                <w:rFonts w:eastAsia="Times New Roman" w:cstheme="minorHAnsi"/>
                <w:lang w:val="en-US" w:eastAsia="de-DE"/>
              </w:rPr>
              <w:t>Pooled</w:t>
            </w:r>
            <w:r w:rsidRPr="002E6A75">
              <w:rPr>
                <w:rFonts w:eastAsia="Times New Roman" w:cstheme="minorHAnsi"/>
                <w:bCs w:val="0"/>
                <w:lang w:val="en-US" w:eastAsia="de-DE"/>
              </w:rPr>
              <w:t xml:space="preserve"> </w:t>
            </w:r>
            <w:r w:rsidRPr="002E6A75">
              <w:rPr>
                <w:rFonts w:eastAsia="Times New Roman" w:cstheme="minorHAnsi"/>
                <w:lang w:val="en-US" w:eastAsia="de-DE"/>
              </w:rPr>
              <w:t>Spec</w:t>
            </w:r>
            <w:r w:rsidRPr="002E6A75">
              <w:rPr>
                <w:rFonts w:eastAsia="Times New Roman" w:cstheme="minorHAnsi"/>
                <w:bCs w:val="0"/>
                <w:lang w:val="en-US" w:eastAsia="de-DE"/>
              </w:rPr>
              <w:t>ificity</w:t>
            </w:r>
            <w:r w:rsidRPr="002E6A75">
              <w:rPr>
                <w:rFonts w:eastAsia="Times New Roman" w:cstheme="minorHAnsi"/>
                <w:lang w:val="en-US" w:eastAsia="de-DE"/>
              </w:rPr>
              <w:t xml:space="preserve"> </w:t>
            </w:r>
          </w:p>
        </w:tc>
        <w:tc>
          <w:tcPr>
            <w:tcW w:w="794" w:type="dxa"/>
            <w:hideMark/>
          </w:tcPr>
          <w:p w14:paraId="409FCE9A" w14:textId="3CEAF53C" w:rsidR="00EA0724" w:rsidRPr="00DD1D1A" w:rsidRDefault="00EA0724" w:rsidP="00EA0724">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de-DE"/>
              </w:rPr>
            </w:pPr>
            <w:r w:rsidRPr="002E6A75">
              <w:rPr>
                <w:rFonts w:eastAsia="Times New Roman" w:cstheme="minorHAnsi"/>
                <w:bCs w:val="0"/>
                <w:lang w:val="en-US" w:eastAsia="de-DE"/>
              </w:rPr>
              <w:t>Combined Sensitivity Specificity</w:t>
            </w:r>
          </w:p>
        </w:tc>
        <w:tc>
          <w:tcPr>
            <w:tcW w:w="1297" w:type="dxa"/>
            <w:vAlign w:val="center"/>
            <w:hideMark/>
          </w:tcPr>
          <w:p w14:paraId="4DC5B912" w14:textId="2D8176ED" w:rsidR="00EA0724" w:rsidRPr="00DD1D1A" w:rsidRDefault="00EA0724" w:rsidP="00EA0724">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de-DE"/>
              </w:rPr>
            </w:pPr>
            <w:r w:rsidRPr="002E6A75">
              <w:rPr>
                <w:lang w:val="en-US"/>
              </w:rPr>
              <w:t>τ</w:t>
            </w:r>
            <w:r w:rsidRPr="002E6A75">
              <w:rPr>
                <w:vertAlign w:val="superscript"/>
                <w:lang w:val="en-US"/>
              </w:rPr>
              <w:t>2</w:t>
            </w:r>
            <w:r w:rsidRPr="002E6A75">
              <w:rPr>
                <w:lang w:val="en-US"/>
              </w:rPr>
              <w:t xml:space="preserve"> (Sensitivity)</w:t>
            </w:r>
          </w:p>
        </w:tc>
        <w:tc>
          <w:tcPr>
            <w:tcW w:w="1283" w:type="dxa"/>
            <w:vAlign w:val="center"/>
            <w:hideMark/>
          </w:tcPr>
          <w:p w14:paraId="3559BA30" w14:textId="7DFBC9E8" w:rsidR="00EA0724" w:rsidRPr="00DD1D1A" w:rsidRDefault="00EA0724" w:rsidP="00EA0724">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de-DE"/>
              </w:rPr>
            </w:pPr>
            <w:r w:rsidRPr="002E6A75">
              <w:rPr>
                <w:lang w:val="en-US"/>
              </w:rPr>
              <w:t>τ</w:t>
            </w:r>
            <w:r w:rsidRPr="002E6A75">
              <w:rPr>
                <w:vertAlign w:val="superscript"/>
                <w:lang w:val="en-US"/>
              </w:rPr>
              <w:t>2</w:t>
            </w:r>
            <w:r w:rsidRPr="002E6A75">
              <w:rPr>
                <w:lang w:val="en-US"/>
              </w:rPr>
              <w:t xml:space="preserve"> (Specificity)</w:t>
            </w:r>
          </w:p>
        </w:tc>
        <w:tc>
          <w:tcPr>
            <w:tcW w:w="1297" w:type="dxa"/>
            <w:vAlign w:val="center"/>
            <w:hideMark/>
          </w:tcPr>
          <w:p w14:paraId="4E488453" w14:textId="5520A8F7" w:rsidR="00EA0724" w:rsidRPr="00DD1D1A" w:rsidRDefault="00EA0724" w:rsidP="00EA0724">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de-DE"/>
              </w:rPr>
            </w:pPr>
            <w:r w:rsidRPr="002E6A75">
              <w:rPr>
                <w:lang w:val="en-US"/>
              </w:rPr>
              <w:t>R (Sensitivity)</w:t>
            </w:r>
          </w:p>
        </w:tc>
        <w:tc>
          <w:tcPr>
            <w:tcW w:w="1283" w:type="dxa"/>
            <w:vAlign w:val="center"/>
            <w:hideMark/>
          </w:tcPr>
          <w:p w14:paraId="4F094988" w14:textId="30B9612F" w:rsidR="00EA0724" w:rsidRPr="00DD1D1A" w:rsidRDefault="00EA0724" w:rsidP="00EA0724">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de-DE"/>
              </w:rPr>
            </w:pPr>
            <w:r w:rsidRPr="002E6A75">
              <w:rPr>
                <w:lang w:val="en-US"/>
              </w:rPr>
              <w:t>R (Specificity)</w:t>
            </w:r>
          </w:p>
        </w:tc>
      </w:tr>
      <w:tr w:rsidR="00AC13E1" w:rsidRPr="00EA0724" w14:paraId="64438FC2" w14:textId="77777777" w:rsidTr="00AC13E1">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595" w:type="dxa"/>
            <w:gridSpan w:val="2"/>
            <w:hideMark/>
          </w:tcPr>
          <w:p w14:paraId="43B87277" w14:textId="2CE4C96A" w:rsidR="009A29B9" w:rsidRPr="00DD1D1A" w:rsidRDefault="009A29B9" w:rsidP="009A29B9">
            <w:pPr>
              <w:rPr>
                <w:rFonts w:eastAsia="Times New Roman" w:cstheme="minorHAnsi"/>
                <w:sz w:val="24"/>
                <w:szCs w:val="24"/>
                <w:lang w:eastAsia="de-DE"/>
              </w:rPr>
            </w:pPr>
            <w:r w:rsidRPr="00DD1D1A">
              <w:rPr>
                <w:rFonts w:eastAsia="Times New Roman" w:cstheme="minorHAnsi"/>
                <w:b w:val="0"/>
                <w:lang w:val="en-US" w:eastAsia="de-DE"/>
              </w:rPr>
              <w:t>Sum score</w:t>
            </w:r>
          </w:p>
        </w:tc>
        <w:tc>
          <w:tcPr>
            <w:tcW w:w="998" w:type="dxa"/>
            <w:hideMark/>
          </w:tcPr>
          <w:p w14:paraId="160C20CA" w14:textId="1ADAE185" w:rsidR="009A29B9" w:rsidRPr="00DD1D1A" w:rsidRDefault="009A29B9" w:rsidP="00EA0724">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de-DE"/>
              </w:rPr>
            </w:pPr>
            <w:r w:rsidRPr="00DD1D1A">
              <w:rPr>
                <w:rFonts w:eastAsia="Times New Roman" w:cstheme="minorHAnsi"/>
                <w:sz w:val="24"/>
                <w:szCs w:val="24"/>
                <w:lang w:eastAsia="de-DE"/>
              </w:rPr>
              <w:t xml:space="preserve">11 </w:t>
            </w:r>
          </w:p>
        </w:tc>
        <w:tc>
          <w:tcPr>
            <w:tcW w:w="581" w:type="dxa"/>
            <w:hideMark/>
          </w:tcPr>
          <w:p w14:paraId="6A52ABE3" w14:textId="77777777" w:rsidR="009A29B9" w:rsidRPr="00DD1D1A"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de-DE"/>
              </w:rPr>
            </w:pPr>
            <w:r w:rsidRPr="00DD1D1A">
              <w:rPr>
                <w:rFonts w:eastAsia="Times New Roman" w:cstheme="minorHAnsi"/>
                <w:sz w:val="24"/>
                <w:szCs w:val="24"/>
                <w:lang w:eastAsia="de-DE"/>
              </w:rPr>
              <w:t xml:space="preserve">587 </w:t>
            </w:r>
          </w:p>
        </w:tc>
        <w:tc>
          <w:tcPr>
            <w:tcW w:w="764" w:type="dxa"/>
            <w:hideMark/>
          </w:tcPr>
          <w:p w14:paraId="009920C0" w14:textId="77777777" w:rsidR="009A29B9" w:rsidRPr="00DD1D1A"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de-DE"/>
              </w:rPr>
            </w:pPr>
            <w:r w:rsidRPr="00DD1D1A">
              <w:rPr>
                <w:rFonts w:eastAsia="Times New Roman" w:cstheme="minorHAnsi"/>
                <w:sz w:val="24"/>
                <w:szCs w:val="24"/>
                <w:lang w:eastAsia="de-DE"/>
              </w:rPr>
              <w:t xml:space="preserve">645.6 </w:t>
            </w:r>
          </w:p>
        </w:tc>
        <w:tc>
          <w:tcPr>
            <w:tcW w:w="885" w:type="dxa"/>
            <w:hideMark/>
          </w:tcPr>
          <w:p w14:paraId="0D8A0DD7" w14:textId="77777777" w:rsidR="009A29B9" w:rsidRPr="00DD1D1A"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de-DE"/>
              </w:rPr>
            </w:pPr>
            <w:r w:rsidRPr="00DD1D1A">
              <w:rPr>
                <w:rFonts w:eastAsia="Times New Roman" w:cstheme="minorHAnsi"/>
                <w:sz w:val="24"/>
                <w:szCs w:val="24"/>
                <w:lang w:eastAsia="de-DE"/>
              </w:rPr>
              <w:t xml:space="preserve">4341.3 </w:t>
            </w:r>
          </w:p>
        </w:tc>
        <w:tc>
          <w:tcPr>
            <w:tcW w:w="764" w:type="dxa"/>
            <w:hideMark/>
          </w:tcPr>
          <w:p w14:paraId="0441AB68" w14:textId="77777777" w:rsidR="009A29B9" w:rsidRPr="00DD1D1A"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de-DE"/>
              </w:rPr>
            </w:pPr>
            <w:r w:rsidRPr="00DD1D1A">
              <w:rPr>
                <w:rFonts w:eastAsia="Times New Roman" w:cstheme="minorHAnsi"/>
                <w:sz w:val="24"/>
                <w:szCs w:val="24"/>
                <w:lang w:eastAsia="de-DE"/>
              </w:rPr>
              <w:t xml:space="preserve">190.3 </w:t>
            </w:r>
          </w:p>
        </w:tc>
        <w:tc>
          <w:tcPr>
            <w:tcW w:w="1401" w:type="dxa"/>
            <w:hideMark/>
          </w:tcPr>
          <w:p w14:paraId="66595988" w14:textId="05A6FF23" w:rsidR="009A29B9" w:rsidRPr="00EA0724" w:rsidRDefault="009A29B9" w:rsidP="009A29B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0.80 </w:t>
            </w:r>
            <w:r w:rsidR="00EA0724" w:rsidRPr="00EA0724">
              <w:rPr>
                <w:rFonts w:eastAsia="Times New Roman" w:cstheme="minorHAnsi"/>
                <w:sz w:val="24"/>
                <w:szCs w:val="24"/>
                <w:lang w:val="en-US" w:eastAsia="de-DE"/>
              </w:rPr>
              <w:br/>
            </w:r>
            <w:r w:rsidRPr="00EA0724">
              <w:rPr>
                <w:rFonts w:eastAsia="Times New Roman" w:cstheme="minorHAnsi"/>
                <w:sz w:val="24"/>
                <w:szCs w:val="24"/>
                <w:lang w:val="en-US" w:eastAsia="de-DE"/>
              </w:rPr>
              <w:t xml:space="preserve">[0.68 - 0.88] </w:t>
            </w:r>
          </w:p>
        </w:tc>
        <w:tc>
          <w:tcPr>
            <w:tcW w:w="1512" w:type="dxa"/>
            <w:hideMark/>
          </w:tcPr>
          <w:p w14:paraId="0CCCA710" w14:textId="7E1EE622" w:rsidR="009A29B9" w:rsidRPr="00EA0724" w:rsidRDefault="009A29B9" w:rsidP="009A29B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0.88 </w:t>
            </w:r>
            <w:r w:rsidR="00EA0724" w:rsidRPr="00EA0724">
              <w:rPr>
                <w:rFonts w:eastAsia="Times New Roman" w:cstheme="minorHAnsi"/>
                <w:sz w:val="24"/>
                <w:szCs w:val="24"/>
                <w:lang w:val="en-US" w:eastAsia="de-DE"/>
              </w:rPr>
              <w:br/>
            </w:r>
            <w:r w:rsidRPr="00EA0724">
              <w:rPr>
                <w:rFonts w:eastAsia="Times New Roman" w:cstheme="minorHAnsi"/>
                <w:sz w:val="24"/>
                <w:szCs w:val="24"/>
                <w:lang w:val="en-US" w:eastAsia="de-DE"/>
              </w:rPr>
              <w:t xml:space="preserve">[0.84 - 0.92] </w:t>
            </w:r>
          </w:p>
        </w:tc>
        <w:tc>
          <w:tcPr>
            <w:tcW w:w="794" w:type="dxa"/>
            <w:hideMark/>
          </w:tcPr>
          <w:p w14:paraId="2231DB25" w14:textId="2E2923B3" w:rsidR="009A29B9" w:rsidRPr="00EA0724" w:rsidRDefault="00EA0724"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Pr>
                <w:rFonts w:eastAsia="Times New Roman" w:cstheme="minorHAnsi"/>
                <w:sz w:val="24"/>
                <w:szCs w:val="24"/>
                <w:lang w:val="en-US" w:eastAsia="de-DE"/>
              </w:rPr>
              <w:t>1.68</w:t>
            </w:r>
            <w:r w:rsidR="009A29B9" w:rsidRPr="00EA0724">
              <w:rPr>
                <w:rFonts w:eastAsia="Times New Roman" w:cstheme="minorHAnsi"/>
                <w:sz w:val="24"/>
                <w:szCs w:val="24"/>
                <w:lang w:val="en-US" w:eastAsia="de-DE"/>
              </w:rPr>
              <w:t xml:space="preserve"> </w:t>
            </w:r>
          </w:p>
        </w:tc>
        <w:tc>
          <w:tcPr>
            <w:tcW w:w="1297" w:type="dxa"/>
            <w:hideMark/>
          </w:tcPr>
          <w:p w14:paraId="6DB0D51C" w14:textId="77777777" w:rsidR="009A29B9" w:rsidRPr="00EA0724"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1.61 </w:t>
            </w:r>
          </w:p>
        </w:tc>
        <w:tc>
          <w:tcPr>
            <w:tcW w:w="1283" w:type="dxa"/>
            <w:hideMark/>
          </w:tcPr>
          <w:p w14:paraId="33EC75A1" w14:textId="77777777" w:rsidR="009A29B9" w:rsidRPr="00EA0724"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0.61 </w:t>
            </w:r>
          </w:p>
        </w:tc>
        <w:tc>
          <w:tcPr>
            <w:tcW w:w="1297" w:type="dxa"/>
            <w:hideMark/>
          </w:tcPr>
          <w:p w14:paraId="11696F0B" w14:textId="77777777" w:rsidR="009A29B9" w:rsidRPr="00EA0724"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3.70 </w:t>
            </w:r>
          </w:p>
        </w:tc>
        <w:tc>
          <w:tcPr>
            <w:tcW w:w="1283" w:type="dxa"/>
            <w:hideMark/>
          </w:tcPr>
          <w:p w14:paraId="14D5AC66" w14:textId="77777777" w:rsidR="009A29B9" w:rsidRPr="00EA0724"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4.28 </w:t>
            </w:r>
          </w:p>
        </w:tc>
      </w:tr>
      <w:tr w:rsidR="00AC13E1" w:rsidRPr="00EA0724" w14:paraId="5EE579ED" w14:textId="77777777" w:rsidTr="00AC13E1">
        <w:trPr>
          <w:trHeight w:val="640"/>
        </w:trPr>
        <w:tc>
          <w:tcPr>
            <w:cnfStyle w:val="001000000000" w:firstRow="0" w:lastRow="0" w:firstColumn="1" w:lastColumn="0" w:oddVBand="0" w:evenVBand="0" w:oddHBand="0" w:evenHBand="0" w:firstRowFirstColumn="0" w:firstRowLastColumn="0" w:lastRowFirstColumn="0" w:lastRowLastColumn="0"/>
            <w:tcW w:w="1595" w:type="dxa"/>
            <w:gridSpan w:val="2"/>
            <w:hideMark/>
          </w:tcPr>
          <w:p w14:paraId="0EEEE2FE" w14:textId="55FAF634" w:rsidR="009A29B9" w:rsidRPr="00DD1D1A" w:rsidRDefault="009A29B9" w:rsidP="009A29B9">
            <w:pPr>
              <w:rPr>
                <w:rFonts w:eastAsia="Times New Roman" w:cstheme="minorHAnsi"/>
                <w:sz w:val="24"/>
                <w:szCs w:val="24"/>
                <w:lang w:val="en-US" w:eastAsia="de-DE"/>
              </w:rPr>
            </w:pPr>
            <w:r w:rsidRPr="00DD1D1A">
              <w:rPr>
                <w:rFonts w:eastAsia="Times New Roman" w:cstheme="minorHAnsi"/>
                <w:b w:val="0"/>
                <w:color w:val="000000"/>
                <w:lang w:val="en-US" w:eastAsia="de-DE"/>
              </w:rPr>
              <w:t>Single factor from unidimensional model</w:t>
            </w:r>
          </w:p>
        </w:tc>
        <w:tc>
          <w:tcPr>
            <w:tcW w:w="998" w:type="dxa"/>
            <w:hideMark/>
          </w:tcPr>
          <w:p w14:paraId="7D86D1C2"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0.59 </w:t>
            </w:r>
          </w:p>
        </w:tc>
        <w:tc>
          <w:tcPr>
            <w:tcW w:w="581" w:type="dxa"/>
            <w:hideMark/>
          </w:tcPr>
          <w:p w14:paraId="3829F51D"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611 </w:t>
            </w:r>
          </w:p>
        </w:tc>
        <w:tc>
          <w:tcPr>
            <w:tcW w:w="764" w:type="dxa"/>
            <w:hideMark/>
          </w:tcPr>
          <w:p w14:paraId="3CAD3A45"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782.7 </w:t>
            </w:r>
          </w:p>
        </w:tc>
        <w:tc>
          <w:tcPr>
            <w:tcW w:w="885" w:type="dxa"/>
            <w:hideMark/>
          </w:tcPr>
          <w:p w14:paraId="5CA12FA6"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4204.2 </w:t>
            </w:r>
          </w:p>
        </w:tc>
        <w:tc>
          <w:tcPr>
            <w:tcW w:w="764" w:type="dxa"/>
            <w:hideMark/>
          </w:tcPr>
          <w:p w14:paraId="2EADD131"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166.3 </w:t>
            </w:r>
          </w:p>
        </w:tc>
        <w:tc>
          <w:tcPr>
            <w:tcW w:w="1401" w:type="dxa"/>
            <w:hideMark/>
          </w:tcPr>
          <w:p w14:paraId="5D3F0F21" w14:textId="57E2DD70" w:rsidR="009A29B9" w:rsidRPr="00EA0724" w:rsidRDefault="009A29B9" w:rsidP="009A29B9">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0.84 </w:t>
            </w:r>
            <w:r w:rsidR="00EA0724">
              <w:rPr>
                <w:rFonts w:eastAsia="Times New Roman" w:cstheme="minorHAnsi"/>
                <w:sz w:val="24"/>
                <w:szCs w:val="24"/>
                <w:lang w:val="en-US" w:eastAsia="de-DE"/>
              </w:rPr>
              <w:br/>
            </w:r>
            <w:r w:rsidRPr="00EA0724">
              <w:rPr>
                <w:rFonts w:eastAsia="Times New Roman" w:cstheme="minorHAnsi"/>
                <w:sz w:val="24"/>
                <w:szCs w:val="24"/>
                <w:lang w:val="en-US" w:eastAsia="de-DE"/>
              </w:rPr>
              <w:t xml:space="preserve">[0.74 - 0.91] </w:t>
            </w:r>
          </w:p>
        </w:tc>
        <w:tc>
          <w:tcPr>
            <w:tcW w:w="1512" w:type="dxa"/>
            <w:hideMark/>
          </w:tcPr>
          <w:p w14:paraId="57344605" w14:textId="7FF0D975" w:rsidR="009A29B9" w:rsidRPr="00EA0724" w:rsidRDefault="009A29B9" w:rsidP="009A29B9">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0.85 </w:t>
            </w:r>
            <w:r w:rsidR="00EA0724" w:rsidRPr="00EA0724">
              <w:rPr>
                <w:rFonts w:eastAsia="Times New Roman" w:cstheme="minorHAnsi"/>
                <w:sz w:val="24"/>
                <w:szCs w:val="24"/>
                <w:lang w:val="en-US" w:eastAsia="de-DE"/>
              </w:rPr>
              <w:br/>
            </w:r>
            <w:r w:rsidRPr="00EA0724">
              <w:rPr>
                <w:rFonts w:eastAsia="Times New Roman" w:cstheme="minorHAnsi"/>
                <w:sz w:val="24"/>
                <w:szCs w:val="24"/>
                <w:lang w:val="en-US" w:eastAsia="de-DE"/>
              </w:rPr>
              <w:t xml:space="preserve">[0.81 - 0.89] </w:t>
            </w:r>
          </w:p>
        </w:tc>
        <w:tc>
          <w:tcPr>
            <w:tcW w:w="794" w:type="dxa"/>
            <w:hideMark/>
          </w:tcPr>
          <w:p w14:paraId="0B6F1047" w14:textId="39994F86" w:rsidR="009A29B9" w:rsidRPr="00EA0724" w:rsidRDefault="00EA0724" w:rsidP="00EA0724">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Pr>
                <w:rFonts w:eastAsia="Times New Roman" w:cstheme="minorHAnsi"/>
                <w:sz w:val="24"/>
                <w:szCs w:val="24"/>
                <w:lang w:val="en-US" w:eastAsia="de-DE"/>
              </w:rPr>
              <w:t>1.69</w:t>
            </w:r>
            <w:r w:rsidR="009A29B9" w:rsidRPr="00EA0724">
              <w:rPr>
                <w:rFonts w:eastAsia="Times New Roman" w:cstheme="minorHAnsi"/>
                <w:sz w:val="24"/>
                <w:szCs w:val="24"/>
                <w:lang w:val="en-US" w:eastAsia="de-DE"/>
              </w:rPr>
              <w:t xml:space="preserve"> </w:t>
            </w:r>
          </w:p>
        </w:tc>
        <w:tc>
          <w:tcPr>
            <w:tcW w:w="1297" w:type="dxa"/>
            <w:hideMark/>
          </w:tcPr>
          <w:p w14:paraId="3ED01AD5"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1.68 </w:t>
            </w:r>
          </w:p>
        </w:tc>
        <w:tc>
          <w:tcPr>
            <w:tcW w:w="1283" w:type="dxa"/>
            <w:hideMark/>
          </w:tcPr>
          <w:p w14:paraId="50A22935"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0.45 </w:t>
            </w:r>
          </w:p>
        </w:tc>
        <w:tc>
          <w:tcPr>
            <w:tcW w:w="1297" w:type="dxa"/>
            <w:hideMark/>
          </w:tcPr>
          <w:p w14:paraId="7813A932"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3.65 </w:t>
            </w:r>
          </w:p>
        </w:tc>
        <w:tc>
          <w:tcPr>
            <w:tcW w:w="1283" w:type="dxa"/>
            <w:hideMark/>
          </w:tcPr>
          <w:p w14:paraId="254EE64A"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3.98 </w:t>
            </w:r>
          </w:p>
        </w:tc>
      </w:tr>
      <w:tr w:rsidR="00AC13E1" w:rsidRPr="00EA0724" w14:paraId="6B6A327E" w14:textId="77777777" w:rsidTr="00AC13E1">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595" w:type="dxa"/>
            <w:gridSpan w:val="2"/>
            <w:hideMark/>
          </w:tcPr>
          <w:p w14:paraId="24835928" w14:textId="573EDF5F" w:rsidR="009A29B9" w:rsidRPr="00DD1D1A" w:rsidRDefault="009A29B9" w:rsidP="009A29B9">
            <w:pPr>
              <w:rPr>
                <w:rFonts w:eastAsia="Times New Roman" w:cstheme="minorHAnsi"/>
                <w:sz w:val="24"/>
                <w:szCs w:val="24"/>
                <w:lang w:val="en-US" w:eastAsia="de-DE"/>
              </w:rPr>
            </w:pPr>
            <w:r w:rsidRPr="00DD1D1A">
              <w:rPr>
                <w:rFonts w:eastAsia="Times New Roman" w:cstheme="minorHAnsi"/>
                <w:b w:val="0"/>
                <w:lang w:val="en-US" w:eastAsia="de-DE"/>
              </w:rPr>
              <w:t>Cognitive-affective factor from two-dimensional model</w:t>
            </w:r>
          </w:p>
        </w:tc>
        <w:tc>
          <w:tcPr>
            <w:tcW w:w="998" w:type="dxa"/>
            <w:hideMark/>
          </w:tcPr>
          <w:p w14:paraId="5E002820" w14:textId="77777777" w:rsidR="009A29B9" w:rsidRPr="00EA0724"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0.58 </w:t>
            </w:r>
          </w:p>
        </w:tc>
        <w:tc>
          <w:tcPr>
            <w:tcW w:w="581" w:type="dxa"/>
            <w:hideMark/>
          </w:tcPr>
          <w:p w14:paraId="4710303C" w14:textId="77777777" w:rsidR="009A29B9" w:rsidRPr="00EA0724"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615 </w:t>
            </w:r>
          </w:p>
        </w:tc>
        <w:tc>
          <w:tcPr>
            <w:tcW w:w="764" w:type="dxa"/>
            <w:hideMark/>
          </w:tcPr>
          <w:p w14:paraId="53175B1E" w14:textId="77777777" w:rsidR="009A29B9" w:rsidRPr="00EA0724"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825.2 </w:t>
            </w:r>
          </w:p>
        </w:tc>
        <w:tc>
          <w:tcPr>
            <w:tcW w:w="885" w:type="dxa"/>
            <w:hideMark/>
          </w:tcPr>
          <w:p w14:paraId="420F6843" w14:textId="77777777" w:rsidR="009A29B9" w:rsidRPr="00EA0724"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4161.7 </w:t>
            </w:r>
          </w:p>
        </w:tc>
        <w:tc>
          <w:tcPr>
            <w:tcW w:w="764" w:type="dxa"/>
            <w:hideMark/>
          </w:tcPr>
          <w:p w14:paraId="641FAE6D" w14:textId="77777777" w:rsidR="009A29B9" w:rsidRPr="00EA0724"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162.3 </w:t>
            </w:r>
          </w:p>
        </w:tc>
        <w:tc>
          <w:tcPr>
            <w:tcW w:w="1401" w:type="dxa"/>
            <w:hideMark/>
          </w:tcPr>
          <w:p w14:paraId="2E736E81" w14:textId="7C27B85D" w:rsidR="009A29B9" w:rsidRPr="00DD1D1A" w:rsidRDefault="009A29B9" w:rsidP="009A29B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de-DE"/>
              </w:rPr>
            </w:pPr>
            <w:r w:rsidRPr="00EA0724">
              <w:rPr>
                <w:rFonts w:eastAsia="Times New Roman" w:cstheme="minorHAnsi"/>
                <w:sz w:val="24"/>
                <w:szCs w:val="24"/>
                <w:lang w:val="en-US" w:eastAsia="de-DE"/>
              </w:rPr>
              <w:t xml:space="preserve">0.85 </w:t>
            </w:r>
            <w:r w:rsidR="00EA0724">
              <w:rPr>
                <w:rFonts w:eastAsia="Times New Roman" w:cstheme="minorHAnsi"/>
                <w:sz w:val="24"/>
                <w:szCs w:val="24"/>
                <w:lang w:val="en-US" w:eastAsia="de-DE"/>
              </w:rPr>
              <w:br/>
            </w:r>
            <w:r w:rsidRPr="00EA0724">
              <w:rPr>
                <w:rFonts w:eastAsia="Times New Roman" w:cstheme="minorHAnsi"/>
                <w:sz w:val="24"/>
                <w:szCs w:val="24"/>
                <w:lang w:val="en-US" w:eastAsia="de-DE"/>
              </w:rPr>
              <w:t>[0.7</w:t>
            </w:r>
            <w:r w:rsidRPr="00DD1D1A">
              <w:rPr>
                <w:rFonts w:eastAsia="Times New Roman" w:cstheme="minorHAnsi"/>
                <w:sz w:val="24"/>
                <w:szCs w:val="24"/>
                <w:lang w:eastAsia="de-DE"/>
              </w:rPr>
              <w:t xml:space="preserve">5 - 0.92] </w:t>
            </w:r>
          </w:p>
        </w:tc>
        <w:tc>
          <w:tcPr>
            <w:tcW w:w="1512" w:type="dxa"/>
            <w:hideMark/>
          </w:tcPr>
          <w:p w14:paraId="1D631BB7" w14:textId="7777824E" w:rsidR="009A29B9" w:rsidRPr="00EA0724" w:rsidRDefault="009A29B9" w:rsidP="009A29B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0.84 </w:t>
            </w:r>
            <w:r w:rsidR="00EA0724" w:rsidRPr="00EA0724">
              <w:rPr>
                <w:rFonts w:eastAsia="Times New Roman" w:cstheme="minorHAnsi"/>
                <w:sz w:val="24"/>
                <w:szCs w:val="24"/>
                <w:lang w:val="en-US" w:eastAsia="de-DE"/>
              </w:rPr>
              <w:br/>
            </w:r>
            <w:r w:rsidRPr="00EA0724">
              <w:rPr>
                <w:rFonts w:eastAsia="Times New Roman" w:cstheme="minorHAnsi"/>
                <w:sz w:val="24"/>
                <w:szCs w:val="24"/>
                <w:lang w:val="en-US" w:eastAsia="de-DE"/>
              </w:rPr>
              <w:t xml:space="preserve">[0.80 - 0.88] </w:t>
            </w:r>
          </w:p>
        </w:tc>
        <w:tc>
          <w:tcPr>
            <w:tcW w:w="794" w:type="dxa"/>
            <w:hideMark/>
          </w:tcPr>
          <w:p w14:paraId="7E2AEE94" w14:textId="32183F25" w:rsidR="009A29B9" w:rsidRPr="00EA0724" w:rsidRDefault="00EA0724"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Pr>
                <w:rFonts w:eastAsia="Times New Roman" w:cstheme="minorHAnsi"/>
                <w:sz w:val="24"/>
                <w:szCs w:val="24"/>
                <w:lang w:val="en-US" w:eastAsia="de-DE"/>
              </w:rPr>
              <w:t>1.69</w:t>
            </w:r>
            <w:r w:rsidR="009A29B9" w:rsidRPr="00EA0724">
              <w:rPr>
                <w:rFonts w:eastAsia="Times New Roman" w:cstheme="minorHAnsi"/>
                <w:sz w:val="24"/>
                <w:szCs w:val="24"/>
                <w:lang w:val="en-US" w:eastAsia="de-DE"/>
              </w:rPr>
              <w:t xml:space="preserve"> </w:t>
            </w:r>
          </w:p>
        </w:tc>
        <w:tc>
          <w:tcPr>
            <w:tcW w:w="1297" w:type="dxa"/>
            <w:hideMark/>
          </w:tcPr>
          <w:p w14:paraId="500F9F52" w14:textId="77777777" w:rsidR="009A29B9" w:rsidRPr="00EA0724"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1.90 </w:t>
            </w:r>
          </w:p>
        </w:tc>
        <w:tc>
          <w:tcPr>
            <w:tcW w:w="1283" w:type="dxa"/>
            <w:hideMark/>
          </w:tcPr>
          <w:p w14:paraId="025FFADD" w14:textId="77777777" w:rsidR="009A29B9" w:rsidRPr="00EA0724"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0.41 </w:t>
            </w:r>
          </w:p>
        </w:tc>
        <w:tc>
          <w:tcPr>
            <w:tcW w:w="1297" w:type="dxa"/>
            <w:hideMark/>
          </w:tcPr>
          <w:p w14:paraId="37279D3E" w14:textId="77777777" w:rsidR="009A29B9" w:rsidRPr="00EA0724"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3.82 </w:t>
            </w:r>
          </w:p>
        </w:tc>
        <w:tc>
          <w:tcPr>
            <w:tcW w:w="1283" w:type="dxa"/>
            <w:hideMark/>
          </w:tcPr>
          <w:p w14:paraId="05C82CC5" w14:textId="77777777" w:rsidR="009A29B9" w:rsidRPr="00EA0724" w:rsidRDefault="009A29B9" w:rsidP="009A29B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3.84 </w:t>
            </w:r>
          </w:p>
        </w:tc>
      </w:tr>
      <w:tr w:rsidR="00AC13E1" w:rsidRPr="00EA0724" w14:paraId="5D4449DE" w14:textId="77777777" w:rsidTr="00AC13E1">
        <w:trPr>
          <w:trHeight w:val="605"/>
        </w:trPr>
        <w:tc>
          <w:tcPr>
            <w:cnfStyle w:val="001000000000" w:firstRow="0" w:lastRow="0" w:firstColumn="1" w:lastColumn="0" w:oddVBand="0" w:evenVBand="0" w:oddHBand="0" w:evenHBand="0" w:firstRowFirstColumn="0" w:firstRowLastColumn="0" w:lastRowFirstColumn="0" w:lastRowLastColumn="0"/>
            <w:tcW w:w="1595" w:type="dxa"/>
            <w:gridSpan w:val="2"/>
            <w:hideMark/>
          </w:tcPr>
          <w:p w14:paraId="641FFD10" w14:textId="444C8DD8" w:rsidR="009A29B9" w:rsidRPr="00DD1D1A" w:rsidRDefault="009A29B9" w:rsidP="009A29B9">
            <w:pPr>
              <w:rPr>
                <w:rFonts w:eastAsia="Times New Roman" w:cstheme="minorHAnsi"/>
                <w:sz w:val="24"/>
                <w:szCs w:val="24"/>
                <w:lang w:val="en-US" w:eastAsia="de-DE"/>
              </w:rPr>
            </w:pPr>
            <w:r w:rsidRPr="00DD1D1A">
              <w:rPr>
                <w:rFonts w:eastAsia="Times New Roman" w:cstheme="minorHAnsi"/>
                <w:b w:val="0"/>
                <w:lang w:val="en-US" w:eastAsia="de-DE"/>
              </w:rPr>
              <w:t xml:space="preserve">General factor from bi-factor model  </w:t>
            </w:r>
          </w:p>
        </w:tc>
        <w:tc>
          <w:tcPr>
            <w:tcW w:w="998" w:type="dxa"/>
            <w:hideMark/>
          </w:tcPr>
          <w:p w14:paraId="3A3C413B"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0.56 </w:t>
            </w:r>
          </w:p>
        </w:tc>
        <w:tc>
          <w:tcPr>
            <w:tcW w:w="581" w:type="dxa"/>
            <w:hideMark/>
          </w:tcPr>
          <w:p w14:paraId="349F35EC"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621 </w:t>
            </w:r>
          </w:p>
        </w:tc>
        <w:tc>
          <w:tcPr>
            <w:tcW w:w="764" w:type="dxa"/>
            <w:hideMark/>
          </w:tcPr>
          <w:p w14:paraId="5AE46F22"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860.3 </w:t>
            </w:r>
          </w:p>
        </w:tc>
        <w:tc>
          <w:tcPr>
            <w:tcW w:w="885" w:type="dxa"/>
            <w:hideMark/>
          </w:tcPr>
          <w:p w14:paraId="0888415F"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4126.6 </w:t>
            </w:r>
          </w:p>
        </w:tc>
        <w:tc>
          <w:tcPr>
            <w:tcW w:w="764" w:type="dxa"/>
            <w:hideMark/>
          </w:tcPr>
          <w:p w14:paraId="6E40A111"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156.3 </w:t>
            </w:r>
          </w:p>
        </w:tc>
        <w:tc>
          <w:tcPr>
            <w:tcW w:w="1401" w:type="dxa"/>
            <w:hideMark/>
          </w:tcPr>
          <w:p w14:paraId="406FF4EC" w14:textId="62372C22" w:rsidR="009A29B9" w:rsidRPr="00EA0724" w:rsidRDefault="009A29B9" w:rsidP="009A29B9">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0.86 </w:t>
            </w:r>
            <w:r w:rsidR="00EA0724">
              <w:rPr>
                <w:rFonts w:eastAsia="Times New Roman" w:cstheme="minorHAnsi"/>
                <w:sz w:val="24"/>
                <w:szCs w:val="24"/>
                <w:lang w:val="en-US" w:eastAsia="de-DE"/>
              </w:rPr>
              <w:br/>
            </w:r>
            <w:r w:rsidRPr="00EA0724">
              <w:rPr>
                <w:rFonts w:eastAsia="Times New Roman" w:cstheme="minorHAnsi"/>
                <w:sz w:val="24"/>
                <w:szCs w:val="24"/>
                <w:lang w:val="en-US" w:eastAsia="de-DE"/>
              </w:rPr>
              <w:t xml:space="preserve">[0.76 - 0.92] </w:t>
            </w:r>
          </w:p>
        </w:tc>
        <w:tc>
          <w:tcPr>
            <w:tcW w:w="1512" w:type="dxa"/>
            <w:hideMark/>
          </w:tcPr>
          <w:p w14:paraId="2213E35E" w14:textId="6EBD340B" w:rsidR="009A29B9" w:rsidRPr="00EA0724" w:rsidRDefault="009A29B9" w:rsidP="009A29B9">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0.84 </w:t>
            </w:r>
            <w:r w:rsidR="00EA0724">
              <w:rPr>
                <w:rFonts w:eastAsia="Times New Roman" w:cstheme="minorHAnsi"/>
                <w:sz w:val="24"/>
                <w:szCs w:val="24"/>
                <w:lang w:val="en-US" w:eastAsia="de-DE"/>
              </w:rPr>
              <w:br/>
            </w:r>
            <w:r w:rsidRPr="00EA0724">
              <w:rPr>
                <w:rFonts w:eastAsia="Times New Roman" w:cstheme="minorHAnsi"/>
                <w:sz w:val="24"/>
                <w:szCs w:val="24"/>
                <w:lang w:val="en-US" w:eastAsia="de-DE"/>
              </w:rPr>
              <w:t xml:space="preserve">[0.80 - 0.87] </w:t>
            </w:r>
          </w:p>
        </w:tc>
        <w:tc>
          <w:tcPr>
            <w:tcW w:w="794" w:type="dxa"/>
            <w:hideMark/>
          </w:tcPr>
          <w:p w14:paraId="70065A9F" w14:textId="0802F85B" w:rsidR="009A29B9" w:rsidRPr="00EA0724" w:rsidRDefault="00EA0724"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Pr>
                <w:rFonts w:eastAsia="Times New Roman" w:cstheme="minorHAnsi"/>
                <w:sz w:val="24"/>
                <w:szCs w:val="24"/>
                <w:lang w:val="en-US" w:eastAsia="de-DE"/>
              </w:rPr>
              <w:t>1.70</w:t>
            </w:r>
            <w:r w:rsidR="009A29B9" w:rsidRPr="00EA0724">
              <w:rPr>
                <w:rFonts w:eastAsia="Times New Roman" w:cstheme="minorHAnsi"/>
                <w:sz w:val="24"/>
                <w:szCs w:val="24"/>
                <w:lang w:val="en-US" w:eastAsia="de-DE"/>
              </w:rPr>
              <w:t xml:space="preserve"> </w:t>
            </w:r>
          </w:p>
        </w:tc>
        <w:tc>
          <w:tcPr>
            <w:tcW w:w="1297" w:type="dxa"/>
            <w:hideMark/>
          </w:tcPr>
          <w:p w14:paraId="3ECF7EEC"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1.83 </w:t>
            </w:r>
          </w:p>
        </w:tc>
        <w:tc>
          <w:tcPr>
            <w:tcW w:w="1283" w:type="dxa"/>
            <w:hideMark/>
          </w:tcPr>
          <w:p w14:paraId="3944F2A2"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0.34 </w:t>
            </w:r>
          </w:p>
        </w:tc>
        <w:tc>
          <w:tcPr>
            <w:tcW w:w="1297" w:type="dxa"/>
            <w:hideMark/>
          </w:tcPr>
          <w:p w14:paraId="251D14F5"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3.72 </w:t>
            </w:r>
          </w:p>
        </w:tc>
        <w:tc>
          <w:tcPr>
            <w:tcW w:w="1283" w:type="dxa"/>
            <w:hideMark/>
          </w:tcPr>
          <w:p w14:paraId="67B9C841" w14:textId="77777777" w:rsidR="009A29B9" w:rsidRPr="00EA0724" w:rsidRDefault="009A29B9" w:rsidP="009A29B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de-DE"/>
              </w:rPr>
            </w:pPr>
            <w:r w:rsidRPr="00EA0724">
              <w:rPr>
                <w:rFonts w:eastAsia="Times New Roman" w:cstheme="minorHAnsi"/>
                <w:sz w:val="24"/>
                <w:szCs w:val="24"/>
                <w:lang w:val="en-US" w:eastAsia="de-DE"/>
              </w:rPr>
              <w:t xml:space="preserve">3.60 </w:t>
            </w:r>
          </w:p>
        </w:tc>
      </w:tr>
    </w:tbl>
    <w:p w14:paraId="498CFF2A" w14:textId="127CDDDF" w:rsidR="00DD1D1A" w:rsidRDefault="00AC13E1" w:rsidP="009A29B9">
      <w:pPr>
        <w:rPr>
          <w:lang w:val="en-US"/>
        </w:rPr>
        <w:sectPr w:rsidR="00DD1D1A" w:rsidSect="00DD1D1A">
          <w:pgSz w:w="16838" w:h="11906" w:orient="landscape"/>
          <w:pgMar w:top="1417" w:right="1417" w:bottom="1417" w:left="1134" w:header="708" w:footer="708" w:gutter="0"/>
          <w:cols w:space="708"/>
          <w:docGrid w:linePitch="360"/>
        </w:sectPr>
      </w:pPr>
      <w:r>
        <w:rPr>
          <w:lang w:val="en-US"/>
        </w:rPr>
        <w:t xml:space="preserve">Estimates from the IPD </w:t>
      </w:r>
      <w:r w:rsidRPr="00A072D8">
        <w:rPr>
          <w:lang w:val="en-US"/>
        </w:rPr>
        <w:t>meta</w:t>
      </w:r>
      <w:r>
        <w:rPr>
          <w:lang w:val="en-US"/>
        </w:rPr>
        <w:t>-analyse</w:t>
      </w:r>
      <w:r w:rsidRPr="00A072D8">
        <w:rPr>
          <w:lang w:val="en-US"/>
        </w:rPr>
        <w:t>s</w:t>
      </w:r>
      <w:r>
        <w:rPr>
          <w:lang w:val="en-US"/>
        </w:rPr>
        <w:t xml:space="preserve"> for each model’s cut-off maximizing combined sensitivity and specificity, TP = true positives, FP = false positives, TN = true negatives, FN = false negatives, </w:t>
      </w:r>
      <w:r w:rsidRPr="002E6A75">
        <w:rPr>
          <w:lang w:val="en-US"/>
        </w:rPr>
        <w:t>τ</w:t>
      </w:r>
      <w:r w:rsidRPr="002E6A75">
        <w:rPr>
          <w:vertAlign w:val="superscript"/>
          <w:lang w:val="en-US"/>
        </w:rPr>
        <w:t>2</w:t>
      </w:r>
      <w:r>
        <w:rPr>
          <w:lang w:val="en-US"/>
        </w:rPr>
        <w:t xml:space="preserve"> = tau squared</w:t>
      </w:r>
      <w:r w:rsidR="00E95FFD">
        <w:rPr>
          <w:lang w:val="en-US"/>
        </w:rPr>
        <w:t>,  fractions in TP, FP, TN, FN introduced through statistical weighting of the primary data</w:t>
      </w:r>
      <w:bookmarkStart w:id="12" w:name="_GoBack"/>
      <w:bookmarkEnd w:id="12"/>
    </w:p>
    <w:p w14:paraId="7DD48341" w14:textId="3887B73A" w:rsidR="009A29B9" w:rsidRPr="009A29B9" w:rsidRDefault="009A29B9" w:rsidP="009A29B9">
      <w:pPr>
        <w:rPr>
          <w:lang w:val="en-US"/>
        </w:rPr>
      </w:pPr>
    </w:p>
    <w:p w14:paraId="3D8BFDD0" w14:textId="77777777" w:rsidR="00AC13E1" w:rsidRDefault="009A29B9" w:rsidP="00AC13E1">
      <w:pPr>
        <w:pStyle w:val="Heading1"/>
      </w:pPr>
      <w:r>
        <w:rPr>
          <w:lang w:val="en-US"/>
        </w:rPr>
        <w:object w:dxaOrig="8490" w:dyaOrig="5100" w14:anchorId="3BBF8A0D">
          <v:shape id="_x0000_i1035" type="#_x0000_t75" style="width:424.5pt;height:255.45pt" o:ole="">
            <v:imagedata r:id="rId15" o:title=""/>
          </v:shape>
          <o:OLEObject Type="Embed" ProgID="AcroExch.Document.DC" ShapeID="_x0000_i1035" DrawAspect="Content" ObjectID="_1668519538" r:id="rId16"/>
        </w:object>
      </w:r>
    </w:p>
    <w:p w14:paraId="3E94E197" w14:textId="55054962" w:rsidR="00AC13E1" w:rsidRPr="00AC13E1" w:rsidRDefault="00AC13E1" w:rsidP="00AC13E1">
      <w:pPr>
        <w:rPr>
          <w:lang w:val="en-US"/>
        </w:rPr>
      </w:pPr>
      <w:r w:rsidRPr="00AC13E1">
        <w:rPr>
          <w:lang w:val="en-US"/>
        </w:rPr>
        <w:t>ROC Curves comparing diagnostic accuracy of the sum score and the latent variable models in the calibration and validation sample</w:t>
      </w:r>
    </w:p>
    <w:p w14:paraId="2ED79D4D" w14:textId="1A6C086D" w:rsidR="0032231B" w:rsidRPr="0032231B" w:rsidRDefault="009A29B9" w:rsidP="0032231B">
      <w:pPr>
        <w:pStyle w:val="Heading1"/>
        <w:rPr>
          <w:lang w:val="en-US"/>
        </w:rPr>
      </w:pPr>
      <w:r>
        <w:rPr>
          <w:lang w:val="en-US"/>
        </w:rPr>
        <w:br w:type="page"/>
      </w:r>
      <w:r w:rsidR="0032231B" w:rsidRPr="0032231B">
        <w:rPr>
          <w:lang w:val="en-US"/>
        </w:rPr>
        <w:lastRenderedPageBreak/>
        <w:t xml:space="preserve">Supplementary Material </w:t>
      </w:r>
      <w:r>
        <w:rPr>
          <w:lang w:val="en-US"/>
        </w:rPr>
        <w:t>7</w:t>
      </w:r>
      <w:r w:rsidR="0032231B" w:rsidRPr="0032231B">
        <w:rPr>
          <w:lang w:val="en-US"/>
        </w:rPr>
        <w:t>: Characteristics of included primary studies in the calibration set (N=24)</w:t>
      </w:r>
      <w:bookmarkEnd w:id="11"/>
      <w:r w:rsidR="0032231B" w:rsidRPr="0032231B">
        <w:rPr>
          <w:lang w:val="en-US"/>
        </w:rPr>
        <w:t xml:space="preserve"> </w:t>
      </w:r>
    </w:p>
    <w:p w14:paraId="20BA5822" w14:textId="77777777" w:rsidR="0032231B" w:rsidRPr="0032231B" w:rsidRDefault="0032231B" w:rsidP="0032231B">
      <w:pPr>
        <w:rPr>
          <w:b/>
          <w:lang w:val="en-US"/>
        </w:rPr>
      </w:pPr>
    </w:p>
    <w:tbl>
      <w:tblPr>
        <w:tblStyle w:val="GridTable4-Accent3"/>
        <w:tblW w:w="5000" w:type="pct"/>
        <w:tblLayout w:type="fixed"/>
        <w:tblLook w:val="04A0" w:firstRow="1" w:lastRow="0" w:firstColumn="1" w:lastColumn="0" w:noHBand="0" w:noVBand="1"/>
      </w:tblPr>
      <w:tblGrid>
        <w:gridCol w:w="1370"/>
        <w:gridCol w:w="1238"/>
        <w:gridCol w:w="2198"/>
        <w:gridCol w:w="1097"/>
        <w:gridCol w:w="1372"/>
        <w:gridCol w:w="663"/>
        <w:gridCol w:w="1124"/>
      </w:tblGrid>
      <w:tr w:rsidR="0032231B" w:rsidRPr="007936EA" w14:paraId="128D4351" w14:textId="77777777" w:rsidTr="0032231B">
        <w:trPr>
          <w:cnfStyle w:val="100000000000" w:firstRow="1" w:lastRow="0" w:firstColumn="0" w:lastColumn="0" w:oddVBand="0" w:evenVBand="0" w:oddHBand="0"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756" w:type="pct"/>
            <w:noWrap/>
            <w:hideMark/>
          </w:tcPr>
          <w:p w14:paraId="27D3DCEE" w14:textId="77777777" w:rsidR="0032231B" w:rsidRPr="007936EA" w:rsidRDefault="0032231B" w:rsidP="0032231B">
            <w:pPr>
              <w:rPr>
                <w:b w:val="0"/>
                <w:bCs w:val="0"/>
                <w:color w:val="000000"/>
                <w:sz w:val="20"/>
                <w:szCs w:val="20"/>
              </w:rPr>
            </w:pPr>
            <w:r w:rsidRPr="007936EA">
              <w:rPr>
                <w:color w:val="000000"/>
                <w:sz w:val="20"/>
                <w:szCs w:val="20"/>
              </w:rPr>
              <w:t>First Author, Year</w:t>
            </w:r>
          </w:p>
        </w:tc>
        <w:tc>
          <w:tcPr>
            <w:tcW w:w="683" w:type="pct"/>
            <w:hideMark/>
          </w:tcPr>
          <w:p w14:paraId="05CF625E" w14:textId="77777777" w:rsidR="0032231B" w:rsidRPr="007936EA" w:rsidRDefault="0032231B" w:rsidP="0032231B">
            <w:pP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7936EA">
              <w:rPr>
                <w:color w:val="000000"/>
                <w:sz w:val="20"/>
                <w:szCs w:val="20"/>
              </w:rPr>
              <w:t>Country</w:t>
            </w:r>
          </w:p>
        </w:tc>
        <w:tc>
          <w:tcPr>
            <w:tcW w:w="1213" w:type="pct"/>
            <w:hideMark/>
          </w:tcPr>
          <w:p w14:paraId="7FFD63B2" w14:textId="77777777" w:rsidR="0032231B" w:rsidRPr="007936EA" w:rsidRDefault="0032231B" w:rsidP="0032231B">
            <w:pP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7936EA">
              <w:rPr>
                <w:color w:val="000000"/>
                <w:sz w:val="20"/>
                <w:szCs w:val="20"/>
              </w:rPr>
              <w:t>Recruited Population</w:t>
            </w:r>
          </w:p>
        </w:tc>
        <w:tc>
          <w:tcPr>
            <w:tcW w:w="605" w:type="pct"/>
            <w:hideMark/>
          </w:tcPr>
          <w:p w14:paraId="36E6A2AB" w14:textId="77777777" w:rsidR="0032231B" w:rsidRPr="007936EA" w:rsidRDefault="0032231B" w:rsidP="0032231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7936EA">
              <w:rPr>
                <w:color w:val="000000"/>
                <w:sz w:val="20"/>
                <w:szCs w:val="20"/>
              </w:rPr>
              <w:t>Diagnostic Interview</w:t>
            </w:r>
          </w:p>
        </w:tc>
        <w:tc>
          <w:tcPr>
            <w:tcW w:w="757" w:type="pct"/>
            <w:hideMark/>
          </w:tcPr>
          <w:p w14:paraId="48FB4F77" w14:textId="77777777" w:rsidR="0032231B" w:rsidRPr="007936EA" w:rsidRDefault="0032231B" w:rsidP="0032231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7936EA">
              <w:rPr>
                <w:color w:val="000000"/>
                <w:sz w:val="20"/>
                <w:szCs w:val="20"/>
              </w:rPr>
              <w:t>Classification System</w:t>
            </w:r>
          </w:p>
        </w:tc>
        <w:tc>
          <w:tcPr>
            <w:tcW w:w="366" w:type="pct"/>
            <w:hideMark/>
          </w:tcPr>
          <w:p w14:paraId="6C245DCC" w14:textId="77777777" w:rsidR="0032231B" w:rsidRPr="007936EA" w:rsidRDefault="0032231B" w:rsidP="0032231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7936EA">
              <w:rPr>
                <w:color w:val="000000"/>
                <w:sz w:val="20"/>
                <w:szCs w:val="20"/>
              </w:rPr>
              <w:t>Total N</w:t>
            </w:r>
          </w:p>
        </w:tc>
        <w:tc>
          <w:tcPr>
            <w:tcW w:w="620" w:type="pct"/>
            <w:hideMark/>
          </w:tcPr>
          <w:p w14:paraId="4A2F4595" w14:textId="3DC85CC3" w:rsidR="0032231B" w:rsidRPr="007936EA" w:rsidRDefault="0032231B" w:rsidP="0032231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7936EA">
              <w:rPr>
                <w:color w:val="000000"/>
                <w:sz w:val="20"/>
                <w:szCs w:val="20"/>
              </w:rPr>
              <w:t>Major Depression N (%)</w:t>
            </w:r>
          </w:p>
        </w:tc>
      </w:tr>
      <w:tr w:rsidR="0032231B" w:rsidRPr="007936EA" w14:paraId="21F3C095"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6000970C" w14:textId="77777777" w:rsidR="0032231B" w:rsidRPr="007936EA" w:rsidRDefault="0032231B" w:rsidP="0032231B">
            <w:pPr>
              <w:rPr>
                <w:color w:val="000000"/>
                <w:sz w:val="20"/>
                <w:szCs w:val="20"/>
              </w:rPr>
            </w:pPr>
            <w:r w:rsidRPr="007936EA">
              <w:rPr>
                <w:color w:val="000000"/>
                <w:sz w:val="20"/>
                <w:szCs w:val="20"/>
              </w:rPr>
              <w:t>Amoozegar, 2017</w:t>
            </w:r>
            <w:r w:rsidRPr="007936EA">
              <w:rPr>
                <w:color w:val="000000"/>
                <w:sz w:val="20"/>
                <w:szCs w:val="20"/>
                <w:vertAlign w:val="superscript"/>
              </w:rPr>
              <w:t>1</w:t>
            </w:r>
            <w:r>
              <w:rPr>
                <w:color w:val="000000"/>
                <w:sz w:val="20"/>
                <w:szCs w:val="20"/>
                <w:vertAlign w:val="superscript"/>
              </w:rPr>
              <w:t>a</w:t>
            </w:r>
          </w:p>
        </w:tc>
        <w:tc>
          <w:tcPr>
            <w:tcW w:w="683" w:type="pct"/>
            <w:hideMark/>
          </w:tcPr>
          <w:p w14:paraId="11AF816D"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Canada</w:t>
            </w:r>
          </w:p>
        </w:tc>
        <w:tc>
          <w:tcPr>
            <w:tcW w:w="1213" w:type="pct"/>
            <w:hideMark/>
          </w:tcPr>
          <w:p w14:paraId="1504F2D0"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 xml:space="preserve">Migraine patients </w:t>
            </w:r>
          </w:p>
        </w:tc>
        <w:tc>
          <w:tcPr>
            <w:tcW w:w="605" w:type="pct"/>
            <w:hideMark/>
          </w:tcPr>
          <w:p w14:paraId="79E3E296"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36788A35"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495AD484"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sidRPr="007936EA">
              <w:rPr>
                <w:color w:val="010205"/>
                <w:sz w:val="20"/>
                <w:szCs w:val="20"/>
              </w:rPr>
              <w:t>203</w:t>
            </w:r>
          </w:p>
        </w:tc>
        <w:tc>
          <w:tcPr>
            <w:tcW w:w="620" w:type="pct"/>
            <w:hideMark/>
          </w:tcPr>
          <w:p w14:paraId="3C97ADCF"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7936EA">
              <w:rPr>
                <w:sz w:val="20"/>
                <w:szCs w:val="20"/>
              </w:rPr>
              <w:t>49 (24)</w:t>
            </w:r>
          </w:p>
        </w:tc>
      </w:tr>
      <w:tr w:rsidR="0032231B" w:rsidRPr="007936EA" w14:paraId="767247AA"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1F2FDA90" w14:textId="77777777" w:rsidR="0032231B" w:rsidRPr="007936EA" w:rsidRDefault="0032231B" w:rsidP="0032231B">
            <w:pPr>
              <w:rPr>
                <w:color w:val="000000"/>
                <w:sz w:val="20"/>
                <w:szCs w:val="20"/>
              </w:rPr>
            </w:pPr>
            <w:r w:rsidRPr="007936EA">
              <w:rPr>
                <w:color w:val="000000"/>
                <w:sz w:val="20"/>
                <w:szCs w:val="20"/>
              </w:rPr>
              <w:t>Ayalon, 2010</w:t>
            </w:r>
            <w:r w:rsidRPr="007936EA">
              <w:rPr>
                <w:color w:val="000000"/>
                <w:sz w:val="20"/>
                <w:szCs w:val="20"/>
                <w:vertAlign w:val="superscript"/>
              </w:rPr>
              <w:t>2</w:t>
            </w:r>
          </w:p>
        </w:tc>
        <w:tc>
          <w:tcPr>
            <w:tcW w:w="683" w:type="pct"/>
            <w:hideMark/>
          </w:tcPr>
          <w:p w14:paraId="09E09644"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Israel</w:t>
            </w:r>
          </w:p>
        </w:tc>
        <w:tc>
          <w:tcPr>
            <w:tcW w:w="1213" w:type="pct"/>
            <w:hideMark/>
          </w:tcPr>
          <w:p w14:paraId="07F15AEA"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Elderly primary care patients</w:t>
            </w:r>
          </w:p>
        </w:tc>
        <w:tc>
          <w:tcPr>
            <w:tcW w:w="605" w:type="pct"/>
            <w:hideMark/>
          </w:tcPr>
          <w:p w14:paraId="51397CED"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257A7999"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6697B2D4"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sidRPr="007936EA">
              <w:rPr>
                <w:color w:val="010205"/>
                <w:sz w:val="20"/>
                <w:szCs w:val="20"/>
              </w:rPr>
              <w:t>151</w:t>
            </w:r>
          </w:p>
        </w:tc>
        <w:tc>
          <w:tcPr>
            <w:tcW w:w="620" w:type="pct"/>
            <w:hideMark/>
          </w:tcPr>
          <w:p w14:paraId="64B45D75"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7936EA">
              <w:rPr>
                <w:sz w:val="20"/>
                <w:szCs w:val="20"/>
              </w:rPr>
              <w:t>6 (4)</w:t>
            </w:r>
          </w:p>
        </w:tc>
      </w:tr>
      <w:tr w:rsidR="0032231B" w:rsidRPr="007936EA" w14:paraId="67B1C498"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19342FC2" w14:textId="77777777" w:rsidR="0032231B" w:rsidRPr="007936EA" w:rsidRDefault="0032231B" w:rsidP="0032231B">
            <w:pPr>
              <w:rPr>
                <w:color w:val="000000"/>
                <w:sz w:val="20"/>
                <w:szCs w:val="20"/>
              </w:rPr>
            </w:pPr>
            <w:r w:rsidRPr="007936EA">
              <w:rPr>
                <w:color w:val="000000"/>
                <w:sz w:val="20"/>
                <w:szCs w:val="20"/>
              </w:rPr>
              <w:t>Beraldi, 2014</w:t>
            </w:r>
            <w:r w:rsidRPr="007936EA">
              <w:rPr>
                <w:color w:val="000000"/>
                <w:sz w:val="20"/>
                <w:szCs w:val="20"/>
                <w:vertAlign w:val="superscript"/>
              </w:rPr>
              <w:t>3</w:t>
            </w:r>
          </w:p>
        </w:tc>
        <w:tc>
          <w:tcPr>
            <w:tcW w:w="683" w:type="pct"/>
            <w:hideMark/>
          </w:tcPr>
          <w:p w14:paraId="0218E7A4"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Germany</w:t>
            </w:r>
          </w:p>
        </w:tc>
        <w:tc>
          <w:tcPr>
            <w:tcW w:w="1213" w:type="pct"/>
            <w:hideMark/>
          </w:tcPr>
          <w:p w14:paraId="107B40F8"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Cancer inpatients</w:t>
            </w:r>
          </w:p>
        </w:tc>
        <w:tc>
          <w:tcPr>
            <w:tcW w:w="605" w:type="pct"/>
            <w:hideMark/>
          </w:tcPr>
          <w:p w14:paraId="63781B06"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11B1971D"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64FEF685"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sidRPr="007936EA">
              <w:rPr>
                <w:color w:val="010205"/>
                <w:sz w:val="20"/>
                <w:szCs w:val="20"/>
              </w:rPr>
              <w:t>116</w:t>
            </w:r>
          </w:p>
        </w:tc>
        <w:tc>
          <w:tcPr>
            <w:tcW w:w="620" w:type="pct"/>
            <w:hideMark/>
          </w:tcPr>
          <w:p w14:paraId="244434FE"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7936EA">
              <w:rPr>
                <w:sz w:val="20"/>
                <w:szCs w:val="20"/>
              </w:rPr>
              <w:t>7 (7)</w:t>
            </w:r>
          </w:p>
        </w:tc>
      </w:tr>
      <w:tr w:rsidR="0032231B" w:rsidRPr="007936EA" w14:paraId="3FCA9C14"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29CFF0A2" w14:textId="77777777" w:rsidR="0032231B" w:rsidRPr="007936EA" w:rsidRDefault="0032231B" w:rsidP="0032231B">
            <w:pPr>
              <w:rPr>
                <w:color w:val="000000"/>
                <w:sz w:val="20"/>
                <w:szCs w:val="20"/>
              </w:rPr>
            </w:pPr>
            <w:r w:rsidRPr="007936EA">
              <w:rPr>
                <w:color w:val="000000"/>
                <w:sz w:val="20"/>
                <w:szCs w:val="20"/>
              </w:rPr>
              <w:t>Bombardier, 2012</w:t>
            </w:r>
            <w:r w:rsidRPr="007936EA">
              <w:rPr>
                <w:color w:val="000000"/>
                <w:sz w:val="20"/>
                <w:szCs w:val="20"/>
                <w:vertAlign w:val="superscript"/>
              </w:rPr>
              <w:t>4</w:t>
            </w:r>
          </w:p>
        </w:tc>
        <w:tc>
          <w:tcPr>
            <w:tcW w:w="683" w:type="pct"/>
            <w:hideMark/>
          </w:tcPr>
          <w:p w14:paraId="294F4288"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USA</w:t>
            </w:r>
          </w:p>
        </w:tc>
        <w:tc>
          <w:tcPr>
            <w:tcW w:w="1213" w:type="pct"/>
            <w:hideMark/>
          </w:tcPr>
          <w:p w14:paraId="60B8206A" w14:textId="77777777" w:rsidR="0032231B" w:rsidRP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32231B">
              <w:rPr>
                <w:color w:val="000000"/>
                <w:sz w:val="20"/>
                <w:szCs w:val="20"/>
                <w:lang w:val="en-US"/>
              </w:rPr>
              <w:t>Inpatients with spinal cord injuries</w:t>
            </w:r>
          </w:p>
        </w:tc>
        <w:tc>
          <w:tcPr>
            <w:tcW w:w="605" w:type="pct"/>
            <w:hideMark/>
          </w:tcPr>
          <w:p w14:paraId="12C06784"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7A4FE0BB"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656D6576"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sidRPr="007936EA">
              <w:rPr>
                <w:color w:val="010205"/>
                <w:sz w:val="20"/>
                <w:szCs w:val="20"/>
              </w:rPr>
              <w:t>160</w:t>
            </w:r>
          </w:p>
        </w:tc>
        <w:tc>
          <w:tcPr>
            <w:tcW w:w="620" w:type="pct"/>
            <w:hideMark/>
          </w:tcPr>
          <w:p w14:paraId="30DA3FB4"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7936EA">
              <w:rPr>
                <w:sz w:val="20"/>
                <w:szCs w:val="20"/>
              </w:rPr>
              <w:t>14 (9)</w:t>
            </w:r>
          </w:p>
        </w:tc>
      </w:tr>
      <w:tr w:rsidR="0032231B" w:rsidRPr="007936EA" w14:paraId="65C5403C"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5AD2943D" w14:textId="77777777" w:rsidR="0032231B" w:rsidRPr="007936EA" w:rsidRDefault="0032231B" w:rsidP="0032231B">
            <w:pPr>
              <w:rPr>
                <w:color w:val="000000"/>
                <w:sz w:val="20"/>
                <w:szCs w:val="20"/>
              </w:rPr>
            </w:pPr>
            <w:r w:rsidRPr="007936EA">
              <w:rPr>
                <w:color w:val="000000"/>
                <w:sz w:val="20"/>
                <w:szCs w:val="20"/>
              </w:rPr>
              <w:t>Chagas, 2013</w:t>
            </w:r>
            <w:r w:rsidRPr="007936EA">
              <w:rPr>
                <w:color w:val="000000"/>
                <w:sz w:val="20"/>
                <w:szCs w:val="20"/>
                <w:vertAlign w:val="superscript"/>
              </w:rPr>
              <w:t>5</w:t>
            </w:r>
          </w:p>
        </w:tc>
        <w:tc>
          <w:tcPr>
            <w:tcW w:w="683" w:type="pct"/>
            <w:hideMark/>
          </w:tcPr>
          <w:p w14:paraId="5B8DD45B"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Brazil</w:t>
            </w:r>
          </w:p>
        </w:tc>
        <w:tc>
          <w:tcPr>
            <w:tcW w:w="1213" w:type="pct"/>
            <w:hideMark/>
          </w:tcPr>
          <w:p w14:paraId="6B188BFC"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Outpatients with Parkinson's Disease</w:t>
            </w:r>
          </w:p>
        </w:tc>
        <w:tc>
          <w:tcPr>
            <w:tcW w:w="605" w:type="pct"/>
            <w:hideMark/>
          </w:tcPr>
          <w:p w14:paraId="27BF3617"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6D8AC76D"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00118DD9"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sidRPr="007936EA">
              <w:rPr>
                <w:color w:val="010205"/>
                <w:sz w:val="20"/>
                <w:szCs w:val="20"/>
              </w:rPr>
              <w:t>84</w:t>
            </w:r>
          </w:p>
        </w:tc>
        <w:tc>
          <w:tcPr>
            <w:tcW w:w="620" w:type="pct"/>
            <w:hideMark/>
          </w:tcPr>
          <w:p w14:paraId="3C7B6B04"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19 (23)</w:t>
            </w:r>
          </w:p>
        </w:tc>
      </w:tr>
      <w:tr w:rsidR="0032231B" w:rsidRPr="007936EA" w14:paraId="11F73FD8"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5B3E25B9" w14:textId="77777777" w:rsidR="0032231B" w:rsidRPr="007936EA" w:rsidRDefault="0032231B" w:rsidP="0032231B">
            <w:pPr>
              <w:rPr>
                <w:color w:val="000000"/>
                <w:sz w:val="20"/>
                <w:szCs w:val="20"/>
              </w:rPr>
            </w:pPr>
            <w:r w:rsidRPr="007936EA">
              <w:rPr>
                <w:color w:val="000000"/>
                <w:sz w:val="20"/>
                <w:szCs w:val="20"/>
              </w:rPr>
              <w:t>Eack, 2006</w:t>
            </w:r>
            <w:r w:rsidRPr="007936EA">
              <w:rPr>
                <w:color w:val="000000"/>
                <w:sz w:val="20"/>
                <w:szCs w:val="20"/>
                <w:vertAlign w:val="superscript"/>
              </w:rPr>
              <w:t>6</w:t>
            </w:r>
          </w:p>
        </w:tc>
        <w:tc>
          <w:tcPr>
            <w:tcW w:w="683" w:type="pct"/>
            <w:hideMark/>
          </w:tcPr>
          <w:p w14:paraId="7A3A0192"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USA</w:t>
            </w:r>
          </w:p>
        </w:tc>
        <w:tc>
          <w:tcPr>
            <w:tcW w:w="1213" w:type="pct"/>
            <w:hideMark/>
          </w:tcPr>
          <w:p w14:paraId="1E5B364D" w14:textId="77777777" w:rsidR="0032231B" w:rsidRP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32231B">
              <w:rPr>
                <w:color w:val="000000"/>
                <w:sz w:val="20"/>
                <w:szCs w:val="20"/>
                <w:lang w:val="en-US"/>
              </w:rPr>
              <w:t>Women seeking psychiatric services for their children at two mental health centers</w:t>
            </w:r>
          </w:p>
        </w:tc>
        <w:tc>
          <w:tcPr>
            <w:tcW w:w="605" w:type="pct"/>
            <w:hideMark/>
          </w:tcPr>
          <w:p w14:paraId="2C3EEFFB"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05893905"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7C5D1735"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sidRPr="007936EA">
              <w:rPr>
                <w:color w:val="010205"/>
                <w:sz w:val="20"/>
                <w:szCs w:val="20"/>
              </w:rPr>
              <w:t>48</w:t>
            </w:r>
          </w:p>
        </w:tc>
        <w:tc>
          <w:tcPr>
            <w:tcW w:w="620" w:type="pct"/>
            <w:hideMark/>
          </w:tcPr>
          <w:p w14:paraId="1A503468"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7936EA">
              <w:rPr>
                <w:sz w:val="20"/>
                <w:szCs w:val="20"/>
              </w:rPr>
              <w:t>12 (27)</w:t>
            </w:r>
          </w:p>
        </w:tc>
      </w:tr>
      <w:tr w:rsidR="0032231B" w:rsidRPr="007936EA" w14:paraId="1C9E88CC"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5558EE93" w14:textId="77777777" w:rsidR="0032231B" w:rsidRPr="007936EA" w:rsidRDefault="0032231B" w:rsidP="0032231B">
            <w:pPr>
              <w:rPr>
                <w:color w:val="000000"/>
                <w:sz w:val="20"/>
                <w:szCs w:val="20"/>
              </w:rPr>
            </w:pPr>
            <w:r w:rsidRPr="007936EA">
              <w:rPr>
                <w:color w:val="000000"/>
                <w:sz w:val="20"/>
                <w:szCs w:val="20"/>
              </w:rPr>
              <w:t>Fiest, 2014</w:t>
            </w:r>
            <w:r w:rsidRPr="007936EA">
              <w:rPr>
                <w:color w:val="000000"/>
                <w:sz w:val="20"/>
                <w:szCs w:val="20"/>
                <w:vertAlign w:val="superscript"/>
              </w:rPr>
              <w:t>7</w:t>
            </w:r>
          </w:p>
        </w:tc>
        <w:tc>
          <w:tcPr>
            <w:tcW w:w="683" w:type="pct"/>
            <w:hideMark/>
          </w:tcPr>
          <w:p w14:paraId="4FC56494"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Canada</w:t>
            </w:r>
          </w:p>
        </w:tc>
        <w:tc>
          <w:tcPr>
            <w:tcW w:w="1213" w:type="pct"/>
            <w:hideMark/>
          </w:tcPr>
          <w:p w14:paraId="62B0602C"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Epilepsy outpatients</w:t>
            </w:r>
          </w:p>
        </w:tc>
        <w:tc>
          <w:tcPr>
            <w:tcW w:w="605" w:type="pct"/>
            <w:hideMark/>
          </w:tcPr>
          <w:p w14:paraId="23667318"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2C5A23E8"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19203A00"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sidRPr="007936EA">
              <w:rPr>
                <w:color w:val="010205"/>
                <w:sz w:val="20"/>
                <w:szCs w:val="20"/>
              </w:rPr>
              <w:t>169</w:t>
            </w:r>
          </w:p>
        </w:tc>
        <w:tc>
          <w:tcPr>
            <w:tcW w:w="620" w:type="pct"/>
            <w:hideMark/>
          </w:tcPr>
          <w:p w14:paraId="045DC6C1"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7936EA">
              <w:rPr>
                <w:sz w:val="20"/>
                <w:szCs w:val="20"/>
              </w:rPr>
              <w:t>23 (14)</w:t>
            </w:r>
          </w:p>
        </w:tc>
      </w:tr>
      <w:tr w:rsidR="0032231B" w:rsidRPr="007936EA" w14:paraId="207EC555"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08F2B3CF" w14:textId="77777777" w:rsidR="0032231B" w:rsidRPr="007936EA" w:rsidRDefault="0032231B" w:rsidP="0032231B">
            <w:pPr>
              <w:rPr>
                <w:color w:val="000000"/>
                <w:sz w:val="20"/>
                <w:szCs w:val="20"/>
              </w:rPr>
            </w:pPr>
            <w:r w:rsidRPr="007936EA">
              <w:rPr>
                <w:color w:val="000000"/>
                <w:sz w:val="20"/>
                <w:szCs w:val="20"/>
              </w:rPr>
              <w:t>Fischer, 2014</w:t>
            </w:r>
            <w:r w:rsidRPr="007936EA">
              <w:rPr>
                <w:color w:val="000000"/>
                <w:sz w:val="20"/>
                <w:szCs w:val="20"/>
                <w:vertAlign w:val="superscript"/>
              </w:rPr>
              <w:t>8</w:t>
            </w:r>
          </w:p>
        </w:tc>
        <w:tc>
          <w:tcPr>
            <w:tcW w:w="683" w:type="pct"/>
            <w:hideMark/>
          </w:tcPr>
          <w:p w14:paraId="61E8BA6E"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Germany</w:t>
            </w:r>
          </w:p>
        </w:tc>
        <w:tc>
          <w:tcPr>
            <w:tcW w:w="1213" w:type="pct"/>
            <w:hideMark/>
          </w:tcPr>
          <w:p w14:paraId="3844EA93"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Heart failure patients</w:t>
            </w:r>
          </w:p>
        </w:tc>
        <w:tc>
          <w:tcPr>
            <w:tcW w:w="605" w:type="pct"/>
            <w:hideMark/>
          </w:tcPr>
          <w:p w14:paraId="46E7D05C"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463133C9"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689C821B"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sidRPr="007936EA">
              <w:rPr>
                <w:color w:val="010205"/>
                <w:sz w:val="20"/>
                <w:szCs w:val="20"/>
              </w:rPr>
              <w:t>194</w:t>
            </w:r>
          </w:p>
        </w:tc>
        <w:tc>
          <w:tcPr>
            <w:tcW w:w="620" w:type="pct"/>
            <w:hideMark/>
          </w:tcPr>
          <w:p w14:paraId="573828B6"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11 (6)</w:t>
            </w:r>
          </w:p>
        </w:tc>
      </w:tr>
      <w:tr w:rsidR="0032231B" w:rsidRPr="007936EA" w14:paraId="18D5FE42"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3A6500FB" w14:textId="77777777" w:rsidR="0032231B" w:rsidRPr="007936EA" w:rsidRDefault="0032231B" w:rsidP="0032231B">
            <w:pPr>
              <w:rPr>
                <w:color w:val="000000"/>
                <w:sz w:val="20"/>
                <w:szCs w:val="20"/>
              </w:rPr>
            </w:pPr>
            <w:r w:rsidRPr="007936EA">
              <w:rPr>
                <w:color w:val="000000"/>
                <w:sz w:val="20"/>
                <w:szCs w:val="20"/>
              </w:rPr>
              <w:t>Gjerdingen, 2009</w:t>
            </w:r>
            <w:r w:rsidRPr="007936EA">
              <w:rPr>
                <w:color w:val="000000"/>
                <w:sz w:val="20"/>
                <w:szCs w:val="20"/>
                <w:vertAlign w:val="superscript"/>
              </w:rPr>
              <w:t>9</w:t>
            </w:r>
          </w:p>
        </w:tc>
        <w:tc>
          <w:tcPr>
            <w:tcW w:w="683" w:type="pct"/>
            <w:hideMark/>
          </w:tcPr>
          <w:p w14:paraId="4FE37260"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USA</w:t>
            </w:r>
          </w:p>
        </w:tc>
        <w:tc>
          <w:tcPr>
            <w:tcW w:w="1213" w:type="pct"/>
            <w:hideMark/>
          </w:tcPr>
          <w:p w14:paraId="63A7BADE" w14:textId="77777777" w:rsidR="0032231B" w:rsidRP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32231B">
              <w:rPr>
                <w:color w:val="000000"/>
                <w:sz w:val="20"/>
                <w:szCs w:val="20"/>
                <w:lang w:val="en-US"/>
              </w:rPr>
              <w:t>Mothers registering their newborns for well-child visits at medical or pediatric clinics</w:t>
            </w:r>
          </w:p>
        </w:tc>
        <w:tc>
          <w:tcPr>
            <w:tcW w:w="605" w:type="pct"/>
            <w:hideMark/>
          </w:tcPr>
          <w:p w14:paraId="34B8C95D"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3011D226"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36B7BBB8"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sidRPr="007936EA">
              <w:rPr>
                <w:color w:val="010205"/>
                <w:sz w:val="20"/>
                <w:szCs w:val="20"/>
              </w:rPr>
              <w:t>419</w:t>
            </w:r>
          </w:p>
        </w:tc>
        <w:tc>
          <w:tcPr>
            <w:tcW w:w="620" w:type="pct"/>
            <w:hideMark/>
          </w:tcPr>
          <w:p w14:paraId="41A9595C"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7936EA">
              <w:rPr>
                <w:sz w:val="20"/>
                <w:szCs w:val="20"/>
              </w:rPr>
              <w:t>19 (4)</w:t>
            </w:r>
          </w:p>
        </w:tc>
      </w:tr>
      <w:tr w:rsidR="0032231B" w:rsidRPr="007936EA" w14:paraId="22D9B6B0"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6487E9AA" w14:textId="77777777" w:rsidR="0032231B" w:rsidRPr="007936EA" w:rsidRDefault="0032231B" w:rsidP="0032231B">
            <w:pPr>
              <w:rPr>
                <w:color w:val="000000"/>
                <w:sz w:val="20"/>
                <w:szCs w:val="20"/>
              </w:rPr>
            </w:pPr>
            <w:r w:rsidRPr="007936EA">
              <w:rPr>
                <w:color w:val="000000"/>
                <w:sz w:val="20"/>
                <w:szCs w:val="20"/>
              </w:rPr>
              <w:t>Gräfe, 2004</w:t>
            </w:r>
            <w:r w:rsidRPr="007936EA">
              <w:rPr>
                <w:color w:val="000000"/>
                <w:sz w:val="20"/>
                <w:szCs w:val="20"/>
                <w:vertAlign w:val="superscript"/>
              </w:rPr>
              <w:t>10</w:t>
            </w:r>
          </w:p>
        </w:tc>
        <w:tc>
          <w:tcPr>
            <w:tcW w:w="683" w:type="pct"/>
            <w:hideMark/>
          </w:tcPr>
          <w:p w14:paraId="4D1C07BB"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Germany</w:t>
            </w:r>
          </w:p>
        </w:tc>
        <w:tc>
          <w:tcPr>
            <w:tcW w:w="1213" w:type="pct"/>
            <w:hideMark/>
          </w:tcPr>
          <w:p w14:paraId="47617D21"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 xml:space="preserve">Medical and psychosomatic outpatients </w:t>
            </w:r>
          </w:p>
        </w:tc>
        <w:tc>
          <w:tcPr>
            <w:tcW w:w="605" w:type="pct"/>
            <w:hideMark/>
          </w:tcPr>
          <w:p w14:paraId="020A3FEC"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5E42E78C"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47B9C326"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sidRPr="007936EA">
              <w:rPr>
                <w:color w:val="010205"/>
                <w:sz w:val="20"/>
                <w:szCs w:val="20"/>
              </w:rPr>
              <w:t>494</w:t>
            </w:r>
          </w:p>
        </w:tc>
        <w:tc>
          <w:tcPr>
            <w:tcW w:w="620" w:type="pct"/>
            <w:hideMark/>
          </w:tcPr>
          <w:p w14:paraId="3C8058C1"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7936EA">
              <w:rPr>
                <w:sz w:val="20"/>
                <w:szCs w:val="20"/>
              </w:rPr>
              <w:t>67 (14)</w:t>
            </w:r>
          </w:p>
        </w:tc>
      </w:tr>
      <w:tr w:rsidR="0032231B" w:rsidRPr="007936EA" w14:paraId="6BE20890"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154237DC" w14:textId="77777777" w:rsidR="0032231B" w:rsidRPr="007936EA" w:rsidRDefault="0032231B" w:rsidP="0032231B">
            <w:pPr>
              <w:rPr>
                <w:color w:val="000000"/>
                <w:sz w:val="20"/>
                <w:szCs w:val="20"/>
              </w:rPr>
            </w:pPr>
            <w:r w:rsidRPr="007936EA">
              <w:rPr>
                <w:color w:val="000000"/>
                <w:sz w:val="20"/>
                <w:szCs w:val="20"/>
              </w:rPr>
              <w:t>Khamseh, 2011</w:t>
            </w:r>
            <w:r w:rsidRPr="007936EA">
              <w:rPr>
                <w:color w:val="000000"/>
                <w:sz w:val="20"/>
                <w:szCs w:val="20"/>
                <w:vertAlign w:val="superscript"/>
              </w:rPr>
              <w:t>11</w:t>
            </w:r>
          </w:p>
        </w:tc>
        <w:tc>
          <w:tcPr>
            <w:tcW w:w="683" w:type="pct"/>
            <w:hideMark/>
          </w:tcPr>
          <w:p w14:paraId="2865B60F"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Iran</w:t>
            </w:r>
          </w:p>
        </w:tc>
        <w:tc>
          <w:tcPr>
            <w:tcW w:w="1213" w:type="pct"/>
            <w:hideMark/>
          </w:tcPr>
          <w:p w14:paraId="61062DB2"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Type 2 diabetes patients</w:t>
            </w:r>
          </w:p>
        </w:tc>
        <w:tc>
          <w:tcPr>
            <w:tcW w:w="605" w:type="pct"/>
            <w:hideMark/>
          </w:tcPr>
          <w:p w14:paraId="4513F41C"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2988A5F9"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7A540617"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sidRPr="007936EA">
              <w:rPr>
                <w:color w:val="010205"/>
                <w:sz w:val="20"/>
                <w:szCs w:val="20"/>
              </w:rPr>
              <w:t>122</w:t>
            </w:r>
          </w:p>
        </w:tc>
        <w:tc>
          <w:tcPr>
            <w:tcW w:w="620" w:type="pct"/>
            <w:hideMark/>
          </w:tcPr>
          <w:p w14:paraId="047A88E2"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47 (39)</w:t>
            </w:r>
          </w:p>
        </w:tc>
      </w:tr>
      <w:tr w:rsidR="0032231B" w:rsidRPr="007936EA" w14:paraId="20F18240"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596F5A92" w14:textId="77777777" w:rsidR="0032231B" w:rsidRPr="007936EA" w:rsidRDefault="0032231B" w:rsidP="0032231B">
            <w:pPr>
              <w:rPr>
                <w:color w:val="000000"/>
                <w:sz w:val="20"/>
                <w:szCs w:val="20"/>
              </w:rPr>
            </w:pPr>
            <w:r w:rsidRPr="007936EA">
              <w:rPr>
                <w:color w:val="000000"/>
                <w:sz w:val="20"/>
                <w:szCs w:val="20"/>
              </w:rPr>
              <w:t>Kwan, 2012</w:t>
            </w:r>
            <w:r w:rsidRPr="007936EA">
              <w:rPr>
                <w:color w:val="000000"/>
                <w:sz w:val="20"/>
                <w:szCs w:val="20"/>
                <w:vertAlign w:val="superscript"/>
              </w:rPr>
              <w:t>12</w:t>
            </w:r>
          </w:p>
        </w:tc>
        <w:tc>
          <w:tcPr>
            <w:tcW w:w="683" w:type="pct"/>
            <w:hideMark/>
          </w:tcPr>
          <w:p w14:paraId="1FF2805D"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Singapore</w:t>
            </w:r>
          </w:p>
        </w:tc>
        <w:tc>
          <w:tcPr>
            <w:tcW w:w="1213" w:type="pct"/>
            <w:hideMark/>
          </w:tcPr>
          <w:p w14:paraId="353323C9" w14:textId="77777777" w:rsidR="0032231B" w:rsidRP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32231B">
              <w:rPr>
                <w:color w:val="000000"/>
                <w:sz w:val="20"/>
                <w:szCs w:val="20"/>
                <w:lang w:val="en-US"/>
              </w:rPr>
              <w:t>Post-stroke inpatients undergoing rehabilitation</w:t>
            </w:r>
          </w:p>
        </w:tc>
        <w:tc>
          <w:tcPr>
            <w:tcW w:w="605" w:type="pct"/>
            <w:hideMark/>
          </w:tcPr>
          <w:p w14:paraId="05F0B21C"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7DED98B6"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DSM-IV-TR</w:t>
            </w:r>
          </w:p>
        </w:tc>
        <w:tc>
          <w:tcPr>
            <w:tcW w:w="366" w:type="pct"/>
            <w:noWrap/>
            <w:hideMark/>
          </w:tcPr>
          <w:p w14:paraId="1F087555"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sidRPr="007936EA">
              <w:rPr>
                <w:color w:val="010205"/>
                <w:sz w:val="20"/>
                <w:szCs w:val="20"/>
              </w:rPr>
              <w:t>113</w:t>
            </w:r>
          </w:p>
        </w:tc>
        <w:tc>
          <w:tcPr>
            <w:tcW w:w="620" w:type="pct"/>
            <w:hideMark/>
          </w:tcPr>
          <w:p w14:paraId="2289F10F"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7936EA">
              <w:rPr>
                <w:sz w:val="20"/>
                <w:szCs w:val="20"/>
              </w:rPr>
              <w:t>3 (3)</w:t>
            </w:r>
          </w:p>
        </w:tc>
      </w:tr>
      <w:tr w:rsidR="0032231B" w:rsidRPr="007936EA" w14:paraId="1021DB94"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6C1E94C2" w14:textId="77777777" w:rsidR="0032231B" w:rsidRPr="007936EA" w:rsidRDefault="0032231B" w:rsidP="0032231B">
            <w:pPr>
              <w:rPr>
                <w:color w:val="000000"/>
                <w:sz w:val="20"/>
                <w:szCs w:val="20"/>
              </w:rPr>
            </w:pPr>
            <w:r w:rsidRPr="007936EA">
              <w:rPr>
                <w:color w:val="000000"/>
                <w:sz w:val="20"/>
                <w:szCs w:val="20"/>
              </w:rPr>
              <w:t>Lambert, 2015</w:t>
            </w:r>
            <w:r w:rsidRPr="007936EA">
              <w:rPr>
                <w:color w:val="000000"/>
                <w:sz w:val="20"/>
                <w:szCs w:val="20"/>
                <w:vertAlign w:val="superscript"/>
              </w:rPr>
              <w:t>13</w:t>
            </w:r>
            <w:r>
              <w:rPr>
                <w:color w:val="000000"/>
                <w:sz w:val="20"/>
                <w:szCs w:val="20"/>
                <w:vertAlign w:val="superscript"/>
              </w:rPr>
              <w:t>a</w:t>
            </w:r>
          </w:p>
        </w:tc>
        <w:tc>
          <w:tcPr>
            <w:tcW w:w="683" w:type="pct"/>
            <w:hideMark/>
          </w:tcPr>
          <w:p w14:paraId="6C3DC990"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Australia</w:t>
            </w:r>
          </w:p>
        </w:tc>
        <w:tc>
          <w:tcPr>
            <w:tcW w:w="1213" w:type="pct"/>
            <w:hideMark/>
          </w:tcPr>
          <w:p w14:paraId="196A9984"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Cancer patients</w:t>
            </w:r>
          </w:p>
        </w:tc>
        <w:tc>
          <w:tcPr>
            <w:tcW w:w="605" w:type="pct"/>
            <w:hideMark/>
          </w:tcPr>
          <w:p w14:paraId="29902EB4"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1B5C6963"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4343C512"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sidRPr="007936EA">
              <w:rPr>
                <w:color w:val="010205"/>
                <w:sz w:val="20"/>
                <w:szCs w:val="20"/>
              </w:rPr>
              <w:t>147</w:t>
            </w:r>
          </w:p>
        </w:tc>
        <w:tc>
          <w:tcPr>
            <w:tcW w:w="620" w:type="pct"/>
            <w:hideMark/>
          </w:tcPr>
          <w:p w14:paraId="19EC0FAB"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7936EA">
              <w:rPr>
                <w:sz w:val="20"/>
                <w:szCs w:val="20"/>
              </w:rPr>
              <w:t>21 (15)</w:t>
            </w:r>
          </w:p>
        </w:tc>
      </w:tr>
      <w:tr w:rsidR="0032231B" w:rsidRPr="007936EA" w14:paraId="3244DB47"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7DF1890A" w14:textId="77777777" w:rsidR="0032231B" w:rsidRPr="007936EA" w:rsidRDefault="0032231B" w:rsidP="0032231B">
            <w:pPr>
              <w:rPr>
                <w:color w:val="000000"/>
                <w:sz w:val="20"/>
                <w:szCs w:val="20"/>
              </w:rPr>
            </w:pPr>
            <w:r w:rsidRPr="007936EA">
              <w:rPr>
                <w:color w:val="000000"/>
                <w:sz w:val="20"/>
                <w:szCs w:val="20"/>
              </w:rPr>
              <w:t>Osório, 2009</w:t>
            </w:r>
            <w:r w:rsidRPr="007936EA">
              <w:rPr>
                <w:color w:val="000000"/>
                <w:sz w:val="20"/>
                <w:szCs w:val="20"/>
                <w:vertAlign w:val="superscript"/>
              </w:rPr>
              <w:t>14</w:t>
            </w:r>
          </w:p>
        </w:tc>
        <w:tc>
          <w:tcPr>
            <w:tcW w:w="683" w:type="pct"/>
            <w:hideMark/>
          </w:tcPr>
          <w:p w14:paraId="36234164"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Brazil</w:t>
            </w:r>
          </w:p>
        </w:tc>
        <w:tc>
          <w:tcPr>
            <w:tcW w:w="1213" w:type="pct"/>
            <w:hideMark/>
          </w:tcPr>
          <w:p w14:paraId="01905D71"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Women in primary care</w:t>
            </w:r>
          </w:p>
        </w:tc>
        <w:tc>
          <w:tcPr>
            <w:tcW w:w="605" w:type="pct"/>
            <w:hideMark/>
          </w:tcPr>
          <w:p w14:paraId="1A5D6FCD"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0D96C459"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6BF74423"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sidRPr="007936EA">
              <w:rPr>
                <w:color w:val="010205"/>
                <w:sz w:val="20"/>
                <w:szCs w:val="20"/>
              </w:rPr>
              <w:t>177</w:t>
            </w:r>
          </w:p>
        </w:tc>
        <w:tc>
          <w:tcPr>
            <w:tcW w:w="620" w:type="pct"/>
            <w:hideMark/>
          </w:tcPr>
          <w:p w14:paraId="07FDE4F2"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60 (34)</w:t>
            </w:r>
          </w:p>
        </w:tc>
      </w:tr>
      <w:tr w:rsidR="0032231B" w:rsidRPr="007936EA" w14:paraId="159D7276"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169CF196" w14:textId="77777777" w:rsidR="0032231B" w:rsidRPr="007936EA" w:rsidRDefault="0032231B" w:rsidP="0032231B">
            <w:pPr>
              <w:rPr>
                <w:color w:val="000000"/>
                <w:sz w:val="20"/>
                <w:szCs w:val="20"/>
              </w:rPr>
            </w:pPr>
            <w:r w:rsidRPr="007936EA">
              <w:rPr>
                <w:color w:val="000000"/>
                <w:sz w:val="20"/>
                <w:szCs w:val="20"/>
              </w:rPr>
              <w:t>Osório, 2012</w:t>
            </w:r>
            <w:r w:rsidRPr="007936EA">
              <w:rPr>
                <w:color w:val="000000"/>
                <w:sz w:val="20"/>
                <w:szCs w:val="20"/>
                <w:vertAlign w:val="superscript"/>
              </w:rPr>
              <w:t>15</w:t>
            </w:r>
          </w:p>
        </w:tc>
        <w:tc>
          <w:tcPr>
            <w:tcW w:w="683" w:type="pct"/>
            <w:hideMark/>
          </w:tcPr>
          <w:p w14:paraId="1DECC336"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Brazil</w:t>
            </w:r>
          </w:p>
        </w:tc>
        <w:tc>
          <w:tcPr>
            <w:tcW w:w="1213" w:type="pct"/>
            <w:hideMark/>
          </w:tcPr>
          <w:p w14:paraId="1F09BF8B" w14:textId="77777777" w:rsidR="0032231B" w:rsidRP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32231B">
              <w:rPr>
                <w:color w:val="000000"/>
                <w:sz w:val="20"/>
                <w:szCs w:val="20"/>
                <w:lang w:val="en-US"/>
              </w:rPr>
              <w:t>Inpatients from various clinical wards</w:t>
            </w:r>
          </w:p>
        </w:tc>
        <w:tc>
          <w:tcPr>
            <w:tcW w:w="605" w:type="pct"/>
            <w:hideMark/>
          </w:tcPr>
          <w:p w14:paraId="5405F191"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031118C1"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41EF45C2"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sidRPr="007936EA">
              <w:rPr>
                <w:color w:val="010205"/>
                <w:sz w:val="20"/>
                <w:szCs w:val="20"/>
              </w:rPr>
              <w:t>86</w:t>
            </w:r>
          </w:p>
        </w:tc>
        <w:tc>
          <w:tcPr>
            <w:tcW w:w="620" w:type="pct"/>
            <w:hideMark/>
          </w:tcPr>
          <w:p w14:paraId="1353EC50"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28 (33)</w:t>
            </w:r>
          </w:p>
        </w:tc>
      </w:tr>
      <w:tr w:rsidR="0032231B" w:rsidRPr="007936EA" w14:paraId="3E8BCB22"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543CD196" w14:textId="77777777" w:rsidR="0032231B" w:rsidRPr="007936EA" w:rsidRDefault="0032231B" w:rsidP="0032231B">
            <w:pPr>
              <w:rPr>
                <w:color w:val="000000"/>
                <w:sz w:val="20"/>
                <w:szCs w:val="20"/>
              </w:rPr>
            </w:pPr>
            <w:r w:rsidRPr="007936EA">
              <w:rPr>
                <w:color w:val="000000"/>
                <w:sz w:val="20"/>
                <w:szCs w:val="20"/>
              </w:rPr>
              <w:t>Picardi, 2005</w:t>
            </w:r>
            <w:r w:rsidRPr="007936EA">
              <w:rPr>
                <w:color w:val="000000"/>
                <w:sz w:val="20"/>
                <w:szCs w:val="20"/>
                <w:vertAlign w:val="superscript"/>
              </w:rPr>
              <w:t>16</w:t>
            </w:r>
          </w:p>
        </w:tc>
        <w:tc>
          <w:tcPr>
            <w:tcW w:w="683" w:type="pct"/>
            <w:hideMark/>
          </w:tcPr>
          <w:p w14:paraId="3C415497"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Italy</w:t>
            </w:r>
          </w:p>
        </w:tc>
        <w:tc>
          <w:tcPr>
            <w:tcW w:w="1213" w:type="pct"/>
            <w:hideMark/>
          </w:tcPr>
          <w:p w14:paraId="3156EA51"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Inpatients with skin diseases</w:t>
            </w:r>
          </w:p>
        </w:tc>
        <w:tc>
          <w:tcPr>
            <w:tcW w:w="605" w:type="pct"/>
            <w:hideMark/>
          </w:tcPr>
          <w:p w14:paraId="6E67E783"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23296E60"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077C0E01"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sidRPr="007936EA">
              <w:rPr>
                <w:color w:val="010205"/>
                <w:sz w:val="20"/>
                <w:szCs w:val="20"/>
              </w:rPr>
              <w:t>138</w:t>
            </w:r>
          </w:p>
        </w:tc>
        <w:tc>
          <w:tcPr>
            <w:tcW w:w="620" w:type="pct"/>
            <w:hideMark/>
          </w:tcPr>
          <w:p w14:paraId="3D31E786"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7936EA">
              <w:rPr>
                <w:sz w:val="20"/>
                <w:szCs w:val="20"/>
              </w:rPr>
              <w:t>12 (9)</w:t>
            </w:r>
          </w:p>
        </w:tc>
      </w:tr>
      <w:tr w:rsidR="0032231B" w:rsidRPr="007936EA" w14:paraId="38176FE3"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13FCADD2" w14:textId="77777777" w:rsidR="0032231B" w:rsidRPr="007936EA" w:rsidRDefault="0032231B" w:rsidP="0032231B">
            <w:pPr>
              <w:rPr>
                <w:color w:val="000000"/>
                <w:sz w:val="20"/>
                <w:szCs w:val="20"/>
              </w:rPr>
            </w:pPr>
            <w:r w:rsidRPr="007936EA">
              <w:rPr>
                <w:color w:val="000000"/>
                <w:sz w:val="20"/>
                <w:szCs w:val="20"/>
              </w:rPr>
              <w:t>Richardson, 2010</w:t>
            </w:r>
            <w:r w:rsidRPr="007936EA">
              <w:rPr>
                <w:color w:val="000000"/>
                <w:sz w:val="20"/>
                <w:szCs w:val="20"/>
                <w:vertAlign w:val="superscript"/>
              </w:rPr>
              <w:t>17</w:t>
            </w:r>
          </w:p>
        </w:tc>
        <w:tc>
          <w:tcPr>
            <w:tcW w:w="683" w:type="pct"/>
            <w:hideMark/>
          </w:tcPr>
          <w:p w14:paraId="5FA51C4A"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USA</w:t>
            </w:r>
          </w:p>
        </w:tc>
        <w:tc>
          <w:tcPr>
            <w:tcW w:w="1213" w:type="pct"/>
            <w:hideMark/>
          </w:tcPr>
          <w:p w14:paraId="5C3B3C44" w14:textId="77777777" w:rsidR="0032231B" w:rsidRP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32231B">
              <w:rPr>
                <w:color w:val="000000"/>
                <w:sz w:val="20"/>
                <w:szCs w:val="20"/>
                <w:lang w:val="en-US"/>
              </w:rPr>
              <w:t xml:space="preserve">Older adults undergoing in-home aging services care management assessment </w:t>
            </w:r>
          </w:p>
        </w:tc>
        <w:tc>
          <w:tcPr>
            <w:tcW w:w="605" w:type="pct"/>
            <w:hideMark/>
          </w:tcPr>
          <w:p w14:paraId="6783E06E"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4945D319"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16C03895"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sidRPr="007936EA">
              <w:rPr>
                <w:color w:val="010205"/>
                <w:sz w:val="20"/>
                <w:szCs w:val="20"/>
              </w:rPr>
              <w:t>377</w:t>
            </w:r>
          </w:p>
        </w:tc>
        <w:tc>
          <w:tcPr>
            <w:tcW w:w="620" w:type="pct"/>
            <w:hideMark/>
          </w:tcPr>
          <w:p w14:paraId="67475F14"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95 (25)</w:t>
            </w:r>
          </w:p>
        </w:tc>
      </w:tr>
      <w:tr w:rsidR="0032231B" w:rsidRPr="007936EA" w14:paraId="1D0E76C2"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762C2756" w14:textId="77777777" w:rsidR="0032231B" w:rsidRPr="007936EA" w:rsidRDefault="0032231B" w:rsidP="0032231B">
            <w:pPr>
              <w:rPr>
                <w:color w:val="000000"/>
                <w:sz w:val="20"/>
                <w:szCs w:val="20"/>
              </w:rPr>
            </w:pPr>
            <w:r w:rsidRPr="007936EA">
              <w:rPr>
                <w:color w:val="000000"/>
                <w:sz w:val="20"/>
                <w:szCs w:val="20"/>
              </w:rPr>
              <w:t>Rooney, 2013</w:t>
            </w:r>
            <w:r w:rsidRPr="007936EA">
              <w:rPr>
                <w:color w:val="000000"/>
                <w:sz w:val="20"/>
                <w:szCs w:val="20"/>
                <w:vertAlign w:val="superscript"/>
              </w:rPr>
              <w:t>18</w:t>
            </w:r>
          </w:p>
        </w:tc>
        <w:tc>
          <w:tcPr>
            <w:tcW w:w="683" w:type="pct"/>
            <w:hideMark/>
          </w:tcPr>
          <w:p w14:paraId="16EE0036"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UK</w:t>
            </w:r>
          </w:p>
        </w:tc>
        <w:tc>
          <w:tcPr>
            <w:tcW w:w="1213" w:type="pct"/>
            <w:hideMark/>
          </w:tcPr>
          <w:p w14:paraId="438AD5BC"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Patients with cerebral glioma</w:t>
            </w:r>
          </w:p>
        </w:tc>
        <w:tc>
          <w:tcPr>
            <w:tcW w:w="605" w:type="pct"/>
            <w:hideMark/>
          </w:tcPr>
          <w:p w14:paraId="40365707"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7FB57730"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6FAA6FDC"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7936EA">
              <w:rPr>
                <w:sz w:val="20"/>
                <w:szCs w:val="20"/>
              </w:rPr>
              <w:t>126</w:t>
            </w:r>
          </w:p>
        </w:tc>
        <w:tc>
          <w:tcPr>
            <w:tcW w:w="620" w:type="pct"/>
            <w:hideMark/>
          </w:tcPr>
          <w:p w14:paraId="78923BD6"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7936EA">
              <w:rPr>
                <w:sz w:val="20"/>
                <w:szCs w:val="20"/>
              </w:rPr>
              <w:t>14 (12)</w:t>
            </w:r>
          </w:p>
        </w:tc>
      </w:tr>
      <w:tr w:rsidR="0032231B" w:rsidRPr="007936EA" w14:paraId="5B140EED"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4EEEA740" w14:textId="77777777" w:rsidR="0032231B" w:rsidRPr="007936EA" w:rsidRDefault="0032231B" w:rsidP="0032231B">
            <w:pPr>
              <w:rPr>
                <w:color w:val="000000"/>
                <w:sz w:val="20"/>
                <w:szCs w:val="20"/>
              </w:rPr>
            </w:pPr>
            <w:r w:rsidRPr="007936EA">
              <w:rPr>
                <w:color w:val="000000"/>
                <w:sz w:val="20"/>
                <w:szCs w:val="20"/>
              </w:rPr>
              <w:t>Sidebottom, 2012</w:t>
            </w:r>
            <w:r w:rsidRPr="007936EA">
              <w:rPr>
                <w:color w:val="000000"/>
                <w:sz w:val="20"/>
                <w:szCs w:val="20"/>
                <w:vertAlign w:val="superscript"/>
              </w:rPr>
              <w:t>19</w:t>
            </w:r>
          </w:p>
        </w:tc>
        <w:tc>
          <w:tcPr>
            <w:tcW w:w="683" w:type="pct"/>
            <w:hideMark/>
          </w:tcPr>
          <w:p w14:paraId="349313A0"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USA</w:t>
            </w:r>
          </w:p>
        </w:tc>
        <w:tc>
          <w:tcPr>
            <w:tcW w:w="1213" w:type="pct"/>
            <w:hideMark/>
          </w:tcPr>
          <w:p w14:paraId="09649EA5"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Pregnant women</w:t>
            </w:r>
          </w:p>
        </w:tc>
        <w:tc>
          <w:tcPr>
            <w:tcW w:w="605" w:type="pct"/>
            <w:hideMark/>
          </w:tcPr>
          <w:p w14:paraId="7426D849"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11445924"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061C6DDC"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sidRPr="007936EA">
              <w:rPr>
                <w:color w:val="010205"/>
                <w:sz w:val="20"/>
                <w:szCs w:val="20"/>
              </w:rPr>
              <w:t>246</w:t>
            </w:r>
          </w:p>
        </w:tc>
        <w:tc>
          <w:tcPr>
            <w:tcW w:w="620" w:type="pct"/>
            <w:hideMark/>
          </w:tcPr>
          <w:p w14:paraId="0BAF31BE"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7936EA">
              <w:rPr>
                <w:sz w:val="20"/>
                <w:szCs w:val="20"/>
              </w:rPr>
              <w:t>12 (5)</w:t>
            </w:r>
          </w:p>
        </w:tc>
      </w:tr>
      <w:tr w:rsidR="0032231B" w:rsidRPr="007936EA" w14:paraId="12A916D8"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2B8D9030" w14:textId="77777777" w:rsidR="0032231B" w:rsidRPr="007936EA" w:rsidRDefault="0032231B" w:rsidP="0032231B">
            <w:pPr>
              <w:rPr>
                <w:color w:val="000000"/>
                <w:sz w:val="20"/>
                <w:szCs w:val="20"/>
              </w:rPr>
            </w:pPr>
            <w:r w:rsidRPr="007936EA">
              <w:rPr>
                <w:color w:val="000000"/>
                <w:sz w:val="20"/>
                <w:szCs w:val="20"/>
              </w:rPr>
              <w:t>Simning, 2012</w:t>
            </w:r>
            <w:r w:rsidRPr="007936EA">
              <w:rPr>
                <w:color w:val="000000"/>
                <w:sz w:val="20"/>
                <w:szCs w:val="20"/>
                <w:vertAlign w:val="superscript"/>
              </w:rPr>
              <w:t>20</w:t>
            </w:r>
          </w:p>
        </w:tc>
        <w:tc>
          <w:tcPr>
            <w:tcW w:w="683" w:type="pct"/>
            <w:hideMark/>
          </w:tcPr>
          <w:p w14:paraId="70E13F1A"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USA</w:t>
            </w:r>
          </w:p>
        </w:tc>
        <w:tc>
          <w:tcPr>
            <w:tcW w:w="1213" w:type="pct"/>
            <w:hideMark/>
          </w:tcPr>
          <w:p w14:paraId="0C3EB518" w14:textId="77777777" w:rsidR="0032231B" w:rsidRP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32231B">
              <w:rPr>
                <w:color w:val="000000"/>
                <w:sz w:val="20"/>
                <w:szCs w:val="20"/>
                <w:lang w:val="en-US"/>
              </w:rPr>
              <w:t>Older adults living in public housing</w:t>
            </w:r>
          </w:p>
        </w:tc>
        <w:tc>
          <w:tcPr>
            <w:tcW w:w="605" w:type="pct"/>
            <w:hideMark/>
          </w:tcPr>
          <w:p w14:paraId="5CB61BE1"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51586F7D"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48B9E5B4"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sidRPr="007936EA">
              <w:rPr>
                <w:color w:val="010205"/>
                <w:sz w:val="20"/>
                <w:szCs w:val="20"/>
              </w:rPr>
              <w:t>190</w:t>
            </w:r>
          </w:p>
        </w:tc>
        <w:tc>
          <w:tcPr>
            <w:tcW w:w="620" w:type="pct"/>
            <w:hideMark/>
          </w:tcPr>
          <w:p w14:paraId="1EADF552"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10 (5)</w:t>
            </w:r>
          </w:p>
        </w:tc>
      </w:tr>
      <w:tr w:rsidR="0032231B" w:rsidRPr="007936EA" w14:paraId="61ECBDC8"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7BDE1DF4" w14:textId="77777777" w:rsidR="0032231B" w:rsidRPr="007936EA" w:rsidRDefault="0032231B" w:rsidP="0032231B">
            <w:pPr>
              <w:rPr>
                <w:color w:val="000000"/>
                <w:sz w:val="20"/>
                <w:szCs w:val="20"/>
              </w:rPr>
            </w:pPr>
            <w:r w:rsidRPr="007936EA">
              <w:rPr>
                <w:color w:val="000000"/>
                <w:sz w:val="20"/>
                <w:szCs w:val="20"/>
              </w:rPr>
              <w:t>Turner, 2012</w:t>
            </w:r>
            <w:r w:rsidRPr="007936EA">
              <w:rPr>
                <w:color w:val="000000"/>
                <w:sz w:val="20"/>
                <w:szCs w:val="20"/>
                <w:vertAlign w:val="superscript"/>
              </w:rPr>
              <w:t>21</w:t>
            </w:r>
          </w:p>
        </w:tc>
        <w:tc>
          <w:tcPr>
            <w:tcW w:w="683" w:type="pct"/>
            <w:hideMark/>
          </w:tcPr>
          <w:p w14:paraId="13301068"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Australia</w:t>
            </w:r>
          </w:p>
        </w:tc>
        <w:tc>
          <w:tcPr>
            <w:tcW w:w="1213" w:type="pct"/>
            <w:hideMark/>
          </w:tcPr>
          <w:p w14:paraId="35F21583"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 xml:space="preserve">Stroke patients </w:t>
            </w:r>
          </w:p>
        </w:tc>
        <w:tc>
          <w:tcPr>
            <w:tcW w:w="605" w:type="pct"/>
            <w:hideMark/>
          </w:tcPr>
          <w:p w14:paraId="2330111E"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060D6D2A"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4C219FC0"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sidRPr="007936EA">
              <w:rPr>
                <w:color w:val="010205"/>
                <w:sz w:val="20"/>
                <w:szCs w:val="20"/>
              </w:rPr>
              <w:t>72</w:t>
            </w:r>
          </w:p>
        </w:tc>
        <w:tc>
          <w:tcPr>
            <w:tcW w:w="620" w:type="pct"/>
            <w:hideMark/>
          </w:tcPr>
          <w:p w14:paraId="40FA6B22"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13 (18)</w:t>
            </w:r>
          </w:p>
        </w:tc>
      </w:tr>
      <w:tr w:rsidR="0032231B" w:rsidRPr="007936EA" w14:paraId="45CE987E"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523997F8" w14:textId="77777777" w:rsidR="0032231B" w:rsidRPr="007936EA" w:rsidRDefault="0032231B" w:rsidP="0032231B">
            <w:pPr>
              <w:rPr>
                <w:color w:val="000000"/>
                <w:sz w:val="20"/>
                <w:szCs w:val="20"/>
              </w:rPr>
            </w:pPr>
            <w:r w:rsidRPr="007936EA">
              <w:rPr>
                <w:color w:val="000000"/>
                <w:sz w:val="20"/>
                <w:szCs w:val="20"/>
              </w:rPr>
              <w:lastRenderedPageBreak/>
              <w:t>Turner, Unpublished</w:t>
            </w:r>
            <w:r w:rsidRPr="007936EA">
              <w:rPr>
                <w:color w:val="000000"/>
                <w:sz w:val="20"/>
                <w:szCs w:val="20"/>
                <w:vertAlign w:val="superscript"/>
              </w:rPr>
              <w:t>a</w:t>
            </w:r>
            <w:r>
              <w:rPr>
                <w:color w:val="000000"/>
                <w:sz w:val="20"/>
                <w:szCs w:val="20"/>
                <w:vertAlign w:val="superscript"/>
              </w:rPr>
              <w:t>b</w:t>
            </w:r>
          </w:p>
        </w:tc>
        <w:tc>
          <w:tcPr>
            <w:tcW w:w="683" w:type="pct"/>
            <w:hideMark/>
          </w:tcPr>
          <w:p w14:paraId="0687D7AB"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Australia</w:t>
            </w:r>
          </w:p>
        </w:tc>
        <w:tc>
          <w:tcPr>
            <w:tcW w:w="1213" w:type="pct"/>
            <w:hideMark/>
          </w:tcPr>
          <w:p w14:paraId="2469750B"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Cardiac rehabilitation patients</w:t>
            </w:r>
          </w:p>
        </w:tc>
        <w:tc>
          <w:tcPr>
            <w:tcW w:w="605" w:type="pct"/>
            <w:hideMark/>
          </w:tcPr>
          <w:p w14:paraId="7CBBEA21"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5011EA99"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5A61DE1A"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sidRPr="007936EA">
              <w:rPr>
                <w:color w:val="010205"/>
                <w:sz w:val="20"/>
                <w:szCs w:val="20"/>
              </w:rPr>
              <w:t>51</w:t>
            </w:r>
          </w:p>
        </w:tc>
        <w:tc>
          <w:tcPr>
            <w:tcW w:w="620" w:type="pct"/>
            <w:hideMark/>
          </w:tcPr>
          <w:p w14:paraId="77926236"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7936EA">
              <w:rPr>
                <w:sz w:val="20"/>
                <w:szCs w:val="20"/>
              </w:rPr>
              <w:t>4 (8)</w:t>
            </w:r>
          </w:p>
        </w:tc>
      </w:tr>
      <w:tr w:rsidR="0032231B" w:rsidRPr="007936EA" w14:paraId="221CE61F"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21BD02C0" w14:textId="77777777" w:rsidR="0032231B" w:rsidRPr="007936EA" w:rsidRDefault="0032231B" w:rsidP="0032231B">
            <w:pPr>
              <w:rPr>
                <w:color w:val="000000"/>
                <w:sz w:val="20"/>
                <w:szCs w:val="20"/>
              </w:rPr>
            </w:pPr>
            <w:r w:rsidRPr="007936EA">
              <w:rPr>
                <w:color w:val="000000"/>
                <w:sz w:val="20"/>
                <w:szCs w:val="20"/>
              </w:rPr>
              <w:t>Williams, 2012</w:t>
            </w:r>
            <w:r w:rsidRPr="007936EA">
              <w:rPr>
                <w:color w:val="000000"/>
                <w:sz w:val="20"/>
                <w:szCs w:val="20"/>
                <w:vertAlign w:val="superscript"/>
              </w:rPr>
              <w:t>22</w:t>
            </w:r>
          </w:p>
        </w:tc>
        <w:tc>
          <w:tcPr>
            <w:tcW w:w="683" w:type="pct"/>
            <w:hideMark/>
          </w:tcPr>
          <w:p w14:paraId="6B1F4595"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USA</w:t>
            </w:r>
          </w:p>
        </w:tc>
        <w:tc>
          <w:tcPr>
            <w:tcW w:w="1213" w:type="pct"/>
            <w:hideMark/>
          </w:tcPr>
          <w:p w14:paraId="29BD4A0F"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 xml:space="preserve">Parkinson’s Disease patients </w:t>
            </w:r>
          </w:p>
        </w:tc>
        <w:tc>
          <w:tcPr>
            <w:tcW w:w="605" w:type="pct"/>
            <w:hideMark/>
          </w:tcPr>
          <w:p w14:paraId="5DCEEEB3"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SCID</w:t>
            </w:r>
          </w:p>
        </w:tc>
        <w:tc>
          <w:tcPr>
            <w:tcW w:w="757" w:type="pct"/>
            <w:hideMark/>
          </w:tcPr>
          <w:p w14:paraId="66A82D48" w14:textId="77777777" w:rsidR="0032231B" w:rsidRPr="007936EA"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5CDDFE58"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sidRPr="007936EA">
              <w:rPr>
                <w:color w:val="010205"/>
                <w:sz w:val="20"/>
                <w:szCs w:val="20"/>
              </w:rPr>
              <w:t>235</w:t>
            </w:r>
          </w:p>
        </w:tc>
        <w:tc>
          <w:tcPr>
            <w:tcW w:w="620" w:type="pct"/>
            <w:hideMark/>
          </w:tcPr>
          <w:p w14:paraId="4B7351FB" w14:textId="77777777" w:rsidR="0032231B" w:rsidRPr="007936EA" w:rsidRDefault="0032231B" w:rsidP="003223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7936EA">
              <w:rPr>
                <w:sz w:val="20"/>
                <w:szCs w:val="20"/>
              </w:rPr>
              <w:t>61 (27)</w:t>
            </w:r>
          </w:p>
        </w:tc>
      </w:tr>
      <w:tr w:rsidR="0032231B" w:rsidRPr="007936EA" w14:paraId="6CDA5E89"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6" w:type="pct"/>
            <w:noWrap/>
            <w:hideMark/>
          </w:tcPr>
          <w:p w14:paraId="49B5083B" w14:textId="77777777" w:rsidR="0032231B" w:rsidRPr="007936EA" w:rsidRDefault="0032231B" w:rsidP="0032231B">
            <w:pPr>
              <w:rPr>
                <w:color w:val="000000"/>
                <w:sz w:val="20"/>
                <w:szCs w:val="20"/>
              </w:rPr>
            </w:pPr>
            <w:r w:rsidRPr="007936EA">
              <w:rPr>
                <w:color w:val="000000"/>
                <w:sz w:val="20"/>
                <w:szCs w:val="20"/>
              </w:rPr>
              <w:t>Wittkampf, 2009</w:t>
            </w:r>
            <w:r w:rsidRPr="007936EA">
              <w:rPr>
                <w:color w:val="000000"/>
                <w:sz w:val="20"/>
                <w:szCs w:val="20"/>
                <w:vertAlign w:val="superscript"/>
              </w:rPr>
              <w:t>23</w:t>
            </w:r>
          </w:p>
        </w:tc>
        <w:tc>
          <w:tcPr>
            <w:tcW w:w="683" w:type="pct"/>
            <w:hideMark/>
          </w:tcPr>
          <w:p w14:paraId="41099886"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The Netherlands</w:t>
            </w:r>
          </w:p>
        </w:tc>
        <w:tc>
          <w:tcPr>
            <w:tcW w:w="1213" w:type="pct"/>
            <w:hideMark/>
          </w:tcPr>
          <w:p w14:paraId="282D2566" w14:textId="77777777" w:rsidR="0032231B" w:rsidRP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32231B">
              <w:rPr>
                <w:color w:val="000000"/>
                <w:sz w:val="20"/>
                <w:szCs w:val="20"/>
                <w:lang w:val="en-US"/>
              </w:rPr>
              <w:t>Primary care patients at risk for depression</w:t>
            </w:r>
          </w:p>
        </w:tc>
        <w:tc>
          <w:tcPr>
            <w:tcW w:w="605" w:type="pct"/>
            <w:hideMark/>
          </w:tcPr>
          <w:p w14:paraId="67006FED"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 xml:space="preserve">SCID </w:t>
            </w:r>
          </w:p>
        </w:tc>
        <w:tc>
          <w:tcPr>
            <w:tcW w:w="757" w:type="pct"/>
            <w:hideMark/>
          </w:tcPr>
          <w:p w14:paraId="16D2C7F1" w14:textId="77777777" w:rsidR="0032231B" w:rsidRPr="007936EA"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936EA">
              <w:rPr>
                <w:color w:val="000000"/>
                <w:sz w:val="20"/>
                <w:szCs w:val="20"/>
              </w:rPr>
              <w:t>DSM-IV</w:t>
            </w:r>
          </w:p>
        </w:tc>
        <w:tc>
          <w:tcPr>
            <w:tcW w:w="366" w:type="pct"/>
            <w:noWrap/>
            <w:hideMark/>
          </w:tcPr>
          <w:p w14:paraId="2F4D3128"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sidRPr="007936EA">
              <w:rPr>
                <w:color w:val="010205"/>
                <w:sz w:val="20"/>
                <w:szCs w:val="20"/>
              </w:rPr>
              <w:t>260</w:t>
            </w:r>
          </w:p>
        </w:tc>
        <w:tc>
          <w:tcPr>
            <w:tcW w:w="620" w:type="pct"/>
            <w:hideMark/>
          </w:tcPr>
          <w:p w14:paraId="3F63A5BF" w14:textId="77777777" w:rsidR="0032231B" w:rsidRPr="007936EA" w:rsidRDefault="0032231B" w:rsidP="003223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7936EA">
              <w:rPr>
                <w:sz w:val="20"/>
                <w:szCs w:val="20"/>
              </w:rPr>
              <w:t>45 (17)</w:t>
            </w:r>
          </w:p>
        </w:tc>
      </w:tr>
    </w:tbl>
    <w:p w14:paraId="106998EC" w14:textId="77777777" w:rsidR="0032231B" w:rsidRPr="00BC216E" w:rsidRDefault="0032231B" w:rsidP="0032231B">
      <w:pPr>
        <w:ind w:right="-221"/>
        <w:rPr>
          <w:color w:val="000000" w:themeColor="text1"/>
          <w:sz w:val="20"/>
          <w:szCs w:val="20"/>
          <w:lang w:val="en-GB"/>
        </w:rPr>
      </w:pPr>
      <w:r w:rsidRPr="00BC216E">
        <w:rPr>
          <w:color w:val="000000" w:themeColor="text1"/>
          <w:sz w:val="20"/>
          <w:szCs w:val="20"/>
          <w:vertAlign w:val="superscript"/>
          <w:lang w:val="en-GB"/>
        </w:rPr>
        <w:t xml:space="preserve">a </w:t>
      </w:r>
      <w:r w:rsidRPr="00BC216E">
        <w:rPr>
          <w:color w:val="000000" w:themeColor="text1"/>
          <w:sz w:val="20"/>
          <w:szCs w:val="20"/>
          <w:lang w:val="en-GB"/>
        </w:rPr>
        <w:t>Studies that did not come up in our search</w:t>
      </w:r>
    </w:p>
    <w:p w14:paraId="3E1C3F9F" w14:textId="77777777" w:rsidR="0032231B" w:rsidRPr="00BC216E" w:rsidRDefault="0032231B" w:rsidP="0032231B">
      <w:pPr>
        <w:ind w:right="-221"/>
        <w:rPr>
          <w:color w:val="000000" w:themeColor="text1"/>
          <w:sz w:val="20"/>
          <w:szCs w:val="20"/>
          <w:lang w:val="en-GB"/>
        </w:rPr>
      </w:pPr>
      <w:r w:rsidRPr="00BC216E">
        <w:rPr>
          <w:color w:val="000000" w:themeColor="text1"/>
          <w:sz w:val="20"/>
          <w:szCs w:val="20"/>
          <w:vertAlign w:val="superscript"/>
          <w:lang w:val="en-GB"/>
        </w:rPr>
        <w:t xml:space="preserve">b </w:t>
      </w:r>
      <w:r w:rsidRPr="00BC216E">
        <w:rPr>
          <w:color w:val="000000" w:themeColor="text1"/>
          <w:sz w:val="20"/>
          <w:szCs w:val="20"/>
          <w:lang w:val="en-GB"/>
        </w:rPr>
        <w:t>Unpublished studies at time of the electronic search</w:t>
      </w:r>
    </w:p>
    <w:p w14:paraId="5CC17ED7" w14:textId="77777777" w:rsidR="0032231B" w:rsidRPr="00BC216E" w:rsidRDefault="0032231B" w:rsidP="0032231B">
      <w:pPr>
        <w:ind w:right="-221"/>
        <w:rPr>
          <w:color w:val="000000" w:themeColor="text1"/>
          <w:sz w:val="20"/>
          <w:szCs w:val="20"/>
          <w:lang w:val="en-GB"/>
        </w:rPr>
      </w:pPr>
      <w:r w:rsidRPr="00BC216E">
        <w:rPr>
          <w:b/>
          <w:color w:val="000000" w:themeColor="text1"/>
          <w:sz w:val="20"/>
          <w:szCs w:val="20"/>
          <w:lang w:val="en-GB"/>
        </w:rPr>
        <w:t>Abbreviations</w:t>
      </w:r>
      <w:r w:rsidRPr="00BC216E">
        <w:rPr>
          <w:color w:val="000000" w:themeColor="text1"/>
          <w:sz w:val="20"/>
          <w:szCs w:val="20"/>
          <w:lang w:val="en-GB"/>
        </w:rPr>
        <w:t xml:space="preserve">: SCID: </w:t>
      </w:r>
      <w:r w:rsidRPr="00BC216E">
        <w:rPr>
          <w:sz w:val="20"/>
          <w:szCs w:val="20"/>
          <w:lang w:val="en-US"/>
        </w:rPr>
        <w:t xml:space="preserve">the Structured Clinical Interview for DSM; </w:t>
      </w:r>
      <w:r w:rsidRPr="00BC216E">
        <w:rPr>
          <w:color w:val="000000" w:themeColor="text1"/>
          <w:sz w:val="20"/>
          <w:szCs w:val="20"/>
          <w:lang w:val="en-GB"/>
        </w:rPr>
        <w:t>DSM: Diagnostic and Statistical Manual of Mental Disorders; UK: United Kingdom; USA: United States of America.</w:t>
      </w:r>
    </w:p>
    <w:p w14:paraId="062BF445" w14:textId="77777777" w:rsidR="0032231B" w:rsidRDefault="0032231B" w:rsidP="0032231B">
      <w:pPr>
        <w:rPr>
          <w:b/>
          <w:bCs/>
          <w:highlight w:val="green"/>
          <w:lang w:val="en-GB"/>
        </w:rPr>
      </w:pPr>
    </w:p>
    <w:p w14:paraId="5F46BFB3" w14:textId="77777777" w:rsidR="0032231B" w:rsidRDefault="0032231B" w:rsidP="0032231B">
      <w:pPr>
        <w:rPr>
          <w:b/>
          <w:bCs/>
          <w:highlight w:val="green"/>
          <w:lang w:val="en-GB"/>
        </w:rPr>
      </w:pPr>
    </w:p>
    <w:p w14:paraId="098758E7" w14:textId="77777777" w:rsidR="0032231B" w:rsidRDefault="0032231B">
      <w:pPr>
        <w:rPr>
          <w:rFonts w:asciiTheme="majorHAnsi" w:eastAsiaTheme="majorEastAsia" w:hAnsiTheme="majorHAnsi" w:cstheme="majorBidi"/>
          <w:color w:val="2E74B5" w:themeColor="accent1" w:themeShade="BF"/>
          <w:sz w:val="32"/>
          <w:szCs w:val="32"/>
          <w:lang w:val="en-US"/>
        </w:rPr>
      </w:pPr>
      <w:r>
        <w:rPr>
          <w:lang w:val="en-US"/>
        </w:rPr>
        <w:br w:type="page"/>
      </w:r>
    </w:p>
    <w:p w14:paraId="38351E8E" w14:textId="71824A9F" w:rsidR="0032231B" w:rsidRPr="0032231B" w:rsidRDefault="0032231B" w:rsidP="0032231B">
      <w:pPr>
        <w:pStyle w:val="Heading1"/>
        <w:rPr>
          <w:lang w:val="en-US"/>
        </w:rPr>
      </w:pPr>
      <w:bookmarkStart w:id="13" w:name="_Toc55485385"/>
      <w:r w:rsidRPr="0032231B">
        <w:rPr>
          <w:lang w:val="en-US"/>
        </w:rPr>
        <w:lastRenderedPageBreak/>
        <w:t xml:space="preserve">Supplementary Material </w:t>
      </w:r>
      <w:r w:rsidR="009A29B9">
        <w:rPr>
          <w:lang w:val="en-US"/>
        </w:rPr>
        <w:t>8</w:t>
      </w:r>
      <w:r w:rsidRPr="0032231B">
        <w:rPr>
          <w:lang w:val="en-US"/>
        </w:rPr>
        <w:t>: Characteristics of included primary studies in the validation set (N=17)</w:t>
      </w:r>
      <w:bookmarkEnd w:id="13"/>
      <w:r w:rsidRPr="0032231B">
        <w:rPr>
          <w:lang w:val="en-US"/>
        </w:rPr>
        <w:t xml:space="preserve"> </w:t>
      </w:r>
    </w:p>
    <w:p w14:paraId="68E1EFF8" w14:textId="77777777" w:rsidR="0032231B" w:rsidRPr="0032231B" w:rsidRDefault="0032231B" w:rsidP="0032231B">
      <w:pPr>
        <w:rPr>
          <w:b/>
          <w:lang w:val="en-US"/>
        </w:rPr>
      </w:pPr>
    </w:p>
    <w:tbl>
      <w:tblPr>
        <w:tblStyle w:val="GridTable4-Accent3"/>
        <w:tblW w:w="5000" w:type="pct"/>
        <w:tblLayout w:type="fixed"/>
        <w:tblLook w:val="04A0" w:firstRow="1" w:lastRow="0" w:firstColumn="1" w:lastColumn="0" w:noHBand="0" w:noVBand="1"/>
      </w:tblPr>
      <w:tblGrid>
        <w:gridCol w:w="1371"/>
        <w:gridCol w:w="1238"/>
        <w:gridCol w:w="2206"/>
        <w:gridCol w:w="952"/>
        <w:gridCol w:w="1370"/>
        <w:gridCol w:w="801"/>
        <w:gridCol w:w="1124"/>
      </w:tblGrid>
      <w:tr w:rsidR="0032231B" w14:paraId="070BDB26" w14:textId="77777777" w:rsidTr="0032231B">
        <w:trPr>
          <w:cnfStyle w:val="100000000000" w:firstRow="1" w:lastRow="0" w:firstColumn="0" w:lastColumn="0" w:oddVBand="0" w:evenVBand="0" w:oddHBand="0"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757" w:type="pct"/>
            <w:noWrap/>
            <w:hideMark/>
          </w:tcPr>
          <w:p w14:paraId="3EBFFAC0" w14:textId="77777777" w:rsidR="0032231B" w:rsidRDefault="0032231B" w:rsidP="0032231B">
            <w:pPr>
              <w:jc w:val="center"/>
              <w:rPr>
                <w:b w:val="0"/>
                <w:bCs w:val="0"/>
                <w:color w:val="000000"/>
                <w:sz w:val="20"/>
                <w:szCs w:val="20"/>
              </w:rPr>
            </w:pPr>
            <w:r>
              <w:rPr>
                <w:color w:val="000000"/>
                <w:sz w:val="20"/>
                <w:szCs w:val="20"/>
              </w:rPr>
              <w:t>First Author, Year</w:t>
            </w:r>
          </w:p>
        </w:tc>
        <w:tc>
          <w:tcPr>
            <w:tcW w:w="683" w:type="pct"/>
            <w:hideMark/>
          </w:tcPr>
          <w:p w14:paraId="660362AD" w14:textId="77777777" w:rsidR="0032231B" w:rsidRDefault="0032231B" w:rsidP="0032231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Pr>
                <w:color w:val="000000"/>
                <w:sz w:val="20"/>
                <w:szCs w:val="20"/>
              </w:rPr>
              <w:t>Country</w:t>
            </w:r>
          </w:p>
        </w:tc>
        <w:tc>
          <w:tcPr>
            <w:tcW w:w="1217" w:type="pct"/>
            <w:hideMark/>
          </w:tcPr>
          <w:p w14:paraId="2AED7944" w14:textId="77777777" w:rsidR="0032231B" w:rsidRDefault="0032231B" w:rsidP="0032231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Pr>
                <w:color w:val="000000"/>
                <w:sz w:val="20"/>
                <w:szCs w:val="20"/>
              </w:rPr>
              <w:t>Recruited Population</w:t>
            </w:r>
          </w:p>
        </w:tc>
        <w:tc>
          <w:tcPr>
            <w:tcW w:w="525" w:type="pct"/>
            <w:hideMark/>
          </w:tcPr>
          <w:p w14:paraId="7351E730" w14:textId="77777777" w:rsidR="0032231B" w:rsidRDefault="0032231B" w:rsidP="0032231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Pr>
                <w:color w:val="000000"/>
                <w:sz w:val="20"/>
                <w:szCs w:val="20"/>
              </w:rPr>
              <w:t>Diagnostic Interview</w:t>
            </w:r>
          </w:p>
        </w:tc>
        <w:tc>
          <w:tcPr>
            <w:tcW w:w="756" w:type="pct"/>
            <w:hideMark/>
          </w:tcPr>
          <w:p w14:paraId="281F1333" w14:textId="77777777" w:rsidR="0032231B" w:rsidRDefault="0032231B" w:rsidP="0032231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Pr>
                <w:color w:val="000000"/>
                <w:sz w:val="20"/>
                <w:szCs w:val="20"/>
              </w:rPr>
              <w:t>Classification System</w:t>
            </w:r>
          </w:p>
        </w:tc>
        <w:tc>
          <w:tcPr>
            <w:tcW w:w="442" w:type="pct"/>
            <w:hideMark/>
          </w:tcPr>
          <w:p w14:paraId="4B30619F" w14:textId="77777777" w:rsidR="0032231B" w:rsidRDefault="0032231B" w:rsidP="0032231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Pr>
                <w:color w:val="000000"/>
                <w:sz w:val="20"/>
                <w:szCs w:val="20"/>
              </w:rPr>
              <w:t>Total N</w:t>
            </w:r>
          </w:p>
        </w:tc>
        <w:tc>
          <w:tcPr>
            <w:tcW w:w="620" w:type="pct"/>
            <w:hideMark/>
          </w:tcPr>
          <w:p w14:paraId="1A1DDF4A" w14:textId="711A265C" w:rsidR="0032231B" w:rsidRDefault="0032231B" w:rsidP="0032231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Pr>
                <w:color w:val="000000"/>
                <w:sz w:val="20"/>
                <w:szCs w:val="20"/>
              </w:rPr>
              <w:t>Major Depression N(%)</w:t>
            </w:r>
          </w:p>
        </w:tc>
      </w:tr>
      <w:tr w:rsidR="0032231B" w14:paraId="54EAAEA6"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1263A5F5" w14:textId="77777777" w:rsidR="0032231B" w:rsidRDefault="0032231B" w:rsidP="0032231B">
            <w:pPr>
              <w:rPr>
                <w:color w:val="000000"/>
                <w:sz w:val="20"/>
                <w:szCs w:val="20"/>
              </w:rPr>
            </w:pPr>
            <w:r>
              <w:rPr>
                <w:color w:val="000000"/>
                <w:sz w:val="20"/>
                <w:szCs w:val="20"/>
              </w:rPr>
              <w:t>Amtmann, 2015</w:t>
            </w:r>
            <w:r>
              <w:rPr>
                <w:color w:val="000000"/>
                <w:sz w:val="20"/>
                <w:szCs w:val="20"/>
                <w:vertAlign w:val="superscript"/>
              </w:rPr>
              <w:t>24</w:t>
            </w:r>
          </w:p>
        </w:tc>
        <w:tc>
          <w:tcPr>
            <w:tcW w:w="683" w:type="pct"/>
            <w:noWrap/>
            <w:hideMark/>
          </w:tcPr>
          <w:p w14:paraId="13E269CB"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USA</w:t>
            </w:r>
          </w:p>
        </w:tc>
        <w:tc>
          <w:tcPr>
            <w:tcW w:w="1217" w:type="pct"/>
            <w:hideMark/>
          </w:tcPr>
          <w:p w14:paraId="700156A7"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Multiple sclerosis patients</w:t>
            </w:r>
          </w:p>
        </w:tc>
        <w:tc>
          <w:tcPr>
            <w:tcW w:w="525" w:type="pct"/>
            <w:noWrap/>
            <w:hideMark/>
          </w:tcPr>
          <w:p w14:paraId="7E663090"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3161F3BB"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DSM-IV</w:t>
            </w:r>
          </w:p>
        </w:tc>
        <w:tc>
          <w:tcPr>
            <w:tcW w:w="442" w:type="pct"/>
            <w:noWrap/>
            <w:hideMark/>
          </w:tcPr>
          <w:p w14:paraId="15D02AAC"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Pr>
                <w:color w:val="010205"/>
                <w:sz w:val="20"/>
                <w:szCs w:val="20"/>
              </w:rPr>
              <w:t>164</w:t>
            </w:r>
          </w:p>
        </w:tc>
        <w:tc>
          <w:tcPr>
            <w:tcW w:w="620" w:type="pct"/>
            <w:hideMark/>
          </w:tcPr>
          <w:p w14:paraId="6E01C4E0"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48 (29)</w:t>
            </w:r>
          </w:p>
        </w:tc>
      </w:tr>
      <w:tr w:rsidR="0032231B" w14:paraId="34DEE55E"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4A3AF816" w14:textId="77777777" w:rsidR="0032231B" w:rsidRDefault="0032231B" w:rsidP="0032231B">
            <w:pPr>
              <w:rPr>
                <w:color w:val="000000"/>
                <w:sz w:val="20"/>
                <w:szCs w:val="20"/>
              </w:rPr>
            </w:pPr>
            <w:r>
              <w:rPr>
                <w:color w:val="000000"/>
                <w:sz w:val="20"/>
                <w:szCs w:val="20"/>
              </w:rPr>
              <w:t>Bernstein, 2018</w:t>
            </w:r>
            <w:r>
              <w:rPr>
                <w:color w:val="000000"/>
                <w:sz w:val="20"/>
                <w:szCs w:val="20"/>
                <w:vertAlign w:val="superscript"/>
              </w:rPr>
              <w:t>25a</w:t>
            </w:r>
          </w:p>
        </w:tc>
        <w:tc>
          <w:tcPr>
            <w:tcW w:w="683" w:type="pct"/>
            <w:noWrap/>
            <w:hideMark/>
          </w:tcPr>
          <w:p w14:paraId="534C3F67"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Canada</w:t>
            </w:r>
          </w:p>
        </w:tc>
        <w:tc>
          <w:tcPr>
            <w:tcW w:w="1217" w:type="pct"/>
            <w:hideMark/>
          </w:tcPr>
          <w:p w14:paraId="2F294356"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IBD patients</w:t>
            </w:r>
          </w:p>
        </w:tc>
        <w:tc>
          <w:tcPr>
            <w:tcW w:w="525" w:type="pct"/>
            <w:noWrap/>
            <w:hideMark/>
          </w:tcPr>
          <w:p w14:paraId="5D0909D1"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3ECA6D05"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DSM-IV</w:t>
            </w:r>
          </w:p>
        </w:tc>
        <w:tc>
          <w:tcPr>
            <w:tcW w:w="442" w:type="pct"/>
            <w:noWrap/>
            <w:hideMark/>
          </w:tcPr>
          <w:p w14:paraId="76C52757"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Pr>
                <w:color w:val="010205"/>
                <w:sz w:val="20"/>
                <w:szCs w:val="20"/>
              </w:rPr>
              <w:t>240</w:t>
            </w:r>
          </w:p>
        </w:tc>
        <w:tc>
          <w:tcPr>
            <w:tcW w:w="620" w:type="pct"/>
            <w:hideMark/>
          </w:tcPr>
          <w:p w14:paraId="04831C3C"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21 (9)</w:t>
            </w:r>
          </w:p>
        </w:tc>
      </w:tr>
      <w:tr w:rsidR="0032231B" w14:paraId="676DEF9C"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66120A22" w14:textId="77777777" w:rsidR="0032231B" w:rsidRDefault="0032231B" w:rsidP="0032231B">
            <w:pPr>
              <w:rPr>
                <w:color w:val="000000"/>
                <w:sz w:val="20"/>
                <w:szCs w:val="20"/>
              </w:rPr>
            </w:pPr>
            <w:r>
              <w:rPr>
                <w:color w:val="000000"/>
                <w:sz w:val="20"/>
                <w:szCs w:val="20"/>
              </w:rPr>
              <w:t>Bhana, 2015</w:t>
            </w:r>
            <w:r>
              <w:rPr>
                <w:color w:val="000000"/>
                <w:sz w:val="20"/>
                <w:szCs w:val="20"/>
                <w:vertAlign w:val="superscript"/>
              </w:rPr>
              <w:t>26</w:t>
            </w:r>
          </w:p>
        </w:tc>
        <w:tc>
          <w:tcPr>
            <w:tcW w:w="683" w:type="pct"/>
            <w:noWrap/>
            <w:hideMark/>
          </w:tcPr>
          <w:p w14:paraId="5D1BA306"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South Africa</w:t>
            </w:r>
          </w:p>
        </w:tc>
        <w:tc>
          <w:tcPr>
            <w:tcW w:w="1217" w:type="pct"/>
            <w:hideMark/>
          </w:tcPr>
          <w:p w14:paraId="084A13DF"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Chronic care patients</w:t>
            </w:r>
          </w:p>
        </w:tc>
        <w:tc>
          <w:tcPr>
            <w:tcW w:w="525" w:type="pct"/>
            <w:noWrap/>
            <w:hideMark/>
          </w:tcPr>
          <w:p w14:paraId="1CE8FAB3"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30E670B5"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DSM-IV</w:t>
            </w:r>
          </w:p>
        </w:tc>
        <w:tc>
          <w:tcPr>
            <w:tcW w:w="442" w:type="pct"/>
            <w:noWrap/>
            <w:hideMark/>
          </w:tcPr>
          <w:p w14:paraId="137E94C4"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Pr>
                <w:color w:val="010205"/>
                <w:sz w:val="20"/>
                <w:szCs w:val="20"/>
              </w:rPr>
              <w:t>679</w:t>
            </w:r>
          </w:p>
        </w:tc>
        <w:tc>
          <w:tcPr>
            <w:tcW w:w="620" w:type="pct"/>
            <w:hideMark/>
          </w:tcPr>
          <w:p w14:paraId="7A1DE1D7"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78 (11)</w:t>
            </w:r>
          </w:p>
        </w:tc>
      </w:tr>
      <w:tr w:rsidR="0032231B" w14:paraId="3AEBAD36"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7F8E3345" w14:textId="77777777" w:rsidR="0032231B" w:rsidRDefault="0032231B" w:rsidP="0032231B">
            <w:pPr>
              <w:rPr>
                <w:color w:val="000000"/>
                <w:sz w:val="20"/>
                <w:szCs w:val="20"/>
              </w:rPr>
            </w:pPr>
            <w:r>
              <w:rPr>
                <w:color w:val="000000"/>
                <w:sz w:val="20"/>
                <w:szCs w:val="20"/>
              </w:rPr>
              <w:t>Chibanda, 2016</w:t>
            </w:r>
            <w:r>
              <w:rPr>
                <w:color w:val="000000"/>
                <w:sz w:val="20"/>
                <w:szCs w:val="20"/>
                <w:vertAlign w:val="superscript"/>
              </w:rPr>
              <w:t>27</w:t>
            </w:r>
          </w:p>
        </w:tc>
        <w:tc>
          <w:tcPr>
            <w:tcW w:w="683" w:type="pct"/>
            <w:noWrap/>
            <w:hideMark/>
          </w:tcPr>
          <w:p w14:paraId="0D51EB16"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Zimbabwe</w:t>
            </w:r>
          </w:p>
        </w:tc>
        <w:tc>
          <w:tcPr>
            <w:tcW w:w="1217" w:type="pct"/>
            <w:hideMark/>
          </w:tcPr>
          <w:p w14:paraId="1AB458C7" w14:textId="77777777" w:rsidR="0032231B" w:rsidRP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32231B">
              <w:rPr>
                <w:color w:val="000000"/>
                <w:sz w:val="20"/>
                <w:szCs w:val="20"/>
                <w:lang w:val="en-US"/>
              </w:rPr>
              <w:t>A primary care population with high HIV prevalence</w:t>
            </w:r>
          </w:p>
        </w:tc>
        <w:tc>
          <w:tcPr>
            <w:tcW w:w="525" w:type="pct"/>
            <w:noWrap/>
            <w:hideMark/>
          </w:tcPr>
          <w:p w14:paraId="13BE7D19"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0DD1E168"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DSM-IV</w:t>
            </w:r>
          </w:p>
        </w:tc>
        <w:tc>
          <w:tcPr>
            <w:tcW w:w="442" w:type="pct"/>
            <w:noWrap/>
            <w:hideMark/>
          </w:tcPr>
          <w:p w14:paraId="47C10489"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Pr>
                <w:color w:val="010205"/>
                <w:sz w:val="20"/>
                <w:szCs w:val="20"/>
              </w:rPr>
              <w:t>264</w:t>
            </w:r>
          </w:p>
        </w:tc>
        <w:tc>
          <w:tcPr>
            <w:tcW w:w="620" w:type="pct"/>
            <w:hideMark/>
          </w:tcPr>
          <w:p w14:paraId="52D7C69F"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149 (56)</w:t>
            </w:r>
          </w:p>
        </w:tc>
      </w:tr>
      <w:tr w:rsidR="0032231B" w14:paraId="635282C4"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7E60B639" w14:textId="77777777" w:rsidR="0032231B" w:rsidRDefault="0032231B" w:rsidP="0032231B">
            <w:pPr>
              <w:rPr>
                <w:color w:val="000000"/>
                <w:sz w:val="20"/>
                <w:szCs w:val="20"/>
              </w:rPr>
            </w:pPr>
            <w:r>
              <w:rPr>
                <w:color w:val="000000"/>
                <w:sz w:val="20"/>
                <w:szCs w:val="20"/>
              </w:rPr>
              <w:t>Green, 2017</w:t>
            </w:r>
            <w:r>
              <w:rPr>
                <w:color w:val="000000"/>
                <w:sz w:val="20"/>
                <w:szCs w:val="20"/>
                <w:vertAlign w:val="superscript"/>
              </w:rPr>
              <w:t>28</w:t>
            </w:r>
          </w:p>
        </w:tc>
        <w:tc>
          <w:tcPr>
            <w:tcW w:w="683" w:type="pct"/>
            <w:noWrap/>
            <w:hideMark/>
          </w:tcPr>
          <w:p w14:paraId="5F3B9F18"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 xml:space="preserve">USA </w:t>
            </w:r>
          </w:p>
        </w:tc>
        <w:tc>
          <w:tcPr>
            <w:tcW w:w="1217" w:type="pct"/>
            <w:hideMark/>
          </w:tcPr>
          <w:p w14:paraId="0D533543"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 xml:space="preserve">Returning veterans </w:t>
            </w:r>
          </w:p>
        </w:tc>
        <w:tc>
          <w:tcPr>
            <w:tcW w:w="525" w:type="pct"/>
            <w:noWrap/>
            <w:hideMark/>
          </w:tcPr>
          <w:p w14:paraId="4C2F0123"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424B8597"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DSM-V</w:t>
            </w:r>
          </w:p>
        </w:tc>
        <w:tc>
          <w:tcPr>
            <w:tcW w:w="442" w:type="pct"/>
            <w:noWrap/>
            <w:hideMark/>
          </w:tcPr>
          <w:p w14:paraId="6650BE94"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Pr>
                <w:color w:val="010205"/>
                <w:sz w:val="20"/>
                <w:szCs w:val="20"/>
              </w:rPr>
              <w:t>176</w:t>
            </w:r>
          </w:p>
        </w:tc>
        <w:tc>
          <w:tcPr>
            <w:tcW w:w="620" w:type="pct"/>
            <w:hideMark/>
          </w:tcPr>
          <w:p w14:paraId="42AC33F8"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22 (13)</w:t>
            </w:r>
          </w:p>
        </w:tc>
      </w:tr>
      <w:tr w:rsidR="0032231B" w14:paraId="68B6F4C4"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6F6F7297" w14:textId="77777777" w:rsidR="0032231B" w:rsidRDefault="0032231B" w:rsidP="0032231B">
            <w:pPr>
              <w:rPr>
                <w:color w:val="000000"/>
                <w:sz w:val="20"/>
                <w:szCs w:val="20"/>
              </w:rPr>
            </w:pPr>
            <w:r>
              <w:rPr>
                <w:color w:val="000000"/>
                <w:sz w:val="20"/>
                <w:szCs w:val="20"/>
              </w:rPr>
              <w:t>Green, 2018</w:t>
            </w:r>
            <w:r>
              <w:rPr>
                <w:color w:val="000000"/>
                <w:sz w:val="20"/>
                <w:szCs w:val="20"/>
                <w:vertAlign w:val="superscript"/>
              </w:rPr>
              <w:t>29</w:t>
            </w:r>
          </w:p>
        </w:tc>
        <w:tc>
          <w:tcPr>
            <w:tcW w:w="683" w:type="pct"/>
            <w:noWrap/>
            <w:hideMark/>
          </w:tcPr>
          <w:p w14:paraId="218BFF72"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Kenya</w:t>
            </w:r>
          </w:p>
        </w:tc>
        <w:tc>
          <w:tcPr>
            <w:tcW w:w="1217" w:type="pct"/>
            <w:hideMark/>
          </w:tcPr>
          <w:p w14:paraId="12D3842B" w14:textId="77777777" w:rsidR="0032231B" w:rsidRP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32231B">
              <w:rPr>
                <w:color w:val="000000"/>
                <w:sz w:val="20"/>
                <w:szCs w:val="20"/>
                <w:lang w:val="en-US"/>
              </w:rPr>
              <w:t>Pregnant women and new mothers</w:t>
            </w:r>
          </w:p>
        </w:tc>
        <w:tc>
          <w:tcPr>
            <w:tcW w:w="525" w:type="pct"/>
            <w:noWrap/>
            <w:hideMark/>
          </w:tcPr>
          <w:p w14:paraId="57823199"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38B59B77"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DSM-V</w:t>
            </w:r>
          </w:p>
        </w:tc>
        <w:tc>
          <w:tcPr>
            <w:tcW w:w="442" w:type="pct"/>
            <w:noWrap/>
            <w:hideMark/>
          </w:tcPr>
          <w:p w14:paraId="2A19F8C0"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Pr>
                <w:color w:val="010205"/>
                <w:sz w:val="20"/>
                <w:szCs w:val="20"/>
              </w:rPr>
              <w:t>192</w:t>
            </w:r>
          </w:p>
        </w:tc>
        <w:tc>
          <w:tcPr>
            <w:tcW w:w="620" w:type="pct"/>
            <w:hideMark/>
          </w:tcPr>
          <w:p w14:paraId="4168B365"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10 (5)</w:t>
            </w:r>
          </w:p>
        </w:tc>
      </w:tr>
      <w:tr w:rsidR="0032231B" w14:paraId="26E9E6C9"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4DD9038E" w14:textId="77777777" w:rsidR="0032231B" w:rsidRDefault="0032231B" w:rsidP="0032231B">
            <w:pPr>
              <w:rPr>
                <w:color w:val="000000"/>
                <w:sz w:val="20"/>
                <w:szCs w:val="20"/>
              </w:rPr>
            </w:pPr>
            <w:r>
              <w:rPr>
                <w:color w:val="000000"/>
                <w:sz w:val="20"/>
                <w:szCs w:val="20"/>
              </w:rPr>
              <w:t>Haroz, 2017</w:t>
            </w:r>
            <w:r>
              <w:rPr>
                <w:color w:val="000000"/>
                <w:sz w:val="20"/>
                <w:szCs w:val="20"/>
                <w:vertAlign w:val="superscript"/>
              </w:rPr>
              <w:t>30</w:t>
            </w:r>
          </w:p>
        </w:tc>
        <w:tc>
          <w:tcPr>
            <w:tcW w:w="683" w:type="pct"/>
            <w:noWrap/>
            <w:hideMark/>
          </w:tcPr>
          <w:p w14:paraId="196A3E32"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Myanmar</w:t>
            </w:r>
          </w:p>
        </w:tc>
        <w:tc>
          <w:tcPr>
            <w:tcW w:w="1217" w:type="pct"/>
            <w:hideMark/>
          </w:tcPr>
          <w:p w14:paraId="1BE0D550"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 xml:space="preserve">Primary care patients </w:t>
            </w:r>
          </w:p>
        </w:tc>
        <w:tc>
          <w:tcPr>
            <w:tcW w:w="525" w:type="pct"/>
            <w:noWrap/>
            <w:hideMark/>
          </w:tcPr>
          <w:p w14:paraId="1B642D0A"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6D209D57"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DSM-IV</w:t>
            </w:r>
          </w:p>
        </w:tc>
        <w:tc>
          <w:tcPr>
            <w:tcW w:w="442" w:type="pct"/>
            <w:noWrap/>
            <w:hideMark/>
          </w:tcPr>
          <w:p w14:paraId="1741021A"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Pr>
                <w:color w:val="010205"/>
                <w:sz w:val="20"/>
                <w:szCs w:val="20"/>
              </w:rPr>
              <w:t>132</w:t>
            </w:r>
          </w:p>
        </w:tc>
        <w:tc>
          <w:tcPr>
            <w:tcW w:w="620" w:type="pct"/>
            <w:hideMark/>
          </w:tcPr>
          <w:p w14:paraId="33FA5DB6"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29 (22)</w:t>
            </w:r>
          </w:p>
        </w:tc>
      </w:tr>
      <w:tr w:rsidR="0032231B" w14:paraId="2FF4ADC7"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7647746C" w14:textId="77777777" w:rsidR="0032231B" w:rsidRDefault="0032231B" w:rsidP="0032231B">
            <w:pPr>
              <w:rPr>
                <w:color w:val="000000"/>
                <w:sz w:val="20"/>
                <w:szCs w:val="20"/>
              </w:rPr>
            </w:pPr>
            <w:r>
              <w:rPr>
                <w:color w:val="000000"/>
                <w:sz w:val="20"/>
                <w:szCs w:val="20"/>
              </w:rPr>
              <w:t>Hitchon, 2019</w:t>
            </w:r>
            <w:r>
              <w:rPr>
                <w:color w:val="000000"/>
                <w:sz w:val="20"/>
                <w:szCs w:val="20"/>
                <w:vertAlign w:val="superscript"/>
              </w:rPr>
              <w:t>31a</w:t>
            </w:r>
          </w:p>
        </w:tc>
        <w:tc>
          <w:tcPr>
            <w:tcW w:w="683" w:type="pct"/>
            <w:noWrap/>
            <w:hideMark/>
          </w:tcPr>
          <w:p w14:paraId="2E4A5769"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Canada</w:t>
            </w:r>
          </w:p>
        </w:tc>
        <w:tc>
          <w:tcPr>
            <w:tcW w:w="1217" w:type="pct"/>
            <w:hideMark/>
          </w:tcPr>
          <w:p w14:paraId="75081A81"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Rheumatoid arthritis patients</w:t>
            </w:r>
          </w:p>
        </w:tc>
        <w:tc>
          <w:tcPr>
            <w:tcW w:w="525" w:type="pct"/>
            <w:noWrap/>
            <w:hideMark/>
          </w:tcPr>
          <w:p w14:paraId="52EDAC04"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02ECF7B0"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DSM-IV</w:t>
            </w:r>
          </w:p>
        </w:tc>
        <w:tc>
          <w:tcPr>
            <w:tcW w:w="442" w:type="pct"/>
            <w:noWrap/>
            <w:hideMark/>
          </w:tcPr>
          <w:p w14:paraId="57E6D36F"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Pr>
                <w:color w:val="010205"/>
                <w:sz w:val="20"/>
                <w:szCs w:val="20"/>
              </w:rPr>
              <w:t>148</w:t>
            </w:r>
          </w:p>
        </w:tc>
        <w:tc>
          <w:tcPr>
            <w:tcW w:w="620" w:type="pct"/>
            <w:hideMark/>
          </w:tcPr>
          <w:p w14:paraId="4D4A2184"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16 (11)</w:t>
            </w:r>
          </w:p>
        </w:tc>
      </w:tr>
      <w:tr w:rsidR="0032231B" w14:paraId="4F075187"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58BB898D" w14:textId="77777777" w:rsidR="0032231B" w:rsidRDefault="0032231B" w:rsidP="0032231B">
            <w:pPr>
              <w:rPr>
                <w:color w:val="000000"/>
                <w:sz w:val="20"/>
                <w:szCs w:val="20"/>
              </w:rPr>
            </w:pPr>
            <w:r>
              <w:rPr>
                <w:color w:val="000000"/>
                <w:sz w:val="20"/>
                <w:szCs w:val="20"/>
              </w:rPr>
              <w:t>Lara, 2015</w:t>
            </w:r>
            <w:r>
              <w:rPr>
                <w:color w:val="000000"/>
                <w:sz w:val="20"/>
                <w:szCs w:val="20"/>
                <w:vertAlign w:val="superscript"/>
              </w:rPr>
              <w:t>32</w:t>
            </w:r>
          </w:p>
        </w:tc>
        <w:tc>
          <w:tcPr>
            <w:tcW w:w="683" w:type="pct"/>
            <w:noWrap/>
            <w:hideMark/>
          </w:tcPr>
          <w:p w14:paraId="2D98D365"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Mexico</w:t>
            </w:r>
          </w:p>
        </w:tc>
        <w:tc>
          <w:tcPr>
            <w:tcW w:w="1217" w:type="pct"/>
            <w:hideMark/>
          </w:tcPr>
          <w:p w14:paraId="5AF2961E" w14:textId="77777777" w:rsidR="0032231B" w:rsidRP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32231B">
              <w:rPr>
                <w:color w:val="000000"/>
                <w:sz w:val="20"/>
                <w:szCs w:val="20"/>
                <w:lang w:val="en-US"/>
              </w:rPr>
              <w:t>Pregnant women during the third trimester of pregnancy</w:t>
            </w:r>
          </w:p>
        </w:tc>
        <w:tc>
          <w:tcPr>
            <w:tcW w:w="525" w:type="pct"/>
            <w:noWrap/>
            <w:hideMark/>
          </w:tcPr>
          <w:p w14:paraId="2775E13B"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704E5039"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DSM-IV</w:t>
            </w:r>
          </w:p>
        </w:tc>
        <w:tc>
          <w:tcPr>
            <w:tcW w:w="442" w:type="pct"/>
            <w:noWrap/>
            <w:hideMark/>
          </w:tcPr>
          <w:p w14:paraId="076898F7"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Pr>
                <w:color w:val="010205"/>
                <w:sz w:val="20"/>
                <w:szCs w:val="20"/>
              </w:rPr>
              <w:t>280</w:t>
            </w:r>
          </w:p>
        </w:tc>
        <w:tc>
          <w:tcPr>
            <w:tcW w:w="620" w:type="pct"/>
            <w:hideMark/>
          </w:tcPr>
          <w:p w14:paraId="52C0F1C1"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29 (10)</w:t>
            </w:r>
          </w:p>
        </w:tc>
      </w:tr>
      <w:tr w:rsidR="0032231B" w14:paraId="6392C1B8"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66CF8EC5" w14:textId="77777777" w:rsidR="0032231B" w:rsidRDefault="0032231B" w:rsidP="0032231B">
            <w:pPr>
              <w:rPr>
                <w:color w:val="000000"/>
                <w:sz w:val="20"/>
                <w:szCs w:val="20"/>
              </w:rPr>
            </w:pPr>
            <w:r>
              <w:rPr>
                <w:color w:val="000000"/>
                <w:sz w:val="20"/>
                <w:szCs w:val="20"/>
              </w:rPr>
              <w:t>Marrie, 2018</w:t>
            </w:r>
            <w:r>
              <w:rPr>
                <w:color w:val="000000"/>
                <w:sz w:val="20"/>
                <w:szCs w:val="20"/>
                <w:vertAlign w:val="superscript"/>
              </w:rPr>
              <w:t>33</w:t>
            </w:r>
          </w:p>
        </w:tc>
        <w:tc>
          <w:tcPr>
            <w:tcW w:w="683" w:type="pct"/>
            <w:noWrap/>
            <w:hideMark/>
          </w:tcPr>
          <w:p w14:paraId="43A4F688"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Canada</w:t>
            </w:r>
          </w:p>
        </w:tc>
        <w:tc>
          <w:tcPr>
            <w:tcW w:w="1217" w:type="pct"/>
            <w:hideMark/>
          </w:tcPr>
          <w:p w14:paraId="2A928684"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Multiple sclerosis patients</w:t>
            </w:r>
          </w:p>
        </w:tc>
        <w:tc>
          <w:tcPr>
            <w:tcW w:w="525" w:type="pct"/>
            <w:noWrap/>
            <w:hideMark/>
          </w:tcPr>
          <w:p w14:paraId="523F37E4"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5E4FF9AC"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DSM-IV</w:t>
            </w:r>
          </w:p>
        </w:tc>
        <w:tc>
          <w:tcPr>
            <w:tcW w:w="442" w:type="pct"/>
            <w:noWrap/>
            <w:hideMark/>
          </w:tcPr>
          <w:p w14:paraId="3D2A1F24"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Pr>
                <w:color w:val="010205"/>
                <w:sz w:val="20"/>
                <w:szCs w:val="20"/>
              </w:rPr>
              <w:t>244</w:t>
            </w:r>
          </w:p>
        </w:tc>
        <w:tc>
          <w:tcPr>
            <w:tcW w:w="620" w:type="pct"/>
            <w:hideMark/>
          </w:tcPr>
          <w:p w14:paraId="13F971E3"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25 (10)</w:t>
            </w:r>
          </w:p>
        </w:tc>
      </w:tr>
      <w:tr w:rsidR="0032231B" w14:paraId="29FA514D"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101E88C9" w14:textId="77777777" w:rsidR="0032231B" w:rsidRDefault="0032231B" w:rsidP="0032231B">
            <w:pPr>
              <w:rPr>
                <w:color w:val="000000"/>
                <w:sz w:val="20"/>
                <w:szCs w:val="20"/>
              </w:rPr>
            </w:pPr>
            <w:r>
              <w:rPr>
                <w:color w:val="000000"/>
                <w:sz w:val="20"/>
                <w:szCs w:val="20"/>
              </w:rPr>
              <w:t>Martin-Subero, 2017</w:t>
            </w:r>
            <w:r>
              <w:rPr>
                <w:color w:val="000000"/>
                <w:sz w:val="20"/>
                <w:szCs w:val="20"/>
                <w:vertAlign w:val="superscript"/>
              </w:rPr>
              <w:t>34</w:t>
            </w:r>
          </w:p>
        </w:tc>
        <w:tc>
          <w:tcPr>
            <w:tcW w:w="683" w:type="pct"/>
            <w:noWrap/>
            <w:hideMark/>
          </w:tcPr>
          <w:p w14:paraId="7E7251CB"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Spain</w:t>
            </w:r>
          </w:p>
        </w:tc>
        <w:tc>
          <w:tcPr>
            <w:tcW w:w="1217" w:type="pct"/>
            <w:hideMark/>
          </w:tcPr>
          <w:p w14:paraId="02B8E398"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Medical inpatients</w:t>
            </w:r>
          </w:p>
        </w:tc>
        <w:tc>
          <w:tcPr>
            <w:tcW w:w="525" w:type="pct"/>
            <w:noWrap/>
            <w:hideMark/>
          </w:tcPr>
          <w:p w14:paraId="09FFE1AA"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3880E704"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DSM-III</w:t>
            </w:r>
          </w:p>
        </w:tc>
        <w:tc>
          <w:tcPr>
            <w:tcW w:w="442" w:type="pct"/>
            <w:noWrap/>
            <w:hideMark/>
          </w:tcPr>
          <w:p w14:paraId="442B4E06"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Pr>
                <w:color w:val="010205"/>
                <w:sz w:val="20"/>
                <w:szCs w:val="20"/>
              </w:rPr>
              <w:t>1003</w:t>
            </w:r>
          </w:p>
        </w:tc>
        <w:tc>
          <w:tcPr>
            <w:tcW w:w="620" w:type="pct"/>
            <w:hideMark/>
          </w:tcPr>
          <w:p w14:paraId="4C5D14F8"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83 (8)</w:t>
            </w:r>
          </w:p>
        </w:tc>
      </w:tr>
      <w:tr w:rsidR="0032231B" w14:paraId="4C7C049D"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030DBD56" w14:textId="77777777" w:rsidR="0032231B" w:rsidRDefault="0032231B" w:rsidP="0032231B">
            <w:pPr>
              <w:rPr>
                <w:color w:val="000000"/>
                <w:sz w:val="20"/>
                <w:szCs w:val="20"/>
              </w:rPr>
            </w:pPr>
            <w:r>
              <w:rPr>
                <w:color w:val="000000"/>
                <w:sz w:val="20"/>
                <w:szCs w:val="20"/>
              </w:rPr>
              <w:t>Patten, 2015</w:t>
            </w:r>
            <w:r>
              <w:rPr>
                <w:color w:val="000000"/>
                <w:sz w:val="20"/>
                <w:szCs w:val="20"/>
                <w:vertAlign w:val="superscript"/>
              </w:rPr>
              <w:t>35</w:t>
            </w:r>
          </w:p>
        </w:tc>
        <w:tc>
          <w:tcPr>
            <w:tcW w:w="683" w:type="pct"/>
            <w:noWrap/>
            <w:hideMark/>
          </w:tcPr>
          <w:p w14:paraId="41252EDC"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Canada</w:t>
            </w:r>
          </w:p>
        </w:tc>
        <w:tc>
          <w:tcPr>
            <w:tcW w:w="1217" w:type="pct"/>
            <w:hideMark/>
          </w:tcPr>
          <w:p w14:paraId="4A83849E"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Multiple sclerosis patients</w:t>
            </w:r>
          </w:p>
        </w:tc>
        <w:tc>
          <w:tcPr>
            <w:tcW w:w="525" w:type="pct"/>
            <w:noWrap/>
            <w:hideMark/>
          </w:tcPr>
          <w:p w14:paraId="328371F3"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77B734DE"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DSM-IV</w:t>
            </w:r>
          </w:p>
        </w:tc>
        <w:tc>
          <w:tcPr>
            <w:tcW w:w="442" w:type="pct"/>
            <w:noWrap/>
            <w:hideMark/>
          </w:tcPr>
          <w:p w14:paraId="4A740E53"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Pr>
                <w:color w:val="010205"/>
                <w:sz w:val="20"/>
                <w:szCs w:val="20"/>
              </w:rPr>
              <w:t>143</w:t>
            </w:r>
          </w:p>
        </w:tc>
        <w:tc>
          <w:tcPr>
            <w:tcW w:w="620" w:type="pct"/>
            <w:hideMark/>
          </w:tcPr>
          <w:p w14:paraId="615672B9"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20 (14)</w:t>
            </w:r>
          </w:p>
        </w:tc>
      </w:tr>
      <w:tr w:rsidR="0032231B" w14:paraId="35FA89EC"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4CC9D9F8" w14:textId="77777777" w:rsidR="0032231B" w:rsidRDefault="0032231B" w:rsidP="0032231B">
            <w:pPr>
              <w:rPr>
                <w:color w:val="000000"/>
                <w:sz w:val="20"/>
                <w:szCs w:val="20"/>
              </w:rPr>
            </w:pPr>
            <w:r>
              <w:rPr>
                <w:color w:val="000000"/>
                <w:sz w:val="20"/>
                <w:szCs w:val="20"/>
              </w:rPr>
              <w:t>Prisnie, 2016</w:t>
            </w:r>
            <w:r>
              <w:rPr>
                <w:color w:val="000000"/>
                <w:sz w:val="20"/>
                <w:szCs w:val="20"/>
                <w:vertAlign w:val="superscript"/>
              </w:rPr>
              <w:t>36</w:t>
            </w:r>
          </w:p>
        </w:tc>
        <w:tc>
          <w:tcPr>
            <w:tcW w:w="683" w:type="pct"/>
            <w:noWrap/>
            <w:hideMark/>
          </w:tcPr>
          <w:p w14:paraId="76BBDE40"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Canada</w:t>
            </w:r>
          </w:p>
        </w:tc>
        <w:tc>
          <w:tcPr>
            <w:tcW w:w="1217" w:type="pct"/>
            <w:hideMark/>
          </w:tcPr>
          <w:p w14:paraId="204A3151" w14:textId="77777777" w:rsidR="0032231B" w:rsidRP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32231B">
              <w:rPr>
                <w:color w:val="000000"/>
                <w:sz w:val="20"/>
                <w:szCs w:val="20"/>
                <w:lang w:val="en-US"/>
              </w:rPr>
              <w:t>Stroke and transient ischemic attack patients</w:t>
            </w:r>
          </w:p>
        </w:tc>
        <w:tc>
          <w:tcPr>
            <w:tcW w:w="525" w:type="pct"/>
            <w:noWrap/>
            <w:hideMark/>
          </w:tcPr>
          <w:p w14:paraId="5952B1D6"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547D4E89"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DSM-IV</w:t>
            </w:r>
          </w:p>
        </w:tc>
        <w:tc>
          <w:tcPr>
            <w:tcW w:w="442" w:type="pct"/>
            <w:noWrap/>
            <w:hideMark/>
          </w:tcPr>
          <w:p w14:paraId="663AB7E8"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Pr>
                <w:color w:val="010205"/>
                <w:sz w:val="20"/>
                <w:szCs w:val="20"/>
              </w:rPr>
              <w:t>114</w:t>
            </w:r>
          </w:p>
        </w:tc>
        <w:tc>
          <w:tcPr>
            <w:tcW w:w="620" w:type="pct"/>
            <w:hideMark/>
          </w:tcPr>
          <w:p w14:paraId="75AE2CD3"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11 (10)</w:t>
            </w:r>
          </w:p>
        </w:tc>
      </w:tr>
      <w:tr w:rsidR="0032231B" w14:paraId="79A6A5EF"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6789F288" w14:textId="77777777" w:rsidR="0032231B" w:rsidRDefault="0032231B" w:rsidP="0032231B">
            <w:pPr>
              <w:rPr>
                <w:color w:val="000000"/>
                <w:sz w:val="20"/>
                <w:szCs w:val="20"/>
              </w:rPr>
            </w:pPr>
            <w:r>
              <w:rPr>
                <w:color w:val="000000"/>
                <w:sz w:val="20"/>
                <w:szCs w:val="20"/>
              </w:rPr>
              <w:t>Quinn, Unpublished</w:t>
            </w:r>
            <w:r>
              <w:rPr>
                <w:color w:val="000000"/>
                <w:sz w:val="20"/>
                <w:szCs w:val="20"/>
                <w:vertAlign w:val="superscript"/>
              </w:rPr>
              <w:t>ab</w:t>
            </w:r>
          </w:p>
        </w:tc>
        <w:tc>
          <w:tcPr>
            <w:tcW w:w="683" w:type="pct"/>
            <w:noWrap/>
            <w:hideMark/>
          </w:tcPr>
          <w:p w14:paraId="322A3668"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UK</w:t>
            </w:r>
          </w:p>
        </w:tc>
        <w:tc>
          <w:tcPr>
            <w:tcW w:w="1217" w:type="pct"/>
            <w:hideMark/>
          </w:tcPr>
          <w:p w14:paraId="1875F5F2"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Stroke patients</w:t>
            </w:r>
          </w:p>
        </w:tc>
        <w:tc>
          <w:tcPr>
            <w:tcW w:w="525" w:type="pct"/>
            <w:noWrap/>
            <w:hideMark/>
          </w:tcPr>
          <w:p w14:paraId="0069074E"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5849EC43"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DSM-V</w:t>
            </w:r>
          </w:p>
        </w:tc>
        <w:tc>
          <w:tcPr>
            <w:tcW w:w="442" w:type="pct"/>
            <w:noWrap/>
            <w:hideMark/>
          </w:tcPr>
          <w:p w14:paraId="26F9B7A2"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Pr>
                <w:color w:val="010205"/>
                <w:sz w:val="20"/>
                <w:szCs w:val="20"/>
              </w:rPr>
              <w:t>135</w:t>
            </w:r>
          </w:p>
        </w:tc>
        <w:tc>
          <w:tcPr>
            <w:tcW w:w="620" w:type="pct"/>
            <w:hideMark/>
          </w:tcPr>
          <w:p w14:paraId="55069C4A"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15 (12)</w:t>
            </w:r>
          </w:p>
        </w:tc>
      </w:tr>
      <w:tr w:rsidR="0032231B" w14:paraId="17179610"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0938C6FA" w14:textId="77777777" w:rsidR="0032231B" w:rsidRDefault="0032231B" w:rsidP="0032231B">
            <w:pPr>
              <w:rPr>
                <w:color w:val="000000"/>
                <w:sz w:val="20"/>
                <w:szCs w:val="20"/>
              </w:rPr>
            </w:pPr>
            <w:r>
              <w:rPr>
                <w:color w:val="000000"/>
                <w:sz w:val="20"/>
                <w:szCs w:val="20"/>
              </w:rPr>
              <w:t>Shinn, 2017</w:t>
            </w:r>
            <w:r>
              <w:rPr>
                <w:color w:val="000000"/>
                <w:sz w:val="20"/>
                <w:szCs w:val="20"/>
                <w:vertAlign w:val="superscript"/>
              </w:rPr>
              <w:t>37</w:t>
            </w:r>
          </w:p>
        </w:tc>
        <w:tc>
          <w:tcPr>
            <w:tcW w:w="683" w:type="pct"/>
            <w:noWrap/>
            <w:hideMark/>
          </w:tcPr>
          <w:p w14:paraId="62360FC1"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USA</w:t>
            </w:r>
          </w:p>
        </w:tc>
        <w:tc>
          <w:tcPr>
            <w:tcW w:w="1217" w:type="pct"/>
            <w:hideMark/>
          </w:tcPr>
          <w:p w14:paraId="4F073C06"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Cancer patients</w:t>
            </w:r>
          </w:p>
        </w:tc>
        <w:tc>
          <w:tcPr>
            <w:tcW w:w="525" w:type="pct"/>
            <w:noWrap/>
            <w:hideMark/>
          </w:tcPr>
          <w:p w14:paraId="63969502"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22DF5DF9"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DSM-IV</w:t>
            </w:r>
          </w:p>
        </w:tc>
        <w:tc>
          <w:tcPr>
            <w:tcW w:w="442" w:type="pct"/>
            <w:noWrap/>
            <w:hideMark/>
          </w:tcPr>
          <w:p w14:paraId="6E24D0AD"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Pr>
                <w:color w:val="010205"/>
                <w:sz w:val="20"/>
                <w:szCs w:val="20"/>
              </w:rPr>
              <w:t>124</w:t>
            </w:r>
          </w:p>
        </w:tc>
        <w:tc>
          <w:tcPr>
            <w:tcW w:w="620" w:type="pct"/>
            <w:hideMark/>
          </w:tcPr>
          <w:p w14:paraId="15667808"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 (5)</w:t>
            </w:r>
          </w:p>
        </w:tc>
      </w:tr>
      <w:tr w:rsidR="0032231B" w14:paraId="6F97DB13" w14:textId="77777777" w:rsidTr="0032231B">
        <w:trPr>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7EE49E67" w14:textId="77777777" w:rsidR="0032231B" w:rsidRDefault="0032231B" w:rsidP="0032231B">
            <w:pPr>
              <w:rPr>
                <w:color w:val="000000"/>
                <w:sz w:val="20"/>
                <w:szCs w:val="20"/>
              </w:rPr>
            </w:pPr>
            <w:r>
              <w:rPr>
                <w:color w:val="000000"/>
                <w:sz w:val="20"/>
                <w:szCs w:val="20"/>
              </w:rPr>
              <w:t>Spangenberg, 2015</w:t>
            </w:r>
            <w:r>
              <w:rPr>
                <w:color w:val="000000"/>
                <w:sz w:val="20"/>
                <w:szCs w:val="20"/>
                <w:vertAlign w:val="superscript"/>
              </w:rPr>
              <w:t>38</w:t>
            </w:r>
          </w:p>
        </w:tc>
        <w:tc>
          <w:tcPr>
            <w:tcW w:w="683" w:type="pct"/>
            <w:noWrap/>
            <w:hideMark/>
          </w:tcPr>
          <w:p w14:paraId="239DD745"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Germany</w:t>
            </w:r>
          </w:p>
        </w:tc>
        <w:tc>
          <w:tcPr>
            <w:tcW w:w="1217" w:type="pct"/>
            <w:hideMark/>
          </w:tcPr>
          <w:p w14:paraId="795843A9"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Primary care patients</w:t>
            </w:r>
          </w:p>
        </w:tc>
        <w:tc>
          <w:tcPr>
            <w:tcW w:w="525" w:type="pct"/>
            <w:noWrap/>
            <w:hideMark/>
          </w:tcPr>
          <w:p w14:paraId="4A28A32E"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1408EE0F" w14:textId="77777777" w:rsidR="0032231B" w:rsidRDefault="0032231B" w:rsidP="0032231B">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DSM-IV</w:t>
            </w:r>
          </w:p>
        </w:tc>
        <w:tc>
          <w:tcPr>
            <w:tcW w:w="442" w:type="pct"/>
            <w:noWrap/>
            <w:hideMark/>
          </w:tcPr>
          <w:p w14:paraId="35A180D4"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10205"/>
                <w:sz w:val="20"/>
                <w:szCs w:val="20"/>
              </w:rPr>
            </w:pPr>
            <w:r>
              <w:rPr>
                <w:color w:val="010205"/>
                <w:sz w:val="20"/>
                <w:szCs w:val="20"/>
              </w:rPr>
              <w:t>160</w:t>
            </w:r>
          </w:p>
        </w:tc>
        <w:tc>
          <w:tcPr>
            <w:tcW w:w="620" w:type="pct"/>
            <w:hideMark/>
          </w:tcPr>
          <w:p w14:paraId="0FD81485" w14:textId="77777777" w:rsidR="0032231B" w:rsidRDefault="0032231B" w:rsidP="0032231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 (1)</w:t>
            </w:r>
          </w:p>
        </w:tc>
      </w:tr>
      <w:tr w:rsidR="0032231B" w14:paraId="1E38F429" w14:textId="77777777" w:rsidTr="0032231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57" w:type="pct"/>
            <w:noWrap/>
            <w:hideMark/>
          </w:tcPr>
          <w:p w14:paraId="2FBC60EA" w14:textId="77777777" w:rsidR="0032231B" w:rsidRDefault="0032231B" w:rsidP="0032231B">
            <w:pPr>
              <w:rPr>
                <w:color w:val="000000"/>
                <w:sz w:val="20"/>
                <w:szCs w:val="20"/>
              </w:rPr>
            </w:pPr>
            <w:r>
              <w:rPr>
                <w:color w:val="000000"/>
                <w:sz w:val="20"/>
                <w:szCs w:val="20"/>
              </w:rPr>
              <w:t>Wagner, 2017</w:t>
            </w:r>
            <w:r>
              <w:rPr>
                <w:color w:val="000000"/>
                <w:sz w:val="20"/>
                <w:szCs w:val="20"/>
                <w:vertAlign w:val="superscript"/>
              </w:rPr>
              <w:t>39</w:t>
            </w:r>
          </w:p>
        </w:tc>
        <w:tc>
          <w:tcPr>
            <w:tcW w:w="683" w:type="pct"/>
            <w:noWrap/>
            <w:hideMark/>
          </w:tcPr>
          <w:p w14:paraId="68DEB1F8"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USA</w:t>
            </w:r>
          </w:p>
        </w:tc>
        <w:tc>
          <w:tcPr>
            <w:tcW w:w="1217" w:type="pct"/>
            <w:hideMark/>
          </w:tcPr>
          <w:p w14:paraId="425E6371" w14:textId="77777777" w:rsidR="0032231B" w:rsidRP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32231B">
              <w:rPr>
                <w:color w:val="000000"/>
                <w:sz w:val="20"/>
                <w:szCs w:val="20"/>
                <w:lang w:val="en-US"/>
              </w:rPr>
              <w:t>Patients starting radiotherapy for the first diagnosis of any tumor</w:t>
            </w:r>
          </w:p>
        </w:tc>
        <w:tc>
          <w:tcPr>
            <w:tcW w:w="525" w:type="pct"/>
            <w:noWrap/>
            <w:hideMark/>
          </w:tcPr>
          <w:p w14:paraId="3A19B28E"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SCID</w:t>
            </w:r>
          </w:p>
        </w:tc>
        <w:tc>
          <w:tcPr>
            <w:tcW w:w="756" w:type="pct"/>
            <w:noWrap/>
            <w:hideMark/>
          </w:tcPr>
          <w:p w14:paraId="06E3B686" w14:textId="77777777" w:rsidR="0032231B" w:rsidRDefault="0032231B" w:rsidP="0032231B">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DSM-IV</w:t>
            </w:r>
          </w:p>
        </w:tc>
        <w:tc>
          <w:tcPr>
            <w:tcW w:w="442" w:type="pct"/>
            <w:noWrap/>
            <w:hideMark/>
          </w:tcPr>
          <w:p w14:paraId="68DDEA59"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10205"/>
                <w:sz w:val="20"/>
                <w:szCs w:val="20"/>
              </w:rPr>
            </w:pPr>
            <w:r>
              <w:rPr>
                <w:color w:val="010205"/>
                <w:sz w:val="20"/>
                <w:szCs w:val="20"/>
              </w:rPr>
              <w:t>54</w:t>
            </w:r>
          </w:p>
        </w:tc>
        <w:tc>
          <w:tcPr>
            <w:tcW w:w="620" w:type="pct"/>
            <w:hideMark/>
          </w:tcPr>
          <w:p w14:paraId="247456F6" w14:textId="77777777" w:rsidR="0032231B" w:rsidRDefault="0032231B" w:rsidP="0032231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6 (11)</w:t>
            </w:r>
          </w:p>
        </w:tc>
      </w:tr>
    </w:tbl>
    <w:p w14:paraId="72BC3250" w14:textId="77777777" w:rsidR="0032231B" w:rsidRDefault="0032231B" w:rsidP="0032231B">
      <w:pPr>
        <w:spacing w:after="0" w:line="240" w:lineRule="auto"/>
        <w:ind w:right="-221"/>
        <w:rPr>
          <w:color w:val="000000" w:themeColor="text1"/>
          <w:sz w:val="20"/>
          <w:szCs w:val="20"/>
          <w:lang w:val="en-GB"/>
        </w:rPr>
      </w:pPr>
      <w:r w:rsidRPr="00BC216E">
        <w:rPr>
          <w:color w:val="000000" w:themeColor="text1"/>
          <w:sz w:val="20"/>
          <w:szCs w:val="20"/>
          <w:vertAlign w:val="superscript"/>
          <w:lang w:val="en-GB"/>
        </w:rPr>
        <w:t xml:space="preserve">a </w:t>
      </w:r>
      <w:r w:rsidRPr="00BC216E">
        <w:rPr>
          <w:color w:val="000000" w:themeColor="text1"/>
          <w:sz w:val="20"/>
          <w:szCs w:val="20"/>
          <w:lang w:val="en-GB"/>
        </w:rPr>
        <w:t>Studies that did not come up in our search</w:t>
      </w:r>
    </w:p>
    <w:p w14:paraId="441A5C6E" w14:textId="77777777" w:rsidR="0032231B" w:rsidRDefault="0032231B" w:rsidP="0032231B">
      <w:pPr>
        <w:spacing w:after="0" w:line="240" w:lineRule="auto"/>
        <w:ind w:right="-221"/>
        <w:rPr>
          <w:color w:val="000000" w:themeColor="text1"/>
          <w:sz w:val="20"/>
          <w:szCs w:val="20"/>
          <w:lang w:val="en-GB"/>
        </w:rPr>
      </w:pPr>
      <w:r w:rsidRPr="00BC216E">
        <w:rPr>
          <w:color w:val="000000" w:themeColor="text1"/>
          <w:sz w:val="20"/>
          <w:szCs w:val="20"/>
          <w:vertAlign w:val="superscript"/>
          <w:lang w:val="en-GB"/>
        </w:rPr>
        <w:t xml:space="preserve">b </w:t>
      </w:r>
      <w:r w:rsidRPr="00BC216E">
        <w:rPr>
          <w:color w:val="000000" w:themeColor="text1"/>
          <w:sz w:val="20"/>
          <w:szCs w:val="20"/>
          <w:lang w:val="en-GB"/>
        </w:rPr>
        <w:t>Unpublished studies at time of the electronic search</w:t>
      </w:r>
    </w:p>
    <w:p w14:paraId="74F9D119" w14:textId="3BF1BE32" w:rsidR="0032231B" w:rsidRDefault="0032231B" w:rsidP="0032231B">
      <w:pPr>
        <w:spacing w:after="0" w:line="240" w:lineRule="auto"/>
        <w:ind w:right="-221"/>
        <w:rPr>
          <w:lang w:val="en-US"/>
        </w:rPr>
      </w:pPr>
      <w:r w:rsidRPr="00BC216E">
        <w:rPr>
          <w:b/>
          <w:color w:val="000000" w:themeColor="text1"/>
          <w:sz w:val="20"/>
          <w:szCs w:val="20"/>
          <w:lang w:val="en-GB"/>
        </w:rPr>
        <w:t>Abbreviations</w:t>
      </w:r>
      <w:r w:rsidRPr="00BC216E">
        <w:rPr>
          <w:color w:val="000000" w:themeColor="text1"/>
          <w:sz w:val="20"/>
          <w:szCs w:val="20"/>
          <w:lang w:val="en-GB"/>
        </w:rPr>
        <w:t xml:space="preserve">: SCID: </w:t>
      </w:r>
      <w:r w:rsidRPr="00BC216E">
        <w:rPr>
          <w:sz w:val="20"/>
          <w:szCs w:val="20"/>
          <w:lang w:val="en-US"/>
        </w:rPr>
        <w:t xml:space="preserve">the Structured Clinical Interview for DSM; </w:t>
      </w:r>
      <w:r w:rsidRPr="00BC216E">
        <w:rPr>
          <w:color w:val="000000" w:themeColor="text1"/>
          <w:sz w:val="20"/>
          <w:szCs w:val="20"/>
          <w:lang w:val="en-GB"/>
        </w:rPr>
        <w:t>DSM: Diagnostic and Statistical Manual of Mental Disorders; UK: United Kingdom; USA: United States of America.</w:t>
      </w:r>
    </w:p>
    <w:p w14:paraId="3B25770A" w14:textId="77777777" w:rsidR="0032231B" w:rsidRDefault="0032231B">
      <w:pPr>
        <w:rPr>
          <w:rFonts w:asciiTheme="majorHAnsi" w:eastAsiaTheme="majorEastAsia" w:hAnsiTheme="majorHAnsi" w:cstheme="majorBidi"/>
          <w:color w:val="2E74B5" w:themeColor="accent1" w:themeShade="BF"/>
          <w:sz w:val="32"/>
          <w:szCs w:val="32"/>
          <w:lang w:val="en-US"/>
        </w:rPr>
      </w:pPr>
      <w:r>
        <w:rPr>
          <w:lang w:val="en-US"/>
        </w:rPr>
        <w:br w:type="page"/>
      </w:r>
    </w:p>
    <w:p w14:paraId="0444C5E8" w14:textId="106ABEFB" w:rsidR="00541070" w:rsidRDefault="00541070" w:rsidP="00541070">
      <w:pPr>
        <w:pStyle w:val="Heading1"/>
        <w:rPr>
          <w:lang w:val="en-US"/>
        </w:rPr>
      </w:pPr>
      <w:bookmarkStart w:id="14" w:name="_Toc55485386"/>
      <w:r w:rsidRPr="00FC322B">
        <w:rPr>
          <w:lang w:val="en-US"/>
        </w:rPr>
        <w:lastRenderedPageBreak/>
        <w:t xml:space="preserve">Supplementary Material </w:t>
      </w:r>
      <w:r w:rsidR="009A29B9">
        <w:rPr>
          <w:lang w:val="en-US"/>
        </w:rPr>
        <w:t>9</w:t>
      </w:r>
      <w:r w:rsidRPr="00FC322B">
        <w:rPr>
          <w:lang w:val="en-US"/>
        </w:rPr>
        <w:t xml:space="preserve">: </w:t>
      </w:r>
      <w:r>
        <w:rPr>
          <w:lang w:val="en-US"/>
        </w:rPr>
        <w:t>References of included studies</w:t>
      </w:r>
      <w:bookmarkEnd w:id="14"/>
    </w:p>
    <w:p w14:paraId="25F8AD9D" w14:textId="2071903A" w:rsidR="00541070" w:rsidRDefault="002E553C" w:rsidP="002E553C">
      <w:pPr>
        <w:pStyle w:val="Heading2"/>
        <w:rPr>
          <w:lang w:val="en-US"/>
        </w:rPr>
      </w:pPr>
      <w:bookmarkStart w:id="15" w:name="_Toc55485387"/>
      <w:r>
        <w:rPr>
          <w:lang w:val="en-US"/>
        </w:rPr>
        <w:t>Calibration Set</w:t>
      </w:r>
      <w:bookmarkEnd w:id="15"/>
    </w:p>
    <w:p w14:paraId="5468370A" w14:textId="10098D0A" w:rsidR="00097770" w:rsidRPr="002E553C" w:rsidRDefault="00097770" w:rsidP="00097770">
      <w:pPr>
        <w:rPr>
          <w:lang w:val="en-US"/>
        </w:rPr>
      </w:pPr>
      <w:r>
        <w:rPr>
          <w:lang w:val="en-US"/>
        </w:rPr>
        <w:t xml:space="preserve">Please note: </w:t>
      </w:r>
      <w:r w:rsidRPr="00541070">
        <w:rPr>
          <w:lang w:val="en-US"/>
        </w:rPr>
        <w:t xml:space="preserve">We have </w:t>
      </w:r>
      <w:r>
        <w:rPr>
          <w:lang w:val="en-US"/>
        </w:rPr>
        <w:t>23</w:t>
      </w:r>
      <w:r w:rsidRPr="00541070">
        <w:rPr>
          <w:lang w:val="en-US"/>
        </w:rPr>
        <w:t xml:space="preserve"> references instead of </w:t>
      </w:r>
      <w:r>
        <w:rPr>
          <w:lang w:val="en-US"/>
        </w:rPr>
        <w:t>24</w:t>
      </w:r>
      <w:r w:rsidRPr="00541070">
        <w:rPr>
          <w:lang w:val="en-US"/>
        </w:rPr>
        <w:t xml:space="preserve"> because “</w:t>
      </w:r>
      <w:r>
        <w:rPr>
          <w:lang w:val="en-US"/>
        </w:rPr>
        <w:t>Turner</w:t>
      </w:r>
      <w:r w:rsidRPr="00541070">
        <w:rPr>
          <w:lang w:val="en-US"/>
        </w:rPr>
        <w:t>, unpublished” doesn’t have a citation</w:t>
      </w:r>
      <w:r>
        <w:rPr>
          <w:lang w:val="en-US"/>
        </w:rPr>
        <w:t xml:space="preserve"> yet.</w:t>
      </w:r>
    </w:p>
    <w:p w14:paraId="19DEA4A2" w14:textId="77777777" w:rsidR="00541070" w:rsidRDefault="00541070" w:rsidP="00541070">
      <w:pPr>
        <w:pStyle w:val="ListParagraph"/>
        <w:numPr>
          <w:ilvl w:val="0"/>
          <w:numId w:val="1"/>
        </w:numPr>
      </w:pPr>
      <w:r w:rsidRPr="00C06F1D">
        <w:rPr>
          <w:lang w:val="de-DE"/>
        </w:rPr>
        <w:t xml:space="preserve">Amoozegar F, Patten SB, Becker WJ, et al. </w:t>
      </w:r>
      <w:r>
        <w:t xml:space="preserve">The prevalence of depression and the accuracy of depression screening tools in migraine patients. Gen Hosp Psychiatry. 2017;48:25–31. </w:t>
      </w:r>
    </w:p>
    <w:p w14:paraId="0D5EA15D" w14:textId="77777777" w:rsidR="00541070" w:rsidRDefault="00541070" w:rsidP="00541070">
      <w:pPr>
        <w:pStyle w:val="ListParagraph"/>
        <w:numPr>
          <w:ilvl w:val="0"/>
          <w:numId w:val="1"/>
        </w:numPr>
      </w:pPr>
      <w:r>
        <w:t>Ayalon L, Goldfracht M, Bech P. 'Do you think you suffer from depression?' Re-evaluating the use of a single item question for the screening of depression in older primary care patients. Int J Geriatr Psychiatry. 2010;25:497–502.</w:t>
      </w:r>
    </w:p>
    <w:p w14:paraId="02611D58" w14:textId="77777777" w:rsidR="00541070" w:rsidRDefault="00541070" w:rsidP="00541070">
      <w:pPr>
        <w:pStyle w:val="ListParagraph"/>
        <w:numPr>
          <w:ilvl w:val="0"/>
          <w:numId w:val="1"/>
        </w:numPr>
      </w:pPr>
      <w:r>
        <w:t>Beraldi A, Baklayan A, Hoster E, Hiddemann W, Heussner P. Which questionnaire is most suitable for the detection of depressive disorders in haemato-oncological patients? Comparison between HADS, CES-D and PHQ-9. Oncol Res Treat. 2014;37:108–109.</w:t>
      </w:r>
    </w:p>
    <w:p w14:paraId="62AF610E" w14:textId="77777777" w:rsidR="00541070" w:rsidRDefault="00541070" w:rsidP="00541070">
      <w:pPr>
        <w:pStyle w:val="ListParagraph"/>
        <w:numPr>
          <w:ilvl w:val="0"/>
          <w:numId w:val="1"/>
        </w:numPr>
      </w:pPr>
      <w:r w:rsidRPr="00C06F1D">
        <w:rPr>
          <w:lang w:val="de-DE"/>
        </w:rPr>
        <w:t xml:space="preserve">Bombardier CH, Kalpakjian CZ, Graves DE, Dyer JR, Tate DG, Fann JR. </w:t>
      </w:r>
      <w:r>
        <w:t>Validity of the Patient Health Questionnaire-9 in assessing major depressive disorder during inpatient spinal cord injury rehabilitation. Arch Phys Med Rehabil. 2012;93:1838–1845.</w:t>
      </w:r>
    </w:p>
    <w:p w14:paraId="7D2B36BE" w14:textId="77777777" w:rsidR="00541070" w:rsidRDefault="00541070" w:rsidP="00541070">
      <w:pPr>
        <w:pStyle w:val="ListParagraph"/>
        <w:numPr>
          <w:ilvl w:val="0"/>
          <w:numId w:val="1"/>
        </w:numPr>
      </w:pPr>
      <w:r>
        <w:t>Chagas MH, Tumas V, Rodrigues GR, et al. Validation and internal consistency of Patient Health Questionnaire-9 for major depression in Parkinson's disease. Age Ageing. 2013;42:645–649.</w:t>
      </w:r>
    </w:p>
    <w:p w14:paraId="7DE01400" w14:textId="77777777" w:rsidR="00541070" w:rsidRDefault="00541070" w:rsidP="00541070">
      <w:pPr>
        <w:pStyle w:val="ListParagraph"/>
        <w:numPr>
          <w:ilvl w:val="0"/>
          <w:numId w:val="1"/>
        </w:numPr>
      </w:pPr>
      <w:r>
        <w:t>Eack SM, Greeno CG, Lee BJ. Limitations of the Patient Health Questionnaire in identifying anxiety and depression in community mental health: Many cases are undetected. Res Soc Work Pract. 2006;16:625–631.</w:t>
      </w:r>
    </w:p>
    <w:p w14:paraId="186C434E" w14:textId="77777777" w:rsidR="00541070" w:rsidRDefault="00541070" w:rsidP="00541070">
      <w:pPr>
        <w:pStyle w:val="ListParagraph"/>
        <w:numPr>
          <w:ilvl w:val="0"/>
          <w:numId w:val="1"/>
        </w:numPr>
      </w:pPr>
      <w:r>
        <w:t>Fiest KM, Patten SB, Wiebe S, Bulloch AG, Maxwell CJ, Jette N. Validating screening tools for depression in epilepsy. Epilepsia. 2014;55:1642–1650.</w:t>
      </w:r>
    </w:p>
    <w:p w14:paraId="0C5ED231" w14:textId="77777777" w:rsidR="00541070" w:rsidRDefault="00541070" w:rsidP="00541070">
      <w:pPr>
        <w:pStyle w:val="ListParagraph"/>
        <w:numPr>
          <w:ilvl w:val="0"/>
          <w:numId w:val="1"/>
        </w:numPr>
      </w:pPr>
      <w:r w:rsidRPr="00C06F1D">
        <w:rPr>
          <w:lang w:val="de-DE"/>
        </w:rPr>
        <w:t xml:space="preserve">Fischer HF, Klug C, Roeper K, et al. </w:t>
      </w:r>
      <w:r>
        <w:t>Screening for mental disorders in heart failure patients using computer-adaptive tests. Qual Life Res. 2014;23:1609–1618.</w:t>
      </w:r>
    </w:p>
    <w:p w14:paraId="2CB266E3" w14:textId="77777777" w:rsidR="00541070" w:rsidRDefault="00541070" w:rsidP="00541070">
      <w:pPr>
        <w:pStyle w:val="ListParagraph"/>
        <w:numPr>
          <w:ilvl w:val="0"/>
          <w:numId w:val="1"/>
        </w:numPr>
      </w:pPr>
      <w:r>
        <w:t>Gjerdingen D, Crow S, McGovern P, Miner M, Center B. Postpartum depression screening at well-child visits: validity of a 2-question screen and the PHQ-9. Ann Fam Med. 2009;7:63–70.</w:t>
      </w:r>
    </w:p>
    <w:p w14:paraId="5321D813" w14:textId="77777777" w:rsidR="00541070" w:rsidRDefault="00541070" w:rsidP="00541070">
      <w:pPr>
        <w:pStyle w:val="ListParagraph"/>
        <w:numPr>
          <w:ilvl w:val="0"/>
          <w:numId w:val="1"/>
        </w:numPr>
      </w:pPr>
      <w:r>
        <w:t>Gräfe K, Zipfel S, Herzog W, Löwe B. Screening for psychiatric disorders with the Patient Health Questionnaire (PHQ). Results from the German validation study. Diagnostica. 2004;50:171–181.</w:t>
      </w:r>
    </w:p>
    <w:p w14:paraId="546B20ED" w14:textId="77777777" w:rsidR="00541070" w:rsidRDefault="00541070" w:rsidP="00541070">
      <w:pPr>
        <w:pStyle w:val="ListParagraph"/>
        <w:numPr>
          <w:ilvl w:val="0"/>
          <w:numId w:val="1"/>
        </w:numPr>
      </w:pPr>
      <w:r>
        <w:t>Khamseh ME, Baradaran HR, Javanbakht A, Mirghorbani M, Yadollahi Z, Malek M. Comparison of the CES-D and PHQ-9 depression scales in people with type 2 diabetes in Tehran, Iran. BMC Psychiatry. 2011;11:61.</w:t>
      </w:r>
    </w:p>
    <w:p w14:paraId="2CDAFDA3" w14:textId="77777777" w:rsidR="00541070" w:rsidRDefault="00541070" w:rsidP="00541070">
      <w:pPr>
        <w:pStyle w:val="ListParagraph"/>
        <w:numPr>
          <w:ilvl w:val="0"/>
          <w:numId w:val="1"/>
        </w:numPr>
      </w:pPr>
      <w:r>
        <w:t>Kwan Y, Tham WY, Ang A. Validity of the Patient Health Questionnaire-9 (PHQ-9) in the screening of post-stroke depression in a multi-ethnic population. Biol Psychiatry. 2012;71:141S–141S.</w:t>
      </w:r>
    </w:p>
    <w:p w14:paraId="68413260" w14:textId="77777777" w:rsidR="00541070" w:rsidRDefault="00541070" w:rsidP="00541070">
      <w:pPr>
        <w:pStyle w:val="ListParagraph"/>
        <w:numPr>
          <w:ilvl w:val="0"/>
          <w:numId w:val="1"/>
        </w:numPr>
      </w:pPr>
      <w:r>
        <w:t xml:space="preserve">Lambert SD, Clover K, Pallant JF, et al. Making sense of variations in prevalence estimates of depression in cancer: A co-calibration of commonly used depression scales using Rasch analysis. J Natl Compr Canc Netw. 2015;13:1203–1211. </w:t>
      </w:r>
    </w:p>
    <w:p w14:paraId="283676C0" w14:textId="77777777" w:rsidR="00541070" w:rsidRDefault="00541070" w:rsidP="00541070">
      <w:pPr>
        <w:pStyle w:val="ListParagraph"/>
        <w:numPr>
          <w:ilvl w:val="0"/>
          <w:numId w:val="1"/>
        </w:numPr>
      </w:pPr>
      <w:r>
        <w:t>Osório FL, Vilela Mendes A, Crippa JA, Loureiro SR. Study of the discriminative validity of the PHQ-9 and PHQ-2 in a sample of Brazilian women in the context of primary health care. Perspect Psychiatr Care. 2009;45:216–227.</w:t>
      </w:r>
    </w:p>
    <w:p w14:paraId="4C76707A" w14:textId="77777777" w:rsidR="00541070" w:rsidRDefault="00541070" w:rsidP="00541070">
      <w:pPr>
        <w:pStyle w:val="ListParagraph"/>
        <w:numPr>
          <w:ilvl w:val="0"/>
          <w:numId w:val="1"/>
        </w:numPr>
      </w:pPr>
      <w:r>
        <w:lastRenderedPageBreak/>
        <w:t>Osório FL, Carvalho AC, Fracalossi TA, Crippa JA, Loureiro ES. Are two items sufficient to screen for depression within the hospital context? Int J Psychiatry Med. 2012;44:141–148.</w:t>
      </w:r>
    </w:p>
    <w:p w14:paraId="76C5D228" w14:textId="77777777" w:rsidR="00541070" w:rsidRDefault="00541070" w:rsidP="00541070">
      <w:pPr>
        <w:pStyle w:val="ListParagraph"/>
        <w:numPr>
          <w:ilvl w:val="0"/>
          <w:numId w:val="1"/>
        </w:numPr>
      </w:pPr>
      <w:r>
        <w:t>Picardi A, Adler DA, Abeni D, et al. Screening for depressive disorders in patients with skin diseases: a comparison of three screeners. Acta Derm Venereol. 2005;85:414–419.</w:t>
      </w:r>
    </w:p>
    <w:p w14:paraId="1E1C4092" w14:textId="77777777" w:rsidR="00541070" w:rsidRDefault="00541070" w:rsidP="00541070">
      <w:pPr>
        <w:pStyle w:val="ListParagraph"/>
        <w:numPr>
          <w:ilvl w:val="0"/>
          <w:numId w:val="1"/>
        </w:numPr>
      </w:pPr>
      <w:r>
        <w:t>Richardson TM, He H, Podgorski C, Tu X, Conwell Y. Screening depression aging services clients. Am J Geriatr Psychiatry. 2010;18:1116–1123.</w:t>
      </w:r>
    </w:p>
    <w:p w14:paraId="3CE5D437" w14:textId="77777777" w:rsidR="00541070" w:rsidRDefault="00541070" w:rsidP="00541070">
      <w:pPr>
        <w:pStyle w:val="ListParagraph"/>
        <w:numPr>
          <w:ilvl w:val="0"/>
          <w:numId w:val="1"/>
        </w:numPr>
      </w:pPr>
      <w:r>
        <w:t>Rooney AG, McNamara S, Mackinnon M, et al. Screening for major depressive disorder in adults with cerebral glioma: an initial validation of 3 self-report instruments. Neuro-oncology. 2013;15:122–129.</w:t>
      </w:r>
    </w:p>
    <w:p w14:paraId="580B1E24" w14:textId="77777777" w:rsidR="00541070" w:rsidRDefault="00541070" w:rsidP="00541070">
      <w:pPr>
        <w:pStyle w:val="ListParagraph"/>
        <w:numPr>
          <w:ilvl w:val="0"/>
          <w:numId w:val="1"/>
        </w:numPr>
      </w:pPr>
      <w:r>
        <w:t>Sidebottom AC, Harrison PA, Godecker A, Kim H. Validation of the Patient Health Questionnaire (PHQ)-9 for prenatal depression screening. Arch Womens Ment Health. 2012;15:367–374.</w:t>
      </w:r>
    </w:p>
    <w:p w14:paraId="3D9034F4" w14:textId="77777777" w:rsidR="00541070" w:rsidRDefault="00541070" w:rsidP="00541070">
      <w:pPr>
        <w:pStyle w:val="ListParagraph"/>
        <w:numPr>
          <w:ilvl w:val="0"/>
          <w:numId w:val="1"/>
        </w:numPr>
      </w:pPr>
      <w:r>
        <w:t>Simning A, van Wijngaarden E, Fisher SG, Richardson TM, Conwell Y. Mental healthcare need and service utilization in older adults living in public housing. Am J Geriatr Psychiatry. 2012;20:441–451.</w:t>
      </w:r>
    </w:p>
    <w:p w14:paraId="604C415E" w14:textId="77777777" w:rsidR="00541070" w:rsidRDefault="00541070" w:rsidP="00541070">
      <w:pPr>
        <w:pStyle w:val="ListParagraph"/>
        <w:numPr>
          <w:ilvl w:val="0"/>
          <w:numId w:val="1"/>
        </w:numPr>
      </w:pPr>
      <w:r>
        <w:t>Turner A, Hambridge J, White J, et al. Depression screening in stroke: a comparison of alternative measures with the structured diagnostic interview for the Diagnostic and Statistical Manual of Mental Disorders, Fourth Edition (major depressive episode) as criterion standard. Stroke. 2012;43:1000–1005.</w:t>
      </w:r>
    </w:p>
    <w:p w14:paraId="68748CFC" w14:textId="77777777" w:rsidR="00541070" w:rsidRDefault="00541070" w:rsidP="00541070">
      <w:pPr>
        <w:pStyle w:val="ListParagraph"/>
        <w:numPr>
          <w:ilvl w:val="0"/>
          <w:numId w:val="1"/>
        </w:numPr>
      </w:pPr>
      <w:r w:rsidRPr="00C06F1D">
        <w:rPr>
          <w:lang w:val="de-DE"/>
        </w:rPr>
        <w:t xml:space="preserve">Williams JR, Hirsch ES, Anderson K, et al. </w:t>
      </w:r>
      <w:r>
        <w:t>A comparison of nine scales to detect depression in Parkinson disease: which scale to use? Neurology. 2012;78:998–1006.</w:t>
      </w:r>
    </w:p>
    <w:p w14:paraId="5A519795" w14:textId="77777777" w:rsidR="00541070" w:rsidRDefault="00541070" w:rsidP="00541070">
      <w:pPr>
        <w:pStyle w:val="ListParagraph"/>
        <w:numPr>
          <w:ilvl w:val="0"/>
          <w:numId w:val="1"/>
        </w:numPr>
      </w:pPr>
      <w:r>
        <w:t>Wittkampf K, van Ravesteijn H, Baas K, et al. The accuracy of Patient Health Questionnaire-9 in detecting depression and measuring depression severity in high-risk groups in primary care. Gen Hosp Psychiatry. 2009;31:451–459.</w:t>
      </w:r>
    </w:p>
    <w:p w14:paraId="7F20A48A" w14:textId="651EC06A" w:rsidR="00541070" w:rsidRDefault="00541070" w:rsidP="002E553C">
      <w:pPr>
        <w:pStyle w:val="Heading2"/>
      </w:pPr>
      <w:bookmarkStart w:id="16" w:name="_Toc55485388"/>
      <w:r w:rsidRPr="0028490F">
        <w:t>Validation Set</w:t>
      </w:r>
      <w:bookmarkEnd w:id="16"/>
    </w:p>
    <w:p w14:paraId="699CEA19" w14:textId="5535EC82" w:rsidR="002E553C" w:rsidRPr="002E553C" w:rsidRDefault="002E553C" w:rsidP="002E553C">
      <w:pPr>
        <w:rPr>
          <w:lang w:val="en-US"/>
        </w:rPr>
      </w:pPr>
      <w:r>
        <w:rPr>
          <w:lang w:val="en-US"/>
        </w:rPr>
        <w:t>Please note: These are</w:t>
      </w:r>
      <w:r w:rsidRPr="00541070">
        <w:rPr>
          <w:lang w:val="en-US"/>
        </w:rPr>
        <w:t xml:space="preserve"> 16 references instead of 17 because “Quinn, unpublished” doesn’t have a citation</w:t>
      </w:r>
      <w:r>
        <w:rPr>
          <w:lang w:val="en-US"/>
        </w:rPr>
        <w:t xml:space="preserve"> yet.</w:t>
      </w:r>
    </w:p>
    <w:p w14:paraId="22553440" w14:textId="77777777" w:rsidR="00541070" w:rsidRDefault="00541070" w:rsidP="00541070">
      <w:pPr>
        <w:pStyle w:val="ListParagraph"/>
        <w:numPr>
          <w:ilvl w:val="0"/>
          <w:numId w:val="2"/>
        </w:numPr>
      </w:pPr>
      <w:r w:rsidRPr="00C06F1D">
        <w:rPr>
          <w:lang w:val="de-DE"/>
        </w:rPr>
        <w:t xml:space="preserve">Amtmann D, Bamer AM, Johnson KL, et al. </w:t>
      </w:r>
      <w:r>
        <w:t>A comparison of multiple patient reported outcome measures in identifying major depressive disorder in people with multiple sclerosis. J Psychosom Res. 2015;79:550-557.</w:t>
      </w:r>
    </w:p>
    <w:p w14:paraId="39C2474E" w14:textId="77777777" w:rsidR="00541070" w:rsidRDefault="00541070" w:rsidP="00541070">
      <w:pPr>
        <w:pStyle w:val="ListParagraph"/>
        <w:numPr>
          <w:ilvl w:val="0"/>
          <w:numId w:val="2"/>
        </w:numPr>
      </w:pPr>
      <w:r w:rsidRPr="00C06F1D">
        <w:rPr>
          <w:lang w:val="de-DE"/>
        </w:rPr>
        <w:t xml:space="preserve">Bernstein CN, Zhang L, Lix LM, Graff LA, et al. </w:t>
      </w:r>
      <w:r>
        <w:t>The validity and reliability of screening measures for depression and anxiety disorders in inflammatory bowel disease. Inflamm Bowel Dis. 2018;24:1867-1875.</w:t>
      </w:r>
    </w:p>
    <w:p w14:paraId="6D363CD2" w14:textId="77777777" w:rsidR="00541070" w:rsidRDefault="00541070" w:rsidP="00541070">
      <w:pPr>
        <w:pStyle w:val="ListParagraph"/>
        <w:numPr>
          <w:ilvl w:val="0"/>
          <w:numId w:val="2"/>
        </w:numPr>
      </w:pPr>
      <w:r>
        <w:t>Bhana A, Rathod SD, Selohilwe O, Kathree T, Petersen I. The validity of the Patient Health Questionnaire for screening depression in chronic care patients in primary health care in South Africa. BMC psychiatry. 2015;15:118.</w:t>
      </w:r>
    </w:p>
    <w:p w14:paraId="54C83B0D" w14:textId="77777777" w:rsidR="00541070" w:rsidRDefault="00541070" w:rsidP="00541070">
      <w:pPr>
        <w:pStyle w:val="ListParagraph"/>
        <w:numPr>
          <w:ilvl w:val="0"/>
          <w:numId w:val="2"/>
        </w:numPr>
      </w:pPr>
      <w:r w:rsidRPr="00C06F1D">
        <w:rPr>
          <w:lang w:val="de-DE"/>
        </w:rPr>
        <w:t xml:space="preserve">Chibanda D, Verhey R, Gibson LJ, et al. </w:t>
      </w:r>
      <w:r>
        <w:t>Validation of screening tools for depression and anxiety disorders in a primary care population with high HIV prevalence in Zimbabwe.  J Affect Disord. 2016;198:50-55.</w:t>
      </w:r>
    </w:p>
    <w:p w14:paraId="208E37D1" w14:textId="77777777" w:rsidR="00541070" w:rsidRDefault="00541070" w:rsidP="00541070">
      <w:pPr>
        <w:pStyle w:val="ListParagraph"/>
        <w:numPr>
          <w:ilvl w:val="0"/>
          <w:numId w:val="2"/>
        </w:numPr>
      </w:pPr>
      <w:r>
        <w:rPr>
          <w:rFonts w:hint="eastAsia"/>
        </w:rPr>
        <w:t>Green JD, Annunziata A, Kleiman SE, et al. Examining the diagnostic utility of the DSM</w:t>
      </w:r>
      <w:r>
        <w:rPr>
          <w:rFonts w:hint="eastAsia"/>
        </w:rPr>
        <w:t>‐</w:t>
      </w:r>
      <w:r>
        <w:rPr>
          <w:rFonts w:hint="eastAsia"/>
        </w:rPr>
        <w:t>5 PTSD symptoms among male and female returning veterans. Depress Anxiety. 2017;34:752-760.</w:t>
      </w:r>
    </w:p>
    <w:p w14:paraId="0B001B74" w14:textId="77777777" w:rsidR="00541070" w:rsidRDefault="00541070" w:rsidP="00541070">
      <w:pPr>
        <w:pStyle w:val="ListParagraph"/>
        <w:numPr>
          <w:ilvl w:val="0"/>
          <w:numId w:val="2"/>
        </w:numPr>
      </w:pPr>
      <w:r>
        <w:t>Green EP, Tuli H, Kwobah E, Menya D, Chesire I, Schmidt C. Developing and validating a perinatal depression screening tool in Kenya blending Western criteria with local idioms: A mixed methods study.  J Affect Disord. 2018;228:49-59.</w:t>
      </w:r>
    </w:p>
    <w:p w14:paraId="1E29F268" w14:textId="77777777" w:rsidR="00541070" w:rsidRDefault="00541070" w:rsidP="00541070">
      <w:pPr>
        <w:pStyle w:val="ListParagraph"/>
        <w:numPr>
          <w:ilvl w:val="0"/>
          <w:numId w:val="2"/>
        </w:numPr>
      </w:pPr>
      <w:r>
        <w:lastRenderedPageBreak/>
        <w:t>Haroz EE, Bass J, Lee C, et al. Development and cross-cultural testing of the International Depression Symptom Scale (IDSS): a measurement instrument designed to represent global presentations of depression. GMH. 2017;4.</w:t>
      </w:r>
    </w:p>
    <w:p w14:paraId="4A453B46" w14:textId="77777777" w:rsidR="00541070" w:rsidRDefault="00541070" w:rsidP="00541070">
      <w:pPr>
        <w:pStyle w:val="ListParagraph"/>
        <w:numPr>
          <w:ilvl w:val="0"/>
          <w:numId w:val="2"/>
        </w:numPr>
      </w:pPr>
      <w:r>
        <w:t>Hitchon CA, Zhang L, Peschken CA, et al. The validity and reliability of screening measures for depression and anxiety disorders in rheumatoid arthritis. Arthrit Care Res. 2019.</w:t>
      </w:r>
    </w:p>
    <w:p w14:paraId="5CFFCECF" w14:textId="77777777" w:rsidR="00541070" w:rsidRDefault="00541070" w:rsidP="00541070">
      <w:pPr>
        <w:pStyle w:val="ListParagraph"/>
        <w:numPr>
          <w:ilvl w:val="0"/>
          <w:numId w:val="2"/>
        </w:numPr>
      </w:pPr>
      <w:r>
        <w:t>Lara MA, Navarrete L, Nieto L, Martín JP, Navarro JL, Lara-Tapia H. Prevalence and incidence of perinatal depression and depressive symptoms among Mexican women.  J Affect Disord. 2015;175:18-24.</w:t>
      </w:r>
    </w:p>
    <w:p w14:paraId="5CADC7FE" w14:textId="77777777" w:rsidR="00541070" w:rsidRDefault="00541070" w:rsidP="00541070">
      <w:pPr>
        <w:pStyle w:val="ListParagraph"/>
        <w:numPr>
          <w:ilvl w:val="0"/>
          <w:numId w:val="2"/>
        </w:numPr>
      </w:pPr>
      <w:r>
        <w:t>Liu SI, Yeh ZT, Huang HC, et al. Validation of Patient Health Questionnaire for depression screening among primary care patients in Taiwan. Compr Psychiatry. 2011;52:96–101.</w:t>
      </w:r>
    </w:p>
    <w:p w14:paraId="11DE5197" w14:textId="77777777" w:rsidR="00541070" w:rsidRDefault="00541070" w:rsidP="00541070">
      <w:pPr>
        <w:pStyle w:val="ListParagraph"/>
        <w:numPr>
          <w:ilvl w:val="0"/>
          <w:numId w:val="2"/>
        </w:numPr>
      </w:pPr>
      <w:r w:rsidRPr="00C06F1D">
        <w:rPr>
          <w:lang w:val="de-DE"/>
        </w:rPr>
        <w:t xml:space="preserve">Martin-Subero M, Kroenke K, Diez-Quevedo C, et al.  </w:t>
      </w:r>
      <w:r>
        <w:t>Depression as measured by PHQ-9 versus clinical diagnosis as an independent predictor of long-term mortality in a prospective cohort of medical inpatients. Psychosom Med. 2017;79:273-282.</w:t>
      </w:r>
    </w:p>
    <w:p w14:paraId="18ECBA11" w14:textId="77777777" w:rsidR="00541070" w:rsidRDefault="00541070" w:rsidP="00541070">
      <w:pPr>
        <w:pStyle w:val="ListParagraph"/>
        <w:numPr>
          <w:ilvl w:val="0"/>
          <w:numId w:val="2"/>
        </w:numPr>
      </w:pPr>
      <w:r>
        <w:t>Patten SB, Burton JM, Fiest KM, et al. Validity of four screening scales for major depression in MS. Mult. Scler. 2015;21:1064-1071.</w:t>
      </w:r>
    </w:p>
    <w:p w14:paraId="4CAAD818" w14:textId="77777777" w:rsidR="00541070" w:rsidRDefault="00541070" w:rsidP="00541070">
      <w:pPr>
        <w:pStyle w:val="ListParagraph"/>
        <w:numPr>
          <w:ilvl w:val="0"/>
          <w:numId w:val="2"/>
        </w:numPr>
      </w:pPr>
      <w:r>
        <w:t>Prisnie JC, Fiest KM, Coutts SB, et al. Validating screening tools for depression in stroke and transient ischemic attack patients. The International Journal of Psychiatry in Medicine. 2016;51:262-277.</w:t>
      </w:r>
    </w:p>
    <w:p w14:paraId="5130FA38" w14:textId="77777777" w:rsidR="00541070" w:rsidRDefault="00541070" w:rsidP="00541070">
      <w:pPr>
        <w:pStyle w:val="ListParagraph"/>
        <w:numPr>
          <w:ilvl w:val="0"/>
          <w:numId w:val="2"/>
        </w:numPr>
      </w:pPr>
      <w:r>
        <w:t>Shinn EH, Valentine A, Baum G, et al. Comparison of four brief depression screening instruments in ovarian cancer patients: Diagnostic accuracy using traditional versus alternative cutpoints. Gynecologic oncology. 2017;145:562-568.</w:t>
      </w:r>
    </w:p>
    <w:p w14:paraId="5EFC0697" w14:textId="77777777" w:rsidR="00541070" w:rsidRDefault="00541070" w:rsidP="00541070">
      <w:pPr>
        <w:pStyle w:val="ListParagraph"/>
        <w:numPr>
          <w:ilvl w:val="0"/>
          <w:numId w:val="2"/>
        </w:numPr>
      </w:pPr>
      <w:r>
        <w:t>Spangenberg L, Glaesmer H, Boecker M, Forkmann T. Differences in Patient Health Questionnaire and Aachen Depression Item Bank scores between tablet versus paper-and-pencil administration. Qual Life Res. 2015;24:3023-3032.</w:t>
      </w:r>
    </w:p>
    <w:p w14:paraId="0595BD4E" w14:textId="77777777" w:rsidR="00541070" w:rsidRDefault="00541070" w:rsidP="00541070">
      <w:pPr>
        <w:pStyle w:val="ListParagraph"/>
        <w:numPr>
          <w:ilvl w:val="0"/>
          <w:numId w:val="2"/>
        </w:numPr>
      </w:pPr>
      <w:r>
        <w:t>Wagner LI, Pugh SL, Small Jr W, et al. Screening for depression in cancer patients receiving radiotherapy: Feasibility and identification of effective tools in the NRG Oncology RTOG 0841 trial. Cancer. 2017;123:485-93.</w:t>
      </w:r>
    </w:p>
    <w:p w14:paraId="5C8DBD33" w14:textId="77777777" w:rsidR="00EE5332" w:rsidRPr="00BB1656" w:rsidRDefault="00EE5332" w:rsidP="00BB1656">
      <w:pPr>
        <w:rPr>
          <w:lang w:val="en-US"/>
        </w:rPr>
      </w:pPr>
    </w:p>
    <w:sectPr w:rsidR="00EE5332" w:rsidRPr="00BB1656">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0425F5" w16cid:durableId="224896CB"/>
  <w16cid:commentId w16cid:paraId="71A7A14B" w16cid:durableId="224897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C5947" w14:textId="77777777" w:rsidR="00D83E4D" w:rsidRDefault="00D83E4D" w:rsidP="00915965">
      <w:pPr>
        <w:spacing w:after="0" w:line="240" w:lineRule="auto"/>
      </w:pPr>
      <w:r>
        <w:separator/>
      </w:r>
    </w:p>
  </w:endnote>
  <w:endnote w:type="continuationSeparator" w:id="0">
    <w:p w14:paraId="7C142446" w14:textId="77777777" w:rsidR="00D83E4D" w:rsidRDefault="00D83E4D" w:rsidP="0091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C1A82" w14:textId="77777777" w:rsidR="00D83E4D" w:rsidRDefault="00D83E4D" w:rsidP="00915965">
      <w:pPr>
        <w:spacing w:after="0" w:line="240" w:lineRule="auto"/>
      </w:pPr>
      <w:r>
        <w:separator/>
      </w:r>
    </w:p>
  </w:footnote>
  <w:footnote w:type="continuationSeparator" w:id="0">
    <w:p w14:paraId="7C181BDB" w14:textId="77777777" w:rsidR="00D83E4D" w:rsidRDefault="00D83E4D" w:rsidP="00915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C2A"/>
    <w:multiLevelType w:val="hybridMultilevel"/>
    <w:tmpl w:val="951CD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B7ECC"/>
    <w:multiLevelType w:val="hybridMultilevel"/>
    <w:tmpl w:val="3C7E1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fr-CA" w:vendorID="64" w:dllVersion="131078" w:nlCheck="1" w:checkStyle="0"/>
  <w:activeWritingStyle w:appName="MSWord" w:lang="it-IT" w:vendorID="64" w:dllVersion="131078" w:nlCheck="1" w:checkStyle="0"/>
  <w:activeWritingStyle w:appName="MSWord" w:lang="da-DK" w:vendorID="64" w:dllVersion="131078" w:nlCheck="1" w:checkStyle="0"/>
  <w:activeWritingStyle w:appName="MSWord" w:lang="nl-NL" w:vendorID="64" w:dllVersion="131078" w:nlCheck="1" w:checkStyle="0"/>
  <w:activeWritingStyle w:appName="MSWord" w:lang="en-CA"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43"/>
    <w:rsid w:val="00097770"/>
    <w:rsid w:val="00144E1A"/>
    <w:rsid w:val="00237D24"/>
    <w:rsid w:val="002B6C0D"/>
    <w:rsid w:val="002E553C"/>
    <w:rsid w:val="0032231B"/>
    <w:rsid w:val="00376108"/>
    <w:rsid w:val="003A7FAE"/>
    <w:rsid w:val="003B544C"/>
    <w:rsid w:val="003C5640"/>
    <w:rsid w:val="0042411D"/>
    <w:rsid w:val="004477C8"/>
    <w:rsid w:val="00496DF9"/>
    <w:rsid w:val="00504010"/>
    <w:rsid w:val="00541070"/>
    <w:rsid w:val="00776DDA"/>
    <w:rsid w:val="0079143B"/>
    <w:rsid w:val="008A1E35"/>
    <w:rsid w:val="00915965"/>
    <w:rsid w:val="00926913"/>
    <w:rsid w:val="00995FFF"/>
    <w:rsid w:val="009A29B9"/>
    <w:rsid w:val="009F0B72"/>
    <w:rsid w:val="009F4EEC"/>
    <w:rsid w:val="00A07304"/>
    <w:rsid w:val="00A32B43"/>
    <w:rsid w:val="00A85C96"/>
    <w:rsid w:val="00AC13E1"/>
    <w:rsid w:val="00AD1CF2"/>
    <w:rsid w:val="00AE03F6"/>
    <w:rsid w:val="00BB1656"/>
    <w:rsid w:val="00BC73AC"/>
    <w:rsid w:val="00BE4EE2"/>
    <w:rsid w:val="00BF56F8"/>
    <w:rsid w:val="00C00637"/>
    <w:rsid w:val="00C16F4C"/>
    <w:rsid w:val="00C22FD5"/>
    <w:rsid w:val="00CE548C"/>
    <w:rsid w:val="00D76338"/>
    <w:rsid w:val="00D83E4D"/>
    <w:rsid w:val="00DD1D1A"/>
    <w:rsid w:val="00E150A5"/>
    <w:rsid w:val="00E34965"/>
    <w:rsid w:val="00E44943"/>
    <w:rsid w:val="00E95FFD"/>
    <w:rsid w:val="00EA0724"/>
    <w:rsid w:val="00EE5332"/>
    <w:rsid w:val="00FC322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E3B1"/>
  <w15:chartTrackingRefBased/>
  <w15:docId w15:val="{DC01012A-862F-46A1-95B1-E94A3775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7D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50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24"/>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37D2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159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5965"/>
  </w:style>
  <w:style w:type="paragraph" w:styleId="Footer">
    <w:name w:val="footer"/>
    <w:basedOn w:val="Normal"/>
    <w:link w:val="FooterChar"/>
    <w:uiPriority w:val="99"/>
    <w:unhideWhenUsed/>
    <w:rsid w:val="009159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5965"/>
  </w:style>
  <w:style w:type="character" w:customStyle="1" w:styleId="Heading2Char">
    <w:name w:val="Heading 2 Char"/>
    <w:basedOn w:val="DefaultParagraphFont"/>
    <w:link w:val="Heading2"/>
    <w:uiPriority w:val="9"/>
    <w:rsid w:val="00E150A5"/>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150A5"/>
    <w:pPr>
      <w:outlineLvl w:val="9"/>
    </w:pPr>
    <w:rPr>
      <w:lang w:eastAsia="de-DE"/>
    </w:rPr>
  </w:style>
  <w:style w:type="paragraph" w:styleId="TOC1">
    <w:name w:val="toc 1"/>
    <w:basedOn w:val="Normal"/>
    <w:next w:val="Normal"/>
    <w:autoRedefine/>
    <w:uiPriority w:val="39"/>
    <w:unhideWhenUsed/>
    <w:rsid w:val="00E150A5"/>
    <w:pPr>
      <w:spacing w:after="100"/>
    </w:pPr>
  </w:style>
  <w:style w:type="paragraph" w:styleId="TOC2">
    <w:name w:val="toc 2"/>
    <w:basedOn w:val="Normal"/>
    <w:next w:val="Normal"/>
    <w:autoRedefine/>
    <w:uiPriority w:val="39"/>
    <w:unhideWhenUsed/>
    <w:rsid w:val="00E150A5"/>
    <w:pPr>
      <w:spacing w:after="100"/>
      <w:ind w:left="220"/>
    </w:pPr>
  </w:style>
  <w:style w:type="character" w:styleId="Hyperlink">
    <w:name w:val="Hyperlink"/>
    <w:basedOn w:val="DefaultParagraphFont"/>
    <w:uiPriority w:val="99"/>
    <w:unhideWhenUsed/>
    <w:rsid w:val="00E150A5"/>
    <w:rPr>
      <w:color w:val="0563C1" w:themeColor="hyperlink"/>
      <w:u w:val="single"/>
    </w:rPr>
  </w:style>
  <w:style w:type="character" w:styleId="CommentReference">
    <w:name w:val="annotation reference"/>
    <w:basedOn w:val="DefaultParagraphFont"/>
    <w:uiPriority w:val="99"/>
    <w:semiHidden/>
    <w:unhideWhenUsed/>
    <w:rsid w:val="00BF56F8"/>
    <w:rPr>
      <w:sz w:val="16"/>
      <w:szCs w:val="16"/>
    </w:rPr>
  </w:style>
  <w:style w:type="paragraph" w:styleId="CommentText">
    <w:name w:val="annotation text"/>
    <w:basedOn w:val="Normal"/>
    <w:link w:val="CommentTextChar"/>
    <w:uiPriority w:val="99"/>
    <w:unhideWhenUsed/>
    <w:rsid w:val="00BF56F8"/>
    <w:pPr>
      <w:spacing w:line="240" w:lineRule="auto"/>
    </w:pPr>
    <w:rPr>
      <w:sz w:val="20"/>
      <w:szCs w:val="20"/>
    </w:rPr>
  </w:style>
  <w:style w:type="character" w:customStyle="1" w:styleId="CommentTextChar">
    <w:name w:val="Comment Text Char"/>
    <w:basedOn w:val="DefaultParagraphFont"/>
    <w:link w:val="CommentText"/>
    <w:uiPriority w:val="99"/>
    <w:rsid w:val="00BF56F8"/>
    <w:rPr>
      <w:sz w:val="20"/>
      <w:szCs w:val="20"/>
    </w:rPr>
  </w:style>
  <w:style w:type="paragraph" w:styleId="CommentSubject">
    <w:name w:val="annotation subject"/>
    <w:basedOn w:val="CommentText"/>
    <w:next w:val="CommentText"/>
    <w:link w:val="CommentSubjectChar"/>
    <w:uiPriority w:val="99"/>
    <w:semiHidden/>
    <w:unhideWhenUsed/>
    <w:rsid w:val="00BF56F8"/>
    <w:rPr>
      <w:b/>
      <w:bCs/>
    </w:rPr>
  </w:style>
  <w:style w:type="character" w:customStyle="1" w:styleId="CommentSubjectChar">
    <w:name w:val="Comment Subject Char"/>
    <w:basedOn w:val="CommentTextChar"/>
    <w:link w:val="CommentSubject"/>
    <w:uiPriority w:val="99"/>
    <w:semiHidden/>
    <w:rsid w:val="00BF56F8"/>
    <w:rPr>
      <w:b/>
      <w:bCs/>
      <w:sz w:val="20"/>
      <w:szCs w:val="20"/>
    </w:rPr>
  </w:style>
  <w:style w:type="paragraph" w:styleId="BalloonText">
    <w:name w:val="Balloon Text"/>
    <w:basedOn w:val="Normal"/>
    <w:link w:val="BalloonTextChar"/>
    <w:uiPriority w:val="99"/>
    <w:semiHidden/>
    <w:unhideWhenUsed/>
    <w:rsid w:val="00BF56F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56F8"/>
    <w:rPr>
      <w:rFonts w:ascii="Times New Roman" w:hAnsi="Times New Roman" w:cs="Times New Roman"/>
      <w:sz w:val="18"/>
      <w:szCs w:val="18"/>
    </w:rPr>
  </w:style>
  <w:style w:type="paragraph" w:styleId="ListParagraph">
    <w:name w:val="List Paragraph"/>
    <w:basedOn w:val="Normal"/>
    <w:uiPriority w:val="34"/>
    <w:qFormat/>
    <w:rsid w:val="00541070"/>
    <w:pPr>
      <w:spacing w:after="0" w:line="240" w:lineRule="auto"/>
      <w:ind w:left="720"/>
      <w:contextualSpacing/>
    </w:pPr>
    <w:rPr>
      <w:rFonts w:eastAsiaTheme="minorEastAsia"/>
      <w:sz w:val="24"/>
      <w:szCs w:val="24"/>
      <w:lang w:val="en-CA" w:eastAsia="zh-CN"/>
    </w:rPr>
  </w:style>
  <w:style w:type="table" w:styleId="GridTable3">
    <w:name w:val="Grid Table 3"/>
    <w:basedOn w:val="TableNormal"/>
    <w:uiPriority w:val="48"/>
    <w:rsid w:val="0032231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3">
    <w:name w:val="Grid Table 4 Accent 3"/>
    <w:basedOn w:val="TableNormal"/>
    <w:uiPriority w:val="49"/>
    <w:rsid w:val="0032231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32231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3223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31B"/>
    <w:rPr>
      <w:rFonts w:asciiTheme="majorHAnsi" w:eastAsiaTheme="majorEastAsia" w:hAnsiTheme="majorHAnsi" w:cstheme="majorBidi"/>
      <w:spacing w:val="-10"/>
      <w:kern w:val="28"/>
      <w:sz w:val="56"/>
      <w:szCs w:val="56"/>
    </w:rPr>
  </w:style>
  <w:style w:type="table" w:styleId="GridTable2">
    <w:name w:val="Grid Table 2"/>
    <w:basedOn w:val="TableNormal"/>
    <w:uiPriority w:val="47"/>
    <w:rsid w:val="00DD1D1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476231">
      <w:bodyDiv w:val="1"/>
      <w:marLeft w:val="0"/>
      <w:marRight w:val="0"/>
      <w:marTop w:val="0"/>
      <w:marBottom w:val="0"/>
      <w:divBdr>
        <w:top w:val="none" w:sz="0" w:space="0" w:color="auto"/>
        <w:left w:val="none" w:sz="0" w:space="0" w:color="auto"/>
        <w:bottom w:val="none" w:sz="0" w:space="0" w:color="auto"/>
        <w:right w:val="none" w:sz="0" w:space="0" w:color="auto"/>
      </w:divBdr>
    </w:div>
    <w:div w:id="1334992091">
      <w:bodyDiv w:val="1"/>
      <w:marLeft w:val="0"/>
      <w:marRight w:val="0"/>
      <w:marTop w:val="0"/>
      <w:marBottom w:val="0"/>
      <w:divBdr>
        <w:top w:val="none" w:sz="0" w:space="0" w:color="auto"/>
        <w:left w:val="none" w:sz="0" w:space="0" w:color="auto"/>
        <w:bottom w:val="none" w:sz="0" w:space="0" w:color="auto"/>
        <w:right w:val="none" w:sz="0" w:space="0" w:color="auto"/>
      </w:divBdr>
    </w:div>
    <w:div w:id="153774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EB436-10C9-4181-976C-20A9334D4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3586</Words>
  <Characters>22596</Characters>
  <Application>Microsoft Office Word</Application>
  <DocSecurity>0</DocSecurity>
  <Lines>188</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Charité Universitaetsmedizin Berlin</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Felix</dc:creator>
  <cp:keywords/>
  <dc:description/>
  <cp:lastModifiedBy>Fischer, Felix</cp:lastModifiedBy>
  <cp:revision>18</cp:revision>
  <dcterms:created xsi:type="dcterms:W3CDTF">2020-01-28T11:31:00Z</dcterms:created>
  <dcterms:modified xsi:type="dcterms:W3CDTF">2020-12-03T15:52:00Z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http://www.zotero.org/styles/american-journal-of-epidemiology</vt:lpwstr>
  </property>
  <property fmtid="{D5CDD505-2E9C-101B-9397-08002B2CF9AE}" pid="3" name="Mendeley Recent Style Name 0_1">
    <vt:lpwstr>American Journal of Epidemiology</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http://www.zotero.org/styles/european-journal-of-epidemiology</vt:lpwstr>
  </property>
  <property fmtid="{D5CDD505-2E9C-101B-9397-08002B2CF9AE}" pid="11" name="Mendeley Recent Style Name 4_1">
    <vt:lpwstr>European Journal of Epidemiology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http://www.zotero.org/styles/psychological-medicine</vt:lpwstr>
  </property>
  <property fmtid="{D5CDD505-2E9C-101B-9397-08002B2CF9AE}" pid="21" name="Mendeley Recent Style Name 9_1">
    <vt:lpwstr>Psychological Medicine</vt:lpwstr>
  </property>
</Properties>
</file>