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8C9" w:rsidRDefault="000D38C9" w:rsidP="000D38C9">
      <w:pPr>
        <w:pStyle w:val="BodyText"/>
        <w:spacing w:after="240" w:line="240" w:lineRule="auto"/>
        <w:rPr>
          <w:bCs/>
        </w:rPr>
      </w:pPr>
      <w:r>
        <w:rPr>
          <w:b/>
          <w:bCs/>
        </w:rPr>
        <w:t>Supplemental t</w:t>
      </w:r>
      <w:r w:rsidRPr="00A527C9">
        <w:rPr>
          <w:b/>
          <w:bCs/>
        </w:rPr>
        <w:t xml:space="preserve">able 1. </w:t>
      </w:r>
      <w:r w:rsidRPr="00F47B0F">
        <w:rPr>
          <w:bCs/>
        </w:rPr>
        <w:t>Characteristics of AGYW who participated in HIV bio-behavioral survey—Siaya County HDSS, 2018 (N=3828)</w:t>
      </w:r>
    </w:p>
    <w:tbl>
      <w:tblPr>
        <w:tblW w:w="9274" w:type="dxa"/>
        <w:tblLook w:val="04A0" w:firstRow="1" w:lastRow="0" w:firstColumn="1" w:lastColumn="0" w:noHBand="0" w:noVBand="1"/>
      </w:tblPr>
      <w:tblGrid>
        <w:gridCol w:w="4590"/>
        <w:gridCol w:w="1447"/>
        <w:gridCol w:w="1710"/>
        <w:gridCol w:w="1527"/>
      </w:tblGrid>
      <w:tr w:rsidR="000D38C9" w:rsidRPr="00EF1C43" w:rsidTr="00F554DF">
        <w:trPr>
          <w:trHeight w:val="300"/>
        </w:trPr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Characteristics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weighted %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95% CI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Socio demographic characteristics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 category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(years)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61.2-64.9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35.1-38.8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Highest education level at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tained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Primary and below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43.6-47.5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Secondary ongoing/incomplete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41.2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39.3-43.1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Secondary complete/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any t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ertiary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12.0-14.6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Marital status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Never married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71.7-75.1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Ever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arried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24.9-28.3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Household socioeconomic status*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27.4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24.8-30.3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Middle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30.1-35.9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36.7-42.6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tion status</w:t>
            </w:r>
            <w:r>
              <w:rPr>
                <w:rFonts w:ascii="Calibri" w:hAnsi="Calibri" w:cs="Calibri"/>
                <w:sz w:val="20"/>
                <w:szCs w:val="20"/>
              </w:rPr>
              <w:t>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New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n-migrants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2.3-3.7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Return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n-migrants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10.2-12.6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migrants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84.3-87.0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Orphanhood status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74.1-78.4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Paternal or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16.7-20.7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Paternal and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4.1-6.2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Access to HIV prevention services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Ever had HIV test 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95.0-96.6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3.4-5.0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Previous HIV test result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3.3-4.9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94.1-95.9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Don't know/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idn't receive results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0.6-1.4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Time since last HIV negative test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less than 3 months ago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34.2-38.0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the past 3 to 12 months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34.1-37.9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more than 12 months ago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12.2-14.9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Don't know/can't remember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13.2-16.0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6953D7" w:rsidDel="009B7E3B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Participated in DREAMS program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past 12 months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3F65D5" w:rsidDel="009B7E3B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45.5-49.8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3F65D5" w:rsidDel="009B7E3B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50.2-54.5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Sexual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and </w:t>
            </w:r>
            <w:proofErr w:type="spellStart"/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behaviour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</w:t>
            </w:r>
            <w:proofErr w:type="spellEnd"/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risk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Risk perception for HIV infection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High/moderate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11.0-14.6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Small/no risk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64.5-69.6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already have HIV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4.6-7.2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Don't know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12.6-16.5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 had sex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45.1-49.0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51.0-54.9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 of sexual debut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&lt;15 years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13.2-17.0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&gt;=15 years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83.0-86.8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Condom use at first sex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41.9-47.2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52.8-58.1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 been forced to have sex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89.8-92.9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7.1-10.2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Experienced p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artner violence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84.7-88.3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11.7-15.3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Diagnosed with STI in past year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97.2-98.8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1.2-2.8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 had anal sex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97.0-98.6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1.4-3.0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 had oral sex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92.9-95.4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4.6-7.1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Used mind altering substances in the past 12 months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99.9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99.7-99.9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0.1-0.3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multiple sexual partners in the past 12 months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90.1-93.1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6.9-9.9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a casual partner in the past 12 months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89.8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88.0-91.3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8.7-12.0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older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(by </w:t>
            </w:r>
            <w:r w:rsidRPr="003F65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&gt;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years) 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partner in the past 12 months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57" w:type="dxa"/>
            <w:gridSpan w:val="2"/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86.8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84.7-88.6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11.4-15.3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 HIV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 partner in the past 12 months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68.9-74.0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3.9-6.6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Unknown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21.0-25.8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Main partner circumcised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26.7-32.0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68.0-73.3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Given money/gifts/favors for sex in the past 12 months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60.4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57.6-63.2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36.8-42.4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Reproductive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Health </w:t>
            </w:r>
            <w:r w:rsidRPr="00695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 been pregnant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72.8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70.5-75.0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25.0-29.5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Use of contraception in the past 12 months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36.1-41.4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61.3</w:t>
            </w:r>
          </w:p>
        </w:tc>
        <w:tc>
          <w:tcPr>
            <w:tcW w:w="1527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58.6-63.9</w:t>
            </w:r>
          </w:p>
        </w:tc>
      </w:tr>
      <w:tr w:rsidR="000D38C9" w:rsidRPr="00EF1C43" w:rsidTr="00F554DF">
        <w:trPr>
          <w:trHeight w:val="290"/>
        </w:trPr>
        <w:tc>
          <w:tcPr>
            <w:tcW w:w="4590" w:type="dxa"/>
            <w:shd w:val="clear" w:color="auto" w:fill="auto"/>
            <w:noWrap/>
            <w:vAlign w:val="bottom"/>
          </w:tcPr>
          <w:p w:rsidR="000D38C9" w:rsidRPr="007B42F4" w:rsidRDefault="000D38C9" w:rsidP="00F55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HIV infection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3.7-5.3</w:t>
            </w:r>
          </w:p>
        </w:tc>
      </w:tr>
    </w:tbl>
    <w:p w:rsidR="000D38C9" w:rsidRPr="006953D7" w:rsidRDefault="000D38C9" w:rsidP="000D38C9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 w:rsidRPr="006953D7">
        <w:rPr>
          <w:rFonts w:ascii="Times New Roman" w:hAnsi="Times New Roman" w:cs="Times New Roman"/>
          <w:sz w:val="20"/>
          <w:szCs w:val="20"/>
        </w:rPr>
        <w:t>*Socioeconomic status was generated using the principal component analysis statistical technique, where household assets are used to categorize socioeconomic status into low, middle or high.</w:t>
      </w:r>
    </w:p>
    <w:p w:rsidR="000D38C9" w:rsidRPr="006953D7" w:rsidRDefault="000D38C9" w:rsidP="000D38C9">
      <w:pPr>
        <w:pBdr>
          <w:bottom w:val="single" w:sz="4" w:space="1" w:color="auto"/>
        </w:pBdr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†</w:t>
      </w:r>
      <w:r>
        <w:rPr>
          <w:rFonts w:ascii="Times New Roman" w:hAnsi="Times New Roman" w:cs="Times New Roman"/>
          <w:sz w:val="20"/>
          <w:szCs w:val="20"/>
        </w:rPr>
        <w:t xml:space="preserve">Migrant status defined as follows: </w:t>
      </w:r>
      <w:r w:rsidRPr="003F65D5">
        <w:rPr>
          <w:rFonts w:ascii="Times New Roman" w:hAnsi="Times New Roman" w:cs="Times New Roman"/>
          <w:i/>
          <w:iCs/>
          <w:sz w:val="20"/>
          <w:szCs w:val="20"/>
        </w:rPr>
        <w:t>New in-migrants</w:t>
      </w:r>
      <w:r w:rsidRPr="006953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we</w:t>
      </w:r>
      <w:r w:rsidRPr="006953D7">
        <w:rPr>
          <w:rFonts w:ascii="Times New Roman" w:hAnsi="Times New Roman" w:cs="Times New Roman"/>
          <w:sz w:val="20"/>
          <w:szCs w:val="20"/>
        </w:rPr>
        <w:t xml:space="preserve">re individuals who had </w:t>
      </w:r>
      <w:r>
        <w:rPr>
          <w:rFonts w:ascii="Times New Roman" w:hAnsi="Times New Roman" w:cs="Times New Roman"/>
          <w:sz w:val="20"/>
          <w:szCs w:val="20"/>
        </w:rPr>
        <w:t>never</w:t>
      </w:r>
      <w:r w:rsidRPr="006953D7">
        <w:rPr>
          <w:rFonts w:ascii="Times New Roman" w:hAnsi="Times New Roman" w:cs="Times New Roman"/>
          <w:sz w:val="20"/>
          <w:szCs w:val="20"/>
        </w:rPr>
        <w:t xml:space="preserve"> resided in the HDSS area, and moved to reside in the HDSS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3F65D5">
        <w:rPr>
          <w:rFonts w:ascii="Times New Roman" w:hAnsi="Times New Roman" w:cs="Times New Roman"/>
          <w:i/>
          <w:iCs/>
          <w:sz w:val="20"/>
          <w:szCs w:val="20"/>
        </w:rPr>
        <w:t>return in-migrants</w:t>
      </w:r>
      <w:r w:rsidRPr="006953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we</w:t>
      </w:r>
      <w:r w:rsidRPr="006953D7">
        <w:rPr>
          <w:rFonts w:ascii="Times New Roman" w:hAnsi="Times New Roman" w:cs="Times New Roman"/>
          <w:sz w:val="20"/>
          <w:szCs w:val="20"/>
        </w:rPr>
        <w:t>re</w:t>
      </w:r>
      <w:r>
        <w:rPr>
          <w:rFonts w:ascii="Times New Roman" w:hAnsi="Times New Roman" w:cs="Times New Roman"/>
          <w:sz w:val="20"/>
          <w:szCs w:val="20"/>
        </w:rPr>
        <w:t xml:space="preserve"> HDSS residents who had migrated from the area for at least 1 month and then returned; </w:t>
      </w:r>
      <w:r w:rsidRPr="003F65D5">
        <w:rPr>
          <w:rFonts w:ascii="Times New Roman" w:hAnsi="Times New Roman" w:cs="Times New Roman"/>
          <w:i/>
          <w:iCs/>
          <w:sz w:val="20"/>
          <w:szCs w:val="20"/>
        </w:rPr>
        <w:t>non-migrants</w:t>
      </w:r>
      <w:r w:rsidRPr="006953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we</w:t>
      </w:r>
      <w:r w:rsidRPr="006953D7">
        <w:rPr>
          <w:rFonts w:ascii="Times New Roman" w:hAnsi="Times New Roman" w:cs="Times New Roman"/>
          <w:sz w:val="20"/>
          <w:szCs w:val="20"/>
        </w:rPr>
        <w:t>re individuals who have not m</w:t>
      </w:r>
      <w:r>
        <w:rPr>
          <w:rFonts w:ascii="Times New Roman" w:hAnsi="Times New Roman" w:cs="Times New Roman"/>
          <w:sz w:val="20"/>
          <w:szCs w:val="20"/>
        </w:rPr>
        <w:t>igrated</w:t>
      </w:r>
      <w:r w:rsidRPr="006953D7">
        <w:rPr>
          <w:rFonts w:ascii="Times New Roman" w:hAnsi="Times New Roman" w:cs="Times New Roman"/>
          <w:sz w:val="20"/>
          <w:szCs w:val="20"/>
        </w:rPr>
        <w:t xml:space="preserve"> out of the HDSS area</w:t>
      </w:r>
      <w:r>
        <w:rPr>
          <w:rFonts w:ascii="Times New Roman" w:hAnsi="Times New Roman" w:cs="Times New Roman"/>
          <w:sz w:val="20"/>
          <w:szCs w:val="20"/>
        </w:rPr>
        <w:t xml:space="preserve"> for more than 1 month</w:t>
      </w:r>
      <w:r w:rsidRPr="006953D7">
        <w:rPr>
          <w:rFonts w:ascii="Times New Roman" w:hAnsi="Times New Roman" w:cs="Times New Roman"/>
          <w:sz w:val="20"/>
          <w:szCs w:val="20"/>
        </w:rPr>
        <w:t>.</w:t>
      </w: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8C9" w:rsidRDefault="000D38C9" w:rsidP="000D38C9">
      <w:pPr>
        <w:rPr>
          <w:rFonts w:ascii="Times New Roman" w:hAnsi="Times New Roman" w:cs="Times New Roman"/>
          <w:sz w:val="24"/>
          <w:szCs w:val="24"/>
        </w:rPr>
      </w:pPr>
      <w:bookmarkStart w:id="0" w:name="_Hlk92284313"/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t</w:t>
      </w:r>
      <w:r w:rsidRPr="00F47B0F">
        <w:rPr>
          <w:rFonts w:ascii="Times New Roman" w:hAnsi="Times New Roman" w:cs="Times New Roman"/>
          <w:b/>
          <w:sz w:val="24"/>
          <w:szCs w:val="24"/>
        </w:rPr>
        <w:t xml:space="preserve">able 2. </w:t>
      </w:r>
      <w:r w:rsidRPr="00F47B0F">
        <w:rPr>
          <w:rFonts w:ascii="Times New Roman" w:hAnsi="Times New Roman" w:cs="Times New Roman"/>
          <w:sz w:val="24"/>
          <w:szCs w:val="24"/>
        </w:rPr>
        <w:t>Factors associated with HIV infection among sexually active AGYW 15-24 years (n=2056) in the Siaya County HDSS, 2018</w:t>
      </w:r>
    </w:p>
    <w:tbl>
      <w:tblPr>
        <w:tblW w:w="10170" w:type="dxa"/>
        <w:tblInd w:w="-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800"/>
        <w:gridCol w:w="1710"/>
        <w:gridCol w:w="990"/>
        <w:gridCol w:w="1620"/>
        <w:gridCol w:w="990"/>
      </w:tblGrid>
      <w:tr w:rsidR="000D38C9" w:rsidRPr="00E47225" w:rsidTr="00F554DF">
        <w:trPr>
          <w:trHeight w:val="265"/>
        </w:trPr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Variable/Factor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Weighted HIV prevalence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95%CI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unadjusted PR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(95% CI)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adjusted PR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(95% CI)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Socio demographic characteristics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 group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(years)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 (2.4 - 5.8)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9.5 (7.7 - 11.7)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2.50(1.67 - 3.73)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2.04(1.33 - 3.12)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Highest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ducation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ain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None/Primar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and below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 (8.8 - 13.6)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Secondary ongoing/incomplete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 (2.7 - 6.2)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0.43(0.29 - 0.63)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0.57(0.37 - 0.86)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0.008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Secondary complete/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any t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ertiary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 (2.5 - 7.8)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0.34(0.20 - 0.57)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0.39(0.22 - 0.67)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Marital status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Never married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 (3.0 - 6.1)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arried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10.8 (8.6 - 13.4)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2.89(2.03 - 4.12)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Household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ocio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conomic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tatus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 (4.2 - 14.3)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Middle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 (4.6 - 12.5)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1.39(0.70 - 2.79)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 (2.4 - 8.1)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0.78(0.36 - 1.69)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Migration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migrant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 (5.8 - 9.0)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New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n-migrant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11.5 (5.7 - 22.0)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1.63(0.89 - 2.99)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Return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n-migrant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 (4.4 - 11.4)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1.05(0.67 - 1.62)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Orphanhood status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 (3.6 - 7.9)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Paternal or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 (2.8 - 8.3)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1.74(0.95 - 3.20)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Paternal and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 (3.0 - 14.7)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2.27(1.04 - 4.97)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Access to HIV prevention services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Participated in DREAMS program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 (4.3 - 8.4)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 (4.1 - 8.2)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0.97(0.65 - 1.45)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0.888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Sexual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="00285929"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behaviora</w:t>
            </w:r>
            <w:r w:rsidR="0028592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risk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Risk perception for HIV infection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Small/no risk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 (0.7 - 2.2)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High/moderate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 (1.5 - 7.7)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2.27(0.96 - 5.37)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 of sexual debut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&lt;15 years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 (6.1 - 13.5)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&gt;=15 years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 (5.8 - 8.9)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0.73(0.50 - 1.08)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Condom use at first sex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 (3.5 - 6.4)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10.8 (8.4 - 13.7)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2.28(1.66 - 3.15)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been forced to have sex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 (5.8 - 8.6)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11.6 (6.8 - 19.0)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1.50(0.93 - 2.43)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Partner violence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 (5.1 - 7.8)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14.6 (10.1 - 20.5)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2.19(1.54 - 3.11)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Diagnosed with STI in past year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 (5.7 - 8.5)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34.1 (17.1 - 56.6)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4.70(2.82 - 7.84)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3.01(1.74 - 5.19)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had anal sex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 (5.9 - 8.6)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23.7 (10.1 - 46.2)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2.34(1.11 - 4.94)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had oral sex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7.6 (6.2 - 9.1)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 (2.2 - 14.5)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0.59(0.25 - 1.40)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multiple sexual partners in the</w:t>
            </w:r>
          </w:p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 (5.7 - 8.6)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 (6.8 - 20.3)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1.39(0.83 - 2.31)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a casual partner in the 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 (6.6 - 10.0)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 (0.9 - 6.5)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0.32(0.13 - 0.78)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older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(by </w:t>
            </w:r>
            <w:r w:rsidRPr="003F65D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years)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partne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 </w:t>
            </w:r>
          </w:p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the 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 (4.7 - 7.9)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 (12.0 - 23.3)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3.08(2.18 - 4.36)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1.45(1.02 - 2.08)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Had HIV positive partner in the </w:t>
            </w:r>
          </w:p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 (2.9 - 5.4)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55.5 (41.2 - 69.0)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13.68(9.87 - 18.95)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9.09(6.18 - 13.37)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 (5.7 - 12.3)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1.95(1.29 - 2.96)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1.70(1.11 - 2.61)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 partner circumcised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 (4.1 - 7.2)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13.8 (10.2 - 18.3)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2.47(1.78 - 3.43)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Given money/gifts/favors for sex</w:t>
            </w:r>
          </w:p>
          <w:p w:rsidR="000D38C9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the 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 (7.0 - 11.4)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 (3.7 - 7.8)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0.66(0.46 - 0.95)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Reproductive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Health 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been pregnant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 (1.9 - 5.8)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 (7.4 - 11.0)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3.13(1.91 - 5.15)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 of contraception in the past 12 months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 (4.9 - 9.8)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E47225" w:rsidTr="00F554DF">
        <w:trPr>
          <w:trHeight w:val="256"/>
        </w:trPr>
        <w:tc>
          <w:tcPr>
            <w:tcW w:w="30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 (6.2 - 10.0)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1.20(0.84 - 1.71)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D38C9" w:rsidRPr="00F47B0F" w:rsidRDefault="000D38C9" w:rsidP="000D38C9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0D38C9" w:rsidRDefault="000D38C9" w:rsidP="000D38C9">
      <w:pPr>
        <w:pStyle w:val="BodyTextIndent2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0D38C9" w:rsidSect="000B77DF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38C9" w:rsidRPr="00F47B0F" w:rsidRDefault="000D38C9" w:rsidP="000D38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lastRenderedPageBreak/>
        <w:t>Supplemental t</w:t>
      </w:r>
      <w:r w:rsidRPr="00F47B0F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able 3.</w:t>
      </w:r>
      <w:r w:rsidRPr="00F47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B0F">
        <w:rPr>
          <w:rFonts w:ascii="Times New Roman" w:hAnsi="Times New Roman" w:cs="Times New Roman"/>
          <w:sz w:val="24"/>
          <w:szCs w:val="24"/>
        </w:rPr>
        <w:t>Factors associated with high HIV risk perception among sexually active AGYW 15-24 years (n=1,658) in the Siaya County HDSS, 2018</w:t>
      </w:r>
    </w:p>
    <w:tbl>
      <w:tblPr>
        <w:tblW w:w="10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890"/>
        <w:gridCol w:w="1800"/>
        <w:gridCol w:w="1080"/>
        <w:gridCol w:w="1620"/>
        <w:gridCol w:w="900"/>
      </w:tblGrid>
      <w:tr w:rsidR="000D38C9" w:rsidRPr="00DD1774" w:rsidTr="00F554DF">
        <w:trPr>
          <w:trHeight w:val="1124"/>
        </w:trPr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pStyle w:val="Heading1"/>
              <w:jc w:val="center"/>
              <w:rPr>
                <w:sz w:val="20"/>
                <w:szCs w:val="20"/>
              </w:rPr>
            </w:pPr>
            <w:r w:rsidRPr="003F65D5">
              <w:rPr>
                <w:rFonts w:ascii="Times New Roman" w:eastAsiaTheme="minorHAnsi" w:hAnsi="Times New Roman" w:cs="Times New Roman"/>
                <w:bCs/>
                <w:color w:val="000000"/>
                <w:sz w:val="20"/>
                <w:szCs w:val="20"/>
              </w:rPr>
              <w:t>Variable/Factor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Weighted prevalence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h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igh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HIV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isk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erception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(</w:t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95%CI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unadjusted PR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(95% 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D38C9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D38C9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adjusted PR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(95% CI)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 value</w:t>
            </w:r>
          </w:p>
        </w:tc>
      </w:tr>
      <w:tr w:rsidR="000D38C9" w:rsidRPr="00DD1774" w:rsidTr="00F554DF">
        <w:trPr>
          <w:trHeight w:val="341"/>
        </w:trPr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Socio demographic characteristics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0D38C9" w:rsidRPr="006953D7" w:rsidRDefault="000D38C9" w:rsidP="00F55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 group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(years)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15-19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 (11.1 - 17.9)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20-24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 (14.0 - 19.6)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1.31(1.02 - 1.69)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100" w:afterAutospacing="1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Highest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ducation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attained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Primary and below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(14.9 - 22.1)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Secondary ongoing/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econdary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incomplete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 (10.8 - 18.2)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0.79(0.60 - 1.04)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Secondary complete/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any t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ertiary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12.8 (9.3 - 17.3)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0.87(0.64 - 1.18)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Marital status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Never married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12.8 (10.3 - 15.7)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arried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18.7 (15.4 - 22.5)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1.30(1.02 - 1.64)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Household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ocio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conomic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tatus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Low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 (9.7 - 22.5)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Middle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15.3 (10.4 - 21.9)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0.96(0.60 - 1.54)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13.9 (9.3 - 20.3)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0.74(0.46 - 1.20)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Migration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migrant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15.5 (13.3 - 18.1)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New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n-migrant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 (7.6 - 33.6)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0.72(0.36 - 1.48)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Return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n-migrant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16.2 (11.2 - 22.8)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1.03(0.74 - 1.43)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Orphanhood status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 (10.2 - 16.6)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Paternal or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14.4 (9.0 - 22.3)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1.18(0.76 - 1.83)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Paternal and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aternal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11.9 (4.5 - 28.2)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0.76(0.32 - 1.79)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Access to HIV prevention services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had HIV test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 (13.4 - 17.7)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50.7 (20.7 - 80.2)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2.49(1.22 - 5.07)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F94C2C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Participated in DREAMS program in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14.4 (11.3 - 18.1)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16.4 (13.1 - 20.3)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1.20(0.92 - 1.58)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0.185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Sexual and </w:t>
            </w:r>
            <w:r w:rsidR="00285929"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behavioral</w:t>
            </w:r>
            <w:bookmarkStart w:id="1" w:name="_GoBack"/>
            <w:bookmarkEnd w:id="1"/>
            <w:r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risks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Age of sexual debut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&lt;15 years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22.9 (16.7 - 30.5)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&gt;=15 years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 (12.7 - 17.3)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0.72(0.54 - 0.96)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Condom use at first sex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11.5 (9.3 - 14.2)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21.3 (17.7 - 25.5)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1.72(1.36 - 2.17)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1.61 (1.26 - 2.05)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been forced to have sex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 (13.6 - 18.1)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 (8.7 - 24.8)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0.96(0.61 - 1.49)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Partner violence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 (11.9 - 16.3)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28.8 (21.1 - 37.9)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1.70(1.27 - 2.28)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Diagnosed with STI in past year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 (13.4 - 17.8)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28.4 (11.8 - 54.0)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2.89(1.73 - 4.85)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2.44 (1.30 - 4.58)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had anal sex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15.2 (13.2 - 17.5)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52.4 (25.6 - 77.9)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2.81(1.62 - 4.87)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2.35 (1.33 - 4.14)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Ever had oral sex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 (13.3 - 17.8)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 (12.0 - 31.4)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1.61(1.08 - 2.39)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Used mind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altering substances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 (13.6 - 18.0)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0.00(0.00 - 0.00)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multiple sexual partners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 (12.8 - 17.4)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28.7 (19.5 - 40.1)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2.12(1.54 - 2.91)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1.79 (1.31 - 2.47)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a casual partner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 (14.2 - 19.4)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18.6 (12.8 - 26.4)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1.49(1.08 - 2.07)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older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(by </w:t>
            </w:r>
            <w:r w:rsidRPr="003F65D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&gt;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years)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partner in the past 12 month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 (13.6 - 18.7)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23.6 (16.5 - 32.6)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1.60(1.17 - 2.19)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Had HIV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positive partner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 (11.1 - 16.2)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53.9 (31.0 - 75.3)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4.34(2.94 - 6.42)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4.38 (2.96 - 6.47)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Unknown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25.2 (19.5 - 31.8)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1.95(1.51 - 2.52)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1.73 (1.33 - 2.25)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Main partner circumcised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14.4 (11.9 - 17.3)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20.3 (15.7 - 25.9)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1.52(1.17 - 1.97)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Given money/gifts/favors for sex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16.3 (13.4 - 19.8)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17.6 (14.0 - 21.8)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1.15(0.90 - 1.46)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</w:tcPr>
          <w:p w:rsidR="000D38C9" w:rsidRPr="003F65D5" w:rsidRDefault="000D38C9" w:rsidP="00F554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Reproductive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health </w:t>
            </w:r>
            <w:r w:rsidRPr="003F65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history</w:t>
            </w:r>
          </w:p>
        </w:tc>
        <w:tc>
          <w:tcPr>
            <w:tcW w:w="189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Ever been pregnant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 (6.7 - 12.7)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18.4 (15.7 - 21.4)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1.85(1.37 - 2.50)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 of contraception in the past 12 months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19.5 (15.5 - 24.3)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38C9" w:rsidRPr="00DD1774" w:rsidTr="00F554DF">
        <w:trPr>
          <w:trHeight w:val="290"/>
        </w:trPr>
        <w:tc>
          <w:tcPr>
            <w:tcW w:w="2970" w:type="dxa"/>
            <w:shd w:val="clear" w:color="auto" w:fill="auto"/>
            <w:noWrap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0D38C9" w:rsidRPr="006953D7" w:rsidRDefault="000D38C9" w:rsidP="00F554DF">
            <w:pPr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15.3 (12.6 - 18.4)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0.82(0.64 - 1.05)</w:t>
            </w:r>
          </w:p>
        </w:tc>
        <w:tc>
          <w:tcPr>
            <w:tcW w:w="1080" w:type="dxa"/>
            <w:vAlign w:val="bottom"/>
          </w:tcPr>
          <w:p w:rsidR="000D38C9" w:rsidRPr="006953D7" w:rsidRDefault="000D38C9" w:rsidP="00F554DF">
            <w:pPr>
              <w:spacing w:after="0"/>
              <w:ind w:firstLineChars="200" w:firstLine="4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53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0D38C9" w:rsidRPr="006953D7" w:rsidRDefault="000D38C9" w:rsidP="00F55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D38C9" w:rsidRDefault="000D38C9" w:rsidP="000D38C9">
      <w:pPr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0D38C9" w:rsidRDefault="000D38C9" w:rsidP="000D38C9">
      <w:pPr>
        <w:rPr>
          <w:rFonts w:ascii="Times New Roman" w:hAnsi="Times New Roman" w:cs="Times New Roman"/>
          <w:sz w:val="24"/>
          <w:szCs w:val="24"/>
        </w:rPr>
      </w:pPr>
    </w:p>
    <w:p w:rsidR="000D38C9" w:rsidRPr="00902074" w:rsidRDefault="000D38C9" w:rsidP="000D38C9"/>
    <w:p w:rsidR="006E0AE0" w:rsidRDefault="006E0AE0"/>
    <w:sectPr w:rsidR="006E0AE0" w:rsidSect="007F3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DF" w:rsidRDefault="00285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DF" w:rsidRDefault="00285929">
    <w:pPr>
      <w:pStyle w:val="Footer"/>
      <w:jc w:val="right"/>
    </w:pPr>
  </w:p>
  <w:p w:rsidR="000B77DF" w:rsidRDefault="002859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DF" w:rsidRDefault="0028592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DF" w:rsidRDefault="002859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734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B77DF" w:rsidRDefault="0028592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B77DF" w:rsidRDefault="002859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7DF" w:rsidRDefault="00285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432E"/>
    <w:multiLevelType w:val="hybridMultilevel"/>
    <w:tmpl w:val="5DC4C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1C43"/>
    <w:multiLevelType w:val="multilevel"/>
    <w:tmpl w:val="760AE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354CE"/>
    <w:multiLevelType w:val="multilevel"/>
    <w:tmpl w:val="760AE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833BA3"/>
    <w:multiLevelType w:val="multilevel"/>
    <w:tmpl w:val="3886D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A57A89"/>
    <w:multiLevelType w:val="hybridMultilevel"/>
    <w:tmpl w:val="D5105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E2881"/>
    <w:multiLevelType w:val="hybridMultilevel"/>
    <w:tmpl w:val="39A24EB8"/>
    <w:lvl w:ilvl="0" w:tplc="578E6D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34DFDE">
      <w:start w:val="1"/>
      <w:numFmt w:val="bullet"/>
      <w:lvlText w:val="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2" w:tplc="CC5EE3C8">
      <w:start w:val="907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4CC1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C7242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0E3406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0A28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5AAA3E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7E73F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C9"/>
    <w:rsid w:val="000D38C9"/>
    <w:rsid w:val="00285929"/>
    <w:rsid w:val="006E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BB32A-CC9B-4D1A-A657-816BC0EC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8C9"/>
  </w:style>
  <w:style w:type="paragraph" w:styleId="Heading1">
    <w:name w:val="heading 1"/>
    <w:basedOn w:val="Normal"/>
    <w:next w:val="Normal"/>
    <w:link w:val="Heading1Char"/>
    <w:uiPriority w:val="9"/>
    <w:qFormat/>
    <w:rsid w:val="000D38C9"/>
    <w:pPr>
      <w:keepNext/>
      <w:shd w:val="clear" w:color="auto" w:fill="FFFFFF"/>
      <w:spacing w:after="0" w:line="240" w:lineRule="auto"/>
      <w:outlineLvl w:val="0"/>
    </w:pPr>
    <w:rPr>
      <w:rFonts w:ascii="Calibri" w:eastAsia="Times New Roman" w:hAnsi="Calibri" w:cs="Arial"/>
      <w:b/>
      <w:color w:val="2222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8C9"/>
    <w:pPr>
      <w:keepNext/>
      <w:shd w:val="clear" w:color="auto" w:fill="FFFFFF"/>
      <w:spacing w:after="0" w:line="360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38C9"/>
    <w:pPr>
      <w:keepNext/>
      <w:outlineLvl w:val="2"/>
    </w:pPr>
    <w:rPr>
      <w:rFonts w:ascii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38C9"/>
    <w:pPr>
      <w:keepNext/>
      <w:spacing w:after="200" w:line="360" w:lineRule="auto"/>
      <w:ind w:left="2160"/>
      <w:jc w:val="both"/>
      <w:outlineLvl w:val="3"/>
    </w:pPr>
    <w:rPr>
      <w:rFonts w:ascii="Times New Roman" w:hAnsi="Times New Roman" w:cs="Times New Roman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38C9"/>
    <w:pPr>
      <w:keepNext/>
      <w:spacing w:after="200" w:line="360" w:lineRule="auto"/>
      <w:ind w:left="720"/>
      <w:jc w:val="both"/>
      <w:outlineLvl w:val="4"/>
    </w:pPr>
    <w:rPr>
      <w:rFonts w:ascii="Times New Roman" w:hAnsi="Times New Roman" w:cs="Times New Roman"/>
      <w:b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D38C9"/>
    <w:pPr>
      <w:keepNext/>
      <w:spacing w:line="480" w:lineRule="auto"/>
      <w:jc w:val="center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D38C9"/>
    <w:pPr>
      <w:keepNext/>
      <w:spacing w:after="240" w:line="360" w:lineRule="auto"/>
      <w:jc w:val="both"/>
      <w:outlineLvl w:val="6"/>
    </w:pPr>
    <w:rPr>
      <w:rFonts w:ascii="Times New Roman" w:eastAsia="Times New Roman" w:hAnsi="Times New Roman" w:cs="Times New Roman"/>
      <w:b/>
      <w:iCs/>
      <w:color w:val="00000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D38C9"/>
    <w:pPr>
      <w:keepNext/>
      <w:spacing w:line="360" w:lineRule="auto"/>
      <w:ind w:firstLine="720"/>
      <w:outlineLvl w:val="7"/>
    </w:pPr>
    <w:rPr>
      <w:rFonts w:ascii="Times New Roman" w:eastAsia="Times New Roman" w:hAnsi="Times New Roman" w:cs="Times New Roman"/>
      <w:b/>
      <w:iCs/>
      <w:color w:val="000000"/>
      <w:sz w:val="24"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D38C9"/>
    <w:pPr>
      <w:keepNext/>
      <w:jc w:val="center"/>
      <w:outlineLvl w:val="8"/>
    </w:pPr>
    <w:rPr>
      <w:rFonts w:ascii="Times New Roman" w:hAnsi="Times New Roman"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8C9"/>
    <w:rPr>
      <w:rFonts w:ascii="Calibri" w:eastAsia="Times New Roman" w:hAnsi="Calibri" w:cs="Arial"/>
      <w:b/>
      <w:color w:val="222222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0D38C9"/>
    <w:rPr>
      <w:rFonts w:ascii="Times New Roman" w:hAnsi="Times New Roman" w:cs="Times New Roman"/>
      <w:b/>
      <w:sz w:val="24"/>
      <w:szCs w:val="24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0D38C9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D38C9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D38C9"/>
    <w:rPr>
      <w:rFonts w:ascii="Times New Roman" w:hAnsi="Times New Roman" w:cs="Times New Roman"/>
      <w:b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D38C9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D38C9"/>
    <w:rPr>
      <w:rFonts w:ascii="Times New Roman" w:eastAsia="Times New Roman" w:hAnsi="Times New Roman" w:cs="Times New Roman"/>
      <w:b/>
      <w:i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D38C9"/>
    <w:rPr>
      <w:rFonts w:ascii="Times New Roman" w:eastAsia="Times New Roman" w:hAnsi="Times New Roman" w:cs="Times New Roman"/>
      <w:b/>
      <w:iCs/>
      <w:color w:val="000000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D38C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D38C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0D38C9"/>
    <w:pPr>
      <w:spacing w:after="200" w:line="240" w:lineRule="auto"/>
    </w:pPr>
    <w:rPr>
      <w:sz w:val="20"/>
      <w:szCs w:val="20"/>
      <w:lang w:val="sw-K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8C9"/>
    <w:rPr>
      <w:sz w:val="20"/>
      <w:szCs w:val="20"/>
      <w:lang w:val="sw-KE"/>
    </w:rPr>
  </w:style>
  <w:style w:type="paragraph" w:styleId="BodyText">
    <w:name w:val="Body Text"/>
    <w:basedOn w:val="Normal"/>
    <w:link w:val="BodyTextChar"/>
    <w:uiPriority w:val="99"/>
    <w:unhideWhenUsed/>
    <w:rsid w:val="000D38C9"/>
    <w:pPr>
      <w:spacing w:after="200" w:line="480" w:lineRule="auto"/>
      <w:jc w:val="both"/>
    </w:pPr>
    <w:rPr>
      <w:rFonts w:ascii="Times New Roman" w:hAnsi="Times New Roman" w:cs="Times New Roman"/>
      <w:sz w:val="24"/>
      <w:szCs w:val="24"/>
      <w:lang w:val="sw-KE"/>
    </w:rPr>
  </w:style>
  <w:style w:type="character" w:customStyle="1" w:styleId="BodyTextChar">
    <w:name w:val="Body Text Char"/>
    <w:basedOn w:val="DefaultParagraphFont"/>
    <w:link w:val="BodyText"/>
    <w:uiPriority w:val="99"/>
    <w:rsid w:val="000D38C9"/>
    <w:rPr>
      <w:rFonts w:ascii="Times New Roman" w:hAnsi="Times New Roman" w:cs="Times New Roman"/>
      <w:sz w:val="24"/>
      <w:szCs w:val="24"/>
      <w:lang w:val="sw-KE"/>
    </w:rPr>
  </w:style>
  <w:style w:type="paragraph" w:customStyle="1" w:styleId="a">
    <w:name w:val=".."/>
    <w:basedOn w:val="Normal"/>
    <w:next w:val="Normal"/>
    <w:uiPriority w:val="99"/>
    <w:rsid w:val="000D38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sw-KE"/>
    </w:rPr>
  </w:style>
  <w:style w:type="paragraph" w:styleId="BodyText2">
    <w:name w:val="Body Text 2"/>
    <w:basedOn w:val="Normal"/>
    <w:link w:val="BodyText2Char"/>
    <w:uiPriority w:val="99"/>
    <w:unhideWhenUsed/>
    <w:rsid w:val="000D38C9"/>
    <w:pPr>
      <w:shd w:val="clear" w:color="auto" w:fill="FFFFFF"/>
      <w:spacing w:after="0" w:line="36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36"/>
      <w:sz w:val="24"/>
      <w:szCs w:val="24"/>
      <w:lang w:eastAsia="sw-KE"/>
    </w:rPr>
  </w:style>
  <w:style w:type="character" w:customStyle="1" w:styleId="BodyText2Char">
    <w:name w:val="Body Text 2 Char"/>
    <w:basedOn w:val="DefaultParagraphFont"/>
    <w:link w:val="BodyText2"/>
    <w:uiPriority w:val="99"/>
    <w:rsid w:val="000D38C9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  <w:shd w:val="clear" w:color="auto" w:fill="FFFFFF"/>
      <w:lang w:eastAsia="sw-KE"/>
    </w:rPr>
  </w:style>
  <w:style w:type="paragraph" w:styleId="BodyText3">
    <w:name w:val="Body Text 3"/>
    <w:basedOn w:val="Normal"/>
    <w:link w:val="BodyText3Char"/>
    <w:uiPriority w:val="99"/>
    <w:unhideWhenUsed/>
    <w:rsid w:val="000D38C9"/>
    <w:pPr>
      <w:shd w:val="clear" w:color="auto" w:fill="FFFFFF"/>
      <w:spacing w:after="0" w:line="360" w:lineRule="auto"/>
    </w:pPr>
    <w:rPr>
      <w:rFonts w:ascii="Times New Roman" w:eastAsia="Times New Roman" w:hAnsi="Times New Roman" w:cs="Times New Roman"/>
      <w:b/>
      <w:bCs/>
      <w:color w:val="000000"/>
      <w:kern w:val="36"/>
      <w:sz w:val="24"/>
      <w:szCs w:val="24"/>
      <w:lang w:eastAsia="sw-KE"/>
    </w:rPr>
  </w:style>
  <w:style w:type="character" w:customStyle="1" w:styleId="BodyText3Char">
    <w:name w:val="Body Text 3 Char"/>
    <w:basedOn w:val="DefaultParagraphFont"/>
    <w:link w:val="BodyText3"/>
    <w:uiPriority w:val="99"/>
    <w:rsid w:val="000D38C9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  <w:shd w:val="clear" w:color="auto" w:fill="FFFFFF"/>
      <w:lang w:eastAsia="sw-KE"/>
    </w:rPr>
  </w:style>
  <w:style w:type="paragraph" w:styleId="NormalWeb">
    <w:name w:val="Normal (Web)"/>
    <w:basedOn w:val="Normal"/>
    <w:uiPriority w:val="99"/>
    <w:semiHidden/>
    <w:unhideWhenUsed/>
    <w:rsid w:val="000D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Normal"/>
    <w:rsid w:val="000D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3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0D38C9"/>
    <w:pPr>
      <w:tabs>
        <w:tab w:val="left" w:pos="504"/>
      </w:tabs>
      <w:spacing w:after="240" w:line="240" w:lineRule="auto"/>
      <w:ind w:left="504" w:hanging="504"/>
    </w:pPr>
  </w:style>
  <w:style w:type="character" w:styleId="CommentReference">
    <w:name w:val="annotation reference"/>
    <w:basedOn w:val="DefaultParagraphFont"/>
    <w:uiPriority w:val="99"/>
    <w:semiHidden/>
    <w:unhideWhenUsed/>
    <w:rsid w:val="000D38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8C9"/>
    <w:pPr>
      <w:spacing w:after="16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8C9"/>
    <w:rPr>
      <w:b/>
      <w:bCs/>
      <w:sz w:val="20"/>
      <w:szCs w:val="20"/>
      <w:lang w:val="sw-K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8C9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0D38C9"/>
    <w:pP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D38C9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38C9"/>
    <w:pPr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38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38C9"/>
  </w:style>
  <w:style w:type="paragraph" w:styleId="Header">
    <w:name w:val="header"/>
    <w:basedOn w:val="Normal"/>
    <w:link w:val="HeaderChar"/>
    <w:uiPriority w:val="99"/>
    <w:unhideWhenUsed/>
    <w:rsid w:val="000D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8C9"/>
  </w:style>
  <w:style w:type="paragraph" w:styleId="Footer">
    <w:name w:val="footer"/>
    <w:basedOn w:val="Normal"/>
    <w:link w:val="FooterChar"/>
    <w:uiPriority w:val="99"/>
    <w:unhideWhenUsed/>
    <w:rsid w:val="000D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8C9"/>
  </w:style>
  <w:style w:type="paragraph" w:customStyle="1" w:styleId="Compact">
    <w:name w:val="Compact"/>
    <w:basedOn w:val="BodyText"/>
    <w:qFormat/>
    <w:rsid w:val="000D38C9"/>
    <w:pPr>
      <w:spacing w:before="36" w:after="36" w:line="240" w:lineRule="auto"/>
      <w:jc w:val="left"/>
    </w:pPr>
    <w:rPr>
      <w:rFonts w:asciiTheme="minorHAnsi" w:hAnsiTheme="minorHAnsi" w:cstheme="minorBidi"/>
      <w:lang w:val="en-US"/>
    </w:rPr>
  </w:style>
  <w:style w:type="table" w:customStyle="1" w:styleId="Table">
    <w:name w:val="Table"/>
    <w:semiHidden/>
    <w:unhideWhenUsed/>
    <w:qFormat/>
    <w:rsid w:val="000D38C9"/>
    <w:pPr>
      <w:spacing w:after="200" w:line="240" w:lineRule="auto"/>
    </w:pPr>
    <w:rPr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D38C9"/>
    <w:pPr>
      <w:spacing w:line="48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D38C9"/>
    <w:rPr>
      <w:rFonts w:ascii="Times New Roman" w:eastAsia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Kamire Vivienne</dc:creator>
  <cp:keywords/>
  <dc:description/>
  <cp:lastModifiedBy>Kamire Vivienne</cp:lastModifiedBy>
  <cp:revision>2</cp:revision>
  <dcterms:created xsi:type="dcterms:W3CDTF">2022-01-06T08:41:00Z</dcterms:created>
  <dcterms:modified xsi:type="dcterms:W3CDTF">2022-01-06T08:44:00Z</dcterms:modified>
</cp:coreProperties>
</file>