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0" w:type="dxa"/>
        <w:tblLook w:val="04A0" w:firstRow="1" w:lastRow="0" w:firstColumn="1" w:lastColumn="0" w:noHBand="0" w:noVBand="1"/>
      </w:tblPr>
      <w:tblGrid>
        <w:gridCol w:w="1701"/>
        <w:gridCol w:w="7029"/>
        <w:gridCol w:w="4410"/>
      </w:tblGrid>
      <w:tr w:rsidR="006F71D4" w:rsidRPr="006F71D4" w:rsidTr="006F71D4">
        <w:trPr>
          <w:trHeight w:val="324"/>
        </w:trPr>
        <w:tc>
          <w:tcPr>
            <w:tcW w:w="1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Supplementary Table 1.</w:t>
            </w:r>
            <w:r w:rsidRPr="006F7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Aedes aegypti 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presence records by county, 1995-2016.</w:t>
            </w:r>
          </w:p>
        </w:tc>
      </w:tr>
      <w:tr w:rsidR="006F71D4" w:rsidRPr="006F71D4" w:rsidTr="006F71D4">
        <w:trPr>
          <w:trHeight w:val="38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bookmarkStart w:id="0" w:name="RANGE!A2:D210"/>
            <w:r w:rsidRPr="006F7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State and county</w:t>
            </w:r>
            <w:bookmarkEnd w:id="0"/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Years </w:t>
            </w:r>
            <w:r w:rsidRPr="006F7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Ae. aegypti </w:t>
            </w:r>
            <w:r w:rsidRPr="006F7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presence reported between 1995-2016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Sources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Arizona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Cochise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1997, 1998, 1999, 2003, 2005, 2006, 2007, 2008, 2010, 2011, 2013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Gila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Graham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Maricopa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Mohave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Pima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1995, 1996, 1997, 1998, 1999, 2000, 2002, 2003, 2004, 2005, 2006, 2007, 2008, 2009, 2010, 2011, 2012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Pinal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1999, 2002, 2003, 2004, 2005, 2006, 2008, 2012, 2013, 2014, 2015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Santa Cruz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1995, 1999, 2000, 2002, 2003, 2004, 2005, 2006, 2007, 2008, 2009, 2011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Yavapai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2001, 2004, 2005, 2006, 2007, 2008, 2009, 2010, 2011, 2012, 2013, 2014, 2015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Yuma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Arkansas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Benton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Desha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California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Alameda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Fresno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Imperial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Kern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Los Angeles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Madera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Orange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Riverside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 Bernardino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 Diego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 Mateo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Tulare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Colorado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Pueblo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Delaware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Kent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Sussex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District of Columbia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2001, 2002, 2003, 2004, 2005, 2006, 2007, 2008, 2009, 2010, 2011, 2012, 2013, 2014, 2015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VectorMap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Florida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Alachua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Brevard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Broward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Charlotte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Citrus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Collier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Duval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2003, 2004, 2008, 2010, 2011, 2012, 2013, 2014, 2015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Hernando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Hillsborough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Indian River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Lake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2000, 2006, 2014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survey, Damal et al. (2013)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Levy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Manatee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Martin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Miami-Dade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Monroe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Brown et al. (2013), Gloria-Soria et al. (2016)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Orange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Palm Beach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Pasco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2002, 2003, 2004, 2005, 2006, 2007, 2008, 2009, 2010, 2011, 2012, 2013, 2014, 2015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Pinellas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Putnam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2005, 2006, 2007, 2008, 2009, 2011, 2012, 2013, 2014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Sarasota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Johns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Lucie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Volusia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Georgia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Chatham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Muscogee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Talbot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Hawaii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Hawaii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</w:t>
            </w:r>
            <w:r w:rsidR="006F2D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Winchester and Kapan (2013)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Kansas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Atchison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Bourbon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Cherokee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Doniphan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Douglas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Johnson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Sedgwick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Shawnee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Wyandotte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Kentucky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Campbell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Fayette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Fulton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Grant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Louisiana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Ascension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East Baton Rouge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Iberia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Lincoln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Orleans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1999, 2000, 2001, 2002, 2003, 2004, 2005, 2006, 2007, 2008, 2009, 2010, 2011, 2012, 2013, 2014, 2015, 2016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Mary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St. Tammany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Tangipahoa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Maryland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Anne Arundel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2004, 2005, 2007, 2008, 2009, 2013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survey, VectorMap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Baltimore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2004, 2007, 2013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Calvert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2007, 2009, 2010, 2011, 2013, 2014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Cecil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Harford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VectorMap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Howard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survey, VectorMap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Prince George's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VectorMap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Queen Anne's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Wicomico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Worcester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Michigan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Livingston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Oakland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Mississippi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 Hampshire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Hillsborough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 Jersey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Gloucester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Burlington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VectorMap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Somerset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New Mexico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Dona Ana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2001, 2003, 2004, 2005, 2007, 2008, 2009, 2010, 2011, 2012, 2013, 2014, 2015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U.S. Stegomyia survey, VectorMap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Eddy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Otero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VectorMap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North Carolina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Chatham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Hoke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VectorMap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Scotland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Swain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Ohio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Butler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6F71D4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Hamilton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D4" w:rsidRPr="006F71D4" w:rsidRDefault="006F71D4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FD" w:rsidRPr="006F71D4" w:rsidRDefault="005703FD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Oklahoma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FD" w:rsidRPr="006F71D4" w:rsidRDefault="005703FD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FD" w:rsidRPr="006F71D4" w:rsidRDefault="005703FD" w:rsidP="006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Comanche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Oklahoma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Pennsylvania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Bucks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South Carolina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Charleston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2000, 2007, 2008, 2009, 2010, 2011, 2012, 2013, 2014, 2015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Dorchester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Pickens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Tennessee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Hamilton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Davidson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Knox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Shelby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Texas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Aransas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Bell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2007, 2009, 2010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2004, 2005, 2008, 2009, 2012, 2013, 2014, 2015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Cameron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Chambers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Collin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Cooke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Dallas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Denton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Duval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El Paso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1996, 2000, 2003, 2004, 2005, 2006, 2007, 2008, 2009, 2010, 2011, 2012, 2013, 2014, 2015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survey, VectorMap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Ellis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2004, 2005, 2007, 2009, 2012, 2013, 2014, 2015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2004, 2006, 2007, 2008, 2012, 2013, 2014, 2015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1998, 1999, 2000, 2001, 2002, 2003, 2004, 2005, 2006, 2007, 2008, 2009, 2010, 2011, 2012, 2013, 2014, 2015, 2016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Hays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Hidalgo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1995, 1997, 1999, 2001, 2006, 2010, 2011, 2012, 2013, 2014, 2015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Howard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Hunt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2004, 2009, 2010, 2014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Jim Hogg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Jim Wells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2006, 2013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Johnson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Kaufman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Kleberg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2010, 2012, 2014, 2015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Lubbock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2003, 2004, 2005, 2006, 2007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McLennan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Midland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2004, 2006, 2007, 2008, 2009, 2010, 2011, 2012, 2013, 2014, 2015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Navarro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2001, 2002, 2004, 2005, 2006, 2007, 2008, 2009, 2010, 2011, 2012, 2013, 2014, 2015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survey, VectorMap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Orange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Parker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Presidio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Reeves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Rockwall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San Patricio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Smith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2002, 2008, 2009, 2010, 2011, 2012, 2013, 2014, 2015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Starr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Sutton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2007, 2012, 2013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Tarrant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2004, 2006, 2007, 2008, 2009, 2011, 2012, 2013, 2014, 2015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Taylor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2004, 2005, 2006, 2007, 2008, 2010, 2011, 2012, 2013, 2014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Tom Green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2005, 2011, 2013, 2014, 2015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Travis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2004, 2005, 2006, 2007, 2008, 2009, 2010, 2011, 2012, 2013, 2014, 2015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Uvalde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2014, 2015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Val Verde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2011, 2012, 2013, 2014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Webb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1997, 2001, 2006, 2007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ArboNET, Kraemer et. al (2015), 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Wichita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2000, 2001, 2002, 2003, 2004, 2005, 2006, 2007, 2008, 2009, 2010, 2011, 2012, 2013, 2014, 2015, 2016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Willacy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Williamson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Zapata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Utah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Virginia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Alexandria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2001, 2006, 2007, 2008, 2009, 2010, 2013, 2014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Arlington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2003, 2004, 2008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survey, VectorMap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Caroline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Chesterfield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Fairfax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2001, 2003, 2007, 2015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Fairfax City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Kraemer et. al (2015)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Loudoun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Nottoway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Prince George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VectorMap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Rockingham</w:t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2012, 2013, 2014, 2015, 2016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Suffolk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 Stegomyia survey</w:t>
            </w:r>
          </w:p>
        </w:tc>
      </w:tr>
      <w:tr w:rsidR="005703FD" w:rsidRPr="006F71D4" w:rsidTr="006F71D4">
        <w:trPr>
          <w:trHeight w:val="432"/>
        </w:trPr>
        <w:tc>
          <w:tcPr>
            <w:tcW w:w="13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2" w:name="RANGE!A211"/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Brown, J. E., V. Obas, V. Morley, and J. R. Powell. 2013. Phylogeography and spatio-temporal genetic variation of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Aedes aegypti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(Diptera: Culicidae) populations in the Florida Keys. J. Med. Entomol. 50: 294–299.</w:t>
            </w:r>
            <w:bookmarkEnd w:id="2"/>
          </w:p>
        </w:tc>
      </w:tr>
      <w:tr w:rsidR="005703FD" w:rsidRPr="006F71D4" w:rsidTr="006F71D4">
        <w:trPr>
          <w:trHeight w:val="276"/>
        </w:trPr>
        <w:tc>
          <w:tcPr>
            <w:tcW w:w="1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Centers for Disease Control and Prevention. 2015. ArboNET Database. (http://www.cdc.gov/westnile/resourcepages/survResources.html).</w:t>
            </w:r>
          </w:p>
        </w:tc>
      </w:tr>
      <w:tr w:rsidR="005703FD" w:rsidRPr="006F71D4" w:rsidTr="006F71D4">
        <w:trPr>
          <w:trHeight w:val="420"/>
        </w:trPr>
        <w:tc>
          <w:tcPr>
            <w:tcW w:w="1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Damal, K., E. G. Murrell, S. A. Juliano, J. E. Conn, and S. S. Loew. 2013. Phylogeography of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Aedes aegypti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(yellow fever mosquito) in south Florida: mtDNA evidence for human-aided dispersal. Am. J. Trop. Med. Hyg. 13–102.</w:t>
            </w:r>
          </w:p>
        </w:tc>
      </w:tr>
      <w:tr w:rsidR="005703FD" w:rsidRPr="006F71D4" w:rsidTr="006F71D4">
        <w:trPr>
          <w:trHeight w:val="276"/>
        </w:trPr>
        <w:tc>
          <w:tcPr>
            <w:tcW w:w="1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Foley, D., P. Rueda, and R. Wilkerson. 2016. VectorMap. Walter Reed Biosyst. Unit. (http://vectormap.si.edu/index.htm).</w:t>
            </w:r>
          </w:p>
        </w:tc>
      </w:tr>
      <w:tr w:rsidR="005703FD" w:rsidRPr="006F71D4" w:rsidTr="006F71D4">
        <w:trPr>
          <w:trHeight w:val="432"/>
        </w:trPr>
        <w:tc>
          <w:tcPr>
            <w:tcW w:w="1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Gloria-Soria, A., D. A. Kellner, J. E. Brown, C. Gonzalez-Acosta, B. Kamgang, J. Lutwama, and J. R. Powell. 2016. Temporal genetic stability of 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Stegomyia aegypti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Aedes aegypti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 populations. Med. Vet. Entomol.</w:t>
            </w:r>
          </w:p>
        </w:tc>
      </w:tr>
      <w:tr w:rsidR="005703FD" w:rsidRPr="006F71D4" w:rsidTr="006F71D4">
        <w:trPr>
          <w:trHeight w:val="432"/>
        </w:trPr>
        <w:tc>
          <w:tcPr>
            <w:tcW w:w="1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Kraemer, M. U. G., M. E. Sinka, K. a. Duda, A. Mylne, F. M. Shearer, O. J. Brady, J. P. Messina, C. M. Barker, C. G. Moore, R. G. Carvalho, G. E. Coelho, W. Van Bortel, G. Hendrickx, F. Schaffner, G. R. W. Wint, I. R. F. Elyazar, H.-J. Teng, and S. I. Hay. 2015. The global compendium of 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Aedes aegypti 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and </w:t>
            </w:r>
            <w:r w:rsidRPr="006F7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Ae. albopictus</w:t>
            </w: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occurrence. Nature. 2: 150035.</w:t>
            </w:r>
          </w:p>
        </w:tc>
      </w:tr>
      <w:tr w:rsidR="005703FD" w:rsidRPr="006F71D4" w:rsidTr="006F71D4">
        <w:trPr>
          <w:trHeight w:val="276"/>
        </w:trPr>
        <w:tc>
          <w:tcPr>
            <w:tcW w:w="1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FD" w:rsidRPr="006F71D4" w:rsidRDefault="005703FD" w:rsidP="0057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F7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Winchester, J. C., and D. D. Kapan. 2013. History of Aedes mosquitoes in Hawaii. J. Am. Mosq. Control Assoc. 29: 154–163.</w:t>
            </w:r>
          </w:p>
        </w:tc>
      </w:tr>
    </w:tbl>
    <w:p w:rsidR="00CB02B9" w:rsidRDefault="00CB02B9" w:rsidP="00EF5DCE"/>
    <w:p w:rsidR="006F71D4" w:rsidRDefault="006F71D4" w:rsidP="00EF5DCE"/>
    <w:p w:rsidR="006F71D4" w:rsidRDefault="006F71D4" w:rsidP="00EF5DCE"/>
    <w:p w:rsidR="006F71D4" w:rsidRDefault="006F71D4" w:rsidP="00EF5DCE"/>
    <w:p w:rsidR="006F71D4" w:rsidRDefault="006F71D4" w:rsidP="00EF5DCE"/>
    <w:p w:rsidR="006F71D4" w:rsidRDefault="006F71D4" w:rsidP="00EF5DCE"/>
    <w:p w:rsidR="006F71D4" w:rsidRDefault="006F71D4" w:rsidP="00EF5DCE"/>
    <w:p w:rsidR="006F71D4" w:rsidRDefault="006F71D4" w:rsidP="00EF5DCE"/>
    <w:sectPr w:rsidR="006F71D4" w:rsidSect="006C5F71">
      <w:headerReference w:type="default" r:id="rId7"/>
      <w:footerReference w:type="default" r:id="rId8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B1" w:rsidRDefault="006B1EB1" w:rsidP="008B5D54">
      <w:pPr>
        <w:spacing w:after="0" w:line="240" w:lineRule="auto"/>
      </w:pPr>
      <w:r>
        <w:separator/>
      </w:r>
    </w:p>
  </w:endnote>
  <w:endnote w:type="continuationSeparator" w:id="0">
    <w:p w:rsidR="006B1EB1" w:rsidRDefault="006B1EB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4"/>
        <w:szCs w:val="14"/>
      </w:rPr>
      <w:id w:val="-3450232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B1EB1" w:rsidRPr="006F71D4" w:rsidRDefault="006B1EB1" w:rsidP="006F71D4">
            <w:pPr>
              <w:pStyle w:val="Footer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PAGE </w:instrTex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="005703FD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4</w: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6F71D4">
              <w:rPr>
                <w:rFonts w:ascii="Times New Roman" w:hAnsi="Times New Roman" w:cs="Times New Roman"/>
                <w:sz w:val="14"/>
                <w:szCs w:val="14"/>
              </w:rPr>
              <w:t xml:space="preserve"> of </w: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NUMPAGES  </w:instrTex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="005703FD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6</w:t>
            </w:r>
            <w:r w:rsidRPr="006F71D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B1EB1" w:rsidRPr="006F71D4" w:rsidRDefault="006B1EB1">
    <w:pPr>
      <w:pStyle w:val="Footer"/>
      <w:rPr>
        <w:rFonts w:ascii="Times New Roman" w:hAnsi="Times New Roman" w:cs="Times New Roma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B1" w:rsidRDefault="006B1EB1" w:rsidP="008B5D54">
      <w:pPr>
        <w:spacing w:after="0" w:line="240" w:lineRule="auto"/>
      </w:pPr>
      <w:r>
        <w:separator/>
      </w:r>
    </w:p>
  </w:footnote>
  <w:footnote w:type="continuationSeparator" w:id="0">
    <w:p w:rsidR="006B1EB1" w:rsidRDefault="006B1EB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B1" w:rsidRDefault="006B1EB1">
    <w:pPr>
      <w:pStyle w:val="Header"/>
      <w:jc w:val="center"/>
    </w:pPr>
  </w:p>
  <w:p w:rsidR="006B1EB1" w:rsidRDefault="006B1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71"/>
    <w:rsid w:val="0021413C"/>
    <w:rsid w:val="00357857"/>
    <w:rsid w:val="005703FD"/>
    <w:rsid w:val="0059191E"/>
    <w:rsid w:val="006B1EB1"/>
    <w:rsid w:val="006C5F71"/>
    <w:rsid w:val="006C6578"/>
    <w:rsid w:val="006F2D7F"/>
    <w:rsid w:val="006F71D4"/>
    <w:rsid w:val="008B5D54"/>
    <w:rsid w:val="00B55735"/>
    <w:rsid w:val="00B608AC"/>
    <w:rsid w:val="00CB02B9"/>
    <w:rsid w:val="00D63B05"/>
    <w:rsid w:val="00DC57CC"/>
    <w:rsid w:val="00EF5DCE"/>
    <w:rsid w:val="00EF6E80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7F8BA58-E97F-476C-AE3C-EF1255F4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CB02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2B9"/>
    <w:rPr>
      <w:color w:val="800080"/>
      <w:u w:val="single"/>
    </w:rPr>
  </w:style>
  <w:style w:type="paragraph" w:customStyle="1" w:styleId="font5">
    <w:name w:val="font5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6">
    <w:name w:val="font6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7">
    <w:name w:val="font7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font8">
    <w:name w:val="font8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</w:rPr>
  </w:style>
  <w:style w:type="paragraph" w:customStyle="1" w:styleId="xl65">
    <w:name w:val="xl65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B0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CB0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9">
    <w:name w:val="xl69"/>
    <w:basedOn w:val="Normal"/>
    <w:rsid w:val="00CB0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0">
    <w:name w:val="xl70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Normal"/>
    <w:rsid w:val="00CB02B9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Normal"/>
    <w:rsid w:val="00CB02B9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Normal"/>
    <w:rsid w:val="00CB0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Normal"/>
    <w:rsid w:val="00CB02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C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"/>
    <w:rsid w:val="00CB02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6F7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FB0A-A185-4F19-8E3B-40A89EF9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Micah B. (CDC/OID/NCEZID) (CTR)</dc:creator>
  <cp:keywords/>
  <dc:description/>
  <cp:lastModifiedBy>Hahn, Micah B. (CDC/OID/NCEZID) (CTR)</cp:lastModifiedBy>
  <cp:revision>2</cp:revision>
  <dcterms:created xsi:type="dcterms:W3CDTF">2016-06-30T17:14:00Z</dcterms:created>
  <dcterms:modified xsi:type="dcterms:W3CDTF">2016-06-30T17:14:00Z</dcterms:modified>
</cp:coreProperties>
</file>