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2E0C1" w14:textId="16D0984E" w:rsidR="003131D1" w:rsidRDefault="000E3B09" w:rsidP="00E53C9A">
      <w:pPr>
        <w:jc w:val="center"/>
        <w:rPr>
          <w:rFonts w:ascii="Times New Roman" w:hAnsi="Times New Roman" w:cs="Times New Roman"/>
          <w:b/>
          <w:bCs/>
          <w:sz w:val="24"/>
          <w:szCs w:val="24"/>
        </w:rPr>
      </w:pPr>
      <w:r w:rsidRPr="00BB0447">
        <w:rPr>
          <w:rFonts w:ascii="Times New Roman" w:hAnsi="Times New Roman" w:cs="Times New Roman"/>
          <w:b/>
          <w:bCs/>
          <w:sz w:val="24"/>
          <w:szCs w:val="24"/>
        </w:rPr>
        <w:t xml:space="preserve">Supplemental </w:t>
      </w:r>
      <w:r w:rsidR="00FE3ADC" w:rsidRPr="00BB0447">
        <w:rPr>
          <w:rFonts w:ascii="Times New Roman" w:hAnsi="Times New Roman" w:cs="Times New Roman"/>
          <w:b/>
          <w:bCs/>
          <w:sz w:val="24"/>
          <w:szCs w:val="24"/>
        </w:rPr>
        <w:t>Appendix</w:t>
      </w:r>
    </w:p>
    <w:p w14:paraId="4C5C6DD1" w14:textId="3B7182E5" w:rsidR="00A205BB" w:rsidRDefault="00A205BB" w:rsidP="003131D1">
      <w:pPr>
        <w:rPr>
          <w:rFonts w:ascii="Times New Roman" w:hAnsi="Times New Roman" w:cs="Times New Roman"/>
          <w:b/>
          <w:bCs/>
          <w:sz w:val="24"/>
          <w:szCs w:val="24"/>
        </w:rPr>
      </w:pPr>
      <w:r>
        <w:rPr>
          <w:rFonts w:ascii="Times New Roman" w:hAnsi="Times New Roman" w:cs="Times New Roman"/>
          <w:b/>
          <w:bCs/>
          <w:sz w:val="24"/>
          <w:szCs w:val="24"/>
        </w:rPr>
        <w:t xml:space="preserve">Part I. Additional </w:t>
      </w:r>
      <w:r w:rsidR="0088634A">
        <w:rPr>
          <w:rFonts w:ascii="Times New Roman" w:hAnsi="Times New Roman" w:cs="Times New Roman"/>
          <w:b/>
          <w:bCs/>
          <w:sz w:val="24"/>
          <w:szCs w:val="24"/>
        </w:rPr>
        <w:t>d</w:t>
      </w:r>
      <w:r>
        <w:rPr>
          <w:rFonts w:ascii="Times New Roman" w:hAnsi="Times New Roman" w:cs="Times New Roman"/>
          <w:b/>
          <w:bCs/>
          <w:sz w:val="24"/>
          <w:szCs w:val="24"/>
        </w:rPr>
        <w:t xml:space="preserve">escriptive </w:t>
      </w:r>
      <w:r w:rsidR="0088634A">
        <w:rPr>
          <w:rFonts w:ascii="Times New Roman" w:hAnsi="Times New Roman" w:cs="Times New Roman"/>
          <w:b/>
          <w:bCs/>
          <w:sz w:val="24"/>
          <w:szCs w:val="24"/>
        </w:rPr>
        <w:t>t</w:t>
      </w:r>
      <w:r>
        <w:rPr>
          <w:rFonts w:ascii="Times New Roman" w:hAnsi="Times New Roman" w:cs="Times New Roman"/>
          <w:b/>
          <w:bCs/>
          <w:sz w:val="24"/>
          <w:szCs w:val="24"/>
        </w:rPr>
        <w:t>able</w:t>
      </w:r>
    </w:p>
    <w:p w14:paraId="25DF69B7" w14:textId="645641E0" w:rsidR="00A205BB" w:rsidRDefault="00A205BB" w:rsidP="003131D1">
      <w:pPr>
        <w:rPr>
          <w:rFonts w:ascii="Times New Roman" w:hAnsi="Times New Roman" w:cs="Times New Roman"/>
          <w:b/>
          <w:bCs/>
          <w:sz w:val="24"/>
          <w:szCs w:val="24"/>
        </w:rPr>
      </w:pPr>
      <w:r>
        <w:rPr>
          <w:rFonts w:ascii="Times New Roman" w:hAnsi="Times New Roman" w:cs="Times New Roman"/>
          <w:b/>
          <w:bCs/>
          <w:sz w:val="24"/>
          <w:szCs w:val="24"/>
        </w:rPr>
        <w:t xml:space="preserve">Part II. </w:t>
      </w:r>
      <w:r w:rsidRPr="00A205BB">
        <w:rPr>
          <w:rFonts w:ascii="Times New Roman" w:hAnsi="Times New Roman" w:cs="Times New Roman"/>
          <w:b/>
          <w:bCs/>
          <w:sz w:val="24"/>
          <w:szCs w:val="24"/>
        </w:rPr>
        <w:t>Further assessment of low job control as a mediator - Baron and Kenny-style mediation analysis</w:t>
      </w:r>
    </w:p>
    <w:p w14:paraId="5C2A1852" w14:textId="3684DBFF" w:rsidR="007F38E6" w:rsidRDefault="007F38E6" w:rsidP="003131D1">
      <w:pPr>
        <w:rPr>
          <w:rFonts w:ascii="Times New Roman" w:hAnsi="Times New Roman" w:cs="Times New Roman"/>
          <w:b/>
          <w:bCs/>
          <w:sz w:val="24"/>
          <w:szCs w:val="24"/>
        </w:rPr>
      </w:pPr>
      <w:r>
        <w:rPr>
          <w:rFonts w:ascii="Times New Roman" w:hAnsi="Times New Roman" w:cs="Times New Roman"/>
          <w:b/>
          <w:bCs/>
          <w:sz w:val="24"/>
          <w:szCs w:val="24"/>
        </w:rPr>
        <w:t>Part III.</w:t>
      </w:r>
      <w:r w:rsidR="002F1177">
        <w:rPr>
          <w:rFonts w:ascii="Times New Roman" w:hAnsi="Times New Roman" w:cs="Times New Roman"/>
          <w:b/>
          <w:bCs/>
          <w:sz w:val="24"/>
          <w:szCs w:val="24"/>
        </w:rPr>
        <w:t xml:space="preserve"> </w:t>
      </w:r>
      <w:r w:rsidR="002F1177" w:rsidRPr="002F1177">
        <w:rPr>
          <w:rFonts w:ascii="Times New Roman" w:hAnsi="Times New Roman" w:cs="Times New Roman"/>
          <w:b/>
          <w:bCs/>
          <w:sz w:val="24"/>
          <w:szCs w:val="24"/>
        </w:rPr>
        <w:t>Sensitivity analyses for path models</w:t>
      </w:r>
    </w:p>
    <w:p w14:paraId="4C125EA0" w14:textId="0EEA3047" w:rsidR="00A205BB" w:rsidRPr="00A205BB" w:rsidRDefault="00A205BB" w:rsidP="00A205BB">
      <w:pPr>
        <w:spacing w:after="0" w:line="480" w:lineRule="auto"/>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Part I</w:t>
      </w:r>
      <w:r w:rsidR="007F38E6">
        <w:rPr>
          <w:rFonts w:ascii="Times New Roman" w:eastAsiaTheme="majorEastAsia" w:hAnsi="Times New Roman" w:cs="Times New Roman"/>
          <w:b/>
          <w:bCs/>
          <w:color w:val="000000" w:themeColor="text1"/>
          <w:sz w:val="24"/>
          <w:szCs w:val="24"/>
        </w:rPr>
        <w:t>V</w:t>
      </w:r>
      <w:r>
        <w:rPr>
          <w:rFonts w:ascii="Times New Roman" w:eastAsiaTheme="majorEastAsia" w:hAnsi="Times New Roman" w:cs="Times New Roman"/>
          <w:b/>
          <w:bCs/>
          <w:color w:val="000000" w:themeColor="text1"/>
          <w:sz w:val="24"/>
          <w:szCs w:val="24"/>
        </w:rPr>
        <w:t xml:space="preserve">. </w:t>
      </w:r>
      <w:r w:rsidRPr="00A205BB">
        <w:rPr>
          <w:rFonts w:ascii="Times New Roman" w:eastAsiaTheme="majorEastAsia" w:hAnsi="Times New Roman" w:cs="Times New Roman"/>
          <w:b/>
          <w:bCs/>
          <w:color w:val="000000" w:themeColor="text1"/>
          <w:sz w:val="24"/>
          <w:szCs w:val="24"/>
        </w:rPr>
        <w:t>Physical workload as an alternative mediator</w:t>
      </w:r>
    </w:p>
    <w:p w14:paraId="0AC81A38" w14:textId="39A27ECE" w:rsidR="00A205BB" w:rsidRDefault="00A205BB" w:rsidP="003131D1">
      <w:pPr>
        <w:rPr>
          <w:rFonts w:ascii="Times New Roman" w:hAnsi="Times New Roman" w:cs="Times New Roman"/>
          <w:b/>
          <w:bCs/>
          <w:sz w:val="24"/>
          <w:szCs w:val="24"/>
        </w:rPr>
      </w:pPr>
    </w:p>
    <w:p w14:paraId="29E781F9" w14:textId="77777777" w:rsidR="00A205BB" w:rsidRDefault="00A205BB" w:rsidP="003131D1">
      <w:pPr>
        <w:rPr>
          <w:rFonts w:ascii="Times New Roman" w:hAnsi="Times New Roman" w:cs="Times New Roman"/>
          <w:b/>
          <w:bCs/>
          <w:sz w:val="24"/>
          <w:szCs w:val="24"/>
        </w:rPr>
      </w:pPr>
    </w:p>
    <w:p w14:paraId="373F5901" w14:textId="02E8ACAB" w:rsidR="003131D1" w:rsidRDefault="003131D1" w:rsidP="003131D1">
      <w:pPr>
        <w:pStyle w:val="ListParagraph"/>
        <w:numPr>
          <w:ilvl w:val="0"/>
          <w:numId w:val="4"/>
        </w:numPr>
        <w:rPr>
          <w:rFonts w:ascii="Times New Roman" w:hAnsi="Times New Roman" w:cs="Times New Roman"/>
          <w:b/>
          <w:bCs/>
          <w:sz w:val="24"/>
          <w:szCs w:val="24"/>
        </w:rPr>
      </w:pPr>
      <w:r>
        <w:rPr>
          <w:rFonts w:ascii="Times New Roman" w:hAnsi="Times New Roman" w:cs="Times New Roman"/>
          <w:b/>
          <w:bCs/>
          <w:sz w:val="24"/>
          <w:szCs w:val="24"/>
        </w:rPr>
        <w:t xml:space="preserve">Additional </w:t>
      </w:r>
      <w:r w:rsidR="0088634A">
        <w:rPr>
          <w:rFonts w:ascii="Times New Roman" w:hAnsi="Times New Roman" w:cs="Times New Roman"/>
          <w:b/>
          <w:bCs/>
          <w:sz w:val="24"/>
          <w:szCs w:val="24"/>
        </w:rPr>
        <w:t>d</w:t>
      </w:r>
      <w:r>
        <w:rPr>
          <w:rFonts w:ascii="Times New Roman" w:hAnsi="Times New Roman" w:cs="Times New Roman"/>
          <w:b/>
          <w:bCs/>
          <w:sz w:val="24"/>
          <w:szCs w:val="24"/>
        </w:rPr>
        <w:t xml:space="preserve">escriptive </w:t>
      </w:r>
      <w:r w:rsidR="0088634A">
        <w:rPr>
          <w:rFonts w:ascii="Times New Roman" w:hAnsi="Times New Roman" w:cs="Times New Roman"/>
          <w:b/>
          <w:bCs/>
          <w:sz w:val="24"/>
          <w:szCs w:val="24"/>
        </w:rPr>
        <w:t>t</w:t>
      </w:r>
      <w:r>
        <w:rPr>
          <w:rFonts w:ascii="Times New Roman" w:hAnsi="Times New Roman" w:cs="Times New Roman"/>
          <w:b/>
          <w:bCs/>
          <w:sz w:val="24"/>
          <w:szCs w:val="24"/>
        </w:rPr>
        <w:t>able</w:t>
      </w:r>
    </w:p>
    <w:p w14:paraId="77DB4617" w14:textId="5FD6D34B" w:rsidR="00807081" w:rsidRPr="00807081" w:rsidRDefault="00A205BB" w:rsidP="00807081">
      <w:pPr>
        <w:rPr>
          <w:rFonts w:ascii="Times New Roman" w:hAnsi="Times New Roman" w:cs="Times New Roman"/>
          <w:sz w:val="24"/>
          <w:szCs w:val="24"/>
        </w:rPr>
      </w:pPr>
      <w:r>
        <w:rPr>
          <w:rFonts w:ascii="Times New Roman" w:hAnsi="Times New Roman" w:cs="Times New Roman"/>
          <w:sz w:val="24"/>
          <w:szCs w:val="24"/>
        </w:rPr>
        <w:t>T</w:t>
      </w:r>
      <w:r w:rsidR="00807081" w:rsidRPr="00807081">
        <w:rPr>
          <w:rFonts w:ascii="Times New Roman" w:hAnsi="Times New Roman" w:cs="Times New Roman"/>
          <w:sz w:val="24"/>
          <w:szCs w:val="24"/>
        </w:rPr>
        <w:t xml:space="preserve">o better understand the characteristics </w:t>
      </w:r>
      <w:r w:rsidR="00E7137F">
        <w:rPr>
          <w:rFonts w:ascii="Times New Roman" w:hAnsi="Times New Roman" w:cs="Times New Roman"/>
          <w:sz w:val="24"/>
          <w:szCs w:val="24"/>
        </w:rPr>
        <w:t xml:space="preserve">of </w:t>
      </w:r>
      <w:r>
        <w:rPr>
          <w:rFonts w:ascii="Times New Roman" w:hAnsi="Times New Roman" w:cs="Times New Roman"/>
          <w:sz w:val="24"/>
          <w:szCs w:val="24"/>
        </w:rPr>
        <w:t xml:space="preserve">the individuals </w:t>
      </w:r>
      <w:r w:rsidR="00E7137F">
        <w:rPr>
          <w:rFonts w:ascii="Times New Roman" w:hAnsi="Times New Roman" w:cs="Times New Roman"/>
          <w:sz w:val="24"/>
          <w:szCs w:val="24"/>
        </w:rPr>
        <w:t xml:space="preserve">that were excluded from the sample due to missing data or due to our inclusion criterion </w:t>
      </w:r>
      <w:r>
        <w:rPr>
          <w:rFonts w:ascii="Times New Roman" w:hAnsi="Times New Roman" w:cs="Times New Roman"/>
          <w:sz w:val="24"/>
          <w:szCs w:val="24"/>
        </w:rPr>
        <w:t xml:space="preserve">(namely, </w:t>
      </w:r>
      <w:r w:rsidR="00E7137F">
        <w:rPr>
          <w:rFonts w:ascii="Times New Roman" w:hAnsi="Times New Roman" w:cs="Times New Roman"/>
          <w:sz w:val="24"/>
          <w:szCs w:val="24"/>
        </w:rPr>
        <w:t>that the mother needed to be working during the first month postpartum</w:t>
      </w:r>
      <w:r>
        <w:rPr>
          <w:rFonts w:ascii="Times New Roman" w:hAnsi="Times New Roman" w:cs="Times New Roman"/>
          <w:sz w:val="24"/>
          <w:szCs w:val="24"/>
        </w:rPr>
        <w:t xml:space="preserve">), we compared values for all of our study variables between the analytic sample and the sample that was excluded after the point when we linked mothers and infants from the Panel Study of Income Dynamics (PSID) data. These values are shown below Supplemental Table 1. </w:t>
      </w:r>
    </w:p>
    <w:p w14:paraId="4EF69A86" w14:textId="77777777" w:rsidR="003131D1" w:rsidRDefault="003131D1" w:rsidP="003131D1">
      <w:pPr>
        <w:rPr>
          <w:rFonts w:ascii="Times New Roman" w:hAnsi="Times New Roman" w:cs="Times New Roman"/>
          <w:sz w:val="24"/>
          <w:szCs w:val="24"/>
        </w:rPr>
      </w:pPr>
      <w:r>
        <w:rPr>
          <w:rFonts w:ascii="Times New Roman" w:hAnsi="Times New Roman" w:cs="Times New Roman"/>
          <w:b/>
          <w:bCs/>
          <w:sz w:val="24"/>
          <w:szCs w:val="24"/>
        </w:rPr>
        <w:t xml:space="preserve">Supplemental Table 1. </w:t>
      </w:r>
      <w:r>
        <w:rPr>
          <w:rFonts w:ascii="Times New Roman" w:hAnsi="Times New Roman" w:cs="Times New Roman"/>
          <w:sz w:val="24"/>
          <w:szCs w:val="24"/>
        </w:rPr>
        <w:t xml:space="preserve">Weighted sociodemographic characteristics, health outcomes and working conditions for analytic sample and excluded sample </w:t>
      </w:r>
    </w:p>
    <w:tbl>
      <w:tblPr>
        <w:tblW w:w="951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23"/>
        <w:gridCol w:w="2509"/>
        <w:gridCol w:w="2878"/>
      </w:tblGrid>
      <w:tr w:rsidR="003131D1" w14:paraId="77071F44" w14:textId="77777777" w:rsidTr="003131D1">
        <w:trPr>
          <w:trHeight w:val="842"/>
        </w:trPr>
        <w:tc>
          <w:tcPr>
            <w:tcW w:w="4123" w:type="dxa"/>
            <w:tcBorders>
              <w:top w:val="single" w:sz="4" w:space="0" w:color="000000"/>
              <w:left w:val="single" w:sz="4" w:space="0" w:color="000000"/>
              <w:bottom w:val="single" w:sz="4" w:space="0" w:color="000000"/>
              <w:right w:val="single" w:sz="4" w:space="0" w:color="000000"/>
            </w:tcBorders>
          </w:tcPr>
          <w:p w14:paraId="6592F366" w14:textId="77777777" w:rsidR="003131D1" w:rsidRDefault="003131D1">
            <w:pPr>
              <w:widowControl w:val="0"/>
              <w:autoSpaceDE w:val="0"/>
              <w:autoSpaceDN w:val="0"/>
              <w:spacing w:after="0" w:line="240" w:lineRule="auto"/>
              <w:rPr>
                <w:rFonts w:ascii="Times New Roman" w:eastAsia="Tahoma" w:hAnsi="Times New Roman" w:cs="Times New Roman"/>
                <w:sz w:val="18"/>
                <w:szCs w:val="18"/>
                <w:lang w:bidi="en-US"/>
              </w:rPr>
            </w:pPr>
          </w:p>
        </w:tc>
        <w:tc>
          <w:tcPr>
            <w:tcW w:w="2509" w:type="dxa"/>
            <w:tcBorders>
              <w:top w:val="single" w:sz="4" w:space="0" w:color="000000"/>
              <w:left w:val="single" w:sz="4" w:space="0" w:color="000000"/>
              <w:bottom w:val="single" w:sz="4" w:space="0" w:color="000000"/>
              <w:right w:val="single" w:sz="4" w:space="0" w:color="000000"/>
            </w:tcBorders>
            <w:hideMark/>
          </w:tcPr>
          <w:p w14:paraId="51907F66" w14:textId="77777777" w:rsidR="003131D1" w:rsidRDefault="003131D1">
            <w:pPr>
              <w:widowControl w:val="0"/>
              <w:autoSpaceDE w:val="0"/>
              <w:autoSpaceDN w:val="0"/>
              <w:spacing w:before="2" w:after="0" w:line="240" w:lineRule="auto"/>
              <w:ind w:left="106" w:right="294"/>
              <w:jc w:val="center"/>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Analytic Sample</w:t>
            </w:r>
          </w:p>
          <w:p w14:paraId="2F7442C0" w14:textId="77777777" w:rsidR="003131D1" w:rsidRDefault="003131D1">
            <w:pPr>
              <w:widowControl w:val="0"/>
              <w:autoSpaceDE w:val="0"/>
              <w:autoSpaceDN w:val="0"/>
              <w:spacing w:before="2" w:after="0" w:line="240" w:lineRule="auto"/>
              <w:ind w:left="106" w:right="294"/>
              <w:jc w:val="center"/>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n=</w:t>
            </w:r>
            <w:r>
              <w:rPr>
                <w:rFonts w:ascii="Times New Roman" w:eastAsiaTheme="minorEastAsia" w:hAnsi="Times New Roman" w:cs="Times New Roman"/>
                <w:b/>
                <w:bCs/>
                <w:sz w:val="18"/>
                <w:szCs w:val="18"/>
              </w:rPr>
              <w:t xml:space="preserve"> </w:t>
            </w:r>
            <w:r>
              <w:rPr>
                <w:rFonts w:ascii="Times New Roman" w:eastAsia="Tahoma" w:hAnsi="Times New Roman" w:cs="Times New Roman"/>
                <w:b/>
                <w:bCs/>
                <w:sz w:val="18"/>
                <w:szCs w:val="18"/>
                <w:lang w:bidi="en-US"/>
              </w:rPr>
              <w:t>631</w:t>
            </w:r>
          </w:p>
        </w:tc>
        <w:tc>
          <w:tcPr>
            <w:tcW w:w="2878" w:type="dxa"/>
            <w:tcBorders>
              <w:top w:val="single" w:sz="4" w:space="0" w:color="000000"/>
              <w:left w:val="single" w:sz="4" w:space="0" w:color="000000"/>
              <w:right w:val="single" w:sz="4" w:space="0" w:color="000000"/>
            </w:tcBorders>
          </w:tcPr>
          <w:p w14:paraId="4D6D16A8" w14:textId="04F6E80E" w:rsidR="003131D1" w:rsidRDefault="003131D1" w:rsidP="00147429">
            <w:pPr>
              <w:widowControl w:val="0"/>
              <w:autoSpaceDE w:val="0"/>
              <w:autoSpaceDN w:val="0"/>
              <w:spacing w:before="2" w:after="0" w:line="240" w:lineRule="auto"/>
              <w:ind w:right="294"/>
              <w:jc w:val="center"/>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 xml:space="preserve">Individuals excluded due to missing data or because mother was not working </w:t>
            </w:r>
          </w:p>
          <w:p w14:paraId="1A31794C" w14:textId="17439078" w:rsidR="003131D1" w:rsidRDefault="003131D1" w:rsidP="00147429">
            <w:pPr>
              <w:widowControl w:val="0"/>
              <w:autoSpaceDE w:val="0"/>
              <w:autoSpaceDN w:val="0"/>
              <w:spacing w:before="2" w:after="0" w:line="240" w:lineRule="auto"/>
              <w:ind w:right="294"/>
              <w:jc w:val="center"/>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n=676</w:t>
            </w:r>
          </w:p>
        </w:tc>
      </w:tr>
      <w:tr w:rsidR="003131D1" w14:paraId="6FAD8B17"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591D5E6" w14:textId="77777777" w:rsidR="003131D1" w:rsidRDefault="003131D1">
            <w:pPr>
              <w:widowControl w:val="0"/>
              <w:autoSpaceDE w:val="0"/>
              <w:autoSpaceDN w:val="0"/>
              <w:spacing w:after="0" w:line="360" w:lineRule="auto"/>
              <w:ind w:left="106"/>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Mother’s socio-demographic characteristics</w:t>
            </w:r>
          </w:p>
        </w:tc>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6C7CC8A"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p>
        </w:tc>
        <w:tc>
          <w:tcPr>
            <w:tcW w:w="28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9FED13A"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p>
        </w:tc>
      </w:tr>
      <w:tr w:rsidR="003131D1" w14:paraId="5F390509"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hideMark/>
          </w:tcPr>
          <w:p w14:paraId="6FBDD635" w14:textId="77777777" w:rsidR="003131D1" w:rsidRDefault="003131D1">
            <w:pPr>
              <w:widowControl w:val="0"/>
              <w:autoSpaceDE w:val="0"/>
              <w:autoSpaceDN w:val="0"/>
              <w:spacing w:after="0" w:line="360" w:lineRule="auto"/>
              <w:ind w:left="70"/>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Race</w:t>
            </w:r>
          </w:p>
        </w:tc>
        <w:tc>
          <w:tcPr>
            <w:tcW w:w="2509" w:type="dxa"/>
            <w:tcBorders>
              <w:top w:val="single" w:sz="4" w:space="0" w:color="000000"/>
              <w:left w:val="single" w:sz="4" w:space="0" w:color="000000"/>
              <w:bottom w:val="single" w:sz="4" w:space="0" w:color="000000"/>
              <w:right w:val="single" w:sz="4" w:space="0" w:color="000000"/>
            </w:tcBorders>
          </w:tcPr>
          <w:p w14:paraId="60CF9BF9"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p>
        </w:tc>
        <w:tc>
          <w:tcPr>
            <w:tcW w:w="2878" w:type="dxa"/>
            <w:tcBorders>
              <w:top w:val="single" w:sz="4" w:space="0" w:color="000000"/>
              <w:left w:val="single" w:sz="4" w:space="0" w:color="000000"/>
              <w:bottom w:val="single" w:sz="4" w:space="0" w:color="000000"/>
              <w:right w:val="single" w:sz="4" w:space="0" w:color="000000"/>
            </w:tcBorders>
          </w:tcPr>
          <w:p w14:paraId="179F8EE1"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p>
        </w:tc>
      </w:tr>
      <w:tr w:rsidR="003131D1" w14:paraId="09C6556C"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2983060F" w14:textId="77777777" w:rsidR="003131D1" w:rsidRDefault="003131D1">
            <w:pPr>
              <w:widowControl w:val="0"/>
              <w:autoSpaceDE w:val="0"/>
              <w:autoSpaceDN w:val="0"/>
              <w:spacing w:after="0" w:line="360" w:lineRule="auto"/>
              <w:ind w:left="700" w:hanging="360"/>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White,  %</w:t>
            </w:r>
          </w:p>
        </w:tc>
        <w:tc>
          <w:tcPr>
            <w:tcW w:w="2509" w:type="dxa"/>
            <w:tcBorders>
              <w:top w:val="single" w:sz="4" w:space="0" w:color="000000"/>
              <w:left w:val="single" w:sz="4" w:space="0" w:color="000000"/>
              <w:bottom w:val="single" w:sz="4" w:space="0" w:color="000000"/>
              <w:right w:val="single" w:sz="4" w:space="0" w:color="000000"/>
            </w:tcBorders>
            <w:hideMark/>
          </w:tcPr>
          <w:p w14:paraId="228C347C"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69.1 (62.2, 75.9)</w:t>
            </w:r>
          </w:p>
        </w:tc>
        <w:tc>
          <w:tcPr>
            <w:tcW w:w="2878" w:type="dxa"/>
            <w:tcBorders>
              <w:top w:val="single" w:sz="4" w:space="0" w:color="000000"/>
              <w:left w:val="single" w:sz="4" w:space="0" w:color="000000"/>
              <w:bottom w:val="single" w:sz="4" w:space="0" w:color="000000"/>
              <w:right w:val="single" w:sz="4" w:space="0" w:color="000000"/>
            </w:tcBorders>
            <w:hideMark/>
          </w:tcPr>
          <w:p w14:paraId="77C63403"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65.0 (57.1, 72.9)</w:t>
            </w:r>
          </w:p>
        </w:tc>
      </w:tr>
      <w:tr w:rsidR="003131D1" w14:paraId="6024581B"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8C7CD4E" w14:textId="77777777" w:rsidR="003131D1" w:rsidRDefault="003131D1">
            <w:pPr>
              <w:widowControl w:val="0"/>
              <w:autoSpaceDE w:val="0"/>
              <w:autoSpaceDN w:val="0"/>
              <w:spacing w:after="0" w:line="360" w:lineRule="auto"/>
              <w:ind w:left="700" w:hanging="360"/>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Black,  %</w:t>
            </w:r>
          </w:p>
        </w:tc>
        <w:tc>
          <w:tcPr>
            <w:tcW w:w="2509" w:type="dxa"/>
            <w:tcBorders>
              <w:top w:val="single" w:sz="4" w:space="0" w:color="000000"/>
              <w:left w:val="single" w:sz="4" w:space="0" w:color="000000"/>
              <w:bottom w:val="single" w:sz="4" w:space="0" w:color="000000"/>
              <w:right w:val="single" w:sz="4" w:space="0" w:color="000000"/>
            </w:tcBorders>
            <w:hideMark/>
          </w:tcPr>
          <w:p w14:paraId="441BDE3C"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13.5 (8.2, 18.7)</w:t>
            </w:r>
          </w:p>
        </w:tc>
        <w:tc>
          <w:tcPr>
            <w:tcW w:w="2878" w:type="dxa"/>
            <w:tcBorders>
              <w:top w:val="single" w:sz="4" w:space="0" w:color="000000"/>
              <w:left w:val="single" w:sz="4" w:space="0" w:color="000000"/>
              <w:bottom w:val="single" w:sz="4" w:space="0" w:color="000000"/>
              <w:right w:val="single" w:sz="4" w:space="0" w:color="000000"/>
            </w:tcBorders>
            <w:hideMark/>
          </w:tcPr>
          <w:p w14:paraId="7C2986C6"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17..4 (9.8, 24.9)</w:t>
            </w:r>
          </w:p>
        </w:tc>
      </w:tr>
      <w:tr w:rsidR="003131D1" w14:paraId="10949B50"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D54FF83" w14:textId="77777777" w:rsidR="003131D1" w:rsidRDefault="003131D1">
            <w:pPr>
              <w:widowControl w:val="0"/>
              <w:autoSpaceDE w:val="0"/>
              <w:autoSpaceDN w:val="0"/>
              <w:spacing w:after="0" w:line="360" w:lineRule="auto"/>
              <w:ind w:left="700" w:hanging="360"/>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Other races,  %</w:t>
            </w:r>
          </w:p>
        </w:tc>
        <w:tc>
          <w:tcPr>
            <w:tcW w:w="2509" w:type="dxa"/>
            <w:tcBorders>
              <w:top w:val="single" w:sz="4" w:space="0" w:color="000000"/>
              <w:left w:val="single" w:sz="4" w:space="0" w:color="000000"/>
              <w:bottom w:val="single" w:sz="4" w:space="0" w:color="000000"/>
              <w:right w:val="single" w:sz="4" w:space="0" w:color="000000"/>
            </w:tcBorders>
            <w:hideMark/>
          </w:tcPr>
          <w:p w14:paraId="70DB4085"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17.5 (12.9, 22.1)</w:t>
            </w:r>
          </w:p>
        </w:tc>
        <w:tc>
          <w:tcPr>
            <w:tcW w:w="2878" w:type="dxa"/>
            <w:tcBorders>
              <w:top w:val="single" w:sz="4" w:space="0" w:color="000000"/>
              <w:left w:val="single" w:sz="4" w:space="0" w:color="000000"/>
              <w:bottom w:val="single" w:sz="4" w:space="0" w:color="000000"/>
              <w:right w:val="single" w:sz="4" w:space="0" w:color="000000"/>
            </w:tcBorders>
            <w:hideMark/>
          </w:tcPr>
          <w:p w14:paraId="264718F1"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17.7 (13.9, 21.5) )</w:t>
            </w:r>
          </w:p>
        </w:tc>
      </w:tr>
      <w:tr w:rsidR="003131D1" w14:paraId="0A674474"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hideMark/>
          </w:tcPr>
          <w:p w14:paraId="301703A9" w14:textId="77777777" w:rsidR="003131D1" w:rsidRDefault="003131D1">
            <w:pPr>
              <w:widowControl w:val="0"/>
              <w:autoSpaceDE w:val="0"/>
              <w:autoSpaceDN w:val="0"/>
              <w:spacing w:after="0" w:line="360" w:lineRule="auto"/>
              <w:ind w:left="70"/>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Age in years, mean (CI)</w:t>
            </w:r>
          </w:p>
        </w:tc>
        <w:tc>
          <w:tcPr>
            <w:tcW w:w="2509" w:type="dxa"/>
            <w:tcBorders>
              <w:top w:val="single" w:sz="4" w:space="0" w:color="000000"/>
              <w:left w:val="single" w:sz="4" w:space="0" w:color="000000"/>
              <w:bottom w:val="single" w:sz="4" w:space="0" w:color="000000"/>
              <w:right w:val="single" w:sz="4" w:space="0" w:color="000000"/>
            </w:tcBorders>
            <w:hideMark/>
          </w:tcPr>
          <w:p w14:paraId="7DF43BB0"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29.7 (29.0, 30.5)</w:t>
            </w:r>
          </w:p>
        </w:tc>
        <w:tc>
          <w:tcPr>
            <w:tcW w:w="2878" w:type="dxa"/>
            <w:tcBorders>
              <w:top w:val="single" w:sz="4" w:space="0" w:color="000000"/>
              <w:left w:val="single" w:sz="4" w:space="0" w:color="000000"/>
              <w:bottom w:val="single" w:sz="4" w:space="0" w:color="000000"/>
              <w:right w:val="single" w:sz="4" w:space="0" w:color="000000"/>
            </w:tcBorders>
            <w:hideMark/>
          </w:tcPr>
          <w:p w14:paraId="1DA2D237"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26.5 (25.8, 27.2)</w:t>
            </w:r>
          </w:p>
        </w:tc>
      </w:tr>
      <w:tr w:rsidR="003131D1" w14:paraId="640CE07F"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hideMark/>
          </w:tcPr>
          <w:p w14:paraId="36B9B9A8" w14:textId="77777777" w:rsidR="003131D1" w:rsidRDefault="003131D1">
            <w:pPr>
              <w:widowControl w:val="0"/>
              <w:autoSpaceDE w:val="0"/>
              <w:autoSpaceDN w:val="0"/>
              <w:spacing w:after="0" w:line="360" w:lineRule="auto"/>
              <w:ind w:left="70"/>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Education (Bachelors degree or higher), % (CI)</w:t>
            </w:r>
          </w:p>
        </w:tc>
        <w:tc>
          <w:tcPr>
            <w:tcW w:w="2509" w:type="dxa"/>
            <w:tcBorders>
              <w:top w:val="single" w:sz="4" w:space="0" w:color="000000"/>
              <w:left w:val="single" w:sz="4" w:space="0" w:color="000000"/>
              <w:bottom w:val="single" w:sz="4" w:space="0" w:color="000000"/>
              <w:right w:val="single" w:sz="4" w:space="0" w:color="000000"/>
            </w:tcBorders>
            <w:hideMark/>
          </w:tcPr>
          <w:p w14:paraId="0E143F9F"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48.8 (43.0, 53.9)</w:t>
            </w:r>
          </w:p>
        </w:tc>
        <w:tc>
          <w:tcPr>
            <w:tcW w:w="2878" w:type="dxa"/>
            <w:tcBorders>
              <w:top w:val="single" w:sz="4" w:space="0" w:color="000000"/>
              <w:left w:val="single" w:sz="4" w:space="0" w:color="000000"/>
              <w:bottom w:val="single" w:sz="4" w:space="0" w:color="000000"/>
              <w:right w:val="single" w:sz="4" w:space="0" w:color="000000"/>
            </w:tcBorders>
            <w:hideMark/>
          </w:tcPr>
          <w:p w14:paraId="39D96538"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30.0 (22.2, 37.7)</w:t>
            </w:r>
          </w:p>
        </w:tc>
      </w:tr>
      <w:tr w:rsidR="003131D1" w14:paraId="555A98BF"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hideMark/>
          </w:tcPr>
          <w:p w14:paraId="5D0D4918" w14:textId="77777777" w:rsidR="003131D1" w:rsidRDefault="003131D1">
            <w:pPr>
              <w:widowControl w:val="0"/>
              <w:autoSpaceDE w:val="0"/>
              <w:autoSpaceDN w:val="0"/>
              <w:spacing w:after="0" w:line="360" w:lineRule="auto"/>
              <w:ind w:left="70"/>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Mother is not married,</w:t>
            </w:r>
            <w:r>
              <w:rPr>
                <w:rFonts w:ascii="Times New Roman" w:eastAsia="Tahoma" w:hAnsi="Times New Roman" w:cs="Times New Roman"/>
                <w:b/>
                <w:bCs/>
                <w:sz w:val="18"/>
                <w:szCs w:val="18"/>
                <w:vertAlign w:val="superscript"/>
                <w:lang w:bidi="en-US"/>
              </w:rPr>
              <w:t xml:space="preserve"> </w:t>
            </w:r>
            <w:r>
              <w:rPr>
                <w:rFonts w:ascii="Times New Roman" w:eastAsia="Tahoma" w:hAnsi="Times New Roman" w:cs="Times New Roman"/>
                <w:b/>
                <w:bCs/>
                <w:sz w:val="18"/>
                <w:szCs w:val="18"/>
                <w:lang w:bidi="en-US"/>
              </w:rPr>
              <w:t>% (CI)</w:t>
            </w:r>
            <w:r>
              <w:rPr>
                <w:rFonts w:ascii="Times New Roman" w:eastAsia="Tahoma" w:hAnsi="Times New Roman" w:cs="Times New Roman"/>
                <w:b/>
                <w:bCs/>
                <w:sz w:val="18"/>
                <w:szCs w:val="18"/>
                <w:vertAlign w:val="superscript"/>
                <w:lang w:bidi="en-US"/>
              </w:rPr>
              <w:t>b</w:t>
            </w:r>
          </w:p>
        </w:tc>
        <w:tc>
          <w:tcPr>
            <w:tcW w:w="2509" w:type="dxa"/>
            <w:tcBorders>
              <w:top w:val="single" w:sz="4" w:space="0" w:color="000000"/>
              <w:left w:val="single" w:sz="4" w:space="0" w:color="000000"/>
              <w:bottom w:val="single" w:sz="4" w:space="0" w:color="000000"/>
              <w:right w:val="single" w:sz="4" w:space="0" w:color="000000"/>
            </w:tcBorders>
            <w:hideMark/>
          </w:tcPr>
          <w:p w14:paraId="61B9F934"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15.7 (11.0, 20.4)</w:t>
            </w:r>
          </w:p>
        </w:tc>
        <w:tc>
          <w:tcPr>
            <w:tcW w:w="2878" w:type="dxa"/>
            <w:tcBorders>
              <w:top w:val="single" w:sz="4" w:space="0" w:color="000000"/>
              <w:left w:val="single" w:sz="4" w:space="0" w:color="000000"/>
              <w:bottom w:val="single" w:sz="4" w:space="0" w:color="000000"/>
              <w:right w:val="single" w:sz="4" w:space="0" w:color="000000"/>
            </w:tcBorders>
            <w:hideMark/>
          </w:tcPr>
          <w:p w14:paraId="369A37C7"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13.4 (7.4, 19.4)</w:t>
            </w:r>
          </w:p>
        </w:tc>
      </w:tr>
      <w:tr w:rsidR="003131D1" w14:paraId="7533E89B"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FA2ADDB" w14:textId="77777777" w:rsidR="003131D1" w:rsidRDefault="003131D1">
            <w:pPr>
              <w:widowControl w:val="0"/>
              <w:autoSpaceDE w:val="0"/>
              <w:autoSpaceDN w:val="0"/>
              <w:spacing w:after="0" w:line="360" w:lineRule="auto"/>
              <w:ind w:left="106"/>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Health outcomes and BF behaviors</w:t>
            </w:r>
          </w:p>
        </w:tc>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F4758F"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p>
        </w:tc>
        <w:tc>
          <w:tcPr>
            <w:tcW w:w="28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34EE856"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p>
        </w:tc>
      </w:tr>
      <w:tr w:rsidR="003131D1" w14:paraId="68C50B67"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hideMark/>
          </w:tcPr>
          <w:p w14:paraId="636F7971" w14:textId="77777777" w:rsidR="003131D1" w:rsidRDefault="003131D1">
            <w:pPr>
              <w:widowControl w:val="0"/>
              <w:autoSpaceDE w:val="0"/>
              <w:autoSpaceDN w:val="0"/>
              <w:spacing w:after="0" w:line="360" w:lineRule="auto"/>
              <w:ind w:left="106" w:hanging="36"/>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BF behaviors</w:t>
            </w:r>
          </w:p>
        </w:tc>
        <w:tc>
          <w:tcPr>
            <w:tcW w:w="2509" w:type="dxa"/>
            <w:tcBorders>
              <w:top w:val="single" w:sz="4" w:space="0" w:color="000000"/>
              <w:left w:val="single" w:sz="4" w:space="0" w:color="000000"/>
              <w:bottom w:val="single" w:sz="4" w:space="0" w:color="000000"/>
              <w:right w:val="single" w:sz="4" w:space="0" w:color="000000"/>
            </w:tcBorders>
          </w:tcPr>
          <w:p w14:paraId="4692DD0F"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p>
        </w:tc>
        <w:tc>
          <w:tcPr>
            <w:tcW w:w="2878" w:type="dxa"/>
            <w:tcBorders>
              <w:top w:val="single" w:sz="4" w:space="0" w:color="000000"/>
              <w:left w:val="single" w:sz="4" w:space="0" w:color="000000"/>
              <w:bottom w:val="single" w:sz="4" w:space="0" w:color="000000"/>
              <w:right w:val="single" w:sz="4" w:space="0" w:color="000000"/>
            </w:tcBorders>
          </w:tcPr>
          <w:p w14:paraId="0B376FB4"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p>
        </w:tc>
      </w:tr>
      <w:tr w:rsidR="003131D1" w14:paraId="239D13C4"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hideMark/>
          </w:tcPr>
          <w:p w14:paraId="6A536567" w14:textId="77777777" w:rsidR="003131D1" w:rsidRDefault="003131D1">
            <w:pPr>
              <w:widowControl w:val="0"/>
              <w:autoSpaceDE w:val="0"/>
              <w:autoSpaceDN w:val="0"/>
              <w:spacing w:after="0" w:line="360" w:lineRule="auto"/>
              <w:ind w:left="106" w:firstLine="234"/>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Mother initiated BF, % (CI)</w:t>
            </w:r>
          </w:p>
        </w:tc>
        <w:tc>
          <w:tcPr>
            <w:tcW w:w="2509" w:type="dxa"/>
            <w:tcBorders>
              <w:top w:val="single" w:sz="4" w:space="0" w:color="000000"/>
              <w:left w:val="single" w:sz="4" w:space="0" w:color="000000"/>
              <w:bottom w:val="single" w:sz="4" w:space="0" w:color="000000"/>
              <w:right w:val="single" w:sz="4" w:space="0" w:color="000000"/>
            </w:tcBorders>
            <w:hideMark/>
          </w:tcPr>
          <w:p w14:paraId="1C660B58"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71.3 (66.4, 76.2)</w:t>
            </w:r>
          </w:p>
        </w:tc>
        <w:tc>
          <w:tcPr>
            <w:tcW w:w="2878" w:type="dxa"/>
            <w:tcBorders>
              <w:top w:val="single" w:sz="4" w:space="0" w:color="000000"/>
              <w:left w:val="single" w:sz="4" w:space="0" w:color="000000"/>
              <w:bottom w:val="single" w:sz="4" w:space="0" w:color="000000"/>
              <w:right w:val="single" w:sz="4" w:space="0" w:color="000000"/>
            </w:tcBorders>
            <w:hideMark/>
          </w:tcPr>
          <w:p w14:paraId="11CDEA2A"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68.0 (62.1, 74.0)</w:t>
            </w:r>
          </w:p>
        </w:tc>
      </w:tr>
      <w:tr w:rsidR="003131D1" w14:paraId="07E33BE9"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hideMark/>
          </w:tcPr>
          <w:p w14:paraId="5C0C1D1E" w14:textId="77777777" w:rsidR="003131D1" w:rsidRDefault="003131D1">
            <w:pPr>
              <w:widowControl w:val="0"/>
              <w:autoSpaceDE w:val="0"/>
              <w:autoSpaceDN w:val="0"/>
              <w:spacing w:after="0" w:line="360" w:lineRule="auto"/>
              <w:ind w:left="106" w:firstLine="234"/>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Duration (for subset who initiated)</w:t>
            </w:r>
            <w:r>
              <w:rPr>
                <w:rFonts w:ascii="Times New Roman" w:eastAsia="Tahoma" w:hAnsi="Times New Roman" w:cs="Times New Roman"/>
                <w:b/>
                <w:bCs/>
                <w:sz w:val="18"/>
                <w:szCs w:val="18"/>
                <w:vertAlign w:val="superscript"/>
                <w:lang w:bidi="en-US"/>
              </w:rPr>
              <w:t xml:space="preserve"> a </w:t>
            </w:r>
          </w:p>
        </w:tc>
        <w:tc>
          <w:tcPr>
            <w:tcW w:w="2509" w:type="dxa"/>
            <w:tcBorders>
              <w:top w:val="single" w:sz="4" w:space="0" w:color="000000"/>
              <w:left w:val="single" w:sz="4" w:space="0" w:color="000000"/>
              <w:bottom w:val="single" w:sz="4" w:space="0" w:color="000000"/>
              <w:right w:val="single" w:sz="4" w:space="0" w:color="000000"/>
            </w:tcBorders>
          </w:tcPr>
          <w:p w14:paraId="57C5FCB6"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p>
        </w:tc>
        <w:tc>
          <w:tcPr>
            <w:tcW w:w="2878" w:type="dxa"/>
            <w:tcBorders>
              <w:top w:val="single" w:sz="4" w:space="0" w:color="000000"/>
              <w:left w:val="single" w:sz="4" w:space="0" w:color="000000"/>
              <w:bottom w:val="single" w:sz="4" w:space="0" w:color="000000"/>
              <w:right w:val="single" w:sz="4" w:space="0" w:color="000000"/>
            </w:tcBorders>
          </w:tcPr>
          <w:p w14:paraId="617CB2C6"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p>
        </w:tc>
      </w:tr>
      <w:tr w:rsidR="003131D1" w14:paraId="7DEEDB4E"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hideMark/>
          </w:tcPr>
          <w:p w14:paraId="337E154A" w14:textId="77777777" w:rsidR="003131D1" w:rsidRDefault="003131D1">
            <w:pPr>
              <w:widowControl w:val="0"/>
              <w:autoSpaceDE w:val="0"/>
              <w:autoSpaceDN w:val="0"/>
              <w:spacing w:after="0" w:line="360" w:lineRule="auto"/>
              <w:ind w:left="106" w:firstLine="594"/>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Duration in months, mean (CI)</w:t>
            </w:r>
            <w:r>
              <w:rPr>
                <w:rFonts w:ascii="Times New Roman" w:eastAsia="Tahoma" w:hAnsi="Times New Roman" w:cs="Times New Roman"/>
                <w:b/>
                <w:bCs/>
                <w:sz w:val="18"/>
                <w:szCs w:val="18"/>
                <w:vertAlign w:val="superscript"/>
                <w:lang w:bidi="en-US"/>
              </w:rPr>
              <w:t xml:space="preserve"> </w:t>
            </w:r>
          </w:p>
        </w:tc>
        <w:tc>
          <w:tcPr>
            <w:tcW w:w="2509" w:type="dxa"/>
            <w:tcBorders>
              <w:top w:val="single" w:sz="4" w:space="0" w:color="000000"/>
              <w:left w:val="single" w:sz="4" w:space="0" w:color="000000"/>
              <w:bottom w:val="single" w:sz="4" w:space="0" w:color="000000"/>
              <w:right w:val="single" w:sz="4" w:space="0" w:color="000000"/>
            </w:tcBorders>
            <w:hideMark/>
          </w:tcPr>
          <w:p w14:paraId="070381D7"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6.7 (6.1, 7.3)</w:t>
            </w:r>
          </w:p>
        </w:tc>
        <w:tc>
          <w:tcPr>
            <w:tcW w:w="2878" w:type="dxa"/>
            <w:tcBorders>
              <w:top w:val="single" w:sz="4" w:space="0" w:color="000000"/>
              <w:left w:val="single" w:sz="4" w:space="0" w:color="000000"/>
              <w:bottom w:val="single" w:sz="4" w:space="0" w:color="000000"/>
              <w:right w:val="single" w:sz="4" w:space="0" w:color="000000"/>
            </w:tcBorders>
            <w:hideMark/>
          </w:tcPr>
          <w:p w14:paraId="2C98D34C"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6.7 (6.1, 7.3)</w:t>
            </w:r>
          </w:p>
        </w:tc>
      </w:tr>
      <w:tr w:rsidR="003131D1" w14:paraId="75807290"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hideMark/>
          </w:tcPr>
          <w:p w14:paraId="4F60313A" w14:textId="77777777" w:rsidR="003131D1" w:rsidRDefault="003131D1" w:rsidP="003131D1">
            <w:pPr>
              <w:widowControl w:val="0"/>
              <w:autoSpaceDE w:val="0"/>
              <w:autoSpaceDN w:val="0"/>
              <w:spacing w:after="0" w:line="360" w:lineRule="auto"/>
              <w:ind w:left="106" w:firstLine="234"/>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Duration by category</w:t>
            </w:r>
            <w:r>
              <w:rPr>
                <w:rFonts w:ascii="Times New Roman" w:eastAsia="Tahoma" w:hAnsi="Times New Roman" w:cs="Times New Roman"/>
                <w:b/>
                <w:bCs/>
                <w:sz w:val="18"/>
                <w:szCs w:val="18"/>
                <w:vertAlign w:val="superscript"/>
                <w:lang w:bidi="en-US"/>
              </w:rPr>
              <w:t xml:space="preserve"> </w:t>
            </w:r>
            <w:r>
              <w:rPr>
                <w:rFonts w:ascii="Times New Roman" w:eastAsia="Tahoma" w:hAnsi="Times New Roman" w:cs="Times New Roman"/>
                <w:b/>
                <w:bCs/>
                <w:sz w:val="18"/>
                <w:szCs w:val="18"/>
                <w:lang w:bidi="en-US"/>
              </w:rPr>
              <w:t>(for subset who initiated)</w:t>
            </w:r>
          </w:p>
        </w:tc>
        <w:tc>
          <w:tcPr>
            <w:tcW w:w="2509" w:type="dxa"/>
            <w:tcBorders>
              <w:top w:val="single" w:sz="4" w:space="0" w:color="000000"/>
              <w:left w:val="single" w:sz="4" w:space="0" w:color="000000"/>
              <w:bottom w:val="single" w:sz="4" w:space="0" w:color="000000"/>
              <w:right w:val="single" w:sz="4" w:space="0" w:color="000000"/>
            </w:tcBorders>
          </w:tcPr>
          <w:p w14:paraId="384D5B82"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p>
        </w:tc>
        <w:tc>
          <w:tcPr>
            <w:tcW w:w="2878" w:type="dxa"/>
            <w:tcBorders>
              <w:top w:val="single" w:sz="4" w:space="0" w:color="000000"/>
              <w:left w:val="single" w:sz="4" w:space="0" w:color="000000"/>
              <w:bottom w:val="single" w:sz="4" w:space="0" w:color="000000"/>
              <w:right w:val="single" w:sz="4" w:space="0" w:color="000000"/>
            </w:tcBorders>
          </w:tcPr>
          <w:p w14:paraId="0ABC511D"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p>
        </w:tc>
      </w:tr>
      <w:tr w:rsidR="003131D1" w14:paraId="6EBEF569"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hideMark/>
          </w:tcPr>
          <w:p w14:paraId="5BB804E2" w14:textId="77777777" w:rsidR="003131D1" w:rsidRDefault="003131D1">
            <w:pPr>
              <w:widowControl w:val="0"/>
              <w:autoSpaceDE w:val="0"/>
              <w:autoSpaceDN w:val="0"/>
              <w:spacing w:after="0" w:line="360" w:lineRule="auto"/>
              <w:ind w:left="106" w:firstLine="594"/>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Less than 6 months,  % (CI)</w:t>
            </w:r>
          </w:p>
        </w:tc>
        <w:tc>
          <w:tcPr>
            <w:tcW w:w="2509" w:type="dxa"/>
            <w:tcBorders>
              <w:top w:val="single" w:sz="4" w:space="0" w:color="000000"/>
              <w:left w:val="single" w:sz="4" w:space="0" w:color="000000"/>
              <w:bottom w:val="single" w:sz="4" w:space="0" w:color="000000"/>
              <w:right w:val="single" w:sz="4" w:space="0" w:color="000000"/>
            </w:tcBorders>
            <w:hideMark/>
          </w:tcPr>
          <w:p w14:paraId="3DA034A2"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31.4 (26.3, 36.5)</w:t>
            </w:r>
          </w:p>
        </w:tc>
        <w:tc>
          <w:tcPr>
            <w:tcW w:w="2878" w:type="dxa"/>
            <w:tcBorders>
              <w:top w:val="single" w:sz="4" w:space="0" w:color="000000"/>
              <w:left w:val="single" w:sz="4" w:space="0" w:color="000000"/>
              <w:bottom w:val="single" w:sz="4" w:space="0" w:color="000000"/>
              <w:right w:val="single" w:sz="4" w:space="0" w:color="000000"/>
            </w:tcBorders>
            <w:hideMark/>
          </w:tcPr>
          <w:p w14:paraId="460FFF39"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28.9 (24.0, 33.8))</w:t>
            </w:r>
          </w:p>
        </w:tc>
      </w:tr>
      <w:tr w:rsidR="003131D1" w14:paraId="79C734D8"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hideMark/>
          </w:tcPr>
          <w:p w14:paraId="2ED9B6D4" w14:textId="77777777" w:rsidR="003131D1" w:rsidRDefault="003131D1">
            <w:pPr>
              <w:widowControl w:val="0"/>
              <w:autoSpaceDE w:val="0"/>
              <w:autoSpaceDN w:val="0"/>
              <w:spacing w:after="0" w:line="360" w:lineRule="auto"/>
              <w:ind w:left="106" w:firstLine="594"/>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At least 6 months,  % (CI)</w:t>
            </w:r>
          </w:p>
        </w:tc>
        <w:tc>
          <w:tcPr>
            <w:tcW w:w="2509" w:type="dxa"/>
            <w:tcBorders>
              <w:top w:val="single" w:sz="4" w:space="0" w:color="000000"/>
              <w:left w:val="single" w:sz="4" w:space="0" w:color="000000"/>
              <w:bottom w:val="single" w:sz="4" w:space="0" w:color="000000"/>
              <w:right w:val="single" w:sz="4" w:space="0" w:color="000000"/>
            </w:tcBorders>
            <w:hideMark/>
          </w:tcPr>
          <w:p w14:paraId="7147BC41"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40.0 (33.1, 46.8)</w:t>
            </w:r>
          </w:p>
        </w:tc>
        <w:tc>
          <w:tcPr>
            <w:tcW w:w="2878" w:type="dxa"/>
            <w:tcBorders>
              <w:top w:val="single" w:sz="4" w:space="0" w:color="000000"/>
              <w:left w:val="single" w:sz="4" w:space="0" w:color="000000"/>
              <w:bottom w:val="single" w:sz="4" w:space="0" w:color="000000"/>
              <w:right w:val="single" w:sz="4" w:space="0" w:color="000000"/>
            </w:tcBorders>
            <w:hideMark/>
          </w:tcPr>
          <w:p w14:paraId="680DF043"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38.3 (31.1, 45.4))</w:t>
            </w:r>
          </w:p>
        </w:tc>
      </w:tr>
      <w:tr w:rsidR="003131D1" w14:paraId="3835EAEB"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hideMark/>
          </w:tcPr>
          <w:p w14:paraId="6A4341FF" w14:textId="77777777" w:rsidR="003131D1" w:rsidRDefault="003131D1">
            <w:pPr>
              <w:widowControl w:val="0"/>
              <w:autoSpaceDE w:val="0"/>
              <w:autoSpaceDN w:val="0"/>
              <w:spacing w:after="0" w:line="360" w:lineRule="auto"/>
              <w:ind w:left="70"/>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lastRenderedPageBreak/>
              <w:t>Infant born with low birth weight, % (CI)</w:t>
            </w:r>
            <w:r>
              <w:rPr>
                <w:rFonts w:ascii="Times New Roman" w:eastAsia="Tahoma" w:hAnsi="Times New Roman" w:cs="Times New Roman"/>
                <w:b/>
                <w:bCs/>
                <w:sz w:val="18"/>
                <w:szCs w:val="18"/>
                <w:vertAlign w:val="superscript"/>
                <w:lang w:bidi="en-US"/>
              </w:rPr>
              <w:t xml:space="preserve"> </w:t>
            </w:r>
          </w:p>
        </w:tc>
        <w:tc>
          <w:tcPr>
            <w:tcW w:w="2509" w:type="dxa"/>
            <w:tcBorders>
              <w:top w:val="single" w:sz="4" w:space="0" w:color="000000"/>
              <w:left w:val="single" w:sz="4" w:space="0" w:color="000000"/>
              <w:bottom w:val="single" w:sz="4" w:space="0" w:color="000000"/>
              <w:right w:val="single" w:sz="4" w:space="0" w:color="000000"/>
            </w:tcBorders>
            <w:hideMark/>
          </w:tcPr>
          <w:p w14:paraId="3147B379"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5.9 (3.5, 8.3)</w:t>
            </w:r>
          </w:p>
        </w:tc>
        <w:tc>
          <w:tcPr>
            <w:tcW w:w="2878" w:type="dxa"/>
            <w:tcBorders>
              <w:top w:val="single" w:sz="4" w:space="0" w:color="000000"/>
              <w:left w:val="single" w:sz="4" w:space="0" w:color="000000"/>
              <w:bottom w:val="single" w:sz="4" w:space="0" w:color="000000"/>
              <w:right w:val="single" w:sz="4" w:space="0" w:color="000000"/>
            </w:tcBorders>
            <w:hideMark/>
          </w:tcPr>
          <w:p w14:paraId="26BCE8A6"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12.2 (8.4, 15.9)</w:t>
            </w:r>
          </w:p>
        </w:tc>
      </w:tr>
      <w:tr w:rsidR="003131D1" w14:paraId="07A42585"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781FF35" w14:textId="77777777" w:rsidR="003131D1" w:rsidRDefault="003131D1">
            <w:pPr>
              <w:widowControl w:val="0"/>
              <w:autoSpaceDE w:val="0"/>
              <w:autoSpaceDN w:val="0"/>
              <w:spacing w:after="0" w:line="360" w:lineRule="auto"/>
              <w:ind w:left="106"/>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Mother’s job characteristics (among those working)</w:t>
            </w:r>
          </w:p>
        </w:tc>
        <w:tc>
          <w:tcPr>
            <w:tcW w:w="25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12852D2"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p>
        </w:tc>
        <w:tc>
          <w:tcPr>
            <w:tcW w:w="287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2FE0F78"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p>
        </w:tc>
      </w:tr>
      <w:tr w:rsidR="003131D1" w14:paraId="1330105F"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hideMark/>
          </w:tcPr>
          <w:p w14:paraId="3F401843" w14:textId="77777777" w:rsidR="003131D1" w:rsidRDefault="003131D1">
            <w:pPr>
              <w:widowControl w:val="0"/>
              <w:autoSpaceDE w:val="0"/>
              <w:autoSpaceDN w:val="0"/>
              <w:spacing w:before="2" w:after="0" w:line="360" w:lineRule="auto"/>
              <w:ind w:left="70"/>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Hours working per week</w:t>
            </w:r>
          </w:p>
        </w:tc>
        <w:tc>
          <w:tcPr>
            <w:tcW w:w="2509" w:type="dxa"/>
            <w:tcBorders>
              <w:top w:val="single" w:sz="4" w:space="0" w:color="000000"/>
              <w:left w:val="single" w:sz="4" w:space="0" w:color="000000"/>
              <w:bottom w:val="single" w:sz="4" w:space="0" w:color="000000"/>
              <w:right w:val="single" w:sz="4" w:space="0" w:color="000000"/>
            </w:tcBorders>
          </w:tcPr>
          <w:p w14:paraId="18EF9DFB"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p>
        </w:tc>
        <w:tc>
          <w:tcPr>
            <w:tcW w:w="2878" w:type="dxa"/>
            <w:tcBorders>
              <w:top w:val="single" w:sz="4" w:space="0" w:color="000000"/>
              <w:left w:val="single" w:sz="4" w:space="0" w:color="000000"/>
              <w:bottom w:val="single" w:sz="4" w:space="0" w:color="000000"/>
              <w:right w:val="single" w:sz="4" w:space="0" w:color="000000"/>
            </w:tcBorders>
          </w:tcPr>
          <w:p w14:paraId="3B8C5F48"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p>
        </w:tc>
      </w:tr>
      <w:tr w:rsidR="003131D1" w14:paraId="1FF6AC99"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hideMark/>
          </w:tcPr>
          <w:p w14:paraId="35F0BD5E" w14:textId="77777777" w:rsidR="003131D1" w:rsidRDefault="003131D1">
            <w:pPr>
              <w:widowControl w:val="0"/>
              <w:autoSpaceDE w:val="0"/>
              <w:autoSpaceDN w:val="0"/>
              <w:spacing w:before="2" w:after="0" w:line="360" w:lineRule="auto"/>
              <w:ind w:left="340"/>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Less than 20,</w:t>
            </w:r>
            <w:r>
              <w:rPr>
                <w:rFonts w:ascii="Times New Roman" w:eastAsia="Tahoma" w:hAnsi="Times New Roman" w:cs="Times New Roman"/>
                <w:sz w:val="18"/>
                <w:szCs w:val="18"/>
                <w:vertAlign w:val="superscript"/>
                <w:lang w:bidi="en-US"/>
              </w:rPr>
              <w:t xml:space="preserve"> </w:t>
            </w:r>
            <w:r>
              <w:rPr>
                <w:rFonts w:ascii="Times New Roman" w:eastAsia="Tahoma" w:hAnsi="Times New Roman" w:cs="Times New Roman"/>
                <w:b/>
                <w:bCs/>
                <w:sz w:val="18"/>
                <w:szCs w:val="18"/>
                <w:lang w:bidi="en-US"/>
              </w:rPr>
              <w:t>% (CI)</w:t>
            </w:r>
          </w:p>
        </w:tc>
        <w:tc>
          <w:tcPr>
            <w:tcW w:w="2509" w:type="dxa"/>
            <w:tcBorders>
              <w:top w:val="single" w:sz="4" w:space="0" w:color="000000"/>
              <w:left w:val="single" w:sz="4" w:space="0" w:color="000000"/>
              <w:bottom w:val="single" w:sz="4" w:space="0" w:color="000000"/>
              <w:right w:val="single" w:sz="4" w:space="0" w:color="000000"/>
            </w:tcBorders>
            <w:hideMark/>
          </w:tcPr>
          <w:p w14:paraId="6F9D831B"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10.4 (7.4, 13.4)</w:t>
            </w:r>
          </w:p>
        </w:tc>
        <w:tc>
          <w:tcPr>
            <w:tcW w:w="2878" w:type="dxa"/>
            <w:tcBorders>
              <w:top w:val="single" w:sz="4" w:space="0" w:color="000000"/>
              <w:left w:val="single" w:sz="4" w:space="0" w:color="000000"/>
              <w:bottom w:val="single" w:sz="4" w:space="0" w:color="000000"/>
              <w:right w:val="single" w:sz="4" w:space="0" w:color="000000"/>
            </w:tcBorders>
            <w:hideMark/>
          </w:tcPr>
          <w:p w14:paraId="08BB9959"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13.5 (11.9, 15.1)</w:t>
            </w:r>
          </w:p>
        </w:tc>
      </w:tr>
      <w:tr w:rsidR="003131D1" w14:paraId="5F8C0A96"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hideMark/>
          </w:tcPr>
          <w:p w14:paraId="55482513" w14:textId="77777777" w:rsidR="003131D1" w:rsidRDefault="003131D1">
            <w:pPr>
              <w:widowControl w:val="0"/>
              <w:autoSpaceDE w:val="0"/>
              <w:autoSpaceDN w:val="0"/>
              <w:spacing w:before="2" w:after="0" w:line="360" w:lineRule="auto"/>
              <w:ind w:left="340"/>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20 to 40,</w:t>
            </w:r>
            <w:r>
              <w:rPr>
                <w:rFonts w:ascii="Times New Roman" w:eastAsia="Tahoma" w:hAnsi="Times New Roman" w:cs="Times New Roman"/>
                <w:sz w:val="18"/>
                <w:szCs w:val="18"/>
                <w:vertAlign w:val="superscript"/>
                <w:lang w:bidi="en-US"/>
              </w:rPr>
              <w:t xml:space="preserve"> </w:t>
            </w:r>
            <w:r>
              <w:rPr>
                <w:rFonts w:ascii="Times New Roman" w:eastAsia="Tahoma" w:hAnsi="Times New Roman" w:cs="Times New Roman"/>
                <w:b/>
                <w:bCs/>
                <w:sz w:val="18"/>
                <w:szCs w:val="18"/>
                <w:lang w:bidi="en-US"/>
              </w:rPr>
              <w:t xml:space="preserve"> % (CI)</w:t>
            </w:r>
          </w:p>
        </w:tc>
        <w:tc>
          <w:tcPr>
            <w:tcW w:w="2509" w:type="dxa"/>
            <w:tcBorders>
              <w:top w:val="single" w:sz="4" w:space="0" w:color="000000"/>
              <w:left w:val="single" w:sz="4" w:space="0" w:color="000000"/>
              <w:bottom w:val="single" w:sz="4" w:space="0" w:color="000000"/>
              <w:right w:val="single" w:sz="4" w:space="0" w:color="000000"/>
            </w:tcBorders>
            <w:hideMark/>
          </w:tcPr>
          <w:p w14:paraId="4BC32C48"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72.0 (66.9, 76.6)</w:t>
            </w:r>
          </w:p>
        </w:tc>
        <w:tc>
          <w:tcPr>
            <w:tcW w:w="2878" w:type="dxa"/>
            <w:tcBorders>
              <w:top w:val="single" w:sz="4" w:space="0" w:color="000000"/>
              <w:left w:val="single" w:sz="4" w:space="0" w:color="000000"/>
              <w:bottom w:val="single" w:sz="4" w:space="0" w:color="000000"/>
              <w:right w:val="single" w:sz="4" w:space="0" w:color="000000"/>
            </w:tcBorders>
            <w:hideMark/>
          </w:tcPr>
          <w:p w14:paraId="1986B2F4"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67.8 (55.4, 80.3).</w:t>
            </w:r>
          </w:p>
        </w:tc>
      </w:tr>
      <w:tr w:rsidR="003131D1" w14:paraId="67DF7768"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hideMark/>
          </w:tcPr>
          <w:p w14:paraId="1A7F156E" w14:textId="77777777" w:rsidR="003131D1" w:rsidRDefault="003131D1">
            <w:pPr>
              <w:widowControl w:val="0"/>
              <w:autoSpaceDE w:val="0"/>
              <w:autoSpaceDN w:val="0"/>
              <w:spacing w:before="2" w:after="0" w:line="360" w:lineRule="auto"/>
              <w:ind w:left="340"/>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Over 40,</w:t>
            </w:r>
            <w:r>
              <w:rPr>
                <w:rFonts w:ascii="Times New Roman" w:eastAsia="Tahoma" w:hAnsi="Times New Roman" w:cs="Times New Roman"/>
                <w:sz w:val="18"/>
                <w:szCs w:val="18"/>
                <w:vertAlign w:val="superscript"/>
                <w:lang w:bidi="en-US"/>
              </w:rPr>
              <w:t xml:space="preserve"> </w:t>
            </w:r>
            <w:r>
              <w:rPr>
                <w:rFonts w:ascii="Times New Roman" w:eastAsia="Tahoma" w:hAnsi="Times New Roman" w:cs="Times New Roman"/>
                <w:b/>
                <w:bCs/>
                <w:sz w:val="18"/>
                <w:szCs w:val="18"/>
                <w:lang w:bidi="en-US"/>
              </w:rPr>
              <w:t xml:space="preserve"> % (CI)</w:t>
            </w:r>
          </w:p>
        </w:tc>
        <w:tc>
          <w:tcPr>
            <w:tcW w:w="2509" w:type="dxa"/>
            <w:tcBorders>
              <w:top w:val="single" w:sz="4" w:space="0" w:color="000000"/>
              <w:left w:val="single" w:sz="4" w:space="0" w:color="000000"/>
              <w:bottom w:val="single" w:sz="4" w:space="0" w:color="000000"/>
              <w:right w:val="single" w:sz="4" w:space="0" w:color="000000"/>
            </w:tcBorders>
            <w:hideMark/>
          </w:tcPr>
          <w:p w14:paraId="1865D6E2"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17.8 (14.0, 21.6)</w:t>
            </w:r>
          </w:p>
        </w:tc>
        <w:tc>
          <w:tcPr>
            <w:tcW w:w="2878" w:type="dxa"/>
            <w:tcBorders>
              <w:top w:val="single" w:sz="4" w:space="0" w:color="000000"/>
              <w:left w:val="single" w:sz="4" w:space="0" w:color="000000"/>
              <w:bottom w:val="single" w:sz="4" w:space="0" w:color="000000"/>
              <w:right w:val="single" w:sz="4" w:space="0" w:color="000000"/>
            </w:tcBorders>
            <w:hideMark/>
          </w:tcPr>
          <w:p w14:paraId="15F15F3D"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18.7 (6.7, 30.7)</w:t>
            </w:r>
          </w:p>
        </w:tc>
      </w:tr>
      <w:tr w:rsidR="003131D1" w14:paraId="28533846" w14:textId="77777777" w:rsidTr="003131D1">
        <w:trPr>
          <w:trHeight w:val="20"/>
        </w:trPr>
        <w:tc>
          <w:tcPr>
            <w:tcW w:w="4123" w:type="dxa"/>
            <w:tcBorders>
              <w:top w:val="single" w:sz="4" w:space="0" w:color="000000"/>
              <w:left w:val="single" w:sz="4" w:space="0" w:color="000000"/>
              <w:bottom w:val="single" w:sz="4" w:space="0" w:color="000000"/>
              <w:right w:val="single" w:sz="4" w:space="0" w:color="000000"/>
            </w:tcBorders>
            <w:hideMark/>
          </w:tcPr>
          <w:p w14:paraId="02F4BF3B" w14:textId="77777777" w:rsidR="003131D1" w:rsidRDefault="003131D1" w:rsidP="003131D1">
            <w:pPr>
              <w:widowControl w:val="0"/>
              <w:autoSpaceDE w:val="0"/>
              <w:autoSpaceDN w:val="0"/>
              <w:spacing w:before="2" w:after="0" w:line="360" w:lineRule="auto"/>
              <w:ind w:left="70" w:firstLine="9"/>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 xml:space="preserve">Low job control score, possible range 5 to 20, </w:t>
            </w:r>
          </w:p>
          <w:p w14:paraId="0258E3DF" w14:textId="77777777" w:rsidR="003131D1" w:rsidRDefault="003131D1">
            <w:pPr>
              <w:widowControl w:val="0"/>
              <w:autoSpaceDE w:val="0"/>
              <w:autoSpaceDN w:val="0"/>
              <w:spacing w:before="2" w:after="0" w:line="360" w:lineRule="auto"/>
              <w:ind w:left="70" w:firstLine="9"/>
              <w:rPr>
                <w:rFonts w:ascii="Times New Roman" w:eastAsia="Tahoma" w:hAnsi="Times New Roman" w:cs="Times New Roman"/>
                <w:b/>
                <w:bCs/>
                <w:sz w:val="18"/>
                <w:szCs w:val="18"/>
                <w:lang w:bidi="en-US"/>
              </w:rPr>
            </w:pPr>
            <w:r>
              <w:rPr>
                <w:rFonts w:ascii="Times New Roman" w:eastAsia="Tahoma" w:hAnsi="Times New Roman" w:cs="Times New Roman"/>
                <w:b/>
                <w:bCs/>
                <w:sz w:val="18"/>
                <w:szCs w:val="18"/>
                <w:lang w:bidi="en-US"/>
              </w:rPr>
              <w:t>Mean (CI)</w:t>
            </w:r>
            <w:r>
              <w:rPr>
                <w:rFonts w:ascii="Times New Roman" w:eastAsia="Tahoma" w:hAnsi="Times New Roman" w:cs="Times New Roman"/>
                <w:b/>
                <w:bCs/>
                <w:sz w:val="18"/>
                <w:szCs w:val="18"/>
                <w:vertAlign w:val="superscript"/>
                <w:lang w:bidi="en-US"/>
              </w:rPr>
              <w:t>a</w:t>
            </w:r>
          </w:p>
        </w:tc>
        <w:tc>
          <w:tcPr>
            <w:tcW w:w="2509" w:type="dxa"/>
            <w:tcBorders>
              <w:top w:val="single" w:sz="4" w:space="0" w:color="000000"/>
              <w:left w:val="single" w:sz="4" w:space="0" w:color="000000"/>
              <w:bottom w:val="single" w:sz="4" w:space="0" w:color="000000"/>
              <w:right w:val="single" w:sz="4" w:space="0" w:color="000000"/>
            </w:tcBorders>
            <w:hideMark/>
          </w:tcPr>
          <w:p w14:paraId="272AA6A6" w14:textId="77777777" w:rsidR="003131D1" w:rsidRDefault="003131D1">
            <w:pPr>
              <w:widowControl w:val="0"/>
              <w:autoSpaceDE w:val="0"/>
              <w:autoSpaceDN w:val="0"/>
              <w:spacing w:after="0" w:line="360" w:lineRule="auto"/>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8.7 (8.6, 8.8)</w:t>
            </w:r>
          </w:p>
        </w:tc>
        <w:tc>
          <w:tcPr>
            <w:tcW w:w="2878" w:type="dxa"/>
            <w:tcBorders>
              <w:top w:val="single" w:sz="4" w:space="0" w:color="000000"/>
              <w:left w:val="single" w:sz="4" w:space="0" w:color="000000"/>
              <w:bottom w:val="single" w:sz="4" w:space="0" w:color="000000"/>
              <w:right w:val="single" w:sz="4" w:space="0" w:color="000000"/>
            </w:tcBorders>
            <w:hideMark/>
          </w:tcPr>
          <w:p w14:paraId="2A480777" w14:textId="77777777" w:rsidR="003131D1" w:rsidRDefault="003131D1">
            <w:pPr>
              <w:widowControl w:val="0"/>
              <w:autoSpaceDE w:val="0"/>
              <w:autoSpaceDN w:val="0"/>
              <w:spacing w:after="0" w:line="360" w:lineRule="auto"/>
              <w:ind w:left="106"/>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8.5 (8.4, 8.7)</w:t>
            </w:r>
          </w:p>
        </w:tc>
      </w:tr>
    </w:tbl>
    <w:p w14:paraId="0AD9E917" w14:textId="4E81D21C" w:rsidR="003131D1" w:rsidRDefault="003131D1" w:rsidP="003131D1">
      <w:pPr>
        <w:spacing w:after="0"/>
        <w:ind w:left="90"/>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 xml:space="preserve">Notes:  BF= Breastfeeding. CI=95% confidence interval. CIs for proportions are Wald intervals. All estimates except raw sample size take Panel Study of Income Dynamics survey weights into account. Mother’s job characteristics are based on job she reported during at least one of the first five months after giving birth. Higher score for low job control indicates more exposure. Estimates in the right hand column come from n=676 observations that were excluded from the main analytic sample because of missing data or because the mother reported not working during the first six months postpartum. Because of the missing data, the actual sample size is lower than the maximum n=676. For work-related variables, it is significantly lower, since much of this sample was not working for the time period in question. </w:t>
      </w:r>
    </w:p>
    <w:p w14:paraId="64CFC489" w14:textId="77777777" w:rsidR="003131D1" w:rsidRDefault="003131D1" w:rsidP="003131D1">
      <w:pPr>
        <w:spacing w:after="0"/>
        <w:ind w:left="90"/>
        <w:rPr>
          <w:rFonts w:ascii="Times New Roman" w:eastAsia="Tahoma" w:hAnsi="Times New Roman" w:cs="Times New Roman"/>
          <w:sz w:val="18"/>
          <w:szCs w:val="18"/>
          <w:lang w:bidi="en-US"/>
        </w:rPr>
      </w:pPr>
      <w:r>
        <w:rPr>
          <w:rFonts w:ascii="Times New Roman" w:eastAsia="Tahoma" w:hAnsi="Times New Roman" w:cs="Times New Roman"/>
          <w:sz w:val="18"/>
          <w:szCs w:val="18"/>
          <w:lang w:bidi="en-US"/>
        </w:rPr>
        <w:t>Actual sample sizes for estimates in the right hand column: Race categories: n=584. Maternal age in years: n=579. Education: n=411. Mother is not married: n=437. Mother initiated: n=666. Duration in months and duration by category: n=394. Low birth weight: n=616. Hours working per week: n=51. Low job control score: n=45.</w:t>
      </w:r>
    </w:p>
    <w:p w14:paraId="11B3A9EB" w14:textId="77777777" w:rsidR="003131D1" w:rsidRDefault="003131D1" w:rsidP="003131D1">
      <w:pPr>
        <w:spacing w:after="0" w:line="240" w:lineRule="auto"/>
        <w:ind w:left="90" w:right="158"/>
        <w:rPr>
          <w:rFonts w:ascii="Times New Roman" w:hAnsi="Times New Roman" w:cs="Times New Roman"/>
          <w:sz w:val="18"/>
          <w:szCs w:val="18"/>
        </w:rPr>
      </w:pPr>
      <w:r>
        <w:rPr>
          <w:rFonts w:ascii="Times New Roman" w:eastAsia="Tahoma" w:hAnsi="Times New Roman" w:cs="Times New Roman"/>
          <w:sz w:val="18"/>
          <w:szCs w:val="18"/>
          <w:vertAlign w:val="superscript"/>
          <w:lang w:bidi="en-US"/>
        </w:rPr>
        <w:t>a</w:t>
      </w:r>
      <w:r>
        <w:rPr>
          <w:rFonts w:ascii="Times New Roman" w:hAnsi="Times New Roman" w:cs="Times New Roman"/>
          <w:sz w:val="18"/>
          <w:szCs w:val="18"/>
        </w:rPr>
        <w:t xml:space="preserve">BF duration was top-coded at 12 months.  </w:t>
      </w:r>
    </w:p>
    <w:p w14:paraId="348A504C" w14:textId="77777777" w:rsidR="003131D1" w:rsidRDefault="003131D1" w:rsidP="003131D1">
      <w:pPr>
        <w:spacing w:after="0"/>
        <w:rPr>
          <w:rFonts w:ascii="Times New Roman" w:eastAsia="Tahoma" w:hAnsi="Times New Roman" w:cs="Times New Roman"/>
          <w:sz w:val="18"/>
          <w:szCs w:val="18"/>
          <w:lang w:bidi="en-US"/>
        </w:rPr>
      </w:pPr>
    </w:p>
    <w:p w14:paraId="7AE7340D" w14:textId="2282BCD1" w:rsidR="003131D1" w:rsidRPr="00833558" w:rsidRDefault="003131D1" w:rsidP="00833558">
      <w:pPr>
        <w:spacing w:after="0" w:line="480" w:lineRule="auto"/>
        <w:ind w:firstLine="720"/>
        <w:rPr>
          <w:sz w:val="24"/>
          <w:szCs w:val="24"/>
        </w:rPr>
      </w:pPr>
      <w:r w:rsidRPr="00833558">
        <w:rPr>
          <w:rFonts w:ascii="Times New Roman" w:eastAsia="Tahoma" w:hAnsi="Times New Roman" w:cs="Times New Roman"/>
          <w:b/>
          <w:bCs/>
          <w:sz w:val="24"/>
          <w:szCs w:val="24"/>
          <w:lang w:bidi="en-US"/>
        </w:rPr>
        <w:t xml:space="preserve">Additional notes about coding:  </w:t>
      </w:r>
      <w:r w:rsidRPr="00833558">
        <w:rPr>
          <w:rFonts w:ascii="Times New Roman" w:hAnsi="Times New Roman" w:cs="Times New Roman"/>
          <w:color w:val="000000" w:themeColor="text1"/>
          <w:sz w:val="24"/>
          <w:szCs w:val="24"/>
        </w:rPr>
        <w:t>Our employment status variable was extracted from over 500 month- and year- specific PSID variables capturing respondents’ employment status at their primary and (if relevant) secondary job, and whether they were out of the workforce or unemployed (all of which were listed separately depending on whether the mother was classified as the “head of house/reference person” or “wife/spouse.”) We used information specific to the five months following the month when each mother gave birth. Some respondents were excluded from our sample because of contradictory employment responses, even if they had complete information for the relevant variables. For instance, respondents who reported working at their “Job 1” during a given month but also reported being unemployed at that time were excluded from our sample.</w:t>
      </w:r>
    </w:p>
    <w:p w14:paraId="7ABFAF8B" w14:textId="7D49EEE4" w:rsidR="00A205BB" w:rsidRDefault="00A205BB" w:rsidP="003131D1">
      <w:pPr>
        <w:rPr>
          <w:rFonts w:ascii="Times New Roman" w:hAnsi="Times New Roman" w:cs="Times New Roman"/>
          <w:b/>
          <w:bCs/>
          <w:sz w:val="24"/>
          <w:szCs w:val="24"/>
        </w:rPr>
      </w:pPr>
      <w:r>
        <w:rPr>
          <w:rFonts w:ascii="Times New Roman" w:hAnsi="Times New Roman" w:cs="Times New Roman"/>
          <w:b/>
          <w:bCs/>
          <w:sz w:val="24"/>
          <w:szCs w:val="24"/>
        </w:rPr>
        <w:br w:type="page"/>
      </w:r>
    </w:p>
    <w:p w14:paraId="308A9B11" w14:textId="41A63BE0" w:rsidR="0033546E" w:rsidRPr="003131D1" w:rsidRDefault="00643074" w:rsidP="003131D1">
      <w:pPr>
        <w:pStyle w:val="ListParagraph"/>
        <w:numPr>
          <w:ilvl w:val="0"/>
          <w:numId w:val="4"/>
        </w:numPr>
        <w:rPr>
          <w:rFonts w:ascii="Times New Roman" w:hAnsi="Times New Roman" w:cs="Times New Roman"/>
          <w:b/>
          <w:bCs/>
          <w:sz w:val="24"/>
          <w:szCs w:val="24"/>
        </w:rPr>
      </w:pPr>
      <w:r w:rsidRPr="003131D1">
        <w:rPr>
          <w:rFonts w:ascii="Times New Roman" w:hAnsi="Times New Roman" w:cs="Times New Roman"/>
          <w:b/>
          <w:bCs/>
          <w:sz w:val="24"/>
          <w:szCs w:val="24"/>
        </w:rPr>
        <w:lastRenderedPageBreak/>
        <w:t>Further assessment of</w:t>
      </w:r>
      <w:r w:rsidR="004C0BE3" w:rsidRPr="003131D1">
        <w:rPr>
          <w:rFonts w:ascii="Times New Roman" w:hAnsi="Times New Roman" w:cs="Times New Roman"/>
          <w:b/>
          <w:bCs/>
          <w:sz w:val="24"/>
          <w:szCs w:val="24"/>
        </w:rPr>
        <w:t xml:space="preserve"> </w:t>
      </w:r>
      <w:r w:rsidRPr="003131D1">
        <w:rPr>
          <w:rFonts w:ascii="Times New Roman" w:hAnsi="Times New Roman" w:cs="Times New Roman"/>
          <w:b/>
          <w:bCs/>
          <w:sz w:val="24"/>
          <w:szCs w:val="24"/>
        </w:rPr>
        <w:t>low job control as a mediator</w:t>
      </w:r>
      <w:r w:rsidR="00BA7E67" w:rsidRPr="003131D1">
        <w:rPr>
          <w:rFonts w:ascii="Times New Roman" w:hAnsi="Times New Roman" w:cs="Times New Roman"/>
          <w:b/>
          <w:bCs/>
          <w:sz w:val="24"/>
          <w:szCs w:val="24"/>
        </w:rPr>
        <w:t xml:space="preserve"> - </w:t>
      </w:r>
      <w:r w:rsidR="0033546E" w:rsidRPr="003131D1">
        <w:rPr>
          <w:rFonts w:ascii="Times New Roman" w:hAnsi="Times New Roman" w:cs="Times New Roman"/>
          <w:b/>
          <w:bCs/>
          <w:sz w:val="24"/>
          <w:szCs w:val="24"/>
        </w:rPr>
        <w:t>Baron and Kenny-style mediation analysis</w:t>
      </w:r>
    </w:p>
    <w:p w14:paraId="2AC52808" w14:textId="77777777" w:rsidR="00BA7E67" w:rsidRDefault="00BA7E67" w:rsidP="00BA7E67">
      <w:pPr>
        <w:pStyle w:val="ListParagraph"/>
        <w:ind w:left="1080"/>
        <w:rPr>
          <w:rFonts w:ascii="Times New Roman" w:hAnsi="Times New Roman" w:cs="Times New Roman"/>
          <w:b/>
          <w:bCs/>
          <w:sz w:val="24"/>
          <w:szCs w:val="24"/>
        </w:rPr>
      </w:pPr>
    </w:p>
    <w:p w14:paraId="32011333" w14:textId="5A9979E3" w:rsidR="00BA7E67" w:rsidRPr="00BA7E67" w:rsidRDefault="00BA7E67" w:rsidP="00BA7E67">
      <w:pPr>
        <w:pStyle w:val="ListParagraph"/>
        <w:ind w:left="1080"/>
        <w:rPr>
          <w:rFonts w:ascii="Times New Roman" w:hAnsi="Times New Roman" w:cs="Times New Roman"/>
          <w:b/>
          <w:bCs/>
          <w:sz w:val="24"/>
          <w:szCs w:val="24"/>
        </w:rPr>
      </w:pPr>
      <w:r>
        <w:rPr>
          <w:rFonts w:ascii="Times New Roman" w:hAnsi="Times New Roman" w:cs="Times New Roman"/>
          <w:b/>
          <w:bCs/>
          <w:sz w:val="24"/>
          <w:szCs w:val="24"/>
        </w:rPr>
        <w:t>Methods</w:t>
      </w:r>
    </w:p>
    <w:p w14:paraId="4801C658" w14:textId="50426F1F" w:rsidR="003131D1" w:rsidRDefault="00FE3ADC" w:rsidP="00FE3ADC">
      <w:pPr>
        <w:spacing w:after="0" w:line="480" w:lineRule="auto"/>
        <w:rPr>
          <w:rFonts w:ascii="Times New Roman" w:hAnsi="Times New Roman" w:cs="Times New Roman"/>
          <w:color w:val="000000" w:themeColor="text1"/>
          <w:sz w:val="24"/>
          <w:szCs w:val="24"/>
        </w:rPr>
      </w:pPr>
      <w:r w:rsidRPr="00BA7E67">
        <w:rPr>
          <w:rFonts w:ascii="Times New Roman" w:hAnsi="Times New Roman" w:cs="Times New Roman"/>
          <w:color w:val="000000" w:themeColor="text1"/>
          <w:sz w:val="24"/>
          <w:szCs w:val="24"/>
        </w:rPr>
        <w:tab/>
      </w:r>
      <w:r w:rsidR="00BA7E67" w:rsidRPr="00BA7E67">
        <w:rPr>
          <w:rFonts w:ascii="Times New Roman" w:hAnsi="Times New Roman" w:cs="Times New Roman"/>
          <w:color w:val="000000" w:themeColor="text1"/>
          <w:sz w:val="24"/>
          <w:szCs w:val="24"/>
        </w:rPr>
        <w:t>In addition to the path analysis in the main manuscript, we also conducted</w:t>
      </w:r>
      <w:r w:rsidR="00BA7E67">
        <w:rPr>
          <w:rFonts w:ascii="Times New Roman" w:hAnsi="Times New Roman" w:cs="Times New Roman"/>
          <w:color w:val="000000" w:themeColor="text1"/>
          <w:sz w:val="24"/>
          <w:szCs w:val="24"/>
        </w:rPr>
        <w:t xml:space="preserve"> mediation analysis using the commonly applied approach by Bar</w:t>
      </w:r>
      <w:r w:rsidRPr="00BB0447">
        <w:rPr>
          <w:rFonts w:ascii="Times New Roman" w:hAnsi="Times New Roman" w:cs="Times New Roman"/>
          <w:color w:val="000000" w:themeColor="text1"/>
          <w:sz w:val="24"/>
          <w:szCs w:val="24"/>
        </w:rPr>
        <w:t>on and Kenny</w:t>
      </w:r>
      <w:r w:rsidR="00BA7E67">
        <w:rPr>
          <w:rFonts w:ascii="Times New Roman" w:hAnsi="Times New Roman" w:cs="Times New Roman"/>
          <w:color w:val="000000" w:themeColor="text1"/>
          <w:sz w:val="24"/>
          <w:szCs w:val="24"/>
        </w:rPr>
        <w:t>.</w:t>
      </w:r>
      <w:r w:rsidRPr="00BB0447">
        <w:rPr>
          <w:rFonts w:ascii="Times New Roman" w:hAnsi="Times New Roman" w:cs="Times New Roman"/>
          <w:color w:val="000000" w:themeColor="text1"/>
          <w:sz w:val="24"/>
          <w:szCs w:val="24"/>
        </w:rPr>
        <w:fldChar w:fldCharType="begin"/>
      </w:r>
      <w:r w:rsidR="00911CD0">
        <w:rPr>
          <w:rFonts w:ascii="Times New Roman" w:hAnsi="Times New Roman" w:cs="Times New Roman"/>
          <w:color w:val="000000" w:themeColor="text1"/>
          <w:sz w:val="24"/>
          <w:szCs w:val="24"/>
        </w:rPr>
        <w:instrText xml:space="preserve"> ADDIN EN.CITE &lt;EndNote&gt;&lt;Cite&gt;&lt;Author&gt;Baron&lt;/Author&gt;&lt;Year&gt;1986&lt;/Year&gt;&lt;RecNum&gt;218&lt;/RecNum&gt;&lt;DisplayText&gt;&lt;style face="superscript"&gt;1&lt;/style&gt;&lt;/DisplayText&gt;&lt;record&gt;&lt;rec-number&gt;218&lt;/rec-number&gt;&lt;foreign-keys&gt;&lt;key app="EN" db-id="dzvtvae0p2ftvee2dzm5fw9eavtsw055aafv" timestamp="1600206319" guid="6715886e-2335-43e0-a151-3b28a4e8883a"&gt;218&lt;/key&gt;&lt;/foreign-keys&gt;&lt;ref-type name="Journal Article"&gt;17&lt;/ref-type&gt;&lt;contributors&gt;&lt;authors&gt;&lt;author&gt;Baron, Reuben M&lt;/author&gt;&lt;author&gt;Kenny, David A&lt;/author&gt;&lt;/authors&gt;&lt;/contributors&gt;&lt;titles&gt;&lt;title&gt;The moderator–mediator variable distinction in social psychological research: Conceptual, strategic, and statistical considerations&lt;/title&gt;&lt;secondary-title&gt;Journal of Personality and Social Psychology&lt;/secondary-title&gt;&lt;/titles&gt;&lt;periodical&gt;&lt;full-title&gt;Journal of personality and social psychology&lt;/full-title&gt;&lt;/periodical&gt;&lt;pages&gt;1173&lt;/pages&gt;&lt;volume&gt;51&lt;/volume&gt;&lt;number&gt;6&lt;/number&gt;&lt;dates&gt;&lt;year&gt;1986&lt;/year&gt;&lt;/dates&gt;&lt;isbn&gt;1939-1315&lt;/isbn&gt;&lt;urls&gt;&lt;/urls&gt;&lt;/record&gt;&lt;/Cite&gt;&lt;/EndNote&gt;</w:instrText>
      </w:r>
      <w:r w:rsidRPr="00BB0447">
        <w:rPr>
          <w:rFonts w:ascii="Times New Roman" w:hAnsi="Times New Roman" w:cs="Times New Roman"/>
          <w:color w:val="000000" w:themeColor="text1"/>
          <w:sz w:val="24"/>
          <w:szCs w:val="24"/>
        </w:rPr>
        <w:fldChar w:fldCharType="separate"/>
      </w:r>
      <w:r w:rsidR="00911CD0" w:rsidRPr="00911CD0">
        <w:rPr>
          <w:rFonts w:ascii="Times New Roman" w:hAnsi="Times New Roman" w:cs="Times New Roman"/>
          <w:noProof/>
          <w:color w:val="000000" w:themeColor="text1"/>
          <w:sz w:val="24"/>
          <w:szCs w:val="24"/>
          <w:vertAlign w:val="superscript"/>
        </w:rPr>
        <w:t>1</w:t>
      </w:r>
      <w:r w:rsidRPr="00BB0447">
        <w:rPr>
          <w:rFonts w:ascii="Times New Roman" w:hAnsi="Times New Roman" w:cs="Times New Roman"/>
          <w:color w:val="000000" w:themeColor="text1"/>
          <w:sz w:val="24"/>
          <w:szCs w:val="24"/>
        </w:rPr>
        <w:fldChar w:fldCharType="end"/>
      </w:r>
      <w:r w:rsidRPr="00BB0447">
        <w:rPr>
          <w:rFonts w:ascii="Times New Roman" w:hAnsi="Times New Roman" w:cs="Times New Roman"/>
          <w:color w:val="000000" w:themeColor="text1"/>
          <w:sz w:val="24"/>
          <w:szCs w:val="24"/>
        </w:rPr>
        <w:t xml:space="preserve"> </w:t>
      </w:r>
      <w:r w:rsidR="00BA7E67">
        <w:rPr>
          <w:rFonts w:ascii="Times New Roman" w:hAnsi="Times New Roman" w:cs="Times New Roman"/>
          <w:color w:val="000000" w:themeColor="text1"/>
          <w:sz w:val="24"/>
          <w:szCs w:val="24"/>
        </w:rPr>
        <w:t xml:space="preserve">While we believe path analysis better captures the complex interrelationships among the variables and the </w:t>
      </w:r>
      <w:r w:rsidR="00A1414A">
        <w:rPr>
          <w:rFonts w:ascii="Times New Roman" w:hAnsi="Times New Roman" w:cs="Times New Roman"/>
          <w:color w:val="000000" w:themeColor="text1"/>
          <w:sz w:val="24"/>
          <w:szCs w:val="24"/>
        </w:rPr>
        <w:t xml:space="preserve">potential </w:t>
      </w:r>
      <w:r w:rsidR="00BA7E67">
        <w:rPr>
          <w:rFonts w:ascii="Times New Roman" w:hAnsi="Times New Roman" w:cs="Times New Roman"/>
          <w:color w:val="000000" w:themeColor="text1"/>
          <w:sz w:val="24"/>
          <w:szCs w:val="24"/>
        </w:rPr>
        <w:t xml:space="preserve">presence of partial mediation, the Baron and Kenny approach is well-recognized, easily interpreted and may add more information. This </w:t>
      </w:r>
      <w:r w:rsidR="00A1414A">
        <w:rPr>
          <w:rFonts w:ascii="Times New Roman" w:hAnsi="Times New Roman" w:cs="Times New Roman"/>
          <w:color w:val="000000" w:themeColor="text1"/>
          <w:sz w:val="24"/>
          <w:szCs w:val="24"/>
        </w:rPr>
        <w:t xml:space="preserve">approach </w:t>
      </w:r>
      <w:r w:rsidR="00BA7E67">
        <w:rPr>
          <w:rFonts w:ascii="Times New Roman" w:hAnsi="Times New Roman" w:cs="Times New Roman"/>
          <w:color w:val="000000" w:themeColor="text1"/>
          <w:sz w:val="24"/>
          <w:szCs w:val="24"/>
        </w:rPr>
        <w:t>entailed</w:t>
      </w:r>
      <w:r w:rsidRPr="00BB0447">
        <w:rPr>
          <w:rFonts w:ascii="Times New Roman" w:hAnsi="Times New Roman" w:cs="Times New Roman"/>
          <w:color w:val="000000" w:themeColor="text1"/>
          <w:sz w:val="24"/>
          <w:szCs w:val="24"/>
        </w:rPr>
        <w:t xml:space="preserve"> creat</w:t>
      </w:r>
      <w:r w:rsidR="00BA7E67">
        <w:rPr>
          <w:rFonts w:ascii="Times New Roman" w:hAnsi="Times New Roman" w:cs="Times New Roman"/>
          <w:color w:val="000000" w:themeColor="text1"/>
          <w:sz w:val="24"/>
          <w:szCs w:val="24"/>
        </w:rPr>
        <w:t>ing</w:t>
      </w:r>
      <w:r w:rsidRPr="00BB0447">
        <w:rPr>
          <w:rFonts w:ascii="Times New Roman" w:hAnsi="Times New Roman" w:cs="Times New Roman"/>
          <w:color w:val="000000" w:themeColor="text1"/>
          <w:sz w:val="24"/>
          <w:szCs w:val="24"/>
        </w:rPr>
        <w:t xml:space="preserve"> four multivariate models to assess whether low job control may mediate the relationship between race and BF. Part A assessed whether race was predictive of low job control, Part B assessed whether low job control was predictive of BF non-initiation and duration, Part C assessed to what degree race was predictive of BF initiation and duration when low job control was excluded, and Part C’ assessed to what degree race </w:t>
      </w:r>
      <w:r w:rsidRPr="00BB0447">
        <w:rPr>
          <w:rFonts w:ascii="Times New Roman" w:hAnsi="Times New Roman" w:cs="Times New Roman"/>
          <w:i/>
          <w:iCs/>
          <w:color w:val="000000" w:themeColor="text1"/>
          <w:sz w:val="24"/>
          <w:szCs w:val="24"/>
        </w:rPr>
        <w:t xml:space="preserve">and </w:t>
      </w:r>
      <w:r w:rsidRPr="00BB0447">
        <w:rPr>
          <w:rFonts w:ascii="Times New Roman" w:hAnsi="Times New Roman" w:cs="Times New Roman"/>
          <w:color w:val="000000" w:themeColor="text1"/>
          <w:sz w:val="24"/>
          <w:szCs w:val="24"/>
        </w:rPr>
        <w:t xml:space="preserve">job control were predictive of BF non-initiation and duration. See Figure </w:t>
      </w:r>
      <w:r w:rsidR="00397C82" w:rsidRPr="00BB0447">
        <w:rPr>
          <w:rFonts w:ascii="Times New Roman" w:hAnsi="Times New Roman" w:cs="Times New Roman"/>
          <w:color w:val="000000" w:themeColor="text1"/>
          <w:sz w:val="24"/>
          <w:szCs w:val="24"/>
        </w:rPr>
        <w:t>S</w:t>
      </w:r>
      <w:r w:rsidRPr="00BB0447">
        <w:rPr>
          <w:rFonts w:ascii="Times New Roman" w:hAnsi="Times New Roman" w:cs="Times New Roman"/>
          <w:color w:val="000000" w:themeColor="text1"/>
          <w:sz w:val="24"/>
          <w:szCs w:val="24"/>
        </w:rPr>
        <w:t xml:space="preserve">1. All models adjusted for hours worked per week, mother’s age, education, marital status, infant birthweight. </w:t>
      </w:r>
    </w:p>
    <w:p w14:paraId="1FADCF7B" w14:textId="77777777" w:rsidR="003131D1" w:rsidRDefault="003131D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0722F1AB" w14:textId="3211BA75" w:rsidR="00FE3ADC" w:rsidRPr="00BB0447" w:rsidRDefault="00FE3ADC" w:rsidP="00FE3ADC">
      <w:pPr>
        <w:spacing w:after="0" w:line="240" w:lineRule="auto"/>
        <w:rPr>
          <w:rFonts w:ascii="Times New Roman" w:hAnsi="Times New Roman" w:cs="Times New Roman"/>
          <w:b/>
          <w:bCs/>
          <w:color w:val="000000" w:themeColor="text1"/>
          <w:sz w:val="24"/>
          <w:szCs w:val="24"/>
        </w:rPr>
      </w:pPr>
      <w:r w:rsidRPr="00BB0447">
        <w:rPr>
          <w:rFonts w:ascii="Times New Roman" w:hAnsi="Times New Roman" w:cs="Times New Roman"/>
          <w:b/>
          <w:bCs/>
          <w:color w:val="000000" w:themeColor="text1"/>
          <w:sz w:val="24"/>
          <w:szCs w:val="24"/>
        </w:rPr>
        <w:lastRenderedPageBreak/>
        <w:t xml:space="preserve">Figure </w:t>
      </w:r>
      <w:r w:rsidR="00397C82" w:rsidRPr="00BB0447">
        <w:rPr>
          <w:rFonts w:ascii="Times New Roman" w:hAnsi="Times New Roman" w:cs="Times New Roman"/>
          <w:b/>
          <w:bCs/>
          <w:color w:val="000000" w:themeColor="text1"/>
          <w:sz w:val="24"/>
          <w:szCs w:val="24"/>
        </w:rPr>
        <w:t>S</w:t>
      </w:r>
      <w:r w:rsidRPr="00BB0447">
        <w:rPr>
          <w:rFonts w:ascii="Times New Roman" w:hAnsi="Times New Roman" w:cs="Times New Roman"/>
          <w:b/>
          <w:bCs/>
          <w:color w:val="000000" w:themeColor="text1"/>
          <w:sz w:val="24"/>
          <w:szCs w:val="24"/>
        </w:rPr>
        <w:t>1</w:t>
      </w:r>
      <w:r w:rsidR="00397C82" w:rsidRPr="00BB0447">
        <w:rPr>
          <w:rFonts w:ascii="Times New Roman" w:hAnsi="Times New Roman" w:cs="Times New Roman"/>
          <w:b/>
          <w:bCs/>
          <w:color w:val="000000" w:themeColor="text1"/>
          <w:sz w:val="24"/>
          <w:szCs w:val="24"/>
        </w:rPr>
        <w:t>.</w:t>
      </w:r>
      <w:r w:rsidRPr="00BB0447">
        <w:rPr>
          <w:rFonts w:ascii="Times New Roman" w:hAnsi="Times New Roman" w:cs="Times New Roman"/>
          <w:b/>
          <w:bCs/>
          <w:color w:val="000000" w:themeColor="text1"/>
          <w:sz w:val="24"/>
          <w:szCs w:val="24"/>
        </w:rPr>
        <w:t xml:space="preserve"> Mediation model for race, low job control, and breastfeeding</w:t>
      </w:r>
    </w:p>
    <w:p w14:paraId="629DDC79" w14:textId="77777777" w:rsidR="00FE3ADC" w:rsidRPr="00BB0447" w:rsidRDefault="00FE3ADC" w:rsidP="00FE3ADC">
      <w:pPr>
        <w:spacing w:after="0" w:line="240" w:lineRule="auto"/>
        <w:rPr>
          <w:rFonts w:ascii="Times New Roman" w:hAnsi="Times New Roman" w:cs="Times New Roman"/>
          <w:color w:val="000000" w:themeColor="text1"/>
          <w:sz w:val="24"/>
          <w:szCs w:val="24"/>
        </w:rPr>
      </w:pPr>
      <w:r w:rsidRPr="00BB0447">
        <w:rPr>
          <w:rFonts w:ascii="Times New Roman" w:hAnsi="Times New Roman" w:cs="Times New Roman"/>
          <w:noProof/>
          <w:color w:val="000000" w:themeColor="text1"/>
          <w:sz w:val="24"/>
          <w:szCs w:val="24"/>
        </w:rPr>
        <w:drawing>
          <wp:inline distT="0" distB="0" distL="0" distR="0" wp14:anchorId="0D7ADECC" wp14:editId="49B29A04">
            <wp:extent cx="4479531" cy="2152663"/>
            <wp:effectExtent l="19050" t="19050" r="16510" b="190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092" t="-3430" r="-3725" b="-1277"/>
                    <a:stretch/>
                  </pic:blipFill>
                  <pic:spPr bwMode="auto">
                    <a:xfrm>
                      <a:off x="0" y="0"/>
                      <a:ext cx="4548842" cy="2185971"/>
                    </a:xfrm>
                    <a:prstGeom prst="rect">
                      <a:avLst/>
                    </a:prstGeom>
                    <a:noFill/>
                    <a:ln w="317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p w14:paraId="4C578DF6" w14:textId="568B5499" w:rsidR="00397C82" w:rsidRDefault="00D1319B" w:rsidP="004C0BE3">
      <w:pPr>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Figure S1 Legend: </w:t>
      </w:r>
      <w:r w:rsidR="00BB0447">
        <w:rPr>
          <w:rFonts w:ascii="Times New Roman" w:hAnsi="Times New Roman" w:cs="Times New Roman"/>
          <w:color w:val="000000" w:themeColor="text1"/>
          <w:sz w:val="16"/>
          <w:szCs w:val="16"/>
        </w:rPr>
        <w:t>“a” refers to</w:t>
      </w:r>
      <w:r w:rsidR="004C0BE3">
        <w:rPr>
          <w:rFonts w:ascii="Times New Roman" w:hAnsi="Times New Roman" w:cs="Times New Roman"/>
          <w:color w:val="000000" w:themeColor="text1"/>
          <w:sz w:val="16"/>
          <w:szCs w:val="16"/>
        </w:rPr>
        <w:t xml:space="preserve"> a linear </w:t>
      </w:r>
      <w:r w:rsidR="00BB0447">
        <w:rPr>
          <w:rFonts w:ascii="Times New Roman" w:hAnsi="Times New Roman" w:cs="Times New Roman"/>
          <w:color w:val="000000" w:themeColor="text1"/>
          <w:sz w:val="16"/>
          <w:szCs w:val="16"/>
        </w:rPr>
        <w:t xml:space="preserve">regression model predicting </w:t>
      </w:r>
      <w:r w:rsidR="00397C82" w:rsidRPr="00BB0447">
        <w:rPr>
          <w:rFonts w:ascii="Times New Roman" w:hAnsi="Times New Roman" w:cs="Times New Roman"/>
          <w:color w:val="000000" w:themeColor="text1"/>
          <w:sz w:val="16"/>
          <w:szCs w:val="16"/>
        </w:rPr>
        <w:t>low job control</w:t>
      </w:r>
      <w:r w:rsidR="00BB0447">
        <w:rPr>
          <w:rFonts w:ascii="Times New Roman" w:hAnsi="Times New Roman" w:cs="Times New Roman"/>
          <w:color w:val="000000" w:themeColor="text1"/>
          <w:sz w:val="16"/>
          <w:szCs w:val="16"/>
        </w:rPr>
        <w:t xml:space="preserve"> b</w:t>
      </w:r>
      <w:r w:rsidR="00BB0447" w:rsidRPr="004C0BE3">
        <w:rPr>
          <w:rFonts w:ascii="Times New Roman" w:hAnsi="Times New Roman" w:cs="Times New Roman"/>
          <w:color w:val="000000" w:themeColor="text1"/>
          <w:sz w:val="16"/>
          <w:szCs w:val="16"/>
        </w:rPr>
        <w:t>ased on mothers</w:t>
      </w:r>
      <w:r w:rsidR="004C0BE3">
        <w:rPr>
          <w:rFonts w:ascii="Times New Roman" w:hAnsi="Times New Roman" w:cs="Times New Roman"/>
          <w:color w:val="000000" w:themeColor="text1"/>
          <w:sz w:val="16"/>
          <w:szCs w:val="16"/>
        </w:rPr>
        <w:t>’</w:t>
      </w:r>
      <w:r w:rsidR="00BB0447" w:rsidRPr="004C0BE3">
        <w:rPr>
          <w:rFonts w:ascii="Times New Roman" w:hAnsi="Times New Roman" w:cs="Times New Roman"/>
          <w:color w:val="000000" w:themeColor="text1"/>
          <w:sz w:val="16"/>
          <w:szCs w:val="16"/>
        </w:rPr>
        <w:t xml:space="preserve"> race and covariates. “b”</w:t>
      </w:r>
      <w:r w:rsidR="004C0BE3" w:rsidRPr="004C0BE3">
        <w:rPr>
          <w:rFonts w:ascii="Times New Roman" w:hAnsi="Times New Roman" w:cs="Times New Roman"/>
          <w:color w:val="000000" w:themeColor="text1"/>
          <w:sz w:val="16"/>
          <w:szCs w:val="16"/>
        </w:rPr>
        <w:t xml:space="preserve"> is a zero-inflated negative binomial (ZINB) model predicting BF initiation and duration based on low job control and other covariates (but not mothers</w:t>
      </w:r>
      <w:r w:rsidR="004C0BE3">
        <w:rPr>
          <w:rFonts w:ascii="Times New Roman" w:hAnsi="Times New Roman" w:cs="Times New Roman"/>
          <w:color w:val="000000" w:themeColor="text1"/>
          <w:sz w:val="16"/>
          <w:szCs w:val="16"/>
        </w:rPr>
        <w:t>’</w:t>
      </w:r>
      <w:r w:rsidR="004C0BE3" w:rsidRPr="004C0BE3">
        <w:rPr>
          <w:rFonts w:ascii="Times New Roman" w:hAnsi="Times New Roman" w:cs="Times New Roman"/>
          <w:color w:val="000000" w:themeColor="text1"/>
          <w:sz w:val="16"/>
          <w:szCs w:val="16"/>
        </w:rPr>
        <w:t xml:space="preserve"> race). “c” is a ZINB model predicting BF initiation and duration based on mothers</w:t>
      </w:r>
      <w:r w:rsidR="004C0BE3">
        <w:rPr>
          <w:rFonts w:ascii="Times New Roman" w:hAnsi="Times New Roman" w:cs="Times New Roman"/>
          <w:color w:val="000000" w:themeColor="text1"/>
          <w:sz w:val="16"/>
          <w:szCs w:val="16"/>
        </w:rPr>
        <w:t>’</w:t>
      </w:r>
      <w:r w:rsidR="004C0BE3" w:rsidRPr="004C0BE3">
        <w:rPr>
          <w:rFonts w:ascii="Times New Roman" w:hAnsi="Times New Roman" w:cs="Times New Roman"/>
          <w:color w:val="000000" w:themeColor="text1"/>
          <w:sz w:val="16"/>
          <w:szCs w:val="16"/>
        </w:rPr>
        <w:t xml:space="preserve"> race and covariates (but not job control). “c’ “ is a ZINB model predicting BF initiation and duration based on race, low job control and covariates.   </w:t>
      </w:r>
    </w:p>
    <w:p w14:paraId="6EAC8356" w14:textId="77777777" w:rsidR="004C0BE3" w:rsidRPr="004C0BE3" w:rsidRDefault="004C0BE3" w:rsidP="004C0BE3">
      <w:pPr>
        <w:spacing w:after="0" w:line="240" w:lineRule="auto"/>
        <w:rPr>
          <w:rFonts w:ascii="Times New Roman" w:hAnsi="Times New Roman" w:cs="Times New Roman"/>
          <w:color w:val="000000" w:themeColor="text1"/>
          <w:sz w:val="24"/>
          <w:szCs w:val="24"/>
        </w:rPr>
      </w:pPr>
    </w:p>
    <w:p w14:paraId="30A11A04" w14:textId="77777777" w:rsidR="00FE3ADC" w:rsidRPr="00BB0447" w:rsidRDefault="00FE3ADC" w:rsidP="0033546E">
      <w:pPr>
        <w:spacing w:after="0" w:line="480" w:lineRule="auto"/>
        <w:ind w:firstLine="720"/>
        <w:rPr>
          <w:rFonts w:ascii="Times New Roman" w:hAnsi="Times New Roman" w:cs="Times New Roman"/>
          <w:color w:val="000000" w:themeColor="text1"/>
          <w:sz w:val="24"/>
          <w:szCs w:val="24"/>
        </w:rPr>
      </w:pPr>
      <w:r w:rsidRPr="004C0BE3">
        <w:rPr>
          <w:rFonts w:ascii="Times New Roman" w:hAnsi="Times New Roman" w:cs="Times New Roman"/>
          <w:color w:val="000000" w:themeColor="text1"/>
          <w:sz w:val="24"/>
          <w:szCs w:val="24"/>
        </w:rPr>
        <w:t>We used two different multivariate mod</w:t>
      </w:r>
      <w:r w:rsidRPr="00BB0447">
        <w:rPr>
          <w:rFonts w:ascii="Times New Roman" w:hAnsi="Times New Roman" w:cs="Times New Roman"/>
          <w:color w:val="000000" w:themeColor="text1"/>
          <w:sz w:val="24"/>
          <w:szCs w:val="24"/>
        </w:rPr>
        <w:t>eling approaches in accordance with the type of dependent variable. For Part A, which had low job control as a dependent variable, we used multiple linear regression. For Parts B, C and C’, which had BF initiation and duration as a dependent variable, we used models</w:t>
      </w:r>
      <w:r w:rsidRPr="00BB0447">
        <w:rPr>
          <w:rFonts w:ascii="Times New Roman" w:hAnsi="Times New Roman" w:cs="Times New Roman"/>
          <w:color w:val="4472C4" w:themeColor="accent1"/>
          <w:sz w:val="24"/>
          <w:szCs w:val="24"/>
        </w:rPr>
        <w:t xml:space="preserve"> </w:t>
      </w:r>
      <w:r w:rsidRPr="00BB0447">
        <w:rPr>
          <w:rFonts w:ascii="Times New Roman" w:hAnsi="Times New Roman" w:cs="Times New Roman"/>
          <w:color w:val="000000" w:themeColor="text1"/>
          <w:sz w:val="24"/>
          <w:szCs w:val="24"/>
        </w:rPr>
        <w:t>zero-inflated negative binomial regression (ZINB) models. This enabled us to estimate BF duration as a count of the months of reported BF, and at the same time estimate a ratio for whether or not a mother initiated BF at all. ZINB models can accommodate different sets of covariates in the duration and initiation components. However, based on prior research and on our bivariate analyses, we used the same aforementioned set of covariates for both. For ease of interpretation, we exponentiated the coefficients so that they represented ratios (technically, interval rate ratios). We then inverted the ratios for non-initiation so they would represent odds of initiating BF. We conducted a Vuong test to confirm that there was overdispersion of zero values and that a zero-</w:t>
      </w:r>
      <w:r w:rsidRPr="00BB0447">
        <w:t xml:space="preserve"> </w:t>
      </w:r>
      <w:r w:rsidRPr="00BB0447">
        <w:rPr>
          <w:rFonts w:ascii="Times New Roman" w:hAnsi="Times New Roman" w:cs="Times New Roman"/>
          <w:color w:val="000000" w:themeColor="text1"/>
          <w:sz w:val="24"/>
          <w:szCs w:val="24"/>
        </w:rPr>
        <w:t>inflated model was appropriate. All of these models accounted for sampling weights.</w:t>
      </w:r>
    </w:p>
    <w:p w14:paraId="6D064FD8" w14:textId="6127A5A5" w:rsidR="0033546E" w:rsidRDefault="00FE3ADC" w:rsidP="0033546E">
      <w:pPr>
        <w:spacing w:line="480" w:lineRule="auto"/>
        <w:ind w:firstLine="720"/>
        <w:rPr>
          <w:rFonts w:ascii="Times New Roman" w:hAnsi="Times New Roman" w:cs="Times New Roman"/>
          <w:color w:val="000000" w:themeColor="text1"/>
          <w:sz w:val="24"/>
          <w:szCs w:val="24"/>
        </w:rPr>
      </w:pPr>
      <w:r w:rsidRPr="00BB0447">
        <w:rPr>
          <w:rFonts w:ascii="Times New Roman" w:hAnsi="Times New Roman" w:cs="Times New Roman"/>
          <w:color w:val="000000" w:themeColor="text1"/>
          <w:sz w:val="24"/>
          <w:szCs w:val="24"/>
        </w:rPr>
        <w:t xml:space="preserve">To assess whether low job control mediated the relationship between race and BF, we compared the change in the coefficient for Black versus White race between Model C and Model </w:t>
      </w:r>
      <w:r w:rsidRPr="00BB0447">
        <w:rPr>
          <w:rFonts w:ascii="Times New Roman" w:hAnsi="Times New Roman" w:cs="Times New Roman"/>
          <w:color w:val="000000" w:themeColor="text1"/>
          <w:sz w:val="24"/>
          <w:szCs w:val="24"/>
        </w:rPr>
        <w:lastRenderedPageBreak/>
        <w:t>C’, for both the initiation and the duration components using a Sobel test. Although it is conservative, particularly for a relatively small sample such as this,</w:t>
      </w:r>
      <w:r w:rsidRPr="00BB0447">
        <w:rPr>
          <w:rFonts w:ascii="Times New Roman" w:hAnsi="Times New Roman" w:cs="Times New Roman"/>
          <w:color w:val="000000" w:themeColor="text1"/>
          <w:sz w:val="24"/>
          <w:szCs w:val="24"/>
        </w:rPr>
        <w:fldChar w:fldCharType="begin"/>
      </w:r>
      <w:r w:rsidR="00911CD0">
        <w:rPr>
          <w:rFonts w:ascii="Times New Roman" w:hAnsi="Times New Roman" w:cs="Times New Roman"/>
          <w:color w:val="000000" w:themeColor="text1"/>
          <w:sz w:val="24"/>
          <w:szCs w:val="24"/>
        </w:rPr>
        <w:instrText xml:space="preserve"> ADDIN EN.CITE &lt;EndNote&gt;&lt;Cite&gt;&lt;Author&gt;MacKinnon&lt;/Author&gt;&lt;Year&gt;1995&lt;/Year&gt;&lt;RecNum&gt;404&lt;/RecNum&gt;&lt;DisplayText&gt;&lt;style face="superscript"&gt;2&lt;/style&gt;&lt;/DisplayText&gt;&lt;record&gt;&lt;rec-number&gt;404&lt;/rec-number&gt;&lt;foreign-keys&gt;&lt;key app="EN" db-id="dzvtvae0p2ftvee2dzm5fw9eavtsw055aafv" timestamp="1613245499" guid="3dabcede-4f19-4d06-b743-0dfacae26c35"&gt;404&lt;/key&gt;&lt;/foreign-keys&gt;&lt;ref-type name="Journal Article"&gt;17&lt;/ref-type&gt;&lt;contributors&gt;&lt;authors&gt;&lt;author&gt;MacKinnon, David P.&lt;/author&gt;&lt;author&gt;Warsi, Ghulam&lt;/author&gt;&lt;author&gt;Dwyer, James H.&lt;/author&gt;&lt;/authors&gt;&lt;/contributors&gt;&lt;titles&gt;&lt;title&gt;A Simulation study of mediated effect measures&lt;/title&gt;&lt;secondary-title&gt;Multivariate Behavioral Research&lt;/secondary-title&gt;&lt;/titles&gt;&lt;periodical&gt;&lt;full-title&gt;Multivariate Behavioral Research&lt;/full-title&gt;&lt;/periodical&gt;&lt;pages&gt;41-62&lt;/pages&gt;&lt;volume&gt;30&lt;/volume&gt;&lt;number&gt;1&lt;/number&gt;&lt;dates&gt;&lt;year&gt;1995&lt;/year&gt;&lt;pub-dates&gt;&lt;date&gt;1995/01/01&lt;/date&gt;&lt;/pub-dates&gt;&lt;/dates&gt;&lt;publisher&gt;Routledge&lt;/publisher&gt;&lt;isbn&gt;0027-3171&lt;/isbn&gt;&lt;urls&gt;&lt;related-urls&gt;&lt;url&gt;https://doi.org/10.1207/s15327906mbr3001_3&lt;/url&gt;&lt;/related-urls&gt;&lt;/urls&gt;&lt;electronic-resource-num&gt;10.1207/s15327906mbr3001_3&lt;/electronic-resource-num&gt;&lt;/record&gt;&lt;/Cite&gt;&lt;/EndNote&gt;</w:instrText>
      </w:r>
      <w:r w:rsidRPr="00BB0447">
        <w:rPr>
          <w:rFonts w:ascii="Times New Roman" w:hAnsi="Times New Roman" w:cs="Times New Roman"/>
          <w:color w:val="000000" w:themeColor="text1"/>
          <w:sz w:val="24"/>
          <w:szCs w:val="24"/>
        </w:rPr>
        <w:fldChar w:fldCharType="separate"/>
      </w:r>
      <w:r w:rsidR="00911CD0" w:rsidRPr="00911CD0">
        <w:rPr>
          <w:rFonts w:ascii="Times New Roman" w:hAnsi="Times New Roman" w:cs="Times New Roman"/>
          <w:noProof/>
          <w:color w:val="000000" w:themeColor="text1"/>
          <w:sz w:val="24"/>
          <w:szCs w:val="24"/>
          <w:vertAlign w:val="superscript"/>
        </w:rPr>
        <w:t>2</w:t>
      </w:r>
      <w:r w:rsidRPr="00BB0447">
        <w:rPr>
          <w:rFonts w:ascii="Times New Roman" w:hAnsi="Times New Roman" w:cs="Times New Roman"/>
          <w:color w:val="000000" w:themeColor="text1"/>
          <w:sz w:val="24"/>
          <w:szCs w:val="24"/>
        </w:rPr>
        <w:fldChar w:fldCharType="end"/>
      </w:r>
      <w:r w:rsidRPr="00BB0447">
        <w:rPr>
          <w:rFonts w:ascii="Times New Roman" w:hAnsi="Times New Roman" w:cs="Times New Roman"/>
          <w:color w:val="000000" w:themeColor="text1"/>
          <w:sz w:val="24"/>
          <w:szCs w:val="24"/>
        </w:rPr>
        <w:t xml:space="preserve"> a Sobel test can provide additional evidence of the strength of an indirect pathway. Because it was not possible to do a Sobel test for ZINB model, we conducted Sobel tests separately for a logistic regression model predicting BF initiation and a linear regression model predicting BF duration (for only the subsample that initiated). </w:t>
      </w:r>
    </w:p>
    <w:p w14:paraId="2A10DC06" w14:textId="260D588D" w:rsidR="00E96902" w:rsidRPr="004C0BE3" w:rsidRDefault="004C0BE3" w:rsidP="00E96902">
      <w:pPr>
        <w:spacing w:after="0" w:line="480" w:lineRule="auto"/>
        <w:rPr>
          <w:b/>
          <w:bCs/>
          <w:color w:val="000000" w:themeColor="text1"/>
          <w:sz w:val="24"/>
          <w:szCs w:val="24"/>
        </w:rPr>
      </w:pPr>
      <w:r w:rsidRPr="004C0BE3">
        <w:rPr>
          <w:rFonts w:ascii="Times New Roman" w:eastAsiaTheme="majorEastAsia" w:hAnsi="Times New Roman" w:cs="Times New Roman"/>
          <w:b/>
          <w:bCs/>
          <w:color w:val="000000" w:themeColor="text1"/>
          <w:sz w:val="24"/>
          <w:szCs w:val="24"/>
        </w:rPr>
        <w:t xml:space="preserve">Results of </w:t>
      </w:r>
      <w:r w:rsidR="00E96902" w:rsidRPr="004C0BE3">
        <w:rPr>
          <w:rFonts w:ascii="Times New Roman" w:eastAsiaTheme="majorEastAsia" w:hAnsi="Times New Roman" w:cs="Times New Roman"/>
          <w:b/>
          <w:bCs/>
          <w:color w:val="000000" w:themeColor="text1"/>
          <w:sz w:val="24"/>
          <w:szCs w:val="24"/>
        </w:rPr>
        <w:t>Baron and Kenny-style mediation analysis</w:t>
      </w:r>
      <w:r w:rsidR="00E96902" w:rsidRPr="004C0BE3">
        <w:rPr>
          <w:b/>
          <w:bCs/>
          <w:color w:val="000000" w:themeColor="text1"/>
          <w:sz w:val="24"/>
          <w:szCs w:val="24"/>
        </w:rPr>
        <w:t xml:space="preserve"> </w:t>
      </w:r>
    </w:p>
    <w:p w14:paraId="63D59324" w14:textId="39313B1E" w:rsidR="00E96902" w:rsidRPr="004C0BE3" w:rsidRDefault="00E96902" w:rsidP="00E96902">
      <w:pPr>
        <w:spacing w:after="0" w:line="480" w:lineRule="auto"/>
        <w:rPr>
          <w:rFonts w:ascii="Times New Roman" w:hAnsi="Times New Roman" w:cs="Times New Roman"/>
          <w:color w:val="000000" w:themeColor="text1"/>
          <w:sz w:val="24"/>
          <w:szCs w:val="24"/>
        </w:rPr>
      </w:pPr>
      <w:r w:rsidRPr="004C0BE3">
        <w:rPr>
          <w:rFonts w:ascii="Times New Roman" w:hAnsi="Times New Roman" w:cs="Times New Roman"/>
          <w:color w:val="000000" w:themeColor="text1"/>
          <w:sz w:val="24"/>
          <w:szCs w:val="24"/>
        </w:rPr>
        <w:tab/>
        <w:t xml:space="preserve">Table </w:t>
      </w:r>
      <w:r w:rsidR="00BA7E67">
        <w:rPr>
          <w:rFonts w:ascii="Times New Roman" w:hAnsi="Times New Roman" w:cs="Times New Roman"/>
          <w:color w:val="000000" w:themeColor="text1"/>
          <w:sz w:val="24"/>
          <w:szCs w:val="24"/>
        </w:rPr>
        <w:t>S</w:t>
      </w:r>
      <w:r w:rsidR="003131D1">
        <w:rPr>
          <w:rFonts w:ascii="Times New Roman" w:hAnsi="Times New Roman" w:cs="Times New Roman"/>
          <w:color w:val="000000" w:themeColor="text1"/>
          <w:sz w:val="24"/>
          <w:szCs w:val="24"/>
        </w:rPr>
        <w:t>2</w:t>
      </w:r>
      <w:r w:rsidRPr="004C0BE3">
        <w:rPr>
          <w:rFonts w:ascii="Times New Roman" w:hAnsi="Times New Roman" w:cs="Times New Roman"/>
          <w:color w:val="000000" w:themeColor="text1"/>
          <w:sz w:val="24"/>
          <w:szCs w:val="24"/>
        </w:rPr>
        <w:t xml:space="preserve"> shows the results of Baron and Kenny-style mediation models addressing whether race predicted low job control (Part A), whether low job control predicted BF (Part B), and whether low job control mediated the relationship between race and BF initiation/duration (Parts C and C’). </w:t>
      </w:r>
    </w:p>
    <w:p w14:paraId="137AB86D" w14:textId="77777777" w:rsidR="00E96902" w:rsidRPr="004C0BE3" w:rsidRDefault="00E96902" w:rsidP="00E96902">
      <w:pPr>
        <w:spacing w:after="0" w:line="480" w:lineRule="auto"/>
        <w:ind w:firstLine="720"/>
        <w:rPr>
          <w:rFonts w:ascii="Times New Roman" w:hAnsi="Times New Roman" w:cs="Times New Roman"/>
          <w:color w:val="000000" w:themeColor="text1"/>
          <w:sz w:val="24"/>
          <w:szCs w:val="24"/>
        </w:rPr>
      </w:pPr>
      <w:r w:rsidRPr="004C0BE3">
        <w:rPr>
          <w:rFonts w:ascii="Times New Roman" w:hAnsi="Times New Roman" w:cs="Times New Roman"/>
          <w:color w:val="000000" w:themeColor="text1"/>
          <w:sz w:val="24"/>
          <w:szCs w:val="24"/>
        </w:rPr>
        <w:t>Part A showed that Black mothers and mothers of other races had lower job control than White mothers (for Black compared to White mothers: beta [95% CI] = 0.294 [0.027, 0.561]; mothers of other races versus White mothers: beta [95% CI] = 0.338 [0.091, 0.584]).</w:t>
      </w:r>
      <w:r w:rsidRPr="004C0BE3">
        <w:rPr>
          <w:rFonts w:ascii="Times New Roman" w:hAnsi="Times New Roman" w:cs="Times New Roman"/>
          <w:color w:val="000000" w:themeColor="text1"/>
          <w:sz w:val="24"/>
          <w:szCs w:val="24"/>
          <w:vertAlign w:val="superscript"/>
        </w:rPr>
        <w:footnoteReference w:id="1"/>
      </w:r>
      <w:r w:rsidRPr="004C0BE3">
        <w:rPr>
          <w:rFonts w:ascii="Times New Roman" w:hAnsi="Times New Roman" w:cs="Times New Roman"/>
          <w:color w:val="000000" w:themeColor="text1"/>
          <w:sz w:val="24"/>
          <w:szCs w:val="24"/>
        </w:rPr>
        <w:t xml:space="preserve"> Part B showed that each additional point of low job control was associated with a decrease of 30% in the odds of initiating BF (Ratio [95% CI] = 0.719 [0.567, 0.912]), and that low job control was not significantly associated with BF duration.</w:t>
      </w:r>
    </w:p>
    <w:p w14:paraId="6601FA19" w14:textId="77777777" w:rsidR="00E96902" w:rsidRPr="004C0BE3" w:rsidRDefault="00E96902" w:rsidP="00E96902">
      <w:pPr>
        <w:spacing w:after="0" w:line="480" w:lineRule="auto"/>
        <w:ind w:firstLine="720"/>
        <w:rPr>
          <w:rFonts w:ascii="Times New Roman" w:hAnsi="Times New Roman" w:cs="Times New Roman"/>
          <w:color w:val="000000" w:themeColor="text1"/>
          <w:sz w:val="24"/>
          <w:szCs w:val="24"/>
        </w:rPr>
      </w:pPr>
      <w:r w:rsidRPr="004C0BE3">
        <w:rPr>
          <w:rFonts w:ascii="Times New Roman" w:hAnsi="Times New Roman" w:cs="Times New Roman"/>
          <w:color w:val="000000" w:themeColor="text1"/>
          <w:sz w:val="24"/>
          <w:szCs w:val="24"/>
        </w:rPr>
        <w:t xml:space="preserve">Part C and C’ indicated whether the amount of variation in BF explained by the race indicator variables was reduced by adding low job control to a fully adjusted ZINB model. Overall, we found that the difference in BF initiation among Black and White mothers was accounted for after low job control was added. In Part C, when low job control was not included, </w:t>
      </w:r>
      <w:r w:rsidRPr="004C0BE3">
        <w:rPr>
          <w:rFonts w:ascii="Times New Roman" w:hAnsi="Times New Roman" w:cs="Times New Roman"/>
          <w:color w:val="000000" w:themeColor="text1"/>
          <w:sz w:val="24"/>
          <w:szCs w:val="24"/>
        </w:rPr>
        <w:lastRenderedPageBreak/>
        <w:t>Black mothers had significantly lower odds of initiating BF compared to White mothers (Ratio [95% CI]=0.574 [0.342, 0.965]). When low job control was included in the model in Part C’, the Black-White difference in BF initiation was no longer statistically significant and low job control was associated with 31% lower rate of initiation (ratio [95% CI]=0.686 [0.542, 0.868) for each additional point on the low job control scale). The Sobel tests indicated a marginally significant change in the BF initiation coefficient for Black women from C to C’.</w:t>
      </w:r>
    </w:p>
    <w:p w14:paraId="74E47C60" w14:textId="191D2F07" w:rsidR="00E96902" w:rsidRPr="004C0BE3" w:rsidRDefault="00E96902" w:rsidP="00E96902">
      <w:pPr>
        <w:spacing w:after="0" w:line="480" w:lineRule="auto"/>
        <w:ind w:firstLine="720"/>
        <w:rPr>
          <w:rFonts w:ascii="Times New Roman" w:hAnsi="Times New Roman" w:cs="Times New Roman"/>
          <w:color w:val="000000" w:themeColor="text1"/>
          <w:sz w:val="24"/>
          <w:szCs w:val="24"/>
        </w:rPr>
      </w:pPr>
      <w:r w:rsidRPr="004C0BE3">
        <w:rPr>
          <w:rFonts w:ascii="Times New Roman" w:hAnsi="Times New Roman" w:cs="Times New Roman"/>
          <w:color w:val="000000" w:themeColor="text1"/>
          <w:sz w:val="24"/>
          <w:szCs w:val="24"/>
        </w:rPr>
        <w:t xml:space="preserve">In contrast, there were no differences in BF duration between White and Black mothers (95% CI=0.733, 1.186 ) to mediate in Part C. Women of other races had no significant differences in BF initiation or BF duration to mediate compared to White women (95% CI=0.739, 1.117). The Sobel test for the change in Black women’s BF duration coefficient between C and C’ was not statistically significant (p=0.13).  </w:t>
      </w:r>
    </w:p>
    <w:p w14:paraId="00471CC6" w14:textId="77777777" w:rsidR="00E96902" w:rsidRPr="005C58A7" w:rsidRDefault="00E96902" w:rsidP="00E96902">
      <w:pPr>
        <w:spacing w:after="0" w:line="240" w:lineRule="auto"/>
        <w:rPr>
          <w:rFonts w:ascii="Times New Roman" w:hAnsi="Times New Roman" w:cs="Times New Roman"/>
          <w:color w:val="000000" w:themeColor="text1"/>
          <w:sz w:val="24"/>
          <w:szCs w:val="24"/>
        </w:rPr>
      </w:pPr>
    </w:p>
    <w:p w14:paraId="6001DC1B" w14:textId="4507DA02" w:rsidR="00E96902" w:rsidRPr="00B53364" w:rsidRDefault="00E96902" w:rsidP="00D1319B">
      <w:pPr>
        <w:rPr>
          <w:rFonts w:asciiTheme="majorHAnsi" w:eastAsiaTheme="majorEastAsia" w:hAnsiTheme="majorHAnsi" w:cstheme="majorBidi"/>
          <w:color w:val="2F5496" w:themeColor="accent1" w:themeShade="BF"/>
          <w:sz w:val="32"/>
          <w:szCs w:val="32"/>
        </w:rPr>
      </w:pPr>
      <w:r w:rsidRPr="00B53364">
        <w:rPr>
          <w:rFonts w:ascii="Times New Roman" w:eastAsiaTheme="majorEastAsia" w:hAnsi="Times New Roman" w:cs="Times New Roman"/>
          <w:b/>
          <w:bCs/>
          <w:color w:val="000000" w:themeColor="text1"/>
          <w:sz w:val="24"/>
          <w:szCs w:val="24"/>
        </w:rPr>
        <w:t>Table S</w:t>
      </w:r>
      <w:r w:rsidR="003131D1">
        <w:rPr>
          <w:rFonts w:ascii="Times New Roman" w:eastAsiaTheme="majorEastAsia" w:hAnsi="Times New Roman" w:cs="Times New Roman"/>
          <w:b/>
          <w:bCs/>
          <w:color w:val="000000" w:themeColor="text1"/>
          <w:sz w:val="24"/>
          <w:szCs w:val="24"/>
        </w:rPr>
        <w:t>2</w:t>
      </w:r>
      <w:r w:rsidRPr="00B53364">
        <w:rPr>
          <w:rFonts w:ascii="Times New Roman" w:eastAsiaTheme="majorEastAsia" w:hAnsi="Times New Roman" w:cs="Times New Roman"/>
          <w:b/>
          <w:bCs/>
          <w:color w:val="000000" w:themeColor="text1"/>
          <w:sz w:val="24"/>
          <w:szCs w:val="24"/>
        </w:rPr>
        <w:t>. Low job control as a potential mediator between race and breastfeeding initiation and duration</w:t>
      </w:r>
      <w:bookmarkStart w:id="0" w:name="_Hlk64385334"/>
      <w:r w:rsidR="00753C6D">
        <w:rPr>
          <w:rFonts w:ascii="Times New Roman" w:eastAsiaTheme="majorEastAsia" w:hAnsi="Times New Roman" w:cs="Times New Roman"/>
          <w:b/>
          <w:bCs/>
          <w:color w:val="000000" w:themeColor="text1"/>
          <w:sz w:val="24"/>
          <w:szCs w:val="24"/>
        </w:rPr>
        <w:t>: Results of Baron and Kenny-style mediation analysis</w:t>
      </w:r>
    </w:p>
    <w:tbl>
      <w:tblPr>
        <w:tblW w:w="9689" w:type="dxa"/>
        <w:tblCellMar>
          <w:left w:w="0" w:type="dxa"/>
          <w:right w:w="0" w:type="dxa"/>
        </w:tblCellMar>
        <w:tblLook w:val="0600" w:firstRow="0" w:lastRow="0" w:firstColumn="0" w:lastColumn="0" w:noHBand="1" w:noVBand="1"/>
      </w:tblPr>
      <w:tblGrid>
        <w:gridCol w:w="2605"/>
        <w:gridCol w:w="69"/>
        <w:gridCol w:w="1731"/>
        <w:gridCol w:w="34"/>
        <w:gridCol w:w="1586"/>
        <w:gridCol w:w="60"/>
        <w:gridCol w:w="1740"/>
        <w:gridCol w:w="34"/>
        <w:gridCol w:w="1796"/>
        <w:gridCol w:w="34"/>
      </w:tblGrid>
      <w:tr w:rsidR="00E96902" w:rsidRPr="00B53364" w14:paraId="733B0D0B" w14:textId="77777777" w:rsidTr="00C240D0">
        <w:trPr>
          <w:gridAfter w:val="1"/>
          <w:wAfter w:w="34" w:type="dxa"/>
          <w:trHeight w:val="1337"/>
        </w:trPr>
        <w:tc>
          <w:tcPr>
            <w:tcW w:w="2605" w:type="dxa"/>
            <w:tcBorders>
              <w:top w:val="single" w:sz="4" w:space="0" w:color="auto"/>
              <w:left w:val="single" w:sz="4" w:space="0" w:color="auto"/>
              <w:bottom w:val="single" w:sz="4" w:space="0" w:color="auto"/>
              <w:right w:val="single" w:sz="4" w:space="0" w:color="000000"/>
            </w:tcBorders>
            <w:shd w:val="clear" w:color="auto" w:fill="auto"/>
            <w:tcMar>
              <w:top w:w="7" w:type="dxa"/>
              <w:left w:w="7" w:type="dxa"/>
              <w:bottom w:w="0" w:type="dxa"/>
              <w:right w:w="7" w:type="dxa"/>
            </w:tcMar>
            <w:vAlign w:val="bottom"/>
            <w:hideMark/>
          </w:tcPr>
          <w:p w14:paraId="4265EF2B" w14:textId="77777777" w:rsidR="00E96902" w:rsidRPr="00B53364" w:rsidRDefault="00E96902" w:rsidP="00C240D0">
            <w:pPr>
              <w:rPr>
                <w:rFonts w:ascii="Times New Roman" w:hAnsi="Times New Roman" w:cs="Times New Roman"/>
                <w:sz w:val="18"/>
                <w:szCs w:val="18"/>
              </w:rPr>
            </w:pPr>
          </w:p>
        </w:tc>
        <w:tc>
          <w:tcPr>
            <w:tcW w:w="1800" w:type="dxa"/>
            <w:gridSpan w:val="2"/>
            <w:tcBorders>
              <w:top w:val="single" w:sz="4" w:space="0" w:color="auto"/>
              <w:left w:val="single" w:sz="4" w:space="0" w:color="000000"/>
              <w:bottom w:val="single" w:sz="4" w:space="0" w:color="auto"/>
              <w:right w:val="single" w:sz="4" w:space="0" w:color="000000"/>
            </w:tcBorders>
            <w:shd w:val="clear" w:color="auto" w:fill="F2F2F2" w:themeFill="background1" w:themeFillShade="F2"/>
            <w:tcMar>
              <w:top w:w="7" w:type="dxa"/>
              <w:left w:w="7" w:type="dxa"/>
              <w:bottom w:w="0" w:type="dxa"/>
              <w:right w:w="7" w:type="dxa"/>
            </w:tcMar>
            <w:hideMark/>
          </w:tcPr>
          <w:p w14:paraId="5B952C05" w14:textId="77777777" w:rsidR="00E96902" w:rsidRPr="00B53364" w:rsidRDefault="00E96902" w:rsidP="00C240D0">
            <w:pPr>
              <w:rPr>
                <w:rFonts w:ascii="Times New Roman" w:hAnsi="Times New Roman" w:cs="Times New Roman"/>
                <w:b/>
                <w:bCs/>
                <w:sz w:val="18"/>
                <w:szCs w:val="18"/>
              </w:rPr>
            </w:pPr>
            <w:r w:rsidRPr="00B53364">
              <w:rPr>
                <w:rFonts w:ascii="Times New Roman" w:hAnsi="Times New Roman" w:cs="Times New Roman"/>
                <w:b/>
                <w:bCs/>
                <w:sz w:val="18"/>
                <w:szCs w:val="18"/>
              </w:rPr>
              <w:t xml:space="preserve">Part A:  Race predicting low job control </w:t>
            </w:r>
          </w:p>
          <w:p w14:paraId="04C6AF23" w14:textId="77777777" w:rsidR="00E96902" w:rsidRPr="00B53364" w:rsidRDefault="00E96902" w:rsidP="00C240D0">
            <w:pPr>
              <w:rPr>
                <w:rFonts w:ascii="Times New Roman" w:hAnsi="Times New Roman" w:cs="Times New Roman"/>
                <w:sz w:val="18"/>
                <w:szCs w:val="18"/>
              </w:rPr>
            </w:pPr>
            <w:r w:rsidRPr="00B53364">
              <w:rPr>
                <w:rFonts w:ascii="Times New Roman" w:hAnsi="Times New Roman" w:cs="Times New Roman"/>
                <w:b/>
                <w:bCs/>
                <w:sz w:val="18"/>
                <w:szCs w:val="18"/>
              </w:rPr>
              <w:t>b (95% CI)</w:t>
            </w:r>
          </w:p>
        </w:tc>
        <w:tc>
          <w:tcPr>
            <w:tcW w:w="1620" w:type="dxa"/>
            <w:gridSpan w:val="2"/>
            <w:tcBorders>
              <w:top w:val="single" w:sz="4" w:space="0" w:color="auto"/>
              <w:left w:val="single" w:sz="4" w:space="0" w:color="000000"/>
              <w:bottom w:val="single" w:sz="4" w:space="0" w:color="auto"/>
              <w:right w:val="single" w:sz="4" w:space="0" w:color="000000"/>
            </w:tcBorders>
            <w:shd w:val="clear" w:color="auto" w:fill="auto"/>
            <w:tcMar>
              <w:top w:w="7" w:type="dxa"/>
              <w:left w:w="7" w:type="dxa"/>
              <w:bottom w:w="0" w:type="dxa"/>
              <w:right w:w="7" w:type="dxa"/>
            </w:tcMar>
            <w:hideMark/>
          </w:tcPr>
          <w:p w14:paraId="553973BB" w14:textId="77777777" w:rsidR="00E96902" w:rsidRPr="00B53364" w:rsidRDefault="00E96902" w:rsidP="00C240D0">
            <w:pPr>
              <w:rPr>
                <w:rFonts w:ascii="Times New Roman" w:hAnsi="Times New Roman" w:cs="Times New Roman"/>
                <w:b/>
                <w:bCs/>
                <w:sz w:val="18"/>
                <w:szCs w:val="18"/>
              </w:rPr>
            </w:pPr>
            <w:r w:rsidRPr="00B53364">
              <w:rPr>
                <w:rFonts w:ascii="Times New Roman" w:hAnsi="Times New Roman" w:cs="Times New Roman"/>
                <w:b/>
                <w:bCs/>
                <w:sz w:val="18"/>
                <w:szCs w:val="18"/>
              </w:rPr>
              <w:t>Part B:  Low job control predicting BF</w:t>
            </w:r>
          </w:p>
          <w:p w14:paraId="1819B89C" w14:textId="77777777" w:rsidR="00E96902" w:rsidRPr="00B53364" w:rsidRDefault="00E96902" w:rsidP="00C240D0">
            <w:pPr>
              <w:rPr>
                <w:rFonts w:ascii="Times New Roman" w:hAnsi="Times New Roman" w:cs="Times New Roman"/>
                <w:sz w:val="18"/>
                <w:szCs w:val="18"/>
              </w:rPr>
            </w:pPr>
            <w:r w:rsidRPr="00B53364">
              <w:rPr>
                <w:rFonts w:ascii="Times New Roman" w:hAnsi="Times New Roman" w:cs="Times New Roman"/>
                <w:b/>
                <w:bCs/>
                <w:sz w:val="18"/>
                <w:szCs w:val="18"/>
              </w:rPr>
              <w:t>Ratio (95% CI)</w:t>
            </w:r>
          </w:p>
        </w:tc>
        <w:tc>
          <w:tcPr>
            <w:tcW w:w="1800" w:type="dxa"/>
            <w:gridSpan w:val="2"/>
            <w:tcBorders>
              <w:top w:val="single" w:sz="4" w:space="0" w:color="auto"/>
              <w:left w:val="single" w:sz="4" w:space="0" w:color="000000"/>
              <w:bottom w:val="single" w:sz="4" w:space="0" w:color="auto"/>
              <w:right w:val="single" w:sz="4" w:space="0" w:color="000000"/>
            </w:tcBorders>
            <w:shd w:val="clear" w:color="auto" w:fill="auto"/>
            <w:tcMar>
              <w:top w:w="7" w:type="dxa"/>
              <w:left w:w="7" w:type="dxa"/>
              <w:bottom w:w="0" w:type="dxa"/>
              <w:right w:w="7" w:type="dxa"/>
            </w:tcMar>
            <w:hideMark/>
          </w:tcPr>
          <w:p w14:paraId="2DCBECD3" w14:textId="77777777" w:rsidR="00E96902" w:rsidRPr="00B53364" w:rsidRDefault="00E96902" w:rsidP="00C240D0">
            <w:pPr>
              <w:rPr>
                <w:rFonts w:ascii="Times New Roman" w:hAnsi="Times New Roman" w:cs="Times New Roman"/>
                <w:b/>
                <w:bCs/>
                <w:sz w:val="18"/>
                <w:szCs w:val="18"/>
              </w:rPr>
            </w:pPr>
            <w:r w:rsidRPr="00B53364">
              <w:rPr>
                <w:rFonts w:ascii="Times New Roman" w:hAnsi="Times New Roman" w:cs="Times New Roman"/>
                <w:b/>
                <w:bCs/>
                <w:sz w:val="18"/>
                <w:szCs w:val="18"/>
              </w:rPr>
              <w:t xml:space="preserve">Part C:  Race predicting BF (without low job control) </w:t>
            </w:r>
          </w:p>
          <w:p w14:paraId="03491E51" w14:textId="77777777" w:rsidR="00E96902" w:rsidRPr="00B53364" w:rsidRDefault="00E96902" w:rsidP="00C240D0">
            <w:pPr>
              <w:rPr>
                <w:rFonts w:ascii="Times New Roman" w:hAnsi="Times New Roman" w:cs="Times New Roman"/>
                <w:sz w:val="18"/>
                <w:szCs w:val="18"/>
              </w:rPr>
            </w:pPr>
            <w:r w:rsidRPr="00B53364">
              <w:rPr>
                <w:rFonts w:ascii="Times New Roman" w:hAnsi="Times New Roman" w:cs="Times New Roman"/>
                <w:b/>
                <w:bCs/>
                <w:sz w:val="18"/>
                <w:szCs w:val="18"/>
              </w:rPr>
              <w:t>Ratio (95% CI)</w:t>
            </w:r>
          </w:p>
        </w:tc>
        <w:tc>
          <w:tcPr>
            <w:tcW w:w="1830" w:type="dxa"/>
            <w:gridSpan w:val="2"/>
            <w:tcBorders>
              <w:top w:val="single" w:sz="4" w:space="0" w:color="auto"/>
              <w:left w:val="single" w:sz="4" w:space="0" w:color="000000"/>
              <w:bottom w:val="single" w:sz="4" w:space="0" w:color="auto"/>
              <w:right w:val="single" w:sz="4" w:space="0" w:color="auto"/>
            </w:tcBorders>
            <w:shd w:val="clear" w:color="auto" w:fill="auto"/>
            <w:tcMar>
              <w:top w:w="7" w:type="dxa"/>
              <w:left w:w="7" w:type="dxa"/>
              <w:bottom w:w="0" w:type="dxa"/>
              <w:right w:w="7" w:type="dxa"/>
            </w:tcMar>
            <w:hideMark/>
          </w:tcPr>
          <w:p w14:paraId="271CBDBA" w14:textId="77777777" w:rsidR="00E96902" w:rsidRPr="00B53364" w:rsidRDefault="00E96902" w:rsidP="00C240D0">
            <w:pPr>
              <w:rPr>
                <w:rFonts w:ascii="Times New Roman" w:hAnsi="Times New Roman" w:cs="Times New Roman"/>
                <w:b/>
                <w:bCs/>
                <w:sz w:val="18"/>
                <w:szCs w:val="18"/>
              </w:rPr>
            </w:pPr>
            <w:r w:rsidRPr="00B53364">
              <w:rPr>
                <w:rFonts w:ascii="Times New Roman" w:hAnsi="Times New Roman" w:cs="Times New Roman"/>
                <w:b/>
                <w:bCs/>
                <w:sz w:val="18"/>
                <w:szCs w:val="18"/>
              </w:rPr>
              <w:t>Part C': Race predicting BF, with low job control</w:t>
            </w:r>
          </w:p>
          <w:p w14:paraId="14A75A2C" w14:textId="77777777" w:rsidR="00E96902" w:rsidRPr="00B53364" w:rsidRDefault="00E96902" w:rsidP="00C240D0">
            <w:pPr>
              <w:rPr>
                <w:rFonts w:ascii="Times New Roman" w:hAnsi="Times New Roman" w:cs="Times New Roman"/>
                <w:sz w:val="18"/>
                <w:szCs w:val="18"/>
              </w:rPr>
            </w:pPr>
            <w:r w:rsidRPr="00B53364">
              <w:rPr>
                <w:rFonts w:ascii="Times New Roman" w:hAnsi="Times New Roman" w:cs="Times New Roman"/>
                <w:b/>
                <w:bCs/>
                <w:sz w:val="18"/>
                <w:szCs w:val="18"/>
              </w:rPr>
              <w:t xml:space="preserve">Ratio (95% CI) </w:t>
            </w:r>
          </w:p>
        </w:tc>
      </w:tr>
      <w:tr w:rsidR="00E96902" w:rsidRPr="00B53364" w14:paraId="043AAF51" w14:textId="77777777" w:rsidTr="00C240D0">
        <w:trPr>
          <w:trHeight w:val="399"/>
        </w:trPr>
        <w:tc>
          <w:tcPr>
            <w:tcW w:w="2605"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Mar>
              <w:top w:w="7" w:type="dxa"/>
              <w:left w:w="7" w:type="dxa"/>
              <w:bottom w:w="0" w:type="dxa"/>
              <w:right w:w="7" w:type="dxa"/>
            </w:tcMar>
            <w:vAlign w:val="bottom"/>
            <w:hideMark/>
          </w:tcPr>
          <w:p w14:paraId="3B704EA4" w14:textId="038FDE85" w:rsidR="00E96902" w:rsidRPr="00B53364" w:rsidRDefault="002D31BE" w:rsidP="00C240D0">
            <w:pPr>
              <w:rPr>
                <w:rFonts w:ascii="Times New Roman" w:hAnsi="Times New Roman" w:cs="Times New Roman"/>
                <w:sz w:val="18"/>
                <w:szCs w:val="18"/>
              </w:rPr>
            </w:pPr>
            <w:r>
              <w:rPr>
                <w:rFonts w:ascii="Times New Roman" w:hAnsi="Times New Roman" w:cs="Times New Roman"/>
                <w:b/>
                <w:bCs/>
                <w:sz w:val="18"/>
                <w:szCs w:val="18"/>
              </w:rPr>
              <w:t xml:space="preserve">Outcome: </w:t>
            </w:r>
            <w:r w:rsidR="00E96902" w:rsidRPr="00B53364">
              <w:rPr>
                <w:rFonts w:ascii="Times New Roman" w:hAnsi="Times New Roman" w:cs="Times New Roman"/>
                <w:b/>
                <w:bCs/>
                <w:sz w:val="18"/>
                <w:szCs w:val="18"/>
              </w:rPr>
              <w:t>BF Initiation</w:t>
            </w:r>
          </w:p>
        </w:tc>
        <w:tc>
          <w:tcPr>
            <w:tcW w:w="69" w:type="dxa"/>
            <w:tcBorders>
              <w:top w:val="single" w:sz="4" w:space="0" w:color="auto"/>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vAlign w:val="bottom"/>
            <w:hideMark/>
          </w:tcPr>
          <w:p w14:paraId="5E85B5EE" w14:textId="77777777" w:rsidR="00E96902" w:rsidRPr="00B53364" w:rsidRDefault="00E96902" w:rsidP="00C240D0">
            <w:pPr>
              <w:rPr>
                <w:rFonts w:ascii="Times New Roman" w:hAnsi="Times New Roman" w:cs="Times New Roman"/>
                <w:sz w:val="18"/>
                <w:szCs w:val="18"/>
              </w:rPr>
            </w:pPr>
          </w:p>
        </w:tc>
        <w:tc>
          <w:tcPr>
            <w:tcW w:w="1731" w:type="dxa"/>
            <w:tcBorders>
              <w:top w:val="single" w:sz="4" w:space="0" w:color="auto"/>
              <w:left w:val="nil"/>
              <w:bottom w:val="single" w:sz="4" w:space="0" w:color="auto"/>
              <w:right w:val="single" w:sz="4" w:space="0" w:color="000000"/>
            </w:tcBorders>
            <w:shd w:val="clear" w:color="auto" w:fill="F2F2F2" w:themeFill="background1" w:themeFillShade="F2"/>
            <w:tcMar>
              <w:top w:w="7" w:type="dxa"/>
              <w:left w:w="7" w:type="dxa"/>
              <w:bottom w:w="0" w:type="dxa"/>
              <w:right w:w="7" w:type="dxa"/>
            </w:tcMar>
            <w:vAlign w:val="bottom"/>
            <w:hideMark/>
          </w:tcPr>
          <w:p w14:paraId="4AA148D2" w14:textId="77777777" w:rsidR="00E96902" w:rsidRPr="00B53364" w:rsidRDefault="00E96902" w:rsidP="00C240D0">
            <w:pPr>
              <w:rPr>
                <w:rFonts w:ascii="Times New Roman" w:hAnsi="Times New Roman" w:cs="Times New Roman"/>
                <w:sz w:val="18"/>
                <w:szCs w:val="18"/>
              </w:rPr>
            </w:pPr>
          </w:p>
        </w:tc>
        <w:tc>
          <w:tcPr>
            <w:tcW w:w="34" w:type="dxa"/>
            <w:tcBorders>
              <w:top w:val="single" w:sz="4" w:space="0" w:color="auto"/>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vAlign w:val="bottom"/>
            <w:hideMark/>
          </w:tcPr>
          <w:p w14:paraId="28738691" w14:textId="77777777" w:rsidR="00E96902" w:rsidRPr="00B53364" w:rsidRDefault="00E96902" w:rsidP="00C240D0">
            <w:pPr>
              <w:rPr>
                <w:rFonts w:ascii="Times New Roman" w:hAnsi="Times New Roman" w:cs="Times New Roman"/>
                <w:sz w:val="18"/>
                <w:szCs w:val="18"/>
              </w:rPr>
            </w:pPr>
          </w:p>
        </w:tc>
        <w:tc>
          <w:tcPr>
            <w:tcW w:w="1586" w:type="dxa"/>
            <w:tcBorders>
              <w:top w:val="single" w:sz="4" w:space="0" w:color="auto"/>
              <w:left w:val="nil"/>
              <w:bottom w:val="single" w:sz="4" w:space="0" w:color="auto"/>
              <w:right w:val="single" w:sz="4" w:space="0" w:color="000000"/>
            </w:tcBorders>
            <w:shd w:val="clear" w:color="auto" w:fill="F2F2F2" w:themeFill="background1" w:themeFillShade="F2"/>
            <w:tcMar>
              <w:top w:w="7" w:type="dxa"/>
              <w:left w:w="7" w:type="dxa"/>
              <w:bottom w:w="0" w:type="dxa"/>
              <w:right w:w="7" w:type="dxa"/>
            </w:tcMar>
            <w:vAlign w:val="bottom"/>
            <w:hideMark/>
          </w:tcPr>
          <w:p w14:paraId="72FE4030" w14:textId="77777777" w:rsidR="00E96902" w:rsidRPr="00B53364" w:rsidRDefault="00E96902" w:rsidP="00C240D0">
            <w:pPr>
              <w:rPr>
                <w:rFonts w:ascii="Times New Roman" w:hAnsi="Times New Roman" w:cs="Times New Roman"/>
                <w:sz w:val="18"/>
                <w:szCs w:val="18"/>
              </w:rPr>
            </w:pPr>
          </w:p>
        </w:tc>
        <w:tc>
          <w:tcPr>
            <w:tcW w:w="60" w:type="dxa"/>
            <w:tcBorders>
              <w:top w:val="single" w:sz="4" w:space="0" w:color="auto"/>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vAlign w:val="bottom"/>
            <w:hideMark/>
          </w:tcPr>
          <w:p w14:paraId="1EF177A3" w14:textId="77777777" w:rsidR="00E96902" w:rsidRPr="00B53364" w:rsidRDefault="00E96902" w:rsidP="00C240D0">
            <w:pPr>
              <w:rPr>
                <w:rFonts w:ascii="Times New Roman" w:hAnsi="Times New Roman" w:cs="Times New Roman"/>
                <w:sz w:val="18"/>
                <w:szCs w:val="18"/>
              </w:rPr>
            </w:pPr>
          </w:p>
        </w:tc>
        <w:tc>
          <w:tcPr>
            <w:tcW w:w="1740" w:type="dxa"/>
            <w:tcBorders>
              <w:top w:val="single" w:sz="4" w:space="0" w:color="auto"/>
              <w:left w:val="nil"/>
              <w:bottom w:val="single" w:sz="4" w:space="0" w:color="auto"/>
              <w:right w:val="single" w:sz="4" w:space="0" w:color="000000"/>
            </w:tcBorders>
            <w:shd w:val="clear" w:color="auto" w:fill="F2F2F2" w:themeFill="background1" w:themeFillShade="F2"/>
            <w:tcMar>
              <w:top w:w="7" w:type="dxa"/>
              <w:left w:w="7" w:type="dxa"/>
              <w:bottom w:w="0" w:type="dxa"/>
              <w:right w:w="7" w:type="dxa"/>
            </w:tcMar>
            <w:vAlign w:val="bottom"/>
            <w:hideMark/>
          </w:tcPr>
          <w:p w14:paraId="308767FB" w14:textId="77777777" w:rsidR="00E96902" w:rsidRPr="00B53364" w:rsidRDefault="00E96902" w:rsidP="00C240D0">
            <w:pPr>
              <w:rPr>
                <w:rFonts w:ascii="Times New Roman" w:hAnsi="Times New Roman" w:cs="Times New Roman"/>
                <w:sz w:val="18"/>
                <w:szCs w:val="18"/>
              </w:rPr>
            </w:pPr>
          </w:p>
        </w:tc>
        <w:tc>
          <w:tcPr>
            <w:tcW w:w="34" w:type="dxa"/>
            <w:tcBorders>
              <w:top w:val="single" w:sz="4" w:space="0" w:color="auto"/>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vAlign w:val="bottom"/>
            <w:hideMark/>
          </w:tcPr>
          <w:p w14:paraId="55ACD1C3" w14:textId="77777777" w:rsidR="00E96902" w:rsidRPr="00B53364" w:rsidRDefault="00E96902" w:rsidP="00C240D0">
            <w:pPr>
              <w:rPr>
                <w:rFonts w:ascii="Times New Roman" w:hAnsi="Times New Roman" w:cs="Times New Roman"/>
                <w:sz w:val="18"/>
                <w:szCs w:val="18"/>
              </w:rPr>
            </w:pPr>
          </w:p>
        </w:tc>
        <w:tc>
          <w:tcPr>
            <w:tcW w:w="1830" w:type="dxa"/>
            <w:gridSpan w:val="2"/>
            <w:tcBorders>
              <w:top w:val="single" w:sz="4" w:space="0" w:color="auto"/>
              <w:left w:val="nil"/>
              <w:bottom w:val="single" w:sz="4" w:space="0" w:color="auto"/>
              <w:right w:val="single" w:sz="4" w:space="0" w:color="auto"/>
            </w:tcBorders>
            <w:shd w:val="clear" w:color="auto" w:fill="F2F2F2" w:themeFill="background1" w:themeFillShade="F2"/>
            <w:tcMar>
              <w:top w:w="7" w:type="dxa"/>
              <w:left w:w="7" w:type="dxa"/>
              <w:bottom w:w="0" w:type="dxa"/>
              <w:right w:w="7" w:type="dxa"/>
            </w:tcMar>
            <w:vAlign w:val="bottom"/>
            <w:hideMark/>
          </w:tcPr>
          <w:p w14:paraId="61F80DEA" w14:textId="77777777" w:rsidR="00E96902" w:rsidRPr="00B53364" w:rsidRDefault="00E96902" w:rsidP="00C240D0">
            <w:pPr>
              <w:rPr>
                <w:rFonts w:ascii="Times New Roman" w:hAnsi="Times New Roman" w:cs="Times New Roman"/>
                <w:sz w:val="18"/>
                <w:szCs w:val="18"/>
              </w:rPr>
            </w:pPr>
          </w:p>
        </w:tc>
      </w:tr>
      <w:tr w:rsidR="00E96902" w:rsidRPr="00B53364" w14:paraId="57B0E0FD" w14:textId="77777777" w:rsidTr="00C240D0">
        <w:trPr>
          <w:trHeight w:val="399"/>
        </w:trPr>
        <w:tc>
          <w:tcPr>
            <w:tcW w:w="2605" w:type="dxa"/>
            <w:tcBorders>
              <w:top w:val="single" w:sz="4" w:space="0" w:color="auto"/>
              <w:left w:val="single" w:sz="4" w:space="0" w:color="auto"/>
              <w:bottom w:val="nil"/>
              <w:right w:val="single" w:sz="4" w:space="0" w:color="000000"/>
            </w:tcBorders>
            <w:shd w:val="clear" w:color="auto" w:fill="auto"/>
            <w:tcMar>
              <w:top w:w="7" w:type="dxa"/>
              <w:left w:w="7" w:type="dxa"/>
              <w:bottom w:w="0" w:type="dxa"/>
              <w:right w:w="7" w:type="dxa"/>
            </w:tcMar>
            <w:hideMark/>
          </w:tcPr>
          <w:p w14:paraId="56D2B086" w14:textId="73D77578" w:rsidR="00E96902" w:rsidRPr="00B53364" w:rsidRDefault="00E96902" w:rsidP="00C240D0">
            <w:pPr>
              <w:rPr>
                <w:rFonts w:ascii="Times New Roman" w:hAnsi="Times New Roman" w:cs="Times New Roman"/>
                <w:sz w:val="18"/>
                <w:szCs w:val="18"/>
              </w:rPr>
            </w:pPr>
            <w:r w:rsidRPr="00B53364">
              <w:rPr>
                <w:rFonts w:ascii="Times New Roman" w:hAnsi="Times New Roman" w:cs="Times New Roman"/>
                <w:sz w:val="18"/>
                <w:szCs w:val="18"/>
              </w:rPr>
              <w:t>Race:  Black (vs White)</w:t>
            </w:r>
          </w:p>
        </w:tc>
        <w:tc>
          <w:tcPr>
            <w:tcW w:w="69" w:type="dxa"/>
            <w:tcBorders>
              <w:top w:val="single" w:sz="4" w:space="0" w:color="auto"/>
              <w:left w:val="single" w:sz="4" w:space="0" w:color="000000"/>
              <w:bottom w:val="nil"/>
              <w:right w:val="nil"/>
            </w:tcBorders>
            <w:shd w:val="clear" w:color="auto" w:fill="F2F2F2"/>
            <w:tcMar>
              <w:top w:w="7" w:type="dxa"/>
              <w:left w:w="7" w:type="dxa"/>
              <w:bottom w:w="0" w:type="dxa"/>
              <w:right w:w="7" w:type="dxa"/>
            </w:tcMar>
            <w:hideMark/>
          </w:tcPr>
          <w:p w14:paraId="6BCAE5DC" w14:textId="77777777" w:rsidR="00E96902" w:rsidRPr="00B53364" w:rsidRDefault="00E96902" w:rsidP="00C240D0">
            <w:pPr>
              <w:rPr>
                <w:rFonts w:ascii="Times New Roman" w:hAnsi="Times New Roman" w:cs="Times New Roman"/>
                <w:sz w:val="18"/>
                <w:szCs w:val="18"/>
              </w:rPr>
            </w:pPr>
          </w:p>
        </w:tc>
        <w:tc>
          <w:tcPr>
            <w:tcW w:w="1731" w:type="dxa"/>
            <w:tcBorders>
              <w:top w:val="single" w:sz="4" w:space="0" w:color="auto"/>
              <w:left w:val="nil"/>
              <w:bottom w:val="nil"/>
              <w:right w:val="single" w:sz="4" w:space="0" w:color="000000"/>
            </w:tcBorders>
            <w:shd w:val="clear" w:color="auto" w:fill="F2F2F2"/>
            <w:tcMar>
              <w:top w:w="7" w:type="dxa"/>
              <w:left w:w="7" w:type="dxa"/>
              <w:bottom w:w="0" w:type="dxa"/>
              <w:right w:w="7" w:type="dxa"/>
            </w:tcMar>
            <w:hideMark/>
          </w:tcPr>
          <w:p w14:paraId="61E11950" w14:textId="77777777" w:rsidR="00E96902" w:rsidRPr="00B53364" w:rsidRDefault="00E96902" w:rsidP="00C240D0">
            <w:pPr>
              <w:spacing w:after="0" w:line="240" w:lineRule="auto"/>
              <w:rPr>
                <w:rFonts w:ascii="Times New Roman" w:hAnsi="Times New Roman" w:cs="Times New Roman"/>
                <w:sz w:val="18"/>
                <w:szCs w:val="18"/>
              </w:rPr>
            </w:pPr>
          </w:p>
        </w:tc>
        <w:tc>
          <w:tcPr>
            <w:tcW w:w="34" w:type="dxa"/>
            <w:tcBorders>
              <w:top w:val="single" w:sz="4" w:space="0" w:color="auto"/>
              <w:left w:val="single" w:sz="4" w:space="0" w:color="000000"/>
              <w:bottom w:val="nil"/>
              <w:right w:val="nil"/>
            </w:tcBorders>
            <w:shd w:val="clear" w:color="auto" w:fill="auto"/>
            <w:tcMar>
              <w:top w:w="7" w:type="dxa"/>
              <w:left w:w="7" w:type="dxa"/>
              <w:bottom w:w="0" w:type="dxa"/>
              <w:right w:w="7" w:type="dxa"/>
            </w:tcMar>
            <w:hideMark/>
          </w:tcPr>
          <w:p w14:paraId="1394FD96" w14:textId="77777777" w:rsidR="00E96902" w:rsidRPr="00B53364" w:rsidRDefault="00E96902" w:rsidP="00C240D0">
            <w:pPr>
              <w:spacing w:after="0" w:line="240" w:lineRule="auto"/>
              <w:rPr>
                <w:rFonts w:ascii="Times New Roman" w:hAnsi="Times New Roman" w:cs="Times New Roman"/>
                <w:sz w:val="18"/>
                <w:szCs w:val="18"/>
              </w:rPr>
            </w:pPr>
          </w:p>
        </w:tc>
        <w:tc>
          <w:tcPr>
            <w:tcW w:w="1586" w:type="dxa"/>
            <w:tcBorders>
              <w:top w:val="single" w:sz="4" w:space="0" w:color="auto"/>
              <w:left w:val="nil"/>
              <w:bottom w:val="nil"/>
              <w:right w:val="single" w:sz="4" w:space="0" w:color="000000"/>
            </w:tcBorders>
            <w:shd w:val="clear" w:color="auto" w:fill="F2F2F2"/>
            <w:tcMar>
              <w:top w:w="7" w:type="dxa"/>
              <w:left w:w="7" w:type="dxa"/>
              <w:bottom w:w="0" w:type="dxa"/>
              <w:right w:w="7" w:type="dxa"/>
            </w:tcMar>
          </w:tcPr>
          <w:p w14:paraId="55D13011" w14:textId="77777777" w:rsidR="00E96902" w:rsidRPr="00B53364" w:rsidRDefault="00E96902" w:rsidP="00C240D0">
            <w:pPr>
              <w:spacing w:after="0" w:line="240" w:lineRule="auto"/>
              <w:rPr>
                <w:rFonts w:ascii="Times New Roman" w:hAnsi="Times New Roman" w:cs="Times New Roman"/>
                <w:sz w:val="18"/>
                <w:szCs w:val="18"/>
              </w:rPr>
            </w:pPr>
          </w:p>
        </w:tc>
        <w:tc>
          <w:tcPr>
            <w:tcW w:w="60" w:type="dxa"/>
            <w:tcBorders>
              <w:top w:val="single" w:sz="4" w:space="0" w:color="auto"/>
              <w:left w:val="single" w:sz="4" w:space="0" w:color="000000"/>
              <w:bottom w:val="nil"/>
              <w:right w:val="nil"/>
            </w:tcBorders>
            <w:shd w:val="clear" w:color="auto" w:fill="auto"/>
            <w:tcMar>
              <w:top w:w="7" w:type="dxa"/>
              <w:left w:w="7" w:type="dxa"/>
              <w:bottom w:w="0" w:type="dxa"/>
              <w:right w:w="7" w:type="dxa"/>
            </w:tcMar>
          </w:tcPr>
          <w:p w14:paraId="552DEE71" w14:textId="77777777" w:rsidR="00E96902" w:rsidRPr="00B53364" w:rsidRDefault="00E96902" w:rsidP="00C240D0">
            <w:pPr>
              <w:spacing w:after="0" w:line="240" w:lineRule="auto"/>
              <w:rPr>
                <w:rFonts w:ascii="Times New Roman" w:hAnsi="Times New Roman" w:cs="Times New Roman"/>
                <w:sz w:val="18"/>
                <w:szCs w:val="18"/>
              </w:rPr>
            </w:pPr>
          </w:p>
        </w:tc>
        <w:tc>
          <w:tcPr>
            <w:tcW w:w="1740" w:type="dxa"/>
            <w:tcBorders>
              <w:top w:val="single" w:sz="4" w:space="0" w:color="auto"/>
              <w:left w:val="nil"/>
              <w:bottom w:val="nil"/>
              <w:right w:val="single" w:sz="4" w:space="0" w:color="000000"/>
            </w:tcBorders>
            <w:shd w:val="clear" w:color="auto" w:fill="auto"/>
            <w:tcMar>
              <w:top w:w="12" w:type="dxa"/>
              <w:left w:w="12" w:type="dxa"/>
              <w:bottom w:w="0" w:type="dxa"/>
              <w:right w:w="12" w:type="dxa"/>
            </w:tcMar>
          </w:tcPr>
          <w:p w14:paraId="5E213EF7"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0.574*</w:t>
            </w:r>
          </w:p>
          <w:p w14:paraId="3C79625F"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(0.342, 0.965)</w:t>
            </w:r>
          </w:p>
        </w:tc>
        <w:tc>
          <w:tcPr>
            <w:tcW w:w="34" w:type="dxa"/>
            <w:tcBorders>
              <w:top w:val="single" w:sz="4" w:space="0" w:color="auto"/>
              <w:left w:val="single" w:sz="4" w:space="0" w:color="000000"/>
              <w:bottom w:val="nil"/>
              <w:right w:val="nil"/>
            </w:tcBorders>
            <w:shd w:val="clear" w:color="auto" w:fill="auto"/>
            <w:tcMar>
              <w:top w:w="7" w:type="dxa"/>
              <w:left w:w="7" w:type="dxa"/>
              <w:bottom w:w="0" w:type="dxa"/>
              <w:right w:w="7" w:type="dxa"/>
            </w:tcMar>
          </w:tcPr>
          <w:p w14:paraId="17BFABC8" w14:textId="77777777" w:rsidR="00E96902" w:rsidRPr="00B53364" w:rsidRDefault="00E96902" w:rsidP="00C240D0">
            <w:pPr>
              <w:spacing w:after="0" w:line="240" w:lineRule="auto"/>
              <w:rPr>
                <w:rFonts w:ascii="Times New Roman" w:hAnsi="Times New Roman" w:cs="Times New Roman"/>
                <w:sz w:val="18"/>
                <w:szCs w:val="18"/>
              </w:rPr>
            </w:pPr>
          </w:p>
        </w:tc>
        <w:tc>
          <w:tcPr>
            <w:tcW w:w="1830" w:type="dxa"/>
            <w:gridSpan w:val="2"/>
            <w:tcBorders>
              <w:top w:val="single" w:sz="4" w:space="0" w:color="auto"/>
              <w:left w:val="nil"/>
              <w:bottom w:val="nil"/>
              <w:right w:val="single" w:sz="4" w:space="0" w:color="auto"/>
            </w:tcBorders>
            <w:shd w:val="clear" w:color="auto" w:fill="auto"/>
            <w:tcMar>
              <w:top w:w="12" w:type="dxa"/>
              <w:left w:w="12" w:type="dxa"/>
              <w:bottom w:w="0" w:type="dxa"/>
              <w:right w:w="12" w:type="dxa"/>
            </w:tcMar>
          </w:tcPr>
          <w:p w14:paraId="2F2DE642"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0.640</w:t>
            </w:r>
          </w:p>
          <w:p w14:paraId="0EE73A36"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(0.385, 1.065)</w:t>
            </w:r>
            <w:r w:rsidRPr="00B53364">
              <w:rPr>
                <w:rFonts w:ascii="Times New Roman" w:hAnsi="Times New Roman" w:cs="Times New Roman"/>
                <w:sz w:val="18"/>
                <w:szCs w:val="18"/>
              </w:rPr>
              <w:tab/>
              <w:t xml:space="preserve"> </w:t>
            </w:r>
          </w:p>
        </w:tc>
      </w:tr>
      <w:tr w:rsidR="00E96902" w:rsidRPr="00B53364" w14:paraId="1DD9982D" w14:textId="77777777" w:rsidTr="00C240D0">
        <w:trPr>
          <w:trHeight w:val="399"/>
        </w:trPr>
        <w:tc>
          <w:tcPr>
            <w:tcW w:w="2605" w:type="dxa"/>
            <w:tcBorders>
              <w:top w:val="nil"/>
              <w:left w:val="single" w:sz="4" w:space="0" w:color="auto"/>
              <w:bottom w:val="nil"/>
              <w:right w:val="single" w:sz="4" w:space="0" w:color="000000"/>
            </w:tcBorders>
            <w:shd w:val="clear" w:color="auto" w:fill="auto"/>
            <w:tcMar>
              <w:top w:w="7" w:type="dxa"/>
              <w:left w:w="7" w:type="dxa"/>
              <w:bottom w:w="0" w:type="dxa"/>
              <w:right w:w="7" w:type="dxa"/>
            </w:tcMar>
            <w:hideMark/>
          </w:tcPr>
          <w:p w14:paraId="16225F09" w14:textId="3E55BCC3" w:rsidR="00E96902" w:rsidRPr="00B53364" w:rsidRDefault="00E96902" w:rsidP="00C240D0">
            <w:pPr>
              <w:rPr>
                <w:rFonts w:ascii="Times New Roman" w:hAnsi="Times New Roman" w:cs="Times New Roman"/>
                <w:sz w:val="18"/>
                <w:szCs w:val="18"/>
              </w:rPr>
            </w:pPr>
            <w:r w:rsidRPr="00B53364">
              <w:rPr>
                <w:rFonts w:ascii="Times New Roman" w:hAnsi="Times New Roman" w:cs="Times New Roman"/>
                <w:sz w:val="18"/>
                <w:szCs w:val="18"/>
              </w:rPr>
              <w:t>Race:  Other races (vs White)</w:t>
            </w:r>
          </w:p>
        </w:tc>
        <w:tc>
          <w:tcPr>
            <w:tcW w:w="69" w:type="dxa"/>
            <w:tcBorders>
              <w:top w:val="nil"/>
              <w:left w:val="single" w:sz="4" w:space="0" w:color="000000"/>
              <w:bottom w:val="nil"/>
              <w:right w:val="nil"/>
            </w:tcBorders>
            <w:shd w:val="clear" w:color="auto" w:fill="F2F2F2"/>
            <w:tcMar>
              <w:top w:w="7" w:type="dxa"/>
              <w:left w:w="7" w:type="dxa"/>
              <w:bottom w:w="0" w:type="dxa"/>
              <w:right w:w="7" w:type="dxa"/>
            </w:tcMar>
            <w:hideMark/>
          </w:tcPr>
          <w:p w14:paraId="3FA4979D" w14:textId="77777777" w:rsidR="00E96902" w:rsidRPr="00B53364" w:rsidRDefault="00E96902" w:rsidP="00C240D0">
            <w:pPr>
              <w:rPr>
                <w:rFonts w:ascii="Times New Roman" w:hAnsi="Times New Roman" w:cs="Times New Roman"/>
                <w:sz w:val="18"/>
                <w:szCs w:val="18"/>
              </w:rPr>
            </w:pPr>
          </w:p>
        </w:tc>
        <w:tc>
          <w:tcPr>
            <w:tcW w:w="1731" w:type="dxa"/>
            <w:tcBorders>
              <w:top w:val="nil"/>
              <w:left w:val="nil"/>
              <w:bottom w:val="nil"/>
              <w:right w:val="single" w:sz="4" w:space="0" w:color="000000"/>
            </w:tcBorders>
            <w:shd w:val="clear" w:color="auto" w:fill="F2F2F2"/>
            <w:tcMar>
              <w:top w:w="7" w:type="dxa"/>
              <w:left w:w="7" w:type="dxa"/>
              <w:bottom w:w="0" w:type="dxa"/>
              <w:right w:w="7" w:type="dxa"/>
            </w:tcMar>
            <w:hideMark/>
          </w:tcPr>
          <w:p w14:paraId="2859367B" w14:textId="77777777" w:rsidR="00E96902" w:rsidRPr="00B53364" w:rsidRDefault="00E96902" w:rsidP="00C240D0">
            <w:pPr>
              <w:spacing w:after="0" w:line="240" w:lineRule="auto"/>
              <w:rPr>
                <w:rFonts w:ascii="Times New Roman" w:hAnsi="Times New Roman" w:cs="Times New Roman"/>
                <w:sz w:val="18"/>
                <w:szCs w:val="18"/>
              </w:rPr>
            </w:pPr>
          </w:p>
        </w:tc>
        <w:tc>
          <w:tcPr>
            <w:tcW w:w="34" w:type="dxa"/>
            <w:tcBorders>
              <w:top w:val="nil"/>
              <w:left w:val="single" w:sz="4" w:space="0" w:color="000000"/>
              <w:bottom w:val="nil"/>
              <w:right w:val="nil"/>
            </w:tcBorders>
            <w:shd w:val="clear" w:color="auto" w:fill="auto"/>
            <w:tcMar>
              <w:top w:w="7" w:type="dxa"/>
              <w:left w:w="7" w:type="dxa"/>
              <w:bottom w:w="0" w:type="dxa"/>
              <w:right w:w="7" w:type="dxa"/>
            </w:tcMar>
            <w:hideMark/>
          </w:tcPr>
          <w:p w14:paraId="018BDB5D" w14:textId="77777777" w:rsidR="00E96902" w:rsidRPr="00B53364" w:rsidRDefault="00E96902" w:rsidP="00C240D0">
            <w:pPr>
              <w:spacing w:after="0" w:line="240" w:lineRule="auto"/>
              <w:rPr>
                <w:rFonts w:ascii="Times New Roman" w:hAnsi="Times New Roman" w:cs="Times New Roman"/>
                <w:sz w:val="18"/>
                <w:szCs w:val="18"/>
              </w:rPr>
            </w:pPr>
          </w:p>
        </w:tc>
        <w:tc>
          <w:tcPr>
            <w:tcW w:w="1586" w:type="dxa"/>
            <w:tcBorders>
              <w:top w:val="nil"/>
              <w:left w:val="nil"/>
              <w:bottom w:val="nil"/>
              <w:right w:val="single" w:sz="4" w:space="0" w:color="000000"/>
            </w:tcBorders>
            <w:shd w:val="clear" w:color="auto" w:fill="F2F2F2"/>
            <w:tcMar>
              <w:top w:w="7" w:type="dxa"/>
              <w:left w:w="7" w:type="dxa"/>
              <w:bottom w:w="0" w:type="dxa"/>
              <w:right w:w="7" w:type="dxa"/>
            </w:tcMar>
          </w:tcPr>
          <w:p w14:paraId="6D6B279E" w14:textId="77777777" w:rsidR="00E96902" w:rsidRPr="00B53364" w:rsidRDefault="00E96902" w:rsidP="00C240D0">
            <w:pPr>
              <w:spacing w:after="0" w:line="240" w:lineRule="auto"/>
              <w:rPr>
                <w:rFonts w:ascii="Times New Roman" w:hAnsi="Times New Roman" w:cs="Times New Roman"/>
                <w:sz w:val="18"/>
                <w:szCs w:val="18"/>
              </w:rPr>
            </w:pPr>
          </w:p>
        </w:tc>
        <w:tc>
          <w:tcPr>
            <w:tcW w:w="60" w:type="dxa"/>
            <w:tcBorders>
              <w:top w:val="nil"/>
              <w:left w:val="single" w:sz="4" w:space="0" w:color="000000"/>
              <w:bottom w:val="nil"/>
              <w:right w:val="nil"/>
            </w:tcBorders>
            <w:shd w:val="clear" w:color="auto" w:fill="auto"/>
            <w:tcMar>
              <w:top w:w="7" w:type="dxa"/>
              <w:left w:w="7" w:type="dxa"/>
              <w:bottom w:w="0" w:type="dxa"/>
              <w:right w:w="7" w:type="dxa"/>
            </w:tcMar>
          </w:tcPr>
          <w:p w14:paraId="42DBD861" w14:textId="77777777" w:rsidR="00E96902" w:rsidRPr="00B53364" w:rsidRDefault="00E96902" w:rsidP="00C240D0">
            <w:pPr>
              <w:spacing w:after="0" w:line="240" w:lineRule="auto"/>
              <w:rPr>
                <w:rFonts w:ascii="Times New Roman" w:hAnsi="Times New Roman" w:cs="Times New Roman"/>
                <w:sz w:val="18"/>
                <w:szCs w:val="18"/>
              </w:rPr>
            </w:pPr>
          </w:p>
        </w:tc>
        <w:tc>
          <w:tcPr>
            <w:tcW w:w="1740" w:type="dxa"/>
            <w:tcBorders>
              <w:top w:val="nil"/>
              <w:left w:val="nil"/>
              <w:bottom w:val="nil"/>
              <w:right w:val="single" w:sz="4" w:space="0" w:color="000000"/>
            </w:tcBorders>
            <w:shd w:val="clear" w:color="auto" w:fill="auto"/>
            <w:tcMar>
              <w:top w:w="12" w:type="dxa"/>
              <w:left w:w="12" w:type="dxa"/>
              <w:bottom w:w="0" w:type="dxa"/>
              <w:right w:w="12" w:type="dxa"/>
            </w:tcMar>
          </w:tcPr>
          <w:p w14:paraId="0708C98C"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 xml:space="preserve">1.733 </w:t>
            </w:r>
          </w:p>
          <w:p w14:paraId="7728BE32"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(0.740, 4.059)</w:t>
            </w:r>
            <w:r w:rsidRPr="00B53364">
              <w:rPr>
                <w:rFonts w:ascii="Times New Roman" w:hAnsi="Times New Roman" w:cs="Times New Roman"/>
                <w:sz w:val="18"/>
                <w:szCs w:val="18"/>
              </w:rPr>
              <w:tab/>
            </w:r>
          </w:p>
        </w:tc>
        <w:tc>
          <w:tcPr>
            <w:tcW w:w="34" w:type="dxa"/>
            <w:tcBorders>
              <w:top w:val="nil"/>
              <w:left w:val="single" w:sz="4" w:space="0" w:color="000000"/>
              <w:bottom w:val="nil"/>
              <w:right w:val="nil"/>
            </w:tcBorders>
            <w:shd w:val="clear" w:color="auto" w:fill="auto"/>
            <w:tcMar>
              <w:top w:w="7" w:type="dxa"/>
              <w:left w:w="7" w:type="dxa"/>
              <w:bottom w:w="0" w:type="dxa"/>
              <w:right w:w="7" w:type="dxa"/>
            </w:tcMar>
          </w:tcPr>
          <w:p w14:paraId="71158929" w14:textId="77777777" w:rsidR="00E96902" w:rsidRPr="00B53364" w:rsidRDefault="00E96902" w:rsidP="00C240D0">
            <w:pPr>
              <w:spacing w:after="0" w:line="240" w:lineRule="auto"/>
              <w:rPr>
                <w:rFonts w:ascii="Times New Roman" w:hAnsi="Times New Roman" w:cs="Times New Roman"/>
                <w:sz w:val="18"/>
                <w:szCs w:val="18"/>
              </w:rPr>
            </w:pPr>
          </w:p>
        </w:tc>
        <w:tc>
          <w:tcPr>
            <w:tcW w:w="1830" w:type="dxa"/>
            <w:gridSpan w:val="2"/>
            <w:tcBorders>
              <w:top w:val="nil"/>
              <w:left w:val="nil"/>
              <w:bottom w:val="nil"/>
              <w:right w:val="single" w:sz="4" w:space="0" w:color="auto"/>
            </w:tcBorders>
            <w:shd w:val="clear" w:color="auto" w:fill="auto"/>
            <w:tcMar>
              <w:top w:w="12" w:type="dxa"/>
              <w:left w:w="12" w:type="dxa"/>
              <w:bottom w:w="0" w:type="dxa"/>
              <w:right w:w="12" w:type="dxa"/>
            </w:tcMar>
          </w:tcPr>
          <w:p w14:paraId="623BD39E"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2.119</w:t>
            </w:r>
          </w:p>
          <w:p w14:paraId="2C3239A1"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(0.884, 5.078)</w:t>
            </w:r>
            <w:r w:rsidRPr="00B53364">
              <w:rPr>
                <w:rFonts w:ascii="Times New Roman" w:hAnsi="Times New Roman" w:cs="Times New Roman"/>
                <w:sz w:val="18"/>
                <w:szCs w:val="18"/>
              </w:rPr>
              <w:tab/>
            </w:r>
          </w:p>
        </w:tc>
      </w:tr>
      <w:tr w:rsidR="00E96902" w:rsidRPr="00B53364" w14:paraId="5F485D84" w14:textId="77777777" w:rsidTr="00C240D0">
        <w:trPr>
          <w:trHeight w:val="399"/>
        </w:trPr>
        <w:tc>
          <w:tcPr>
            <w:tcW w:w="2605" w:type="dxa"/>
            <w:tcBorders>
              <w:top w:val="nil"/>
              <w:left w:val="single" w:sz="4" w:space="0" w:color="auto"/>
              <w:bottom w:val="single" w:sz="4" w:space="0" w:color="auto"/>
              <w:right w:val="single" w:sz="4" w:space="0" w:color="000000"/>
            </w:tcBorders>
            <w:shd w:val="clear" w:color="auto" w:fill="auto"/>
            <w:tcMar>
              <w:top w:w="7" w:type="dxa"/>
              <w:left w:w="7" w:type="dxa"/>
              <w:bottom w:w="0" w:type="dxa"/>
              <w:right w:w="7" w:type="dxa"/>
            </w:tcMar>
            <w:hideMark/>
          </w:tcPr>
          <w:p w14:paraId="54DE699C" w14:textId="188613D5" w:rsidR="00E96902" w:rsidRPr="00B53364" w:rsidRDefault="00E96902" w:rsidP="00C240D0">
            <w:pPr>
              <w:rPr>
                <w:rFonts w:ascii="Times New Roman" w:hAnsi="Times New Roman" w:cs="Times New Roman"/>
                <w:sz w:val="18"/>
                <w:szCs w:val="18"/>
              </w:rPr>
            </w:pPr>
            <w:r w:rsidRPr="00B53364">
              <w:rPr>
                <w:rFonts w:ascii="Times New Roman" w:hAnsi="Times New Roman" w:cs="Times New Roman"/>
                <w:sz w:val="18"/>
                <w:szCs w:val="18"/>
              </w:rPr>
              <w:t>Low job control  (higher value = lower job control)</w:t>
            </w:r>
          </w:p>
        </w:tc>
        <w:tc>
          <w:tcPr>
            <w:tcW w:w="69" w:type="dxa"/>
            <w:tcBorders>
              <w:top w:val="nil"/>
              <w:left w:val="single" w:sz="4" w:space="0" w:color="000000"/>
              <w:bottom w:val="single" w:sz="4" w:space="0" w:color="auto"/>
              <w:right w:val="nil"/>
            </w:tcBorders>
            <w:shd w:val="clear" w:color="auto" w:fill="F2F2F2"/>
            <w:tcMar>
              <w:top w:w="7" w:type="dxa"/>
              <w:left w:w="7" w:type="dxa"/>
              <w:bottom w:w="0" w:type="dxa"/>
              <w:right w:w="7" w:type="dxa"/>
            </w:tcMar>
            <w:hideMark/>
          </w:tcPr>
          <w:p w14:paraId="73867995" w14:textId="77777777" w:rsidR="00E96902" w:rsidRPr="00B53364" w:rsidRDefault="00E96902" w:rsidP="00C240D0">
            <w:pPr>
              <w:rPr>
                <w:rFonts w:ascii="Times New Roman" w:hAnsi="Times New Roman" w:cs="Times New Roman"/>
                <w:sz w:val="18"/>
                <w:szCs w:val="18"/>
              </w:rPr>
            </w:pPr>
          </w:p>
        </w:tc>
        <w:tc>
          <w:tcPr>
            <w:tcW w:w="1731" w:type="dxa"/>
            <w:tcBorders>
              <w:top w:val="nil"/>
              <w:left w:val="nil"/>
              <w:bottom w:val="single" w:sz="4" w:space="0" w:color="auto"/>
              <w:right w:val="single" w:sz="4" w:space="0" w:color="000000"/>
            </w:tcBorders>
            <w:shd w:val="clear" w:color="auto" w:fill="F2F2F2"/>
            <w:tcMar>
              <w:top w:w="7" w:type="dxa"/>
              <w:left w:w="7" w:type="dxa"/>
              <w:bottom w:w="0" w:type="dxa"/>
              <w:right w:w="7" w:type="dxa"/>
            </w:tcMar>
            <w:hideMark/>
          </w:tcPr>
          <w:p w14:paraId="08F34943" w14:textId="77777777" w:rsidR="00E96902" w:rsidRPr="00B53364" w:rsidRDefault="00E96902" w:rsidP="00C240D0">
            <w:pPr>
              <w:spacing w:after="0" w:line="240" w:lineRule="auto"/>
              <w:rPr>
                <w:rFonts w:ascii="Times New Roman" w:hAnsi="Times New Roman" w:cs="Times New Roman"/>
                <w:sz w:val="18"/>
                <w:szCs w:val="18"/>
              </w:rPr>
            </w:pPr>
          </w:p>
        </w:tc>
        <w:tc>
          <w:tcPr>
            <w:tcW w:w="34" w:type="dxa"/>
            <w:tcBorders>
              <w:top w:val="nil"/>
              <w:left w:val="single" w:sz="4" w:space="0" w:color="000000"/>
              <w:bottom w:val="single" w:sz="4" w:space="0" w:color="auto"/>
              <w:right w:val="nil"/>
            </w:tcBorders>
            <w:shd w:val="clear" w:color="auto" w:fill="auto"/>
            <w:tcMar>
              <w:top w:w="7" w:type="dxa"/>
              <w:left w:w="7" w:type="dxa"/>
              <w:bottom w:w="0" w:type="dxa"/>
              <w:right w:w="7" w:type="dxa"/>
            </w:tcMar>
            <w:hideMark/>
          </w:tcPr>
          <w:p w14:paraId="784E33D4" w14:textId="77777777" w:rsidR="00E96902" w:rsidRPr="00B53364" w:rsidRDefault="00E96902" w:rsidP="00C240D0">
            <w:pPr>
              <w:spacing w:after="0" w:line="240" w:lineRule="auto"/>
              <w:rPr>
                <w:rFonts w:ascii="Times New Roman" w:hAnsi="Times New Roman" w:cs="Times New Roman"/>
                <w:sz w:val="18"/>
                <w:szCs w:val="18"/>
              </w:rPr>
            </w:pPr>
          </w:p>
        </w:tc>
        <w:tc>
          <w:tcPr>
            <w:tcW w:w="1586" w:type="dxa"/>
            <w:tcBorders>
              <w:top w:val="nil"/>
              <w:left w:val="nil"/>
              <w:bottom w:val="single" w:sz="4" w:space="0" w:color="auto"/>
              <w:right w:val="single" w:sz="4" w:space="0" w:color="000000"/>
            </w:tcBorders>
            <w:shd w:val="clear" w:color="auto" w:fill="auto"/>
            <w:tcMar>
              <w:top w:w="7" w:type="dxa"/>
              <w:left w:w="7" w:type="dxa"/>
              <w:bottom w:w="0" w:type="dxa"/>
              <w:right w:w="7" w:type="dxa"/>
            </w:tcMar>
          </w:tcPr>
          <w:p w14:paraId="6B273776"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0.719*</w:t>
            </w:r>
          </w:p>
          <w:p w14:paraId="5A8795FD"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(0.567, 0.912)</w:t>
            </w:r>
            <w:r w:rsidRPr="00B53364">
              <w:rPr>
                <w:rFonts w:ascii="Times New Roman" w:hAnsi="Times New Roman" w:cs="Times New Roman"/>
                <w:sz w:val="18"/>
                <w:szCs w:val="18"/>
              </w:rPr>
              <w:tab/>
            </w:r>
          </w:p>
        </w:tc>
        <w:tc>
          <w:tcPr>
            <w:tcW w:w="60" w:type="dxa"/>
            <w:tcBorders>
              <w:top w:val="nil"/>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tcPr>
          <w:p w14:paraId="1E91E8F3" w14:textId="77777777" w:rsidR="00E96902" w:rsidRPr="00B53364" w:rsidRDefault="00E96902" w:rsidP="00C240D0">
            <w:pPr>
              <w:spacing w:after="0" w:line="240" w:lineRule="auto"/>
              <w:rPr>
                <w:rFonts w:ascii="Times New Roman" w:hAnsi="Times New Roman" w:cs="Times New Roman"/>
                <w:sz w:val="18"/>
                <w:szCs w:val="18"/>
              </w:rPr>
            </w:pPr>
          </w:p>
        </w:tc>
        <w:tc>
          <w:tcPr>
            <w:tcW w:w="1740" w:type="dxa"/>
            <w:tcBorders>
              <w:top w:val="nil"/>
              <w:left w:val="nil"/>
              <w:bottom w:val="single" w:sz="4" w:space="0" w:color="auto"/>
              <w:right w:val="single" w:sz="4" w:space="0" w:color="000000"/>
            </w:tcBorders>
            <w:shd w:val="clear" w:color="auto" w:fill="F2F2F2" w:themeFill="background1" w:themeFillShade="F2"/>
            <w:tcMar>
              <w:top w:w="7" w:type="dxa"/>
              <w:left w:w="7" w:type="dxa"/>
              <w:bottom w:w="0" w:type="dxa"/>
              <w:right w:w="7" w:type="dxa"/>
            </w:tcMar>
          </w:tcPr>
          <w:p w14:paraId="5EA2642E" w14:textId="77777777" w:rsidR="00E96902" w:rsidRPr="00B53364" w:rsidRDefault="00E96902" w:rsidP="00C240D0">
            <w:pPr>
              <w:spacing w:after="0" w:line="240" w:lineRule="auto"/>
              <w:rPr>
                <w:rFonts w:ascii="Times New Roman" w:hAnsi="Times New Roman" w:cs="Times New Roman"/>
                <w:sz w:val="18"/>
                <w:szCs w:val="18"/>
              </w:rPr>
            </w:pPr>
          </w:p>
        </w:tc>
        <w:tc>
          <w:tcPr>
            <w:tcW w:w="34" w:type="dxa"/>
            <w:tcBorders>
              <w:top w:val="nil"/>
              <w:left w:val="single" w:sz="4" w:space="0" w:color="000000"/>
              <w:bottom w:val="single" w:sz="4" w:space="0" w:color="auto"/>
              <w:right w:val="nil"/>
            </w:tcBorders>
            <w:shd w:val="clear" w:color="auto" w:fill="auto"/>
            <w:tcMar>
              <w:top w:w="7" w:type="dxa"/>
              <w:left w:w="7" w:type="dxa"/>
              <w:bottom w:w="0" w:type="dxa"/>
              <w:right w:w="7" w:type="dxa"/>
            </w:tcMar>
          </w:tcPr>
          <w:p w14:paraId="16EA1181" w14:textId="77777777" w:rsidR="00E96902" w:rsidRPr="00B53364" w:rsidRDefault="00E96902" w:rsidP="00C240D0">
            <w:pPr>
              <w:spacing w:after="0" w:line="240" w:lineRule="auto"/>
              <w:rPr>
                <w:rFonts w:ascii="Times New Roman" w:hAnsi="Times New Roman" w:cs="Times New Roman"/>
                <w:sz w:val="18"/>
                <w:szCs w:val="18"/>
              </w:rPr>
            </w:pPr>
          </w:p>
        </w:tc>
        <w:tc>
          <w:tcPr>
            <w:tcW w:w="1830" w:type="dxa"/>
            <w:gridSpan w:val="2"/>
            <w:tcBorders>
              <w:top w:val="nil"/>
              <w:left w:val="nil"/>
              <w:bottom w:val="single" w:sz="4" w:space="0" w:color="auto"/>
              <w:right w:val="single" w:sz="4" w:space="0" w:color="auto"/>
            </w:tcBorders>
            <w:shd w:val="clear" w:color="auto" w:fill="auto"/>
            <w:tcMar>
              <w:top w:w="12" w:type="dxa"/>
              <w:left w:w="12" w:type="dxa"/>
              <w:bottom w:w="0" w:type="dxa"/>
              <w:right w:w="12" w:type="dxa"/>
            </w:tcMar>
          </w:tcPr>
          <w:p w14:paraId="2CAE3EB5"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0.686*</w:t>
            </w:r>
          </w:p>
          <w:p w14:paraId="33A86C1D"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(0.542, 0.868)</w:t>
            </w:r>
            <w:r w:rsidRPr="00B53364">
              <w:rPr>
                <w:rFonts w:ascii="Times New Roman" w:hAnsi="Times New Roman" w:cs="Times New Roman"/>
                <w:sz w:val="18"/>
                <w:szCs w:val="18"/>
              </w:rPr>
              <w:tab/>
            </w:r>
          </w:p>
        </w:tc>
      </w:tr>
      <w:tr w:rsidR="00E96902" w:rsidRPr="00B53364" w14:paraId="621135FB" w14:textId="77777777" w:rsidTr="00C240D0">
        <w:trPr>
          <w:trHeight w:val="341"/>
        </w:trPr>
        <w:tc>
          <w:tcPr>
            <w:tcW w:w="2605"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Mar>
              <w:top w:w="7" w:type="dxa"/>
              <w:left w:w="7" w:type="dxa"/>
              <w:bottom w:w="0" w:type="dxa"/>
              <w:right w:w="7" w:type="dxa"/>
            </w:tcMar>
            <w:hideMark/>
          </w:tcPr>
          <w:p w14:paraId="763867A4" w14:textId="14BFA058" w:rsidR="00E96902" w:rsidRPr="00B53364" w:rsidRDefault="002D31BE" w:rsidP="00C240D0">
            <w:pPr>
              <w:rPr>
                <w:rFonts w:ascii="Times New Roman" w:hAnsi="Times New Roman" w:cs="Times New Roman"/>
                <w:sz w:val="18"/>
                <w:szCs w:val="18"/>
              </w:rPr>
            </w:pPr>
            <w:r>
              <w:rPr>
                <w:rFonts w:ascii="Times New Roman" w:hAnsi="Times New Roman" w:cs="Times New Roman"/>
                <w:b/>
                <w:bCs/>
                <w:sz w:val="18"/>
                <w:szCs w:val="18"/>
              </w:rPr>
              <w:t xml:space="preserve">Outcome: </w:t>
            </w:r>
            <w:r w:rsidR="00E96902" w:rsidRPr="00B53364">
              <w:rPr>
                <w:rFonts w:ascii="Times New Roman" w:hAnsi="Times New Roman" w:cs="Times New Roman"/>
                <w:b/>
                <w:bCs/>
                <w:sz w:val="18"/>
                <w:szCs w:val="18"/>
              </w:rPr>
              <w:t>BF Duration</w:t>
            </w:r>
          </w:p>
        </w:tc>
        <w:tc>
          <w:tcPr>
            <w:tcW w:w="69" w:type="dxa"/>
            <w:tcBorders>
              <w:top w:val="single" w:sz="4" w:space="0" w:color="auto"/>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hideMark/>
          </w:tcPr>
          <w:p w14:paraId="6CED04D9" w14:textId="77777777" w:rsidR="00E96902" w:rsidRPr="00B53364" w:rsidRDefault="00E96902" w:rsidP="00C240D0">
            <w:pPr>
              <w:rPr>
                <w:rFonts w:ascii="Times New Roman" w:hAnsi="Times New Roman" w:cs="Times New Roman"/>
                <w:sz w:val="18"/>
                <w:szCs w:val="18"/>
              </w:rPr>
            </w:pPr>
          </w:p>
        </w:tc>
        <w:tc>
          <w:tcPr>
            <w:tcW w:w="1731" w:type="dxa"/>
            <w:tcBorders>
              <w:top w:val="single" w:sz="4" w:space="0" w:color="auto"/>
              <w:left w:val="nil"/>
              <w:bottom w:val="single" w:sz="4" w:space="0" w:color="auto"/>
              <w:right w:val="single" w:sz="4" w:space="0" w:color="000000"/>
            </w:tcBorders>
            <w:shd w:val="clear" w:color="auto" w:fill="F2F2F2" w:themeFill="background1" w:themeFillShade="F2"/>
            <w:tcMar>
              <w:top w:w="7" w:type="dxa"/>
              <w:left w:w="7" w:type="dxa"/>
              <w:bottom w:w="0" w:type="dxa"/>
              <w:right w:w="7" w:type="dxa"/>
            </w:tcMar>
            <w:hideMark/>
          </w:tcPr>
          <w:p w14:paraId="5BDFE5DA"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 </w:t>
            </w:r>
          </w:p>
        </w:tc>
        <w:tc>
          <w:tcPr>
            <w:tcW w:w="34" w:type="dxa"/>
            <w:tcBorders>
              <w:top w:val="single" w:sz="4" w:space="0" w:color="auto"/>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hideMark/>
          </w:tcPr>
          <w:p w14:paraId="3781C120" w14:textId="77777777" w:rsidR="00E96902" w:rsidRPr="00B53364" w:rsidRDefault="00E96902" w:rsidP="00C240D0">
            <w:pPr>
              <w:spacing w:after="0" w:line="240" w:lineRule="auto"/>
              <w:rPr>
                <w:rFonts w:ascii="Times New Roman" w:hAnsi="Times New Roman" w:cs="Times New Roman"/>
                <w:sz w:val="18"/>
                <w:szCs w:val="18"/>
              </w:rPr>
            </w:pPr>
          </w:p>
        </w:tc>
        <w:tc>
          <w:tcPr>
            <w:tcW w:w="1586" w:type="dxa"/>
            <w:tcBorders>
              <w:top w:val="single" w:sz="4" w:space="0" w:color="auto"/>
              <w:left w:val="nil"/>
              <w:bottom w:val="single" w:sz="4" w:space="0" w:color="auto"/>
              <w:right w:val="single" w:sz="4" w:space="0" w:color="000000"/>
            </w:tcBorders>
            <w:shd w:val="clear" w:color="auto" w:fill="F2F2F2" w:themeFill="background1" w:themeFillShade="F2"/>
            <w:tcMar>
              <w:top w:w="7" w:type="dxa"/>
              <w:left w:w="7" w:type="dxa"/>
              <w:bottom w:w="0" w:type="dxa"/>
              <w:right w:w="7" w:type="dxa"/>
            </w:tcMar>
            <w:hideMark/>
          </w:tcPr>
          <w:p w14:paraId="07DAB5CE"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 </w:t>
            </w:r>
          </w:p>
        </w:tc>
        <w:tc>
          <w:tcPr>
            <w:tcW w:w="60" w:type="dxa"/>
            <w:tcBorders>
              <w:top w:val="single" w:sz="4" w:space="0" w:color="auto"/>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hideMark/>
          </w:tcPr>
          <w:p w14:paraId="6C7D56C2" w14:textId="77777777" w:rsidR="00E96902" w:rsidRPr="00B53364" w:rsidRDefault="00E96902" w:rsidP="00C240D0">
            <w:pPr>
              <w:spacing w:after="0" w:line="240" w:lineRule="auto"/>
              <w:rPr>
                <w:rFonts w:ascii="Times New Roman" w:hAnsi="Times New Roman" w:cs="Times New Roman"/>
                <w:sz w:val="18"/>
                <w:szCs w:val="18"/>
              </w:rPr>
            </w:pPr>
          </w:p>
        </w:tc>
        <w:tc>
          <w:tcPr>
            <w:tcW w:w="1740" w:type="dxa"/>
            <w:tcBorders>
              <w:top w:val="single" w:sz="4" w:space="0" w:color="auto"/>
              <w:left w:val="nil"/>
              <w:bottom w:val="single" w:sz="4" w:space="0" w:color="auto"/>
              <w:right w:val="single" w:sz="4" w:space="0" w:color="000000"/>
            </w:tcBorders>
            <w:shd w:val="clear" w:color="auto" w:fill="F2F2F2" w:themeFill="background1" w:themeFillShade="F2"/>
            <w:tcMar>
              <w:top w:w="7" w:type="dxa"/>
              <w:left w:w="7" w:type="dxa"/>
              <w:bottom w:w="0" w:type="dxa"/>
              <w:right w:w="7" w:type="dxa"/>
            </w:tcMar>
            <w:hideMark/>
          </w:tcPr>
          <w:p w14:paraId="1F762FCA"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 </w:t>
            </w:r>
          </w:p>
        </w:tc>
        <w:tc>
          <w:tcPr>
            <w:tcW w:w="34" w:type="dxa"/>
            <w:tcBorders>
              <w:top w:val="single" w:sz="4" w:space="0" w:color="auto"/>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hideMark/>
          </w:tcPr>
          <w:p w14:paraId="14140DA9" w14:textId="77777777" w:rsidR="00E96902" w:rsidRPr="00B53364" w:rsidRDefault="00E96902" w:rsidP="00C240D0">
            <w:pPr>
              <w:spacing w:after="0" w:line="240" w:lineRule="auto"/>
              <w:rPr>
                <w:rFonts w:ascii="Times New Roman" w:hAnsi="Times New Roman" w:cs="Times New Roman"/>
                <w:sz w:val="18"/>
                <w:szCs w:val="18"/>
              </w:rPr>
            </w:pPr>
          </w:p>
        </w:tc>
        <w:tc>
          <w:tcPr>
            <w:tcW w:w="1830" w:type="dxa"/>
            <w:gridSpan w:val="2"/>
            <w:tcBorders>
              <w:top w:val="single" w:sz="4" w:space="0" w:color="auto"/>
              <w:left w:val="nil"/>
              <w:bottom w:val="single" w:sz="4" w:space="0" w:color="auto"/>
              <w:right w:val="single" w:sz="4" w:space="0" w:color="auto"/>
            </w:tcBorders>
            <w:shd w:val="clear" w:color="auto" w:fill="F2F2F2" w:themeFill="background1" w:themeFillShade="F2"/>
            <w:tcMar>
              <w:top w:w="7" w:type="dxa"/>
              <w:left w:w="7" w:type="dxa"/>
              <w:bottom w:w="0" w:type="dxa"/>
              <w:right w:w="7" w:type="dxa"/>
            </w:tcMar>
            <w:hideMark/>
          </w:tcPr>
          <w:p w14:paraId="605CC57D"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 </w:t>
            </w:r>
          </w:p>
        </w:tc>
      </w:tr>
      <w:tr w:rsidR="00E96902" w:rsidRPr="00B53364" w14:paraId="2778DD0B" w14:textId="77777777" w:rsidTr="00C240D0">
        <w:trPr>
          <w:trHeight w:val="399"/>
        </w:trPr>
        <w:tc>
          <w:tcPr>
            <w:tcW w:w="2605" w:type="dxa"/>
            <w:tcBorders>
              <w:top w:val="single" w:sz="4" w:space="0" w:color="auto"/>
              <w:left w:val="single" w:sz="4" w:space="0" w:color="auto"/>
              <w:bottom w:val="nil"/>
              <w:right w:val="single" w:sz="4" w:space="0" w:color="000000"/>
            </w:tcBorders>
            <w:shd w:val="clear" w:color="auto" w:fill="auto"/>
            <w:tcMar>
              <w:top w:w="7" w:type="dxa"/>
              <w:left w:w="7" w:type="dxa"/>
              <w:bottom w:w="0" w:type="dxa"/>
              <w:right w:w="7" w:type="dxa"/>
            </w:tcMar>
            <w:hideMark/>
          </w:tcPr>
          <w:p w14:paraId="3E0BB22A" w14:textId="1305CA5F" w:rsidR="00E96902" w:rsidRPr="00B53364" w:rsidRDefault="00E96902" w:rsidP="00C240D0">
            <w:pPr>
              <w:rPr>
                <w:rFonts w:ascii="Times New Roman" w:hAnsi="Times New Roman" w:cs="Times New Roman"/>
                <w:sz w:val="18"/>
                <w:szCs w:val="18"/>
              </w:rPr>
            </w:pPr>
            <w:r w:rsidRPr="00B53364">
              <w:rPr>
                <w:rFonts w:ascii="Times New Roman" w:hAnsi="Times New Roman" w:cs="Times New Roman"/>
                <w:sz w:val="18"/>
                <w:szCs w:val="18"/>
              </w:rPr>
              <w:t>Race:  Black (vs White)</w:t>
            </w:r>
          </w:p>
        </w:tc>
        <w:tc>
          <w:tcPr>
            <w:tcW w:w="69" w:type="dxa"/>
            <w:tcBorders>
              <w:top w:val="single" w:sz="4" w:space="0" w:color="auto"/>
              <w:left w:val="single" w:sz="4" w:space="0" w:color="000000"/>
              <w:bottom w:val="nil"/>
              <w:right w:val="nil"/>
            </w:tcBorders>
            <w:shd w:val="clear" w:color="auto" w:fill="F2F2F2" w:themeFill="background1" w:themeFillShade="F2"/>
            <w:tcMar>
              <w:top w:w="7" w:type="dxa"/>
              <w:left w:w="7" w:type="dxa"/>
              <w:bottom w:w="0" w:type="dxa"/>
              <w:right w:w="7" w:type="dxa"/>
            </w:tcMar>
            <w:hideMark/>
          </w:tcPr>
          <w:p w14:paraId="61BEC56E" w14:textId="77777777" w:rsidR="00E96902" w:rsidRPr="00B53364" w:rsidRDefault="00E96902" w:rsidP="00C240D0">
            <w:pPr>
              <w:rPr>
                <w:rFonts w:ascii="Times New Roman" w:hAnsi="Times New Roman" w:cs="Times New Roman"/>
                <w:sz w:val="18"/>
                <w:szCs w:val="18"/>
              </w:rPr>
            </w:pPr>
          </w:p>
        </w:tc>
        <w:tc>
          <w:tcPr>
            <w:tcW w:w="1731" w:type="dxa"/>
            <w:tcBorders>
              <w:top w:val="single" w:sz="4" w:space="0" w:color="auto"/>
              <w:left w:val="nil"/>
              <w:bottom w:val="nil"/>
              <w:right w:val="single" w:sz="4" w:space="0" w:color="000000"/>
            </w:tcBorders>
            <w:shd w:val="clear" w:color="auto" w:fill="F2F2F2" w:themeFill="background1" w:themeFillShade="F2"/>
            <w:tcMar>
              <w:top w:w="7" w:type="dxa"/>
              <w:left w:w="7" w:type="dxa"/>
              <w:bottom w:w="0" w:type="dxa"/>
              <w:right w:w="7" w:type="dxa"/>
            </w:tcMar>
          </w:tcPr>
          <w:p w14:paraId="6EA8F46F" w14:textId="77777777" w:rsidR="00E96902" w:rsidRPr="00B53364" w:rsidRDefault="00E96902" w:rsidP="00C240D0">
            <w:pPr>
              <w:spacing w:after="0" w:line="240" w:lineRule="auto"/>
              <w:rPr>
                <w:rFonts w:ascii="Times New Roman" w:hAnsi="Times New Roman" w:cs="Times New Roman"/>
                <w:sz w:val="18"/>
                <w:szCs w:val="18"/>
              </w:rPr>
            </w:pPr>
          </w:p>
        </w:tc>
        <w:tc>
          <w:tcPr>
            <w:tcW w:w="34" w:type="dxa"/>
            <w:tcBorders>
              <w:top w:val="single" w:sz="4" w:space="0" w:color="auto"/>
              <w:left w:val="single" w:sz="4" w:space="0" w:color="000000"/>
              <w:bottom w:val="nil"/>
              <w:right w:val="nil"/>
            </w:tcBorders>
            <w:shd w:val="clear" w:color="auto" w:fill="auto"/>
            <w:tcMar>
              <w:top w:w="7" w:type="dxa"/>
              <w:left w:w="7" w:type="dxa"/>
              <w:bottom w:w="0" w:type="dxa"/>
              <w:right w:w="7" w:type="dxa"/>
            </w:tcMar>
            <w:hideMark/>
          </w:tcPr>
          <w:p w14:paraId="62B6409B" w14:textId="77777777" w:rsidR="00E96902" w:rsidRPr="00B53364" w:rsidRDefault="00E96902" w:rsidP="00C240D0">
            <w:pPr>
              <w:spacing w:after="0" w:line="240" w:lineRule="auto"/>
              <w:rPr>
                <w:rFonts w:ascii="Times New Roman" w:hAnsi="Times New Roman" w:cs="Times New Roman"/>
                <w:sz w:val="18"/>
                <w:szCs w:val="18"/>
              </w:rPr>
            </w:pPr>
          </w:p>
        </w:tc>
        <w:tc>
          <w:tcPr>
            <w:tcW w:w="1586" w:type="dxa"/>
            <w:tcBorders>
              <w:top w:val="single" w:sz="4" w:space="0" w:color="auto"/>
              <w:left w:val="nil"/>
              <w:bottom w:val="nil"/>
              <w:right w:val="single" w:sz="4" w:space="0" w:color="000000"/>
            </w:tcBorders>
            <w:shd w:val="clear" w:color="auto" w:fill="F2F2F2"/>
            <w:tcMar>
              <w:top w:w="7" w:type="dxa"/>
              <w:left w:w="7" w:type="dxa"/>
              <w:bottom w:w="0" w:type="dxa"/>
              <w:right w:w="7" w:type="dxa"/>
            </w:tcMar>
          </w:tcPr>
          <w:p w14:paraId="04D964EF" w14:textId="77777777" w:rsidR="00E96902" w:rsidRPr="00B53364" w:rsidRDefault="00E96902" w:rsidP="00C240D0">
            <w:pPr>
              <w:spacing w:after="0" w:line="240" w:lineRule="auto"/>
              <w:rPr>
                <w:rFonts w:ascii="Times New Roman" w:hAnsi="Times New Roman" w:cs="Times New Roman"/>
                <w:sz w:val="18"/>
                <w:szCs w:val="18"/>
              </w:rPr>
            </w:pPr>
          </w:p>
        </w:tc>
        <w:tc>
          <w:tcPr>
            <w:tcW w:w="60" w:type="dxa"/>
            <w:tcBorders>
              <w:top w:val="single" w:sz="4" w:space="0" w:color="auto"/>
              <w:left w:val="single" w:sz="4" w:space="0" w:color="000000"/>
              <w:bottom w:val="nil"/>
              <w:right w:val="nil"/>
            </w:tcBorders>
            <w:shd w:val="clear" w:color="auto" w:fill="auto"/>
            <w:tcMar>
              <w:top w:w="7" w:type="dxa"/>
              <w:left w:w="7" w:type="dxa"/>
              <w:bottom w:w="0" w:type="dxa"/>
              <w:right w:w="7" w:type="dxa"/>
            </w:tcMar>
          </w:tcPr>
          <w:p w14:paraId="2301EA82" w14:textId="77777777" w:rsidR="00E96902" w:rsidRPr="00B53364" w:rsidRDefault="00E96902" w:rsidP="00C240D0">
            <w:pPr>
              <w:spacing w:after="0" w:line="240" w:lineRule="auto"/>
              <w:rPr>
                <w:rFonts w:ascii="Times New Roman" w:hAnsi="Times New Roman" w:cs="Times New Roman"/>
                <w:sz w:val="18"/>
                <w:szCs w:val="18"/>
              </w:rPr>
            </w:pPr>
          </w:p>
        </w:tc>
        <w:tc>
          <w:tcPr>
            <w:tcW w:w="1740" w:type="dxa"/>
            <w:tcBorders>
              <w:top w:val="single" w:sz="4" w:space="0" w:color="auto"/>
              <w:left w:val="nil"/>
              <w:bottom w:val="nil"/>
              <w:right w:val="single" w:sz="4" w:space="0" w:color="000000"/>
            </w:tcBorders>
            <w:shd w:val="clear" w:color="auto" w:fill="auto"/>
            <w:tcMar>
              <w:top w:w="7" w:type="dxa"/>
              <w:left w:w="7" w:type="dxa"/>
              <w:bottom w:w="0" w:type="dxa"/>
              <w:right w:w="7" w:type="dxa"/>
            </w:tcMar>
          </w:tcPr>
          <w:p w14:paraId="1B8E5439"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 xml:space="preserve">0.933 </w:t>
            </w:r>
          </w:p>
          <w:p w14:paraId="3E41BDC3"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(0.733, 1.186)</w:t>
            </w:r>
          </w:p>
        </w:tc>
        <w:tc>
          <w:tcPr>
            <w:tcW w:w="34" w:type="dxa"/>
            <w:tcBorders>
              <w:top w:val="single" w:sz="4" w:space="0" w:color="auto"/>
              <w:left w:val="single" w:sz="4" w:space="0" w:color="000000"/>
              <w:bottom w:val="nil"/>
              <w:right w:val="nil"/>
            </w:tcBorders>
            <w:shd w:val="clear" w:color="auto" w:fill="auto"/>
            <w:tcMar>
              <w:top w:w="7" w:type="dxa"/>
              <w:left w:w="7" w:type="dxa"/>
              <w:bottom w:w="0" w:type="dxa"/>
              <w:right w:w="7" w:type="dxa"/>
            </w:tcMar>
          </w:tcPr>
          <w:p w14:paraId="7B19BE5F" w14:textId="77777777" w:rsidR="00E96902" w:rsidRPr="00B53364" w:rsidRDefault="00E96902" w:rsidP="00C240D0">
            <w:pPr>
              <w:spacing w:after="0" w:line="240" w:lineRule="auto"/>
              <w:rPr>
                <w:rFonts w:ascii="Times New Roman" w:hAnsi="Times New Roman" w:cs="Times New Roman"/>
                <w:sz w:val="18"/>
                <w:szCs w:val="18"/>
              </w:rPr>
            </w:pPr>
          </w:p>
        </w:tc>
        <w:tc>
          <w:tcPr>
            <w:tcW w:w="1830" w:type="dxa"/>
            <w:gridSpan w:val="2"/>
            <w:tcBorders>
              <w:top w:val="single" w:sz="4" w:space="0" w:color="auto"/>
              <w:left w:val="nil"/>
              <w:bottom w:val="nil"/>
              <w:right w:val="single" w:sz="4" w:space="0" w:color="auto"/>
            </w:tcBorders>
            <w:shd w:val="clear" w:color="auto" w:fill="auto"/>
            <w:tcMar>
              <w:top w:w="7" w:type="dxa"/>
              <w:left w:w="7" w:type="dxa"/>
              <w:bottom w:w="0" w:type="dxa"/>
              <w:right w:w="7" w:type="dxa"/>
            </w:tcMar>
          </w:tcPr>
          <w:p w14:paraId="25A94F3B"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 xml:space="preserve">0.949 </w:t>
            </w:r>
          </w:p>
          <w:p w14:paraId="6B5142B4"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(0.754, 1.197)</w:t>
            </w:r>
          </w:p>
        </w:tc>
      </w:tr>
      <w:tr w:rsidR="00E96902" w:rsidRPr="00B53364" w14:paraId="287013D1" w14:textId="77777777" w:rsidTr="00C240D0">
        <w:trPr>
          <w:trHeight w:val="450"/>
        </w:trPr>
        <w:tc>
          <w:tcPr>
            <w:tcW w:w="2605" w:type="dxa"/>
            <w:tcBorders>
              <w:top w:val="nil"/>
              <w:left w:val="single" w:sz="4" w:space="0" w:color="auto"/>
              <w:bottom w:val="nil"/>
              <w:right w:val="single" w:sz="4" w:space="0" w:color="000000"/>
            </w:tcBorders>
            <w:shd w:val="clear" w:color="auto" w:fill="auto"/>
            <w:tcMar>
              <w:top w:w="7" w:type="dxa"/>
              <w:left w:w="7" w:type="dxa"/>
              <w:bottom w:w="0" w:type="dxa"/>
              <w:right w:w="7" w:type="dxa"/>
            </w:tcMar>
            <w:hideMark/>
          </w:tcPr>
          <w:p w14:paraId="2D4645DF" w14:textId="0E25AC36" w:rsidR="00E96902" w:rsidRPr="00B53364" w:rsidRDefault="00E96902" w:rsidP="00C240D0">
            <w:pPr>
              <w:rPr>
                <w:rFonts w:ascii="Times New Roman" w:hAnsi="Times New Roman" w:cs="Times New Roman"/>
                <w:sz w:val="18"/>
                <w:szCs w:val="18"/>
              </w:rPr>
            </w:pPr>
            <w:r w:rsidRPr="00B53364">
              <w:rPr>
                <w:rFonts w:ascii="Times New Roman" w:hAnsi="Times New Roman" w:cs="Times New Roman"/>
                <w:sz w:val="18"/>
                <w:szCs w:val="18"/>
              </w:rPr>
              <w:t>Race:  Other races (vs White)</w:t>
            </w:r>
          </w:p>
        </w:tc>
        <w:tc>
          <w:tcPr>
            <w:tcW w:w="69" w:type="dxa"/>
            <w:tcBorders>
              <w:top w:val="nil"/>
              <w:left w:val="single" w:sz="4" w:space="0" w:color="000000"/>
              <w:bottom w:val="nil"/>
              <w:right w:val="nil"/>
            </w:tcBorders>
            <w:shd w:val="clear" w:color="auto" w:fill="F2F2F2" w:themeFill="background1" w:themeFillShade="F2"/>
            <w:tcMar>
              <w:top w:w="7" w:type="dxa"/>
              <w:left w:w="7" w:type="dxa"/>
              <w:bottom w:w="0" w:type="dxa"/>
              <w:right w:w="7" w:type="dxa"/>
            </w:tcMar>
            <w:hideMark/>
          </w:tcPr>
          <w:p w14:paraId="7BF34450" w14:textId="77777777" w:rsidR="00E96902" w:rsidRPr="00B53364" w:rsidRDefault="00E96902" w:rsidP="00C240D0">
            <w:pPr>
              <w:rPr>
                <w:rFonts w:ascii="Times New Roman" w:hAnsi="Times New Roman" w:cs="Times New Roman"/>
                <w:sz w:val="18"/>
                <w:szCs w:val="18"/>
              </w:rPr>
            </w:pPr>
          </w:p>
        </w:tc>
        <w:tc>
          <w:tcPr>
            <w:tcW w:w="1731" w:type="dxa"/>
            <w:tcBorders>
              <w:top w:val="nil"/>
              <w:left w:val="nil"/>
              <w:bottom w:val="nil"/>
              <w:right w:val="single" w:sz="4" w:space="0" w:color="000000"/>
            </w:tcBorders>
            <w:shd w:val="clear" w:color="auto" w:fill="F2F2F2" w:themeFill="background1" w:themeFillShade="F2"/>
            <w:tcMar>
              <w:top w:w="7" w:type="dxa"/>
              <w:left w:w="7" w:type="dxa"/>
              <w:bottom w:w="0" w:type="dxa"/>
              <w:right w:w="7" w:type="dxa"/>
            </w:tcMar>
          </w:tcPr>
          <w:p w14:paraId="3E90BC21" w14:textId="77777777" w:rsidR="00E96902" w:rsidRPr="00B53364" w:rsidRDefault="00E96902" w:rsidP="00C240D0">
            <w:pPr>
              <w:spacing w:after="0" w:line="240" w:lineRule="auto"/>
              <w:rPr>
                <w:rFonts w:ascii="Times New Roman" w:hAnsi="Times New Roman" w:cs="Times New Roman"/>
                <w:sz w:val="18"/>
                <w:szCs w:val="18"/>
              </w:rPr>
            </w:pPr>
          </w:p>
        </w:tc>
        <w:tc>
          <w:tcPr>
            <w:tcW w:w="34" w:type="dxa"/>
            <w:tcBorders>
              <w:top w:val="nil"/>
              <w:left w:val="single" w:sz="4" w:space="0" w:color="000000"/>
              <w:bottom w:val="nil"/>
              <w:right w:val="nil"/>
            </w:tcBorders>
            <w:shd w:val="clear" w:color="auto" w:fill="auto"/>
            <w:tcMar>
              <w:top w:w="7" w:type="dxa"/>
              <w:left w:w="7" w:type="dxa"/>
              <w:bottom w:w="0" w:type="dxa"/>
              <w:right w:w="7" w:type="dxa"/>
            </w:tcMar>
            <w:hideMark/>
          </w:tcPr>
          <w:p w14:paraId="518E1C9F" w14:textId="77777777" w:rsidR="00E96902" w:rsidRPr="00B53364" w:rsidRDefault="00E96902" w:rsidP="00C240D0">
            <w:pPr>
              <w:spacing w:after="0" w:line="240" w:lineRule="auto"/>
              <w:rPr>
                <w:rFonts w:ascii="Times New Roman" w:hAnsi="Times New Roman" w:cs="Times New Roman"/>
                <w:sz w:val="18"/>
                <w:szCs w:val="18"/>
              </w:rPr>
            </w:pPr>
          </w:p>
        </w:tc>
        <w:tc>
          <w:tcPr>
            <w:tcW w:w="1586" w:type="dxa"/>
            <w:tcBorders>
              <w:top w:val="nil"/>
              <w:left w:val="nil"/>
              <w:bottom w:val="nil"/>
              <w:right w:val="single" w:sz="4" w:space="0" w:color="000000"/>
            </w:tcBorders>
            <w:shd w:val="clear" w:color="auto" w:fill="F2F2F2"/>
            <w:tcMar>
              <w:top w:w="7" w:type="dxa"/>
              <w:left w:w="7" w:type="dxa"/>
              <w:bottom w:w="0" w:type="dxa"/>
              <w:right w:w="7" w:type="dxa"/>
            </w:tcMar>
          </w:tcPr>
          <w:p w14:paraId="53ECE969" w14:textId="77777777" w:rsidR="00E96902" w:rsidRPr="00B53364" w:rsidRDefault="00E96902" w:rsidP="00C240D0">
            <w:pPr>
              <w:spacing w:after="0" w:line="240" w:lineRule="auto"/>
              <w:rPr>
                <w:rFonts w:ascii="Times New Roman" w:hAnsi="Times New Roman" w:cs="Times New Roman"/>
                <w:sz w:val="18"/>
                <w:szCs w:val="18"/>
              </w:rPr>
            </w:pPr>
          </w:p>
        </w:tc>
        <w:tc>
          <w:tcPr>
            <w:tcW w:w="60" w:type="dxa"/>
            <w:tcBorders>
              <w:top w:val="nil"/>
              <w:left w:val="single" w:sz="4" w:space="0" w:color="000000"/>
              <w:bottom w:val="nil"/>
              <w:right w:val="nil"/>
            </w:tcBorders>
            <w:shd w:val="clear" w:color="auto" w:fill="auto"/>
            <w:tcMar>
              <w:top w:w="7" w:type="dxa"/>
              <w:left w:w="7" w:type="dxa"/>
              <w:bottom w:w="0" w:type="dxa"/>
              <w:right w:w="7" w:type="dxa"/>
            </w:tcMar>
          </w:tcPr>
          <w:p w14:paraId="42C33F54" w14:textId="77777777" w:rsidR="00E96902" w:rsidRPr="00B53364" w:rsidRDefault="00E96902" w:rsidP="00C240D0">
            <w:pPr>
              <w:spacing w:after="0" w:line="240" w:lineRule="auto"/>
              <w:rPr>
                <w:rFonts w:ascii="Times New Roman" w:hAnsi="Times New Roman" w:cs="Times New Roman"/>
                <w:sz w:val="18"/>
                <w:szCs w:val="18"/>
              </w:rPr>
            </w:pPr>
          </w:p>
        </w:tc>
        <w:tc>
          <w:tcPr>
            <w:tcW w:w="1740" w:type="dxa"/>
            <w:tcBorders>
              <w:top w:val="nil"/>
              <w:left w:val="nil"/>
              <w:bottom w:val="nil"/>
              <w:right w:val="single" w:sz="4" w:space="0" w:color="000000"/>
            </w:tcBorders>
            <w:shd w:val="clear" w:color="auto" w:fill="auto"/>
            <w:tcMar>
              <w:top w:w="7" w:type="dxa"/>
              <w:left w:w="7" w:type="dxa"/>
              <w:bottom w:w="0" w:type="dxa"/>
              <w:right w:w="7" w:type="dxa"/>
            </w:tcMar>
          </w:tcPr>
          <w:p w14:paraId="57615FB7"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 xml:space="preserve">0.909 </w:t>
            </w:r>
          </w:p>
          <w:p w14:paraId="4DA1E664" w14:textId="77777777" w:rsidR="00E96902" w:rsidRPr="00B53364" w:rsidRDefault="00E96902" w:rsidP="00C240D0">
            <w:pPr>
              <w:spacing w:after="0" w:line="240" w:lineRule="auto"/>
              <w:rPr>
                <w:rFonts w:ascii="Times New Roman" w:hAnsi="Times New Roman" w:cs="Times New Roman"/>
                <w:sz w:val="18"/>
                <w:szCs w:val="18"/>
              </w:rPr>
            </w:pPr>
            <w:bookmarkStart w:id="1" w:name="_Hlk69594126"/>
            <w:r w:rsidRPr="00B53364">
              <w:rPr>
                <w:rFonts w:ascii="Times New Roman" w:hAnsi="Times New Roman" w:cs="Times New Roman"/>
                <w:sz w:val="18"/>
                <w:szCs w:val="18"/>
              </w:rPr>
              <w:t>(0.739, 1.117)</w:t>
            </w:r>
            <w:bookmarkEnd w:id="1"/>
          </w:p>
        </w:tc>
        <w:tc>
          <w:tcPr>
            <w:tcW w:w="34" w:type="dxa"/>
            <w:tcBorders>
              <w:top w:val="nil"/>
              <w:left w:val="single" w:sz="4" w:space="0" w:color="000000"/>
              <w:bottom w:val="nil"/>
              <w:right w:val="nil"/>
            </w:tcBorders>
            <w:shd w:val="clear" w:color="auto" w:fill="auto"/>
            <w:tcMar>
              <w:top w:w="7" w:type="dxa"/>
              <w:left w:w="7" w:type="dxa"/>
              <w:bottom w:w="0" w:type="dxa"/>
              <w:right w:w="7" w:type="dxa"/>
            </w:tcMar>
          </w:tcPr>
          <w:p w14:paraId="57106E48" w14:textId="77777777" w:rsidR="00E96902" w:rsidRPr="00B53364" w:rsidRDefault="00E96902" w:rsidP="00C240D0">
            <w:pPr>
              <w:spacing w:after="0" w:line="240" w:lineRule="auto"/>
              <w:rPr>
                <w:rFonts w:ascii="Times New Roman" w:hAnsi="Times New Roman" w:cs="Times New Roman"/>
                <w:sz w:val="18"/>
                <w:szCs w:val="18"/>
              </w:rPr>
            </w:pPr>
          </w:p>
        </w:tc>
        <w:tc>
          <w:tcPr>
            <w:tcW w:w="1830" w:type="dxa"/>
            <w:gridSpan w:val="2"/>
            <w:tcBorders>
              <w:top w:val="nil"/>
              <w:left w:val="nil"/>
              <w:bottom w:val="nil"/>
              <w:right w:val="single" w:sz="4" w:space="0" w:color="auto"/>
            </w:tcBorders>
            <w:shd w:val="clear" w:color="auto" w:fill="auto"/>
            <w:tcMar>
              <w:top w:w="7" w:type="dxa"/>
              <w:left w:w="7" w:type="dxa"/>
              <w:bottom w:w="0" w:type="dxa"/>
              <w:right w:w="7" w:type="dxa"/>
            </w:tcMar>
          </w:tcPr>
          <w:p w14:paraId="2C63A5D6"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 xml:space="preserve">0.929 </w:t>
            </w:r>
          </w:p>
          <w:p w14:paraId="05DDC8E1"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(0.753, 1.146)</w:t>
            </w:r>
          </w:p>
        </w:tc>
      </w:tr>
      <w:tr w:rsidR="00E96902" w:rsidRPr="00B53364" w14:paraId="32FF0B1D" w14:textId="77777777" w:rsidTr="00C240D0">
        <w:trPr>
          <w:trHeight w:val="399"/>
        </w:trPr>
        <w:tc>
          <w:tcPr>
            <w:tcW w:w="2605" w:type="dxa"/>
            <w:tcBorders>
              <w:top w:val="nil"/>
              <w:left w:val="single" w:sz="4" w:space="0" w:color="auto"/>
              <w:bottom w:val="single" w:sz="4" w:space="0" w:color="auto"/>
              <w:right w:val="single" w:sz="4" w:space="0" w:color="000000"/>
            </w:tcBorders>
            <w:shd w:val="clear" w:color="auto" w:fill="auto"/>
            <w:tcMar>
              <w:top w:w="7" w:type="dxa"/>
              <w:left w:w="7" w:type="dxa"/>
              <w:bottom w:w="0" w:type="dxa"/>
              <w:right w:w="7" w:type="dxa"/>
            </w:tcMar>
            <w:hideMark/>
          </w:tcPr>
          <w:p w14:paraId="2F3F8D2F" w14:textId="7EFBCB1A" w:rsidR="00E96902" w:rsidRPr="00B53364" w:rsidRDefault="00E96902" w:rsidP="00C240D0">
            <w:pPr>
              <w:rPr>
                <w:rFonts w:ascii="Times New Roman" w:hAnsi="Times New Roman" w:cs="Times New Roman"/>
                <w:sz w:val="18"/>
                <w:szCs w:val="18"/>
              </w:rPr>
            </w:pPr>
            <w:r w:rsidRPr="00B53364">
              <w:rPr>
                <w:rFonts w:ascii="Times New Roman" w:hAnsi="Times New Roman" w:cs="Times New Roman"/>
                <w:sz w:val="18"/>
                <w:szCs w:val="18"/>
              </w:rPr>
              <w:t>Low job control (higher value = lower job control)</w:t>
            </w:r>
          </w:p>
        </w:tc>
        <w:tc>
          <w:tcPr>
            <w:tcW w:w="69" w:type="dxa"/>
            <w:tcBorders>
              <w:top w:val="nil"/>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hideMark/>
          </w:tcPr>
          <w:p w14:paraId="3418155F" w14:textId="77777777" w:rsidR="00E96902" w:rsidRPr="00B53364" w:rsidRDefault="00E96902" w:rsidP="00C240D0">
            <w:pPr>
              <w:rPr>
                <w:rFonts w:ascii="Times New Roman" w:hAnsi="Times New Roman" w:cs="Times New Roman"/>
                <w:sz w:val="18"/>
                <w:szCs w:val="18"/>
              </w:rPr>
            </w:pPr>
            <w:r w:rsidRPr="00B53364">
              <w:rPr>
                <w:rFonts w:ascii="Times New Roman" w:hAnsi="Times New Roman" w:cs="Times New Roman"/>
                <w:sz w:val="18"/>
                <w:szCs w:val="18"/>
              </w:rPr>
              <w:t> </w:t>
            </w:r>
          </w:p>
        </w:tc>
        <w:tc>
          <w:tcPr>
            <w:tcW w:w="1731" w:type="dxa"/>
            <w:tcBorders>
              <w:top w:val="nil"/>
              <w:left w:val="nil"/>
              <w:bottom w:val="single" w:sz="4" w:space="0" w:color="auto"/>
              <w:right w:val="single" w:sz="4" w:space="0" w:color="000000"/>
            </w:tcBorders>
            <w:shd w:val="clear" w:color="auto" w:fill="F2F2F2" w:themeFill="background1" w:themeFillShade="F2"/>
            <w:tcMar>
              <w:top w:w="7" w:type="dxa"/>
              <w:left w:w="7" w:type="dxa"/>
              <w:bottom w:w="0" w:type="dxa"/>
              <w:right w:w="7" w:type="dxa"/>
            </w:tcMar>
            <w:hideMark/>
          </w:tcPr>
          <w:p w14:paraId="1AF8BA6D"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 </w:t>
            </w:r>
          </w:p>
        </w:tc>
        <w:tc>
          <w:tcPr>
            <w:tcW w:w="34" w:type="dxa"/>
            <w:tcBorders>
              <w:top w:val="nil"/>
              <w:left w:val="single" w:sz="4" w:space="0" w:color="000000"/>
              <w:bottom w:val="single" w:sz="4" w:space="0" w:color="auto"/>
              <w:right w:val="nil"/>
            </w:tcBorders>
            <w:shd w:val="clear" w:color="auto" w:fill="auto"/>
            <w:tcMar>
              <w:top w:w="7" w:type="dxa"/>
              <w:left w:w="7" w:type="dxa"/>
              <w:bottom w:w="0" w:type="dxa"/>
              <w:right w:w="7" w:type="dxa"/>
            </w:tcMar>
            <w:hideMark/>
          </w:tcPr>
          <w:p w14:paraId="5314A410" w14:textId="77777777" w:rsidR="00E96902" w:rsidRPr="00B53364" w:rsidRDefault="00E96902" w:rsidP="00C240D0">
            <w:pPr>
              <w:spacing w:after="0" w:line="240" w:lineRule="auto"/>
              <w:rPr>
                <w:rFonts w:ascii="Times New Roman" w:hAnsi="Times New Roman" w:cs="Times New Roman"/>
                <w:sz w:val="18"/>
                <w:szCs w:val="18"/>
              </w:rPr>
            </w:pPr>
          </w:p>
        </w:tc>
        <w:tc>
          <w:tcPr>
            <w:tcW w:w="1586" w:type="dxa"/>
            <w:tcBorders>
              <w:top w:val="nil"/>
              <w:left w:val="nil"/>
              <w:bottom w:val="single" w:sz="4" w:space="0" w:color="auto"/>
              <w:right w:val="single" w:sz="4" w:space="0" w:color="000000"/>
            </w:tcBorders>
            <w:shd w:val="clear" w:color="auto" w:fill="auto"/>
            <w:tcMar>
              <w:top w:w="7" w:type="dxa"/>
              <w:left w:w="7" w:type="dxa"/>
              <w:bottom w:w="0" w:type="dxa"/>
              <w:right w:w="7" w:type="dxa"/>
            </w:tcMar>
          </w:tcPr>
          <w:p w14:paraId="59E6EA0E"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 xml:space="preserve">0.891 </w:t>
            </w:r>
          </w:p>
          <w:p w14:paraId="0AADF8AD"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(0.787, 1.011)</w:t>
            </w:r>
          </w:p>
        </w:tc>
        <w:tc>
          <w:tcPr>
            <w:tcW w:w="60" w:type="dxa"/>
            <w:tcBorders>
              <w:top w:val="nil"/>
              <w:left w:val="single" w:sz="4" w:space="0" w:color="000000"/>
              <w:bottom w:val="single" w:sz="4" w:space="0" w:color="auto"/>
              <w:right w:val="nil"/>
            </w:tcBorders>
            <w:shd w:val="clear" w:color="auto" w:fill="F2F2F2"/>
            <w:tcMar>
              <w:top w:w="7" w:type="dxa"/>
              <w:left w:w="7" w:type="dxa"/>
              <w:bottom w:w="0" w:type="dxa"/>
              <w:right w:w="7" w:type="dxa"/>
            </w:tcMar>
          </w:tcPr>
          <w:p w14:paraId="4F29B34D" w14:textId="77777777" w:rsidR="00E96902" w:rsidRPr="00B53364" w:rsidRDefault="00E96902" w:rsidP="00C240D0">
            <w:pPr>
              <w:spacing w:after="0" w:line="240" w:lineRule="auto"/>
              <w:rPr>
                <w:rFonts w:ascii="Times New Roman" w:hAnsi="Times New Roman" w:cs="Times New Roman"/>
                <w:sz w:val="18"/>
                <w:szCs w:val="18"/>
              </w:rPr>
            </w:pPr>
          </w:p>
        </w:tc>
        <w:tc>
          <w:tcPr>
            <w:tcW w:w="1740" w:type="dxa"/>
            <w:tcBorders>
              <w:top w:val="nil"/>
              <w:left w:val="nil"/>
              <w:bottom w:val="single" w:sz="4" w:space="0" w:color="auto"/>
              <w:right w:val="single" w:sz="4" w:space="0" w:color="000000"/>
            </w:tcBorders>
            <w:shd w:val="clear" w:color="auto" w:fill="F2F2F2"/>
            <w:tcMar>
              <w:top w:w="7" w:type="dxa"/>
              <w:left w:w="7" w:type="dxa"/>
              <w:bottom w:w="0" w:type="dxa"/>
              <w:right w:w="7" w:type="dxa"/>
            </w:tcMar>
          </w:tcPr>
          <w:p w14:paraId="0DD0827E" w14:textId="77777777" w:rsidR="00E96902" w:rsidRPr="00B53364" w:rsidRDefault="00E96902" w:rsidP="00C240D0">
            <w:pPr>
              <w:spacing w:after="0" w:line="240" w:lineRule="auto"/>
              <w:rPr>
                <w:rFonts w:ascii="Times New Roman" w:hAnsi="Times New Roman" w:cs="Times New Roman"/>
                <w:sz w:val="18"/>
                <w:szCs w:val="18"/>
              </w:rPr>
            </w:pPr>
          </w:p>
        </w:tc>
        <w:tc>
          <w:tcPr>
            <w:tcW w:w="34" w:type="dxa"/>
            <w:tcBorders>
              <w:top w:val="nil"/>
              <w:left w:val="single" w:sz="4" w:space="0" w:color="000000"/>
              <w:bottom w:val="single" w:sz="4" w:space="0" w:color="auto"/>
              <w:right w:val="nil"/>
            </w:tcBorders>
            <w:shd w:val="clear" w:color="auto" w:fill="auto"/>
            <w:tcMar>
              <w:top w:w="7" w:type="dxa"/>
              <w:left w:w="7" w:type="dxa"/>
              <w:bottom w:w="0" w:type="dxa"/>
              <w:right w:w="7" w:type="dxa"/>
            </w:tcMar>
          </w:tcPr>
          <w:p w14:paraId="132AD65F" w14:textId="77777777" w:rsidR="00E96902" w:rsidRPr="00B53364" w:rsidRDefault="00E96902" w:rsidP="00C240D0">
            <w:pPr>
              <w:spacing w:after="0" w:line="240" w:lineRule="auto"/>
              <w:rPr>
                <w:rFonts w:ascii="Times New Roman" w:hAnsi="Times New Roman" w:cs="Times New Roman"/>
                <w:sz w:val="18"/>
                <w:szCs w:val="18"/>
              </w:rPr>
            </w:pPr>
          </w:p>
        </w:tc>
        <w:tc>
          <w:tcPr>
            <w:tcW w:w="1830" w:type="dxa"/>
            <w:gridSpan w:val="2"/>
            <w:tcBorders>
              <w:top w:val="nil"/>
              <w:left w:val="nil"/>
              <w:bottom w:val="single" w:sz="4" w:space="0" w:color="auto"/>
              <w:right w:val="single" w:sz="4" w:space="0" w:color="auto"/>
            </w:tcBorders>
            <w:shd w:val="clear" w:color="auto" w:fill="auto"/>
            <w:tcMar>
              <w:top w:w="7" w:type="dxa"/>
              <w:left w:w="7" w:type="dxa"/>
              <w:bottom w:w="0" w:type="dxa"/>
              <w:right w:w="7" w:type="dxa"/>
            </w:tcMar>
          </w:tcPr>
          <w:p w14:paraId="6D6EAFA2"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 xml:space="preserve">0.896 </w:t>
            </w:r>
          </w:p>
          <w:p w14:paraId="4A54D1BD"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(0.789, 1.018)</w:t>
            </w:r>
          </w:p>
        </w:tc>
      </w:tr>
      <w:tr w:rsidR="00E96902" w:rsidRPr="00B53364" w14:paraId="75062C14" w14:textId="77777777" w:rsidTr="00C240D0">
        <w:trPr>
          <w:trHeight w:val="341"/>
        </w:trPr>
        <w:tc>
          <w:tcPr>
            <w:tcW w:w="260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7" w:type="dxa"/>
              <w:left w:w="7" w:type="dxa"/>
              <w:bottom w:w="0" w:type="dxa"/>
              <w:right w:w="7" w:type="dxa"/>
            </w:tcMar>
          </w:tcPr>
          <w:p w14:paraId="7D5A2E00" w14:textId="30A6FF3E" w:rsidR="00E96902" w:rsidRPr="00B53364" w:rsidRDefault="002D31BE" w:rsidP="00C240D0">
            <w:pPr>
              <w:rPr>
                <w:rFonts w:ascii="Times New Roman" w:hAnsi="Times New Roman" w:cs="Times New Roman"/>
                <w:b/>
                <w:bCs/>
                <w:sz w:val="18"/>
                <w:szCs w:val="18"/>
              </w:rPr>
            </w:pPr>
            <w:r>
              <w:rPr>
                <w:rFonts w:ascii="Times New Roman" w:hAnsi="Times New Roman" w:cs="Times New Roman"/>
                <w:b/>
                <w:bCs/>
                <w:sz w:val="18"/>
                <w:szCs w:val="18"/>
              </w:rPr>
              <w:t xml:space="preserve">Outcome: </w:t>
            </w:r>
            <w:r w:rsidR="00E96902" w:rsidRPr="00B53364">
              <w:rPr>
                <w:rFonts w:ascii="Times New Roman" w:hAnsi="Times New Roman" w:cs="Times New Roman"/>
                <w:b/>
                <w:bCs/>
                <w:sz w:val="18"/>
                <w:szCs w:val="18"/>
              </w:rPr>
              <w:t>Low job control</w:t>
            </w:r>
          </w:p>
        </w:tc>
        <w:tc>
          <w:tcPr>
            <w:tcW w:w="69" w:type="dxa"/>
            <w:tcBorders>
              <w:top w:val="single" w:sz="4" w:space="0" w:color="auto"/>
              <w:left w:val="single" w:sz="4" w:space="0" w:color="auto"/>
              <w:bottom w:val="single" w:sz="4" w:space="0" w:color="auto"/>
            </w:tcBorders>
            <w:shd w:val="clear" w:color="auto" w:fill="F2F2F2" w:themeFill="background1" w:themeFillShade="F2"/>
            <w:tcMar>
              <w:top w:w="7" w:type="dxa"/>
              <w:left w:w="7" w:type="dxa"/>
              <w:bottom w:w="0" w:type="dxa"/>
              <w:right w:w="7" w:type="dxa"/>
            </w:tcMar>
          </w:tcPr>
          <w:p w14:paraId="07A3A75F" w14:textId="77777777" w:rsidR="00E96902" w:rsidRPr="00B53364" w:rsidRDefault="00E96902" w:rsidP="00C240D0">
            <w:pPr>
              <w:rPr>
                <w:rFonts w:ascii="Times New Roman" w:hAnsi="Times New Roman" w:cs="Times New Roman"/>
                <w:sz w:val="18"/>
                <w:szCs w:val="18"/>
              </w:rPr>
            </w:pPr>
          </w:p>
        </w:tc>
        <w:tc>
          <w:tcPr>
            <w:tcW w:w="1731" w:type="dxa"/>
            <w:tcBorders>
              <w:top w:val="single" w:sz="4" w:space="0" w:color="auto"/>
              <w:bottom w:val="single" w:sz="4" w:space="0" w:color="auto"/>
              <w:right w:val="single" w:sz="4" w:space="0" w:color="auto"/>
            </w:tcBorders>
            <w:shd w:val="clear" w:color="auto" w:fill="F2F2F2" w:themeFill="background1" w:themeFillShade="F2"/>
            <w:tcMar>
              <w:top w:w="7" w:type="dxa"/>
              <w:left w:w="7" w:type="dxa"/>
              <w:bottom w:w="0" w:type="dxa"/>
              <w:right w:w="7" w:type="dxa"/>
            </w:tcMar>
          </w:tcPr>
          <w:p w14:paraId="2C58943F" w14:textId="77777777" w:rsidR="00E96902" w:rsidRPr="00B53364" w:rsidRDefault="00E96902" w:rsidP="00C240D0">
            <w:pPr>
              <w:spacing w:after="0" w:line="240" w:lineRule="auto"/>
              <w:rPr>
                <w:rFonts w:ascii="Times New Roman" w:hAnsi="Times New Roman" w:cs="Times New Roman"/>
                <w:sz w:val="18"/>
                <w:szCs w:val="18"/>
              </w:rPr>
            </w:pPr>
          </w:p>
        </w:tc>
        <w:tc>
          <w:tcPr>
            <w:tcW w:w="34" w:type="dxa"/>
            <w:tcBorders>
              <w:top w:val="single" w:sz="4" w:space="0" w:color="auto"/>
              <w:left w:val="single" w:sz="4" w:space="0" w:color="auto"/>
              <w:bottom w:val="single" w:sz="4" w:space="0" w:color="auto"/>
            </w:tcBorders>
            <w:shd w:val="clear" w:color="auto" w:fill="F2F2F2" w:themeFill="background1" w:themeFillShade="F2"/>
            <w:tcMar>
              <w:top w:w="7" w:type="dxa"/>
              <w:left w:w="7" w:type="dxa"/>
              <w:bottom w:w="0" w:type="dxa"/>
              <w:right w:w="7" w:type="dxa"/>
            </w:tcMar>
          </w:tcPr>
          <w:p w14:paraId="5D3BF938" w14:textId="77777777" w:rsidR="00E96902" w:rsidRPr="00B53364" w:rsidRDefault="00E96902" w:rsidP="00C240D0">
            <w:pPr>
              <w:spacing w:after="0" w:line="240" w:lineRule="auto"/>
              <w:rPr>
                <w:rFonts w:ascii="Times New Roman" w:hAnsi="Times New Roman" w:cs="Times New Roman"/>
                <w:sz w:val="18"/>
                <w:szCs w:val="18"/>
              </w:rPr>
            </w:pPr>
          </w:p>
        </w:tc>
        <w:tc>
          <w:tcPr>
            <w:tcW w:w="1586" w:type="dxa"/>
            <w:tcBorders>
              <w:top w:val="single" w:sz="4" w:space="0" w:color="auto"/>
              <w:bottom w:val="single" w:sz="4" w:space="0" w:color="auto"/>
              <w:right w:val="single" w:sz="4" w:space="0" w:color="auto"/>
            </w:tcBorders>
            <w:shd w:val="clear" w:color="auto" w:fill="F2F2F2" w:themeFill="background1" w:themeFillShade="F2"/>
            <w:tcMar>
              <w:top w:w="7" w:type="dxa"/>
              <w:left w:w="7" w:type="dxa"/>
              <w:bottom w:w="0" w:type="dxa"/>
              <w:right w:w="7" w:type="dxa"/>
            </w:tcMar>
          </w:tcPr>
          <w:p w14:paraId="60D4CC5B" w14:textId="77777777" w:rsidR="00E96902" w:rsidRPr="00B53364" w:rsidRDefault="00E96902" w:rsidP="00C240D0">
            <w:pPr>
              <w:spacing w:after="0" w:line="240" w:lineRule="auto"/>
              <w:rPr>
                <w:rFonts w:ascii="Times New Roman" w:hAnsi="Times New Roman" w:cs="Times New Roman"/>
                <w:sz w:val="18"/>
                <w:szCs w:val="18"/>
              </w:rPr>
            </w:pPr>
          </w:p>
        </w:tc>
        <w:tc>
          <w:tcPr>
            <w:tcW w:w="60" w:type="dxa"/>
            <w:tcBorders>
              <w:top w:val="single" w:sz="4" w:space="0" w:color="auto"/>
              <w:left w:val="single" w:sz="4" w:space="0" w:color="auto"/>
              <w:bottom w:val="single" w:sz="4" w:space="0" w:color="auto"/>
            </w:tcBorders>
            <w:shd w:val="clear" w:color="auto" w:fill="F2F2F2" w:themeFill="background1" w:themeFillShade="F2"/>
            <w:tcMar>
              <w:top w:w="7" w:type="dxa"/>
              <w:left w:w="7" w:type="dxa"/>
              <w:bottom w:w="0" w:type="dxa"/>
              <w:right w:w="7" w:type="dxa"/>
            </w:tcMar>
          </w:tcPr>
          <w:p w14:paraId="5EB0B84B" w14:textId="77777777" w:rsidR="00E96902" w:rsidRPr="00B53364" w:rsidRDefault="00E96902" w:rsidP="00C240D0">
            <w:pPr>
              <w:spacing w:after="0" w:line="240" w:lineRule="auto"/>
              <w:rPr>
                <w:rFonts w:ascii="Times New Roman" w:hAnsi="Times New Roman" w:cs="Times New Roman"/>
                <w:sz w:val="18"/>
                <w:szCs w:val="18"/>
              </w:rPr>
            </w:pPr>
          </w:p>
        </w:tc>
        <w:tc>
          <w:tcPr>
            <w:tcW w:w="1740" w:type="dxa"/>
            <w:tcBorders>
              <w:top w:val="single" w:sz="4" w:space="0" w:color="auto"/>
              <w:bottom w:val="single" w:sz="4" w:space="0" w:color="auto"/>
              <w:right w:val="single" w:sz="4" w:space="0" w:color="auto"/>
            </w:tcBorders>
            <w:shd w:val="clear" w:color="auto" w:fill="F2F2F2" w:themeFill="background1" w:themeFillShade="F2"/>
            <w:tcMar>
              <w:top w:w="7" w:type="dxa"/>
              <w:left w:w="7" w:type="dxa"/>
              <w:bottom w:w="0" w:type="dxa"/>
              <w:right w:w="7" w:type="dxa"/>
            </w:tcMar>
          </w:tcPr>
          <w:p w14:paraId="3C9AEB0A" w14:textId="77777777" w:rsidR="00E96902" w:rsidRPr="00B53364" w:rsidRDefault="00E96902" w:rsidP="00C240D0">
            <w:pPr>
              <w:spacing w:after="0" w:line="240" w:lineRule="auto"/>
              <w:rPr>
                <w:rFonts w:ascii="Times New Roman" w:hAnsi="Times New Roman" w:cs="Times New Roman"/>
                <w:sz w:val="18"/>
                <w:szCs w:val="18"/>
              </w:rPr>
            </w:pPr>
          </w:p>
        </w:tc>
        <w:tc>
          <w:tcPr>
            <w:tcW w:w="34" w:type="dxa"/>
            <w:tcBorders>
              <w:top w:val="single" w:sz="4" w:space="0" w:color="auto"/>
              <w:left w:val="single" w:sz="4" w:space="0" w:color="auto"/>
              <w:bottom w:val="single" w:sz="4" w:space="0" w:color="auto"/>
            </w:tcBorders>
            <w:shd w:val="clear" w:color="auto" w:fill="F2F2F2" w:themeFill="background1" w:themeFillShade="F2"/>
            <w:tcMar>
              <w:top w:w="7" w:type="dxa"/>
              <w:left w:w="7" w:type="dxa"/>
              <w:bottom w:w="0" w:type="dxa"/>
              <w:right w:w="7" w:type="dxa"/>
            </w:tcMar>
          </w:tcPr>
          <w:p w14:paraId="1E37B7A6" w14:textId="77777777" w:rsidR="00E96902" w:rsidRPr="00B53364" w:rsidRDefault="00E96902" w:rsidP="00C240D0">
            <w:pPr>
              <w:spacing w:after="0" w:line="240" w:lineRule="auto"/>
              <w:rPr>
                <w:rFonts w:ascii="Times New Roman" w:hAnsi="Times New Roman" w:cs="Times New Roman"/>
                <w:sz w:val="18"/>
                <w:szCs w:val="18"/>
              </w:rPr>
            </w:pPr>
          </w:p>
        </w:tc>
        <w:tc>
          <w:tcPr>
            <w:tcW w:w="1830" w:type="dxa"/>
            <w:gridSpan w:val="2"/>
            <w:tcBorders>
              <w:top w:val="single" w:sz="4" w:space="0" w:color="auto"/>
              <w:bottom w:val="single" w:sz="4" w:space="0" w:color="auto"/>
              <w:right w:val="single" w:sz="4" w:space="0" w:color="auto"/>
            </w:tcBorders>
            <w:shd w:val="clear" w:color="auto" w:fill="F2F2F2" w:themeFill="background1" w:themeFillShade="F2"/>
            <w:tcMar>
              <w:top w:w="7" w:type="dxa"/>
              <w:left w:w="7" w:type="dxa"/>
              <w:bottom w:w="0" w:type="dxa"/>
              <w:right w:w="7" w:type="dxa"/>
            </w:tcMar>
          </w:tcPr>
          <w:p w14:paraId="5A8D2D0D" w14:textId="77777777" w:rsidR="00E96902" w:rsidRPr="00B53364" w:rsidRDefault="00E96902" w:rsidP="00C240D0">
            <w:pPr>
              <w:spacing w:after="0" w:line="240" w:lineRule="auto"/>
              <w:rPr>
                <w:rFonts w:ascii="Times New Roman" w:hAnsi="Times New Roman" w:cs="Times New Roman"/>
                <w:sz w:val="18"/>
                <w:szCs w:val="18"/>
              </w:rPr>
            </w:pPr>
          </w:p>
        </w:tc>
      </w:tr>
      <w:tr w:rsidR="00E96902" w:rsidRPr="00B53364" w14:paraId="21E964E0" w14:textId="77777777" w:rsidTr="00C240D0">
        <w:trPr>
          <w:trHeight w:val="587"/>
        </w:trPr>
        <w:tc>
          <w:tcPr>
            <w:tcW w:w="2605" w:type="dxa"/>
            <w:tcBorders>
              <w:top w:val="single" w:sz="4" w:space="0" w:color="auto"/>
              <w:left w:val="single" w:sz="4" w:space="0" w:color="auto"/>
              <w:right w:val="single" w:sz="4" w:space="0" w:color="auto"/>
            </w:tcBorders>
            <w:shd w:val="clear" w:color="auto" w:fill="auto"/>
            <w:tcMar>
              <w:top w:w="7" w:type="dxa"/>
              <w:left w:w="7" w:type="dxa"/>
              <w:bottom w:w="0" w:type="dxa"/>
              <w:right w:w="7" w:type="dxa"/>
            </w:tcMar>
          </w:tcPr>
          <w:p w14:paraId="11C15781" w14:textId="528F71FB" w:rsidR="00E96902" w:rsidRPr="00B53364" w:rsidRDefault="00E96902" w:rsidP="00C240D0">
            <w:pPr>
              <w:rPr>
                <w:rFonts w:ascii="Times New Roman" w:hAnsi="Times New Roman" w:cs="Times New Roman"/>
                <w:sz w:val="18"/>
                <w:szCs w:val="18"/>
              </w:rPr>
            </w:pPr>
            <w:r w:rsidRPr="00B53364">
              <w:rPr>
                <w:rFonts w:ascii="Times New Roman" w:hAnsi="Times New Roman" w:cs="Times New Roman"/>
                <w:sz w:val="18"/>
                <w:szCs w:val="18"/>
              </w:rPr>
              <w:lastRenderedPageBreak/>
              <w:t xml:space="preserve"> Race:  Black (vs White)</w:t>
            </w:r>
          </w:p>
        </w:tc>
        <w:tc>
          <w:tcPr>
            <w:tcW w:w="69" w:type="dxa"/>
            <w:tcBorders>
              <w:top w:val="single" w:sz="4" w:space="0" w:color="auto"/>
              <w:left w:val="single" w:sz="4" w:space="0" w:color="auto"/>
            </w:tcBorders>
            <w:shd w:val="clear" w:color="auto" w:fill="auto"/>
            <w:tcMar>
              <w:top w:w="7" w:type="dxa"/>
              <w:left w:w="7" w:type="dxa"/>
              <w:bottom w:w="0" w:type="dxa"/>
              <w:right w:w="7" w:type="dxa"/>
            </w:tcMar>
          </w:tcPr>
          <w:p w14:paraId="414698ED" w14:textId="77777777" w:rsidR="00E96902" w:rsidRPr="00B53364" w:rsidRDefault="00E96902" w:rsidP="00C240D0">
            <w:pPr>
              <w:rPr>
                <w:rFonts w:ascii="Times New Roman" w:hAnsi="Times New Roman" w:cs="Times New Roman"/>
                <w:sz w:val="18"/>
                <w:szCs w:val="18"/>
              </w:rPr>
            </w:pPr>
          </w:p>
        </w:tc>
        <w:tc>
          <w:tcPr>
            <w:tcW w:w="1731" w:type="dxa"/>
            <w:tcBorders>
              <w:top w:val="single" w:sz="4" w:space="0" w:color="auto"/>
              <w:right w:val="single" w:sz="4" w:space="0" w:color="auto"/>
            </w:tcBorders>
            <w:shd w:val="clear" w:color="auto" w:fill="auto"/>
            <w:tcMar>
              <w:top w:w="7" w:type="dxa"/>
              <w:left w:w="7" w:type="dxa"/>
              <w:bottom w:w="0" w:type="dxa"/>
              <w:right w:w="7" w:type="dxa"/>
            </w:tcMar>
          </w:tcPr>
          <w:p w14:paraId="4C658441"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 xml:space="preserve">0.294* </w:t>
            </w:r>
          </w:p>
          <w:p w14:paraId="6D8F8861"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(0.027, 0.561)</w:t>
            </w:r>
          </w:p>
        </w:tc>
        <w:tc>
          <w:tcPr>
            <w:tcW w:w="34" w:type="dxa"/>
            <w:tcBorders>
              <w:top w:val="single" w:sz="4" w:space="0" w:color="auto"/>
              <w:left w:val="single" w:sz="4" w:space="0" w:color="auto"/>
            </w:tcBorders>
            <w:shd w:val="clear" w:color="auto" w:fill="auto"/>
            <w:tcMar>
              <w:top w:w="7" w:type="dxa"/>
              <w:left w:w="7" w:type="dxa"/>
              <w:bottom w:w="0" w:type="dxa"/>
              <w:right w:w="7" w:type="dxa"/>
            </w:tcMar>
          </w:tcPr>
          <w:p w14:paraId="366FD81E" w14:textId="77777777" w:rsidR="00E96902" w:rsidRPr="00B53364" w:rsidRDefault="00E96902" w:rsidP="00C240D0">
            <w:pPr>
              <w:spacing w:after="0" w:line="240" w:lineRule="auto"/>
              <w:rPr>
                <w:rFonts w:ascii="Times New Roman" w:hAnsi="Times New Roman" w:cs="Times New Roman"/>
                <w:sz w:val="18"/>
                <w:szCs w:val="18"/>
              </w:rPr>
            </w:pPr>
          </w:p>
        </w:tc>
        <w:tc>
          <w:tcPr>
            <w:tcW w:w="1586" w:type="dxa"/>
            <w:tcBorders>
              <w:top w:val="single" w:sz="4" w:space="0" w:color="auto"/>
              <w:right w:val="single" w:sz="4" w:space="0" w:color="auto"/>
            </w:tcBorders>
            <w:shd w:val="clear" w:color="auto" w:fill="EDEDED" w:themeFill="accent3" w:themeFillTint="33"/>
            <w:tcMar>
              <w:top w:w="7" w:type="dxa"/>
              <w:left w:w="7" w:type="dxa"/>
              <w:bottom w:w="0" w:type="dxa"/>
              <w:right w:w="7" w:type="dxa"/>
            </w:tcMar>
          </w:tcPr>
          <w:p w14:paraId="7BC2B982" w14:textId="77777777" w:rsidR="00E96902" w:rsidRPr="00B53364" w:rsidRDefault="00E96902" w:rsidP="00C240D0">
            <w:pPr>
              <w:spacing w:after="0" w:line="240" w:lineRule="auto"/>
              <w:rPr>
                <w:rFonts w:ascii="Times New Roman" w:hAnsi="Times New Roman" w:cs="Times New Roman"/>
                <w:sz w:val="18"/>
                <w:szCs w:val="18"/>
              </w:rPr>
            </w:pPr>
          </w:p>
        </w:tc>
        <w:tc>
          <w:tcPr>
            <w:tcW w:w="60" w:type="dxa"/>
            <w:tcBorders>
              <w:top w:val="single" w:sz="4" w:space="0" w:color="auto"/>
              <w:left w:val="single" w:sz="4" w:space="0" w:color="auto"/>
            </w:tcBorders>
            <w:shd w:val="clear" w:color="auto" w:fill="EDEDED" w:themeFill="accent3" w:themeFillTint="33"/>
            <w:tcMar>
              <w:top w:w="7" w:type="dxa"/>
              <w:left w:w="7" w:type="dxa"/>
              <w:bottom w:w="0" w:type="dxa"/>
              <w:right w:w="7" w:type="dxa"/>
            </w:tcMar>
          </w:tcPr>
          <w:p w14:paraId="78539C6B" w14:textId="77777777" w:rsidR="00E96902" w:rsidRPr="00B53364" w:rsidRDefault="00E96902" w:rsidP="00C240D0">
            <w:pPr>
              <w:spacing w:after="0" w:line="240" w:lineRule="auto"/>
              <w:rPr>
                <w:rFonts w:ascii="Times New Roman" w:hAnsi="Times New Roman" w:cs="Times New Roman"/>
                <w:sz w:val="18"/>
                <w:szCs w:val="18"/>
              </w:rPr>
            </w:pPr>
          </w:p>
        </w:tc>
        <w:tc>
          <w:tcPr>
            <w:tcW w:w="1740" w:type="dxa"/>
            <w:tcBorders>
              <w:top w:val="single" w:sz="4" w:space="0" w:color="auto"/>
              <w:right w:val="single" w:sz="4" w:space="0" w:color="auto"/>
            </w:tcBorders>
            <w:shd w:val="clear" w:color="auto" w:fill="EDEDED" w:themeFill="accent3" w:themeFillTint="33"/>
            <w:tcMar>
              <w:top w:w="7" w:type="dxa"/>
              <w:left w:w="7" w:type="dxa"/>
              <w:bottom w:w="0" w:type="dxa"/>
              <w:right w:w="7" w:type="dxa"/>
            </w:tcMar>
          </w:tcPr>
          <w:p w14:paraId="3AA4C02A" w14:textId="77777777" w:rsidR="00E96902" w:rsidRPr="00B53364" w:rsidRDefault="00E96902" w:rsidP="00C240D0">
            <w:pPr>
              <w:spacing w:after="0" w:line="240" w:lineRule="auto"/>
              <w:rPr>
                <w:rFonts w:ascii="Times New Roman" w:hAnsi="Times New Roman" w:cs="Times New Roman"/>
                <w:sz w:val="18"/>
                <w:szCs w:val="18"/>
              </w:rPr>
            </w:pPr>
          </w:p>
        </w:tc>
        <w:tc>
          <w:tcPr>
            <w:tcW w:w="34" w:type="dxa"/>
            <w:tcBorders>
              <w:top w:val="single" w:sz="4" w:space="0" w:color="auto"/>
              <w:left w:val="single" w:sz="4" w:space="0" w:color="auto"/>
            </w:tcBorders>
            <w:shd w:val="clear" w:color="auto" w:fill="EDEDED" w:themeFill="accent3" w:themeFillTint="33"/>
            <w:tcMar>
              <w:top w:w="7" w:type="dxa"/>
              <w:left w:w="7" w:type="dxa"/>
              <w:bottom w:w="0" w:type="dxa"/>
              <w:right w:w="7" w:type="dxa"/>
            </w:tcMar>
          </w:tcPr>
          <w:p w14:paraId="5D6CD882" w14:textId="77777777" w:rsidR="00E96902" w:rsidRPr="00B53364" w:rsidRDefault="00E96902" w:rsidP="00C240D0">
            <w:pPr>
              <w:spacing w:after="0" w:line="240" w:lineRule="auto"/>
              <w:rPr>
                <w:rFonts w:ascii="Times New Roman" w:hAnsi="Times New Roman" w:cs="Times New Roman"/>
                <w:sz w:val="18"/>
                <w:szCs w:val="18"/>
              </w:rPr>
            </w:pPr>
          </w:p>
        </w:tc>
        <w:tc>
          <w:tcPr>
            <w:tcW w:w="1830" w:type="dxa"/>
            <w:gridSpan w:val="2"/>
            <w:tcBorders>
              <w:top w:val="single" w:sz="4" w:space="0" w:color="auto"/>
              <w:right w:val="single" w:sz="4" w:space="0" w:color="auto"/>
            </w:tcBorders>
            <w:shd w:val="clear" w:color="auto" w:fill="EDEDED" w:themeFill="accent3" w:themeFillTint="33"/>
            <w:tcMar>
              <w:top w:w="7" w:type="dxa"/>
              <w:left w:w="7" w:type="dxa"/>
              <w:bottom w:w="0" w:type="dxa"/>
              <w:right w:w="7" w:type="dxa"/>
            </w:tcMar>
          </w:tcPr>
          <w:p w14:paraId="33BAD77B" w14:textId="77777777" w:rsidR="00E96902" w:rsidRPr="00B53364" w:rsidRDefault="00E96902" w:rsidP="00C240D0">
            <w:pPr>
              <w:spacing w:after="0" w:line="240" w:lineRule="auto"/>
              <w:rPr>
                <w:rFonts w:ascii="Times New Roman" w:hAnsi="Times New Roman" w:cs="Times New Roman"/>
                <w:sz w:val="18"/>
                <w:szCs w:val="18"/>
              </w:rPr>
            </w:pPr>
          </w:p>
        </w:tc>
      </w:tr>
      <w:tr w:rsidR="00E96902" w:rsidRPr="00B53364" w14:paraId="29F3EF36" w14:textId="77777777" w:rsidTr="00C240D0">
        <w:trPr>
          <w:trHeight w:val="632"/>
        </w:trPr>
        <w:tc>
          <w:tcPr>
            <w:tcW w:w="2605" w:type="dxa"/>
            <w:tcBorders>
              <w:top w:val="nil"/>
              <w:left w:val="single" w:sz="4" w:space="0" w:color="auto"/>
              <w:bottom w:val="single" w:sz="4" w:space="0" w:color="auto"/>
              <w:right w:val="single" w:sz="4" w:space="0" w:color="auto"/>
            </w:tcBorders>
            <w:shd w:val="clear" w:color="auto" w:fill="auto"/>
            <w:tcMar>
              <w:top w:w="7" w:type="dxa"/>
              <w:left w:w="7" w:type="dxa"/>
              <w:bottom w:w="0" w:type="dxa"/>
              <w:right w:w="7" w:type="dxa"/>
            </w:tcMar>
          </w:tcPr>
          <w:p w14:paraId="647B111D" w14:textId="744D2A82" w:rsidR="00E96902" w:rsidRPr="00B53364" w:rsidRDefault="00E96902" w:rsidP="00753C6D">
            <w:pPr>
              <w:rPr>
                <w:rFonts w:ascii="Times New Roman" w:hAnsi="Times New Roman" w:cs="Times New Roman"/>
                <w:sz w:val="18"/>
                <w:szCs w:val="18"/>
              </w:rPr>
            </w:pPr>
            <w:r w:rsidRPr="00B53364">
              <w:rPr>
                <w:rFonts w:ascii="Times New Roman" w:hAnsi="Times New Roman" w:cs="Times New Roman"/>
                <w:sz w:val="18"/>
                <w:szCs w:val="18"/>
              </w:rPr>
              <w:t xml:space="preserve"> Race:  Other races (vs White)</w:t>
            </w:r>
          </w:p>
        </w:tc>
        <w:tc>
          <w:tcPr>
            <w:tcW w:w="69" w:type="dxa"/>
            <w:tcBorders>
              <w:top w:val="nil"/>
              <w:left w:val="single" w:sz="4" w:space="0" w:color="auto"/>
              <w:bottom w:val="single" w:sz="4" w:space="0" w:color="auto"/>
            </w:tcBorders>
            <w:shd w:val="clear" w:color="auto" w:fill="auto"/>
            <w:tcMar>
              <w:top w:w="7" w:type="dxa"/>
              <w:left w:w="7" w:type="dxa"/>
              <w:bottom w:w="0" w:type="dxa"/>
              <w:right w:w="7" w:type="dxa"/>
            </w:tcMar>
          </w:tcPr>
          <w:p w14:paraId="604C80DE" w14:textId="77777777" w:rsidR="00E96902" w:rsidRPr="00B53364" w:rsidRDefault="00E96902" w:rsidP="00C240D0">
            <w:pPr>
              <w:rPr>
                <w:rFonts w:ascii="Times New Roman" w:hAnsi="Times New Roman" w:cs="Times New Roman"/>
                <w:sz w:val="18"/>
                <w:szCs w:val="18"/>
              </w:rPr>
            </w:pPr>
          </w:p>
        </w:tc>
        <w:tc>
          <w:tcPr>
            <w:tcW w:w="1731" w:type="dxa"/>
            <w:tcBorders>
              <w:top w:val="nil"/>
              <w:bottom w:val="single" w:sz="4" w:space="0" w:color="auto"/>
              <w:right w:val="single" w:sz="4" w:space="0" w:color="auto"/>
            </w:tcBorders>
            <w:shd w:val="clear" w:color="auto" w:fill="auto"/>
            <w:tcMar>
              <w:top w:w="7" w:type="dxa"/>
              <w:left w:w="7" w:type="dxa"/>
              <w:bottom w:w="0" w:type="dxa"/>
              <w:right w:w="7" w:type="dxa"/>
            </w:tcMar>
          </w:tcPr>
          <w:p w14:paraId="71F89DBC"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 xml:space="preserve">0.338* </w:t>
            </w:r>
          </w:p>
          <w:p w14:paraId="69C8345F" w14:textId="77777777" w:rsidR="00E96902" w:rsidRPr="00B53364" w:rsidRDefault="00E96902" w:rsidP="00C240D0">
            <w:pPr>
              <w:spacing w:after="0" w:line="240" w:lineRule="auto"/>
              <w:rPr>
                <w:rFonts w:ascii="Times New Roman" w:hAnsi="Times New Roman" w:cs="Times New Roman"/>
                <w:sz w:val="18"/>
                <w:szCs w:val="18"/>
              </w:rPr>
            </w:pPr>
            <w:r w:rsidRPr="00B53364">
              <w:rPr>
                <w:rFonts w:ascii="Times New Roman" w:hAnsi="Times New Roman" w:cs="Times New Roman"/>
                <w:sz w:val="18"/>
                <w:szCs w:val="18"/>
              </w:rPr>
              <w:t>(0.091, 0.584)</w:t>
            </w:r>
          </w:p>
        </w:tc>
        <w:tc>
          <w:tcPr>
            <w:tcW w:w="34" w:type="dxa"/>
            <w:tcBorders>
              <w:top w:val="nil"/>
              <w:left w:val="single" w:sz="4" w:space="0" w:color="auto"/>
              <w:bottom w:val="single" w:sz="4" w:space="0" w:color="auto"/>
            </w:tcBorders>
            <w:shd w:val="clear" w:color="auto" w:fill="auto"/>
            <w:tcMar>
              <w:top w:w="7" w:type="dxa"/>
              <w:left w:w="7" w:type="dxa"/>
              <w:bottom w:w="0" w:type="dxa"/>
              <w:right w:w="7" w:type="dxa"/>
            </w:tcMar>
          </w:tcPr>
          <w:p w14:paraId="408E231D" w14:textId="77777777" w:rsidR="00E96902" w:rsidRPr="00B53364" w:rsidRDefault="00E96902" w:rsidP="00C240D0">
            <w:pPr>
              <w:spacing w:after="0" w:line="240" w:lineRule="auto"/>
              <w:rPr>
                <w:rFonts w:ascii="Times New Roman" w:hAnsi="Times New Roman" w:cs="Times New Roman"/>
                <w:sz w:val="18"/>
                <w:szCs w:val="18"/>
              </w:rPr>
            </w:pPr>
          </w:p>
        </w:tc>
        <w:tc>
          <w:tcPr>
            <w:tcW w:w="1586" w:type="dxa"/>
            <w:tcBorders>
              <w:top w:val="nil"/>
              <w:bottom w:val="single" w:sz="4" w:space="0" w:color="auto"/>
              <w:right w:val="single" w:sz="4" w:space="0" w:color="auto"/>
            </w:tcBorders>
            <w:shd w:val="clear" w:color="auto" w:fill="EDEDED" w:themeFill="accent3" w:themeFillTint="33"/>
            <w:tcMar>
              <w:top w:w="7" w:type="dxa"/>
              <w:left w:w="7" w:type="dxa"/>
              <w:bottom w:w="0" w:type="dxa"/>
              <w:right w:w="7" w:type="dxa"/>
            </w:tcMar>
          </w:tcPr>
          <w:p w14:paraId="27E5DA04" w14:textId="77777777" w:rsidR="00E96902" w:rsidRPr="00B53364" w:rsidRDefault="00E96902" w:rsidP="00C240D0">
            <w:pPr>
              <w:spacing w:after="0" w:line="240" w:lineRule="auto"/>
              <w:rPr>
                <w:rFonts w:ascii="Times New Roman" w:hAnsi="Times New Roman" w:cs="Times New Roman"/>
                <w:sz w:val="18"/>
                <w:szCs w:val="18"/>
              </w:rPr>
            </w:pPr>
          </w:p>
        </w:tc>
        <w:tc>
          <w:tcPr>
            <w:tcW w:w="60" w:type="dxa"/>
            <w:tcBorders>
              <w:top w:val="nil"/>
              <w:left w:val="single" w:sz="4" w:space="0" w:color="auto"/>
              <w:bottom w:val="single" w:sz="4" w:space="0" w:color="auto"/>
            </w:tcBorders>
            <w:shd w:val="clear" w:color="auto" w:fill="EDEDED" w:themeFill="accent3" w:themeFillTint="33"/>
            <w:tcMar>
              <w:top w:w="7" w:type="dxa"/>
              <w:left w:w="7" w:type="dxa"/>
              <w:bottom w:w="0" w:type="dxa"/>
              <w:right w:w="7" w:type="dxa"/>
            </w:tcMar>
          </w:tcPr>
          <w:p w14:paraId="37E9940F" w14:textId="77777777" w:rsidR="00E96902" w:rsidRPr="00B53364" w:rsidRDefault="00E96902" w:rsidP="00C240D0">
            <w:pPr>
              <w:spacing w:after="0" w:line="240" w:lineRule="auto"/>
              <w:rPr>
                <w:rFonts w:ascii="Times New Roman" w:hAnsi="Times New Roman" w:cs="Times New Roman"/>
                <w:sz w:val="18"/>
                <w:szCs w:val="18"/>
              </w:rPr>
            </w:pPr>
          </w:p>
        </w:tc>
        <w:tc>
          <w:tcPr>
            <w:tcW w:w="1740" w:type="dxa"/>
            <w:tcBorders>
              <w:top w:val="nil"/>
              <w:bottom w:val="single" w:sz="4" w:space="0" w:color="auto"/>
              <w:right w:val="single" w:sz="4" w:space="0" w:color="auto"/>
            </w:tcBorders>
            <w:shd w:val="clear" w:color="auto" w:fill="EDEDED" w:themeFill="accent3" w:themeFillTint="33"/>
            <w:tcMar>
              <w:top w:w="7" w:type="dxa"/>
              <w:left w:w="7" w:type="dxa"/>
              <w:bottom w:w="0" w:type="dxa"/>
              <w:right w:w="7" w:type="dxa"/>
            </w:tcMar>
          </w:tcPr>
          <w:p w14:paraId="16E1DDAA" w14:textId="77777777" w:rsidR="00E96902" w:rsidRPr="00B53364" w:rsidRDefault="00E96902" w:rsidP="00C240D0">
            <w:pPr>
              <w:spacing w:after="0" w:line="240" w:lineRule="auto"/>
              <w:rPr>
                <w:rFonts w:ascii="Times New Roman" w:hAnsi="Times New Roman" w:cs="Times New Roman"/>
                <w:sz w:val="18"/>
                <w:szCs w:val="18"/>
              </w:rPr>
            </w:pPr>
          </w:p>
        </w:tc>
        <w:tc>
          <w:tcPr>
            <w:tcW w:w="34" w:type="dxa"/>
            <w:tcBorders>
              <w:top w:val="nil"/>
              <w:left w:val="single" w:sz="4" w:space="0" w:color="auto"/>
              <w:bottom w:val="single" w:sz="4" w:space="0" w:color="auto"/>
            </w:tcBorders>
            <w:shd w:val="clear" w:color="auto" w:fill="EDEDED" w:themeFill="accent3" w:themeFillTint="33"/>
            <w:tcMar>
              <w:top w:w="7" w:type="dxa"/>
              <w:left w:w="7" w:type="dxa"/>
              <w:bottom w:w="0" w:type="dxa"/>
              <w:right w:w="7" w:type="dxa"/>
            </w:tcMar>
          </w:tcPr>
          <w:p w14:paraId="720190E8" w14:textId="77777777" w:rsidR="00E96902" w:rsidRPr="00B53364" w:rsidRDefault="00E96902" w:rsidP="00C240D0">
            <w:pPr>
              <w:spacing w:after="0" w:line="240" w:lineRule="auto"/>
              <w:rPr>
                <w:rFonts w:ascii="Times New Roman" w:hAnsi="Times New Roman" w:cs="Times New Roman"/>
                <w:sz w:val="18"/>
                <w:szCs w:val="18"/>
              </w:rPr>
            </w:pPr>
          </w:p>
        </w:tc>
        <w:tc>
          <w:tcPr>
            <w:tcW w:w="1830" w:type="dxa"/>
            <w:gridSpan w:val="2"/>
            <w:tcBorders>
              <w:top w:val="nil"/>
              <w:bottom w:val="single" w:sz="4" w:space="0" w:color="auto"/>
              <w:right w:val="single" w:sz="4" w:space="0" w:color="auto"/>
            </w:tcBorders>
            <w:shd w:val="clear" w:color="auto" w:fill="EDEDED" w:themeFill="accent3" w:themeFillTint="33"/>
            <w:tcMar>
              <w:top w:w="7" w:type="dxa"/>
              <w:left w:w="7" w:type="dxa"/>
              <w:bottom w:w="0" w:type="dxa"/>
              <w:right w:w="7" w:type="dxa"/>
            </w:tcMar>
          </w:tcPr>
          <w:p w14:paraId="4120FF6E" w14:textId="77777777" w:rsidR="00E96902" w:rsidRPr="00B53364" w:rsidRDefault="00E96902" w:rsidP="00C240D0">
            <w:pPr>
              <w:spacing w:after="0" w:line="240" w:lineRule="auto"/>
              <w:rPr>
                <w:rFonts w:ascii="Times New Roman" w:hAnsi="Times New Roman" w:cs="Times New Roman"/>
                <w:sz w:val="18"/>
                <w:szCs w:val="18"/>
              </w:rPr>
            </w:pPr>
          </w:p>
        </w:tc>
      </w:tr>
    </w:tbl>
    <w:p w14:paraId="0E2CB2B4" w14:textId="77777777" w:rsidR="00E96902" w:rsidRPr="00B53364" w:rsidRDefault="00E96902" w:rsidP="00E96902">
      <w:pPr>
        <w:spacing w:after="0" w:line="240" w:lineRule="auto"/>
        <w:rPr>
          <w:rFonts w:ascii="Times New Roman" w:eastAsia="Times New Roman" w:hAnsi="Times New Roman" w:cs="Times New Roman"/>
          <w:color w:val="000000" w:themeColor="text1"/>
          <w:sz w:val="18"/>
          <w:szCs w:val="18"/>
        </w:rPr>
      </w:pPr>
      <w:r w:rsidRPr="00B53364">
        <w:rPr>
          <w:rFonts w:ascii="Times New Roman" w:eastAsia="Times New Roman" w:hAnsi="Times New Roman" w:cs="Times New Roman"/>
          <w:color w:val="000000" w:themeColor="text1"/>
          <w:sz w:val="18"/>
          <w:szCs w:val="18"/>
        </w:rPr>
        <w:t>*P-value &lt;0.05</w:t>
      </w:r>
    </w:p>
    <w:p w14:paraId="63D04CD3" w14:textId="545D52FE" w:rsidR="00E96902" w:rsidRDefault="00E96902" w:rsidP="00E96902">
      <w:pPr>
        <w:rPr>
          <w:rFonts w:ascii="Times New Roman" w:eastAsia="Times New Roman" w:hAnsi="Times New Roman" w:cs="Times New Roman"/>
          <w:color w:val="000000" w:themeColor="text1"/>
          <w:sz w:val="18"/>
          <w:szCs w:val="18"/>
        </w:rPr>
      </w:pPr>
      <w:r w:rsidRPr="00B53364">
        <w:rPr>
          <w:rFonts w:ascii="Times New Roman" w:eastAsia="Times New Roman" w:hAnsi="Times New Roman" w:cs="Times New Roman"/>
          <w:color w:val="000000" w:themeColor="text1"/>
          <w:sz w:val="18"/>
          <w:szCs w:val="18"/>
        </w:rPr>
        <w:t>Notes:  CI = Confidence Interval. n=631. Both models are zero-inflated negative binomial models (ZINB). Coefficients displayed here have been exponentiated.  The odds ratios in bottom half of table represent the odds of initiating BF; we obtained these by exponentiating and then inverting the original coefficients from the ZINB model. Models included survey weights. Both models control for mother’s age in years at time of child’s birth (range 15.6 to 45.8 years), mother’s educational attainment (college graduate versus not), mother’s marital status, and whether the infant is was born with low birth weight or not.</w:t>
      </w:r>
    </w:p>
    <w:p w14:paraId="4CAC5929" w14:textId="2B7F4B18" w:rsidR="00753C6D" w:rsidRPr="00753C6D" w:rsidRDefault="00753C6D" w:rsidP="00E96902">
      <w:pPr>
        <w:rPr>
          <w:rFonts w:ascii="Times New Roman" w:eastAsia="Times New Roman" w:hAnsi="Times New Roman" w:cs="Times New Roman"/>
          <w:color w:val="000000" w:themeColor="text1"/>
          <w:sz w:val="18"/>
          <w:szCs w:val="18"/>
        </w:rPr>
      </w:pPr>
      <w:r w:rsidRPr="00753C6D">
        <w:rPr>
          <w:rFonts w:ascii="Times New Roman" w:hAnsi="Times New Roman" w:cs="Times New Roman"/>
          <w:sz w:val="18"/>
          <w:szCs w:val="18"/>
        </w:rPr>
        <w:t xml:space="preserve">Regarding the covariates in Part C’ (not shown in Table), having a college degree was associated with significantly higher odds of BF initiation (ratio [95% CI]= 1.803 [1.004, 3.240]). For BF duration in the same model, working 20-40 hours per week (ratio [95% CI]=0.772 [0.624, 0.954]), working over 40 hours per week </w:t>
      </w:r>
      <w:bookmarkStart w:id="2" w:name="_Hlk71987048"/>
      <w:r w:rsidRPr="00753C6D">
        <w:rPr>
          <w:rFonts w:ascii="Times New Roman" w:hAnsi="Times New Roman" w:cs="Times New Roman"/>
          <w:sz w:val="18"/>
          <w:szCs w:val="18"/>
        </w:rPr>
        <w:t>(ratio [95% CI]=0.697 [0.550, 0.884]),</w:t>
      </w:r>
      <w:bookmarkEnd w:id="2"/>
      <w:r w:rsidRPr="00753C6D">
        <w:rPr>
          <w:rFonts w:ascii="Times New Roman" w:hAnsi="Times New Roman" w:cs="Times New Roman"/>
          <w:sz w:val="18"/>
          <w:szCs w:val="18"/>
        </w:rPr>
        <w:t xml:space="preserve"> and being unmarried (ratio [95% CI]=0.745 [0.563, 0.984]) were all associated with significantly shorter BF duration.</w:t>
      </w:r>
    </w:p>
    <w:p w14:paraId="2FAC6CF5" w14:textId="5FF86BDA" w:rsidR="00B707A2" w:rsidRPr="005C58A7" w:rsidRDefault="00B707A2" w:rsidP="00B707A2">
      <w:pPr>
        <w:spacing w:after="0" w:line="480" w:lineRule="auto"/>
        <w:ind w:firstLine="720"/>
        <w:outlineLvl w:val="2"/>
        <w:rPr>
          <w:rFonts w:ascii="Times New Roman" w:eastAsiaTheme="majorEastAsia" w:hAnsi="Times New Roman" w:cs="Times New Roman"/>
          <w:color w:val="000000" w:themeColor="text1"/>
          <w:sz w:val="24"/>
          <w:szCs w:val="24"/>
        </w:rPr>
      </w:pPr>
      <w:r w:rsidRPr="005C58A7">
        <w:rPr>
          <w:rFonts w:ascii="Times New Roman" w:hAnsi="Times New Roman" w:cs="Times New Roman"/>
          <w:i/>
          <w:iCs/>
          <w:color w:val="000000" w:themeColor="text1"/>
          <w:sz w:val="24"/>
          <w:szCs w:val="24"/>
        </w:rPr>
        <w:t>Regression models stratified by race:</w:t>
      </w:r>
      <w:r w:rsidRPr="005C58A7">
        <w:rPr>
          <w:rFonts w:ascii="Times New Roman" w:hAnsi="Times New Roman" w:cs="Times New Roman"/>
          <w:color w:val="000000" w:themeColor="text1"/>
          <w:sz w:val="24"/>
          <w:szCs w:val="24"/>
        </w:rPr>
        <w:t xml:space="preserve"> </w:t>
      </w:r>
      <w:r w:rsidRPr="005C58A7">
        <w:rPr>
          <w:rFonts w:ascii="Times New Roman" w:eastAsiaTheme="majorEastAsia" w:hAnsi="Times New Roman" w:cs="Times New Roman"/>
          <w:color w:val="000000" w:themeColor="text1"/>
          <w:sz w:val="24"/>
          <w:szCs w:val="24"/>
        </w:rPr>
        <w:t xml:space="preserve">Based on earlier findings that employment status and occupation can relate to BF in distinct ways for Black </w:t>
      </w:r>
      <w:r w:rsidR="00753C6D">
        <w:rPr>
          <w:rFonts w:ascii="Times New Roman" w:eastAsiaTheme="majorEastAsia" w:hAnsi="Times New Roman" w:cs="Times New Roman"/>
          <w:color w:val="000000" w:themeColor="text1"/>
          <w:sz w:val="24"/>
          <w:szCs w:val="24"/>
        </w:rPr>
        <w:t>compared to</w:t>
      </w:r>
      <w:r w:rsidRPr="005C58A7">
        <w:rPr>
          <w:rFonts w:ascii="Times New Roman" w:eastAsiaTheme="majorEastAsia" w:hAnsi="Times New Roman" w:cs="Times New Roman"/>
          <w:color w:val="000000" w:themeColor="text1"/>
          <w:sz w:val="24"/>
          <w:szCs w:val="24"/>
        </w:rPr>
        <w:t xml:space="preserve"> White mothers</w:t>
      </w:r>
      <w:r w:rsidR="00753C6D">
        <w:rPr>
          <w:rFonts w:ascii="Times New Roman" w:eastAsiaTheme="majorEastAsia" w:hAnsi="Times New Roman" w:cs="Times New Roman"/>
          <w:color w:val="000000" w:themeColor="text1"/>
          <w:sz w:val="24"/>
          <w:szCs w:val="24"/>
        </w:rPr>
        <w:t>,</w:t>
      </w:r>
      <w:r w:rsidR="005D125C">
        <w:rPr>
          <w:rFonts w:ascii="Times New Roman" w:eastAsiaTheme="majorEastAsia" w:hAnsi="Times New Roman" w:cs="Times New Roman"/>
          <w:color w:val="000000" w:themeColor="text1"/>
          <w:sz w:val="24"/>
          <w:szCs w:val="24"/>
        </w:rPr>
        <w:fldChar w:fldCharType="begin"/>
      </w:r>
      <w:r w:rsidR="005D125C">
        <w:rPr>
          <w:rFonts w:ascii="Times New Roman" w:eastAsiaTheme="majorEastAsia" w:hAnsi="Times New Roman" w:cs="Times New Roman"/>
          <w:color w:val="000000" w:themeColor="text1"/>
          <w:sz w:val="24"/>
          <w:szCs w:val="24"/>
        </w:rPr>
        <w:instrText xml:space="preserve"> ADDIN EN.CITE &lt;EndNote&gt;&lt;Cite&gt;&lt;Author&gt;Whitley&lt;/Author&gt;&lt;Year&gt;2021&lt;/Year&gt;&lt;RecNum&gt;715&lt;/RecNum&gt;&lt;DisplayText&gt;&lt;style face="superscript"&gt;3&lt;/style&gt;&lt;/DisplayText&gt;&lt;record&gt;&lt;rec-number&gt;715&lt;/rec-number&gt;&lt;foreign-keys&gt;&lt;key app="EN" db-id="dzvtvae0p2ftvee2dzm5fw9eavtsw055aafv" timestamp="1629483384" guid="b1e80653-b49f-4584-8861-c7c5d7d16bf1"&gt;715&lt;/key&gt;&lt;/foreign-keys&gt;&lt;ref-type name="Journal Article"&gt;17&lt;/ref-type&gt;&lt;contributors&gt;&lt;authors&gt;&lt;author&gt;Whitley, Margaret D.&lt;/author&gt;&lt;author&gt;Ro, Annie&lt;/author&gt;&lt;author&gt;Palma, Anton&lt;/author&gt;&lt;/authors&gt;&lt;/contributors&gt;&lt;titles&gt;&lt;title&gt;Work, race and breastfeeding outcomes for mothers in the United States&lt;/title&gt;&lt;secondary-title&gt;PLOS ONE&lt;/secondary-title&gt;&lt;/titles&gt;&lt;periodical&gt;&lt;full-title&gt;PLoS ONE&lt;/full-title&gt;&lt;/periodical&gt;&lt;pages&gt;e0251125&lt;/pages&gt;&lt;volume&gt;16&lt;/volume&gt;&lt;number&gt;5&lt;/number&gt;&lt;dates&gt;&lt;year&gt;2021&lt;/year&gt;&lt;/dates&gt;&lt;publisher&gt;Public Library of Science&lt;/publisher&gt;&lt;urls&gt;&lt;related-urls&gt;&lt;url&gt;https://doi.org/10.1371/journal.pone.0251125&lt;/url&gt;&lt;/related-urls&gt;&lt;/urls&gt;&lt;electronic-resource-num&gt;10.1371/journal.pone.0251125&lt;/electronic-resource-num&gt;&lt;/record&gt;&lt;/Cite&gt;&lt;/EndNote&gt;</w:instrText>
      </w:r>
      <w:r w:rsidR="005D125C">
        <w:rPr>
          <w:rFonts w:ascii="Times New Roman" w:eastAsiaTheme="majorEastAsia" w:hAnsi="Times New Roman" w:cs="Times New Roman"/>
          <w:color w:val="000000" w:themeColor="text1"/>
          <w:sz w:val="24"/>
          <w:szCs w:val="24"/>
        </w:rPr>
        <w:fldChar w:fldCharType="separate"/>
      </w:r>
      <w:r w:rsidR="005D125C" w:rsidRPr="005D125C">
        <w:rPr>
          <w:rFonts w:ascii="Times New Roman" w:eastAsiaTheme="majorEastAsia" w:hAnsi="Times New Roman" w:cs="Times New Roman"/>
          <w:noProof/>
          <w:color w:val="000000" w:themeColor="text1"/>
          <w:sz w:val="24"/>
          <w:szCs w:val="24"/>
          <w:vertAlign w:val="superscript"/>
        </w:rPr>
        <w:t>3</w:t>
      </w:r>
      <w:r w:rsidR="005D125C">
        <w:rPr>
          <w:rFonts w:ascii="Times New Roman" w:eastAsiaTheme="majorEastAsia" w:hAnsi="Times New Roman" w:cs="Times New Roman"/>
          <w:color w:val="000000" w:themeColor="text1"/>
          <w:sz w:val="24"/>
          <w:szCs w:val="24"/>
        </w:rPr>
        <w:fldChar w:fldCharType="end"/>
      </w:r>
      <w:r w:rsidRPr="005C58A7">
        <w:rPr>
          <w:rFonts w:ascii="Times New Roman" w:eastAsiaTheme="majorEastAsia" w:hAnsi="Times New Roman" w:cs="Times New Roman"/>
          <w:color w:val="000000" w:themeColor="text1"/>
          <w:sz w:val="24"/>
          <w:szCs w:val="24"/>
        </w:rPr>
        <w:t xml:space="preserve"> we created fully adjusted ZINB models predicting BF initiation and duration based on low job control separately for those two race groups. The results are shown in Table </w:t>
      </w:r>
      <w:r w:rsidR="009663BB">
        <w:rPr>
          <w:rFonts w:ascii="Times New Roman" w:eastAsiaTheme="majorEastAsia" w:hAnsi="Times New Roman" w:cs="Times New Roman"/>
          <w:color w:val="000000" w:themeColor="text1"/>
          <w:sz w:val="24"/>
          <w:szCs w:val="24"/>
        </w:rPr>
        <w:t>S</w:t>
      </w:r>
      <w:r w:rsidR="003131D1">
        <w:rPr>
          <w:rFonts w:ascii="Times New Roman" w:eastAsiaTheme="majorEastAsia" w:hAnsi="Times New Roman" w:cs="Times New Roman"/>
          <w:color w:val="000000" w:themeColor="text1"/>
          <w:sz w:val="24"/>
          <w:szCs w:val="24"/>
        </w:rPr>
        <w:t>3</w:t>
      </w:r>
      <w:r w:rsidRPr="005C58A7">
        <w:rPr>
          <w:rFonts w:ascii="Times New Roman" w:eastAsiaTheme="majorEastAsia" w:hAnsi="Times New Roman" w:cs="Times New Roman"/>
          <w:color w:val="000000" w:themeColor="text1"/>
          <w:sz w:val="24"/>
          <w:szCs w:val="24"/>
        </w:rPr>
        <w:t>. For BF duration, low job control as a significant predictor of BF duration (ratio [95% CI]=0.881 [</w:t>
      </w:r>
      <w:r w:rsidRPr="005C58A7">
        <w:rPr>
          <w:rFonts w:ascii="Times New Roman" w:hAnsi="Times New Roman" w:cs="Times New Roman"/>
          <w:color w:val="000000" w:themeColor="text1"/>
          <w:sz w:val="24"/>
          <w:szCs w:val="24"/>
        </w:rPr>
        <w:t>0.803</w:t>
      </w:r>
      <w:r w:rsidRPr="005C58A7">
        <w:rPr>
          <w:rFonts w:ascii="Times New Roman" w:eastAsiaTheme="majorEastAsia" w:hAnsi="Times New Roman" w:cs="Times New Roman"/>
          <w:color w:val="000000" w:themeColor="text1"/>
          <w:sz w:val="24"/>
          <w:szCs w:val="24"/>
        </w:rPr>
        <w:t xml:space="preserve">, </w:t>
      </w:r>
      <w:r w:rsidRPr="005C58A7">
        <w:rPr>
          <w:rFonts w:ascii="Times New Roman" w:hAnsi="Times New Roman" w:cs="Times New Roman"/>
          <w:color w:val="000000" w:themeColor="text1"/>
          <w:sz w:val="24"/>
          <w:szCs w:val="24"/>
        </w:rPr>
        <w:t>0.968]</w:t>
      </w:r>
      <w:r w:rsidRPr="005C58A7">
        <w:rPr>
          <w:rFonts w:ascii="Times New Roman" w:eastAsiaTheme="majorEastAsia" w:hAnsi="Times New Roman" w:cs="Times New Roman"/>
          <w:color w:val="000000" w:themeColor="text1"/>
          <w:sz w:val="24"/>
          <w:szCs w:val="24"/>
        </w:rPr>
        <w:t xml:space="preserve">) among Black mothers, but it was not significant among White mothers. Also, the coefficients for low job control predicting BF initiation were not statistically significant for either comparison. The direction of the coefficients was consistent for both race groups and did not differ notably in magnitude. </w:t>
      </w:r>
    </w:p>
    <w:p w14:paraId="3E5AB4F2" w14:textId="77777777" w:rsidR="00AC2068" w:rsidRDefault="00AC2068" w:rsidP="00E96902">
      <w:pPr>
        <w:rPr>
          <w:rFonts w:ascii="Times New Roman" w:eastAsiaTheme="majorEastAsia" w:hAnsi="Times New Roman" w:cs="Times New Roman"/>
          <w:b/>
          <w:bCs/>
          <w:color w:val="000000" w:themeColor="text1"/>
          <w:sz w:val="24"/>
          <w:szCs w:val="24"/>
        </w:rPr>
      </w:pPr>
    </w:p>
    <w:p w14:paraId="7EA32138" w14:textId="0A2D6762" w:rsidR="00AC2068" w:rsidRPr="005C58A7" w:rsidRDefault="00AC2068" w:rsidP="00AC2068">
      <w:pPr>
        <w:rPr>
          <w:rFonts w:ascii="Times New Roman" w:eastAsiaTheme="majorEastAsia" w:hAnsi="Times New Roman" w:cs="Times New Roman"/>
          <w:b/>
          <w:bCs/>
          <w:color w:val="000000" w:themeColor="text1"/>
          <w:sz w:val="24"/>
          <w:szCs w:val="24"/>
        </w:rPr>
      </w:pPr>
      <w:bookmarkStart w:id="3" w:name="_Hlk64387086"/>
      <w:r w:rsidRPr="005C58A7">
        <w:rPr>
          <w:rFonts w:ascii="Times New Roman" w:eastAsiaTheme="majorEastAsia" w:hAnsi="Times New Roman" w:cs="Times New Roman"/>
          <w:b/>
          <w:bCs/>
          <w:color w:val="000000" w:themeColor="text1"/>
          <w:sz w:val="24"/>
          <w:szCs w:val="24"/>
        </w:rPr>
        <w:t>Table S</w:t>
      </w:r>
      <w:r w:rsidR="003131D1">
        <w:rPr>
          <w:rFonts w:ascii="Times New Roman" w:eastAsiaTheme="majorEastAsia" w:hAnsi="Times New Roman" w:cs="Times New Roman"/>
          <w:b/>
          <w:bCs/>
          <w:color w:val="000000" w:themeColor="text1"/>
          <w:sz w:val="24"/>
          <w:szCs w:val="24"/>
        </w:rPr>
        <w:t>3</w:t>
      </w:r>
      <w:r w:rsidRPr="005C58A7">
        <w:rPr>
          <w:rFonts w:ascii="Times New Roman" w:eastAsiaTheme="majorEastAsia" w:hAnsi="Times New Roman" w:cs="Times New Roman"/>
          <w:b/>
          <w:bCs/>
          <w:color w:val="000000" w:themeColor="text1"/>
          <w:sz w:val="24"/>
          <w:szCs w:val="24"/>
        </w:rPr>
        <w:t>. Low job control as a predictor of breastfeeding initiation and duration: Race-stratified</w:t>
      </w:r>
      <w:r w:rsidR="00753C6D">
        <w:rPr>
          <w:rFonts w:ascii="Times New Roman" w:eastAsiaTheme="majorEastAsia" w:hAnsi="Times New Roman" w:cs="Times New Roman"/>
          <w:b/>
          <w:bCs/>
          <w:color w:val="000000" w:themeColor="text1"/>
          <w:sz w:val="24"/>
          <w:szCs w:val="24"/>
        </w:rPr>
        <w:t>, fully adjusted</w:t>
      </w:r>
      <w:r w:rsidRPr="005C58A7">
        <w:rPr>
          <w:rFonts w:ascii="Times New Roman" w:eastAsiaTheme="majorEastAsia" w:hAnsi="Times New Roman" w:cs="Times New Roman"/>
          <w:b/>
          <w:bCs/>
          <w:color w:val="000000" w:themeColor="text1"/>
          <w:sz w:val="24"/>
          <w:szCs w:val="24"/>
        </w:rPr>
        <w:t xml:space="preserve"> models </w:t>
      </w:r>
    </w:p>
    <w:tbl>
      <w:tblPr>
        <w:tblW w:w="9895" w:type="dxa"/>
        <w:tblCellMar>
          <w:left w:w="0" w:type="dxa"/>
          <w:right w:w="0" w:type="dxa"/>
        </w:tblCellMar>
        <w:tblLook w:val="0600" w:firstRow="0" w:lastRow="0" w:firstColumn="0" w:lastColumn="0" w:noHBand="1" w:noVBand="1"/>
      </w:tblPr>
      <w:tblGrid>
        <w:gridCol w:w="3955"/>
        <w:gridCol w:w="2610"/>
        <w:gridCol w:w="3330"/>
      </w:tblGrid>
      <w:tr w:rsidR="00AC2068" w:rsidRPr="005C58A7" w14:paraId="10C26DDA" w14:textId="77777777" w:rsidTr="00C240D0">
        <w:trPr>
          <w:trHeight w:val="658"/>
        </w:trPr>
        <w:tc>
          <w:tcPr>
            <w:tcW w:w="3955" w:type="dxa"/>
            <w:tcBorders>
              <w:top w:val="single" w:sz="4" w:space="0" w:color="auto"/>
              <w:left w:val="single" w:sz="4" w:space="0" w:color="auto"/>
              <w:bottom w:val="single" w:sz="4" w:space="0" w:color="auto"/>
              <w:right w:val="single" w:sz="4" w:space="0" w:color="000000"/>
            </w:tcBorders>
            <w:tcMar>
              <w:top w:w="7" w:type="dxa"/>
              <w:left w:w="7" w:type="dxa"/>
              <w:bottom w:w="0" w:type="dxa"/>
              <w:right w:w="7" w:type="dxa"/>
            </w:tcMar>
            <w:vAlign w:val="bottom"/>
            <w:hideMark/>
          </w:tcPr>
          <w:p w14:paraId="533E5F26" w14:textId="77777777" w:rsidR="00AC2068" w:rsidRPr="005C58A7" w:rsidRDefault="00AC2068" w:rsidP="00C240D0">
            <w:pPr>
              <w:rPr>
                <w:rFonts w:ascii="Times New Roman" w:eastAsiaTheme="majorEastAsia" w:hAnsi="Times New Roman" w:cs="Times New Roman"/>
                <w:color w:val="44546A" w:themeColor="text2"/>
                <w:sz w:val="18"/>
                <w:szCs w:val="18"/>
              </w:rPr>
            </w:pPr>
          </w:p>
        </w:tc>
        <w:tc>
          <w:tcPr>
            <w:tcW w:w="2610" w:type="dxa"/>
            <w:tcBorders>
              <w:top w:val="single" w:sz="4" w:space="0" w:color="auto"/>
              <w:left w:val="single" w:sz="4" w:space="0" w:color="auto"/>
              <w:bottom w:val="single" w:sz="4" w:space="0" w:color="auto"/>
              <w:right w:val="single" w:sz="4" w:space="0" w:color="000000"/>
            </w:tcBorders>
            <w:hideMark/>
          </w:tcPr>
          <w:p w14:paraId="1AD50DBF" w14:textId="77777777" w:rsidR="00AC2068" w:rsidRPr="005C58A7" w:rsidRDefault="00AC2068" w:rsidP="00C240D0">
            <w:pPr>
              <w:rPr>
                <w:rFonts w:ascii="Times New Roman" w:hAnsi="Times New Roman" w:cs="Times New Roman"/>
                <w:b/>
                <w:bCs/>
                <w:sz w:val="18"/>
                <w:szCs w:val="18"/>
              </w:rPr>
            </w:pPr>
            <w:r w:rsidRPr="005C58A7">
              <w:rPr>
                <w:rFonts w:ascii="Times New Roman" w:hAnsi="Times New Roman" w:cs="Times New Roman"/>
                <w:b/>
                <w:bCs/>
                <w:sz w:val="18"/>
                <w:szCs w:val="18"/>
              </w:rPr>
              <w:t>Black mothers (n=223)</w:t>
            </w:r>
          </w:p>
          <w:p w14:paraId="7A7D2329" w14:textId="77777777" w:rsidR="00AC2068" w:rsidRPr="005C58A7" w:rsidRDefault="00AC2068" w:rsidP="00C240D0">
            <w:pPr>
              <w:rPr>
                <w:rFonts w:ascii="Times New Roman" w:hAnsi="Times New Roman" w:cs="Times New Roman"/>
                <w:b/>
                <w:bCs/>
                <w:sz w:val="18"/>
                <w:szCs w:val="18"/>
              </w:rPr>
            </w:pPr>
            <w:r w:rsidRPr="005C58A7">
              <w:rPr>
                <w:rFonts w:ascii="Times New Roman" w:hAnsi="Times New Roman" w:cs="Times New Roman"/>
                <w:b/>
                <w:bCs/>
                <w:sz w:val="18"/>
                <w:szCs w:val="18"/>
              </w:rPr>
              <w:t>Ratio (95% CI)</w:t>
            </w:r>
          </w:p>
        </w:tc>
        <w:tc>
          <w:tcPr>
            <w:tcW w:w="3330" w:type="dxa"/>
            <w:tcBorders>
              <w:top w:val="single" w:sz="4" w:space="0" w:color="auto"/>
              <w:left w:val="single" w:sz="4" w:space="0" w:color="auto"/>
              <w:bottom w:val="single" w:sz="4" w:space="0" w:color="auto"/>
              <w:right w:val="single" w:sz="4" w:space="0" w:color="000000"/>
            </w:tcBorders>
            <w:hideMark/>
          </w:tcPr>
          <w:p w14:paraId="2DBAE6BD" w14:textId="77777777" w:rsidR="00AC2068" w:rsidRPr="005C58A7" w:rsidRDefault="00AC2068" w:rsidP="00C240D0">
            <w:pPr>
              <w:rPr>
                <w:rFonts w:ascii="Times New Roman" w:hAnsi="Times New Roman" w:cs="Times New Roman"/>
                <w:b/>
                <w:bCs/>
                <w:sz w:val="18"/>
                <w:szCs w:val="18"/>
              </w:rPr>
            </w:pPr>
            <w:r w:rsidRPr="005C58A7">
              <w:rPr>
                <w:rFonts w:ascii="Times New Roman" w:hAnsi="Times New Roman" w:cs="Times New Roman"/>
                <w:b/>
                <w:bCs/>
                <w:sz w:val="18"/>
                <w:szCs w:val="18"/>
              </w:rPr>
              <w:t>White mothers (n=333)</w:t>
            </w:r>
          </w:p>
          <w:p w14:paraId="7632AA76" w14:textId="77777777" w:rsidR="00AC2068" w:rsidRPr="005C58A7" w:rsidRDefault="00AC2068" w:rsidP="00C240D0">
            <w:pPr>
              <w:rPr>
                <w:rFonts w:ascii="Times New Roman" w:hAnsi="Times New Roman" w:cs="Times New Roman"/>
                <w:b/>
                <w:bCs/>
                <w:sz w:val="18"/>
                <w:szCs w:val="18"/>
              </w:rPr>
            </w:pPr>
            <w:r w:rsidRPr="005C58A7">
              <w:rPr>
                <w:rFonts w:ascii="Times New Roman" w:hAnsi="Times New Roman" w:cs="Times New Roman"/>
                <w:b/>
                <w:bCs/>
                <w:sz w:val="18"/>
                <w:szCs w:val="18"/>
              </w:rPr>
              <w:t>Ratio (95% CI)</w:t>
            </w:r>
          </w:p>
        </w:tc>
      </w:tr>
      <w:tr w:rsidR="00AC2068" w:rsidRPr="005C58A7" w14:paraId="48CCAF87" w14:textId="77777777" w:rsidTr="00C240D0">
        <w:trPr>
          <w:trHeight w:val="399"/>
        </w:trPr>
        <w:tc>
          <w:tcPr>
            <w:tcW w:w="3955"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Mar>
              <w:top w:w="7" w:type="dxa"/>
              <w:left w:w="7" w:type="dxa"/>
              <w:bottom w:w="0" w:type="dxa"/>
              <w:right w:w="7" w:type="dxa"/>
            </w:tcMar>
            <w:vAlign w:val="bottom"/>
            <w:hideMark/>
          </w:tcPr>
          <w:p w14:paraId="0DFCF6C6" w14:textId="2A8C7F19" w:rsidR="00AC2068" w:rsidRPr="005C58A7" w:rsidRDefault="002D31BE" w:rsidP="00C240D0">
            <w:pPr>
              <w:rPr>
                <w:rFonts w:ascii="Times New Roman" w:hAnsi="Times New Roman" w:cs="Times New Roman"/>
                <w:sz w:val="18"/>
                <w:szCs w:val="18"/>
              </w:rPr>
            </w:pPr>
            <w:r>
              <w:rPr>
                <w:rFonts w:ascii="Times New Roman" w:hAnsi="Times New Roman" w:cs="Times New Roman"/>
                <w:b/>
                <w:bCs/>
                <w:sz w:val="18"/>
                <w:szCs w:val="18"/>
              </w:rPr>
              <w:t xml:space="preserve">Outcome: BF </w:t>
            </w:r>
            <w:r w:rsidR="00AC2068" w:rsidRPr="005C58A7">
              <w:rPr>
                <w:rFonts w:ascii="Times New Roman" w:hAnsi="Times New Roman" w:cs="Times New Roman"/>
                <w:b/>
                <w:bCs/>
                <w:sz w:val="18"/>
                <w:szCs w:val="18"/>
              </w:rPr>
              <w:t>Initiation</w:t>
            </w:r>
          </w:p>
        </w:tc>
        <w:tc>
          <w:tcPr>
            <w:tcW w:w="2610"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3C93D4B5" w14:textId="77777777" w:rsidR="00AC2068" w:rsidRPr="005C58A7" w:rsidRDefault="00AC2068" w:rsidP="00C240D0">
            <w:pPr>
              <w:rPr>
                <w:rFonts w:ascii="Times New Roman" w:hAnsi="Times New Roman" w:cs="Times New Roman"/>
                <w:b/>
                <w:bCs/>
                <w:sz w:val="18"/>
                <w:szCs w:val="18"/>
              </w:rPr>
            </w:pPr>
          </w:p>
        </w:tc>
        <w:tc>
          <w:tcPr>
            <w:tcW w:w="3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54083C" w14:textId="77777777" w:rsidR="00AC2068" w:rsidRPr="005C58A7" w:rsidRDefault="00AC2068" w:rsidP="00C240D0">
            <w:pPr>
              <w:rPr>
                <w:rFonts w:ascii="Times New Roman" w:hAnsi="Times New Roman" w:cs="Times New Roman"/>
                <w:b/>
                <w:bCs/>
                <w:sz w:val="18"/>
                <w:szCs w:val="18"/>
              </w:rPr>
            </w:pPr>
          </w:p>
        </w:tc>
      </w:tr>
      <w:tr w:rsidR="00AC2068" w:rsidRPr="005C58A7" w14:paraId="6D68372D" w14:textId="77777777" w:rsidTr="00C240D0">
        <w:trPr>
          <w:trHeight w:val="399"/>
        </w:trPr>
        <w:tc>
          <w:tcPr>
            <w:tcW w:w="3955" w:type="dxa"/>
            <w:tcBorders>
              <w:top w:val="single" w:sz="4" w:space="0" w:color="auto"/>
              <w:left w:val="single" w:sz="4" w:space="0" w:color="auto"/>
              <w:bottom w:val="single" w:sz="4" w:space="0" w:color="auto"/>
              <w:right w:val="single" w:sz="4" w:space="0" w:color="000000"/>
            </w:tcBorders>
            <w:tcMar>
              <w:top w:w="7" w:type="dxa"/>
              <w:left w:w="7" w:type="dxa"/>
              <w:bottom w:w="0" w:type="dxa"/>
              <w:right w:w="7" w:type="dxa"/>
            </w:tcMar>
            <w:vAlign w:val="bottom"/>
            <w:hideMark/>
          </w:tcPr>
          <w:p w14:paraId="6F769DB0" w14:textId="77777777" w:rsidR="00AC2068" w:rsidRPr="005C58A7" w:rsidRDefault="00AC2068" w:rsidP="00C240D0">
            <w:pPr>
              <w:rPr>
                <w:rFonts w:ascii="Times New Roman" w:hAnsi="Times New Roman" w:cs="Times New Roman"/>
                <w:sz w:val="18"/>
                <w:szCs w:val="18"/>
              </w:rPr>
            </w:pPr>
            <w:r w:rsidRPr="005C58A7">
              <w:rPr>
                <w:rFonts w:ascii="Times New Roman" w:hAnsi="Times New Roman" w:cs="Times New Roman"/>
                <w:sz w:val="18"/>
                <w:szCs w:val="18"/>
              </w:rPr>
              <w:t>Low job control  (higher value = lower job control)</w:t>
            </w:r>
          </w:p>
        </w:tc>
        <w:tc>
          <w:tcPr>
            <w:tcW w:w="2610" w:type="dxa"/>
            <w:tcBorders>
              <w:top w:val="single" w:sz="4" w:space="0" w:color="auto"/>
              <w:left w:val="single" w:sz="4" w:space="0" w:color="auto"/>
              <w:bottom w:val="single" w:sz="4" w:space="0" w:color="auto"/>
              <w:right w:val="single" w:sz="4" w:space="0" w:color="000000"/>
            </w:tcBorders>
            <w:hideMark/>
          </w:tcPr>
          <w:p w14:paraId="348C6C5D" w14:textId="77777777" w:rsidR="00AC2068" w:rsidRPr="005C58A7" w:rsidRDefault="00AC2068" w:rsidP="00C240D0">
            <w:pPr>
              <w:rPr>
                <w:rFonts w:ascii="Times New Roman" w:hAnsi="Times New Roman" w:cs="Times New Roman"/>
                <w:sz w:val="18"/>
                <w:szCs w:val="18"/>
              </w:rPr>
            </w:pPr>
            <w:r w:rsidRPr="005C58A7">
              <w:rPr>
                <w:rFonts w:ascii="Times New Roman" w:eastAsia="Times New Roman" w:hAnsi="Times New Roman" w:cs="Times New Roman"/>
                <w:color w:val="000000"/>
                <w:sz w:val="18"/>
                <w:szCs w:val="18"/>
              </w:rPr>
              <w:t>0.768</w:t>
            </w:r>
            <w:r w:rsidRPr="005C58A7">
              <w:rPr>
                <w:rFonts w:ascii="Times New Roman" w:hAnsi="Times New Roman" w:cs="Times New Roman"/>
                <w:sz w:val="18"/>
                <w:szCs w:val="18"/>
              </w:rPr>
              <w:t xml:space="preserve">  (</w:t>
            </w:r>
            <w:r w:rsidRPr="005C58A7">
              <w:rPr>
                <w:rFonts w:ascii="Times New Roman" w:eastAsia="Times New Roman" w:hAnsi="Times New Roman" w:cs="Times New Roman"/>
                <w:color w:val="000000"/>
                <w:sz w:val="18"/>
                <w:szCs w:val="18"/>
              </w:rPr>
              <w:t>0.522</w:t>
            </w:r>
            <w:r w:rsidRPr="005C58A7">
              <w:rPr>
                <w:rFonts w:ascii="Times New Roman" w:hAnsi="Times New Roman" w:cs="Times New Roman"/>
                <w:sz w:val="18"/>
                <w:szCs w:val="18"/>
              </w:rPr>
              <w:t xml:space="preserve">, </w:t>
            </w:r>
            <w:r w:rsidRPr="005C58A7">
              <w:rPr>
                <w:rFonts w:ascii="Times New Roman" w:eastAsia="Times New Roman" w:hAnsi="Times New Roman" w:cs="Times New Roman"/>
                <w:color w:val="000000"/>
                <w:sz w:val="18"/>
                <w:szCs w:val="18"/>
              </w:rPr>
              <w:t>1.130</w:t>
            </w:r>
            <w:r w:rsidRPr="005C58A7">
              <w:rPr>
                <w:rFonts w:ascii="Times New Roman" w:hAnsi="Times New Roman" w:cs="Times New Roman"/>
                <w:sz w:val="18"/>
                <w:szCs w:val="18"/>
              </w:rPr>
              <w:t>)</w:t>
            </w:r>
          </w:p>
        </w:tc>
        <w:tc>
          <w:tcPr>
            <w:tcW w:w="3330" w:type="dxa"/>
            <w:tcBorders>
              <w:top w:val="single" w:sz="4" w:space="0" w:color="auto"/>
              <w:left w:val="single" w:sz="4" w:space="0" w:color="auto"/>
              <w:bottom w:val="single" w:sz="4" w:space="0" w:color="auto"/>
              <w:right w:val="single" w:sz="4" w:space="0" w:color="000000"/>
            </w:tcBorders>
            <w:hideMark/>
          </w:tcPr>
          <w:p w14:paraId="0A25F658" w14:textId="77777777" w:rsidR="00AC2068" w:rsidRPr="005C58A7" w:rsidRDefault="00AC2068" w:rsidP="00C240D0">
            <w:pPr>
              <w:rPr>
                <w:rFonts w:ascii="Times New Roman" w:hAnsi="Times New Roman" w:cs="Times New Roman"/>
                <w:sz w:val="18"/>
                <w:szCs w:val="18"/>
              </w:rPr>
            </w:pPr>
            <w:r w:rsidRPr="005C58A7">
              <w:rPr>
                <w:rFonts w:ascii="Times New Roman" w:eastAsia="Times New Roman" w:hAnsi="Times New Roman" w:cs="Times New Roman"/>
                <w:color w:val="000000"/>
                <w:sz w:val="18"/>
                <w:szCs w:val="18"/>
              </w:rPr>
              <w:t>0.701</w:t>
            </w:r>
            <w:r w:rsidRPr="005C58A7">
              <w:rPr>
                <w:rFonts w:ascii="Times New Roman" w:hAnsi="Times New Roman" w:cs="Times New Roman"/>
                <w:sz w:val="18"/>
                <w:szCs w:val="18"/>
              </w:rPr>
              <w:t xml:space="preserve"> (</w:t>
            </w:r>
            <w:r w:rsidRPr="005C58A7">
              <w:rPr>
                <w:rFonts w:ascii="Times New Roman" w:eastAsia="Times New Roman" w:hAnsi="Times New Roman" w:cs="Times New Roman"/>
                <w:color w:val="000000"/>
                <w:sz w:val="18"/>
                <w:szCs w:val="18"/>
              </w:rPr>
              <w:t>0.477</w:t>
            </w:r>
            <w:r w:rsidRPr="005C58A7">
              <w:rPr>
                <w:rFonts w:ascii="Times New Roman" w:hAnsi="Times New Roman" w:cs="Times New Roman"/>
                <w:sz w:val="18"/>
                <w:szCs w:val="18"/>
              </w:rPr>
              <w:t xml:space="preserve">, </w:t>
            </w:r>
            <w:r w:rsidRPr="005C58A7">
              <w:rPr>
                <w:rFonts w:ascii="Times New Roman" w:eastAsia="Times New Roman" w:hAnsi="Times New Roman" w:cs="Times New Roman"/>
                <w:color w:val="000000"/>
                <w:sz w:val="18"/>
                <w:szCs w:val="18"/>
              </w:rPr>
              <w:t>1.033</w:t>
            </w:r>
            <w:r w:rsidRPr="005C58A7">
              <w:rPr>
                <w:rFonts w:ascii="Times New Roman" w:hAnsi="Times New Roman" w:cs="Times New Roman"/>
                <w:sz w:val="18"/>
                <w:szCs w:val="18"/>
              </w:rPr>
              <w:t>)</w:t>
            </w:r>
          </w:p>
        </w:tc>
      </w:tr>
      <w:tr w:rsidR="00AC2068" w:rsidRPr="005C58A7" w14:paraId="5E39C31B" w14:textId="77777777" w:rsidTr="00C240D0">
        <w:trPr>
          <w:trHeight w:val="341"/>
        </w:trPr>
        <w:tc>
          <w:tcPr>
            <w:tcW w:w="3955"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Mar>
              <w:top w:w="7" w:type="dxa"/>
              <w:left w:w="7" w:type="dxa"/>
              <w:bottom w:w="0" w:type="dxa"/>
              <w:right w:w="7" w:type="dxa"/>
            </w:tcMar>
            <w:vAlign w:val="bottom"/>
            <w:hideMark/>
          </w:tcPr>
          <w:p w14:paraId="5219B5CE" w14:textId="68636B7A" w:rsidR="00AC2068" w:rsidRPr="005C58A7" w:rsidRDefault="002D31BE" w:rsidP="00C240D0">
            <w:pPr>
              <w:rPr>
                <w:rFonts w:ascii="Times New Roman" w:hAnsi="Times New Roman" w:cs="Times New Roman"/>
                <w:sz w:val="18"/>
                <w:szCs w:val="18"/>
              </w:rPr>
            </w:pPr>
            <w:r>
              <w:rPr>
                <w:rFonts w:ascii="Times New Roman" w:hAnsi="Times New Roman" w:cs="Times New Roman"/>
                <w:b/>
                <w:bCs/>
                <w:sz w:val="18"/>
                <w:szCs w:val="18"/>
              </w:rPr>
              <w:t>Outcome: BF</w:t>
            </w:r>
            <w:r w:rsidR="00AC2068" w:rsidRPr="005C58A7">
              <w:rPr>
                <w:rFonts w:ascii="Times New Roman" w:hAnsi="Times New Roman" w:cs="Times New Roman"/>
                <w:b/>
                <w:bCs/>
                <w:sz w:val="18"/>
                <w:szCs w:val="18"/>
              </w:rPr>
              <w:t xml:space="preserve"> Duration</w:t>
            </w:r>
          </w:p>
        </w:tc>
        <w:tc>
          <w:tcPr>
            <w:tcW w:w="2610"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Pr>
          <w:p w14:paraId="3F606E70" w14:textId="77777777" w:rsidR="00AC2068" w:rsidRPr="005C58A7" w:rsidRDefault="00AC2068" w:rsidP="00C240D0">
            <w:pPr>
              <w:rPr>
                <w:rFonts w:ascii="Times New Roman" w:hAnsi="Times New Roman" w:cs="Times New Roman"/>
                <w:b/>
                <w:bCs/>
                <w:sz w:val="18"/>
                <w:szCs w:val="18"/>
              </w:rPr>
            </w:pPr>
          </w:p>
        </w:tc>
        <w:tc>
          <w:tcPr>
            <w:tcW w:w="33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7986EA" w14:textId="77777777" w:rsidR="00AC2068" w:rsidRPr="005C58A7" w:rsidRDefault="00AC2068" w:rsidP="00C240D0">
            <w:pPr>
              <w:rPr>
                <w:rFonts w:ascii="Times New Roman" w:hAnsi="Times New Roman" w:cs="Times New Roman"/>
                <w:b/>
                <w:bCs/>
                <w:sz w:val="18"/>
                <w:szCs w:val="18"/>
              </w:rPr>
            </w:pPr>
          </w:p>
        </w:tc>
      </w:tr>
      <w:tr w:rsidR="00AC2068" w:rsidRPr="005C58A7" w14:paraId="3720332D" w14:textId="77777777" w:rsidTr="00C240D0">
        <w:trPr>
          <w:trHeight w:val="399"/>
        </w:trPr>
        <w:tc>
          <w:tcPr>
            <w:tcW w:w="3955" w:type="dxa"/>
            <w:tcBorders>
              <w:top w:val="single" w:sz="4" w:space="0" w:color="auto"/>
              <w:left w:val="single" w:sz="4" w:space="0" w:color="auto"/>
              <w:bottom w:val="single" w:sz="4" w:space="0" w:color="auto"/>
              <w:right w:val="single" w:sz="4" w:space="0" w:color="000000"/>
            </w:tcBorders>
            <w:tcMar>
              <w:top w:w="7" w:type="dxa"/>
              <w:left w:w="7" w:type="dxa"/>
              <w:bottom w:w="0" w:type="dxa"/>
              <w:right w:w="7" w:type="dxa"/>
            </w:tcMar>
            <w:vAlign w:val="bottom"/>
            <w:hideMark/>
          </w:tcPr>
          <w:p w14:paraId="68FEC5A3" w14:textId="77777777" w:rsidR="00AC2068" w:rsidRPr="005C58A7" w:rsidRDefault="00AC2068" w:rsidP="00C240D0">
            <w:pPr>
              <w:rPr>
                <w:rFonts w:ascii="Times New Roman" w:hAnsi="Times New Roman" w:cs="Times New Roman"/>
                <w:sz w:val="18"/>
                <w:szCs w:val="18"/>
              </w:rPr>
            </w:pPr>
            <w:r w:rsidRPr="005C58A7">
              <w:rPr>
                <w:rFonts w:ascii="Times New Roman" w:hAnsi="Times New Roman" w:cs="Times New Roman"/>
                <w:sz w:val="18"/>
                <w:szCs w:val="18"/>
              </w:rPr>
              <w:t>Low job control  (higher value = lower job control)</w:t>
            </w:r>
          </w:p>
        </w:tc>
        <w:tc>
          <w:tcPr>
            <w:tcW w:w="2610" w:type="dxa"/>
            <w:tcBorders>
              <w:top w:val="single" w:sz="4" w:space="0" w:color="auto"/>
              <w:left w:val="single" w:sz="4" w:space="0" w:color="auto"/>
              <w:bottom w:val="single" w:sz="4" w:space="0" w:color="auto"/>
              <w:right w:val="single" w:sz="4" w:space="0" w:color="000000"/>
            </w:tcBorders>
            <w:hideMark/>
          </w:tcPr>
          <w:p w14:paraId="10F0EE76" w14:textId="77777777" w:rsidR="00AC2068" w:rsidRPr="005C58A7" w:rsidRDefault="00AC2068" w:rsidP="00C240D0">
            <w:pPr>
              <w:rPr>
                <w:rFonts w:ascii="Times New Roman" w:hAnsi="Times New Roman" w:cs="Times New Roman"/>
                <w:sz w:val="18"/>
                <w:szCs w:val="18"/>
              </w:rPr>
            </w:pPr>
            <w:r w:rsidRPr="005C58A7">
              <w:rPr>
                <w:rFonts w:ascii="Times New Roman" w:hAnsi="Times New Roman" w:cs="Times New Roman"/>
                <w:sz w:val="18"/>
                <w:szCs w:val="18"/>
              </w:rPr>
              <w:t>0.881* (</w:t>
            </w:r>
            <w:r w:rsidRPr="005C58A7">
              <w:rPr>
                <w:rFonts w:ascii="Times New Roman" w:eastAsia="Times New Roman" w:hAnsi="Times New Roman" w:cs="Times New Roman"/>
                <w:color w:val="000000"/>
                <w:sz w:val="18"/>
                <w:szCs w:val="18"/>
              </w:rPr>
              <w:t>0.803</w:t>
            </w:r>
            <w:r w:rsidRPr="005C58A7">
              <w:rPr>
                <w:rFonts w:ascii="Times New Roman" w:hAnsi="Times New Roman" w:cs="Times New Roman"/>
                <w:sz w:val="18"/>
                <w:szCs w:val="18"/>
              </w:rPr>
              <w:t xml:space="preserve">, </w:t>
            </w:r>
            <w:r w:rsidRPr="005C58A7">
              <w:rPr>
                <w:rFonts w:ascii="Times New Roman" w:eastAsia="Times New Roman" w:hAnsi="Times New Roman" w:cs="Times New Roman"/>
                <w:color w:val="000000"/>
                <w:sz w:val="18"/>
                <w:szCs w:val="18"/>
              </w:rPr>
              <w:t>0.968</w:t>
            </w:r>
            <w:r w:rsidRPr="005C58A7">
              <w:rPr>
                <w:rFonts w:ascii="Times New Roman" w:hAnsi="Times New Roman" w:cs="Times New Roman"/>
                <w:sz w:val="18"/>
                <w:szCs w:val="18"/>
              </w:rPr>
              <w:t>)</w:t>
            </w:r>
          </w:p>
        </w:tc>
        <w:tc>
          <w:tcPr>
            <w:tcW w:w="3330" w:type="dxa"/>
            <w:tcBorders>
              <w:top w:val="single" w:sz="4" w:space="0" w:color="auto"/>
              <w:left w:val="single" w:sz="4" w:space="0" w:color="auto"/>
              <w:bottom w:val="single" w:sz="4" w:space="0" w:color="auto"/>
              <w:right w:val="single" w:sz="4" w:space="0" w:color="000000"/>
            </w:tcBorders>
            <w:hideMark/>
          </w:tcPr>
          <w:p w14:paraId="05F8DC18" w14:textId="77777777" w:rsidR="00AC2068" w:rsidRPr="005C58A7" w:rsidRDefault="00AC2068" w:rsidP="00C240D0">
            <w:pPr>
              <w:rPr>
                <w:rFonts w:ascii="Times New Roman" w:hAnsi="Times New Roman" w:cs="Times New Roman"/>
                <w:sz w:val="18"/>
                <w:szCs w:val="18"/>
              </w:rPr>
            </w:pPr>
            <w:r w:rsidRPr="005C58A7">
              <w:rPr>
                <w:rFonts w:ascii="Times New Roman" w:eastAsia="Times New Roman" w:hAnsi="Times New Roman" w:cs="Times New Roman"/>
                <w:color w:val="000000"/>
                <w:sz w:val="18"/>
                <w:szCs w:val="18"/>
              </w:rPr>
              <w:t>0.949</w:t>
            </w:r>
            <w:r w:rsidRPr="005C58A7">
              <w:rPr>
                <w:rFonts w:ascii="Times New Roman" w:hAnsi="Times New Roman" w:cs="Times New Roman"/>
                <w:sz w:val="18"/>
                <w:szCs w:val="18"/>
              </w:rPr>
              <w:t xml:space="preserve"> (</w:t>
            </w:r>
            <w:r w:rsidRPr="005C58A7">
              <w:rPr>
                <w:rFonts w:ascii="Times New Roman" w:eastAsia="Times New Roman" w:hAnsi="Times New Roman" w:cs="Times New Roman"/>
                <w:color w:val="000000"/>
                <w:sz w:val="18"/>
                <w:szCs w:val="18"/>
              </w:rPr>
              <w:t>0.811</w:t>
            </w:r>
            <w:r w:rsidRPr="005C58A7">
              <w:rPr>
                <w:rFonts w:ascii="Times New Roman" w:hAnsi="Times New Roman" w:cs="Times New Roman"/>
                <w:sz w:val="18"/>
                <w:szCs w:val="18"/>
              </w:rPr>
              <w:t>, 1.111)</w:t>
            </w:r>
          </w:p>
        </w:tc>
      </w:tr>
    </w:tbl>
    <w:bookmarkEnd w:id="3"/>
    <w:p w14:paraId="69581080" w14:textId="77777777" w:rsidR="00AC2068" w:rsidRPr="005C58A7" w:rsidRDefault="00AC2068" w:rsidP="00AC2068">
      <w:pPr>
        <w:spacing w:after="0" w:line="240" w:lineRule="auto"/>
        <w:rPr>
          <w:rFonts w:ascii="Times New Roman" w:eastAsia="Times New Roman" w:hAnsi="Times New Roman" w:cs="Times New Roman"/>
          <w:color w:val="000000" w:themeColor="text1"/>
          <w:sz w:val="18"/>
          <w:szCs w:val="18"/>
        </w:rPr>
      </w:pPr>
      <w:r w:rsidRPr="005C58A7">
        <w:rPr>
          <w:rFonts w:ascii="Times New Roman" w:eastAsia="Times New Roman" w:hAnsi="Times New Roman" w:cs="Times New Roman"/>
          <w:color w:val="000000" w:themeColor="text1"/>
          <w:sz w:val="18"/>
          <w:szCs w:val="18"/>
        </w:rPr>
        <w:t>*P-value &lt;0.05</w:t>
      </w:r>
    </w:p>
    <w:p w14:paraId="727DDF74" w14:textId="66370004" w:rsidR="00AC2068" w:rsidRPr="005C58A7" w:rsidRDefault="00AC2068" w:rsidP="00AC2068">
      <w:pPr>
        <w:rPr>
          <w:rFonts w:ascii="Times New Roman" w:eastAsia="Times New Roman" w:hAnsi="Times New Roman" w:cs="Times New Roman"/>
          <w:color w:val="000000" w:themeColor="text1"/>
          <w:sz w:val="18"/>
          <w:szCs w:val="18"/>
        </w:rPr>
      </w:pPr>
      <w:r w:rsidRPr="005C58A7">
        <w:rPr>
          <w:rFonts w:ascii="Times New Roman" w:eastAsia="Times New Roman" w:hAnsi="Times New Roman" w:cs="Times New Roman"/>
          <w:color w:val="000000" w:themeColor="text1"/>
          <w:sz w:val="18"/>
          <w:szCs w:val="18"/>
        </w:rPr>
        <w:lastRenderedPageBreak/>
        <w:t xml:space="preserve">Notes:  CI = Confidence Interval. Both models are zero-inflated negative binomial models (ZINB). Coefficients displayed here have been exponentiated.  The odds ratios in bottom half of table represent the odds of initiating BF; we obtained these by exponentiating and then inverting the original coefficients from the ZINB model. Models included survey weights. Both models control for mother’s age in years at time of child’s birth (range 15.6 to 45.8 years), mother’s educational attainment (college graduate versus not), mother’s marital status, and whether the infant is was born with low birth weight or not. These models are comparable to those in Model C’ in Table </w:t>
      </w:r>
      <w:r w:rsidR="0052682B">
        <w:rPr>
          <w:rFonts w:ascii="Times New Roman" w:eastAsia="Times New Roman" w:hAnsi="Times New Roman" w:cs="Times New Roman"/>
          <w:color w:val="000000" w:themeColor="text1"/>
          <w:sz w:val="18"/>
          <w:szCs w:val="18"/>
        </w:rPr>
        <w:t>S</w:t>
      </w:r>
      <w:r w:rsidRPr="005C58A7">
        <w:rPr>
          <w:rFonts w:ascii="Times New Roman" w:eastAsia="Times New Roman" w:hAnsi="Times New Roman" w:cs="Times New Roman"/>
          <w:color w:val="000000" w:themeColor="text1"/>
          <w:sz w:val="18"/>
          <w:szCs w:val="18"/>
        </w:rPr>
        <w:t>1, but they do not include race as independent variables.</w:t>
      </w:r>
    </w:p>
    <w:p w14:paraId="32AC394E" w14:textId="24A3BB98" w:rsidR="00DB0595" w:rsidRPr="00DB0595" w:rsidRDefault="0052682B" w:rsidP="00E96902">
      <w:pPr>
        <w:rPr>
          <w:rFonts w:ascii="Times New Roman" w:eastAsiaTheme="majorEastAsia" w:hAnsi="Times New Roman" w:cs="Times New Roman"/>
          <w:b/>
          <w:bCs/>
          <w:color w:val="000000" w:themeColor="text1"/>
          <w:sz w:val="24"/>
          <w:szCs w:val="24"/>
        </w:rPr>
      </w:pPr>
      <w:r w:rsidRPr="00D1319B">
        <w:rPr>
          <w:rFonts w:ascii="Times New Roman" w:eastAsiaTheme="majorEastAsia" w:hAnsi="Times New Roman" w:cs="Times New Roman"/>
          <w:b/>
          <w:bCs/>
          <w:color w:val="000000" w:themeColor="text1"/>
          <w:sz w:val="24"/>
          <w:szCs w:val="24"/>
        </w:rPr>
        <w:t>Conclusion</w:t>
      </w:r>
    </w:p>
    <w:p w14:paraId="47A053C1" w14:textId="174F700D" w:rsidR="0068572C" w:rsidRDefault="0052682B" w:rsidP="00D1319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mediation analysis using the Baron and Kenny approach indicated that</w:t>
      </w:r>
      <w:r w:rsidR="00DB0595" w:rsidRPr="005C58A7">
        <w:rPr>
          <w:rFonts w:ascii="Times New Roman" w:hAnsi="Times New Roman" w:cs="Times New Roman"/>
          <w:sz w:val="24"/>
          <w:szCs w:val="24"/>
        </w:rPr>
        <w:t xml:space="preserve"> low job control partially mediated the relationship between Black and White race and BF initiation, but not for BF duration.</w:t>
      </w:r>
      <w:r>
        <w:rPr>
          <w:rFonts w:ascii="Times New Roman" w:hAnsi="Times New Roman" w:cs="Times New Roman"/>
          <w:sz w:val="24"/>
          <w:szCs w:val="24"/>
        </w:rPr>
        <w:t xml:space="preserve"> T</w:t>
      </w:r>
      <w:r w:rsidR="000635A0" w:rsidRPr="005C58A7">
        <w:rPr>
          <w:rFonts w:ascii="Times New Roman" w:hAnsi="Times New Roman" w:cs="Times New Roman"/>
          <w:sz w:val="24"/>
          <w:szCs w:val="24"/>
        </w:rPr>
        <w:t>hat job control was a significant mediator of BF initiation in the ZINB models raises the question of how working conditions could influence the decision about whether to breastfeed at all, an event that occurs prior to return to work.</w:t>
      </w:r>
      <w:r>
        <w:rPr>
          <w:rFonts w:ascii="Times New Roman" w:hAnsi="Times New Roman" w:cs="Times New Roman"/>
          <w:sz w:val="24"/>
          <w:szCs w:val="24"/>
        </w:rPr>
        <w:t xml:space="preserve"> We discuss this in the main paper discussion.</w:t>
      </w:r>
    </w:p>
    <w:p w14:paraId="5D8A664E" w14:textId="300BCBCE" w:rsidR="002F1177" w:rsidRDefault="002F1177" w:rsidP="00D1319B">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5545D069" w14:textId="28225A93" w:rsidR="00871C0F" w:rsidRPr="00871C0F" w:rsidRDefault="00871C0F" w:rsidP="00871C0F">
      <w:pPr>
        <w:pStyle w:val="ListParagraph"/>
        <w:numPr>
          <w:ilvl w:val="0"/>
          <w:numId w:val="4"/>
        </w:numPr>
        <w:spacing w:line="480" w:lineRule="auto"/>
        <w:rPr>
          <w:rFonts w:ascii="Times New Roman" w:hAnsi="Times New Roman" w:cs="Times New Roman"/>
          <w:b/>
          <w:bCs/>
          <w:sz w:val="24"/>
          <w:szCs w:val="24"/>
        </w:rPr>
      </w:pPr>
      <w:r w:rsidRPr="00871C0F">
        <w:rPr>
          <w:rFonts w:ascii="Times New Roman" w:hAnsi="Times New Roman" w:cs="Times New Roman"/>
          <w:b/>
          <w:bCs/>
          <w:sz w:val="24"/>
          <w:szCs w:val="24"/>
        </w:rPr>
        <w:lastRenderedPageBreak/>
        <w:t xml:space="preserve">Sensitivity analyses for path models </w:t>
      </w:r>
    </w:p>
    <w:p w14:paraId="7E664580" w14:textId="77777777" w:rsidR="00871C0F" w:rsidRPr="00871C0F" w:rsidRDefault="00871C0F" w:rsidP="00B86D8D">
      <w:pPr>
        <w:widowControl w:val="0"/>
        <w:autoSpaceDE w:val="0"/>
        <w:autoSpaceDN w:val="0"/>
        <w:spacing w:after="0" w:line="480" w:lineRule="auto"/>
        <w:ind w:right="134" w:firstLine="720"/>
        <w:rPr>
          <w:rFonts w:ascii="Times New Roman" w:hAnsi="Times New Roman" w:cs="Times New Roman"/>
          <w:color w:val="000000" w:themeColor="text1"/>
          <w:sz w:val="24"/>
          <w:szCs w:val="24"/>
          <w:lang w:bidi="en-US"/>
        </w:rPr>
      </w:pPr>
      <w:r w:rsidRPr="00871C0F">
        <w:rPr>
          <w:rFonts w:ascii="Times New Roman" w:eastAsia="Tahoma" w:hAnsi="Times New Roman" w:cs="Times New Roman"/>
          <w:i/>
          <w:iCs/>
          <w:color w:val="000000" w:themeColor="text1"/>
          <w:sz w:val="24"/>
          <w:szCs w:val="24"/>
          <w:lang w:bidi="en-US"/>
        </w:rPr>
        <w:t>Clustering by occupation code:</w:t>
      </w:r>
      <w:r w:rsidRPr="00871C0F">
        <w:rPr>
          <w:rFonts w:ascii="Times New Roman" w:eastAsia="Tahoma" w:hAnsi="Times New Roman" w:cs="Times New Roman"/>
          <w:color w:val="000000" w:themeColor="text1"/>
          <w:sz w:val="24"/>
          <w:szCs w:val="24"/>
          <w:lang w:bidi="en-US"/>
        </w:rPr>
        <w:t xml:space="preserve"> </w:t>
      </w:r>
      <w:r w:rsidRPr="00871C0F">
        <w:rPr>
          <w:rFonts w:ascii="Times New Roman" w:hAnsi="Times New Roman" w:cs="Times New Roman"/>
          <w:color w:val="000000" w:themeColor="text1"/>
          <w:sz w:val="24"/>
          <w:szCs w:val="24"/>
          <w:lang w:bidi="en-US"/>
        </w:rPr>
        <w:t>To assess whether we needed to adjust our models for clustering at the occupation code level, we first assessed how large the clusters were. We then conducted likelihood ratio tests comparing two unspecified models predicting BF duration – one with an additional level for a random intercept for occupation, another without.</w:t>
      </w:r>
    </w:p>
    <w:p w14:paraId="34852ACC" w14:textId="77777777" w:rsidR="00871C0F" w:rsidRPr="00871C0F" w:rsidRDefault="00871C0F" w:rsidP="00B86D8D">
      <w:pPr>
        <w:widowControl w:val="0"/>
        <w:autoSpaceDE w:val="0"/>
        <w:autoSpaceDN w:val="0"/>
        <w:spacing w:after="0" w:line="480" w:lineRule="auto"/>
        <w:ind w:right="134" w:firstLine="720"/>
        <w:rPr>
          <w:rFonts w:ascii="Times New Roman" w:eastAsia="Tahoma" w:hAnsi="Times New Roman" w:cs="Times New Roman"/>
          <w:color w:val="000000" w:themeColor="text1"/>
          <w:sz w:val="24"/>
          <w:szCs w:val="24"/>
          <w:lang w:bidi="en-US"/>
        </w:rPr>
      </w:pPr>
      <w:r w:rsidRPr="00871C0F">
        <w:rPr>
          <w:rFonts w:ascii="Times New Roman" w:eastAsia="Tahoma" w:hAnsi="Times New Roman" w:cs="Times New Roman"/>
          <w:color w:val="000000" w:themeColor="text1"/>
          <w:sz w:val="24"/>
          <w:szCs w:val="24"/>
          <w:lang w:bidi="en-US"/>
        </w:rPr>
        <w:t xml:space="preserve">Scores for low job control were based on six-digit SOC occupation codes. Among the 631 respondents and 161 six-digit occupation codes represented in the sample, the most populated six-digit occupation code had 27 observations (code 395012, representing hairdressers, hairstylists, and cosmetologists) and the second most populated had 26 (291111, representing registered nurses). We used likelihood ratio tests comparing unspecified multilevel models predicting BF duration, one accounting for clustering by occupation code using a random intercept, and another that did not. The fuller model that accounted for occupation-level clustering did not make better predictions. So, models presented in this paper do not control for clustering at the occupation level. </w:t>
      </w:r>
    </w:p>
    <w:p w14:paraId="73C7B224" w14:textId="77777777" w:rsidR="00871C0F" w:rsidRPr="00871C0F" w:rsidRDefault="00871C0F" w:rsidP="00B86D8D">
      <w:pPr>
        <w:widowControl w:val="0"/>
        <w:autoSpaceDE w:val="0"/>
        <w:autoSpaceDN w:val="0"/>
        <w:spacing w:after="0" w:line="480" w:lineRule="auto"/>
        <w:ind w:right="134" w:firstLine="720"/>
        <w:rPr>
          <w:rFonts w:ascii="Times New Roman" w:hAnsi="Times New Roman" w:cs="Times New Roman"/>
          <w:color w:val="000000" w:themeColor="text1"/>
          <w:sz w:val="24"/>
          <w:szCs w:val="24"/>
          <w:lang w:bidi="en-US"/>
        </w:rPr>
      </w:pPr>
      <w:r w:rsidRPr="00871C0F">
        <w:rPr>
          <w:rFonts w:ascii="Times New Roman" w:hAnsi="Times New Roman" w:cs="Times New Roman"/>
          <w:i/>
          <w:iCs/>
          <w:color w:val="000000" w:themeColor="text1"/>
          <w:sz w:val="24"/>
          <w:szCs w:val="24"/>
        </w:rPr>
        <w:t>Clustering among siblings:</w:t>
      </w:r>
      <w:r w:rsidRPr="00871C0F">
        <w:rPr>
          <w:rFonts w:ascii="Times New Roman" w:hAnsi="Times New Roman" w:cs="Times New Roman"/>
          <w:color w:val="000000" w:themeColor="text1"/>
          <w:sz w:val="24"/>
          <w:szCs w:val="24"/>
        </w:rPr>
        <w:t xml:space="preserve"> </w:t>
      </w:r>
      <w:r w:rsidRPr="00871C0F">
        <w:rPr>
          <w:rFonts w:ascii="Times New Roman" w:hAnsi="Times New Roman" w:cs="Times New Roman"/>
          <w:color w:val="000000" w:themeColor="text1"/>
          <w:sz w:val="24"/>
          <w:szCs w:val="24"/>
          <w:lang w:bidi="en-US"/>
        </w:rPr>
        <w:t xml:space="preserve">We used alternative modeling approaches to account for potential clustering effects for children born to the same mother. These included running the models with only one child per mother and using multilevel models with a random intercept for the mother. We also ran the models with robust standard errors. </w:t>
      </w:r>
    </w:p>
    <w:p w14:paraId="4F0A0DB5" w14:textId="77777777" w:rsidR="00871C0F" w:rsidRPr="00871C0F" w:rsidRDefault="00871C0F" w:rsidP="00B86D8D">
      <w:pPr>
        <w:widowControl w:val="0"/>
        <w:autoSpaceDE w:val="0"/>
        <w:autoSpaceDN w:val="0"/>
        <w:spacing w:after="0" w:line="480" w:lineRule="auto"/>
        <w:ind w:right="134" w:firstLine="720"/>
        <w:rPr>
          <w:rFonts w:ascii="Times New Roman" w:hAnsi="Times New Roman" w:cs="Times New Roman"/>
          <w:color w:val="000000" w:themeColor="text1"/>
          <w:sz w:val="24"/>
          <w:szCs w:val="24"/>
        </w:rPr>
      </w:pPr>
      <w:r w:rsidRPr="00871C0F">
        <w:rPr>
          <w:rFonts w:ascii="Times New Roman" w:hAnsi="Times New Roman" w:cs="Times New Roman"/>
          <w:color w:val="000000" w:themeColor="text1"/>
          <w:sz w:val="24"/>
          <w:szCs w:val="24"/>
        </w:rPr>
        <w:t xml:space="preserve">The models that accounted for potential clustering among children born to the same mother did not produce notably different results. In some cases, our final models had attenuated results compared with the models that included just one sibling per family. One exception was that, in a sensitivity check with a logistic regression model for BF initiation with random effects for siblings, the coefficient for low job control was larger in magnitude than in our main results, </w:t>
      </w:r>
      <w:r w:rsidRPr="00871C0F">
        <w:rPr>
          <w:rFonts w:ascii="Times New Roman" w:hAnsi="Times New Roman" w:cs="Times New Roman"/>
          <w:color w:val="000000" w:themeColor="text1"/>
          <w:sz w:val="24"/>
          <w:szCs w:val="24"/>
        </w:rPr>
        <w:lastRenderedPageBreak/>
        <w:t xml:space="preserve">yet did not reach statistical significance as it did in a comparable model. Otherwise, the same relationships between race, low job control and BF duration and initiation emerged, with minor if any differences in the magnitude or the statistical significance of those relationships. </w:t>
      </w:r>
    </w:p>
    <w:p w14:paraId="4FBCB1B1" w14:textId="77777777" w:rsidR="00871C0F" w:rsidRPr="00871C0F" w:rsidRDefault="00871C0F" w:rsidP="00B86D8D">
      <w:pPr>
        <w:widowControl w:val="0"/>
        <w:autoSpaceDE w:val="0"/>
        <w:autoSpaceDN w:val="0"/>
        <w:spacing w:after="0" w:line="480" w:lineRule="auto"/>
        <w:ind w:right="134" w:firstLine="720"/>
        <w:rPr>
          <w:rFonts w:ascii="Times New Roman" w:hAnsi="Times New Roman" w:cs="Times New Roman"/>
          <w:color w:val="000000" w:themeColor="text1"/>
          <w:sz w:val="24"/>
          <w:szCs w:val="24"/>
        </w:rPr>
      </w:pPr>
      <w:r w:rsidRPr="00871C0F">
        <w:rPr>
          <w:rFonts w:ascii="Times New Roman" w:hAnsi="Times New Roman" w:cs="Times New Roman"/>
          <w:i/>
          <w:iCs/>
          <w:color w:val="000000" w:themeColor="text1"/>
          <w:sz w:val="24"/>
          <w:szCs w:val="24"/>
        </w:rPr>
        <w:t xml:space="preserve">Path model specifications: </w:t>
      </w:r>
      <w:r w:rsidRPr="00871C0F">
        <w:rPr>
          <w:rFonts w:ascii="Times New Roman" w:hAnsi="Times New Roman" w:cs="Times New Roman"/>
          <w:color w:val="000000" w:themeColor="text1"/>
          <w:sz w:val="24"/>
          <w:szCs w:val="24"/>
        </w:rPr>
        <w:t>To assess whether including correlated errors among all the covariates would change the path model estimates, we created two sets of equivalent models using the</w:t>
      </w:r>
      <w:r w:rsidRPr="00871C0F">
        <w:rPr>
          <w:rFonts w:ascii="Times New Roman" w:hAnsi="Times New Roman" w:cs="Times New Roman"/>
          <w:i/>
          <w:iCs/>
          <w:color w:val="000000" w:themeColor="text1"/>
          <w:sz w:val="24"/>
          <w:szCs w:val="24"/>
        </w:rPr>
        <w:t xml:space="preserve"> sem</w:t>
      </w:r>
      <w:r w:rsidRPr="00871C0F">
        <w:rPr>
          <w:rFonts w:ascii="Times New Roman" w:hAnsi="Times New Roman" w:cs="Times New Roman"/>
          <w:color w:val="000000" w:themeColor="text1"/>
          <w:sz w:val="24"/>
          <w:szCs w:val="24"/>
        </w:rPr>
        <w:t xml:space="preserve"> command, one each for Model 1 (categorical BF outcome) and Model 2 (continuous BF outcome): first, as similar as possible to the main models (and without correlated errors), and second, the same but with correlated errors. The estimates were consistent across both models.</w:t>
      </w:r>
    </w:p>
    <w:p w14:paraId="14F9C472" w14:textId="73EDE5A1" w:rsidR="00871C0F" w:rsidRPr="00871C0F" w:rsidRDefault="00871C0F" w:rsidP="00B86D8D">
      <w:pPr>
        <w:widowControl w:val="0"/>
        <w:autoSpaceDE w:val="0"/>
        <w:autoSpaceDN w:val="0"/>
        <w:spacing w:after="0" w:line="480" w:lineRule="auto"/>
        <w:ind w:right="134" w:firstLine="720"/>
        <w:rPr>
          <w:rFonts w:ascii="Times New Roman" w:hAnsi="Times New Roman" w:cs="Times New Roman"/>
          <w:color w:val="000000" w:themeColor="text1"/>
          <w:sz w:val="24"/>
          <w:szCs w:val="24"/>
        </w:rPr>
      </w:pPr>
      <w:r w:rsidRPr="00871C0F">
        <w:rPr>
          <w:rFonts w:ascii="Times New Roman" w:hAnsi="Times New Roman" w:cs="Times New Roman"/>
          <w:color w:val="000000" w:themeColor="text1"/>
          <w:sz w:val="24"/>
          <w:szCs w:val="24"/>
        </w:rPr>
        <w:t>Lastly, we considered potential interactions between the independent variable and the mediator in calculated direct and indirect effects.</w:t>
      </w:r>
      <w:r w:rsidRPr="00871C0F">
        <w:rPr>
          <w:rFonts w:ascii="Times New Roman" w:hAnsi="Times New Roman" w:cs="Times New Roman"/>
          <w:color w:val="000000" w:themeColor="text1"/>
          <w:sz w:val="24"/>
          <w:szCs w:val="24"/>
        </w:rPr>
        <w:fldChar w:fldCharType="begin"/>
      </w:r>
      <w:r w:rsidRPr="00871C0F">
        <w:rPr>
          <w:rFonts w:ascii="Times New Roman" w:hAnsi="Times New Roman" w:cs="Times New Roman"/>
          <w:color w:val="000000" w:themeColor="text1"/>
          <w:sz w:val="24"/>
          <w:szCs w:val="24"/>
        </w:rPr>
        <w:instrText xml:space="preserve"> ADDIN EN.CITE &lt;EndNote&gt;&lt;Cite&gt;&lt;Author&gt;VanderWeele&lt;/Author&gt;&lt;Year&gt;2010&lt;/Year&gt;&lt;RecNum&gt;582&lt;/RecNum&gt;&lt;DisplayText&gt;&lt;style face="superscript"&gt;104&lt;/style&gt;&lt;/DisplayText&gt;&lt;record&gt;&lt;rec-number&gt;582&lt;/rec-number&gt;&lt;foreign-keys&gt;&lt;key app="EN" db-id="dzvtvae0p2ftvee2dzm5fw9eavtsw055aafv" timestamp="1617437338" guid="cce4f81b-d307-49a5-86bf-c2b7849b83dd"&gt;582&lt;/key&gt;&lt;/foreign-keys&gt;&lt;ref-type name="Journal Article"&gt;17&lt;/ref-type&gt;&lt;contributors&gt;&lt;authors&gt;&lt;author&gt;VanderWeele, Tyler J&lt;/author&gt;&lt;author&gt;Vansteelandt, Stijn&lt;/author&gt;&lt;/authors&gt;&lt;/contributors&gt;&lt;titles&gt;&lt;title&gt;Odds ratios for mediation analysis for a dichotomous outcome&lt;/title&gt;&lt;secondary-title&gt;American journal of epidemiology&lt;/secondary-title&gt;&lt;/titles&gt;&lt;periodical&gt;&lt;full-title&gt;American journal of epidemiology&lt;/full-title&gt;&lt;abbr-1&gt;Am J Epidemiol&lt;/abbr-1&gt;&lt;/periodical&gt;&lt;pages&gt;1339-1348&lt;/pages&gt;&lt;volume&gt;172&lt;/volume&gt;&lt;number&gt;12&lt;/number&gt;&lt;dates&gt;&lt;year&gt;2010&lt;/year&gt;&lt;/dates&gt;&lt;isbn&gt;1476-6256&lt;/isbn&gt;&lt;urls&gt;&lt;/urls&gt;&lt;/record&gt;&lt;/Cite&gt;&lt;/EndNote&gt;</w:instrText>
      </w:r>
      <w:r w:rsidRPr="00871C0F">
        <w:rPr>
          <w:rFonts w:ascii="Times New Roman" w:hAnsi="Times New Roman" w:cs="Times New Roman"/>
          <w:color w:val="000000" w:themeColor="text1"/>
          <w:sz w:val="24"/>
          <w:szCs w:val="24"/>
        </w:rPr>
        <w:fldChar w:fldCharType="separate"/>
      </w:r>
      <w:r w:rsidRPr="00871C0F">
        <w:rPr>
          <w:rFonts w:ascii="Times New Roman" w:hAnsi="Times New Roman" w:cs="Times New Roman"/>
          <w:noProof/>
          <w:color w:val="000000" w:themeColor="text1"/>
          <w:sz w:val="24"/>
          <w:szCs w:val="24"/>
          <w:vertAlign w:val="superscript"/>
        </w:rPr>
        <w:t>104</w:t>
      </w:r>
      <w:r w:rsidRPr="00871C0F">
        <w:rPr>
          <w:rFonts w:ascii="Times New Roman" w:hAnsi="Times New Roman" w:cs="Times New Roman"/>
          <w:color w:val="000000" w:themeColor="text1"/>
          <w:sz w:val="24"/>
          <w:szCs w:val="24"/>
        </w:rPr>
        <w:fldChar w:fldCharType="end"/>
      </w:r>
      <w:r w:rsidRPr="00871C0F">
        <w:rPr>
          <w:rFonts w:ascii="Times New Roman" w:hAnsi="Times New Roman" w:cs="Times New Roman"/>
          <w:color w:val="000000" w:themeColor="text1"/>
          <w:sz w:val="24"/>
          <w:szCs w:val="24"/>
        </w:rPr>
        <w:t xml:space="preserve"> We did the calculations shown in Table 2</w:t>
      </w:r>
      <w:r>
        <w:rPr>
          <w:rFonts w:ascii="Times New Roman" w:hAnsi="Times New Roman" w:cs="Times New Roman"/>
          <w:color w:val="000000" w:themeColor="text1"/>
          <w:sz w:val="24"/>
          <w:szCs w:val="24"/>
        </w:rPr>
        <w:t xml:space="preserve"> of the main manuscript</w:t>
      </w:r>
      <w:r w:rsidRPr="00871C0F">
        <w:rPr>
          <w:rFonts w:ascii="Times New Roman" w:hAnsi="Times New Roman" w:cs="Times New Roman"/>
          <w:color w:val="000000" w:themeColor="text1"/>
          <w:sz w:val="24"/>
          <w:szCs w:val="24"/>
        </w:rPr>
        <w:t xml:space="preserve"> for a model that included interaction terms. The results were generally consistent; The percent of the total effect mediated in this sensitivity model was lower for short term BF (23%) and higher for longer term BF (39%). </w:t>
      </w:r>
    </w:p>
    <w:p w14:paraId="77FCF1FD" w14:textId="3EFE85A8" w:rsidR="00B86D8D" w:rsidRDefault="00B86D8D" w:rsidP="00D1319B">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7F26009B" w14:textId="1319B8CD" w:rsidR="0033546E" w:rsidRPr="003131D1" w:rsidRDefault="0033546E" w:rsidP="003131D1">
      <w:pPr>
        <w:pStyle w:val="ListParagraph"/>
        <w:numPr>
          <w:ilvl w:val="0"/>
          <w:numId w:val="4"/>
        </w:numPr>
        <w:spacing w:after="0" w:line="480" w:lineRule="auto"/>
        <w:rPr>
          <w:rFonts w:ascii="Times New Roman" w:eastAsiaTheme="majorEastAsia" w:hAnsi="Times New Roman" w:cs="Times New Roman"/>
          <w:b/>
          <w:bCs/>
          <w:color w:val="000000" w:themeColor="text1"/>
          <w:sz w:val="24"/>
          <w:szCs w:val="24"/>
        </w:rPr>
      </w:pPr>
      <w:r w:rsidRPr="003131D1">
        <w:rPr>
          <w:rFonts w:ascii="Times New Roman" w:eastAsiaTheme="majorEastAsia" w:hAnsi="Times New Roman" w:cs="Times New Roman"/>
          <w:b/>
          <w:bCs/>
          <w:color w:val="000000" w:themeColor="text1"/>
          <w:sz w:val="24"/>
          <w:szCs w:val="24"/>
        </w:rPr>
        <w:lastRenderedPageBreak/>
        <w:t>Physical workload as an alternative mediator</w:t>
      </w:r>
    </w:p>
    <w:p w14:paraId="6FF2423A" w14:textId="110E8A61" w:rsidR="0033546E" w:rsidRDefault="0033546E" w:rsidP="0033546E">
      <w:pPr>
        <w:spacing w:after="0" w:line="480" w:lineRule="auto"/>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Background</w:t>
      </w:r>
    </w:p>
    <w:p w14:paraId="3BE39817" w14:textId="26C63E36" w:rsidR="0033546E" w:rsidRPr="004511D7" w:rsidRDefault="005D125C" w:rsidP="0033546E">
      <w:pPr>
        <w:spacing w:after="0" w:line="480" w:lineRule="auto"/>
        <w:ind w:firstLine="720"/>
        <w:rPr>
          <w:rFonts w:ascii="Times New Roman" w:eastAsia="Tahoma" w:hAnsi="Times New Roman" w:cs="Times New Roman"/>
          <w:bCs/>
          <w:iCs/>
          <w:color w:val="000000" w:themeColor="text1"/>
          <w:sz w:val="24"/>
          <w:szCs w:val="24"/>
          <w:lang w:bidi="en-US"/>
        </w:rPr>
      </w:pPr>
      <w:r>
        <w:rPr>
          <w:rFonts w:ascii="Times New Roman" w:hAnsi="Times New Roman" w:cs="Times New Roman"/>
          <w:sz w:val="24"/>
          <w:szCs w:val="24"/>
        </w:rPr>
        <w:t xml:space="preserve">Low job control is the working condition of interest in this study as a potential mediator for racial BF differences. We contrast the role of low job control with that of </w:t>
      </w:r>
      <w:r w:rsidR="00105129" w:rsidRPr="00105129">
        <w:rPr>
          <w:rFonts w:ascii="Times New Roman" w:hAnsi="Times New Roman" w:cs="Times New Roman"/>
          <w:sz w:val="24"/>
          <w:szCs w:val="24"/>
        </w:rPr>
        <w:t xml:space="preserve">high physical workload, another important working condition that we do not expect to affect BF. </w:t>
      </w:r>
      <w:r w:rsidR="0033546E" w:rsidRPr="005C58A7">
        <w:rPr>
          <w:rFonts w:ascii="Times New Roman" w:hAnsi="Times New Roman" w:cs="Times New Roman"/>
          <w:sz w:val="24"/>
          <w:szCs w:val="24"/>
        </w:rPr>
        <w:t>High physical workload, which can include frequent lifting, pushing, pulling and other repetitive physical motions</w:t>
      </w:r>
      <w:r w:rsidR="0033546E" w:rsidRPr="005C58A7">
        <w:rPr>
          <w:rFonts w:ascii="Times New Roman" w:hAnsi="Times New Roman" w:cs="Times New Roman"/>
          <w:sz w:val="24"/>
          <w:szCs w:val="24"/>
        </w:rPr>
        <w:fldChar w:fldCharType="begin"/>
      </w:r>
      <w:r w:rsidR="009663BB">
        <w:rPr>
          <w:rFonts w:ascii="Times New Roman" w:hAnsi="Times New Roman" w:cs="Times New Roman"/>
          <w:sz w:val="24"/>
          <w:szCs w:val="24"/>
        </w:rPr>
        <w:instrText xml:space="preserve"> ADDIN EN.CITE &lt;EndNote&gt;&lt;Cite&gt;&lt;Author&gt;Mozurkewich&lt;/Author&gt;&lt;Year&gt;2000&lt;/Year&gt;&lt;RecNum&gt;491&lt;/RecNum&gt;&lt;DisplayText&gt;&lt;style face="superscript"&gt;4&lt;/style&gt;&lt;/DisplayText&gt;&lt;record&gt;&lt;rec-number&gt;491&lt;/rec-number&gt;&lt;foreign-keys&gt;&lt;key app="EN" db-id="dzvtvae0p2ftvee2dzm5fw9eavtsw055aafv" timestamp="1614852155" guid="1a8f0710-653d-4c49-adfa-d0bd75f835a5"&gt;491&lt;/key&gt;&lt;/foreign-keys&gt;&lt;ref-type name="Journal Article"&gt;17&lt;/ref-type&gt;&lt;contributors&gt;&lt;authors&gt;&lt;author&gt;Mozurkewich, E. L.&lt;/author&gt;&lt;author&gt;Luke, B.&lt;/author&gt;&lt;author&gt;Avni, M.&lt;/author&gt;&lt;author&gt;Wolf, F. M.&lt;/author&gt;&lt;/authors&gt;&lt;/contributors&gt;&lt;auth-address&gt;Division of Maternal-Fetal Medicine, Department of Obstetrics and Gynecology, University of Michigan Medical School, Ann Arbor, MI 48109-0264, USA. mozurk@umich.edu&lt;/auth-address&gt;&lt;titles&gt;&lt;title&gt;Working conditions and adverse pregnancy outcome: a meta-analysis&lt;/title&gt;&lt;secondary-title&gt;Obstet Gynecol&lt;/secondary-title&gt;&lt;/titles&gt;&lt;periodical&gt;&lt;full-title&gt;Obstetrics and gynecology&lt;/full-title&gt;&lt;abbr-1&gt;Obstet Gynecol&lt;/abbr-1&gt;&lt;/periodical&gt;&lt;pages&gt;623-35&lt;/pages&gt;&lt;volume&gt;95&lt;/volume&gt;&lt;number&gt;4&lt;/number&gt;&lt;edition&gt;2000/03/22&lt;/edition&gt;&lt;keywords&gt;&lt;keyword&gt;Female&lt;/keyword&gt;&lt;keyword&gt;Humans&lt;/keyword&gt;&lt;keyword&gt;*Occupational Exposure&lt;/keyword&gt;&lt;keyword&gt;Pregnancy&lt;/keyword&gt;&lt;keyword&gt;Pregnancy Complications/*epidemiology/*etiology&lt;/keyword&gt;&lt;keyword&gt;*Pregnancy Outcome&lt;/keyword&gt;&lt;/keywords&gt;&lt;dates&gt;&lt;year&gt;2000&lt;/year&gt;&lt;pub-dates&gt;&lt;date&gt;Apr&lt;/date&gt;&lt;/pub-dates&gt;&lt;/dates&gt;&lt;isbn&gt;0029-7844 (Print)&amp;#xD;0029-7844&lt;/isbn&gt;&lt;accession-num&gt;10725502&lt;/accession-num&gt;&lt;urls&gt;&lt;/urls&gt;&lt;electronic-resource-num&gt;10.1016/s0029-7844(99)00598-0&lt;/electronic-resource-num&gt;&lt;remote-database-provider&gt;NLM&lt;/remote-database-provider&gt;&lt;language&gt;eng&lt;/language&gt;&lt;/record&gt;&lt;/Cite&gt;&lt;/EndNote&gt;</w:instrText>
      </w:r>
      <w:r w:rsidR="0033546E" w:rsidRPr="005C58A7">
        <w:rPr>
          <w:rFonts w:ascii="Times New Roman" w:hAnsi="Times New Roman" w:cs="Times New Roman"/>
          <w:sz w:val="24"/>
          <w:szCs w:val="24"/>
        </w:rPr>
        <w:fldChar w:fldCharType="separate"/>
      </w:r>
      <w:r w:rsidR="009663BB" w:rsidRPr="009663BB">
        <w:rPr>
          <w:rFonts w:ascii="Times New Roman" w:hAnsi="Times New Roman" w:cs="Times New Roman"/>
          <w:noProof/>
          <w:sz w:val="24"/>
          <w:szCs w:val="24"/>
          <w:vertAlign w:val="superscript"/>
        </w:rPr>
        <w:t>4</w:t>
      </w:r>
      <w:r w:rsidR="0033546E" w:rsidRPr="005C58A7">
        <w:rPr>
          <w:rFonts w:ascii="Times New Roman" w:hAnsi="Times New Roman" w:cs="Times New Roman"/>
          <w:sz w:val="24"/>
          <w:szCs w:val="24"/>
        </w:rPr>
        <w:fldChar w:fldCharType="end"/>
      </w:r>
      <w:r w:rsidR="0033546E" w:rsidRPr="005C58A7">
        <w:rPr>
          <w:rFonts w:ascii="Times New Roman" w:hAnsi="Times New Roman" w:cs="Times New Roman"/>
          <w:sz w:val="24"/>
          <w:szCs w:val="24"/>
        </w:rPr>
        <w:t xml:space="preserve"> as well as long periods standing</w:t>
      </w:r>
      <w:r w:rsidR="0033546E" w:rsidRPr="005C58A7">
        <w:rPr>
          <w:rFonts w:ascii="Times New Roman" w:hAnsi="Times New Roman" w:cs="Times New Roman"/>
          <w:sz w:val="24"/>
          <w:szCs w:val="24"/>
        </w:rPr>
        <w:fldChar w:fldCharType="begin"/>
      </w:r>
      <w:r w:rsidR="009663BB">
        <w:rPr>
          <w:rFonts w:ascii="Times New Roman" w:hAnsi="Times New Roman" w:cs="Times New Roman"/>
          <w:sz w:val="24"/>
          <w:szCs w:val="24"/>
        </w:rPr>
        <w:instrText xml:space="preserve"> ADDIN EN.CITE &lt;EndNote&gt;&lt;Cite&gt;&lt;Author&gt;Snijder&lt;/Author&gt;&lt;Year&gt;2012&lt;/Year&gt;&lt;RecNum&gt;492&lt;/RecNum&gt;&lt;DisplayText&gt;&lt;style face="superscript"&gt;5&lt;/style&gt;&lt;/DisplayText&gt;&lt;record&gt;&lt;rec-number&gt;492&lt;/rec-number&gt;&lt;foreign-keys&gt;&lt;key app="EN" db-id="dzvtvae0p2ftvee2dzm5fw9eavtsw055aafv" timestamp="1614889475" guid="40bf5389-858e-4556-8d9d-f8af353d832d"&gt;492&lt;/key&gt;&lt;/foreign-keys&gt;&lt;ref-type name="Journal Article"&gt;17&lt;/ref-type&gt;&lt;contributors&gt;&lt;authors&gt;&lt;author&gt;Snijder, Claudia A&lt;/author&gt;&lt;author&gt;Brand, Teus&lt;/author&gt;&lt;author&gt;Jaddoe, Vincent&lt;/author&gt;&lt;author&gt;Hofman, Albert&lt;/author&gt;&lt;author&gt;Mackenbach, Johan P&lt;/author&gt;&lt;author&gt;Steegers, Eric AP&lt;/author&gt;&lt;author&gt;Burdorf, Alex&lt;/author&gt;&lt;/authors&gt;&lt;/contributors&gt;&lt;titles&gt;&lt;title&gt;Physically demanding work, fetal growth and the risk of adverse birth outcomes. The Generation R Study&lt;/title&gt;&lt;secondary-title&gt;Occupational and environmental medicine&lt;/secondary-title&gt;&lt;/titles&gt;&lt;periodical&gt;&lt;full-title&gt;Occupational and environmental medicine&lt;/full-title&gt;&lt;/periodical&gt;&lt;pages&gt;543-550&lt;/pages&gt;&lt;volume&gt;69&lt;/volume&gt;&lt;number&gt;8&lt;/number&gt;&lt;dates&gt;&lt;year&gt;2012&lt;/year&gt;&lt;/dates&gt;&lt;isbn&gt;1351-0711&lt;/isbn&gt;&lt;urls&gt;&lt;/urls&gt;&lt;/record&gt;&lt;/Cite&gt;&lt;/EndNote&gt;</w:instrText>
      </w:r>
      <w:r w:rsidR="0033546E" w:rsidRPr="005C58A7">
        <w:rPr>
          <w:rFonts w:ascii="Times New Roman" w:hAnsi="Times New Roman" w:cs="Times New Roman"/>
          <w:sz w:val="24"/>
          <w:szCs w:val="24"/>
        </w:rPr>
        <w:fldChar w:fldCharType="separate"/>
      </w:r>
      <w:r w:rsidR="009663BB" w:rsidRPr="009663BB">
        <w:rPr>
          <w:rFonts w:ascii="Times New Roman" w:hAnsi="Times New Roman" w:cs="Times New Roman"/>
          <w:noProof/>
          <w:sz w:val="24"/>
          <w:szCs w:val="24"/>
          <w:vertAlign w:val="superscript"/>
        </w:rPr>
        <w:t>5</w:t>
      </w:r>
      <w:r w:rsidR="0033546E" w:rsidRPr="005C58A7">
        <w:rPr>
          <w:rFonts w:ascii="Times New Roman" w:hAnsi="Times New Roman" w:cs="Times New Roman"/>
          <w:sz w:val="24"/>
          <w:szCs w:val="24"/>
        </w:rPr>
        <w:fldChar w:fldCharType="end"/>
      </w:r>
      <w:r w:rsidR="0033546E" w:rsidRPr="005C58A7">
        <w:rPr>
          <w:rFonts w:ascii="Times New Roman" w:hAnsi="Times New Roman" w:cs="Times New Roman"/>
          <w:sz w:val="24"/>
          <w:szCs w:val="24"/>
        </w:rPr>
        <w:t xml:space="preserve"> is another commonly studied working condition, and distinct from the psychosocial conditions mentioned above. Pregnant women working in jobs with high physical workload have increased risk of adverse birth outcomes, including preterm birth,</w:t>
      </w:r>
      <w:r w:rsidR="0033546E" w:rsidRPr="005C58A7">
        <w:rPr>
          <w:rFonts w:ascii="Times New Roman" w:hAnsi="Times New Roman" w:cs="Times New Roman"/>
          <w:sz w:val="24"/>
          <w:szCs w:val="24"/>
        </w:rPr>
        <w:fldChar w:fldCharType="begin">
          <w:fldData xml:space="preserve">PEVuZE5vdGU+PENpdGU+PEF1dGhvcj52YW4gQmV1a2VyaW5nPC9BdXRob3I+PFllYXI+MjAxNDwv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==
</w:fldData>
        </w:fldChar>
      </w:r>
      <w:r w:rsidR="009663BB">
        <w:rPr>
          <w:rFonts w:ascii="Times New Roman" w:hAnsi="Times New Roman" w:cs="Times New Roman"/>
          <w:sz w:val="24"/>
          <w:szCs w:val="24"/>
        </w:rPr>
        <w:instrText xml:space="preserve"> ADDIN EN.CITE </w:instrText>
      </w:r>
      <w:r w:rsidR="009663BB">
        <w:rPr>
          <w:rFonts w:ascii="Times New Roman" w:hAnsi="Times New Roman" w:cs="Times New Roman"/>
          <w:sz w:val="24"/>
          <w:szCs w:val="24"/>
        </w:rPr>
        <w:fldChar w:fldCharType="begin">
          <w:fldData xml:space="preserve">PEVuZE5vdGU+PENpdGU+PEF1dGhvcj52YW4gQmV1a2VyaW5nPC9BdXRob3I+PFllYXI+MjAxNDwv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==
</w:fldData>
        </w:fldChar>
      </w:r>
      <w:r w:rsidR="009663BB">
        <w:rPr>
          <w:rFonts w:ascii="Times New Roman" w:hAnsi="Times New Roman" w:cs="Times New Roman"/>
          <w:sz w:val="24"/>
          <w:szCs w:val="24"/>
        </w:rPr>
        <w:instrText xml:space="preserve"> ADDIN EN.CITE.DATA </w:instrText>
      </w:r>
      <w:r w:rsidR="009663BB">
        <w:rPr>
          <w:rFonts w:ascii="Times New Roman" w:hAnsi="Times New Roman" w:cs="Times New Roman"/>
          <w:sz w:val="24"/>
          <w:szCs w:val="24"/>
        </w:rPr>
      </w:r>
      <w:r w:rsidR="009663BB">
        <w:rPr>
          <w:rFonts w:ascii="Times New Roman" w:hAnsi="Times New Roman" w:cs="Times New Roman"/>
          <w:sz w:val="24"/>
          <w:szCs w:val="24"/>
        </w:rPr>
        <w:fldChar w:fldCharType="end"/>
      </w:r>
      <w:r w:rsidR="0033546E" w:rsidRPr="005C58A7">
        <w:rPr>
          <w:rFonts w:ascii="Times New Roman" w:hAnsi="Times New Roman" w:cs="Times New Roman"/>
          <w:sz w:val="24"/>
          <w:szCs w:val="24"/>
        </w:rPr>
      </w:r>
      <w:r w:rsidR="0033546E" w:rsidRPr="005C58A7">
        <w:rPr>
          <w:rFonts w:ascii="Times New Roman" w:hAnsi="Times New Roman" w:cs="Times New Roman"/>
          <w:sz w:val="24"/>
          <w:szCs w:val="24"/>
        </w:rPr>
        <w:fldChar w:fldCharType="separate"/>
      </w:r>
      <w:r w:rsidR="009663BB" w:rsidRPr="009663BB">
        <w:rPr>
          <w:rFonts w:ascii="Times New Roman" w:hAnsi="Times New Roman" w:cs="Times New Roman"/>
          <w:noProof/>
          <w:sz w:val="24"/>
          <w:szCs w:val="24"/>
          <w:vertAlign w:val="superscript"/>
        </w:rPr>
        <w:t>6-8</w:t>
      </w:r>
      <w:r w:rsidR="0033546E" w:rsidRPr="005C58A7">
        <w:rPr>
          <w:rFonts w:ascii="Times New Roman" w:hAnsi="Times New Roman" w:cs="Times New Roman"/>
          <w:sz w:val="24"/>
          <w:szCs w:val="24"/>
        </w:rPr>
        <w:fldChar w:fldCharType="end"/>
      </w:r>
      <w:r w:rsidR="0033546E" w:rsidRPr="005C58A7">
        <w:rPr>
          <w:rFonts w:ascii="Times New Roman" w:hAnsi="Times New Roman" w:cs="Times New Roman"/>
          <w:sz w:val="24"/>
          <w:szCs w:val="24"/>
        </w:rPr>
        <w:t xml:space="preserve"> low birthweight,</w:t>
      </w:r>
      <w:r w:rsidR="0033546E" w:rsidRPr="005C58A7">
        <w:rPr>
          <w:rFonts w:ascii="Times New Roman" w:hAnsi="Times New Roman" w:cs="Times New Roman"/>
          <w:sz w:val="24"/>
          <w:szCs w:val="24"/>
        </w:rPr>
        <w:fldChar w:fldCharType="begin"/>
      </w:r>
      <w:r w:rsidR="009663BB">
        <w:rPr>
          <w:rFonts w:ascii="Times New Roman" w:hAnsi="Times New Roman" w:cs="Times New Roman"/>
          <w:sz w:val="24"/>
          <w:szCs w:val="24"/>
        </w:rPr>
        <w:instrText xml:space="preserve"> ADDIN EN.CITE &lt;EndNote&gt;&lt;Cite&gt;&lt;Author&gt;Cai&lt;/Author&gt;&lt;Year&gt;2020&lt;/Year&gt;&lt;RecNum&gt;494&lt;/RecNum&gt;&lt;DisplayText&gt;&lt;style face="superscript"&gt;7,8&lt;/style&gt;&lt;/DisplayText&gt;&lt;record&gt;&lt;rec-number&gt;494&lt;/rec-number&gt;&lt;foreign-keys&gt;&lt;key app="EN" db-id="dzvtvae0p2ftvee2dzm5fw9eavtsw055aafv" timestamp="1614930929" guid="ccdd9d97-1f96-4a90-90c5-c6f4090776d5"&gt;494&lt;/key&gt;&lt;/foreign-keys&gt;&lt;ref-type name="Journal Article"&gt;17&lt;/ref-type&gt;&lt;contributors&gt;&lt;authors&gt;&lt;author&gt;Cai, Chenxi&lt;/author&gt;&lt;author&gt;Vandermeer, Ben&lt;/author&gt;&lt;author&gt;Khurana, Rshmi&lt;/author&gt;&lt;author&gt;Nerenberg, Kara&lt;/author&gt;&lt;author&gt;Featherstone, Robin&lt;/author&gt;&lt;author&gt;Sebastianski, Meghan&lt;/author&gt;&lt;author&gt;Davenport, Margie H&lt;/author&gt;&lt;/authors&gt;&lt;/contributors&gt;&lt;titles&gt;&lt;title&gt;The impact of occupational activities during pregnancy on pregnancy outcomes: a systematic review and metaanalysis&lt;/title&gt;&lt;secondary-title&gt;American journal of obstetrics and gynecology&lt;/secondary-title&gt;&lt;/titles&gt;&lt;periodical&gt;&lt;full-title&gt;American Journal of Obstetrics and Gynecology&lt;/full-title&gt;&lt;/periodical&gt;&lt;pages&gt;224-238&lt;/pages&gt;&lt;volume&gt;222&lt;/volume&gt;&lt;number&gt;3&lt;/number&gt;&lt;dates&gt;&lt;year&gt;2020&lt;/year&gt;&lt;/dates&gt;&lt;isbn&gt;0002-9378&lt;/isbn&gt;&lt;urls&gt;&lt;/urls&gt;&lt;/record&gt;&lt;/Cite&gt;&lt;Cite&gt;&lt;Author&gt;Bell&lt;/Author&gt;&lt;Year&gt;2008&lt;/Year&gt;&lt;RecNum&gt;497&lt;/RecNum&gt;&lt;record&gt;&lt;rec-number&gt;497&lt;/rec-number&gt;&lt;foreign-keys&gt;&lt;key app="EN" db-id="dzvtvae0p2ftvee2dzm5fw9eavtsw055aafv" timestamp="1614935076" guid="8b975ff2-b6d2-4f38-b8d8-a62f6eec4b89"&gt;497&lt;/key&gt;&lt;/foreign-keys&gt;&lt;ref-type name="Journal Article"&gt;17&lt;/ref-type&gt;&lt;contributors&gt;&lt;authors&gt;&lt;author&gt;Bell, Janice F&lt;/author&gt;&lt;author&gt;Zimmerman, Frederick J&lt;/author&gt;&lt;author&gt;Diehr, Paula K&lt;/author&gt;&lt;/authors&gt;&lt;/contributors&gt;&lt;titles&gt;&lt;title&gt;Maternal work and birth outcome disparities&lt;/title&gt;&lt;secondary-title&gt;Maternal and child health journal&lt;/secondary-title&gt;&lt;/titles&gt;&lt;periodical&gt;&lt;full-title&gt;Maternal and child health journal&lt;/full-title&gt;&lt;/periodical&gt;&lt;pages&gt;415-426&lt;/pages&gt;&lt;volume&gt;12&lt;/volume&gt;&lt;number&gt;4&lt;/number&gt;&lt;dates&gt;&lt;year&gt;2008&lt;/year&gt;&lt;/dates&gt;&lt;isbn&gt;1092-7875&lt;/isbn&gt;&lt;urls&gt;&lt;/urls&gt;&lt;/record&gt;&lt;/Cite&gt;&lt;/EndNote&gt;</w:instrText>
      </w:r>
      <w:r w:rsidR="0033546E" w:rsidRPr="005C58A7">
        <w:rPr>
          <w:rFonts w:ascii="Times New Roman" w:hAnsi="Times New Roman" w:cs="Times New Roman"/>
          <w:sz w:val="24"/>
          <w:szCs w:val="24"/>
        </w:rPr>
        <w:fldChar w:fldCharType="separate"/>
      </w:r>
      <w:r w:rsidR="009663BB" w:rsidRPr="009663BB">
        <w:rPr>
          <w:rFonts w:ascii="Times New Roman" w:hAnsi="Times New Roman" w:cs="Times New Roman"/>
          <w:noProof/>
          <w:sz w:val="24"/>
          <w:szCs w:val="24"/>
          <w:vertAlign w:val="superscript"/>
        </w:rPr>
        <w:t>7,8</w:t>
      </w:r>
      <w:r w:rsidR="0033546E" w:rsidRPr="005C58A7">
        <w:rPr>
          <w:rFonts w:ascii="Times New Roman" w:hAnsi="Times New Roman" w:cs="Times New Roman"/>
          <w:sz w:val="24"/>
          <w:szCs w:val="24"/>
        </w:rPr>
        <w:fldChar w:fldCharType="end"/>
      </w:r>
      <w:r w:rsidR="0033546E" w:rsidRPr="005C58A7">
        <w:rPr>
          <w:rFonts w:ascii="Times New Roman" w:hAnsi="Times New Roman" w:cs="Times New Roman"/>
          <w:sz w:val="24"/>
          <w:szCs w:val="24"/>
        </w:rPr>
        <w:t xml:space="preserve"> preeclampsia,</w:t>
      </w:r>
      <w:r w:rsidR="0033546E" w:rsidRPr="005C58A7">
        <w:rPr>
          <w:rFonts w:ascii="Times New Roman" w:hAnsi="Times New Roman" w:cs="Times New Roman"/>
          <w:noProof/>
          <w:sz w:val="24"/>
          <w:szCs w:val="24"/>
          <w:vertAlign w:val="superscript"/>
        </w:rPr>
        <w:t xml:space="preserve"> 57,</w:t>
      </w:r>
      <w:r w:rsidR="0033546E" w:rsidRPr="005C58A7">
        <w:rPr>
          <w:rFonts w:ascii="Times New Roman" w:hAnsi="Times New Roman" w:cs="Times New Roman"/>
          <w:sz w:val="24"/>
          <w:szCs w:val="24"/>
        </w:rPr>
        <w:t xml:space="preserve"> and smaller fetal health circumference.</w:t>
      </w:r>
      <w:r w:rsidR="0033546E" w:rsidRPr="005C58A7">
        <w:rPr>
          <w:rFonts w:ascii="Times New Roman" w:hAnsi="Times New Roman" w:cs="Times New Roman"/>
          <w:sz w:val="24"/>
          <w:szCs w:val="24"/>
        </w:rPr>
        <w:fldChar w:fldCharType="begin"/>
      </w:r>
      <w:r w:rsidR="009663BB">
        <w:rPr>
          <w:rFonts w:ascii="Times New Roman" w:hAnsi="Times New Roman" w:cs="Times New Roman"/>
          <w:sz w:val="24"/>
          <w:szCs w:val="24"/>
        </w:rPr>
        <w:instrText xml:space="preserve"> ADDIN EN.CITE &lt;EndNote&gt;&lt;Cite&gt;&lt;Author&gt;Snijder&lt;/Author&gt;&lt;Year&gt;2012&lt;/Year&gt;&lt;RecNum&gt;492&lt;/RecNum&gt;&lt;DisplayText&gt;&lt;style face="superscript"&gt;5&lt;/style&gt;&lt;/DisplayText&gt;&lt;record&gt;&lt;rec-number&gt;492&lt;/rec-number&gt;&lt;foreign-keys&gt;&lt;key app="EN" db-id="dzvtvae0p2ftvee2dzm5fw9eavtsw055aafv" timestamp="1614889475" guid="40bf5389-858e-4556-8d9d-f8af353d832d"&gt;492&lt;/key&gt;&lt;/foreign-keys&gt;&lt;ref-type name="Journal Article"&gt;17&lt;/ref-type&gt;&lt;contributors&gt;&lt;authors&gt;&lt;author&gt;Snijder, Claudia A&lt;/author&gt;&lt;author&gt;Brand, Teus&lt;/author&gt;&lt;author&gt;Jaddoe, Vincent&lt;/author&gt;&lt;author&gt;Hofman, Albert&lt;/author&gt;&lt;author&gt;Mackenbach, Johan P&lt;/author&gt;&lt;author&gt;Steegers, Eric AP&lt;/author&gt;&lt;author&gt;Burdorf, Alex&lt;/author&gt;&lt;/authors&gt;&lt;/contributors&gt;&lt;titles&gt;&lt;title&gt;Physically demanding work, fetal growth and the risk of adverse birth outcomes. The Generation R Study&lt;/title&gt;&lt;secondary-title&gt;Occupational and environmental medicine&lt;/secondary-title&gt;&lt;/titles&gt;&lt;periodical&gt;&lt;full-title&gt;Occupational and environmental medicine&lt;/full-title&gt;&lt;/periodical&gt;&lt;pages&gt;543-550&lt;/pages&gt;&lt;volume&gt;69&lt;/volume&gt;&lt;number&gt;8&lt;/number&gt;&lt;dates&gt;&lt;year&gt;2012&lt;/year&gt;&lt;/dates&gt;&lt;isbn&gt;1351-0711&lt;/isbn&gt;&lt;urls&gt;&lt;/urls&gt;&lt;/record&gt;&lt;/Cite&gt;&lt;/EndNote&gt;</w:instrText>
      </w:r>
      <w:r w:rsidR="0033546E" w:rsidRPr="005C58A7">
        <w:rPr>
          <w:rFonts w:ascii="Times New Roman" w:hAnsi="Times New Roman" w:cs="Times New Roman"/>
          <w:sz w:val="24"/>
          <w:szCs w:val="24"/>
        </w:rPr>
        <w:fldChar w:fldCharType="separate"/>
      </w:r>
      <w:r w:rsidR="009663BB" w:rsidRPr="009663BB">
        <w:rPr>
          <w:rFonts w:ascii="Times New Roman" w:hAnsi="Times New Roman" w:cs="Times New Roman"/>
          <w:noProof/>
          <w:sz w:val="24"/>
          <w:szCs w:val="24"/>
          <w:vertAlign w:val="superscript"/>
        </w:rPr>
        <w:t>5</w:t>
      </w:r>
      <w:r w:rsidR="0033546E" w:rsidRPr="005C58A7">
        <w:rPr>
          <w:rFonts w:ascii="Times New Roman" w:hAnsi="Times New Roman" w:cs="Times New Roman"/>
          <w:sz w:val="24"/>
          <w:szCs w:val="24"/>
        </w:rPr>
        <w:fldChar w:fldCharType="end"/>
      </w:r>
      <w:r w:rsidR="0033546E" w:rsidRPr="005C58A7">
        <w:rPr>
          <w:rFonts w:ascii="Times New Roman" w:hAnsi="Times New Roman" w:cs="Times New Roman"/>
          <w:sz w:val="24"/>
          <w:szCs w:val="24"/>
        </w:rPr>
        <w:t xml:space="preserve"> We are aware of no prior research examining high physical workload in conjunction with BF, and theoretically, physical workload is not likely to  impact a mother’s ability to continue BF. However, high physical workload provides useful perspective in this study, as it is relevant to many other maternal health outcomes.</w:t>
      </w:r>
      <w:r w:rsidR="0033546E" w:rsidRPr="005C58A7">
        <w:rPr>
          <w:rFonts w:ascii="Times New Roman" w:hAnsi="Times New Roman" w:cs="Times New Roman"/>
          <w:sz w:val="24"/>
          <w:szCs w:val="24"/>
        </w:rPr>
        <w:fldChar w:fldCharType="begin">
          <w:fldData xml:space="preserve">PEVuZE5vdGU+PENpdGU+PEF1dGhvcj5Nb3p1cmtld2ljaDwvQXV0aG9yPjxZZWFyPjIwMDA8L1ll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=
</w:fldData>
        </w:fldChar>
      </w:r>
      <w:r w:rsidR="009663BB">
        <w:rPr>
          <w:rFonts w:ascii="Times New Roman" w:hAnsi="Times New Roman" w:cs="Times New Roman"/>
          <w:sz w:val="24"/>
          <w:szCs w:val="24"/>
        </w:rPr>
        <w:instrText xml:space="preserve"> ADDIN EN.CITE </w:instrText>
      </w:r>
      <w:r w:rsidR="009663BB">
        <w:rPr>
          <w:rFonts w:ascii="Times New Roman" w:hAnsi="Times New Roman" w:cs="Times New Roman"/>
          <w:sz w:val="24"/>
          <w:szCs w:val="24"/>
        </w:rPr>
        <w:fldChar w:fldCharType="begin">
          <w:fldData xml:space="preserve">PEVuZE5vdGU+PENpdGU+PEF1dGhvcj5Nb3p1cmtld2ljaDwvQXV0aG9yPjxZZWFyPjIwMDA8L1ll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=
</w:fldData>
        </w:fldChar>
      </w:r>
      <w:r w:rsidR="009663BB">
        <w:rPr>
          <w:rFonts w:ascii="Times New Roman" w:hAnsi="Times New Roman" w:cs="Times New Roman"/>
          <w:sz w:val="24"/>
          <w:szCs w:val="24"/>
        </w:rPr>
        <w:instrText xml:space="preserve"> ADDIN EN.CITE.DATA </w:instrText>
      </w:r>
      <w:r w:rsidR="009663BB">
        <w:rPr>
          <w:rFonts w:ascii="Times New Roman" w:hAnsi="Times New Roman" w:cs="Times New Roman"/>
          <w:sz w:val="24"/>
          <w:szCs w:val="24"/>
        </w:rPr>
      </w:r>
      <w:r w:rsidR="009663BB">
        <w:rPr>
          <w:rFonts w:ascii="Times New Roman" w:hAnsi="Times New Roman" w:cs="Times New Roman"/>
          <w:sz w:val="24"/>
          <w:szCs w:val="24"/>
        </w:rPr>
        <w:fldChar w:fldCharType="end"/>
      </w:r>
      <w:r w:rsidR="0033546E" w:rsidRPr="005C58A7">
        <w:rPr>
          <w:rFonts w:ascii="Times New Roman" w:hAnsi="Times New Roman" w:cs="Times New Roman"/>
          <w:sz w:val="24"/>
          <w:szCs w:val="24"/>
        </w:rPr>
      </w:r>
      <w:r w:rsidR="0033546E" w:rsidRPr="005C58A7">
        <w:rPr>
          <w:rFonts w:ascii="Times New Roman" w:hAnsi="Times New Roman" w:cs="Times New Roman"/>
          <w:sz w:val="24"/>
          <w:szCs w:val="24"/>
        </w:rPr>
        <w:fldChar w:fldCharType="separate"/>
      </w:r>
      <w:r w:rsidR="009663BB" w:rsidRPr="009663BB">
        <w:rPr>
          <w:rFonts w:ascii="Times New Roman" w:hAnsi="Times New Roman" w:cs="Times New Roman"/>
          <w:noProof/>
          <w:sz w:val="24"/>
          <w:szCs w:val="24"/>
          <w:vertAlign w:val="superscript"/>
        </w:rPr>
        <w:t>4,7</w:t>
      </w:r>
      <w:r w:rsidR="0033546E" w:rsidRPr="005C58A7">
        <w:rPr>
          <w:rFonts w:ascii="Times New Roman" w:hAnsi="Times New Roman" w:cs="Times New Roman"/>
          <w:sz w:val="24"/>
          <w:szCs w:val="24"/>
        </w:rPr>
        <w:fldChar w:fldCharType="end"/>
      </w:r>
      <w:r w:rsidR="0033546E" w:rsidRPr="005C58A7">
        <w:rPr>
          <w:rFonts w:ascii="Times New Roman" w:hAnsi="Times New Roman" w:cs="Times New Roman"/>
          <w:sz w:val="24"/>
          <w:szCs w:val="24"/>
        </w:rPr>
        <w:t xml:space="preserve"> Scholars have suggested that racial disparities in high physical workload may contribute to the racial disparities in small-for-gestational age and preterm birth,</w:t>
      </w:r>
      <w:r w:rsidR="0033546E" w:rsidRPr="005C58A7">
        <w:rPr>
          <w:rFonts w:ascii="Times New Roman" w:hAnsi="Times New Roman" w:cs="Times New Roman"/>
          <w:sz w:val="24"/>
          <w:szCs w:val="24"/>
        </w:rPr>
        <w:fldChar w:fldCharType="begin"/>
      </w:r>
      <w:r w:rsidR="009663BB">
        <w:rPr>
          <w:rFonts w:ascii="Times New Roman" w:hAnsi="Times New Roman" w:cs="Times New Roman"/>
          <w:sz w:val="24"/>
          <w:szCs w:val="24"/>
        </w:rPr>
        <w:instrText xml:space="preserve"> ADDIN EN.CITE &lt;EndNote&gt;&lt;Cite&gt;&lt;Author&gt;Croteau&lt;/Author&gt;&lt;Year&gt;2006&lt;/Year&gt;&lt;RecNum&gt;588&lt;/RecNum&gt;&lt;DisplayText&gt;&lt;style face="superscript"&gt;9,10&lt;/style&gt;&lt;/DisplayText&gt;&lt;record&gt;&lt;rec-number&gt;588&lt;/rec-number&gt;&lt;foreign-keys&gt;&lt;key app="EN" db-id="dzvtvae0p2ftvee2dzm5fw9eavtsw055aafv" timestamp="1618472756" guid="326ab17f-4e1b-4c4d-8da7-519c5cd713ce"&gt;588&lt;/key&gt;&lt;/foreign-keys&gt;&lt;ref-type name="Journal Article"&gt;17&lt;/ref-type&gt;&lt;contributors&gt;&lt;authors&gt;&lt;author&gt;Croteau, Agathe&lt;/author&gt;&lt;author&gt;Marcoux, Sylvie&lt;/author&gt;&lt;author&gt;Brisson, Chantal&lt;/author&gt;&lt;/authors&gt;&lt;/contributors&gt;&lt;titles&gt;&lt;title&gt;Work activity in pregnancy, preventive measures, and the risk of delivering a small-for-gestational-age infant&lt;/title&gt;&lt;secondary-title&gt;American journal of public health&lt;/secondary-title&gt;&lt;/titles&gt;&lt;periodical&gt;&lt;full-title&gt;American Journal of Public Health&lt;/full-title&gt;&lt;/periodical&gt;&lt;pages&gt;846-855&lt;/pages&gt;&lt;volume&gt;96&lt;/volume&gt;&lt;number&gt;5&lt;/number&gt;&lt;dates&gt;&lt;year&gt;2006&lt;/year&gt;&lt;/dates&gt;&lt;isbn&gt;0090-0036&lt;/isbn&gt;&lt;urls&gt;&lt;/urls&gt;&lt;/record&gt;&lt;/Cite&gt;&lt;Cite&gt;&lt;Author&gt;Burris&lt;/Author&gt;&lt;Year&gt;2019&lt;/Year&gt;&lt;RecNum&gt;496&lt;/RecNum&gt;&lt;record&gt;&lt;rec-number&gt;496&lt;/rec-number&gt;&lt;foreign-keys&gt;&lt;key app="EN" db-id="dzvtvae0p2ftvee2dzm5fw9eavtsw055aafv" timestamp="1614934160" guid="788d9cbc-5907-4fe1-a1f7-e9ed2f637768"&gt;496&lt;/key&gt;&lt;/foreign-keys&gt;&lt;ref-type name="Journal Article"&gt;17&lt;/ref-type&gt;&lt;contributors&gt;&lt;authors&gt;&lt;author&gt;Burris, Heather H&lt;/author&gt;&lt;author&gt;Lorch, Scott A&lt;/author&gt;&lt;author&gt;Kirpalani, Haresh&lt;/author&gt;&lt;author&gt;Pursley, DeWayne M&lt;/author&gt;&lt;author&gt;Elovitz, Michal A&lt;/author&gt;&lt;author&gt;Clougherty, Jane E&lt;/author&gt;&lt;/authors&gt;&lt;/contributors&gt;&lt;titles&gt;&lt;title&gt;Racial disparities in preterm birth in USA: a biosensor of physical and social environmental exposures&lt;/title&gt;&lt;secondary-title&gt;Archives of Disease in Childhood&lt;/secondary-title&gt;&lt;/titles&gt;&lt;periodical&gt;&lt;full-title&gt;Archives of disease in childhood&lt;/full-title&gt;&lt;/periodical&gt;&lt;pages&gt;931-935&lt;/pages&gt;&lt;volume&gt;104&lt;/volume&gt;&lt;number&gt;10&lt;/number&gt;&lt;dates&gt;&lt;year&gt;2019&lt;/year&gt;&lt;/dates&gt;&lt;isbn&gt;0003-9888&lt;/isbn&gt;&lt;urls&gt;&lt;/urls&gt;&lt;/record&gt;&lt;/Cite&gt;&lt;/EndNote&gt;</w:instrText>
      </w:r>
      <w:r w:rsidR="0033546E" w:rsidRPr="005C58A7">
        <w:rPr>
          <w:rFonts w:ascii="Times New Roman" w:hAnsi="Times New Roman" w:cs="Times New Roman"/>
          <w:sz w:val="24"/>
          <w:szCs w:val="24"/>
        </w:rPr>
        <w:fldChar w:fldCharType="separate"/>
      </w:r>
      <w:r w:rsidR="009663BB" w:rsidRPr="009663BB">
        <w:rPr>
          <w:rFonts w:ascii="Times New Roman" w:hAnsi="Times New Roman" w:cs="Times New Roman"/>
          <w:noProof/>
          <w:sz w:val="24"/>
          <w:szCs w:val="24"/>
          <w:vertAlign w:val="superscript"/>
        </w:rPr>
        <w:t>9,10</w:t>
      </w:r>
      <w:r w:rsidR="0033546E" w:rsidRPr="005C58A7">
        <w:rPr>
          <w:rFonts w:ascii="Times New Roman" w:hAnsi="Times New Roman" w:cs="Times New Roman"/>
          <w:sz w:val="24"/>
          <w:szCs w:val="24"/>
        </w:rPr>
        <w:fldChar w:fldCharType="end"/>
      </w:r>
      <w:r w:rsidR="0033546E" w:rsidRPr="005C58A7">
        <w:rPr>
          <w:rFonts w:ascii="Times New Roman" w:hAnsi="Times New Roman" w:cs="Times New Roman"/>
          <w:sz w:val="24"/>
          <w:szCs w:val="24"/>
        </w:rPr>
        <w:t xml:space="preserve"> and the present study makes a </w:t>
      </w:r>
      <w:r w:rsidR="0033546E" w:rsidRPr="004511D7">
        <w:rPr>
          <w:rFonts w:ascii="Times New Roman" w:eastAsia="Tahoma" w:hAnsi="Times New Roman" w:cs="Times New Roman"/>
          <w:bCs/>
          <w:iCs/>
          <w:color w:val="000000" w:themeColor="text1"/>
          <w:sz w:val="24"/>
          <w:szCs w:val="24"/>
          <w:lang w:bidi="en-US"/>
        </w:rPr>
        <w:t>similar argument for low job control and BF outcomes.</w:t>
      </w:r>
      <w:r w:rsidR="0033546E">
        <w:rPr>
          <w:rFonts w:ascii="Times New Roman" w:eastAsia="Tahoma" w:hAnsi="Times New Roman" w:cs="Times New Roman"/>
          <w:bCs/>
          <w:iCs/>
          <w:color w:val="000000" w:themeColor="text1"/>
          <w:sz w:val="24"/>
          <w:szCs w:val="24"/>
          <w:lang w:bidi="en-US"/>
        </w:rPr>
        <w:t xml:space="preserve"> </w:t>
      </w:r>
    </w:p>
    <w:p w14:paraId="254E8F49" w14:textId="77777777" w:rsidR="0033546E" w:rsidRDefault="0033546E" w:rsidP="0033546E">
      <w:pPr>
        <w:spacing w:after="0" w:line="480" w:lineRule="auto"/>
        <w:rPr>
          <w:rFonts w:ascii="Times New Roman" w:eastAsiaTheme="majorEastAsia" w:hAnsi="Times New Roman" w:cs="Times New Roman"/>
          <w:b/>
          <w:bCs/>
          <w:color w:val="000000" w:themeColor="text1"/>
          <w:sz w:val="24"/>
          <w:szCs w:val="24"/>
        </w:rPr>
      </w:pPr>
      <w:r>
        <w:rPr>
          <w:rFonts w:ascii="Times New Roman" w:eastAsiaTheme="majorEastAsia" w:hAnsi="Times New Roman" w:cs="Times New Roman"/>
          <w:b/>
          <w:bCs/>
          <w:color w:val="000000" w:themeColor="text1"/>
          <w:sz w:val="24"/>
          <w:szCs w:val="24"/>
        </w:rPr>
        <w:t>Methods for mediation analysis of physical workload</w:t>
      </w:r>
    </w:p>
    <w:p w14:paraId="51DBB0B2" w14:textId="6609DA07" w:rsidR="0033546E" w:rsidRDefault="0033546E" w:rsidP="0033546E">
      <w:pPr>
        <w:spacing w:after="0" w:line="480" w:lineRule="auto"/>
        <w:ind w:firstLine="719"/>
        <w:rPr>
          <w:rFonts w:ascii="Times New Roman" w:eastAsia="Times New Roman" w:hAnsi="Times New Roman" w:cs="Times New Roman"/>
          <w:color w:val="000000" w:themeColor="text1"/>
          <w:sz w:val="24"/>
          <w:szCs w:val="24"/>
          <w:lang w:bidi="en-US"/>
        </w:rPr>
      </w:pPr>
      <w:r w:rsidRPr="00A964F0">
        <w:rPr>
          <w:rFonts w:ascii="Times New Roman" w:eastAsia="Tahoma" w:hAnsi="Times New Roman" w:cs="Times New Roman"/>
          <w:i/>
          <w:iCs/>
          <w:sz w:val="24"/>
          <w:szCs w:val="24"/>
          <w:lang w:bidi="en-US"/>
        </w:rPr>
        <w:t xml:space="preserve">Physical workload variable: </w:t>
      </w:r>
      <w:r>
        <w:rPr>
          <w:rFonts w:ascii="Times New Roman" w:eastAsia="Tahoma" w:hAnsi="Times New Roman" w:cs="Times New Roman"/>
          <w:sz w:val="24"/>
          <w:szCs w:val="24"/>
          <w:lang w:bidi="en-US"/>
        </w:rPr>
        <w:t xml:space="preserve"> </w:t>
      </w:r>
      <w:r w:rsidRPr="005C58A7">
        <w:rPr>
          <w:rFonts w:ascii="Times New Roman" w:eastAsia="Tahoma" w:hAnsi="Times New Roman" w:cs="Times New Roman"/>
          <w:sz w:val="24"/>
          <w:szCs w:val="24"/>
          <w:lang w:bidi="en-US"/>
        </w:rPr>
        <w:t>The high physical workload score was based on two items assessing whether the respondent engages in activities like lifting, pushing, or forceful hand movements at their job.</w:t>
      </w:r>
      <w:r w:rsidR="0068572C">
        <w:rPr>
          <w:rFonts w:ascii="Times New Roman" w:eastAsia="Tahoma" w:hAnsi="Times New Roman" w:cs="Times New Roman"/>
          <w:sz w:val="24"/>
          <w:szCs w:val="24"/>
          <w:lang w:bidi="en-US"/>
        </w:rPr>
        <w:t xml:space="preserve"> Like the low job control measures, the high physical workload score came from a job exposure matrix based on General Social Survey data. See the main manuscript for more information.)</w:t>
      </w:r>
      <w:r w:rsidRPr="005C58A7">
        <w:rPr>
          <w:rFonts w:ascii="Times New Roman" w:eastAsia="Tahoma" w:hAnsi="Times New Roman" w:cs="Times New Roman"/>
          <w:sz w:val="24"/>
          <w:szCs w:val="24"/>
          <w:lang w:bidi="en-US"/>
        </w:rPr>
        <w:t xml:space="preserve"> </w:t>
      </w:r>
      <w:r w:rsidRPr="005C58A7">
        <w:rPr>
          <w:rFonts w:ascii="Times New Roman" w:eastAsia="Times New Roman" w:hAnsi="Times New Roman" w:cs="Times New Roman"/>
          <w:color w:val="000000" w:themeColor="text1"/>
          <w:sz w:val="24"/>
          <w:szCs w:val="24"/>
          <w:lang w:bidi="en-US"/>
        </w:rPr>
        <w:t>The Cronbach</w:t>
      </w:r>
      <w:r w:rsidR="005D125C">
        <w:rPr>
          <w:rFonts w:ascii="Times New Roman" w:eastAsia="Times New Roman" w:hAnsi="Times New Roman" w:cs="Times New Roman"/>
          <w:color w:val="000000" w:themeColor="text1"/>
          <w:sz w:val="24"/>
          <w:szCs w:val="24"/>
          <w:lang w:bidi="en-US"/>
        </w:rPr>
        <w:t>’s</w:t>
      </w:r>
      <w:r w:rsidRPr="005C58A7">
        <w:rPr>
          <w:rFonts w:ascii="Times New Roman" w:eastAsia="Times New Roman" w:hAnsi="Times New Roman" w:cs="Times New Roman"/>
          <w:color w:val="000000" w:themeColor="text1"/>
          <w:sz w:val="24"/>
          <w:szCs w:val="24"/>
          <w:lang w:bidi="en-US"/>
        </w:rPr>
        <w:t xml:space="preserve"> alpha</w:t>
      </w:r>
      <w:r w:rsidR="0068572C">
        <w:rPr>
          <w:rFonts w:ascii="Times New Roman" w:eastAsia="Times New Roman" w:hAnsi="Times New Roman" w:cs="Times New Roman"/>
          <w:color w:val="000000" w:themeColor="text1"/>
          <w:sz w:val="24"/>
          <w:szCs w:val="24"/>
          <w:lang w:bidi="en-US"/>
        </w:rPr>
        <w:t xml:space="preserve"> for the measure</w:t>
      </w:r>
      <w:r w:rsidRPr="005C58A7">
        <w:rPr>
          <w:rFonts w:ascii="Times New Roman" w:eastAsia="Times New Roman" w:hAnsi="Times New Roman" w:cs="Times New Roman"/>
          <w:color w:val="000000" w:themeColor="text1"/>
          <w:sz w:val="24"/>
          <w:szCs w:val="24"/>
          <w:lang w:bidi="en-US"/>
        </w:rPr>
        <w:t xml:space="preserve"> was 0.63, and the gamma </w:t>
      </w:r>
      <w:r w:rsidRPr="005C58A7">
        <w:rPr>
          <w:rFonts w:ascii="Times New Roman" w:eastAsia="Times New Roman" w:hAnsi="Times New Roman" w:cs="Times New Roman"/>
          <w:color w:val="000000" w:themeColor="text1"/>
          <w:sz w:val="24"/>
          <w:szCs w:val="24"/>
          <w:lang w:bidi="en-US"/>
        </w:rPr>
        <w:lastRenderedPageBreak/>
        <w:t xml:space="preserve">coefficient was 0.76. </w:t>
      </w:r>
      <w:r w:rsidRPr="005C58A7">
        <w:rPr>
          <w:rFonts w:ascii="Times New Roman" w:eastAsia="Tahoma" w:hAnsi="Times New Roman" w:cs="Times New Roman"/>
          <w:sz w:val="24"/>
          <w:szCs w:val="24"/>
          <w:lang w:bidi="en-US"/>
        </w:rPr>
        <w:t>High physical workload scores ranged from 2 to 4, with higher scores indicating lower physical workload.</w:t>
      </w:r>
      <w:r w:rsidRPr="005C58A7">
        <w:rPr>
          <w:rFonts w:ascii="Times New Roman" w:eastAsia="Times New Roman" w:hAnsi="Times New Roman" w:cs="Times New Roman"/>
          <w:color w:val="000000" w:themeColor="text1"/>
          <w:sz w:val="24"/>
          <w:szCs w:val="24"/>
          <w:lang w:bidi="en-US"/>
        </w:rPr>
        <w:t xml:space="preserve"> The average high physical workload score </w:t>
      </w:r>
      <w:r w:rsidRPr="005C58A7">
        <w:rPr>
          <w:rFonts w:ascii="Times New Roman" w:eastAsia="Tahoma" w:hAnsi="Times New Roman" w:cs="Times New Roman"/>
          <w:sz w:val="24"/>
          <w:szCs w:val="24"/>
          <w:lang w:bidi="en-US"/>
        </w:rPr>
        <w:t>i</w:t>
      </w:r>
      <w:r w:rsidRPr="005C58A7">
        <w:rPr>
          <w:rFonts w:ascii="Times New Roman" w:eastAsia="Times New Roman" w:hAnsi="Times New Roman" w:cs="Times New Roman"/>
          <w:color w:val="000000" w:themeColor="text1"/>
          <w:sz w:val="24"/>
          <w:szCs w:val="24"/>
          <w:lang w:bidi="en-US"/>
        </w:rPr>
        <w:t>n a general population of male and female US workers was 3.0, with a standard deviation of 0.5.</w:t>
      </w:r>
      <w:r w:rsidRPr="005C58A7">
        <w:rPr>
          <w:rFonts w:ascii="Times New Roman" w:eastAsia="Times New Roman" w:hAnsi="Times New Roman" w:cs="Times New Roman"/>
          <w:color w:val="000000" w:themeColor="text1"/>
          <w:sz w:val="24"/>
          <w:szCs w:val="24"/>
          <w:lang w:bidi="en-US"/>
        </w:rPr>
        <w:fldChar w:fldCharType="begin"/>
      </w:r>
      <w:r w:rsidR="009663BB">
        <w:rPr>
          <w:rFonts w:ascii="Times New Roman" w:eastAsia="Times New Roman" w:hAnsi="Times New Roman" w:cs="Times New Roman"/>
          <w:color w:val="000000" w:themeColor="text1"/>
          <w:sz w:val="24"/>
          <w:szCs w:val="24"/>
          <w:lang w:bidi="en-US"/>
        </w:rPr>
        <w:instrText xml:space="preserve"> ADDIN EN.CITE &lt;EndNote&gt;&lt;Cite&gt;&lt;Author&gt;Choi&lt;/Author&gt;&lt;Year&gt;2021&lt;/Year&gt;&lt;RecNum&gt;589&lt;/RecNum&gt;&lt;DisplayText&gt;&lt;style face="superscript"&gt;11&lt;/style&gt;&lt;/DisplayText&gt;&lt;record&gt;&lt;rec-number&gt;589&lt;/rec-number&gt;&lt;foreign-keys&gt;&lt;key app="EN" db-id="dzvtvae0p2ftvee2dzm5fw9eavtsw055aafv" timestamp="1618476664" guid="5929ca46-ef1f-4bf4-b687-d8416a9ac7ad"&gt;589&lt;/key&gt;&lt;/foreign-keys&gt;&lt;ref-type name="Personal Communication"&gt;26&lt;/ref-type&gt;&lt;contributors&gt;&lt;authors&gt;&lt;author&gt;Choi, BongKyoo&lt;/author&gt;&lt;/authors&gt;&lt;secondary-authors&gt;&lt;author&gt;Whitley, Margaret&lt;/author&gt;&lt;/secondary-authors&gt;&lt;/contributors&gt;&lt;titles&gt;&lt;title&gt;Email correspondence about descriptive statistics for job exposure matrix variables&lt;/title&gt;&lt;/titles&gt;&lt;dates&gt;&lt;year&gt;2021&lt;/year&gt;&lt;pub-dates&gt;&lt;date&gt;March 18, 2021&lt;/date&gt;&lt;/pub-dates&gt;&lt;/dates&gt;&lt;urls&gt;&lt;/urls&gt;&lt;/record&gt;&lt;/Cite&gt;&lt;/EndNote&gt;</w:instrText>
      </w:r>
      <w:r w:rsidRPr="005C58A7">
        <w:rPr>
          <w:rFonts w:ascii="Times New Roman" w:eastAsia="Times New Roman" w:hAnsi="Times New Roman" w:cs="Times New Roman"/>
          <w:color w:val="000000" w:themeColor="text1"/>
          <w:sz w:val="24"/>
          <w:szCs w:val="24"/>
          <w:lang w:bidi="en-US"/>
        </w:rPr>
        <w:fldChar w:fldCharType="separate"/>
      </w:r>
      <w:r w:rsidR="009663BB" w:rsidRPr="009663BB">
        <w:rPr>
          <w:rFonts w:ascii="Times New Roman" w:eastAsia="Times New Roman" w:hAnsi="Times New Roman" w:cs="Times New Roman"/>
          <w:noProof/>
          <w:color w:val="000000" w:themeColor="text1"/>
          <w:sz w:val="24"/>
          <w:szCs w:val="24"/>
          <w:vertAlign w:val="superscript"/>
          <w:lang w:bidi="en-US"/>
        </w:rPr>
        <w:t>11</w:t>
      </w:r>
      <w:r w:rsidRPr="005C58A7">
        <w:rPr>
          <w:rFonts w:ascii="Times New Roman" w:eastAsia="Times New Roman" w:hAnsi="Times New Roman" w:cs="Times New Roman"/>
          <w:color w:val="000000" w:themeColor="text1"/>
          <w:sz w:val="24"/>
          <w:szCs w:val="24"/>
          <w:lang w:bidi="en-US"/>
        </w:rPr>
        <w:fldChar w:fldCharType="end"/>
      </w:r>
    </w:p>
    <w:p w14:paraId="741679F2" w14:textId="22FE1BD5" w:rsidR="0033546E" w:rsidRDefault="0033546E" w:rsidP="0033546E">
      <w:pPr>
        <w:spacing w:after="0" w:line="480" w:lineRule="auto"/>
        <w:ind w:firstLine="720"/>
        <w:rPr>
          <w:rFonts w:ascii="Times New Roman" w:hAnsi="Times New Roman" w:cs="Times New Roman"/>
          <w:color w:val="000000" w:themeColor="text1"/>
          <w:sz w:val="24"/>
          <w:szCs w:val="24"/>
        </w:rPr>
      </w:pPr>
      <w:r w:rsidRPr="00BB0447">
        <w:rPr>
          <w:rFonts w:ascii="Times New Roman" w:hAnsi="Times New Roman" w:cs="Times New Roman"/>
          <w:color w:val="000000" w:themeColor="text1"/>
          <w:sz w:val="24"/>
          <w:szCs w:val="24"/>
        </w:rPr>
        <w:t xml:space="preserve">We created </w:t>
      </w:r>
      <w:r>
        <w:rPr>
          <w:rFonts w:ascii="Times New Roman" w:hAnsi="Times New Roman" w:cs="Times New Roman"/>
          <w:color w:val="000000" w:themeColor="text1"/>
          <w:sz w:val="24"/>
          <w:szCs w:val="24"/>
        </w:rPr>
        <w:t xml:space="preserve">a </w:t>
      </w:r>
      <w:r w:rsidRPr="00BB0447">
        <w:rPr>
          <w:rFonts w:ascii="Times New Roman" w:hAnsi="Times New Roman" w:cs="Times New Roman"/>
          <w:color w:val="000000" w:themeColor="text1"/>
          <w:sz w:val="24"/>
          <w:szCs w:val="24"/>
        </w:rPr>
        <w:t>set of</w:t>
      </w:r>
      <w:r>
        <w:rPr>
          <w:rFonts w:ascii="Times New Roman" w:hAnsi="Times New Roman" w:cs="Times New Roman"/>
          <w:color w:val="000000" w:themeColor="text1"/>
          <w:sz w:val="24"/>
          <w:szCs w:val="24"/>
        </w:rPr>
        <w:t xml:space="preserve"> Baron and Kenny</w:t>
      </w:r>
      <w:r w:rsidRPr="00BB0447">
        <w:rPr>
          <w:rFonts w:ascii="Times New Roman" w:hAnsi="Times New Roman" w:cs="Times New Roman"/>
          <w:color w:val="000000" w:themeColor="text1"/>
          <w:sz w:val="24"/>
          <w:szCs w:val="24"/>
        </w:rPr>
        <w:t xml:space="preserve"> multivariate models </w:t>
      </w:r>
      <w:r>
        <w:rPr>
          <w:rFonts w:ascii="Times New Roman" w:hAnsi="Times New Roman" w:cs="Times New Roman"/>
          <w:color w:val="000000" w:themeColor="text1"/>
          <w:sz w:val="24"/>
          <w:szCs w:val="24"/>
        </w:rPr>
        <w:t xml:space="preserve">similar to those described above </w:t>
      </w:r>
      <w:r w:rsidRPr="00BB0447">
        <w:rPr>
          <w:rFonts w:ascii="Times New Roman" w:hAnsi="Times New Roman" w:cs="Times New Roman"/>
          <w:color w:val="000000" w:themeColor="text1"/>
          <w:sz w:val="24"/>
          <w:szCs w:val="24"/>
        </w:rPr>
        <w:t xml:space="preserve">to assess whether high physical workload may mediate the relationship between race and BF initiation and duration. </w:t>
      </w:r>
    </w:p>
    <w:p w14:paraId="747CCE3E" w14:textId="504D4AA3" w:rsidR="004C0BE3" w:rsidRPr="00D1319B" w:rsidRDefault="004C0BE3" w:rsidP="004C0BE3">
      <w:pPr>
        <w:spacing w:after="0" w:line="480" w:lineRule="auto"/>
        <w:rPr>
          <w:rFonts w:ascii="Times New Roman" w:hAnsi="Times New Roman" w:cs="Times New Roman"/>
          <w:b/>
          <w:bCs/>
          <w:color w:val="000000" w:themeColor="text1"/>
          <w:sz w:val="24"/>
          <w:szCs w:val="24"/>
        </w:rPr>
      </w:pPr>
      <w:r w:rsidRPr="00D1319B">
        <w:rPr>
          <w:rFonts w:ascii="Times New Roman" w:hAnsi="Times New Roman" w:cs="Times New Roman"/>
          <w:b/>
          <w:bCs/>
          <w:color w:val="000000" w:themeColor="text1"/>
          <w:sz w:val="24"/>
          <w:szCs w:val="24"/>
        </w:rPr>
        <w:t xml:space="preserve">Results for </w:t>
      </w:r>
      <w:r w:rsidR="0068572C">
        <w:rPr>
          <w:rFonts w:ascii="Times New Roman" w:hAnsi="Times New Roman" w:cs="Times New Roman"/>
          <w:b/>
          <w:bCs/>
          <w:color w:val="000000" w:themeColor="text1"/>
          <w:sz w:val="24"/>
          <w:szCs w:val="24"/>
        </w:rPr>
        <w:t>m</w:t>
      </w:r>
      <w:r w:rsidRPr="00D1319B">
        <w:rPr>
          <w:rFonts w:ascii="Times New Roman" w:hAnsi="Times New Roman" w:cs="Times New Roman"/>
          <w:b/>
          <w:bCs/>
          <w:color w:val="000000" w:themeColor="text1"/>
          <w:sz w:val="24"/>
          <w:szCs w:val="24"/>
        </w:rPr>
        <w:t xml:space="preserve">ediation models for high physical workload: </w:t>
      </w:r>
    </w:p>
    <w:p w14:paraId="2B8316DF" w14:textId="0B4FD7D5" w:rsidR="004C0BE3" w:rsidRPr="005C58A7" w:rsidRDefault="00A1414A" w:rsidP="004C0BE3">
      <w:pPr>
        <w:spacing w:after="0" w:line="48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w:t>
      </w:r>
      <w:r w:rsidR="004C0BE3" w:rsidRPr="005C58A7">
        <w:rPr>
          <w:rFonts w:ascii="Times New Roman" w:eastAsia="Times New Roman" w:hAnsi="Times New Roman" w:cs="Times New Roman"/>
          <w:color w:val="000000" w:themeColor="text1"/>
          <w:sz w:val="24"/>
          <w:szCs w:val="24"/>
        </w:rPr>
        <w:t>igh physical workload</w:t>
      </w:r>
      <w:r>
        <w:rPr>
          <w:rFonts w:ascii="Times New Roman" w:eastAsia="Times New Roman" w:hAnsi="Times New Roman" w:cs="Times New Roman"/>
          <w:color w:val="000000" w:themeColor="text1"/>
          <w:sz w:val="24"/>
          <w:szCs w:val="24"/>
        </w:rPr>
        <w:t xml:space="preserve"> </w:t>
      </w:r>
      <w:r w:rsidR="004C0BE3" w:rsidRPr="005C58A7">
        <w:rPr>
          <w:rFonts w:ascii="Times New Roman" w:eastAsia="Times New Roman" w:hAnsi="Times New Roman" w:cs="Times New Roman"/>
          <w:color w:val="000000" w:themeColor="text1"/>
          <w:sz w:val="24"/>
          <w:szCs w:val="24"/>
        </w:rPr>
        <w:t>scores</w:t>
      </w:r>
      <w:r w:rsidR="004C0BE3">
        <w:rPr>
          <w:rFonts w:ascii="Times New Roman" w:eastAsia="Times New Roman" w:hAnsi="Times New Roman" w:cs="Times New Roman"/>
          <w:color w:val="000000" w:themeColor="text1"/>
          <w:sz w:val="24"/>
          <w:szCs w:val="24"/>
        </w:rPr>
        <w:t xml:space="preserve"> at the occupational level</w:t>
      </w:r>
      <w:r w:rsidR="004C0BE3" w:rsidRPr="005C58A7">
        <w:rPr>
          <w:rFonts w:ascii="Times New Roman" w:eastAsia="Times New Roman" w:hAnsi="Times New Roman" w:cs="Times New Roman"/>
          <w:color w:val="000000" w:themeColor="text1"/>
          <w:sz w:val="24"/>
          <w:szCs w:val="24"/>
        </w:rPr>
        <w:t xml:space="preserve"> in the sample ranged from 2 to 4, with a standard deviation of 0.41; lower scores indicate higher physical workload. Average physical workload score was 3.2 in the sample overall; scores were slightly higher for White mothers and mothers of other races (3.2 in both cases) than for Black mothers (average score 3.0). </w:t>
      </w:r>
    </w:p>
    <w:p w14:paraId="46B5A6A6" w14:textId="0923C30F" w:rsidR="0088634A" w:rsidRDefault="004C0BE3" w:rsidP="00D1319B">
      <w:pPr>
        <w:spacing w:after="0" w:line="480" w:lineRule="auto"/>
        <w:ind w:firstLine="720"/>
        <w:rPr>
          <w:rFonts w:ascii="Times New Roman" w:hAnsi="Times New Roman" w:cs="Times New Roman"/>
          <w:color w:val="000000" w:themeColor="text1"/>
          <w:sz w:val="24"/>
          <w:szCs w:val="24"/>
        </w:rPr>
      </w:pPr>
      <w:r w:rsidRPr="004C0BE3">
        <w:rPr>
          <w:rFonts w:ascii="Times New Roman" w:hAnsi="Times New Roman" w:cs="Times New Roman"/>
          <w:color w:val="000000" w:themeColor="text1"/>
          <w:sz w:val="24"/>
          <w:szCs w:val="24"/>
        </w:rPr>
        <w:t xml:space="preserve">The results of the mediation analysis for high physical workload are shown in Supplemental Table </w:t>
      </w:r>
      <w:r>
        <w:rPr>
          <w:rFonts w:ascii="Times New Roman" w:hAnsi="Times New Roman" w:cs="Times New Roman"/>
          <w:color w:val="000000" w:themeColor="text1"/>
          <w:sz w:val="24"/>
          <w:szCs w:val="24"/>
        </w:rPr>
        <w:t>S</w:t>
      </w:r>
      <w:r w:rsidR="003131D1">
        <w:rPr>
          <w:rFonts w:ascii="Times New Roman" w:hAnsi="Times New Roman" w:cs="Times New Roman"/>
          <w:color w:val="000000" w:themeColor="text1"/>
          <w:sz w:val="24"/>
          <w:szCs w:val="24"/>
        </w:rPr>
        <w:t>4</w:t>
      </w:r>
      <w:r w:rsidRPr="004C0BE3">
        <w:rPr>
          <w:rFonts w:ascii="Times New Roman" w:hAnsi="Times New Roman" w:cs="Times New Roman"/>
          <w:color w:val="000000" w:themeColor="text1"/>
          <w:sz w:val="24"/>
          <w:szCs w:val="24"/>
        </w:rPr>
        <w:t>. High physical workload did not differ by race (Part A), nor was it a significant predictor of BF initiation or duration. In Parts C and C’, there was no significant difference in either BF initiation or BF duration after high physical workload was added to the model.</w:t>
      </w:r>
      <w:r w:rsidRPr="005C58A7">
        <w:rPr>
          <w:rFonts w:ascii="Times New Roman" w:hAnsi="Times New Roman" w:cs="Times New Roman"/>
          <w:color w:val="000000" w:themeColor="text1"/>
          <w:sz w:val="24"/>
          <w:szCs w:val="24"/>
        </w:rPr>
        <w:t xml:space="preserve"> </w:t>
      </w:r>
    </w:p>
    <w:p w14:paraId="3BFEBF5C" w14:textId="77777777" w:rsidR="0088634A" w:rsidRDefault="0088634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bookmarkEnd w:id="0"/>
    <w:p w14:paraId="05BE5E30" w14:textId="52C7FA49" w:rsidR="00E96902" w:rsidRPr="005C58A7" w:rsidRDefault="00E96902" w:rsidP="00E96902">
      <w:pPr>
        <w:keepNext/>
        <w:keepLines/>
        <w:spacing w:before="40" w:after="0" w:line="240" w:lineRule="auto"/>
        <w:outlineLvl w:val="2"/>
        <w:rPr>
          <w:rFonts w:ascii="Times New Roman" w:eastAsiaTheme="majorEastAsia" w:hAnsi="Times New Roman" w:cs="Times New Roman"/>
          <w:b/>
          <w:bCs/>
          <w:color w:val="000000" w:themeColor="text1"/>
          <w:sz w:val="24"/>
          <w:szCs w:val="24"/>
        </w:rPr>
      </w:pPr>
      <w:r w:rsidRPr="005C58A7">
        <w:rPr>
          <w:rFonts w:ascii="Times New Roman" w:eastAsiaTheme="majorEastAsia" w:hAnsi="Times New Roman" w:cs="Times New Roman"/>
          <w:b/>
          <w:bCs/>
          <w:color w:val="000000" w:themeColor="text1"/>
          <w:sz w:val="24"/>
          <w:szCs w:val="24"/>
        </w:rPr>
        <w:lastRenderedPageBreak/>
        <w:t>Table S</w:t>
      </w:r>
      <w:r w:rsidR="003131D1">
        <w:rPr>
          <w:rFonts w:ascii="Times New Roman" w:eastAsiaTheme="majorEastAsia" w:hAnsi="Times New Roman" w:cs="Times New Roman"/>
          <w:b/>
          <w:bCs/>
          <w:color w:val="000000" w:themeColor="text1"/>
          <w:sz w:val="24"/>
          <w:szCs w:val="24"/>
        </w:rPr>
        <w:t>4</w:t>
      </w:r>
      <w:r w:rsidRPr="005C58A7">
        <w:rPr>
          <w:rFonts w:ascii="Times New Roman" w:eastAsiaTheme="majorEastAsia" w:hAnsi="Times New Roman" w:cs="Times New Roman"/>
          <w:b/>
          <w:bCs/>
          <w:color w:val="000000" w:themeColor="text1"/>
          <w:sz w:val="24"/>
          <w:szCs w:val="24"/>
        </w:rPr>
        <w:t xml:space="preserve">. High physical workload as a potential mediator of race and breastfeeding </w:t>
      </w:r>
    </w:p>
    <w:tbl>
      <w:tblPr>
        <w:tblW w:w="8965" w:type="dxa"/>
        <w:tblCellMar>
          <w:left w:w="0" w:type="dxa"/>
          <w:right w:w="0" w:type="dxa"/>
        </w:tblCellMar>
        <w:tblLook w:val="0600" w:firstRow="0" w:lastRow="0" w:firstColumn="0" w:lastColumn="0" w:noHBand="1" w:noVBand="1"/>
      </w:tblPr>
      <w:tblGrid>
        <w:gridCol w:w="2425"/>
        <w:gridCol w:w="69"/>
        <w:gridCol w:w="1461"/>
        <w:gridCol w:w="60"/>
        <w:gridCol w:w="1560"/>
        <w:gridCol w:w="60"/>
        <w:gridCol w:w="1530"/>
        <w:gridCol w:w="60"/>
        <w:gridCol w:w="1740"/>
      </w:tblGrid>
      <w:tr w:rsidR="00E96902" w:rsidRPr="005C58A7" w14:paraId="3ECDF51F" w14:textId="77777777" w:rsidTr="00C240D0">
        <w:trPr>
          <w:trHeight w:val="1279"/>
        </w:trPr>
        <w:tc>
          <w:tcPr>
            <w:tcW w:w="2425" w:type="dxa"/>
            <w:tcBorders>
              <w:top w:val="single" w:sz="4" w:space="0" w:color="auto"/>
              <w:left w:val="single" w:sz="4" w:space="0" w:color="auto"/>
              <w:bottom w:val="single" w:sz="4" w:space="0" w:color="auto"/>
              <w:right w:val="single" w:sz="4" w:space="0" w:color="000000"/>
            </w:tcBorders>
            <w:shd w:val="clear" w:color="auto" w:fill="auto"/>
            <w:tcMar>
              <w:top w:w="7" w:type="dxa"/>
              <w:left w:w="7" w:type="dxa"/>
              <w:bottom w:w="0" w:type="dxa"/>
              <w:right w:w="7" w:type="dxa"/>
            </w:tcMar>
            <w:vAlign w:val="bottom"/>
            <w:hideMark/>
          </w:tcPr>
          <w:p w14:paraId="733011BB" w14:textId="77777777" w:rsidR="00E96902" w:rsidRPr="005C58A7" w:rsidRDefault="00E96902" w:rsidP="00C240D0">
            <w:pPr>
              <w:rPr>
                <w:rFonts w:ascii="Times New Roman" w:hAnsi="Times New Roman" w:cs="Times New Roman"/>
                <w:sz w:val="18"/>
                <w:szCs w:val="18"/>
              </w:rPr>
            </w:pPr>
          </w:p>
        </w:tc>
        <w:tc>
          <w:tcPr>
            <w:tcW w:w="1530" w:type="dxa"/>
            <w:gridSpan w:val="2"/>
            <w:tcBorders>
              <w:top w:val="single" w:sz="4" w:space="0" w:color="auto"/>
              <w:left w:val="single" w:sz="4" w:space="0" w:color="000000"/>
              <w:bottom w:val="single" w:sz="4" w:space="0" w:color="auto"/>
              <w:right w:val="single" w:sz="4" w:space="0" w:color="000000"/>
            </w:tcBorders>
            <w:shd w:val="clear" w:color="auto" w:fill="F2F2F2" w:themeFill="background1" w:themeFillShade="F2"/>
            <w:tcMar>
              <w:top w:w="7" w:type="dxa"/>
              <w:left w:w="7" w:type="dxa"/>
              <w:bottom w:w="0" w:type="dxa"/>
              <w:right w:w="7" w:type="dxa"/>
            </w:tcMar>
            <w:hideMark/>
          </w:tcPr>
          <w:p w14:paraId="162518EA" w14:textId="77777777" w:rsidR="00E96902" w:rsidRPr="005C58A7" w:rsidRDefault="00E96902" w:rsidP="00C240D0">
            <w:pPr>
              <w:shd w:val="clear" w:color="auto" w:fill="F2F2F2" w:themeFill="background1" w:themeFillShade="F2"/>
              <w:rPr>
                <w:rFonts w:ascii="Times New Roman" w:hAnsi="Times New Roman" w:cs="Times New Roman"/>
                <w:b/>
                <w:bCs/>
                <w:sz w:val="18"/>
                <w:szCs w:val="18"/>
              </w:rPr>
            </w:pPr>
            <w:r w:rsidRPr="005C58A7">
              <w:rPr>
                <w:rFonts w:ascii="Times New Roman" w:hAnsi="Times New Roman" w:cs="Times New Roman"/>
                <w:b/>
                <w:bCs/>
                <w:sz w:val="18"/>
                <w:szCs w:val="18"/>
              </w:rPr>
              <w:t xml:space="preserve">Part A:  Race predicting physical workload </w:t>
            </w:r>
          </w:p>
          <w:p w14:paraId="283984BA" w14:textId="77777777" w:rsidR="00E96902" w:rsidRPr="005C58A7" w:rsidRDefault="00E96902" w:rsidP="00C240D0">
            <w:pPr>
              <w:shd w:val="clear" w:color="auto" w:fill="F2F2F2" w:themeFill="background1" w:themeFillShade="F2"/>
              <w:rPr>
                <w:rFonts w:ascii="Times New Roman" w:hAnsi="Times New Roman" w:cs="Times New Roman"/>
                <w:sz w:val="18"/>
                <w:szCs w:val="18"/>
              </w:rPr>
            </w:pPr>
            <w:r w:rsidRPr="005C58A7">
              <w:rPr>
                <w:rFonts w:ascii="Times New Roman" w:hAnsi="Times New Roman" w:cs="Times New Roman"/>
                <w:b/>
                <w:bCs/>
                <w:sz w:val="18"/>
                <w:szCs w:val="18"/>
              </w:rPr>
              <w:t>b (95% CI)</w:t>
            </w:r>
          </w:p>
        </w:tc>
        <w:tc>
          <w:tcPr>
            <w:tcW w:w="1620" w:type="dxa"/>
            <w:gridSpan w:val="2"/>
            <w:tcBorders>
              <w:top w:val="single" w:sz="4" w:space="0" w:color="auto"/>
              <w:left w:val="single" w:sz="4" w:space="0" w:color="000000"/>
              <w:bottom w:val="single" w:sz="4" w:space="0" w:color="auto"/>
              <w:right w:val="single" w:sz="4" w:space="0" w:color="000000"/>
            </w:tcBorders>
            <w:shd w:val="clear" w:color="auto" w:fill="auto"/>
            <w:tcMar>
              <w:top w:w="7" w:type="dxa"/>
              <w:left w:w="7" w:type="dxa"/>
              <w:bottom w:w="0" w:type="dxa"/>
              <w:right w:w="7" w:type="dxa"/>
            </w:tcMar>
            <w:hideMark/>
          </w:tcPr>
          <w:p w14:paraId="41A5A47E" w14:textId="77777777" w:rsidR="00E96902" w:rsidRPr="005C58A7" w:rsidRDefault="00E96902" w:rsidP="00C240D0">
            <w:pPr>
              <w:rPr>
                <w:rFonts w:ascii="Times New Roman" w:hAnsi="Times New Roman" w:cs="Times New Roman"/>
                <w:b/>
                <w:bCs/>
                <w:sz w:val="18"/>
                <w:szCs w:val="18"/>
              </w:rPr>
            </w:pPr>
            <w:r w:rsidRPr="005C58A7">
              <w:rPr>
                <w:rFonts w:ascii="Times New Roman" w:hAnsi="Times New Roman" w:cs="Times New Roman"/>
                <w:b/>
                <w:bCs/>
                <w:sz w:val="18"/>
                <w:szCs w:val="18"/>
              </w:rPr>
              <w:t>Part B:  Physical workload predicting BF</w:t>
            </w:r>
          </w:p>
          <w:p w14:paraId="0AA45636" w14:textId="77777777" w:rsidR="00E96902" w:rsidRPr="005C58A7" w:rsidRDefault="00E96902" w:rsidP="00C240D0">
            <w:pPr>
              <w:rPr>
                <w:rFonts w:ascii="Times New Roman" w:hAnsi="Times New Roman" w:cs="Times New Roman"/>
                <w:sz w:val="18"/>
                <w:szCs w:val="18"/>
              </w:rPr>
            </w:pPr>
            <w:r w:rsidRPr="005C58A7">
              <w:rPr>
                <w:rFonts w:ascii="Times New Roman" w:hAnsi="Times New Roman" w:cs="Times New Roman"/>
                <w:b/>
                <w:bCs/>
                <w:sz w:val="18"/>
                <w:szCs w:val="18"/>
              </w:rPr>
              <w:t>Ratio (95% CI)</w:t>
            </w:r>
          </w:p>
        </w:tc>
        <w:tc>
          <w:tcPr>
            <w:tcW w:w="1590" w:type="dxa"/>
            <w:gridSpan w:val="2"/>
            <w:tcBorders>
              <w:top w:val="single" w:sz="4" w:space="0" w:color="auto"/>
              <w:left w:val="single" w:sz="4" w:space="0" w:color="000000"/>
              <w:bottom w:val="single" w:sz="4" w:space="0" w:color="auto"/>
              <w:right w:val="single" w:sz="4" w:space="0" w:color="000000"/>
            </w:tcBorders>
            <w:shd w:val="clear" w:color="auto" w:fill="auto"/>
            <w:tcMar>
              <w:top w:w="7" w:type="dxa"/>
              <w:left w:w="7" w:type="dxa"/>
              <w:bottom w:w="0" w:type="dxa"/>
              <w:right w:w="7" w:type="dxa"/>
            </w:tcMar>
            <w:hideMark/>
          </w:tcPr>
          <w:p w14:paraId="5D8C0053" w14:textId="77777777" w:rsidR="00E96902" w:rsidRPr="005C58A7" w:rsidRDefault="00E96902" w:rsidP="00C240D0">
            <w:pPr>
              <w:rPr>
                <w:rFonts w:ascii="Times New Roman" w:hAnsi="Times New Roman" w:cs="Times New Roman"/>
                <w:b/>
                <w:bCs/>
                <w:sz w:val="18"/>
                <w:szCs w:val="18"/>
              </w:rPr>
            </w:pPr>
            <w:r w:rsidRPr="005C58A7">
              <w:rPr>
                <w:rFonts w:ascii="Times New Roman" w:hAnsi="Times New Roman" w:cs="Times New Roman"/>
                <w:b/>
                <w:bCs/>
                <w:sz w:val="18"/>
                <w:szCs w:val="18"/>
              </w:rPr>
              <w:t xml:space="preserve">Part C:  Race predicting BF, without physical workload control </w:t>
            </w:r>
          </w:p>
          <w:p w14:paraId="5EF55E85" w14:textId="77777777" w:rsidR="00E96902" w:rsidRPr="005C58A7" w:rsidRDefault="00E96902" w:rsidP="00C240D0">
            <w:pPr>
              <w:rPr>
                <w:rFonts w:ascii="Times New Roman" w:hAnsi="Times New Roman" w:cs="Times New Roman"/>
                <w:sz w:val="18"/>
                <w:szCs w:val="18"/>
              </w:rPr>
            </w:pPr>
            <w:r w:rsidRPr="005C58A7">
              <w:rPr>
                <w:rFonts w:ascii="Times New Roman" w:hAnsi="Times New Roman" w:cs="Times New Roman"/>
                <w:b/>
                <w:bCs/>
                <w:sz w:val="18"/>
                <w:szCs w:val="18"/>
              </w:rPr>
              <w:t>Ratio (95% CI)</w:t>
            </w:r>
          </w:p>
        </w:tc>
        <w:tc>
          <w:tcPr>
            <w:tcW w:w="1800" w:type="dxa"/>
            <w:gridSpan w:val="2"/>
            <w:tcBorders>
              <w:top w:val="single" w:sz="4" w:space="0" w:color="auto"/>
              <w:left w:val="single" w:sz="4" w:space="0" w:color="000000"/>
              <w:bottom w:val="single" w:sz="4" w:space="0" w:color="auto"/>
              <w:right w:val="single" w:sz="4" w:space="0" w:color="auto"/>
            </w:tcBorders>
            <w:shd w:val="clear" w:color="auto" w:fill="auto"/>
            <w:tcMar>
              <w:top w:w="7" w:type="dxa"/>
              <w:left w:w="7" w:type="dxa"/>
              <w:bottom w:w="0" w:type="dxa"/>
              <w:right w:w="7" w:type="dxa"/>
            </w:tcMar>
            <w:hideMark/>
          </w:tcPr>
          <w:p w14:paraId="06380384" w14:textId="77777777" w:rsidR="00E96902" w:rsidRPr="005C58A7" w:rsidRDefault="00E96902" w:rsidP="00C240D0">
            <w:pPr>
              <w:rPr>
                <w:rFonts w:ascii="Times New Roman" w:hAnsi="Times New Roman" w:cs="Times New Roman"/>
                <w:b/>
                <w:bCs/>
                <w:sz w:val="18"/>
                <w:szCs w:val="18"/>
              </w:rPr>
            </w:pPr>
            <w:r w:rsidRPr="005C58A7">
              <w:rPr>
                <w:rFonts w:ascii="Times New Roman" w:hAnsi="Times New Roman" w:cs="Times New Roman"/>
                <w:b/>
                <w:bCs/>
                <w:sz w:val="18"/>
                <w:szCs w:val="18"/>
              </w:rPr>
              <w:t>Part C': Race predicting BF, with physical workload</w:t>
            </w:r>
          </w:p>
          <w:p w14:paraId="2DEB8159" w14:textId="77777777" w:rsidR="00E96902" w:rsidRPr="005C58A7" w:rsidRDefault="00E96902" w:rsidP="00C240D0">
            <w:pPr>
              <w:rPr>
                <w:rFonts w:ascii="Times New Roman" w:hAnsi="Times New Roman" w:cs="Times New Roman"/>
                <w:sz w:val="18"/>
                <w:szCs w:val="18"/>
              </w:rPr>
            </w:pPr>
            <w:r w:rsidRPr="005C58A7">
              <w:rPr>
                <w:rFonts w:ascii="Times New Roman" w:hAnsi="Times New Roman" w:cs="Times New Roman"/>
                <w:b/>
                <w:bCs/>
                <w:sz w:val="18"/>
                <w:szCs w:val="18"/>
              </w:rPr>
              <w:t>Ratio (95% CI)</w:t>
            </w:r>
          </w:p>
        </w:tc>
      </w:tr>
      <w:tr w:rsidR="00E96902" w:rsidRPr="005C58A7" w14:paraId="5464DAE9" w14:textId="77777777" w:rsidTr="00C240D0">
        <w:trPr>
          <w:trHeight w:val="169"/>
        </w:trPr>
        <w:tc>
          <w:tcPr>
            <w:tcW w:w="2425"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Mar>
              <w:top w:w="7" w:type="dxa"/>
              <w:left w:w="7" w:type="dxa"/>
              <w:bottom w:w="0" w:type="dxa"/>
              <w:right w:w="7" w:type="dxa"/>
            </w:tcMar>
            <w:vAlign w:val="bottom"/>
          </w:tcPr>
          <w:p w14:paraId="7E416C2B" w14:textId="51641D49" w:rsidR="00E96902" w:rsidRPr="005C58A7" w:rsidRDefault="002D31BE" w:rsidP="00C240D0">
            <w:pPr>
              <w:rPr>
                <w:rFonts w:ascii="Times New Roman" w:hAnsi="Times New Roman" w:cs="Times New Roman"/>
                <w:b/>
                <w:bCs/>
                <w:sz w:val="18"/>
                <w:szCs w:val="18"/>
              </w:rPr>
            </w:pPr>
            <w:r>
              <w:rPr>
                <w:rFonts w:ascii="Times New Roman" w:hAnsi="Times New Roman" w:cs="Times New Roman"/>
                <w:b/>
                <w:bCs/>
                <w:sz w:val="18"/>
                <w:szCs w:val="18"/>
              </w:rPr>
              <w:t xml:space="preserve">Outcome: </w:t>
            </w:r>
            <w:r w:rsidR="00E96902" w:rsidRPr="005C58A7">
              <w:rPr>
                <w:rFonts w:ascii="Times New Roman" w:hAnsi="Times New Roman" w:cs="Times New Roman"/>
                <w:b/>
                <w:bCs/>
                <w:sz w:val="18"/>
                <w:szCs w:val="18"/>
              </w:rPr>
              <w:t>BF Initiation</w:t>
            </w:r>
          </w:p>
        </w:tc>
        <w:tc>
          <w:tcPr>
            <w:tcW w:w="69" w:type="dxa"/>
            <w:tcBorders>
              <w:top w:val="single" w:sz="4" w:space="0" w:color="auto"/>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vAlign w:val="bottom"/>
          </w:tcPr>
          <w:p w14:paraId="2EDF9985" w14:textId="77777777" w:rsidR="00E96902" w:rsidRPr="005C58A7" w:rsidRDefault="00E96902" w:rsidP="00C240D0">
            <w:pPr>
              <w:rPr>
                <w:rFonts w:ascii="Times New Roman" w:hAnsi="Times New Roman" w:cs="Times New Roman"/>
                <w:sz w:val="18"/>
                <w:szCs w:val="18"/>
              </w:rPr>
            </w:pPr>
          </w:p>
        </w:tc>
        <w:tc>
          <w:tcPr>
            <w:tcW w:w="1461" w:type="dxa"/>
            <w:tcBorders>
              <w:top w:val="single" w:sz="4" w:space="0" w:color="auto"/>
              <w:left w:val="nil"/>
              <w:bottom w:val="single" w:sz="4" w:space="0" w:color="auto"/>
              <w:right w:val="single" w:sz="4" w:space="0" w:color="000000"/>
            </w:tcBorders>
            <w:shd w:val="clear" w:color="auto" w:fill="F2F2F2" w:themeFill="background1" w:themeFillShade="F2"/>
            <w:tcMar>
              <w:top w:w="7" w:type="dxa"/>
              <w:left w:w="7" w:type="dxa"/>
              <w:bottom w:w="0" w:type="dxa"/>
              <w:right w:w="7" w:type="dxa"/>
            </w:tcMar>
            <w:vAlign w:val="bottom"/>
          </w:tcPr>
          <w:p w14:paraId="53114C5F" w14:textId="77777777" w:rsidR="00E96902" w:rsidRPr="005C58A7" w:rsidRDefault="00E96902" w:rsidP="00C240D0">
            <w:pPr>
              <w:rPr>
                <w:rFonts w:ascii="Times New Roman" w:hAnsi="Times New Roman" w:cs="Times New Roman"/>
                <w:sz w:val="18"/>
                <w:szCs w:val="18"/>
              </w:rPr>
            </w:pPr>
          </w:p>
        </w:tc>
        <w:tc>
          <w:tcPr>
            <w:tcW w:w="60" w:type="dxa"/>
            <w:tcBorders>
              <w:top w:val="single" w:sz="4" w:space="0" w:color="auto"/>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vAlign w:val="bottom"/>
          </w:tcPr>
          <w:p w14:paraId="59ABB62C" w14:textId="77777777" w:rsidR="00E96902" w:rsidRPr="005C58A7" w:rsidRDefault="00E96902" w:rsidP="00C240D0">
            <w:pPr>
              <w:rPr>
                <w:rFonts w:ascii="Times New Roman" w:hAnsi="Times New Roman" w:cs="Times New Roman"/>
                <w:sz w:val="18"/>
                <w:szCs w:val="18"/>
              </w:rPr>
            </w:pPr>
          </w:p>
        </w:tc>
        <w:tc>
          <w:tcPr>
            <w:tcW w:w="1560" w:type="dxa"/>
            <w:tcBorders>
              <w:top w:val="single" w:sz="4" w:space="0" w:color="auto"/>
              <w:left w:val="nil"/>
              <w:bottom w:val="single" w:sz="4" w:space="0" w:color="auto"/>
              <w:right w:val="single" w:sz="4" w:space="0" w:color="000000"/>
            </w:tcBorders>
            <w:shd w:val="clear" w:color="auto" w:fill="F2F2F2" w:themeFill="background1" w:themeFillShade="F2"/>
            <w:tcMar>
              <w:top w:w="7" w:type="dxa"/>
              <w:left w:w="7" w:type="dxa"/>
              <w:bottom w:w="0" w:type="dxa"/>
              <w:right w:w="7" w:type="dxa"/>
            </w:tcMar>
            <w:vAlign w:val="bottom"/>
          </w:tcPr>
          <w:p w14:paraId="2B7891C6" w14:textId="77777777" w:rsidR="00E96902" w:rsidRPr="005C58A7" w:rsidRDefault="00E96902" w:rsidP="00C240D0">
            <w:pPr>
              <w:rPr>
                <w:rFonts w:ascii="Times New Roman" w:hAnsi="Times New Roman" w:cs="Times New Roman"/>
                <w:sz w:val="18"/>
                <w:szCs w:val="18"/>
              </w:rPr>
            </w:pPr>
          </w:p>
        </w:tc>
        <w:tc>
          <w:tcPr>
            <w:tcW w:w="60" w:type="dxa"/>
            <w:tcBorders>
              <w:top w:val="single" w:sz="4" w:space="0" w:color="auto"/>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vAlign w:val="bottom"/>
          </w:tcPr>
          <w:p w14:paraId="4B7D1FF6" w14:textId="77777777" w:rsidR="00E96902" w:rsidRPr="005C58A7" w:rsidRDefault="00E96902" w:rsidP="00C240D0">
            <w:pPr>
              <w:rPr>
                <w:rFonts w:ascii="Times New Roman" w:hAnsi="Times New Roman" w:cs="Times New Roman"/>
                <w:sz w:val="18"/>
                <w:szCs w:val="18"/>
              </w:rPr>
            </w:pPr>
          </w:p>
        </w:tc>
        <w:tc>
          <w:tcPr>
            <w:tcW w:w="1530" w:type="dxa"/>
            <w:tcBorders>
              <w:top w:val="single" w:sz="4" w:space="0" w:color="auto"/>
              <w:left w:val="nil"/>
              <w:bottom w:val="single" w:sz="4" w:space="0" w:color="auto"/>
              <w:right w:val="single" w:sz="4" w:space="0" w:color="auto"/>
            </w:tcBorders>
            <w:shd w:val="clear" w:color="auto" w:fill="F2F2F2" w:themeFill="background1" w:themeFillShade="F2"/>
            <w:tcMar>
              <w:top w:w="7" w:type="dxa"/>
              <w:left w:w="7" w:type="dxa"/>
              <w:bottom w:w="0" w:type="dxa"/>
              <w:right w:w="7" w:type="dxa"/>
            </w:tcMar>
            <w:vAlign w:val="bottom"/>
          </w:tcPr>
          <w:p w14:paraId="1A4001B4" w14:textId="77777777" w:rsidR="00E96902" w:rsidRPr="005C58A7" w:rsidRDefault="00E96902" w:rsidP="00C240D0">
            <w:pPr>
              <w:rPr>
                <w:rFonts w:ascii="Times New Roman" w:hAnsi="Times New Roman" w:cs="Times New Roman"/>
                <w:sz w:val="18"/>
                <w:szCs w:val="18"/>
              </w:rPr>
            </w:pPr>
          </w:p>
        </w:tc>
        <w:tc>
          <w:tcPr>
            <w:tcW w:w="60" w:type="dxa"/>
            <w:tcBorders>
              <w:top w:val="single" w:sz="4" w:space="0" w:color="auto"/>
              <w:left w:val="single" w:sz="4" w:space="0" w:color="auto"/>
              <w:bottom w:val="single" w:sz="4" w:space="0" w:color="auto"/>
              <w:right w:val="nil"/>
            </w:tcBorders>
            <w:shd w:val="clear" w:color="auto" w:fill="F2F2F2" w:themeFill="background1" w:themeFillShade="F2"/>
            <w:tcMar>
              <w:top w:w="7" w:type="dxa"/>
              <w:left w:w="7" w:type="dxa"/>
              <w:bottom w:w="0" w:type="dxa"/>
              <w:right w:w="7" w:type="dxa"/>
            </w:tcMar>
            <w:vAlign w:val="bottom"/>
          </w:tcPr>
          <w:p w14:paraId="248E07FF" w14:textId="77777777" w:rsidR="00E96902" w:rsidRPr="005C58A7" w:rsidRDefault="00E96902" w:rsidP="00C240D0">
            <w:pPr>
              <w:rPr>
                <w:rFonts w:ascii="Times New Roman" w:hAnsi="Times New Roman" w:cs="Times New Roman"/>
                <w:sz w:val="18"/>
                <w:szCs w:val="18"/>
              </w:rPr>
            </w:pPr>
          </w:p>
        </w:tc>
        <w:tc>
          <w:tcPr>
            <w:tcW w:w="1740" w:type="dxa"/>
            <w:tcBorders>
              <w:top w:val="single" w:sz="4" w:space="0" w:color="auto"/>
              <w:left w:val="nil"/>
              <w:bottom w:val="single" w:sz="4" w:space="0" w:color="auto"/>
              <w:right w:val="single" w:sz="4" w:space="0" w:color="auto"/>
            </w:tcBorders>
            <w:shd w:val="clear" w:color="auto" w:fill="F2F2F2" w:themeFill="background1" w:themeFillShade="F2"/>
            <w:tcMar>
              <w:top w:w="7" w:type="dxa"/>
              <w:left w:w="7" w:type="dxa"/>
              <w:bottom w:w="0" w:type="dxa"/>
              <w:right w:w="7" w:type="dxa"/>
            </w:tcMar>
            <w:vAlign w:val="bottom"/>
          </w:tcPr>
          <w:p w14:paraId="77D57E8D" w14:textId="77777777" w:rsidR="00E96902" w:rsidRPr="005C58A7" w:rsidRDefault="00E96902" w:rsidP="00C240D0">
            <w:pPr>
              <w:rPr>
                <w:rFonts w:ascii="Times New Roman" w:hAnsi="Times New Roman" w:cs="Times New Roman"/>
                <w:sz w:val="18"/>
                <w:szCs w:val="18"/>
              </w:rPr>
            </w:pPr>
          </w:p>
        </w:tc>
      </w:tr>
      <w:tr w:rsidR="00E96902" w:rsidRPr="005C58A7" w14:paraId="4A8B5E9F" w14:textId="77777777" w:rsidTr="00C240D0">
        <w:trPr>
          <w:trHeight w:val="169"/>
        </w:trPr>
        <w:tc>
          <w:tcPr>
            <w:tcW w:w="2425" w:type="dxa"/>
            <w:tcBorders>
              <w:top w:val="single" w:sz="4" w:space="0" w:color="auto"/>
              <w:left w:val="single" w:sz="4" w:space="0" w:color="auto"/>
              <w:bottom w:val="nil"/>
              <w:right w:val="single" w:sz="4" w:space="0" w:color="000000"/>
            </w:tcBorders>
            <w:shd w:val="clear" w:color="auto" w:fill="auto"/>
            <w:tcMar>
              <w:top w:w="7" w:type="dxa"/>
              <w:left w:w="7" w:type="dxa"/>
              <w:bottom w:w="0" w:type="dxa"/>
              <w:right w:w="7" w:type="dxa"/>
            </w:tcMar>
            <w:vAlign w:val="bottom"/>
          </w:tcPr>
          <w:p w14:paraId="3C2F07DE" w14:textId="77777777" w:rsidR="00E96902" w:rsidRPr="005C58A7" w:rsidRDefault="00E96902" w:rsidP="00C240D0">
            <w:pPr>
              <w:rPr>
                <w:rFonts w:ascii="Times New Roman" w:hAnsi="Times New Roman" w:cs="Times New Roman"/>
                <w:b/>
                <w:bCs/>
                <w:sz w:val="18"/>
                <w:szCs w:val="18"/>
              </w:rPr>
            </w:pPr>
            <w:r w:rsidRPr="005C58A7">
              <w:rPr>
                <w:rFonts w:ascii="Times New Roman" w:hAnsi="Times New Roman" w:cs="Times New Roman"/>
                <w:sz w:val="18"/>
                <w:szCs w:val="18"/>
              </w:rPr>
              <w:t>Race:  Black (vs White)</w:t>
            </w:r>
          </w:p>
        </w:tc>
        <w:tc>
          <w:tcPr>
            <w:tcW w:w="69" w:type="dxa"/>
            <w:tcBorders>
              <w:top w:val="single" w:sz="4" w:space="0" w:color="auto"/>
              <w:left w:val="single" w:sz="4" w:space="0" w:color="000000"/>
              <w:bottom w:val="nil"/>
              <w:right w:val="nil"/>
            </w:tcBorders>
            <w:shd w:val="clear" w:color="auto" w:fill="F2F2F2" w:themeFill="background1" w:themeFillShade="F2"/>
            <w:tcMar>
              <w:top w:w="7" w:type="dxa"/>
              <w:left w:w="7" w:type="dxa"/>
              <w:bottom w:w="0" w:type="dxa"/>
              <w:right w:w="7" w:type="dxa"/>
            </w:tcMar>
            <w:vAlign w:val="bottom"/>
          </w:tcPr>
          <w:p w14:paraId="734DA6B6" w14:textId="77777777" w:rsidR="00E96902" w:rsidRPr="005C58A7" w:rsidRDefault="00E96902" w:rsidP="00C240D0">
            <w:pPr>
              <w:rPr>
                <w:rFonts w:ascii="Times New Roman" w:hAnsi="Times New Roman" w:cs="Times New Roman"/>
                <w:sz w:val="18"/>
                <w:szCs w:val="18"/>
              </w:rPr>
            </w:pPr>
          </w:p>
        </w:tc>
        <w:tc>
          <w:tcPr>
            <w:tcW w:w="1461" w:type="dxa"/>
            <w:tcBorders>
              <w:top w:val="single" w:sz="4" w:space="0" w:color="auto"/>
              <w:left w:val="nil"/>
              <w:bottom w:val="nil"/>
              <w:right w:val="single" w:sz="4" w:space="0" w:color="000000"/>
            </w:tcBorders>
            <w:shd w:val="clear" w:color="auto" w:fill="F2F2F2" w:themeFill="background1" w:themeFillShade="F2"/>
            <w:tcMar>
              <w:top w:w="7" w:type="dxa"/>
              <w:left w:w="7" w:type="dxa"/>
              <w:bottom w:w="0" w:type="dxa"/>
              <w:right w:w="7" w:type="dxa"/>
            </w:tcMar>
            <w:vAlign w:val="bottom"/>
          </w:tcPr>
          <w:p w14:paraId="050196DF" w14:textId="77777777" w:rsidR="00E96902" w:rsidRPr="005C58A7" w:rsidRDefault="00E96902" w:rsidP="00C240D0">
            <w:pPr>
              <w:spacing w:after="0"/>
              <w:rPr>
                <w:rFonts w:ascii="Times New Roman" w:hAnsi="Times New Roman" w:cs="Times New Roman"/>
                <w:sz w:val="18"/>
                <w:szCs w:val="18"/>
              </w:rPr>
            </w:pPr>
          </w:p>
        </w:tc>
        <w:tc>
          <w:tcPr>
            <w:tcW w:w="60" w:type="dxa"/>
            <w:tcBorders>
              <w:top w:val="single" w:sz="4" w:space="0" w:color="auto"/>
              <w:left w:val="single" w:sz="4" w:space="0" w:color="000000"/>
              <w:bottom w:val="nil"/>
              <w:right w:val="nil"/>
            </w:tcBorders>
            <w:shd w:val="clear" w:color="auto" w:fill="F2F2F2" w:themeFill="background1" w:themeFillShade="F2"/>
            <w:tcMar>
              <w:top w:w="7" w:type="dxa"/>
              <w:left w:w="7" w:type="dxa"/>
              <w:bottom w:w="0" w:type="dxa"/>
              <w:right w:w="7" w:type="dxa"/>
            </w:tcMar>
            <w:vAlign w:val="bottom"/>
          </w:tcPr>
          <w:p w14:paraId="29059B24" w14:textId="77777777" w:rsidR="00E96902" w:rsidRPr="005C58A7" w:rsidRDefault="00E96902" w:rsidP="00C240D0">
            <w:pPr>
              <w:spacing w:after="0"/>
              <w:rPr>
                <w:rFonts w:ascii="Times New Roman" w:hAnsi="Times New Roman" w:cs="Times New Roman"/>
                <w:sz w:val="18"/>
                <w:szCs w:val="18"/>
              </w:rPr>
            </w:pPr>
          </w:p>
        </w:tc>
        <w:tc>
          <w:tcPr>
            <w:tcW w:w="1560" w:type="dxa"/>
            <w:tcBorders>
              <w:top w:val="single" w:sz="4" w:space="0" w:color="auto"/>
              <w:left w:val="nil"/>
              <w:bottom w:val="nil"/>
              <w:right w:val="single" w:sz="4" w:space="0" w:color="000000"/>
            </w:tcBorders>
            <w:shd w:val="clear" w:color="auto" w:fill="F2F2F2" w:themeFill="background1" w:themeFillShade="F2"/>
            <w:tcMar>
              <w:top w:w="7" w:type="dxa"/>
              <w:left w:w="7" w:type="dxa"/>
              <w:bottom w:w="0" w:type="dxa"/>
              <w:right w:w="7" w:type="dxa"/>
            </w:tcMar>
            <w:vAlign w:val="bottom"/>
          </w:tcPr>
          <w:p w14:paraId="571D7B69" w14:textId="77777777" w:rsidR="00E96902" w:rsidRPr="005C58A7" w:rsidRDefault="00E96902" w:rsidP="00C240D0">
            <w:pPr>
              <w:spacing w:after="0"/>
              <w:rPr>
                <w:rFonts w:ascii="Times New Roman" w:hAnsi="Times New Roman" w:cs="Times New Roman"/>
                <w:sz w:val="18"/>
                <w:szCs w:val="18"/>
              </w:rPr>
            </w:pPr>
          </w:p>
        </w:tc>
        <w:tc>
          <w:tcPr>
            <w:tcW w:w="60" w:type="dxa"/>
            <w:tcBorders>
              <w:top w:val="single" w:sz="4" w:space="0" w:color="auto"/>
              <w:left w:val="single" w:sz="4" w:space="0" w:color="000000"/>
              <w:bottom w:val="nil"/>
              <w:right w:val="nil"/>
            </w:tcBorders>
            <w:shd w:val="clear" w:color="auto" w:fill="auto"/>
            <w:tcMar>
              <w:top w:w="7" w:type="dxa"/>
              <w:left w:w="7" w:type="dxa"/>
              <w:bottom w:w="0" w:type="dxa"/>
              <w:right w:w="7" w:type="dxa"/>
            </w:tcMar>
            <w:vAlign w:val="bottom"/>
          </w:tcPr>
          <w:p w14:paraId="211441FD" w14:textId="77777777" w:rsidR="00E96902" w:rsidRPr="005C58A7" w:rsidRDefault="00E96902" w:rsidP="00C240D0">
            <w:pPr>
              <w:spacing w:after="0"/>
              <w:rPr>
                <w:rFonts w:ascii="Times New Roman" w:hAnsi="Times New Roman" w:cs="Times New Roman"/>
                <w:sz w:val="18"/>
                <w:szCs w:val="18"/>
              </w:rPr>
            </w:pPr>
          </w:p>
        </w:tc>
        <w:tc>
          <w:tcPr>
            <w:tcW w:w="1530" w:type="dxa"/>
            <w:tcBorders>
              <w:top w:val="single" w:sz="4" w:space="0" w:color="auto"/>
              <w:left w:val="nil"/>
              <w:bottom w:val="nil"/>
              <w:right w:val="single" w:sz="4" w:space="0" w:color="auto"/>
            </w:tcBorders>
            <w:shd w:val="clear" w:color="auto" w:fill="auto"/>
            <w:tcMar>
              <w:top w:w="7" w:type="dxa"/>
              <w:left w:w="7" w:type="dxa"/>
              <w:bottom w:w="0" w:type="dxa"/>
              <w:right w:w="7" w:type="dxa"/>
            </w:tcMar>
            <w:vAlign w:val="bottom"/>
          </w:tcPr>
          <w:p w14:paraId="21344E65"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0.574*</w:t>
            </w:r>
          </w:p>
          <w:p w14:paraId="6EB0371B"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(0.342, 0.965)</w:t>
            </w:r>
          </w:p>
        </w:tc>
        <w:tc>
          <w:tcPr>
            <w:tcW w:w="60" w:type="dxa"/>
            <w:tcBorders>
              <w:top w:val="single" w:sz="4" w:space="0" w:color="auto"/>
              <w:left w:val="single" w:sz="4" w:space="0" w:color="auto"/>
              <w:bottom w:val="nil"/>
              <w:right w:val="nil"/>
            </w:tcBorders>
            <w:shd w:val="clear" w:color="auto" w:fill="auto"/>
            <w:tcMar>
              <w:top w:w="7" w:type="dxa"/>
              <w:left w:w="7" w:type="dxa"/>
              <w:bottom w:w="0" w:type="dxa"/>
              <w:right w:w="7" w:type="dxa"/>
            </w:tcMar>
            <w:vAlign w:val="bottom"/>
          </w:tcPr>
          <w:p w14:paraId="793EEC68" w14:textId="77777777" w:rsidR="00E96902" w:rsidRPr="005C58A7" w:rsidRDefault="00E96902" w:rsidP="00C240D0">
            <w:pPr>
              <w:spacing w:after="0"/>
              <w:rPr>
                <w:rFonts w:ascii="Times New Roman" w:hAnsi="Times New Roman" w:cs="Times New Roman"/>
                <w:sz w:val="18"/>
                <w:szCs w:val="18"/>
              </w:rPr>
            </w:pPr>
          </w:p>
        </w:tc>
        <w:tc>
          <w:tcPr>
            <w:tcW w:w="1740" w:type="dxa"/>
            <w:tcBorders>
              <w:top w:val="single" w:sz="4" w:space="0" w:color="auto"/>
              <w:left w:val="nil"/>
              <w:bottom w:val="nil"/>
              <w:right w:val="single" w:sz="4" w:space="0" w:color="auto"/>
            </w:tcBorders>
            <w:shd w:val="clear" w:color="auto" w:fill="auto"/>
            <w:tcMar>
              <w:top w:w="7" w:type="dxa"/>
              <w:left w:w="7" w:type="dxa"/>
              <w:bottom w:w="0" w:type="dxa"/>
              <w:right w:w="7" w:type="dxa"/>
            </w:tcMar>
            <w:vAlign w:val="bottom"/>
          </w:tcPr>
          <w:p w14:paraId="7E005DAB"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0.593*</w:t>
            </w:r>
          </w:p>
          <w:p w14:paraId="6F166E1E"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(0.355, 0.992)</w:t>
            </w:r>
          </w:p>
        </w:tc>
      </w:tr>
      <w:tr w:rsidR="00E96902" w:rsidRPr="005C58A7" w14:paraId="3BD064A2" w14:textId="77777777" w:rsidTr="00C240D0">
        <w:trPr>
          <w:trHeight w:val="91"/>
        </w:trPr>
        <w:tc>
          <w:tcPr>
            <w:tcW w:w="2425" w:type="dxa"/>
            <w:tcBorders>
              <w:top w:val="nil"/>
              <w:left w:val="single" w:sz="4" w:space="0" w:color="auto"/>
              <w:bottom w:val="nil"/>
              <w:right w:val="single" w:sz="4" w:space="0" w:color="000000"/>
            </w:tcBorders>
            <w:shd w:val="clear" w:color="auto" w:fill="auto"/>
            <w:tcMar>
              <w:top w:w="7" w:type="dxa"/>
              <w:left w:w="7" w:type="dxa"/>
              <w:bottom w:w="0" w:type="dxa"/>
              <w:right w:w="7" w:type="dxa"/>
            </w:tcMar>
            <w:vAlign w:val="bottom"/>
          </w:tcPr>
          <w:p w14:paraId="5FB9DEFD" w14:textId="77777777" w:rsidR="00E96902" w:rsidRPr="005C58A7" w:rsidRDefault="00E96902" w:rsidP="00C240D0">
            <w:pPr>
              <w:rPr>
                <w:rFonts w:ascii="Times New Roman" w:hAnsi="Times New Roman" w:cs="Times New Roman"/>
                <w:b/>
                <w:bCs/>
                <w:sz w:val="18"/>
                <w:szCs w:val="18"/>
              </w:rPr>
            </w:pPr>
            <w:r w:rsidRPr="005C58A7">
              <w:rPr>
                <w:rFonts w:ascii="Times New Roman" w:hAnsi="Times New Roman" w:cs="Times New Roman"/>
                <w:sz w:val="18"/>
                <w:szCs w:val="18"/>
              </w:rPr>
              <w:t>Race:  Other races (vs White)</w:t>
            </w:r>
          </w:p>
        </w:tc>
        <w:tc>
          <w:tcPr>
            <w:tcW w:w="69" w:type="dxa"/>
            <w:tcBorders>
              <w:top w:val="nil"/>
              <w:left w:val="single" w:sz="4" w:space="0" w:color="000000"/>
              <w:bottom w:val="nil"/>
              <w:right w:val="nil"/>
            </w:tcBorders>
            <w:shd w:val="clear" w:color="auto" w:fill="F2F2F2" w:themeFill="background1" w:themeFillShade="F2"/>
            <w:tcMar>
              <w:top w:w="7" w:type="dxa"/>
              <w:left w:w="7" w:type="dxa"/>
              <w:bottom w:w="0" w:type="dxa"/>
              <w:right w:w="7" w:type="dxa"/>
            </w:tcMar>
            <w:vAlign w:val="bottom"/>
          </w:tcPr>
          <w:p w14:paraId="78AC78F5" w14:textId="77777777" w:rsidR="00E96902" w:rsidRPr="005C58A7" w:rsidRDefault="00E96902" w:rsidP="00C240D0">
            <w:pPr>
              <w:rPr>
                <w:rFonts w:ascii="Times New Roman" w:hAnsi="Times New Roman" w:cs="Times New Roman"/>
                <w:sz w:val="18"/>
                <w:szCs w:val="18"/>
              </w:rPr>
            </w:pPr>
          </w:p>
        </w:tc>
        <w:tc>
          <w:tcPr>
            <w:tcW w:w="1461" w:type="dxa"/>
            <w:tcBorders>
              <w:top w:val="nil"/>
              <w:left w:val="nil"/>
              <w:bottom w:val="nil"/>
              <w:right w:val="single" w:sz="4" w:space="0" w:color="000000"/>
            </w:tcBorders>
            <w:shd w:val="clear" w:color="auto" w:fill="F2F2F2" w:themeFill="background1" w:themeFillShade="F2"/>
            <w:tcMar>
              <w:top w:w="7" w:type="dxa"/>
              <w:left w:w="7" w:type="dxa"/>
              <w:bottom w:w="0" w:type="dxa"/>
              <w:right w:w="7" w:type="dxa"/>
            </w:tcMar>
            <w:vAlign w:val="bottom"/>
          </w:tcPr>
          <w:p w14:paraId="0BA9422C" w14:textId="77777777" w:rsidR="00E96902" w:rsidRPr="005C58A7" w:rsidRDefault="00E96902" w:rsidP="00C240D0">
            <w:pPr>
              <w:spacing w:after="0"/>
              <w:rPr>
                <w:rFonts w:ascii="Times New Roman" w:hAnsi="Times New Roman" w:cs="Times New Roman"/>
                <w:sz w:val="18"/>
                <w:szCs w:val="18"/>
              </w:rPr>
            </w:pPr>
          </w:p>
        </w:tc>
        <w:tc>
          <w:tcPr>
            <w:tcW w:w="60" w:type="dxa"/>
            <w:tcBorders>
              <w:top w:val="nil"/>
              <w:left w:val="single" w:sz="4" w:space="0" w:color="000000"/>
              <w:bottom w:val="nil"/>
              <w:right w:val="nil"/>
            </w:tcBorders>
            <w:shd w:val="clear" w:color="auto" w:fill="F2F2F2" w:themeFill="background1" w:themeFillShade="F2"/>
            <w:tcMar>
              <w:top w:w="7" w:type="dxa"/>
              <w:left w:w="7" w:type="dxa"/>
              <w:bottom w:w="0" w:type="dxa"/>
              <w:right w:w="7" w:type="dxa"/>
            </w:tcMar>
            <w:vAlign w:val="bottom"/>
          </w:tcPr>
          <w:p w14:paraId="775C4C80" w14:textId="77777777" w:rsidR="00E96902" w:rsidRPr="005C58A7" w:rsidRDefault="00E96902" w:rsidP="00C240D0">
            <w:pPr>
              <w:spacing w:after="0"/>
              <w:rPr>
                <w:rFonts w:ascii="Times New Roman" w:hAnsi="Times New Roman" w:cs="Times New Roman"/>
                <w:sz w:val="18"/>
                <w:szCs w:val="18"/>
              </w:rPr>
            </w:pPr>
          </w:p>
        </w:tc>
        <w:tc>
          <w:tcPr>
            <w:tcW w:w="1560" w:type="dxa"/>
            <w:tcBorders>
              <w:top w:val="nil"/>
              <w:left w:val="nil"/>
              <w:bottom w:val="nil"/>
              <w:right w:val="single" w:sz="4" w:space="0" w:color="000000"/>
            </w:tcBorders>
            <w:shd w:val="clear" w:color="auto" w:fill="F2F2F2" w:themeFill="background1" w:themeFillShade="F2"/>
            <w:tcMar>
              <w:top w:w="7" w:type="dxa"/>
              <w:left w:w="7" w:type="dxa"/>
              <w:bottom w:w="0" w:type="dxa"/>
              <w:right w:w="7" w:type="dxa"/>
            </w:tcMar>
            <w:vAlign w:val="bottom"/>
          </w:tcPr>
          <w:p w14:paraId="2AEFC562" w14:textId="77777777" w:rsidR="00E96902" w:rsidRPr="005C58A7" w:rsidRDefault="00E96902" w:rsidP="00C240D0">
            <w:pPr>
              <w:spacing w:after="0"/>
              <w:rPr>
                <w:rFonts w:ascii="Times New Roman" w:hAnsi="Times New Roman" w:cs="Times New Roman"/>
                <w:sz w:val="18"/>
                <w:szCs w:val="18"/>
              </w:rPr>
            </w:pPr>
          </w:p>
        </w:tc>
        <w:tc>
          <w:tcPr>
            <w:tcW w:w="60" w:type="dxa"/>
            <w:tcBorders>
              <w:top w:val="nil"/>
              <w:left w:val="single" w:sz="4" w:space="0" w:color="000000"/>
              <w:bottom w:val="nil"/>
              <w:right w:val="nil"/>
            </w:tcBorders>
            <w:shd w:val="clear" w:color="auto" w:fill="auto"/>
            <w:tcMar>
              <w:top w:w="7" w:type="dxa"/>
              <w:left w:w="7" w:type="dxa"/>
              <w:bottom w:w="0" w:type="dxa"/>
              <w:right w:w="7" w:type="dxa"/>
            </w:tcMar>
            <w:vAlign w:val="bottom"/>
          </w:tcPr>
          <w:p w14:paraId="4B74163F" w14:textId="77777777" w:rsidR="00E96902" w:rsidRPr="005C58A7" w:rsidRDefault="00E96902" w:rsidP="00C240D0">
            <w:pPr>
              <w:spacing w:after="0"/>
              <w:rPr>
                <w:rFonts w:ascii="Times New Roman" w:hAnsi="Times New Roman" w:cs="Times New Roman"/>
                <w:sz w:val="18"/>
                <w:szCs w:val="18"/>
              </w:rPr>
            </w:pPr>
          </w:p>
        </w:tc>
        <w:tc>
          <w:tcPr>
            <w:tcW w:w="1530" w:type="dxa"/>
            <w:tcBorders>
              <w:top w:val="nil"/>
              <w:left w:val="nil"/>
              <w:bottom w:val="nil"/>
              <w:right w:val="single" w:sz="4" w:space="0" w:color="auto"/>
            </w:tcBorders>
            <w:shd w:val="clear" w:color="auto" w:fill="auto"/>
            <w:tcMar>
              <w:top w:w="7" w:type="dxa"/>
              <w:left w:w="7" w:type="dxa"/>
              <w:bottom w:w="0" w:type="dxa"/>
              <w:right w:w="7" w:type="dxa"/>
            </w:tcMar>
            <w:vAlign w:val="bottom"/>
          </w:tcPr>
          <w:p w14:paraId="3F8639F7"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 xml:space="preserve">1.733 </w:t>
            </w:r>
          </w:p>
          <w:p w14:paraId="1B6A92B9"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 xml:space="preserve">(0.740, 4.059) </w:t>
            </w:r>
          </w:p>
        </w:tc>
        <w:tc>
          <w:tcPr>
            <w:tcW w:w="60" w:type="dxa"/>
            <w:tcBorders>
              <w:left w:val="single" w:sz="4" w:space="0" w:color="auto"/>
              <w:bottom w:val="nil"/>
              <w:right w:val="nil"/>
            </w:tcBorders>
            <w:shd w:val="clear" w:color="auto" w:fill="auto"/>
            <w:tcMar>
              <w:top w:w="7" w:type="dxa"/>
              <w:left w:w="7" w:type="dxa"/>
              <w:bottom w:w="0" w:type="dxa"/>
              <w:right w:w="7" w:type="dxa"/>
            </w:tcMar>
            <w:vAlign w:val="bottom"/>
          </w:tcPr>
          <w:p w14:paraId="628B7C73" w14:textId="77777777" w:rsidR="00E96902" w:rsidRPr="005C58A7" w:rsidRDefault="00E96902" w:rsidP="00C240D0">
            <w:pPr>
              <w:spacing w:after="0"/>
              <w:rPr>
                <w:rFonts w:ascii="Times New Roman" w:hAnsi="Times New Roman" w:cs="Times New Roman"/>
                <w:sz w:val="18"/>
                <w:szCs w:val="18"/>
              </w:rPr>
            </w:pPr>
          </w:p>
        </w:tc>
        <w:tc>
          <w:tcPr>
            <w:tcW w:w="1740" w:type="dxa"/>
            <w:tcBorders>
              <w:left w:val="nil"/>
              <w:bottom w:val="nil"/>
              <w:right w:val="single" w:sz="4" w:space="0" w:color="auto"/>
            </w:tcBorders>
            <w:shd w:val="clear" w:color="auto" w:fill="auto"/>
            <w:tcMar>
              <w:top w:w="7" w:type="dxa"/>
              <w:left w:w="7" w:type="dxa"/>
              <w:bottom w:w="0" w:type="dxa"/>
              <w:right w:w="7" w:type="dxa"/>
            </w:tcMar>
            <w:vAlign w:val="bottom"/>
          </w:tcPr>
          <w:p w14:paraId="1C323F4A"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 xml:space="preserve">1.742 </w:t>
            </w:r>
          </w:p>
          <w:p w14:paraId="4EB2C8DB"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(0.742, 4.092)</w:t>
            </w:r>
          </w:p>
        </w:tc>
      </w:tr>
      <w:tr w:rsidR="00E96902" w:rsidRPr="005C58A7" w14:paraId="52D0DCEB" w14:textId="77777777" w:rsidTr="00C240D0">
        <w:trPr>
          <w:trHeight w:val="169"/>
        </w:trPr>
        <w:tc>
          <w:tcPr>
            <w:tcW w:w="2425" w:type="dxa"/>
            <w:tcBorders>
              <w:top w:val="nil"/>
              <w:left w:val="single" w:sz="4" w:space="0" w:color="auto"/>
              <w:bottom w:val="single" w:sz="4" w:space="0" w:color="auto"/>
              <w:right w:val="single" w:sz="4" w:space="0" w:color="000000"/>
            </w:tcBorders>
            <w:shd w:val="clear" w:color="auto" w:fill="auto"/>
            <w:tcMar>
              <w:top w:w="7" w:type="dxa"/>
              <w:left w:w="7" w:type="dxa"/>
              <w:bottom w:w="0" w:type="dxa"/>
              <w:right w:w="7" w:type="dxa"/>
            </w:tcMar>
            <w:vAlign w:val="bottom"/>
          </w:tcPr>
          <w:p w14:paraId="44B163FB" w14:textId="77777777" w:rsidR="00E96902" w:rsidRPr="005C58A7" w:rsidRDefault="00E96902" w:rsidP="00C240D0">
            <w:pPr>
              <w:rPr>
                <w:rFonts w:ascii="Times New Roman" w:hAnsi="Times New Roman" w:cs="Times New Roman"/>
                <w:b/>
                <w:bCs/>
                <w:sz w:val="18"/>
                <w:szCs w:val="18"/>
              </w:rPr>
            </w:pPr>
            <w:r w:rsidRPr="005C58A7">
              <w:rPr>
                <w:rFonts w:ascii="Times New Roman" w:hAnsi="Times New Roman" w:cs="Times New Roman"/>
                <w:sz w:val="18"/>
                <w:szCs w:val="18"/>
              </w:rPr>
              <w:t>Physical workload (higher = less physical)</w:t>
            </w:r>
          </w:p>
        </w:tc>
        <w:tc>
          <w:tcPr>
            <w:tcW w:w="69" w:type="dxa"/>
            <w:tcBorders>
              <w:top w:val="nil"/>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vAlign w:val="bottom"/>
          </w:tcPr>
          <w:p w14:paraId="645578CF" w14:textId="77777777" w:rsidR="00E96902" w:rsidRPr="005C58A7" w:rsidRDefault="00E96902" w:rsidP="00C240D0">
            <w:pPr>
              <w:rPr>
                <w:rFonts w:ascii="Times New Roman" w:hAnsi="Times New Roman" w:cs="Times New Roman"/>
                <w:sz w:val="18"/>
                <w:szCs w:val="18"/>
              </w:rPr>
            </w:pPr>
          </w:p>
        </w:tc>
        <w:tc>
          <w:tcPr>
            <w:tcW w:w="1461" w:type="dxa"/>
            <w:tcBorders>
              <w:top w:val="nil"/>
              <w:left w:val="nil"/>
              <w:bottom w:val="single" w:sz="4" w:space="0" w:color="auto"/>
              <w:right w:val="single" w:sz="4" w:space="0" w:color="000000"/>
            </w:tcBorders>
            <w:shd w:val="clear" w:color="auto" w:fill="F2F2F2" w:themeFill="background1" w:themeFillShade="F2"/>
            <w:tcMar>
              <w:top w:w="7" w:type="dxa"/>
              <w:left w:w="7" w:type="dxa"/>
              <w:bottom w:w="0" w:type="dxa"/>
              <w:right w:w="7" w:type="dxa"/>
            </w:tcMar>
            <w:vAlign w:val="bottom"/>
          </w:tcPr>
          <w:p w14:paraId="3E089B3B" w14:textId="77777777" w:rsidR="00E96902" w:rsidRPr="005C58A7" w:rsidRDefault="00E96902" w:rsidP="00C240D0">
            <w:pPr>
              <w:spacing w:after="0"/>
              <w:rPr>
                <w:rFonts w:ascii="Times New Roman" w:hAnsi="Times New Roman" w:cs="Times New Roman"/>
                <w:sz w:val="18"/>
                <w:szCs w:val="18"/>
              </w:rPr>
            </w:pPr>
          </w:p>
        </w:tc>
        <w:tc>
          <w:tcPr>
            <w:tcW w:w="60" w:type="dxa"/>
            <w:tcBorders>
              <w:top w:val="nil"/>
              <w:left w:val="single" w:sz="4" w:space="0" w:color="000000"/>
              <w:bottom w:val="single" w:sz="4" w:space="0" w:color="auto"/>
              <w:right w:val="nil"/>
            </w:tcBorders>
            <w:shd w:val="clear" w:color="auto" w:fill="auto"/>
            <w:tcMar>
              <w:top w:w="7" w:type="dxa"/>
              <w:left w:w="7" w:type="dxa"/>
              <w:bottom w:w="0" w:type="dxa"/>
              <w:right w:w="7" w:type="dxa"/>
            </w:tcMar>
            <w:vAlign w:val="bottom"/>
          </w:tcPr>
          <w:p w14:paraId="6B37EDD7" w14:textId="77777777" w:rsidR="00E96902" w:rsidRPr="005C58A7" w:rsidRDefault="00E96902" w:rsidP="00C240D0">
            <w:pPr>
              <w:spacing w:after="0"/>
              <w:rPr>
                <w:rFonts w:ascii="Times New Roman" w:hAnsi="Times New Roman" w:cs="Times New Roman"/>
                <w:sz w:val="18"/>
                <w:szCs w:val="18"/>
              </w:rPr>
            </w:pPr>
          </w:p>
        </w:tc>
        <w:tc>
          <w:tcPr>
            <w:tcW w:w="1560" w:type="dxa"/>
            <w:tcBorders>
              <w:top w:val="nil"/>
              <w:left w:val="nil"/>
              <w:bottom w:val="single" w:sz="4" w:space="0" w:color="auto"/>
              <w:right w:val="single" w:sz="4" w:space="0" w:color="000000"/>
            </w:tcBorders>
            <w:shd w:val="clear" w:color="auto" w:fill="auto"/>
            <w:tcMar>
              <w:top w:w="7" w:type="dxa"/>
              <w:left w:w="7" w:type="dxa"/>
              <w:bottom w:w="0" w:type="dxa"/>
              <w:right w:w="7" w:type="dxa"/>
            </w:tcMar>
            <w:vAlign w:val="bottom"/>
          </w:tcPr>
          <w:p w14:paraId="5BAC2EEA"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 xml:space="preserve">1.616 </w:t>
            </w:r>
          </w:p>
          <w:p w14:paraId="7790B0BB"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(0.844, 3.096)</w:t>
            </w:r>
          </w:p>
        </w:tc>
        <w:tc>
          <w:tcPr>
            <w:tcW w:w="60" w:type="dxa"/>
            <w:tcBorders>
              <w:top w:val="nil"/>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vAlign w:val="bottom"/>
          </w:tcPr>
          <w:p w14:paraId="04D8DB17" w14:textId="77777777" w:rsidR="00E96902" w:rsidRPr="005C58A7" w:rsidRDefault="00E96902" w:rsidP="00C240D0">
            <w:pPr>
              <w:spacing w:after="0"/>
              <w:rPr>
                <w:rFonts w:ascii="Times New Roman" w:hAnsi="Times New Roman" w:cs="Times New Roman"/>
                <w:sz w:val="18"/>
                <w:szCs w:val="18"/>
              </w:rPr>
            </w:pPr>
          </w:p>
        </w:tc>
        <w:tc>
          <w:tcPr>
            <w:tcW w:w="1530" w:type="dxa"/>
            <w:tcBorders>
              <w:top w:val="nil"/>
              <w:left w:val="nil"/>
              <w:bottom w:val="single" w:sz="4" w:space="0" w:color="auto"/>
              <w:right w:val="single" w:sz="4" w:space="0" w:color="auto"/>
            </w:tcBorders>
            <w:shd w:val="clear" w:color="auto" w:fill="F2F2F2" w:themeFill="background1" w:themeFillShade="F2"/>
            <w:tcMar>
              <w:top w:w="7" w:type="dxa"/>
              <w:left w:w="7" w:type="dxa"/>
              <w:bottom w:w="0" w:type="dxa"/>
              <w:right w:w="7" w:type="dxa"/>
            </w:tcMar>
            <w:vAlign w:val="bottom"/>
          </w:tcPr>
          <w:p w14:paraId="0E59BD3A" w14:textId="77777777" w:rsidR="00E96902" w:rsidRPr="005C58A7" w:rsidRDefault="00E96902" w:rsidP="00C240D0">
            <w:pPr>
              <w:spacing w:after="0"/>
              <w:rPr>
                <w:rFonts w:ascii="Times New Roman" w:hAnsi="Times New Roman" w:cs="Times New Roman"/>
                <w:sz w:val="18"/>
                <w:szCs w:val="18"/>
              </w:rPr>
            </w:pPr>
          </w:p>
        </w:tc>
        <w:tc>
          <w:tcPr>
            <w:tcW w:w="60" w:type="dxa"/>
            <w:tcBorders>
              <w:left w:val="single" w:sz="4" w:space="0" w:color="auto"/>
              <w:bottom w:val="single" w:sz="4" w:space="0" w:color="auto"/>
              <w:right w:val="nil"/>
            </w:tcBorders>
            <w:shd w:val="clear" w:color="auto" w:fill="auto"/>
            <w:tcMar>
              <w:top w:w="7" w:type="dxa"/>
              <w:left w:w="7" w:type="dxa"/>
              <w:bottom w:w="0" w:type="dxa"/>
              <w:right w:w="7" w:type="dxa"/>
            </w:tcMar>
            <w:vAlign w:val="bottom"/>
          </w:tcPr>
          <w:p w14:paraId="23BD1291" w14:textId="77777777" w:rsidR="00E96902" w:rsidRPr="005C58A7" w:rsidRDefault="00E96902" w:rsidP="00C240D0">
            <w:pPr>
              <w:spacing w:after="0"/>
              <w:rPr>
                <w:rFonts w:ascii="Times New Roman" w:hAnsi="Times New Roman" w:cs="Times New Roman"/>
                <w:sz w:val="18"/>
                <w:szCs w:val="18"/>
              </w:rPr>
            </w:pPr>
          </w:p>
        </w:tc>
        <w:tc>
          <w:tcPr>
            <w:tcW w:w="1740" w:type="dxa"/>
            <w:tcBorders>
              <w:left w:val="nil"/>
              <w:bottom w:val="single" w:sz="4" w:space="0" w:color="auto"/>
              <w:right w:val="single" w:sz="4" w:space="0" w:color="auto"/>
            </w:tcBorders>
            <w:shd w:val="clear" w:color="auto" w:fill="auto"/>
            <w:tcMar>
              <w:top w:w="7" w:type="dxa"/>
              <w:left w:w="7" w:type="dxa"/>
              <w:bottom w:w="0" w:type="dxa"/>
              <w:right w:w="7" w:type="dxa"/>
            </w:tcMar>
            <w:vAlign w:val="bottom"/>
          </w:tcPr>
          <w:p w14:paraId="277E1CDE"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 xml:space="preserve">1.557 </w:t>
            </w:r>
          </w:p>
          <w:p w14:paraId="2C264279"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(0.819, 2.965)</w:t>
            </w:r>
          </w:p>
        </w:tc>
      </w:tr>
      <w:tr w:rsidR="00E96902" w:rsidRPr="005C58A7" w14:paraId="2CBF5069" w14:textId="77777777" w:rsidTr="00C240D0">
        <w:trPr>
          <w:trHeight w:val="169"/>
        </w:trPr>
        <w:tc>
          <w:tcPr>
            <w:tcW w:w="2425" w:type="dxa"/>
            <w:tcBorders>
              <w:top w:val="single" w:sz="4" w:space="0" w:color="auto"/>
              <w:left w:val="single" w:sz="4" w:space="0" w:color="auto"/>
              <w:bottom w:val="single" w:sz="4" w:space="0" w:color="auto"/>
              <w:right w:val="single" w:sz="4" w:space="0" w:color="000000"/>
            </w:tcBorders>
            <w:shd w:val="clear" w:color="auto" w:fill="F2F2F2" w:themeFill="background1" w:themeFillShade="F2"/>
            <w:tcMar>
              <w:top w:w="7" w:type="dxa"/>
              <w:left w:w="7" w:type="dxa"/>
              <w:bottom w:w="0" w:type="dxa"/>
              <w:right w:w="7" w:type="dxa"/>
            </w:tcMar>
            <w:vAlign w:val="bottom"/>
            <w:hideMark/>
          </w:tcPr>
          <w:p w14:paraId="31B80FB8" w14:textId="74004955" w:rsidR="00E96902" w:rsidRPr="005C58A7" w:rsidRDefault="002D31BE" w:rsidP="00C240D0">
            <w:pPr>
              <w:rPr>
                <w:rFonts w:ascii="Times New Roman" w:hAnsi="Times New Roman" w:cs="Times New Roman"/>
                <w:sz w:val="18"/>
                <w:szCs w:val="18"/>
              </w:rPr>
            </w:pPr>
            <w:bookmarkStart w:id="4" w:name="_Hlk64044360"/>
            <w:r>
              <w:rPr>
                <w:rFonts w:ascii="Times New Roman" w:hAnsi="Times New Roman" w:cs="Times New Roman"/>
                <w:b/>
                <w:bCs/>
                <w:sz w:val="18"/>
                <w:szCs w:val="18"/>
              </w:rPr>
              <w:t xml:space="preserve">Outcome: </w:t>
            </w:r>
            <w:r w:rsidR="00E96902" w:rsidRPr="005C58A7">
              <w:rPr>
                <w:rFonts w:ascii="Times New Roman" w:hAnsi="Times New Roman" w:cs="Times New Roman"/>
                <w:b/>
                <w:bCs/>
                <w:sz w:val="18"/>
                <w:szCs w:val="18"/>
              </w:rPr>
              <w:t>BF Duration</w:t>
            </w:r>
          </w:p>
        </w:tc>
        <w:tc>
          <w:tcPr>
            <w:tcW w:w="69" w:type="dxa"/>
            <w:tcBorders>
              <w:top w:val="single" w:sz="4" w:space="0" w:color="auto"/>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vAlign w:val="bottom"/>
            <w:hideMark/>
          </w:tcPr>
          <w:p w14:paraId="7D3FD258" w14:textId="77777777" w:rsidR="00E96902" w:rsidRPr="005C58A7" w:rsidRDefault="00E96902" w:rsidP="00C240D0">
            <w:pPr>
              <w:rPr>
                <w:rFonts w:ascii="Times New Roman" w:hAnsi="Times New Roman" w:cs="Times New Roman"/>
                <w:sz w:val="18"/>
                <w:szCs w:val="18"/>
              </w:rPr>
            </w:pPr>
          </w:p>
        </w:tc>
        <w:tc>
          <w:tcPr>
            <w:tcW w:w="1461" w:type="dxa"/>
            <w:tcBorders>
              <w:top w:val="single" w:sz="4" w:space="0" w:color="auto"/>
              <w:left w:val="nil"/>
              <w:bottom w:val="single" w:sz="4" w:space="0" w:color="auto"/>
              <w:right w:val="single" w:sz="4" w:space="0" w:color="000000"/>
            </w:tcBorders>
            <w:shd w:val="clear" w:color="auto" w:fill="F2F2F2" w:themeFill="background1" w:themeFillShade="F2"/>
            <w:tcMar>
              <w:top w:w="7" w:type="dxa"/>
              <w:left w:w="7" w:type="dxa"/>
              <w:bottom w:w="0" w:type="dxa"/>
              <w:right w:w="7" w:type="dxa"/>
            </w:tcMar>
            <w:vAlign w:val="bottom"/>
            <w:hideMark/>
          </w:tcPr>
          <w:p w14:paraId="14756545"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 </w:t>
            </w:r>
          </w:p>
        </w:tc>
        <w:tc>
          <w:tcPr>
            <w:tcW w:w="60" w:type="dxa"/>
            <w:tcBorders>
              <w:top w:val="single" w:sz="4" w:space="0" w:color="auto"/>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vAlign w:val="bottom"/>
            <w:hideMark/>
          </w:tcPr>
          <w:p w14:paraId="76BABFBC" w14:textId="77777777" w:rsidR="00E96902" w:rsidRPr="005C58A7" w:rsidRDefault="00E96902" w:rsidP="00C240D0">
            <w:pPr>
              <w:spacing w:after="0"/>
              <w:rPr>
                <w:rFonts w:ascii="Times New Roman" w:hAnsi="Times New Roman" w:cs="Times New Roman"/>
                <w:sz w:val="18"/>
                <w:szCs w:val="18"/>
              </w:rPr>
            </w:pPr>
          </w:p>
        </w:tc>
        <w:tc>
          <w:tcPr>
            <w:tcW w:w="1560" w:type="dxa"/>
            <w:tcBorders>
              <w:top w:val="single" w:sz="4" w:space="0" w:color="auto"/>
              <w:left w:val="nil"/>
              <w:bottom w:val="single" w:sz="4" w:space="0" w:color="auto"/>
              <w:right w:val="single" w:sz="4" w:space="0" w:color="000000"/>
            </w:tcBorders>
            <w:shd w:val="clear" w:color="auto" w:fill="F2F2F2" w:themeFill="background1" w:themeFillShade="F2"/>
            <w:tcMar>
              <w:top w:w="7" w:type="dxa"/>
              <w:left w:w="7" w:type="dxa"/>
              <w:bottom w:w="0" w:type="dxa"/>
              <w:right w:w="7" w:type="dxa"/>
            </w:tcMar>
            <w:vAlign w:val="bottom"/>
            <w:hideMark/>
          </w:tcPr>
          <w:p w14:paraId="755A8DEC"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 </w:t>
            </w:r>
          </w:p>
        </w:tc>
        <w:tc>
          <w:tcPr>
            <w:tcW w:w="60" w:type="dxa"/>
            <w:tcBorders>
              <w:top w:val="single" w:sz="4" w:space="0" w:color="auto"/>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vAlign w:val="bottom"/>
            <w:hideMark/>
          </w:tcPr>
          <w:p w14:paraId="2E03960A" w14:textId="77777777" w:rsidR="00E96902" w:rsidRPr="005C58A7" w:rsidRDefault="00E96902" w:rsidP="00C240D0">
            <w:pPr>
              <w:spacing w:after="0"/>
              <w:rPr>
                <w:rFonts w:ascii="Times New Roman" w:hAnsi="Times New Roman" w:cs="Times New Roman"/>
                <w:sz w:val="18"/>
                <w:szCs w:val="18"/>
              </w:rPr>
            </w:pPr>
          </w:p>
        </w:tc>
        <w:tc>
          <w:tcPr>
            <w:tcW w:w="1530" w:type="dxa"/>
            <w:tcBorders>
              <w:top w:val="single" w:sz="4" w:space="0" w:color="auto"/>
              <w:left w:val="nil"/>
              <w:bottom w:val="single" w:sz="4" w:space="0" w:color="auto"/>
              <w:right w:val="single" w:sz="4" w:space="0" w:color="auto"/>
            </w:tcBorders>
            <w:shd w:val="clear" w:color="auto" w:fill="F2F2F2" w:themeFill="background1" w:themeFillShade="F2"/>
            <w:tcMar>
              <w:top w:w="7" w:type="dxa"/>
              <w:left w:w="7" w:type="dxa"/>
              <w:bottom w:w="0" w:type="dxa"/>
              <w:right w:w="7" w:type="dxa"/>
            </w:tcMar>
            <w:vAlign w:val="bottom"/>
            <w:hideMark/>
          </w:tcPr>
          <w:p w14:paraId="5A9FC87C"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 </w:t>
            </w:r>
          </w:p>
        </w:tc>
        <w:tc>
          <w:tcPr>
            <w:tcW w:w="60" w:type="dxa"/>
            <w:tcBorders>
              <w:top w:val="single" w:sz="4" w:space="0" w:color="auto"/>
              <w:left w:val="single" w:sz="4" w:space="0" w:color="auto"/>
              <w:bottom w:val="single" w:sz="4" w:space="0" w:color="auto"/>
              <w:right w:val="nil"/>
            </w:tcBorders>
            <w:shd w:val="clear" w:color="auto" w:fill="F2F2F2" w:themeFill="background1" w:themeFillShade="F2"/>
            <w:tcMar>
              <w:top w:w="7" w:type="dxa"/>
              <w:left w:w="7" w:type="dxa"/>
              <w:bottom w:w="0" w:type="dxa"/>
              <w:right w:w="7" w:type="dxa"/>
            </w:tcMar>
            <w:vAlign w:val="bottom"/>
            <w:hideMark/>
          </w:tcPr>
          <w:p w14:paraId="3EDB287F" w14:textId="77777777" w:rsidR="00E96902" w:rsidRPr="005C58A7" w:rsidRDefault="00E96902" w:rsidP="00C240D0">
            <w:pPr>
              <w:spacing w:after="0"/>
              <w:rPr>
                <w:rFonts w:ascii="Times New Roman" w:hAnsi="Times New Roman" w:cs="Times New Roman"/>
                <w:sz w:val="18"/>
                <w:szCs w:val="18"/>
              </w:rPr>
            </w:pPr>
          </w:p>
        </w:tc>
        <w:tc>
          <w:tcPr>
            <w:tcW w:w="1740" w:type="dxa"/>
            <w:tcBorders>
              <w:top w:val="single" w:sz="4" w:space="0" w:color="auto"/>
              <w:left w:val="nil"/>
              <w:bottom w:val="single" w:sz="4" w:space="0" w:color="auto"/>
              <w:right w:val="single" w:sz="4" w:space="0" w:color="auto"/>
            </w:tcBorders>
            <w:shd w:val="clear" w:color="auto" w:fill="F2F2F2" w:themeFill="background1" w:themeFillShade="F2"/>
            <w:tcMar>
              <w:top w:w="7" w:type="dxa"/>
              <w:left w:w="7" w:type="dxa"/>
              <w:bottom w:w="0" w:type="dxa"/>
              <w:right w:w="7" w:type="dxa"/>
            </w:tcMar>
            <w:vAlign w:val="bottom"/>
            <w:hideMark/>
          </w:tcPr>
          <w:p w14:paraId="78AD55BE"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 </w:t>
            </w:r>
          </w:p>
        </w:tc>
      </w:tr>
      <w:tr w:rsidR="00E96902" w:rsidRPr="005C58A7" w14:paraId="5D78E965" w14:textId="77777777" w:rsidTr="00C240D0">
        <w:trPr>
          <w:trHeight w:val="317"/>
        </w:trPr>
        <w:tc>
          <w:tcPr>
            <w:tcW w:w="2425" w:type="dxa"/>
            <w:tcBorders>
              <w:top w:val="single" w:sz="4" w:space="0" w:color="auto"/>
              <w:left w:val="single" w:sz="4" w:space="0" w:color="auto"/>
              <w:bottom w:val="nil"/>
              <w:right w:val="single" w:sz="4" w:space="0" w:color="000000"/>
            </w:tcBorders>
            <w:shd w:val="clear" w:color="auto" w:fill="auto"/>
            <w:tcMar>
              <w:top w:w="7" w:type="dxa"/>
              <w:left w:w="7" w:type="dxa"/>
              <w:bottom w:w="0" w:type="dxa"/>
              <w:right w:w="7" w:type="dxa"/>
            </w:tcMar>
            <w:vAlign w:val="bottom"/>
            <w:hideMark/>
          </w:tcPr>
          <w:p w14:paraId="427CA5AF" w14:textId="77777777" w:rsidR="00E96902" w:rsidRPr="005C58A7" w:rsidRDefault="00E96902" w:rsidP="00C240D0">
            <w:pPr>
              <w:rPr>
                <w:rFonts w:ascii="Times New Roman" w:hAnsi="Times New Roman" w:cs="Times New Roman"/>
                <w:sz w:val="18"/>
                <w:szCs w:val="18"/>
              </w:rPr>
            </w:pPr>
            <w:r w:rsidRPr="005C58A7">
              <w:rPr>
                <w:rFonts w:ascii="Times New Roman" w:hAnsi="Times New Roman" w:cs="Times New Roman"/>
                <w:sz w:val="18"/>
                <w:szCs w:val="18"/>
              </w:rPr>
              <w:t>Race:  Black (vs White)</w:t>
            </w:r>
          </w:p>
        </w:tc>
        <w:tc>
          <w:tcPr>
            <w:tcW w:w="69" w:type="dxa"/>
            <w:tcBorders>
              <w:top w:val="single" w:sz="4" w:space="0" w:color="auto"/>
              <w:left w:val="single" w:sz="4" w:space="0" w:color="000000"/>
              <w:bottom w:val="nil"/>
              <w:right w:val="nil"/>
            </w:tcBorders>
            <w:shd w:val="clear" w:color="auto" w:fill="EDEDED" w:themeFill="accent3" w:themeFillTint="33"/>
            <w:tcMar>
              <w:top w:w="7" w:type="dxa"/>
              <w:left w:w="7" w:type="dxa"/>
              <w:bottom w:w="0" w:type="dxa"/>
              <w:right w:w="7" w:type="dxa"/>
            </w:tcMar>
            <w:vAlign w:val="bottom"/>
            <w:hideMark/>
          </w:tcPr>
          <w:p w14:paraId="42ED06BC" w14:textId="77777777" w:rsidR="00E96902" w:rsidRPr="005C58A7" w:rsidRDefault="00E96902" w:rsidP="00C240D0">
            <w:pPr>
              <w:rPr>
                <w:rFonts w:ascii="Times New Roman" w:hAnsi="Times New Roman" w:cs="Times New Roman"/>
                <w:sz w:val="18"/>
                <w:szCs w:val="18"/>
                <w:highlight w:val="yellow"/>
              </w:rPr>
            </w:pPr>
          </w:p>
        </w:tc>
        <w:tc>
          <w:tcPr>
            <w:tcW w:w="1461" w:type="dxa"/>
            <w:tcBorders>
              <w:top w:val="single" w:sz="4" w:space="0" w:color="auto"/>
              <w:left w:val="nil"/>
              <w:bottom w:val="nil"/>
              <w:right w:val="single" w:sz="4" w:space="0" w:color="000000"/>
            </w:tcBorders>
            <w:shd w:val="clear" w:color="auto" w:fill="F2F2F2" w:themeFill="background1" w:themeFillShade="F2"/>
            <w:tcMar>
              <w:top w:w="12" w:type="dxa"/>
              <w:left w:w="12" w:type="dxa"/>
              <w:bottom w:w="0" w:type="dxa"/>
              <w:right w:w="12" w:type="dxa"/>
            </w:tcMar>
            <w:vAlign w:val="bottom"/>
          </w:tcPr>
          <w:p w14:paraId="1A28442C" w14:textId="77777777" w:rsidR="00E96902" w:rsidRPr="005C58A7" w:rsidRDefault="00E96902" w:rsidP="00C240D0">
            <w:pPr>
              <w:spacing w:after="0"/>
              <w:rPr>
                <w:rFonts w:ascii="Times New Roman" w:hAnsi="Times New Roman" w:cs="Times New Roman"/>
                <w:sz w:val="18"/>
                <w:szCs w:val="18"/>
                <w:highlight w:val="yellow"/>
              </w:rPr>
            </w:pPr>
          </w:p>
        </w:tc>
        <w:tc>
          <w:tcPr>
            <w:tcW w:w="60" w:type="dxa"/>
            <w:tcBorders>
              <w:top w:val="single" w:sz="4" w:space="0" w:color="auto"/>
              <w:left w:val="single" w:sz="4" w:space="0" w:color="000000"/>
              <w:bottom w:val="nil"/>
              <w:right w:val="nil"/>
            </w:tcBorders>
            <w:shd w:val="clear" w:color="auto" w:fill="auto"/>
            <w:tcMar>
              <w:top w:w="7" w:type="dxa"/>
              <w:left w:w="7" w:type="dxa"/>
              <w:bottom w:w="0" w:type="dxa"/>
              <w:right w:w="7" w:type="dxa"/>
            </w:tcMar>
            <w:vAlign w:val="bottom"/>
            <w:hideMark/>
          </w:tcPr>
          <w:p w14:paraId="15CC18B7" w14:textId="77777777" w:rsidR="00E96902" w:rsidRPr="005C58A7" w:rsidRDefault="00E96902" w:rsidP="00C240D0">
            <w:pPr>
              <w:spacing w:after="0"/>
              <w:rPr>
                <w:rFonts w:ascii="Times New Roman" w:hAnsi="Times New Roman" w:cs="Times New Roman"/>
                <w:sz w:val="18"/>
                <w:szCs w:val="18"/>
              </w:rPr>
            </w:pPr>
          </w:p>
        </w:tc>
        <w:tc>
          <w:tcPr>
            <w:tcW w:w="1560" w:type="dxa"/>
            <w:tcBorders>
              <w:top w:val="single" w:sz="4" w:space="0" w:color="auto"/>
              <w:left w:val="nil"/>
              <w:bottom w:val="nil"/>
              <w:right w:val="single" w:sz="4" w:space="0" w:color="000000"/>
            </w:tcBorders>
            <w:shd w:val="clear" w:color="auto" w:fill="F2F2F2"/>
            <w:tcMar>
              <w:top w:w="7" w:type="dxa"/>
              <w:left w:w="7" w:type="dxa"/>
              <w:bottom w:w="0" w:type="dxa"/>
              <w:right w:w="7" w:type="dxa"/>
            </w:tcMar>
            <w:vAlign w:val="bottom"/>
            <w:hideMark/>
          </w:tcPr>
          <w:p w14:paraId="51DCD7F5" w14:textId="77777777" w:rsidR="00E96902" w:rsidRPr="005C58A7" w:rsidRDefault="00E96902" w:rsidP="00C240D0">
            <w:pPr>
              <w:spacing w:after="0"/>
              <w:rPr>
                <w:rFonts w:ascii="Times New Roman" w:hAnsi="Times New Roman" w:cs="Times New Roman"/>
                <w:sz w:val="18"/>
                <w:szCs w:val="18"/>
              </w:rPr>
            </w:pPr>
          </w:p>
        </w:tc>
        <w:tc>
          <w:tcPr>
            <w:tcW w:w="60" w:type="dxa"/>
            <w:tcBorders>
              <w:top w:val="single" w:sz="4" w:space="0" w:color="auto"/>
              <w:left w:val="single" w:sz="4" w:space="0" w:color="000000"/>
              <w:bottom w:val="nil"/>
              <w:right w:val="nil"/>
            </w:tcBorders>
            <w:shd w:val="clear" w:color="auto" w:fill="auto"/>
            <w:tcMar>
              <w:top w:w="7" w:type="dxa"/>
              <w:left w:w="7" w:type="dxa"/>
              <w:bottom w:w="0" w:type="dxa"/>
              <w:right w:w="7" w:type="dxa"/>
            </w:tcMar>
            <w:vAlign w:val="bottom"/>
            <w:hideMark/>
          </w:tcPr>
          <w:p w14:paraId="2055A3AE" w14:textId="77777777" w:rsidR="00E96902" w:rsidRPr="005C58A7" w:rsidRDefault="00E96902" w:rsidP="00C240D0">
            <w:pPr>
              <w:spacing w:after="0"/>
              <w:rPr>
                <w:rFonts w:ascii="Times New Roman" w:hAnsi="Times New Roman" w:cs="Times New Roman"/>
                <w:sz w:val="18"/>
                <w:szCs w:val="18"/>
              </w:rPr>
            </w:pPr>
          </w:p>
        </w:tc>
        <w:tc>
          <w:tcPr>
            <w:tcW w:w="1530" w:type="dxa"/>
            <w:tcBorders>
              <w:top w:val="single" w:sz="4" w:space="0" w:color="auto"/>
              <w:left w:val="nil"/>
              <w:bottom w:val="nil"/>
              <w:right w:val="single" w:sz="4" w:space="0" w:color="auto"/>
            </w:tcBorders>
            <w:shd w:val="clear" w:color="auto" w:fill="auto"/>
            <w:tcMar>
              <w:top w:w="12" w:type="dxa"/>
              <w:left w:w="12" w:type="dxa"/>
              <w:bottom w:w="0" w:type="dxa"/>
              <w:right w:w="12" w:type="dxa"/>
            </w:tcMar>
            <w:vAlign w:val="bottom"/>
            <w:hideMark/>
          </w:tcPr>
          <w:p w14:paraId="1074FD3E"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 xml:space="preserve">0.933 </w:t>
            </w:r>
          </w:p>
          <w:p w14:paraId="7323DB62"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(0.733, 1.186)</w:t>
            </w:r>
          </w:p>
        </w:tc>
        <w:tc>
          <w:tcPr>
            <w:tcW w:w="60" w:type="dxa"/>
            <w:tcBorders>
              <w:top w:val="single" w:sz="4" w:space="0" w:color="auto"/>
              <w:left w:val="single" w:sz="4" w:space="0" w:color="auto"/>
              <w:bottom w:val="nil"/>
              <w:right w:val="nil"/>
            </w:tcBorders>
            <w:shd w:val="clear" w:color="auto" w:fill="auto"/>
            <w:tcMar>
              <w:top w:w="7" w:type="dxa"/>
              <w:left w:w="7" w:type="dxa"/>
              <w:bottom w:w="0" w:type="dxa"/>
              <w:right w:w="7" w:type="dxa"/>
            </w:tcMar>
            <w:vAlign w:val="bottom"/>
            <w:hideMark/>
          </w:tcPr>
          <w:p w14:paraId="41A430B8" w14:textId="77777777" w:rsidR="00E96902" w:rsidRPr="005C58A7" w:rsidRDefault="00E96902" w:rsidP="00C240D0">
            <w:pPr>
              <w:spacing w:after="0"/>
              <w:rPr>
                <w:rFonts w:ascii="Times New Roman" w:hAnsi="Times New Roman" w:cs="Times New Roman"/>
                <w:sz w:val="18"/>
                <w:szCs w:val="18"/>
              </w:rPr>
            </w:pPr>
          </w:p>
        </w:tc>
        <w:tc>
          <w:tcPr>
            <w:tcW w:w="1740" w:type="dxa"/>
            <w:tcBorders>
              <w:top w:val="single" w:sz="4" w:space="0" w:color="auto"/>
              <w:left w:val="nil"/>
              <w:bottom w:val="nil"/>
              <w:right w:val="single" w:sz="4" w:space="0" w:color="auto"/>
            </w:tcBorders>
            <w:shd w:val="clear" w:color="auto" w:fill="auto"/>
            <w:tcMar>
              <w:top w:w="12" w:type="dxa"/>
              <w:left w:w="12" w:type="dxa"/>
              <w:bottom w:w="0" w:type="dxa"/>
              <w:right w:w="12" w:type="dxa"/>
            </w:tcMar>
            <w:vAlign w:val="bottom"/>
            <w:hideMark/>
          </w:tcPr>
          <w:p w14:paraId="52EDCEE5"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 xml:space="preserve">0.931 </w:t>
            </w:r>
          </w:p>
          <w:p w14:paraId="08270F0C"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(0.733, 1.184)</w:t>
            </w:r>
          </w:p>
        </w:tc>
      </w:tr>
      <w:tr w:rsidR="00E96902" w:rsidRPr="005C58A7" w14:paraId="0B8DC1F2" w14:textId="77777777" w:rsidTr="00C240D0">
        <w:trPr>
          <w:trHeight w:val="317"/>
        </w:trPr>
        <w:tc>
          <w:tcPr>
            <w:tcW w:w="2425" w:type="dxa"/>
            <w:tcBorders>
              <w:top w:val="nil"/>
              <w:left w:val="single" w:sz="4" w:space="0" w:color="auto"/>
              <w:bottom w:val="nil"/>
              <w:right w:val="single" w:sz="4" w:space="0" w:color="000000"/>
            </w:tcBorders>
            <w:shd w:val="clear" w:color="auto" w:fill="auto"/>
            <w:tcMar>
              <w:top w:w="7" w:type="dxa"/>
              <w:left w:w="7" w:type="dxa"/>
              <w:bottom w:w="0" w:type="dxa"/>
              <w:right w:w="7" w:type="dxa"/>
            </w:tcMar>
            <w:vAlign w:val="bottom"/>
            <w:hideMark/>
          </w:tcPr>
          <w:p w14:paraId="029E9DB7" w14:textId="77777777" w:rsidR="00E96902" w:rsidRPr="005C58A7" w:rsidRDefault="00E96902" w:rsidP="00C240D0">
            <w:pPr>
              <w:rPr>
                <w:rFonts w:ascii="Times New Roman" w:hAnsi="Times New Roman" w:cs="Times New Roman"/>
                <w:sz w:val="18"/>
                <w:szCs w:val="18"/>
              </w:rPr>
            </w:pPr>
            <w:r w:rsidRPr="005C58A7">
              <w:rPr>
                <w:rFonts w:ascii="Times New Roman" w:hAnsi="Times New Roman" w:cs="Times New Roman"/>
                <w:sz w:val="18"/>
                <w:szCs w:val="18"/>
              </w:rPr>
              <w:t>Race:  Other races (vs White)</w:t>
            </w:r>
          </w:p>
        </w:tc>
        <w:tc>
          <w:tcPr>
            <w:tcW w:w="69" w:type="dxa"/>
            <w:tcBorders>
              <w:top w:val="nil"/>
              <w:left w:val="single" w:sz="4" w:space="0" w:color="000000"/>
              <w:bottom w:val="nil"/>
              <w:right w:val="nil"/>
            </w:tcBorders>
            <w:shd w:val="clear" w:color="auto" w:fill="EDEDED" w:themeFill="accent3" w:themeFillTint="33"/>
            <w:tcMar>
              <w:top w:w="7" w:type="dxa"/>
              <w:left w:w="7" w:type="dxa"/>
              <w:bottom w:w="0" w:type="dxa"/>
              <w:right w:w="7" w:type="dxa"/>
            </w:tcMar>
            <w:vAlign w:val="bottom"/>
            <w:hideMark/>
          </w:tcPr>
          <w:p w14:paraId="1A1516AD" w14:textId="77777777" w:rsidR="00E96902" w:rsidRPr="005C58A7" w:rsidRDefault="00E96902" w:rsidP="00C240D0">
            <w:pPr>
              <w:rPr>
                <w:rFonts w:ascii="Times New Roman" w:hAnsi="Times New Roman" w:cs="Times New Roman"/>
                <w:sz w:val="18"/>
                <w:szCs w:val="18"/>
                <w:highlight w:val="yellow"/>
              </w:rPr>
            </w:pPr>
          </w:p>
        </w:tc>
        <w:tc>
          <w:tcPr>
            <w:tcW w:w="1461" w:type="dxa"/>
            <w:tcBorders>
              <w:top w:val="nil"/>
              <w:left w:val="nil"/>
              <w:bottom w:val="nil"/>
              <w:right w:val="single" w:sz="4" w:space="0" w:color="000000"/>
            </w:tcBorders>
            <w:shd w:val="clear" w:color="auto" w:fill="F2F2F2" w:themeFill="background1" w:themeFillShade="F2"/>
            <w:tcMar>
              <w:top w:w="12" w:type="dxa"/>
              <w:left w:w="12" w:type="dxa"/>
              <w:bottom w:w="0" w:type="dxa"/>
              <w:right w:w="12" w:type="dxa"/>
            </w:tcMar>
            <w:vAlign w:val="bottom"/>
          </w:tcPr>
          <w:p w14:paraId="3613B03C" w14:textId="77777777" w:rsidR="00E96902" w:rsidRPr="005C58A7" w:rsidRDefault="00E96902" w:rsidP="00C240D0">
            <w:pPr>
              <w:spacing w:after="0"/>
              <w:rPr>
                <w:rFonts w:ascii="Times New Roman" w:hAnsi="Times New Roman" w:cs="Times New Roman"/>
                <w:sz w:val="18"/>
                <w:szCs w:val="18"/>
                <w:highlight w:val="yellow"/>
              </w:rPr>
            </w:pPr>
          </w:p>
        </w:tc>
        <w:tc>
          <w:tcPr>
            <w:tcW w:w="60" w:type="dxa"/>
            <w:tcBorders>
              <w:top w:val="nil"/>
              <w:left w:val="single" w:sz="4" w:space="0" w:color="000000"/>
              <w:bottom w:val="nil"/>
              <w:right w:val="nil"/>
            </w:tcBorders>
            <w:shd w:val="clear" w:color="auto" w:fill="auto"/>
            <w:tcMar>
              <w:top w:w="7" w:type="dxa"/>
              <w:left w:w="7" w:type="dxa"/>
              <w:bottom w:w="0" w:type="dxa"/>
              <w:right w:w="7" w:type="dxa"/>
            </w:tcMar>
            <w:vAlign w:val="bottom"/>
            <w:hideMark/>
          </w:tcPr>
          <w:p w14:paraId="2C5CBFEB" w14:textId="77777777" w:rsidR="00E96902" w:rsidRPr="005C58A7" w:rsidRDefault="00E96902" w:rsidP="00C240D0">
            <w:pPr>
              <w:spacing w:after="0"/>
              <w:rPr>
                <w:rFonts w:ascii="Times New Roman" w:hAnsi="Times New Roman" w:cs="Times New Roman"/>
                <w:sz w:val="18"/>
                <w:szCs w:val="18"/>
              </w:rPr>
            </w:pPr>
          </w:p>
        </w:tc>
        <w:tc>
          <w:tcPr>
            <w:tcW w:w="1560" w:type="dxa"/>
            <w:tcBorders>
              <w:top w:val="nil"/>
              <w:left w:val="nil"/>
              <w:bottom w:val="nil"/>
              <w:right w:val="single" w:sz="4" w:space="0" w:color="000000"/>
            </w:tcBorders>
            <w:shd w:val="clear" w:color="auto" w:fill="F2F2F2"/>
            <w:tcMar>
              <w:top w:w="7" w:type="dxa"/>
              <w:left w:w="7" w:type="dxa"/>
              <w:bottom w:w="0" w:type="dxa"/>
              <w:right w:w="7" w:type="dxa"/>
            </w:tcMar>
            <w:vAlign w:val="bottom"/>
            <w:hideMark/>
          </w:tcPr>
          <w:p w14:paraId="7D3B7734" w14:textId="77777777" w:rsidR="00E96902" w:rsidRPr="005C58A7" w:rsidRDefault="00E96902" w:rsidP="00C240D0">
            <w:pPr>
              <w:spacing w:after="0"/>
              <w:rPr>
                <w:rFonts w:ascii="Times New Roman" w:hAnsi="Times New Roman" w:cs="Times New Roman"/>
                <w:sz w:val="18"/>
                <w:szCs w:val="18"/>
              </w:rPr>
            </w:pPr>
          </w:p>
        </w:tc>
        <w:tc>
          <w:tcPr>
            <w:tcW w:w="60" w:type="dxa"/>
            <w:tcBorders>
              <w:top w:val="nil"/>
              <w:left w:val="single" w:sz="4" w:space="0" w:color="000000"/>
              <w:bottom w:val="nil"/>
              <w:right w:val="nil"/>
            </w:tcBorders>
            <w:shd w:val="clear" w:color="auto" w:fill="auto"/>
            <w:tcMar>
              <w:top w:w="7" w:type="dxa"/>
              <w:left w:w="7" w:type="dxa"/>
              <w:bottom w:w="0" w:type="dxa"/>
              <w:right w:w="7" w:type="dxa"/>
            </w:tcMar>
            <w:vAlign w:val="bottom"/>
            <w:hideMark/>
          </w:tcPr>
          <w:p w14:paraId="6D59081D" w14:textId="77777777" w:rsidR="00E96902" w:rsidRPr="005C58A7" w:rsidRDefault="00E96902" w:rsidP="00C240D0">
            <w:pPr>
              <w:spacing w:after="0"/>
              <w:rPr>
                <w:rFonts w:ascii="Times New Roman" w:hAnsi="Times New Roman" w:cs="Times New Roman"/>
                <w:sz w:val="18"/>
                <w:szCs w:val="18"/>
              </w:rPr>
            </w:pPr>
          </w:p>
        </w:tc>
        <w:tc>
          <w:tcPr>
            <w:tcW w:w="1530" w:type="dxa"/>
            <w:tcBorders>
              <w:top w:val="nil"/>
              <w:left w:val="nil"/>
              <w:bottom w:val="nil"/>
              <w:right w:val="single" w:sz="4" w:space="0" w:color="auto"/>
            </w:tcBorders>
            <w:shd w:val="clear" w:color="auto" w:fill="auto"/>
            <w:tcMar>
              <w:top w:w="12" w:type="dxa"/>
              <w:left w:w="12" w:type="dxa"/>
              <w:bottom w:w="0" w:type="dxa"/>
              <w:right w:w="12" w:type="dxa"/>
            </w:tcMar>
            <w:vAlign w:val="bottom"/>
            <w:hideMark/>
          </w:tcPr>
          <w:p w14:paraId="0B99350D"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 xml:space="preserve">0.909 </w:t>
            </w:r>
          </w:p>
          <w:p w14:paraId="0F94F896"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(0.739, 1.119)</w:t>
            </w:r>
          </w:p>
        </w:tc>
        <w:tc>
          <w:tcPr>
            <w:tcW w:w="60" w:type="dxa"/>
            <w:tcBorders>
              <w:top w:val="nil"/>
              <w:left w:val="single" w:sz="4" w:space="0" w:color="auto"/>
              <w:bottom w:val="nil"/>
              <w:right w:val="nil"/>
            </w:tcBorders>
            <w:shd w:val="clear" w:color="auto" w:fill="auto"/>
            <w:tcMar>
              <w:top w:w="7" w:type="dxa"/>
              <w:left w:w="7" w:type="dxa"/>
              <w:bottom w:w="0" w:type="dxa"/>
              <w:right w:w="7" w:type="dxa"/>
            </w:tcMar>
            <w:vAlign w:val="bottom"/>
            <w:hideMark/>
          </w:tcPr>
          <w:p w14:paraId="61114332" w14:textId="77777777" w:rsidR="00E96902" w:rsidRPr="005C58A7" w:rsidRDefault="00E96902" w:rsidP="00C240D0">
            <w:pPr>
              <w:spacing w:after="0"/>
              <w:rPr>
                <w:rFonts w:ascii="Times New Roman" w:hAnsi="Times New Roman" w:cs="Times New Roman"/>
                <w:sz w:val="18"/>
                <w:szCs w:val="18"/>
              </w:rPr>
            </w:pPr>
          </w:p>
        </w:tc>
        <w:tc>
          <w:tcPr>
            <w:tcW w:w="1740" w:type="dxa"/>
            <w:tcBorders>
              <w:top w:val="nil"/>
              <w:left w:val="nil"/>
              <w:bottom w:val="nil"/>
              <w:right w:val="single" w:sz="4" w:space="0" w:color="auto"/>
            </w:tcBorders>
            <w:shd w:val="clear" w:color="auto" w:fill="auto"/>
            <w:tcMar>
              <w:top w:w="12" w:type="dxa"/>
              <w:left w:w="12" w:type="dxa"/>
              <w:bottom w:w="0" w:type="dxa"/>
              <w:right w:w="12" w:type="dxa"/>
            </w:tcMar>
            <w:vAlign w:val="bottom"/>
            <w:hideMark/>
          </w:tcPr>
          <w:p w14:paraId="6E4BB18C"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 xml:space="preserve">0.909 </w:t>
            </w:r>
          </w:p>
          <w:p w14:paraId="68E746A3"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(0.739, 1.120)</w:t>
            </w:r>
          </w:p>
        </w:tc>
      </w:tr>
      <w:bookmarkEnd w:id="4"/>
      <w:tr w:rsidR="00E96902" w:rsidRPr="005C58A7" w14:paraId="32D5F5E0" w14:textId="77777777" w:rsidTr="00C240D0">
        <w:trPr>
          <w:trHeight w:val="56"/>
        </w:trPr>
        <w:tc>
          <w:tcPr>
            <w:tcW w:w="2425" w:type="dxa"/>
            <w:tcBorders>
              <w:top w:val="nil"/>
              <w:left w:val="single" w:sz="4" w:space="0" w:color="auto"/>
              <w:bottom w:val="single" w:sz="4" w:space="0" w:color="auto"/>
              <w:right w:val="single" w:sz="4" w:space="0" w:color="000000"/>
            </w:tcBorders>
            <w:shd w:val="clear" w:color="auto" w:fill="auto"/>
            <w:tcMar>
              <w:top w:w="7" w:type="dxa"/>
              <w:left w:w="7" w:type="dxa"/>
              <w:bottom w:w="0" w:type="dxa"/>
              <w:right w:w="7" w:type="dxa"/>
            </w:tcMar>
            <w:vAlign w:val="bottom"/>
            <w:hideMark/>
          </w:tcPr>
          <w:p w14:paraId="58561583" w14:textId="77777777" w:rsidR="00E96902" w:rsidRPr="005C58A7" w:rsidRDefault="00E96902" w:rsidP="00C240D0">
            <w:pPr>
              <w:rPr>
                <w:rFonts w:ascii="Times New Roman" w:hAnsi="Times New Roman" w:cs="Times New Roman"/>
                <w:sz w:val="18"/>
                <w:szCs w:val="18"/>
              </w:rPr>
            </w:pPr>
            <w:r w:rsidRPr="005C58A7">
              <w:rPr>
                <w:rFonts w:ascii="Times New Roman" w:hAnsi="Times New Roman" w:cs="Times New Roman"/>
                <w:sz w:val="18"/>
                <w:szCs w:val="18"/>
              </w:rPr>
              <w:t>Physical workload (higher = less physical)</w:t>
            </w:r>
          </w:p>
        </w:tc>
        <w:tc>
          <w:tcPr>
            <w:tcW w:w="69" w:type="dxa"/>
            <w:tcBorders>
              <w:top w:val="nil"/>
              <w:left w:val="single" w:sz="4" w:space="0" w:color="000000"/>
              <w:bottom w:val="single" w:sz="4" w:space="0" w:color="auto"/>
              <w:right w:val="nil"/>
            </w:tcBorders>
            <w:shd w:val="clear" w:color="auto" w:fill="F2F2F2"/>
            <w:tcMar>
              <w:top w:w="7" w:type="dxa"/>
              <w:left w:w="7" w:type="dxa"/>
              <w:bottom w:w="0" w:type="dxa"/>
              <w:right w:w="7" w:type="dxa"/>
            </w:tcMar>
            <w:vAlign w:val="bottom"/>
            <w:hideMark/>
          </w:tcPr>
          <w:p w14:paraId="7984300F" w14:textId="77777777" w:rsidR="00E96902" w:rsidRPr="005C58A7" w:rsidRDefault="00E96902" w:rsidP="00C240D0">
            <w:pPr>
              <w:rPr>
                <w:rFonts w:ascii="Times New Roman" w:hAnsi="Times New Roman" w:cs="Times New Roman"/>
                <w:sz w:val="18"/>
                <w:szCs w:val="18"/>
              </w:rPr>
            </w:pPr>
            <w:r w:rsidRPr="005C58A7">
              <w:rPr>
                <w:rFonts w:ascii="Times New Roman" w:hAnsi="Times New Roman" w:cs="Times New Roman"/>
                <w:sz w:val="18"/>
                <w:szCs w:val="18"/>
              </w:rPr>
              <w:t> </w:t>
            </w:r>
          </w:p>
        </w:tc>
        <w:tc>
          <w:tcPr>
            <w:tcW w:w="1461" w:type="dxa"/>
            <w:tcBorders>
              <w:top w:val="nil"/>
              <w:left w:val="nil"/>
              <w:bottom w:val="single" w:sz="4" w:space="0" w:color="auto"/>
              <w:right w:val="single" w:sz="4" w:space="0" w:color="000000"/>
            </w:tcBorders>
            <w:shd w:val="clear" w:color="auto" w:fill="F2F2F2" w:themeFill="background1" w:themeFillShade="F2"/>
            <w:tcMar>
              <w:top w:w="7" w:type="dxa"/>
              <w:left w:w="7" w:type="dxa"/>
              <w:bottom w:w="0" w:type="dxa"/>
              <w:right w:w="7" w:type="dxa"/>
            </w:tcMar>
            <w:vAlign w:val="bottom"/>
            <w:hideMark/>
          </w:tcPr>
          <w:p w14:paraId="5F3497BF" w14:textId="77777777" w:rsidR="00E96902" w:rsidRPr="005C58A7" w:rsidRDefault="00E96902" w:rsidP="00C240D0">
            <w:pPr>
              <w:spacing w:after="0"/>
              <w:rPr>
                <w:rFonts w:ascii="Times New Roman" w:hAnsi="Times New Roman" w:cs="Times New Roman"/>
                <w:sz w:val="18"/>
                <w:szCs w:val="18"/>
              </w:rPr>
            </w:pPr>
          </w:p>
        </w:tc>
        <w:tc>
          <w:tcPr>
            <w:tcW w:w="60" w:type="dxa"/>
            <w:tcBorders>
              <w:top w:val="nil"/>
              <w:left w:val="single" w:sz="4" w:space="0" w:color="000000"/>
              <w:bottom w:val="single" w:sz="4" w:space="0" w:color="auto"/>
              <w:right w:val="nil"/>
            </w:tcBorders>
            <w:shd w:val="clear" w:color="auto" w:fill="auto"/>
            <w:tcMar>
              <w:top w:w="7" w:type="dxa"/>
              <w:left w:w="7" w:type="dxa"/>
              <w:bottom w:w="0" w:type="dxa"/>
              <w:right w:w="7" w:type="dxa"/>
            </w:tcMar>
            <w:vAlign w:val="bottom"/>
            <w:hideMark/>
          </w:tcPr>
          <w:p w14:paraId="7FAE7497" w14:textId="77777777" w:rsidR="00E96902" w:rsidRPr="005C58A7" w:rsidRDefault="00E96902" w:rsidP="00C240D0">
            <w:pPr>
              <w:spacing w:after="0"/>
              <w:rPr>
                <w:rFonts w:ascii="Times New Roman" w:hAnsi="Times New Roman" w:cs="Times New Roman"/>
                <w:sz w:val="18"/>
                <w:szCs w:val="18"/>
              </w:rPr>
            </w:pPr>
          </w:p>
        </w:tc>
        <w:tc>
          <w:tcPr>
            <w:tcW w:w="1560" w:type="dxa"/>
            <w:tcBorders>
              <w:top w:val="nil"/>
              <w:left w:val="nil"/>
              <w:bottom w:val="single" w:sz="4" w:space="0" w:color="auto"/>
              <w:right w:val="single" w:sz="4" w:space="0" w:color="000000"/>
            </w:tcBorders>
            <w:shd w:val="clear" w:color="auto" w:fill="auto"/>
            <w:tcMar>
              <w:top w:w="12" w:type="dxa"/>
              <w:left w:w="12" w:type="dxa"/>
              <w:bottom w:w="0" w:type="dxa"/>
              <w:right w:w="12" w:type="dxa"/>
            </w:tcMar>
            <w:vAlign w:val="bottom"/>
            <w:hideMark/>
          </w:tcPr>
          <w:p w14:paraId="62BBCEDF"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 xml:space="preserve">1.060 </w:t>
            </w:r>
          </w:p>
          <w:p w14:paraId="59FC3154"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(0.837, 1.340)</w:t>
            </w:r>
          </w:p>
        </w:tc>
        <w:tc>
          <w:tcPr>
            <w:tcW w:w="60" w:type="dxa"/>
            <w:tcBorders>
              <w:top w:val="nil"/>
              <w:left w:val="single" w:sz="4" w:space="0" w:color="000000"/>
              <w:bottom w:val="single" w:sz="4" w:space="0" w:color="auto"/>
              <w:right w:val="nil"/>
            </w:tcBorders>
            <w:shd w:val="clear" w:color="auto" w:fill="F2F2F2"/>
            <w:tcMar>
              <w:top w:w="7" w:type="dxa"/>
              <w:left w:w="7" w:type="dxa"/>
              <w:bottom w:w="0" w:type="dxa"/>
              <w:right w:w="7" w:type="dxa"/>
            </w:tcMar>
            <w:vAlign w:val="bottom"/>
            <w:hideMark/>
          </w:tcPr>
          <w:p w14:paraId="3AFD4812" w14:textId="77777777" w:rsidR="00E96902" w:rsidRPr="005C58A7" w:rsidRDefault="00E96902" w:rsidP="00C240D0">
            <w:pPr>
              <w:spacing w:after="0"/>
              <w:rPr>
                <w:rFonts w:ascii="Times New Roman" w:hAnsi="Times New Roman" w:cs="Times New Roman"/>
                <w:sz w:val="18"/>
                <w:szCs w:val="18"/>
              </w:rPr>
            </w:pPr>
          </w:p>
        </w:tc>
        <w:tc>
          <w:tcPr>
            <w:tcW w:w="1530" w:type="dxa"/>
            <w:tcBorders>
              <w:top w:val="nil"/>
              <w:left w:val="nil"/>
              <w:bottom w:val="single" w:sz="4" w:space="0" w:color="auto"/>
              <w:right w:val="single" w:sz="4" w:space="0" w:color="auto"/>
            </w:tcBorders>
            <w:shd w:val="clear" w:color="auto" w:fill="F2F2F2"/>
            <w:tcMar>
              <w:top w:w="7" w:type="dxa"/>
              <w:left w:w="7" w:type="dxa"/>
              <w:bottom w:w="0" w:type="dxa"/>
              <w:right w:w="7" w:type="dxa"/>
            </w:tcMar>
            <w:vAlign w:val="bottom"/>
            <w:hideMark/>
          </w:tcPr>
          <w:p w14:paraId="21C2AB3D" w14:textId="77777777" w:rsidR="00E96902" w:rsidRPr="005C58A7" w:rsidRDefault="00E96902" w:rsidP="00C240D0">
            <w:pPr>
              <w:spacing w:after="0"/>
              <w:rPr>
                <w:rFonts w:ascii="Times New Roman" w:hAnsi="Times New Roman" w:cs="Times New Roman"/>
                <w:sz w:val="18"/>
                <w:szCs w:val="18"/>
              </w:rPr>
            </w:pPr>
          </w:p>
        </w:tc>
        <w:tc>
          <w:tcPr>
            <w:tcW w:w="60" w:type="dxa"/>
            <w:tcBorders>
              <w:top w:val="nil"/>
              <w:left w:val="single" w:sz="4" w:space="0" w:color="auto"/>
              <w:bottom w:val="single" w:sz="4" w:space="0" w:color="auto"/>
              <w:right w:val="nil"/>
            </w:tcBorders>
            <w:shd w:val="clear" w:color="auto" w:fill="auto"/>
            <w:tcMar>
              <w:top w:w="7" w:type="dxa"/>
              <w:left w:w="7" w:type="dxa"/>
              <w:bottom w:w="0" w:type="dxa"/>
              <w:right w:w="7" w:type="dxa"/>
            </w:tcMar>
            <w:vAlign w:val="bottom"/>
            <w:hideMark/>
          </w:tcPr>
          <w:p w14:paraId="44300EB0" w14:textId="77777777" w:rsidR="00E96902" w:rsidRPr="005C58A7" w:rsidRDefault="00E96902" w:rsidP="00C240D0">
            <w:pPr>
              <w:spacing w:after="0"/>
              <w:rPr>
                <w:rFonts w:ascii="Times New Roman" w:hAnsi="Times New Roman" w:cs="Times New Roman"/>
                <w:sz w:val="18"/>
                <w:szCs w:val="18"/>
              </w:rPr>
            </w:pPr>
          </w:p>
        </w:tc>
        <w:tc>
          <w:tcPr>
            <w:tcW w:w="1740" w:type="dxa"/>
            <w:tcBorders>
              <w:top w:val="nil"/>
              <w:left w:val="nil"/>
              <w:bottom w:val="single" w:sz="4" w:space="0" w:color="auto"/>
              <w:right w:val="single" w:sz="4" w:space="0" w:color="auto"/>
            </w:tcBorders>
            <w:shd w:val="clear" w:color="auto" w:fill="auto"/>
            <w:tcMar>
              <w:top w:w="12" w:type="dxa"/>
              <w:left w:w="12" w:type="dxa"/>
              <w:bottom w:w="0" w:type="dxa"/>
              <w:right w:w="12" w:type="dxa"/>
            </w:tcMar>
            <w:vAlign w:val="bottom"/>
            <w:hideMark/>
          </w:tcPr>
          <w:p w14:paraId="02B05361"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 xml:space="preserve">1.060 </w:t>
            </w:r>
          </w:p>
          <w:p w14:paraId="417B50C2"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(0.839, 1.338)</w:t>
            </w:r>
          </w:p>
        </w:tc>
      </w:tr>
      <w:tr w:rsidR="00E96902" w:rsidRPr="005C58A7" w14:paraId="6156FA7B" w14:textId="77777777" w:rsidTr="00C240D0">
        <w:trPr>
          <w:trHeight w:val="169"/>
        </w:trPr>
        <w:tc>
          <w:tcPr>
            <w:tcW w:w="2425" w:type="dxa"/>
            <w:tcBorders>
              <w:top w:val="single" w:sz="4" w:space="0" w:color="auto"/>
              <w:left w:val="single" w:sz="4" w:space="0" w:color="auto"/>
              <w:bottom w:val="nil"/>
              <w:right w:val="single" w:sz="4" w:space="0" w:color="000000"/>
            </w:tcBorders>
            <w:shd w:val="clear" w:color="auto" w:fill="F2F2F2" w:themeFill="background1" w:themeFillShade="F2"/>
            <w:tcMar>
              <w:top w:w="7" w:type="dxa"/>
              <w:left w:w="7" w:type="dxa"/>
              <w:bottom w:w="0" w:type="dxa"/>
              <w:right w:w="7" w:type="dxa"/>
            </w:tcMar>
            <w:vAlign w:val="bottom"/>
            <w:hideMark/>
          </w:tcPr>
          <w:p w14:paraId="55466339" w14:textId="52C041FA" w:rsidR="00E96902" w:rsidRPr="005C58A7" w:rsidRDefault="002D31BE" w:rsidP="00C240D0">
            <w:pPr>
              <w:rPr>
                <w:rFonts w:ascii="Times New Roman" w:hAnsi="Times New Roman" w:cs="Times New Roman"/>
                <w:b/>
                <w:bCs/>
                <w:sz w:val="18"/>
                <w:szCs w:val="18"/>
              </w:rPr>
            </w:pPr>
            <w:r>
              <w:rPr>
                <w:rFonts w:ascii="Times New Roman" w:hAnsi="Times New Roman" w:cs="Times New Roman"/>
                <w:b/>
                <w:bCs/>
                <w:sz w:val="18"/>
                <w:szCs w:val="18"/>
              </w:rPr>
              <w:t xml:space="preserve">Outcome: </w:t>
            </w:r>
            <w:r w:rsidR="00E96902" w:rsidRPr="005C58A7">
              <w:rPr>
                <w:rFonts w:ascii="Times New Roman" w:hAnsi="Times New Roman" w:cs="Times New Roman"/>
                <w:b/>
                <w:bCs/>
                <w:sz w:val="18"/>
                <w:szCs w:val="18"/>
              </w:rPr>
              <w:t>High physical demand</w:t>
            </w:r>
          </w:p>
        </w:tc>
        <w:tc>
          <w:tcPr>
            <w:tcW w:w="69" w:type="dxa"/>
            <w:tcBorders>
              <w:top w:val="single" w:sz="4" w:space="0" w:color="auto"/>
              <w:left w:val="single" w:sz="4" w:space="0" w:color="000000"/>
              <w:bottom w:val="nil"/>
              <w:right w:val="nil"/>
            </w:tcBorders>
            <w:shd w:val="clear" w:color="auto" w:fill="F2F2F2" w:themeFill="background1" w:themeFillShade="F2"/>
            <w:tcMar>
              <w:top w:w="7" w:type="dxa"/>
              <w:left w:w="7" w:type="dxa"/>
              <w:bottom w:w="0" w:type="dxa"/>
              <w:right w:w="7" w:type="dxa"/>
            </w:tcMar>
            <w:vAlign w:val="bottom"/>
            <w:hideMark/>
          </w:tcPr>
          <w:p w14:paraId="08595B2D" w14:textId="77777777" w:rsidR="00E96902" w:rsidRPr="005C58A7" w:rsidRDefault="00E96902" w:rsidP="00C240D0">
            <w:pPr>
              <w:rPr>
                <w:rFonts w:ascii="Times New Roman" w:hAnsi="Times New Roman" w:cs="Times New Roman"/>
                <w:sz w:val="18"/>
                <w:szCs w:val="18"/>
              </w:rPr>
            </w:pPr>
          </w:p>
        </w:tc>
        <w:tc>
          <w:tcPr>
            <w:tcW w:w="1461" w:type="dxa"/>
            <w:tcBorders>
              <w:top w:val="single" w:sz="4" w:space="0" w:color="auto"/>
              <w:left w:val="nil"/>
              <w:bottom w:val="nil"/>
              <w:right w:val="single" w:sz="4" w:space="0" w:color="000000"/>
            </w:tcBorders>
            <w:shd w:val="clear" w:color="auto" w:fill="F2F2F2" w:themeFill="background1" w:themeFillShade="F2"/>
            <w:tcMar>
              <w:top w:w="7" w:type="dxa"/>
              <w:left w:w="7" w:type="dxa"/>
              <w:bottom w:w="0" w:type="dxa"/>
              <w:right w:w="7" w:type="dxa"/>
            </w:tcMar>
            <w:vAlign w:val="bottom"/>
            <w:hideMark/>
          </w:tcPr>
          <w:p w14:paraId="670B7C2D"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 </w:t>
            </w:r>
          </w:p>
        </w:tc>
        <w:tc>
          <w:tcPr>
            <w:tcW w:w="60" w:type="dxa"/>
            <w:tcBorders>
              <w:top w:val="single" w:sz="4" w:space="0" w:color="auto"/>
              <w:left w:val="single" w:sz="4" w:space="0" w:color="000000"/>
              <w:bottom w:val="nil"/>
              <w:right w:val="nil"/>
            </w:tcBorders>
            <w:shd w:val="clear" w:color="auto" w:fill="F2F2F2" w:themeFill="background1" w:themeFillShade="F2"/>
            <w:tcMar>
              <w:top w:w="7" w:type="dxa"/>
              <w:left w:w="7" w:type="dxa"/>
              <w:bottom w:w="0" w:type="dxa"/>
              <w:right w:w="7" w:type="dxa"/>
            </w:tcMar>
            <w:vAlign w:val="bottom"/>
            <w:hideMark/>
          </w:tcPr>
          <w:p w14:paraId="3EA7B858" w14:textId="77777777" w:rsidR="00E96902" w:rsidRPr="005C58A7" w:rsidRDefault="00E96902" w:rsidP="00C240D0">
            <w:pPr>
              <w:spacing w:after="0"/>
              <w:rPr>
                <w:rFonts w:ascii="Times New Roman" w:hAnsi="Times New Roman" w:cs="Times New Roman"/>
                <w:sz w:val="18"/>
                <w:szCs w:val="18"/>
              </w:rPr>
            </w:pPr>
          </w:p>
        </w:tc>
        <w:tc>
          <w:tcPr>
            <w:tcW w:w="1560" w:type="dxa"/>
            <w:tcBorders>
              <w:top w:val="single" w:sz="4" w:space="0" w:color="auto"/>
              <w:left w:val="nil"/>
              <w:bottom w:val="nil"/>
              <w:right w:val="single" w:sz="4" w:space="0" w:color="000000"/>
            </w:tcBorders>
            <w:shd w:val="clear" w:color="auto" w:fill="F2F2F2" w:themeFill="background1" w:themeFillShade="F2"/>
            <w:tcMar>
              <w:top w:w="7" w:type="dxa"/>
              <w:left w:w="7" w:type="dxa"/>
              <w:bottom w:w="0" w:type="dxa"/>
              <w:right w:w="7" w:type="dxa"/>
            </w:tcMar>
            <w:vAlign w:val="bottom"/>
            <w:hideMark/>
          </w:tcPr>
          <w:p w14:paraId="4357D452"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 </w:t>
            </w:r>
          </w:p>
        </w:tc>
        <w:tc>
          <w:tcPr>
            <w:tcW w:w="60" w:type="dxa"/>
            <w:tcBorders>
              <w:top w:val="single" w:sz="4" w:space="0" w:color="auto"/>
              <w:left w:val="single" w:sz="4" w:space="0" w:color="000000"/>
              <w:bottom w:val="nil"/>
              <w:right w:val="nil"/>
            </w:tcBorders>
            <w:shd w:val="clear" w:color="auto" w:fill="F2F2F2" w:themeFill="background1" w:themeFillShade="F2"/>
            <w:tcMar>
              <w:top w:w="7" w:type="dxa"/>
              <w:left w:w="7" w:type="dxa"/>
              <w:bottom w:w="0" w:type="dxa"/>
              <w:right w:w="7" w:type="dxa"/>
            </w:tcMar>
            <w:vAlign w:val="bottom"/>
            <w:hideMark/>
          </w:tcPr>
          <w:p w14:paraId="1B792B27" w14:textId="77777777" w:rsidR="00E96902" w:rsidRPr="005C58A7" w:rsidRDefault="00E96902" w:rsidP="00C240D0">
            <w:pPr>
              <w:spacing w:after="0"/>
              <w:rPr>
                <w:rFonts w:ascii="Times New Roman" w:hAnsi="Times New Roman" w:cs="Times New Roman"/>
                <w:sz w:val="18"/>
                <w:szCs w:val="18"/>
              </w:rPr>
            </w:pPr>
          </w:p>
        </w:tc>
        <w:tc>
          <w:tcPr>
            <w:tcW w:w="1530" w:type="dxa"/>
            <w:tcBorders>
              <w:top w:val="single" w:sz="4" w:space="0" w:color="auto"/>
              <w:left w:val="nil"/>
              <w:bottom w:val="nil"/>
              <w:right w:val="single" w:sz="4" w:space="0" w:color="auto"/>
            </w:tcBorders>
            <w:shd w:val="clear" w:color="auto" w:fill="F2F2F2" w:themeFill="background1" w:themeFillShade="F2"/>
            <w:tcMar>
              <w:top w:w="7" w:type="dxa"/>
              <w:left w:w="7" w:type="dxa"/>
              <w:bottom w:w="0" w:type="dxa"/>
              <w:right w:w="7" w:type="dxa"/>
            </w:tcMar>
            <w:vAlign w:val="bottom"/>
            <w:hideMark/>
          </w:tcPr>
          <w:p w14:paraId="12793716"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 </w:t>
            </w:r>
          </w:p>
        </w:tc>
        <w:tc>
          <w:tcPr>
            <w:tcW w:w="60" w:type="dxa"/>
            <w:tcBorders>
              <w:top w:val="single" w:sz="4" w:space="0" w:color="auto"/>
              <w:left w:val="single" w:sz="4" w:space="0" w:color="auto"/>
              <w:bottom w:val="nil"/>
              <w:right w:val="nil"/>
            </w:tcBorders>
            <w:shd w:val="clear" w:color="auto" w:fill="F2F2F2" w:themeFill="background1" w:themeFillShade="F2"/>
            <w:tcMar>
              <w:top w:w="7" w:type="dxa"/>
              <w:left w:w="7" w:type="dxa"/>
              <w:bottom w:w="0" w:type="dxa"/>
              <w:right w:w="7" w:type="dxa"/>
            </w:tcMar>
            <w:vAlign w:val="bottom"/>
            <w:hideMark/>
          </w:tcPr>
          <w:p w14:paraId="4F42F825" w14:textId="77777777" w:rsidR="00E96902" w:rsidRPr="005C58A7" w:rsidRDefault="00E96902" w:rsidP="00C240D0">
            <w:pPr>
              <w:spacing w:after="0"/>
              <w:rPr>
                <w:rFonts w:ascii="Times New Roman" w:hAnsi="Times New Roman" w:cs="Times New Roman"/>
                <w:sz w:val="18"/>
                <w:szCs w:val="18"/>
              </w:rPr>
            </w:pPr>
          </w:p>
        </w:tc>
        <w:tc>
          <w:tcPr>
            <w:tcW w:w="1740" w:type="dxa"/>
            <w:tcBorders>
              <w:top w:val="single" w:sz="4" w:space="0" w:color="auto"/>
              <w:left w:val="nil"/>
              <w:bottom w:val="nil"/>
              <w:right w:val="single" w:sz="4" w:space="0" w:color="auto"/>
            </w:tcBorders>
            <w:shd w:val="clear" w:color="auto" w:fill="F2F2F2" w:themeFill="background1" w:themeFillShade="F2"/>
            <w:tcMar>
              <w:top w:w="7" w:type="dxa"/>
              <w:left w:w="7" w:type="dxa"/>
              <w:bottom w:w="0" w:type="dxa"/>
              <w:right w:w="7" w:type="dxa"/>
            </w:tcMar>
            <w:vAlign w:val="bottom"/>
            <w:hideMark/>
          </w:tcPr>
          <w:p w14:paraId="57368346" w14:textId="77777777" w:rsidR="00E96902" w:rsidRPr="005C58A7" w:rsidRDefault="00E96902" w:rsidP="00C240D0">
            <w:pPr>
              <w:spacing w:after="0"/>
              <w:rPr>
                <w:rFonts w:ascii="Times New Roman" w:hAnsi="Times New Roman" w:cs="Times New Roman"/>
                <w:sz w:val="18"/>
                <w:szCs w:val="18"/>
              </w:rPr>
            </w:pPr>
            <w:r w:rsidRPr="005C58A7">
              <w:rPr>
                <w:rFonts w:ascii="Times New Roman" w:hAnsi="Times New Roman" w:cs="Times New Roman"/>
                <w:sz w:val="18"/>
                <w:szCs w:val="18"/>
              </w:rPr>
              <w:t> </w:t>
            </w:r>
          </w:p>
        </w:tc>
      </w:tr>
      <w:tr w:rsidR="00E96902" w:rsidRPr="005C58A7" w14:paraId="642FE950" w14:textId="77777777" w:rsidTr="00C240D0">
        <w:trPr>
          <w:trHeight w:val="317"/>
        </w:trPr>
        <w:tc>
          <w:tcPr>
            <w:tcW w:w="2425" w:type="dxa"/>
            <w:tcBorders>
              <w:top w:val="nil"/>
              <w:left w:val="single" w:sz="4" w:space="0" w:color="auto"/>
              <w:right w:val="single" w:sz="4" w:space="0" w:color="000000"/>
            </w:tcBorders>
            <w:shd w:val="clear" w:color="auto" w:fill="auto"/>
            <w:tcMar>
              <w:top w:w="7" w:type="dxa"/>
              <w:left w:w="7" w:type="dxa"/>
              <w:bottom w:w="0" w:type="dxa"/>
              <w:right w:w="7" w:type="dxa"/>
            </w:tcMar>
            <w:vAlign w:val="bottom"/>
            <w:hideMark/>
          </w:tcPr>
          <w:p w14:paraId="60D429A8" w14:textId="77777777" w:rsidR="00E96902" w:rsidRPr="005C58A7" w:rsidRDefault="00E96902" w:rsidP="00C240D0">
            <w:pPr>
              <w:rPr>
                <w:rFonts w:ascii="Times New Roman" w:hAnsi="Times New Roman" w:cs="Times New Roman"/>
                <w:sz w:val="18"/>
                <w:szCs w:val="18"/>
              </w:rPr>
            </w:pPr>
            <w:r w:rsidRPr="005C58A7">
              <w:rPr>
                <w:rFonts w:ascii="Times New Roman" w:hAnsi="Times New Roman" w:cs="Times New Roman"/>
                <w:sz w:val="18"/>
                <w:szCs w:val="18"/>
              </w:rPr>
              <w:t>Race:  Black (vs White)</w:t>
            </w:r>
          </w:p>
        </w:tc>
        <w:tc>
          <w:tcPr>
            <w:tcW w:w="69" w:type="dxa"/>
            <w:tcBorders>
              <w:top w:val="nil"/>
              <w:left w:val="single" w:sz="4" w:space="0" w:color="000000"/>
              <w:right w:val="nil"/>
            </w:tcBorders>
            <w:shd w:val="clear" w:color="auto" w:fill="auto"/>
            <w:tcMar>
              <w:top w:w="7" w:type="dxa"/>
              <w:left w:w="7" w:type="dxa"/>
              <w:bottom w:w="0" w:type="dxa"/>
              <w:right w:w="7" w:type="dxa"/>
            </w:tcMar>
            <w:vAlign w:val="bottom"/>
            <w:hideMark/>
          </w:tcPr>
          <w:p w14:paraId="464EFE3A" w14:textId="77777777" w:rsidR="00E96902" w:rsidRPr="005C58A7" w:rsidRDefault="00E96902" w:rsidP="00C240D0">
            <w:pPr>
              <w:rPr>
                <w:rFonts w:ascii="Times New Roman" w:hAnsi="Times New Roman" w:cs="Times New Roman"/>
                <w:sz w:val="18"/>
                <w:szCs w:val="18"/>
                <w:highlight w:val="yellow"/>
              </w:rPr>
            </w:pPr>
          </w:p>
        </w:tc>
        <w:tc>
          <w:tcPr>
            <w:tcW w:w="1461" w:type="dxa"/>
            <w:tcBorders>
              <w:top w:val="nil"/>
              <w:left w:val="nil"/>
              <w:right w:val="single" w:sz="4" w:space="0" w:color="000000"/>
            </w:tcBorders>
            <w:shd w:val="clear" w:color="auto" w:fill="auto"/>
            <w:tcMar>
              <w:top w:w="12" w:type="dxa"/>
              <w:left w:w="12" w:type="dxa"/>
              <w:bottom w:w="0" w:type="dxa"/>
              <w:right w:w="12" w:type="dxa"/>
            </w:tcMar>
            <w:vAlign w:val="bottom"/>
            <w:hideMark/>
          </w:tcPr>
          <w:p w14:paraId="5F7BDBFF" w14:textId="77777777" w:rsidR="00E96902" w:rsidRPr="005C58A7" w:rsidRDefault="00E96902" w:rsidP="00C240D0">
            <w:pPr>
              <w:spacing w:after="0"/>
              <w:rPr>
                <w:rFonts w:ascii="Times New Roman" w:hAnsi="Times New Roman" w:cs="Times New Roman"/>
                <w:color w:val="000000"/>
                <w:sz w:val="18"/>
                <w:szCs w:val="18"/>
              </w:rPr>
            </w:pPr>
            <w:r w:rsidRPr="005C58A7">
              <w:rPr>
                <w:rFonts w:ascii="Times New Roman" w:hAnsi="Times New Roman" w:cs="Times New Roman"/>
                <w:color w:val="000000"/>
                <w:sz w:val="18"/>
                <w:szCs w:val="18"/>
              </w:rPr>
              <w:t xml:space="preserve">-0.084 </w:t>
            </w:r>
          </w:p>
          <w:p w14:paraId="2DB3B92D" w14:textId="77777777" w:rsidR="00E96902" w:rsidRPr="005C58A7" w:rsidRDefault="00E96902" w:rsidP="00C240D0">
            <w:pPr>
              <w:spacing w:after="0"/>
              <w:rPr>
                <w:rFonts w:ascii="Times New Roman" w:hAnsi="Times New Roman" w:cs="Times New Roman"/>
                <w:sz w:val="18"/>
                <w:szCs w:val="18"/>
                <w:highlight w:val="yellow"/>
              </w:rPr>
            </w:pPr>
            <w:r w:rsidRPr="005C58A7">
              <w:rPr>
                <w:rFonts w:ascii="Times New Roman" w:hAnsi="Times New Roman" w:cs="Times New Roman"/>
                <w:color w:val="000000"/>
                <w:sz w:val="18"/>
                <w:szCs w:val="18"/>
              </w:rPr>
              <w:t>(-0.190, 0.021)</w:t>
            </w:r>
          </w:p>
        </w:tc>
        <w:tc>
          <w:tcPr>
            <w:tcW w:w="60" w:type="dxa"/>
            <w:tcBorders>
              <w:top w:val="nil"/>
              <w:left w:val="single" w:sz="4" w:space="0" w:color="000000"/>
              <w:right w:val="nil"/>
            </w:tcBorders>
            <w:shd w:val="clear" w:color="auto" w:fill="F2F2F2" w:themeFill="background1" w:themeFillShade="F2"/>
            <w:tcMar>
              <w:top w:w="7" w:type="dxa"/>
              <w:left w:w="7" w:type="dxa"/>
              <w:bottom w:w="0" w:type="dxa"/>
              <w:right w:w="7" w:type="dxa"/>
            </w:tcMar>
            <w:vAlign w:val="bottom"/>
            <w:hideMark/>
          </w:tcPr>
          <w:p w14:paraId="62D3D0A2" w14:textId="77777777" w:rsidR="00E96902" w:rsidRPr="005C58A7" w:rsidRDefault="00E96902" w:rsidP="00C240D0">
            <w:pPr>
              <w:spacing w:after="0"/>
              <w:rPr>
                <w:rFonts w:ascii="Times New Roman" w:hAnsi="Times New Roman" w:cs="Times New Roman"/>
                <w:sz w:val="18"/>
                <w:szCs w:val="18"/>
              </w:rPr>
            </w:pPr>
          </w:p>
        </w:tc>
        <w:tc>
          <w:tcPr>
            <w:tcW w:w="1560" w:type="dxa"/>
            <w:tcBorders>
              <w:top w:val="nil"/>
              <w:left w:val="nil"/>
              <w:right w:val="single" w:sz="4" w:space="0" w:color="000000"/>
            </w:tcBorders>
            <w:shd w:val="clear" w:color="auto" w:fill="F2F2F2" w:themeFill="background1" w:themeFillShade="F2"/>
            <w:tcMar>
              <w:top w:w="7" w:type="dxa"/>
              <w:left w:w="7" w:type="dxa"/>
              <w:bottom w:w="0" w:type="dxa"/>
              <w:right w:w="7" w:type="dxa"/>
            </w:tcMar>
            <w:vAlign w:val="bottom"/>
            <w:hideMark/>
          </w:tcPr>
          <w:p w14:paraId="72F7B628" w14:textId="77777777" w:rsidR="00E96902" w:rsidRPr="005C58A7" w:rsidRDefault="00E96902" w:rsidP="00C240D0">
            <w:pPr>
              <w:spacing w:after="0"/>
              <w:rPr>
                <w:rFonts w:ascii="Times New Roman" w:hAnsi="Times New Roman" w:cs="Times New Roman"/>
                <w:sz w:val="18"/>
                <w:szCs w:val="18"/>
              </w:rPr>
            </w:pPr>
          </w:p>
        </w:tc>
        <w:tc>
          <w:tcPr>
            <w:tcW w:w="60" w:type="dxa"/>
            <w:tcBorders>
              <w:top w:val="nil"/>
              <w:left w:val="single" w:sz="4" w:space="0" w:color="000000"/>
              <w:right w:val="nil"/>
            </w:tcBorders>
            <w:shd w:val="clear" w:color="auto" w:fill="F2F2F2" w:themeFill="background1" w:themeFillShade="F2"/>
            <w:tcMar>
              <w:top w:w="7" w:type="dxa"/>
              <w:left w:w="7" w:type="dxa"/>
              <w:bottom w:w="0" w:type="dxa"/>
              <w:right w:w="7" w:type="dxa"/>
            </w:tcMar>
            <w:vAlign w:val="bottom"/>
            <w:hideMark/>
          </w:tcPr>
          <w:p w14:paraId="24141E89" w14:textId="77777777" w:rsidR="00E96902" w:rsidRPr="005C58A7" w:rsidRDefault="00E96902" w:rsidP="00C240D0">
            <w:pPr>
              <w:spacing w:after="0"/>
              <w:rPr>
                <w:rFonts w:ascii="Times New Roman" w:hAnsi="Times New Roman" w:cs="Times New Roman"/>
                <w:sz w:val="18"/>
                <w:szCs w:val="18"/>
              </w:rPr>
            </w:pPr>
          </w:p>
        </w:tc>
        <w:tc>
          <w:tcPr>
            <w:tcW w:w="1530" w:type="dxa"/>
            <w:tcBorders>
              <w:top w:val="nil"/>
              <w:left w:val="nil"/>
              <w:right w:val="single" w:sz="4" w:space="0" w:color="auto"/>
            </w:tcBorders>
            <w:shd w:val="clear" w:color="auto" w:fill="F2F2F2" w:themeFill="background1" w:themeFillShade="F2"/>
            <w:tcMar>
              <w:top w:w="12" w:type="dxa"/>
              <w:left w:w="12" w:type="dxa"/>
              <w:bottom w:w="0" w:type="dxa"/>
              <w:right w:w="12" w:type="dxa"/>
            </w:tcMar>
            <w:vAlign w:val="bottom"/>
          </w:tcPr>
          <w:p w14:paraId="32E426F1" w14:textId="77777777" w:rsidR="00E96902" w:rsidRPr="005C58A7" w:rsidRDefault="00E96902" w:rsidP="00C240D0">
            <w:pPr>
              <w:spacing w:after="0"/>
              <w:rPr>
                <w:rFonts w:ascii="Times New Roman" w:hAnsi="Times New Roman" w:cs="Times New Roman"/>
                <w:sz w:val="18"/>
                <w:szCs w:val="18"/>
              </w:rPr>
            </w:pPr>
          </w:p>
        </w:tc>
        <w:tc>
          <w:tcPr>
            <w:tcW w:w="60" w:type="dxa"/>
            <w:tcBorders>
              <w:top w:val="nil"/>
              <w:left w:val="single" w:sz="4" w:space="0" w:color="auto"/>
              <w:right w:val="nil"/>
            </w:tcBorders>
            <w:shd w:val="clear" w:color="auto" w:fill="F2F2F2" w:themeFill="background1" w:themeFillShade="F2"/>
            <w:tcMar>
              <w:top w:w="7" w:type="dxa"/>
              <w:left w:w="7" w:type="dxa"/>
              <w:bottom w:w="0" w:type="dxa"/>
              <w:right w:w="7" w:type="dxa"/>
            </w:tcMar>
            <w:vAlign w:val="bottom"/>
          </w:tcPr>
          <w:p w14:paraId="75B6B5BA" w14:textId="77777777" w:rsidR="00E96902" w:rsidRPr="005C58A7" w:rsidRDefault="00E96902" w:rsidP="00C240D0">
            <w:pPr>
              <w:spacing w:after="0"/>
              <w:rPr>
                <w:rFonts w:ascii="Times New Roman" w:hAnsi="Times New Roman" w:cs="Times New Roman"/>
                <w:sz w:val="18"/>
                <w:szCs w:val="18"/>
              </w:rPr>
            </w:pPr>
          </w:p>
        </w:tc>
        <w:tc>
          <w:tcPr>
            <w:tcW w:w="1740" w:type="dxa"/>
            <w:tcBorders>
              <w:top w:val="nil"/>
              <w:left w:val="nil"/>
              <w:right w:val="single" w:sz="4" w:space="0" w:color="auto"/>
            </w:tcBorders>
            <w:shd w:val="clear" w:color="auto" w:fill="F2F2F2" w:themeFill="background1" w:themeFillShade="F2"/>
            <w:tcMar>
              <w:top w:w="12" w:type="dxa"/>
              <w:left w:w="12" w:type="dxa"/>
              <w:bottom w:w="0" w:type="dxa"/>
              <w:right w:w="12" w:type="dxa"/>
            </w:tcMar>
            <w:vAlign w:val="bottom"/>
          </w:tcPr>
          <w:p w14:paraId="7D669A07" w14:textId="77777777" w:rsidR="00E96902" w:rsidRPr="005C58A7" w:rsidRDefault="00E96902" w:rsidP="00C240D0">
            <w:pPr>
              <w:spacing w:after="0"/>
              <w:rPr>
                <w:rFonts w:ascii="Times New Roman" w:hAnsi="Times New Roman" w:cs="Times New Roman"/>
                <w:sz w:val="18"/>
                <w:szCs w:val="18"/>
              </w:rPr>
            </w:pPr>
          </w:p>
        </w:tc>
      </w:tr>
      <w:tr w:rsidR="00E96902" w:rsidRPr="005C58A7" w14:paraId="6B6FA570" w14:textId="77777777" w:rsidTr="00C240D0">
        <w:trPr>
          <w:trHeight w:val="317"/>
        </w:trPr>
        <w:tc>
          <w:tcPr>
            <w:tcW w:w="2425" w:type="dxa"/>
            <w:tcBorders>
              <w:top w:val="nil"/>
              <w:left w:val="single" w:sz="4" w:space="0" w:color="auto"/>
              <w:bottom w:val="single" w:sz="4" w:space="0" w:color="auto"/>
              <w:right w:val="single" w:sz="4" w:space="0" w:color="000000"/>
            </w:tcBorders>
            <w:shd w:val="clear" w:color="auto" w:fill="auto"/>
            <w:tcMar>
              <w:top w:w="7" w:type="dxa"/>
              <w:left w:w="7" w:type="dxa"/>
              <w:bottom w:w="0" w:type="dxa"/>
              <w:right w:w="7" w:type="dxa"/>
            </w:tcMar>
            <w:vAlign w:val="bottom"/>
            <w:hideMark/>
          </w:tcPr>
          <w:p w14:paraId="1D169C20" w14:textId="77777777" w:rsidR="00E96902" w:rsidRPr="005C58A7" w:rsidRDefault="00E96902" w:rsidP="00C240D0">
            <w:pPr>
              <w:rPr>
                <w:rFonts w:ascii="Times New Roman" w:hAnsi="Times New Roman" w:cs="Times New Roman"/>
                <w:sz w:val="18"/>
                <w:szCs w:val="18"/>
              </w:rPr>
            </w:pPr>
            <w:r w:rsidRPr="005C58A7">
              <w:rPr>
                <w:rFonts w:ascii="Times New Roman" w:hAnsi="Times New Roman" w:cs="Times New Roman"/>
                <w:sz w:val="18"/>
                <w:szCs w:val="18"/>
              </w:rPr>
              <w:t>Race:  Other races (vs White)</w:t>
            </w:r>
          </w:p>
        </w:tc>
        <w:tc>
          <w:tcPr>
            <w:tcW w:w="69" w:type="dxa"/>
            <w:tcBorders>
              <w:top w:val="nil"/>
              <w:left w:val="single" w:sz="4" w:space="0" w:color="000000"/>
              <w:bottom w:val="single" w:sz="4" w:space="0" w:color="auto"/>
              <w:right w:val="nil"/>
            </w:tcBorders>
            <w:shd w:val="clear" w:color="auto" w:fill="auto"/>
            <w:tcMar>
              <w:top w:w="7" w:type="dxa"/>
              <w:left w:w="7" w:type="dxa"/>
              <w:bottom w:w="0" w:type="dxa"/>
              <w:right w:w="7" w:type="dxa"/>
            </w:tcMar>
            <w:vAlign w:val="bottom"/>
            <w:hideMark/>
          </w:tcPr>
          <w:p w14:paraId="077026FC" w14:textId="77777777" w:rsidR="00E96902" w:rsidRPr="005C58A7" w:rsidRDefault="00E96902" w:rsidP="00C240D0">
            <w:pPr>
              <w:rPr>
                <w:rFonts w:ascii="Times New Roman" w:hAnsi="Times New Roman" w:cs="Times New Roman"/>
                <w:sz w:val="18"/>
                <w:szCs w:val="18"/>
                <w:highlight w:val="yellow"/>
              </w:rPr>
            </w:pPr>
          </w:p>
        </w:tc>
        <w:tc>
          <w:tcPr>
            <w:tcW w:w="1461" w:type="dxa"/>
            <w:tcBorders>
              <w:top w:val="nil"/>
              <w:left w:val="nil"/>
              <w:bottom w:val="single" w:sz="4" w:space="0" w:color="auto"/>
              <w:right w:val="single" w:sz="4" w:space="0" w:color="000000"/>
            </w:tcBorders>
            <w:shd w:val="clear" w:color="auto" w:fill="auto"/>
            <w:tcMar>
              <w:top w:w="12" w:type="dxa"/>
              <w:left w:w="12" w:type="dxa"/>
              <w:bottom w:w="0" w:type="dxa"/>
              <w:right w:w="12" w:type="dxa"/>
            </w:tcMar>
            <w:vAlign w:val="bottom"/>
            <w:hideMark/>
          </w:tcPr>
          <w:p w14:paraId="74943D3A" w14:textId="77777777" w:rsidR="00E96902" w:rsidRPr="005C58A7" w:rsidRDefault="00E96902" w:rsidP="00C240D0">
            <w:pPr>
              <w:spacing w:after="0"/>
              <w:rPr>
                <w:rFonts w:ascii="Times New Roman" w:hAnsi="Times New Roman" w:cs="Times New Roman"/>
                <w:color w:val="000000"/>
                <w:sz w:val="18"/>
                <w:szCs w:val="18"/>
              </w:rPr>
            </w:pPr>
            <w:r w:rsidRPr="005C58A7">
              <w:rPr>
                <w:rFonts w:ascii="Times New Roman" w:hAnsi="Times New Roman" w:cs="Times New Roman"/>
                <w:color w:val="000000"/>
                <w:sz w:val="18"/>
                <w:szCs w:val="18"/>
              </w:rPr>
              <w:t xml:space="preserve">0.019 </w:t>
            </w:r>
          </w:p>
          <w:p w14:paraId="75FDD64C" w14:textId="77777777" w:rsidR="00E96902" w:rsidRPr="005C58A7" w:rsidRDefault="00E96902" w:rsidP="00C240D0">
            <w:pPr>
              <w:spacing w:after="0"/>
              <w:rPr>
                <w:rFonts w:ascii="Times New Roman" w:hAnsi="Times New Roman" w:cs="Times New Roman"/>
                <w:sz w:val="18"/>
                <w:szCs w:val="18"/>
                <w:highlight w:val="yellow"/>
              </w:rPr>
            </w:pPr>
            <w:r w:rsidRPr="005C58A7">
              <w:rPr>
                <w:rFonts w:ascii="Times New Roman" w:hAnsi="Times New Roman" w:cs="Times New Roman"/>
                <w:color w:val="000000"/>
                <w:sz w:val="18"/>
                <w:szCs w:val="18"/>
              </w:rPr>
              <w:t>(-0.084, 0.123)</w:t>
            </w:r>
          </w:p>
        </w:tc>
        <w:tc>
          <w:tcPr>
            <w:tcW w:w="60" w:type="dxa"/>
            <w:tcBorders>
              <w:top w:val="nil"/>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vAlign w:val="bottom"/>
            <w:hideMark/>
          </w:tcPr>
          <w:p w14:paraId="2613281C" w14:textId="77777777" w:rsidR="00E96902" w:rsidRPr="005C58A7" w:rsidRDefault="00E96902" w:rsidP="00C240D0">
            <w:pPr>
              <w:spacing w:after="0"/>
              <w:rPr>
                <w:rFonts w:ascii="Times New Roman" w:hAnsi="Times New Roman" w:cs="Times New Roman"/>
                <w:sz w:val="18"/>
                <w:szCs w:val="18"/>
              </w:rPr>
            </w:pPr>
          </w:p>
        </w:tc>
        <w:tc>
          <w:tcPr>
            <w:tcW w:w="1560" w:type="dxa"/>
            <w:tcBorders>
              <w:top w:val="nil"/>
              <w:left w:val="nil"/>
              <w:bottom w:val="single" w:sz="4" w:space="0" w:color="auto"/>
              <w:right w:val="single" w:sz="4" w:space="0" w:color="000000"/>
            </w:tcBorders>
            <w:shd w:val="clear" w:color="auto" w:fill="F2F2F2" w:themeFill="background1" w:themeFillShade="F2"/>
            <w:tcMar>
              <w:top w:w="7" w:type="dxa"/>
              <w:left w:w="7" w:type="dxa"/>
              <w:bottom w:w="0" w:type="dxa"/>
              <w:right w:w="7" w:type="dxa"/>
            </w:tcMar>
            <w:vAlign w:val="bottom"/>
            <w:hideMark/>
          </w:tcPr>
          <w:p w14:paraId="47F66F72" w14:textId="77777777" w:rsidR="00E96902" w:rsidRPr="005C58A7" w:rsidRDefault="00E96902" w:rsidP="00C240D0">
            <w:pPr>
              <w:spacing w:after="0"/>
              <w:rPr>
                <w:rFonts w:ascii="Times New Roman" w:hAnsi="Times New Roman" w:cs="Times New Roman"/>
                <w:sz w:val="18"/>
                <w:szCs w:val="18"/>
              </w:rPr>
            </w:pPr>
          </w:p>
        </w:tc>
        <w:tc>
          <w:tcPr>
            <w:tcW w:w="60" w:type="dxa"/>
            <w:tcBorders>
              <w:top w:val="nil"/>
              <w:left w:val="single" w:sz="4" w:space="0" w:color="000000"/>
              <w:bottom w:val="single" w:sz="4" w:space="0" w:color="auto"/>
              <w:right w:val="nil"/>
            </w:tcBorders>
            <w:shd w:val="clear" w:color="auto" w:fill="F2F2F2" w:themeFill="background1" w:themeFillShade="F2"/>
            <w:tcMar>
              <w:top w:w="7" w:type="dxa"/>
              <w:left w:w="7" w:type="dxa"/>
              <w:bottom w:w="0" w:type="dxa"/>
              <w:right w:w="7" w:type="dxa"/>
            </w:tcMar>
            <w:vAlign w:val="bottom"/>
            <w:hideMark/>
          </w:tcPr>
          <w:p w14:paraId="541E47DF" w14:textId="77777777" w:rsidR="00E96902" w:rsidRPr="005C58A7" w:rsidRDefault="00E96902" w:rsidP="00C240D0">
            <w:pPr>
              <w:spacing w:after="0"/>
              <w:rPr>
                <w:rFonts w:ascii="Times New Roman" w:hAnsi="Times New Roman" w:cs="Times New Roman"/>
                <w:sz w:val="18"/>
                <w:szCs w:val="18"/>
              </w:rPr>
            </w:pPr>
          </w:p>
        </w:tc>
        <w:tc>
          <w:tcPr>
            <w:tcW w:w="1530" w:type="dxa"/>
            <w:tcBorders>
              <w:top w:val="nil"/>
              <w:left w:val="nil"/>
              <w:bottom w:val="single" w:sz="4" w:space="0" w:color="auto"/>
              <w:right w:val="single" w:sz="4" w:space="0" w:color="auto"/>
            </w:tcBorders>
            <w:shd w:val="clear" w:color="auto" w:fill="F2F2F2" w:themeFill="background1" w:themeFillShade="F2"/>
            <w:tcMar>
              <w:top w:w="12" w:type="dxa"/>
              <w:left w:w="12" w:type="dxa"/>
              <w:bottom w:w="0" w:type="dxa"/>
              <w:right w:w="12" w:type="dxa"/>
            </w:tcMar>
            <w:vAlign w:val="bottom"/>
          </w:tcPr>
          <w:p w14:paraId="28B81F96" w14:textId="77777777" w:rsidR="00E96902" w:rsidRPr="005C58A7" w:rsidRDefault="00E96902" w:rsidP="00C240D0">
            <w:pPr>
              <w:spacing w:after="0"/>
              <w:rPr>
                <w:rFonts w:ascii="Times New Roman" w:hAnsi="Times New Roman" w:cs="Times New Roman"/>
                <w:sz w:val="18"/>
                <w:szCs w:val="18"/>
              </w:rPr>
            </w:pPr>
          </w:p>
        </w:tc>
        <w:tc>
          <w:tcPr>
            <w:tcW w:w="60" w:type="dxa"/>
            <w:tcBorders>
              <w:top w:val="nil"/>
              <w:left w:val="single" w:sz="4" w:space="0" w:color="auto"/>
              <w:bottom w:val="single" w:sz="4" w:space="0" w:color="auto"/>
              <w:right w:val="nil"/>
            </w:tcBorders>
            <w:shd w:val="clear" w:color="auto" w:fill="F2F2F2" w:themeFill="background1" w:themeFillShade="F2"/>
            <w:tcMar>
              <w:top w:w="7" w:type="dxa"/>
              <w:left w:w="7" w:type="dxa"/>
              <w:bottom w:w="0" w:type="dxa"/>
              <w:right w:w="7" w:type="dxa"/>
            </w:tcMar>
            <w:vAlign w:val="bottom"/>
          </w:tcPr>
          <w:p w14:paraId="3AA094B6" w14:textId="77777777" w:rsidR="00E96902" w:rsidRPr="005C58A7" w:rsidRDefault="00E96902" w:rsidP="00C240D0">
            <w:pPr>
              <w:spacing w:after="0"/>
              <w:rPr>
                <w:rFonts w:ascii="Times New Roman" w:hAnsi="Times New Roman" w:cs="Times New Roman"/>
                <w:sz w:val="18"/>
                <w:szCs w:val="18"/>
              </w:rPr>
            </w:pPr>
          </w:p>
        </w:tc>
        <w:tc>
          <w:tcPr>
            <w:tcW w:w="1740" w:type="dxa"/>
            <w:tcBorders>
              <w:top w:val="nil"/>
              <w:left w:val="nil"/>
              <w:bottom w:val="single" w:sz="4" w:space="0" w:color="auto"/>
              <w:right w:val="single" w:sz="4" w:space="0" w:color="auto"/>
            </w:tcBorders>
            <w:shd w:val="clear" w:color="auto" w:fill="F2F2F2" w:themeFill="background1" w:themeFillShade="F2"/>
            <w:tcMar>
              <w:top w:w="12" w:type="dxa"/>
              <w:left w:w="12" w:type="dxa"/>
              <w:bottom w:w="0" w:type="dxa"/>
              <w:right w:w="12" w:type="dxa"/>
            </w:tcMar>
            <w:vAlign w:val="bottom"/>
          </w:tcPr>
          <w:p w14:paraId="3D75CE14" w14:textId="77777777" w:rsidR="00E96902" w:rsidRPr="005C58A7" w:rsidRDefault="00E96902" w:rsidP="00C240D0">
            <w:pPr>
              <w:spacing w:after="0"/>
              <w:rPr>
                <w:rFonts w:ascii="Times New Roman" w:hAnsi="Times New Roman" w:cs="Times New Roman"/>
                <w:sz w:val="18"/>
                <w:szCs w:val="18"/>
              </w:rPr>
            </w:pPr>
          </w:p>
        </w:tc>
      </w:tr>
    </w:tbl>
    <w:p w14:paraId="352AA12A" w14:textId="77777777" w:rsidR="00E96902" w:rsidRPr="005C58A7" w:rsidRDefault="00E96902" w:rsidP="00E96902">
      <w:pPr>
        <w:spacing w:after="0" w:line="240" w:lineRule="auto"/>
        <w:rPr>
          <w:rFonts w:ascii="Times New Roman" w:eastAsia="Times New Roman" w:hAnsi="Times New Roman" w:cs="Times New Roman"/>
          <w:color w:val="000000" w:themeColor="text1"/>
          <w:sz w:val="18"/>
          <w:szCs w:val="18"/>
        </w:rPr>
      </w:pPr>
      <w:r w:rsidRPr="005C58A7">
        <w:rPr>
          <w:rFonts w:ascii="Times New Roman" w:eastAsia="Times New Roman" w:hAnsi="Times New Roman" w:cs="Times New Roman"/>
          <w:color w:val="000000" w:themeColor="text1"/>
          <w:sz w:val="18"/>
          <w:szCs w:val="18"/>
        </w:rPr>
        <w:t>*P-value &lt;0.05</w:t>
      </w:r>
    </w:p>
    <w:p w14:paraId="3F759C41" w14:textId="77777777" w:rsidR="00E96902" w:rsidRPr="005C58A7" w:rsidRDefault="00E96902" w:rsidP="00E96902">
      <w:pPr>
        <w:rPr>
          <w:rFonts w:ascii="Times New Roman" w:eastAsia="Times New Roman" w:hAnsi="Times New Roman" w:cs="Times New Roman"/>
          <w:color w:val="000000" w:themeColor="text1"/>
          <w:sz w:val="18"/>
          <w:szCs w:val="18"/>
        </w:rPr>
      </w:pPr>
      <w:r w:rsidRPr="005C58A7">
        <w:rPr>
          <w:rFonts w:ascii="Times New Roman" w:eastAsia="Times New Roman" w:hAnsi="Times New Roman" w:cs="Times New Roman"/>
          <w:color w:val="000000" w:themeColor="text1"/>
          <w:sz w:val="18"/>
          <w:szCs w:val="18"/>
        </w:rPr>
        <w:t>Notes:  CI = Confidence Interval. n=631. Both models are zero-inflated negative binomial models (ZINB). Coefficients displayed here have been exponentiated.  The odds ratios in bottom half of table represent the odds of initiating BF; we obtained these by exponentiating and then inverting the original coefficients from the ZINB model. Models included survey weights. Both models control for mother’s age in years at time of child’s birth (range 15.6 to 45.8 years), mother’s educational attainment (college graduate versus not), mother’s marital status, and whether the infant is was born with low birth weight or not.</w:t>
      </w:r>
    </w:p>
    <w:p w14:paraId="37A5B243" w14:textId="5AA502B0" w:rsidR="000E3B09" w:rsidRDefault="000E3B09"/>
    <w:p w14:paraId="0764EE03" w14:textId="5FAB5B4A" w:rsidR="0068572C" w:rsidRPr="00D1319B" w:rsidRDefault="00A1414A">
      <w:pPr>
        <w:rPr>
          <w:rFonts w:ascii="Times New Roman" w:hAnsi="Times New Roman" w:cs="Times New Roman"/>
          <w:b/>
          <w:bCs/>
          <w:color w:val="000000" w:themeColor="text1"/>
          <w:sz w:val="24"/>
          <w:szCs w:val="24"/>
        </w:rPr>
      </w:pPr>
      <w:r w:rsidRPr="00D1319B">
        <w:rPr>
          <w:rFonts w:ascii="Times New Roman" w:hAnsi="Times New Roman" w:cs="Times New Roman"/>
          <w:b/>
          <w:bCs/>
          <w:color w:val="000000" w:themeColor="text1"/>
          <w:sz w:val="24"/>
          <w:szCs w:val="24"/>
        </w:rPr>
        <w:t xml:space="preserve">Conclusion </w:t>
      </w:r>
    </w:p>
    <w:p w14:paraId="4A57A870" w14:textId="40C71BB0" w:rsidR="0068572C" w:rsidRDefault="00A1414A" w:rsidP="0068572C">
      <w:pPr>
        <w:spacing w:after="0" w:line="480" w:lineRule="auto"/>
        <w:ind w:firstLine="720"/>
        <w:rPr>
          <w:rFonts w:ascii="Times New Roman" w:hAnsi="Times New Roman" w:cs="Times New Roman"/>
          <w:sz w:val="24"/>
          <w:szCs w:val="24"/>
        </w:rPr>
      </w:pPr>
      <w:r w:rsidRPr="00D1319B">
        <w:rPr>
          <w:rFonts w:ascii="Times New Roman" w:hAnsi="Times New Roman" w:cs="Times New Roman"/>
          <w:sz w:val="24"/>
          <w:szCs w:val="24"/>
        </w:rPr>
        <w:t xml:space="preserve">We found evidence to support </w:t>
      </w:r>
      <w:r>
        <w:rPr>
          <w:rFonts w:ascii="Times New Roman" w:hAnsi="Times New Roman" w:cs="Times New Roman"/>
          <w:sz w:val="24"/>
          <w:szCs w:val="24"/>
        </w:rPr>
        <w:t>o</w:t>
      </w:r>
      <w:r w:rsidR="0068572C" w:rsidRPr="005C58A7">
        <w:rPr>
          <w:rFonts w:ascii="Times New Roman" w:hAnsi="Times New Roman" w:cs="Times New Roman"/>
          <w:sz w:val="24"/>
          <w:szCs w:val="24"/>
        </w:rPr>
        <w:t xml:space="preserve">ur hypothesis that physical workload, which included frequent lifting, pushing and repetitive movements, </w:t>
      </w:r>
      <w:r>
        <w:rPr>
          <w:rFonts w:ascii="Times New Roman" w:hAnsi="Times New Roman" w:cs="Times New Roman"/>
          <w:sz w:val="24"/>
          <w:szCs w:val="24"/>
        </w:rPr>
        <w:t>does</w:t>
      </w:r>
      <w:r w:rsidR="0068572C" w:rsidRPr="005C58A7">
        <w:rPr>
          <w:rFonts w:ascii="Times New Roman" w:hAnsi="Times New Roman" w:cs="Times New Roman"/>
          <w:sz w:val="24"/>
          <w:szCs w:val="24"/>
        </w:rPr>
        <w:t xml:space="preserve"> </w:t>
      </w:r>
      <w:r w:rsidR="0068572C" w:rsidRPr="00643074">
        <w:rPr>
          <w:rFonts w:ascii="Times New Roman" w:hAnsi="Times New Roman" w:cs="Times New Roman"/>
          <w:i/>
          <w:iCs/>
          <w:sz w:val="24"/>
          <w:szCs w:val="24"/>
        </w:rPr>
        <w:t xml:space="preserve">not </w:t>
      </w:r>
      <w:r w:rsidR="0068572C" w:rsidRPr="005C58A7">
        <w:rPr>
          <w:rFonts w:ascii="Times New Roman" w:hAnsi="Times New Roman" w:cs="Times New Roman"/>
          <w:sz w:val="24"/>
          <w:szCs w:val="24"/>
        </w:rPr>
        <w:t>predict BF outcomes</w:t>
      </w:r>
      <w:r>
        <w:rPr>
          <w:rFonts w:ascii="Times New Roman" w:hAnsi="Times New Roman" w:cs="Times New Roman"/>
          <w:sz w:val="24"/>
          <w:szCs w:val="24"/>
        </w:rPr>
        <w:t xml:space="preserve">. </w:t>
      </w:r>
      <w:r w:rsidR="0068572C" w:rsidRPr="005C58A7">
        <w:rPr>
          <w:rFonts w:ascii="Times New Roman" w:hAnsi="Times New Roman" w:cs="Times New Roman"/>
          <w:sz w:val="24"/>
          <w:szCs w:val="24"/>
        </w:rPr>
        <w:t xml:space="preserve">This finding </w:t>
      </w:r>
      <w:r>
        <w:rPr>
          <w:rFonts w:ascii="Times New Roman" w:hAnsi="Times New Roman" w:cs="Times New Roman"/>
          <w:sz w:val="24"/>
          <w:szCs w:val="24"/>
        </w:rPr>
        <w:t>aligns with the notion</w:t>
      </w:r>
      <w:r w:rsidR="0068572C" w:rsidRPr="005C58A7">
        <w:rPr>
          <w:rFonts w:ascii="Times New Roman" w:hAnsi="Times New Roman" w:cs="Times New Roman"/>
          <w:sz w:val="24"/>
          <w:szCs w:val="24"/>
        </w:rPr>
        <w:t xml:space="preserve"> that psychosocial working conditions</w:t>
      </w:r>
      <w:r w:rsidR="00643074">
        <w:rPr>
          <w:rFonts w:ascii="Times New Roman" w:hAnsi="Times New Roman" w:cs="Times New Roman"/>
          <w:sz w:val="24"/>
          <w:szCs w:val="24"/>
        </w:rPr>
        <w:t xml:space="preserve"> such as low job control</w:t>
      </w:r>
      <w:r w:rsidR="0068572C" w:rsidRPr="005C58A7">
        <w:rPr>
          <w:rFonts w:ascii="Times New Roman" w:hAnsi="Times New Roman" w:cs="Times New Roman"/>
          <w:sz w:val="24"/>
          <w:szCs w:val="24"/>
        </w:rPr>
        <w:fldChar w:fldCharType="begin"/>
      </w:r>
      <w:r w:rsidR="009663BB">
        <w:rPr>
          <w:rFonts w:ascii="Times New Roman" w:hAnsi="Times New Roman" w:cs="Times New Roman"/>
          <w:sz w:val="24"/>
          <w:szCs w:val="24"/>
        </w:rPr>
        <w:instrText xml:space="preserve"> ADDIN EN.CITE &lt;EndNote&gt;&lt;Cite&gt;&lt;Author&gt;Rugulies&lt;/Author&gt;&lt;Year&gt;2019&lt;/Year&gt;&lt;RecNum&gt;577&lt;/RecNum&gt;&lt;DisplayText&gt;&lt;style face="superscript"&gt;12&lt;/style&gt;&lt;/DisplayText&gt;&lt;record&gt;&lt;rec-number&gt;577&lt;/rec-number&gt;&lt;foreign-keys&gt;&lt;key app="EN" db-id="dzvtvae0p2ftvee2dzm5fw9eavtsw055aafv" timestamp="1617355846" guid="eb3bd138-ea9a-4007-9fa9-0256a92f277d"&gt;577&lt;/key&gt;&lt;/foreign-keys&gt;&lt;ref-type name="Journal Article"&gt;17&lt;/ref-type&gt;&lt;contributors&gt;&lt;authors&gt;&lt;author&gt;Rugulies, Reiner&lt;/author&gt;&lt;/authors&gt;&lt;/contributors&gt;&lt;titles&gt;&lt;title&gt;What is a psychosocial work environment?&lt;/title&gt;&lt;secondary-title&gt;Scandinavian Journal of Work, Environment &amp;amp; Health&lt;/secondary-title&gt;&lt;/titles&gt;&lt;periodical&gt;&lt;full-title&gt;Scandinavian journal of work, environment &amp;amp; health&lt;/full-title&gt;&lt;/periodical&gt;&lt;pages&gt;1-6&lt;/pages&gt;&lt;number&gt;1&lt;/number&gt;&lt;keywords&gt;&lt;keyword&gt;conceptual framework&lt;/keyword&gt;&lt;keyword&gt;editorial&lt;/keyword&gt;&lt;keyword&gt;psychosocial&lt;/keyword&gt;&lt;keyword&gt;psychosocial epidemiology&lt;/keyword&gt;&lt;keyword&gt;psychosocial work environment&lt;/keyword&gt;&lt;/keywords&gt;&lt;dates&gt;&lt;year&gt;2019&lt;/year&gt;&lt;pub-dates&gt;&lt;date&gt;January 45&lt;/date&gt;&lt;/pub-dates&gt;&lt;/dates&gt;&lt;isbn&gt;0355-3140&lt;/isbn&gt;&lt;label&gt;Rugulies2019&lt;/label&gt;&lt;urls&gt;&lt;related-urls&gt;&lt;url&gt;https://www.sjweh.fi/show_abstract.php?abstract_id=3792&lt;/url&gt;&lt;url&gt;https://doi.org/10.5271/sjweh.3792&lt;/url&gt;&lt;/related-urls&gt;&lt;/urls&gt;&lt;electronic-resource-num&gt;10.5271/sjweh.3792&lt;/electronic-resource-num&gt;&lt;/record&gt;&lt;/Cite&gt;&lt;/EndNote&gt;</w:instrText>
      </w:r>
      <w:r w:rsidR="0068572C" w:rsidRPr="005C58A7">
        <w:rPr>
          <w:rFonts w:ascii="Times New Roman" w:hAnsi="Times New Roman" w:cs="Times New Roman"/>
          <w:sz w:val="24"/>
          <w:szCs w:val="24"/>
        </w:rPr>
        <w:fldChar w:fldCharType="separate"/>
      </w:r>
      <w:r w:rsidR="009663BB" w:rsidRPr="009663BB">
        <w:rPr>
          <w:rFonts w:ascii="Times New Roman" w:hAnsi="Times New Roman" w:cs="Times New Roman"/>
          <w:noProof/>
          <w:sz w:val="24"/>
          <w:szCs w:val="24"/>
          <w:vertAlign w:val="superscript"/>
        </w:rPr>
        <w:t>12</w:t>
      </w:r>
      <w:r w:rsidR="0068572C" w:rsidRPr="005C58A7">
        <w:rPr>
          <w:rFonts w:ascii="Times New Roman" w:hAnsi="Times New Roman" w:cs="Times New Roman"/>
          <w:sz w:val="24"/>
          <w:szCs w:val="24"/>
        </w:rPr>
        <w:fldChar w:fldCharType="end"/>
      </w:r>
      <w:r w:rsidR="0068572C" w:rsidRPr="005C58A7">
        <w:rPr>
          <w:rFonts w:ascii="Times New Roman" w:hAnsi="Times New Roman" w:cs="Times New Roman"/>
          <w:sz w:val="24"/>
          <w:szCs w:val="24"/>
        </w:rPr>
        <w:t xml:space="preserve"> are more relevant to BF outcomes than physical workload.</w:t>
      </w:r>
    </w:p>
    <w:p w14:paraId="1024AE6B" w14:textId="77777777" w:rsidR="00911CD0" w:rsidRDefault="00911CD0"/>
    <w:p w14:paraId="4F24AA6E" w14:textId="097E7354" w:rsidR="005D125C" w:rsidRDefault="005D125C">
      <w:pPr>
        <w:rPr>
          <w:rFonts w:ascii="Times New Roman" w:hAnsi="Times New Roman" w:cs="Times New Roman"/>
          <w:sz w:val="24"/>
          <w:szCs w:val="24"/>
        </w:rPr>
      </w:pPr>
      <w:r>
        <w:rPr>
          <w:rFonts w:ascii="Times New Roman" w:hAnsi="Times New Roman" w:cs="Times New Roman"/>
          <w:sz w:val="24"/>
          <w:szCs w:val="24"/>
        </w:rPr>
        <w:br w:type="page"/>
      </w:r>
    </w:p>
    <w:p w14:paraId="4252EB23" w14:textId="77777777" w:rsidR="005D125C" w:rsidRPr="00643074" w:rsidRDefault="00911CD0" w:rsidP="005D125C">
      <w:pPr>
        <w:pStyle w:val="EndNoteBibliographyTitle"/>
        <w:rPr>
          <w:rFonts w:ascii="Times New Roman" w:hAnsi="Times New Roman" w:cs="Times New Roman"/>
          <w:b/>
          <w:bCs/>
          <w:sz w:val="24"/>
          <w:szCs w:val="24"/>
        </w:rPr>
      </w:pPr>
      <w:r w:rsidRPr="00643074">
        <w:rPr>
          <w:rFonts w:ascii="Times New Roman" w:hAnsi="Times New Roman" w:cs="Times New Roman"/>
          <w:sz w:val="24"/>
          <w:szCs w:val="24"/>
        </w:rPr>
        <w:lastRenderedPageBreak/>
        <w:fldChar w:fldCharType="begin"/>
      </w:r>
      <w:r w:rsidRPr="00643074">
        <w:rPr>
          <w:rFonts w:ascii="Times New Roman" w:hAnsi="Times New Roman" w:cs="Times New Roman"/>
          <w:sz w:val="24"/>
          <w:szCs w:val="24"/>
        </w:rPr>
        <w:instrText xml:space="preserve"> ADDIN EN.REFLIST </w:instrText>
      </w:r>
      <w:r w:rsidRPr="00643074">
        <w:rPr>
          <w:rFonts w:ascii="Times New Roman" w:hAnsi="Times New Roman" w:cs="Times New Roman"/>
          <w:sz w:val="24"/>
          <w:szCs w:val="24"/>
        </w:rPr>
        <w:fldChar w:fldCharType="separate"/>
      </w:r>
      <w:r w:rsidR="005D125C" w:rsidRPr="00643074">
        <w:rPr>
          <w:rFonts w:ascii="Times New Roman" w:hAnsi="Times New Roman" w:cs="Times New Roman"/>
          <w:b/>
          <w:bCs/>
          <w:sz w:val="24"/>
          <w:szCs w:val="24"/>
        </w:rPr>
        <w:t>References</w:t>
      </w:r>
    </w:p>
    <w:p w14:paraId="40D2A944" w14:textId="77777777" w:rsidR="005D125C" w:rsidRPr="00643074" w:rsidRDefault="005D125C" w:rsidP="005D125C">
      <w:pPr>
        <w:pStyle w:val="EndNoteBibliographyTitle"/>
        <w:rPr>
          <w:rFonts w:ascii="Times New Roman" w:hAnsi="Times New Roman" w:cs="Times New Roman"/>
          <w:sz w:val="24"/>
          <w:szCs w:val="24"/>
        </w:rPr>
      </w:pPr>
    </w:p>
    <w:p w14:paraId="6B847ECC" w14:textId="77777777" w:rsidR="005D125C" w:rsidRPr="00643074" w:rsidRDefault="005D125C" w:rsidP="005D125C">
      <w:pPr>
        <w:pStyle w:val="EndNoteBibliography"/>
        <w:spacing w:after="0"/>
        <w:ind w:left="720" w:hanging="720"/>
        <w:rPr>
          <w:rFonts w:ascii="Times New Roman" w:hAnsi="Times New Roman" w:cs="Times New Roman"/>
          <w:sz w:val="24"/>
          <w:szCs w:val="24"/>
        </w:rPr>
      </w:pPr>
      <w:r w:rsidRPr="00643074">
        <w:rPr>
          <w:rFonts w:ascii="Times New Roman" w:hAnsi="Times New Roman" w:cs="Times New Roman"/>
          <w:sz w:val="24"/>
          <w:szCs w:val="24"/>
        </w:rPr>
        <w:t>1.</w:t>
      </w:r>
      <w:r w:rsidRPr="00643074">
        <w:rPr>
          <w:rFonts w:ascii="Times New Roman" w:hAnsi="Times New Roman" w:cs="Times New Roman"/>
          <w:sz w:val="24"/>
          <w:szCs w:val="24"/>
        </w:rPr>
        <w:tab/>
        <w:t xml:space="preserve">Baron RM, Kenny DA. The moderator–mediator variable distinction in social psychological research: Conceptual, strategic, and statistical considerations. </w:t>
      </w:r>
      <w:r w:rsidRPr="00643074">
        <w:rPr>
          <w:rFonts w:ascii="Times New Roman" w:hAnsi="Times New Roman" w:cs="Times New Roman"/>
          <w:i/>
          <w:sz w:val="24"/>
          <w:szCs w:val="24"/>
        </w:rPr>
        <w:t xml:space="preserve">Journal of Personality and Social Psychology. </w:t>
      </w:r>
      <w:r w:rsidRPr="00643074">
        <w:rPr>
          <w:rFonts w:ascii="Times New Roman" w:hAnsi="Times New Roman" w:cs="Times New Roman"/>
          <w:sz w:val="24"/>
          <w:szCs w:val="24"/>
        </w:rPr>
        <w:t>1986;51(6):1173.</w:t>
      </w:r>
    </w:p>
    <w:p w14:paraId="3746EADD" w14:textId="77777777" w:rsidR="005D125C" w:rsidRPr="00643074" w:rsidRDefault="005D125C" w:rsidP="005D125C">
      <w:pPr>
        <w:pStyle w:val="EndNoteBibliography"/>
        <w:spacing w:after="0"/>
        <w:ind w:left="720" w:hanging="720"/>
        <w:rPr>
          <w:rFonts w:ascii="Times New Roman" w:hAnsi="Times New Roman" w:cs="Times New Roman"/>
          <w:sz w:val="24"/>
          <w:szCs w:val="24"/>
        </w:rPr>
      </w:pPr>
      <w:r w:rsidRPr="00643074">
        <w:rPr>
          <w:rFonts w:ascii="Times New Roman" w:hAnsi="Times New Roman" w:cs="Times New Roman"/>
          <w:sz w:val="24"/>
          <w:szCs w:val="24"/>
        </w:rPr>
        <w:t>2.</w:t>
      </w:r>
      <w:r w:rsidRPr="00643074">
        <w:rPr>
          <w:rFonts w:ascii="Times New Roman" w:hAnsi="Times New Roman" w:cs="Times New Roman"/>
          <w:sz w:val="24"/>
          <w:szCs w:val="24"/>
        </w:rPr>
        <w:tab/>
        <w:t xml:space="preserve">MacKinnon DP, Warsi G, Dwyer JH. A Simulation study of mediated effect measures. </w:t>
      </w:r>
      <w:r w:rsidRPr="00643074">
        <w:rPr>
          <w:rFonts w:ascii="Times New Roman" w:hAnsi="Times New Roman" w:cs="Times New Roman"/>
          <w:i/>
          <w:sz w:val="24"/>
          <w:szCs w:val="24"/>
        </w:rPr>
        <w:t xml:space="preserve">Multivariate Behavioral Research. </w:t>
      </w:r>
      <w:r w:rsidRPr="00643074">
        <w:rPr>
          <w:rFonts w:ascii="Times New Roman" w:hAnsi="Times New Roman" w:cs="Times New Roman"/>
          <w:sz w:val="24"/>
          <w:szCs w:val="24"/>
        </w:rPr>
        <w:t>1995;30(1):41-62.</w:t>
      </w:r>
    </w:p>
    <w:p w14:paraId="264C208E" w14:textId="77777777" w:rsidR="005D125C" w:rsidRPr="00643074" w:rsidRDefault="005D125C" w:rsidP="005D125C">
      <w:pPr>
        <w:pStyle w:val="EndNoteBibliography"/>
        <w:spacing w:after="0"/>
        <w:ind w:left="720" w:hanging="720"/>
        <w:rPr>
          <w:rFonts w:ascii="Times New Roman" w:hAnsi="Times New Roman" w:cs="Times New Roman"/>
          <w:sz w:val="24"/>
          <w:szCs w:val="24"/>
        </w:rPr>
      </w:pPr>
      <w:r w:rsidRPr="00643074">
        <w:rPr>
          <w:rFonts w:ascii="Times New Roman" w:hAnsi="Times New Roman" w:cs="Times New Roman"/>
          <w:sz w:val="24"/>
          <w:szCs w:val="24"/>
        </w:rPr>
        <w:t>3.</w:t>
      </w:r>
      <w:r w:rsidRPr="00643074">
        <w:rPr>
          <w:rFonts w:ascii="Times New Roman" w:hAnsi="Times New Roman" w:cs="Times New Roman"/>
          <w:sz w:val="24"/>
          <w:szCs w:val="24"/>
        </w:rPr>
        <w:tab/>
        <w:t xml:space="preserve">Whitley MD, Ro A, Palma A. Work, race and breastfeeding outcomes for mothers in the United States. </w:t>
      </w:r>
      <w:r w:rsidRPr="00643074">
        <w:rPr>
          <w:rFonts w:ascii="Times New Roman" w:hAnsi="Times New Roman" w:cs="Times New Roman"/>
          <w:i/>
          <w:sz w:val="24"/>
          <w:szCs w:val="24"/>
        </w:rPr>
        <w:t xml:space="preserve">PLOS ONE. </w:t>
      </w:r>
      <w:r w:rsidRPr="00643074">
        <w:rPr>
          <w:rFonts w:ascii="Times New Roman" w:hAnsi="Times New Roman" w:cs="Times New Roman"/>
          <w:sz w:val="24"/>
          <w:szCs w:val="24"/>
        </w:rPr>
        <w:t>2021;16(5):e0251125.</w:t>
      </w:r>
    </w:p>
    <w:p w14:paraId="23CF4AE4" w14:textId="2285A6F2" w:rsidR="005D125C" w:rsidRPr="00643074" w:rsidRDefault="005D125C" w:rsidP="005D125C">
      <w:pPr>
        <w:pStyle w:val="EndNoteBibliography"/>
        <w:spacing w:after="0"/>
        <w:ind w:left="720" w:hanging="720"/>
        <w:rPr>
          <w:rFonts w:ascii="Times New Roman" w:hAnsi="Times New Roman" w:cs="Times New Roman"/>
          <w:sz w:val="24"/>
          <w:szCs w:val="24"/>
        </w:rPr>
      </w:pPr>
      <w:r w:rsidRPr="00643074">
        <w:rPr>
          <w:rFonts w:ascii="Times New Roman" w:hAnsi="Times New Roman" w:cs="Times New Roman"/>
          <w:sz w:val="24"/>
          <w:szCs w:val="24"/>
        </w:rPr>
        <w:t>4.</w:t>
      </w:r>
      <w:r w:rsidRPr="00643074">
        <w:rPr>
          <w:rFonts w:ascii="Times New Roman" w:hAnsi="Times New Roman" w:cs="Times New Roman"/>
          <w:sz w:val="24"/>
          <w:szCs w:val="24"/>
        </w:rPr>
        <w:tab/>
        <w:t xml:space="preserve">Mozurkewich EL, Luke B, Avni M, </w:t>
      </w:r>
      <w:r w:rsidR="00B86D8D">
        <w:rPr>
          <w:rFonts w:ascii="Times New Roman" w:hAnsi="Times New Roman" w:cs="Times New Roman"/>
          <w:sz w:val="24"/>
          <w:szCs w:val="24"/>
        </w:rPr>
        <w:t>et al.</w:t>
      </w:r>
      <w:r w:rsidRPr="00643074">
        <w:rPr>
          <w:rFonts w:ascii="Times New Roman" w:hAnsi="Times New Roman" w:cs="Times New Roman"/>
          <w:sz w:val="24"/>
          <w:szCs w:val="24"/>
        </w:rPr>
        <w:t xml:space="preserve"> Working conditions and adverse pregnancy outcome: a meta-analysis. </w:t>
      </w:r>
      <w:r w:rsidRPr="00643074">
        <w:rPr>
          <w:rFonts w:ascii="Times New Roman" w:hAnsi="Times New Roman" w:cs="Times New Roman"/>
          <w:i/>
          <w:sz w:val="24"/>
          <w:szCs w:val="24"/>
        </w:rPr>
        <w:t xml:space="preserve">Obstet Gynecol. </w:t>
      </w:r>
      <w:r w:rsidRPr="00643074">
        <w:rPr>
          <w:rFonts w:ascii="Times New Roman" w:hAnsi="Times New Roman" w:cs="Times New Roman"/>
          <w:sz w:val="24"/>
          <w:szCs w:val="24"/>
        </w:rPr>
        <w:t>2000;95(4):623-635.</w:t>
      </w:r>
    </w:p>
    <w:p w14:paraId="544B9344" w14:textId="77777777" w:rsidR="005D125C" w:rsidRPr="00643074" w:rsidRDefault="005D125C" w:rsidP="005D125C">
      <w:pPr>
        <w:pStyle w:val="EndNoteBibliography"/>
        <w:spacing w:after="0"/>
        <w:ind w:left="720" w:hanging="720"/>
        <w:rPr>
          <w:rFonts w:ascii="Times New Roman" w:hAnsi="Times New Roman" w:cs="Times New Roman"/>
          <w:sz w:val="24"/>
          <w:szCs w:val="24"/>
        </w:rPr>
      </w:pPr>
      <w:r w:rsidRPr="00643074">
        <w:rPr>
          <w:rFonts w:ascii="Times New Roman" w:hAnsi="Times New Roman" w:cs="Times New Roman"/>
          <w:sz w:val="24"/>
          <w:szCs w:val="24"/>
        </w:rPr>
        <w:t>5.</w:t>
      </w:r>
      <w:r w:rsidRPr="00643074">
        <w:rPr>
          <w:rFonts w:ascii="Times New Roman" w:hAnsi="Times New Roman" w:cs="Times New Roman"/>
          <w:sz w:val="24"/>
          <w:szCs w:val="24"/>
        </w:rPr>
        <w:tab/>
        <w:t xml:space="preserve">Snijder CA, Brand T, Jaddoe V, et al. Physically demanding work, fetal growth and the risk of adverse birth outcomes. The Generation R Study. </w:t>
      </w:r>
      <w:r w:rsidRPr="00643074">
        <w:rPr>
          <w:rFonts w:ascii="Times New Roman" w:hAnsi="Times New Roman" w:cs="Times New Roman"/>
          <w:i/>
          <w:sz w:val="24"/>
          <w:szCs w:val="24"/>
        </w:rPr>
        <w:t xml:space="preserve">Occupational and environmental medicine. </w:t>
      </w:r>
      <w:r w:rsidRPr="00643074">
        <w:rPr>
          <w:rFonts w:ascii="Times New Roman" w:hAnsi="Times New Roman" w:cs="Times New Roman"/>
          <w:sz w:val="24"/>
          <w:szCs w:val="24"/>
        </w:rPr>
        <w:t>2012;69(8):543-550.</w:t>
      </w:r>
    </w:p>
    <w:p w14:paraId="52DFE4A9" w14:textId="1A80B683" w:rsidR="005D125C" w:rsidRPr="00643074" w:rsidRDefault="005D125C" w:rsidP="005D125C">
      <w:pPr>
        <w:pStyle w:val="EndNoteBibliography"/>
        <w:spacing w:after="0"/>
        <w:ind w:left="720" w:hanging="720"/>
        <w:rPr>
          <w:rFonts w:ascii="Times New Roman" w:hAnsi="Times New Roman" w:cs="Times New Roman"/>
          <w:sz w:val="24"/>
          <w:szCs w:val="24"/>
        </w:rPr>
      </w:pPr>
      <w:r w:rsidRPr="00643074">
        <w:rPr>
          <w:rFonts w:ascii="Times New Roman" w:hAnsi="Times New Roman" w:cs="Times New Roman"/>
          <w:sz w:val="24"/>
          <w:szCs w:val="24"/>
        </w:rPr>
        <w:t>6.</w:t>
      </w:r>
      <w:r w:rsidRPr="00643074">
        <w:rPr>
          <w:rFonts w:ascii="Times New Roman" w:hAnsi="Times New Roman" w:cs="Times New Roman"/>
          <w:sz w:val="24"/>
          <w:szCs w:val="24"/>
        </w:rPr>
        <w:tab/>
        <w:t xml:space="preserve">van Beukering MDM, van Melick MJGJ, Mol BW, </w:t>
      </w:r>
      <w:r w:rsidR="00B86D8D">
        <w:rPr>
          <w:rFonts w:ascii="Times New Roman" w:hAnsi="Times New Roman" w:cs="Times New Roman"/>
          <w:sz w:val="24"/>
          <w:szCs w:val="24"/>
        </w:rPr>
        <w:t>et al.</w:t>
      </w:r>
      <w:r w:rsidRPr="00643074">
        <w:rPr>
          <w:rFonts w:ascii="Times New Roman" w:hAnsi="Times New Roman" w:cs="Times New Roman"/>
          <w:sz w:val="24"/>
          <w:szCs w:val="24"/>
        </w:rPr>
        <w:t xml:space="preserve"> Physically demanding work and preterm delivery: a systematic review and meta-analysis. </w:t>
      </w:r>
      <w:r w:rsidRPr="00643074">
        <w:rPr>
          <w:rFonts w:ascii="Times New Roman" w:hAnsi="Times New Roman" w:cs="Times New Roman"/>
          <w:i/>
          <w:sz w:val="24"/>
          <w:szCs w:val="24"/>
        </w:rPr>
        <w:t xml:space="preserve">International Archives of Occupational and Environmental Health. </w:t>
      </w:r>
      <w:r w:rsidRPr="00643074">
        <w:rPr>
          <w:rFonts w:ascii="Times New Roman" w:hAnsi="Times New Roman" w:cs="Times New Roman"/>
          <w:sz w:val="24"/>
          <w:szCs w:val="24"/>
        </w:rPr>
        <w:t>2014;87(8):809-834.</w:t>
      </w:r>
    </w:p>
    <w:p w14:paraId="6F33214C" w14:textId="77777777" w:rsidR="005D125C" w:rsidRPr="00643074" w:rsidRDefault="005D125C" w:rsidP="005D125C">
      <w:pPr>
        <w:pStyle w:val="EndNoteBibliography"/>
        <w:spacing w:after="0"/>
        <w:ind w:left="720" w:hanging="720"/>
        <w:rPr>
          <w:rFonts w:ascii="Times New Roman" w:hAnsi="Times New Roman" w:cs="Times New Roman"/>
          <w:sz w:val="24"/>
          <w:szCs w:val="24"/>
        </w:rPr>
      </w:pPr>
      <w:r w:rsidRPr="00643074">
        <w:rPr>
          <w:rFonts w:ascii="Times New Roman" w:hAnsi="Times New Roman" w:cs="Times New Roman"/>
          <w:sz w:val="24"/>
          <w:szCs w:val="24"/>
        </w:rPr>
        <w:t>7.</w:t>
      </w:r>
      <w:r w:rsidRPr="00643074">
        <w:rPr>
          <w:rFonts w:ascii="Times New Roman" w:hAnsi="Times New Roman" w:cs="Times New Roman"/>
          <w:sz w:val="24"/>
          <w:szCs w:val="24"/>
        </w:rPr>
        <w:tab/>
        <w:t xml:space="preserve">Cai C, Vandermeer B, Khurana R, et al. The impact of occupational activities during pregnancy on pregnancy outcomes: a systematic review and metaanalysis. </w:t>
      </w:r>
      <w:r w:rsidRPr="00643074">
        <w:rPr>
          <w:rFonts w:ascii="Times New Roman" w:hAnsi="Times New Roman" w:cs="Times New Roman"/>
          <w:i/>
          <w:sz w:val="24"/>
          <w:szCs w:val="24"/>
        </w:rPr>
        <w:t xml:space="preserve">American journal of obstetrics and gynecology. </w:t>
      </w:r>
      <w:r w:rsidRPr="00643074">
        <w:rPr>
          <w:rFonts w:ascii="Times New Roman" w:hAnsi="Times New Roman" w:cs="Times New Roman"/>
          <w:sz w:val="24"/>
          <w:szCs w:val="24"/>
        </w:rPr>
        <w:t>2020;222(3):224-238.</w:t>
      </w:r>
    </w:p>
    <w:p w14:paraId="3E364901" w14:textId="77777777" w:rsidR="005D125C" w:rsidRPr="00643074" w:rsidRDefault="005D125C" w:rsidP="005D125C">
      <w:pPr>
        <w:pStyle w:val="EndNoteBibliography"/>
        <w:spacing w:after="0"/>
        <w:ind w:left="720" w:hanging="720"/>
        <w:rPr>
          <w:rFonts w:ascii="Times New Roman" w:hAnsi="Times New Roman" w:cs="Times New Roman"/>
          <w:sz w:val="24"/>
          <w:szCs w:val="24"/>
        </w:rPr>
      </w:pPr>
      <w:r w:rsidRPr="00643074">
        <w:rPr>
          <w:rFonts w:ascii="Times New Roman" w:hAnsi="Times New Roman" w:cs="Times New Roman"/>
          <w:sz w:val="24"/>
          <w:szCs w:val="24"/>
        </w:rPr>
        <w:t>8.</w:t>
      </w:r>
      <w:r w:rsidRPr="00643074">
        <w:rPr>
          <w:rFonts w:ascii="Times New Roman" w:hAnsi="Times New Roman" w:cs="Times New Roman"/>
          <w:sz w:val="24"/>
          <w:szCs w:val="24"/>
        </w:rPr>
        <w:tab/>
        <w:t xml:space="preserve">Bell JF, Zimmerman FJ, Diehr PK. Maternal work and birth outcome disparities. </w:t>
      </w:r>
      <w:r w:rsidRPr="00643074">
        <w:rPr>
          <w:rFonts w:ascii="Times New Roman" w:hAnsi="Times New Roman" w:cs="Times New Roman"/>
          <w:i/>
          <w:sz w:val="24"/>
          <w:szCs w:val="24"/>
        </w:rPr>
        <w:t xml:space="preserve">Maternal and child health journal. </w:t>
      </w:r>
      <w:r w:rsidRPr="00643074">
        <w:rPr>
          <w:rFonts w:ascii="Times New Roman" w:hAnsi="Times New Roman" w:cs="Times New Roman"/>
          <w:sz w:val="24"/>
          <w:szCs w:val="24"/>
        </w:rPr>
        <w:t>2008;12(4):415-426.</w:t>
      </w:r>
    </w:p>
    <w:p w14:paraId="02CB79F0" w14:textId="77777777" w:rsidR="005D125C" w:rsidRPr="00643074" w:rsidRDefault="005D125C" w:rsidP="005D125C">
      <w:pPr>
        <w:pStyle w:val="EndNoteBibliography"/>
        <w:spacing w:after="0"/>
        <w:ind w:left="720" w:hanging="720"/>
        <w:rPr>
          <w:rFonts w:ascii="Times New Roman" w:hAnsi="Times New Roman" w:cs="Times New Roman"/>
          <w:sz w:val="24"/>
          <w:szCs w:val="24"/>
        </w:rPr>
      </w:pPr>
      <w:r w:rsidRPr="00643074">
        <w:rPr>
          <w:rFonts w:ascii="Times New Roman" w:hAnsi="Times New Roman" w:cs="Times New Roman"/>
          <w:sz w:val="24"/>
          <w:szCs w:val="24"/>
        </w:rPr>
        <w:t>9.</w:t>
      </w:r>
      <w:r w:rsidRPr="00643074">
        <w:rPr>
          <w:rFonts w:ascii="Times New Roman" w:hAnsi="Times New Roman" w:cs="Times New Roman"/>
          <w:sz w:val="24"/>
          <w:szCs w:val="24"/>
        </w:rPr>
        <w:tab/>
        <w:t xml:space="preserve">Croteau A, Marcoux S, Brisson C. Work activity in pregnancy, preventive measures, and the risk of delivering a small-for-gestational-age infant. </w:t>
      </w:r>
      <w:r w:rsidRPr="00643074">
        <w:rPr>
          <w:rFonts w:ascii="Times New Roman" w:hAnsi="Times New Roman" w:cs="Times New Roman"/>
          <w:i/>
          <w:sz w:val="24"/>
          <w:szCs w:val="24"/>
        </w:rPr>
        <w:t xml:space="preserve">American journal of public health. </w:t>
      </w:r>
      <w:r w:rsidRPr="00643074">
        <w:rPr>
          <w:rFonts w:ascii="Times New Roman" w:hAnsi="Times New Roman" w:cs="Times New Roman"/>
          <w:sz w:val="24"/>
          <w:szCs w:val="24"/>
        </w:rPr>
        <w:t>2006;96(5):846-855.</w:t>
      </w:r>
    </w:p>
    <w:p w14:paraId="2F2AED78" w14:textId="5AD3BE6F" w:rsidR="005D125C" w:rsidRPr="00643074" w:rsidRDefault="005D125C" w:rsidP="005D125C">
      <w:pPr>
        <w:pStyle w:val="EndNoteBibliography"/>
        <w:spacing w:after="0"/>
        <w:ind w:left="720" w:hanging="720"/>
        <w:rPr>
          <w:rFonts w:ascii="Times New Roman" w:hAnsi="Times New Roman" w:cs="Times New Roman"/>
          <w:sz w:val="24"/>
          <w:szCs w:val="24"/>
        </w:rPr>
      </w:pPr>
      <w:r w:rsidRPr="00643074">
        <w:rPr>
          <w:rFonts w:ascii="Times New Roman" w:hAnsi="Times New Roman" w:cs="Times New Roman"/>
          <w:sz w:val="24"/>
          <w:szCs w:val="24"/>
        </w:rPr>
        <w:t>10.</w:t>
      </w:r>
      <w:r w:rsidRPr="00643074">
        <w:rPr>
          <w:rFonts w:ascii="Times New Roman" w:hAnsi="Times New Roman" w:cs="Times New Roman"/>
          <w:sz w:val="24"/>
          <w:szCs w:val="24"/>
        </w:rPr>
        <w:tab/>
        <w:t xml:space="preserve">Burris HH, Lorch SA, Kirpalani H, </w:t>
      </w:r>
      <w:r w:rsidR="00B86D8D">
        <w:rPr>
          <w:rFonts w:ascii="Times New Roman" w:hAnsi="Times New Roman" w:cs="Times New Roman"/>
          <w:sz w:val="24"/>
          <w:szCs w:val="24"/>
        </w:rPr>
        <w:t xml:space="preserve">et al. </w:t>
      </w:r>
      <w:r w:rsidRPr="00643074">
        <w:rPr>
          <w:rFonts w:ascii="Times New Roman" w:hAnsi="Times New Roman" w:cs="Times New Roman"/>
          <w:sz w:val="24"/>
          <w:szCs w:val="24"/>
        </w:rPr>
        <w:t xml:space="preserve">Racial disparities in preterm birth in USA: a biosensor of physical and social environmental exposures. </w:t>
      </w:r>
      <w:r w:rsidRPr="00643074">
        <w:rPr>
          <w:rFonts w:ascii="Times New Roman" w:hAnsi="Times New Roman" w:cs="Times New Roman"/>
          <w:i/>
          <w:sz w:val="24"/>
          <w:szCs w:val="24"/>
        </w:rPr>
        <w:t xml:space="preserve">Archives of Disease in Childhood. </w:t>
      </w:r>
      <w:r w:rsidRPr="00643074">
        <w:rPr>
          <w:rFonts w:ascii="Times New Roman" w:hAnsi="Times New Roman" w:cs="Times New Roman"/>
          <w:sz w:val="24"/>
          <w:szCs w:val="24"/>
        </w:rPr>
        <w:t>2019;104(10):931-935.</w:t>
      </w:r>
    </w:p>
    <w:p w14:paraId="15D5676A" w14:textId="0584C5D3" w:rsidR="005D125C" w:rsidRPr="00643074" w:rsidRDefault="005D125C" w:rsidP="005D125C">
      <w:pPr>
        <w:pStyle w:val="EndNoteBibliography"/>
        <w:spacing w:after="0"/>
        <w:ind w:left="720" w:hanging="720"/>
        <w:rPr>
          <w:rFonts w:ascii="Times New Roman" w:hAnsi="Times New Roman" w:cs="Times New Roman"/>
          <w:sz w:val="24"/>
          <w:szCs w:val="24"/>
        </w:rPr>
      </w:pPr>
      <w:r w:rsidRPr="00643074">
        <w:rPr>
          <w:rFonts w:ascii="Times New Roman" w:hAnsi="Times New Roman" w:cs="Times New Roman"/>
          <w:sz w:val="24"/>
          <w:szCs w:val="24"/>
        </w:rPr>
        <w:t>11.</w:t>
      </w:r>
      <w:r w:rsidRPr="00643074">
        <w:rPr>
          <w:rFonts w:ascii="Times New Roman" w:hAnsi="Times New Roman" w:cs="Times New Roman"/>
          <w:sz w:val="24"/>
          <w:szCs w:val="24"/>
        </w:rPr>
        <w:tab/>
        <w:t xml:space="preserve">Choi B. Email correspondence about descriptive statistics for job exposure matrix variables. </w:t>
      </w:r>
    </w:p>
    <w:p w14:paraId="451A73B3" w14:textId="77777777" w:rsidR="005D125C" w:rsidRPr="00643074" w:rsidRDefault="005D125C" w:rsidP="005D125C">
      <w:pPr>
        <w:pStyle w:val="EndNoteBibliography"/>
        <w:ind w:left="720" w:hanging="720"/>
        <w:rPr>
          <w:rFonts w:ascii="Times New Roman" w:hAnsi="Times New Roman" w:cs="Times New Roman"/>
          <w:sz w:val="24"/>
          <w:szCs w:val="24"/>
        </w:rPr>
      </w:pPr>
      <w:r w:rsidRPr="00643074">
        <w:rPr>
          <w:rFonts w:ascii="Times New Roman" w:hAnsi="Times New Roman" w:cs="Times New Roman"/>
          <w:sz w:val="24"/>
          <w:szCs w:val="24"/>
        </w:rPr>
        <w:t>12.</w:t>
      </w:r>
      <w:r w:rsidRPr="00643074">
        <w:rPr>
          <w:rFonts w:ascii="Times New Roman" w:hAnsi="Times New Roman" w:cs="Times New Roman"/>
          <w:sz w:val="24"/>
          <w:szCs w:val="24"/>
        </w:rPr>
        <w:tab/>
        <w:t xml:space="preserve">Rugulies R. What is a psychosocial work environment? </w:t>
      </w:r>
      <w:r w:rsidRPr="00643074">
        <w:rPr>
          <w:rFonts w:ascii="Times New Roman" w:hAnsi="Times New Roman" w:cs="Times New Roman"/>
          <w:i/>
          <w:sz w:val="24"/>
          <w:szCs w:val="24"/>
        </w:rPr>
        <w:t xml:space="preserve">Scandinavian Journal of Work, Environment &amp; Health. </w:t>
      </w:r>
      <w:r w:rsidRPr="00643074">
        <w:rPr>
          <w:rFonts w:ascii="Times New Roman" w:hAnsi="Times New Roman" w:cs="Times New Roman"/>
          <w:sz w:val="24"/>
          <w:szCs w:val="24"/>
        </w:rPr>
        <w:t>2019(1):1-6.</w:t>
      </w:r>
    </w:p>
    <w:p w14:paraId="4DD39DC0" w14:textId="3C5FDFD3" w:rsidR="0068572C" w:rsidRPr="00D1319B" w:rsidRDefault="00911CD0">
      <w:pPr>
        <w:rPr>
          <w:rFonts w:ascii="Times New Roman" w:hAnsi="Times New Roman" w:cs="Times New Roman"/>
          <w:sz w:val="24"/>
          <w:szCs w:val="24"/>
        </w:rPr>
      </w:pPr>
      <w:r w:rsidRPr="00643074">
        <w:rPr>
          <w:rFonts w:ascii="Times New Roman" w:hAnsi="Times New Roman" w:cs="Times New Roman"/>
          <w:sz w:val="24"/>
          <w:szCs w:val="24"/>
        </w:rPr>
        <w:fldChar w:fldCharType="end"/>
      </w:r>
    </w:p>
    <w:sectPr w:rsidR="0068572C" w:rsidRPr="00D1319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89834" w14:textId="77777777" w:rsidR="00E1654A" w:rsidRDefault="00E1654A" w:rsidP="00FE3ADC">
      <w:pPr>
        <w:spacing w:after="0" w:line="240" w:lineRule="auto"/>
      </w:pPr>
      <w:r>
        <w:separator/>
      </w:r>
    </w:p>
  </w:endnote>
  <w:endnote w:type="continuationSeparator" w:id="0">
    <w:p w14:paraId="18E97F36" w14:textId="77777777" w:rsidR="00E1654A" w:rsidRDefault="00E1654A" w:rsidP="00FE3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798068"/>
      <w:docPartObj>
        <w:docPartGallery w:val="Page Numbers (Bottom of Page)"/>
        <w:docPartUnique/>
      </w:docPartObj>
    </w:sdtPr>
    <w:sdtEndPr>
      <w:rPr>
        <w:rFonts w:ascii="Times New Roman" w:hAnsi="Times New Roman" w:cs="Times New Roman"/>
        <w:noProof/>
        <w:sz w:val="24"/>
        <w:szCs w:val="24"/>
      </w:rPr>
    </w:sdtEndPr>
    <w:sdtContent>
      <w:p w14:paraId="65F27183" w14:textId="25041B4F" w:rsidR="00A1414A" w:rsidRPr="005D125C" w:rsidRDefault="00A1414A">
        <w:pPr>
          <w:pStyle w:val="Footer"/>
          <w:jc w:val="right"/>
          <w:rPr>
            <w:rFonts w:ascii="Times New Roman" w:hAnsi="Times New Roman" w:cs="Times New Roman"/>
            <w:sz w:val="24"/>
            <w:szCs w:val="24"/>
          </w:rPr>
        </w:pPr>
        <w:r w:rsidRPr="005D125C">
          <w:rPr>
            <w:rFonts w:ascii="Times New Roman" w:hAnsi="Times New Roman" w:cs="Times New Roman"/>
            <w:sz w:val="24"/>
            <w:szCs w:val="24"/>
          </w:rPr>
          <w:fldChar w:fldCharType="begin"/>
        </w:r>
        <w:r w:rsidRPr="005D125C">
          <w:rPr>
            <w:rFonts w:ascii="Times New Roman" w:hAnsi="Times New Roman" w:cs="Times New Roman"/>
            <w:sz w:val="24"/>
            <w:szCs w:val="24"/>
          </w:rPr>
          <w:instrText xml:space="preserve"> PAGE   \* MERGEFORMAT </w:instrText>
        </w:r>
        <w:r w:rsidRPr="005D125C">
          <w:rPr>
            <w:rFonts w:ascii="Times New Roman" w:hAnsi="Times New Roman" w:cs="Times New Roman"/>
            <w:sz w:val="24"/>
            <w:szCs w:val="24"/>
          </w:rPr>
          <w:fldChar w:fldCharType="separate"/>
        </w:r>
        <w:r w:rsidRPr="005D125C">
          <w:rPr>
            <w:rFonts w:ascii="Times New Roman" w:hAnsi="Times New Roman" w:cs="Times New Roman"/>
            <w:noProof/>
            <w:sz w:val="24"/>
            <w:szCs w:val="24"/>
          </w:rPr>
          <w:t>2</w:t>
        </w:r>
        <w:r w:rsidRPr="005D125C">
          <w:rPr>
            <w:rFonts w:ascii="Times New Roman" w:hAnsi="Times New Roman" w:cs="Times New Roman"/>
            <w:noProof/>
            <w:sz w:val="24"/>
            <w:szCs w:val="24"/>
          </w:rPr>
          <w:fldChar w:fldCharType="end"/>
        </w:r>
      </w:p>
    </w:sdtContent>
  </w:sdt>
  <w:p w14:paraId="6674A569" w14:textId="77777777" w:rsidR="00A1414A" w:rsidRDefault="00A141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5CDEC" w14:textId="77777777" w:rsidR="00E1654A" w:rsidRDefault="00E1654A" w:rsidP="00FE3ADC">
      <w:pPr>
        <w:spacing w:after="0" w:line="240" w:lineRule="auto"/>
      </w:pPr>
      <w:r>
        <w:separator/>
      </w:r>
    </w:p>
  </w:footnote>
  <w:footnote w:type="continuationSeparator" w:id="0">
    <w:p w14:paraId="2BA23AFF" w14:textId="77777777" w:rsidR="00E1654A" w:rsidRDefault="00E1654A" w:rsidP="00FE3ADC">
      <w:pPr>
        <w:spacing w:after="0" w:line="240" w:lineRule="auto"/>
      </w:pPr>
      <w:r>
        <w:continuationSeparator/>
      </w:r>
    </w:p>
  </w:footnote>
  <w:footnote w:id="1">
    <w:p w14:paraId="715139D4" w14:textId="2E900AB1" w:rsidR="00E96902" w:rsidRDefault="00E96902" w:rsidP="00E96902">
      <w:pPr>
        <w:pStyle w:val="FootnoteText"/>
        <w:rPr>
          <w:rFonts w:ascii="Times New Roman" w:hAnsi="Times New Roman" w:cs="Times New Roman"/>
        </w:rPr>
      </w:pPr>
      <w:r w:rsidRPr="001242AF">
        <w:rPr>
          <w:rStyle w:val="FootnoteReference"/>
          <w:rFonts w:ascii="Times New Roman" w:hAnsi="Times New Roman" w:cs="Times New Roman"/>
        </w:rPr>
        <w:footnoteRef/>
      </w:r>
      <w:r>
        <w:rPr>
          <w:rFonts w:ascii="Times New Roman" w:hAnsi="Times New Roman" w:cs="Times New Roman"/>
        </w:rPr>
        <w:t>Regarding the</w:t>
      </w:r>
      <w:r w:rsidRPr="001242AF">
        <w:rPr>
          <w:rFonts w:ascii="Times New Roman" w:hAnsi="Times New Roman" w:cs="Times New Roman"/>
        </w:rPr>
        <w:t xml:space="preserve"> covariates in Part </w:t>
      </w:r>
      <w:r>
        <w:rPr>
          <w:rFonts w:ascii="Times New Roman" w:hAnsi="Times New Roman" w:cs="Times New Roman"/>
        </w:rPr>
        <w:t>A</w:t>
      </w:r>
      <w:r w:rsidRPr="001242AF">
        <w:rPr>
          <w:rFonts w:ascii="Times New Roman" w:hAnsi="Times New Roman" w:cs="Times New Roman"/>
        </w:rPr>
        <w:t xml:space="preserve"> (not shown in Table </w:t>
      </w:r>
      <w:r w:rsidR="0068572C">
        <w:rPr>
          <w:rFonts w:ascii="Times New Roman" w:hAnsi="Times New Roman" w:cs="Times New Roman"/>
        </w:rPr>
        <w:t>S1</w:t>
      </w:r>
      <w:r w:rsidRPr="001242AF">
        <w:rPr>
          <w:rFonts w:ascii="Times New Roman" w:hAnsi="Times New Roman" w:cs="Times New Roman"/>
        </w:rPr>
        <w:t>)</w:t>
      </w:r>
      <w:r>
        <w:rPr>
          <w:rFonts w:ascii="Times New Roman" w:hAnsi="Times New Roman" w:cs="Times New Roman"/>
        </w:rPr>
        <w:t>, working more than 40 hours per week (</w:t>
      </w:r>
      <w:r w:rsidRPr="001242AF">
        <w:rPr>
          <w:rFonts w:ascii="Times New Roman" w:hAnsi="Times New Roman" w:cs="Times New Roman"/>
        </w:rPr>
        <w:t xml:space="preserve">beta </w:t>
      </w:r>
    </w:p>
    <w:p w14:paraId="542462C4" w14:textId="77777777" w:rsidR="00E96902" w:rsidRPr="001242AF" w:rsidRDefault="00E96902" w:rsidP="00E96902">
      <w:pPr>
        <w:pStyle w:val="FootnoteText"/>
        <w:rPr>
          <w:rFonts w:ascii="Times New Roman" w:hAnsi="Times New Roman" w:cs="Times New Roman"/>
        </w:rPr>
      </w:pPr>
      <w:r w:rsidRPr="001242AF">
        <w:rPr>
          <w:rFonts w:ascii="Times New Roman" w:hAnsi="Times New Roman" w:cs="Times New Roman"/>
        </w:rPr>
        <w:t>[95% CI]</w:t>
      </w:r>
      <w:r>
        <w:rPr>
          <w:rFonts w:ascii="Times New Roman" w:hAnsi="Times New Roman" w:cs="Times New Roman"/>
        </w:rPr>
        <w:t>=-0.315 [</w:t>
      </w:r>
      <w:r w:rsidRPr="001242AF">
        <w:rPr>
          <w:rFonts w:ascii="Times New Roman" w:hAnsi="Times New Roman" w:cs="Times New Roman"/>
        </w:rPr>
        <w:t>-</w:t>
      </w:r>
      <w:r>
        <w:rPr>
          <w:rFonts w:ascii="Times New Roman" w:hAnsi="Times New Roman" w:cs="Times New Roman"/>
        </w:rPr>
        <w:t>0</w:t>
      </w:r>
      <w:r w:rsidRPr="001242AF">
        <w:rPr>
          <w:rFonts w:ascii="Times New Roman" w:hAnsi="Times New Roman" w:cs="Times New Roman"/>
        </w:rPr>
        <w:t>.540</w:t>
      </w:r>
      <w:r>
        <w:rPr>
          <w:rFonts w:ascii="Times New Roman" w:hAnsi="Times New Roman" w:cs="Times New Roman"/>
        </w:rPr>
        <w:t>,</w:t>
      </w:r>
      <w:r w:rsidRPr="001242AF">
        <w:rPr>
          <w:rFonts w:ascii="Times New Roman" w:hAnsi="Times New Roman" w:cs="Times New Roman"/>
        </w:rPr>
        <w:t xml:space="preserve"> -</w:t>
      </w:r>
      <w:r>
        <w:rPr>
          <w:rFonts w:ascii="Times New Roman" w:hAnsi="Times New Roman" w:cs="Times New Roman"/>
        </w:rPr>
        <w:t>0</w:t>
      </w:r>
      <w:r w:rsidRPr="001242AF">
        <w:rPr>
          <w:rFonts w:ascii="Times New Roman" w:hAnsi="Times New Roman" w:cs="Times New Roman"/>
        </w:rPr>
        <w:t>.0</w:t>
      </w:r>
      <w:r>
        <w:rPr>
          <w:rFonts w:ascii="Times New Roman" w:hAnsi="Times New Roman" w:cs="Times New Roman"/>
        </w:rPr>
        <w:t>90] and having a college degree (beta [95% CI] = -0.529 [</w:t>
      </w:r>
      <w:r w:rsidRPr="001242AF">
        <w:rPr>
          <w:rFonts w:ascii="Times New Roman" w:hAnsi="Times New Roman" w:cs="Times New Roman"/>
        </w:rPr>
        <w:t>-</w:t>
      </w:r>
      <w:r>
        <w:rPr>
          <w:rFonts w:ascii="Times New Roman" w:hAnsi="Times New Roman" w:cs="Times New Roman"/>
        </w:rPr>
        <w:t>0</w:t>
      </w:r>
      <w:r w:rsidRPr="001242AF">
        <w:rPr>
          <w:rFonts w:ascii="Times New Roman" w:hAnsi="Times New Roman" w:cs="Times New Roman"/>
        </w:rPr>
        <w:t>.760</w:t>
      </w:r>
      <w:r>
        <w:rPr>
          <w:rFonts w:ascii="Times New Roman" w:hAnsi="Times New Roman" w:cs="Times New Roman"/>
        </w:rPr>
        <w:t>,</w:t>
      </w:r>
      <w:r w:rsidRPr="001242AF">
        <w:rPr>
          <w:rFonts w:ascii="Times New Roman" w:hAnsi="Times New Roman" w:cs="Times New Roman"/>
        </w:rPr>
        <w:t xml:space="preserve"> -</w:t>
      </w:r>
      <w:r>
        <w:rPr>
          <w:rFonts w:ascii="Times New Roman" w:hAnsi="Times New Roman" w:cs="Times New Roman"/>
        </w:rPr>
        <w:t>0</w:t>
      </w:r>
      <w:r w:rsidRPr="001242AF">
        <w:rPr>
          <w:rFonts w:ascii="Times New Roman" w:hAnsi="Times New Roman" w:cs="Times New Roman"/>
        </w:rPr>
        <w:t>.298</w:t>
      </w:r>
      <w:r>
        <w:rPr>
          <w:rFonts w:ascii="Times New Roman" w:hAnsi="Times New Roman" w:cs="Times New Roman"/>
        </w:rPr>
        <w:t>]) were significantly predictive of higher job control. Increased age was also associated with higher job control, but it narrowly missed the alpha=0.05 significance cut-off (beta [95% CI]=-0.018 [</w:t>
      </w:r>
      <w:r w:rsidRPr="003D4092">
        <w:rPr>
          <w:rFonts w:ascii="Times New Roman" w:hAnsi="Times New Roman" w:cs="Times New Roman"/>
        </w:rPr>
        <w:t>-0.038, 0.001</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93B84"/>
    <w:multiLevelType w:val="hybridMultilevel"/>
    <w:tmpl w:val="CA2EEFAC"/>
    <w:lvl w:ilvl="0" w:tplc="A7F25C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92137"/>
    <w:multiLevelType w:val="hybridMultilevel"/>
    <w:tmpl w:val="86CE3346"/>
    <w:lvl w:ilvl="0" w:tplc="8CF4E2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818C2"/>
    <w:multiLevelType w:val="hybridMultilevel"/>
    <w:tmpl w:val="F0A4425A"/>
    <w:lvl w:ilvl="0" w:tplc="92706B5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A42A77"/>
    <w:multiLevelType w:val="hybridMultilevel"/>
    <w:tmpl w:val="1D665742"/>
    <w:lvl w:ilvl="0" w:tplc="3926F36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AMA dissertation mw&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vtvae0p2ftvee2dzm5fw9eavtsw055aafv&quot;&gt;Self-efficacy SES library17Feb2020&lt;record-ids&gt;&lt;item&gt;218&lt;/item&gt;&lt;item&gt;404&lt;/item&gt;&lt;item&gt;491&lt;/item&gt;&lt;item&gt;492&lt;/item&gt;&lt;item&gt;493&lt;/item&gt;&lt;item&gt;494&lt;/item&gt;&lt;item&gt;496&lt;/item&gt;&lt;item&gt;497&lt;/item&gt;&lt;item&gt;577&lt;/item&gt;&lt;item&gt;588&lt;/item&gt;&lt;item&gt;589&lt;/item&gt;&lt;item&gt;715&lt;/item&gt;&lt;/record-ids&gt;&lt;/item&gt;&lt;/Libraries&gt;"/>
  </w:docVars>
  <w:rsids>
    <w:rsidRoot w:val="000E3B09"/>
    <w:rsid w:val="00003966"/>
    <w:rsid w:val="000635A0"/>
    <w:rsid w:val="000E3B09"/>
    <w:rsid w:val="00105129"/>
    <w:rsid w:val="00162AEC"/>
    <w:rsid w:val="00163348"/>
    <w:rsid w:val="001D3F6D"/>
    <w:rsid w:val="001D68EB"/>
    <w:rsid w:val="002453F7"/>
    <w:rsid w:val="002D31BE"/>
    <w:rsid w:val="002F1177"/>
    <w:rsid w:val="003131D1"/>
    <w:rsid w:val="0033546E"/>
    <w:rsid w:val="00397C82"/>
    <w:rsid w:val="003A0F98"/>
    <w:rsid w:val="003A1CD5"/>
    <w:rsid w:val="003D145E"/>
    <w:rsid w:val="0043094F"/>
    <w:rsid w:val="004C0BE3"/>
    <w:rsid w:val="00501844"/>
    <w:rsid w:val="0052682B"/>
    <w:rsid w:val="005D125C"/>
    <w:rsid w:val="00604034"/>
    <w:rsid w:val="00606658"/>
    <w:rsid w:val="00643074"/>
    <w:rsid w:val="0068213B"/>
    <w:rsid w:val="0068572C"/>
    <w:rsid w:val="006F4B4A"/>
    <w:rsid w:val="007359B0"/>
    <w:rsid w:val="00753C6D"/>
    <w:rsid w:val="007E5BC1"/>
    <w:rsid w:val="007F38E6"/>
    <w:rsid w:val="00807081"/>
    <w:rsid w:val="00833558"/>
    <w:rsid w:val="00871C0F"/>
    <w:rsid w:val="0088634A"/>
    <w:rsid w:val="0090613D"/>
    <w:rsid w:val="00911CD0"/>
    <w:rsid w:val="009527CF"/>
    <w:rsid w:val="009663BB"/>
    <w:rsid w:val="00A1414A"/>
    <w:rsid w:val="00A174B3"/>
    <w:rsid w:val="00A205BB"/>
    <w:rsid w:val="00A964F0"/>
    <w:rsid w:val="00AC2068"/>
    <w:rsid w:val="00B53364"/>
    <w:rsid w:val="00B707A2"/>
    <w:rsid w:val="00B86D8D"/>
    <w:rsid w:val="00B97011"/>
    <w:rsid w:val="00BA7E67"/>
    <w:rsid w:val="00BB0447"/>
    <w:rsid w:val="00BD404B"/>
    <w:rsid w:val="00C240D0"/>
    <w:rsid w:val="00D1319B"/>
    <w:rsid w:val="00D35BB7"/>
    <w:rsid w:val="00DB0595"/>
    <w:rsid w:val="00E13B7A"/>
    <w:rsid w:val="00E1654A"/>
    <w:rsid w:val="00E53C9A"/>
    <w:rsid w:val="00E7137F"/>
    <w:rsid w:val="00E96902"/>
    <w:rsid w:val="00FC736B"/>
    <w:rsid w:val="00FE3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FBFB6"/>
  <w15:docId w15:val="{E6C51F51-8234-47FB-A111-A0DEBB01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E3ADC"/>
    <w:rPr>
      <w:sz w:val="16"/>
      <w:szCs w:val="16"/>
    </w:rPr>
  </w:style>
  <w:style w:type="paragraph" w:styleId="CommentText">
    <w:name w:val="annotation text"/>
    <w:basedOn w:val="Normal"/>
    <w:link w:val="CommentTextChar"/>
    <w:uiPriority w:val="99"/>
    <w:unhideWhenUsed/>
    <w:rsid w:val="00FE3ADC"/>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FE3ADC"/>
    <w:rPr>
      <w:rFonts w:eastAsiaTheme="minorEastAsia"/>
      <w:sz w:val="20"/>
      <w:szCs w:val="20"/>
    </w:rPr>
  </w:style>
  <w:style w:type="paragraph" w:styleId="FootnoteText">
    <w:name w:val="footnote text"/>
    <w:basedOn w:val="Normal"/>
    <w:link w:val="FootnoteTextChar"/>
    <w:uiPriority w:val="99"/>
    <w:semiHidden/>
    <w:unhideWhenUsed/>
    <w:rsid w:val="00E96902"/>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96902"/>
    <w:rPr>
      <w:rFonts w:eastAsiaTheme="minorEastAsia"/>
      <w:sz w:val="20"/>
      <w:szCs w:val="20"/>
    </w:rPr>
  </w:style>
  <w:style w:type="character" w:styleId="FootnoteReference">
    <w:name w:val="footnote reference"/>
    <w:basedOn w:val="DefaultParagraphFont"/>
    <w:uiPriority w:val="99"/>
    <w:semiHidden/>
    <w:unhideWhenUsed/>
    <w:rsid w:val="00E96902"/>
    <w:rPr>
      <w:vertAlign w:val="superscript"/>
    </w:rPr>
  </w:style>
  <w:style w:type="paragraph" w:styleId="ListParagraph">
    <w:name w:val="List Paragraph"/>
    <w:basedOn w:val="Normal"/>
    <w:uiPriority w:val="34"/>
    <w:qFormat/>
    <w:rsid w:val="004C0BE3"/>
    <w:pPr>
      <w:ind w:left="720"/>
      <w:contextualSpacing/>
    </w:pPr>
  </w:style>
  <w:style w:type="paragraph" w:styleId="Header">
    <w:name w:val="header"/>
    <w:basedOn w:val="Normal"/>
    <w:link w:val="HeaderChar"/>
    <w:uiPriority w:val="99"/>
    <w:unhideWhenUsed/>
    <w:rsid w:val="00A141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14A"/>
  </w:style>
  <w:style w:type="paragraph" w:styleId="Footer">
    <w:name w:val="footer"/>
    <w:basedOn w:val="Normal"/>
    <w:link w:val="FooterChar"/>
    <w:uiPriority w:val="99"/>
    <w:unhideWhenUsed/>
    <w:rsid w:val="00A141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14A"/>
  </w:style>
  <w:style w:type="paragraph" w:customStyle="1" w:styleId="EndNoteBibliographyTitle">
    <w:name w:val="EndNote Bibliography Title"/>
    <w:basedOn w:val="Normal"/>
    <w:link w:val="EndNoteBibliographyTitleChar"/>
    <w:rsid w:val="00911CD0"/>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11CD0"/>
    <w:rPr>
      <w:rFonts w:ascii="Calibri" w:hAnsi="Calibri" w:cs="Calibri"/>
      <w:noProof/>
    </w:rPr>
  </w:style>
  <w:style w:type="paragraph" w:customStyle="1" w:styleId="EndNoteBibliography">
    <w:name w:val="EndNote Bibliography"/>
    <w:basedOn w:val="Normal"/>
    <w:link w:val="EndNoteBibliographyChar"/>
    <w:rsid w:val="00911CD0"/>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911CD0"/>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0060">
      <w:bodyDiv w:val="1"/>
      <w:marLeft w:val="0"/>
      <w:marRight w:val="0"/>
      <w:marTop w:val="0"/>
      <w:marBottom w:val="0"/>
      <w:divBdr>
        <w:top w:val="none" w:sz="0" w:space="0" w:color="auto"/>
        <w:left w:val="none" w:sz="0" w:space="0" w:color="auto"/>
        <w:bottom w:val="none" w:sz="0" w:space="0" w:color="auto"/>
        <w:right w:val="none" w:sz="0" w:space="0" w:color="auto"/>
      </w:divBdr>
    </w:div>
    <w:div w:id="783422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5902</Words>
  <Characters>33645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Whitley</dc:creator>
  <cp:keywords/>
  <dc:description/>
  <cp:lastModifiedBy>Whitley, Margaret</cp:lastModifiedBy>
  <cp:revision>2</cp:revision>
  <dcterms:created xsi:type="dcterms:W3CDTF">2022-01-10T17:48:00Z</dcterms:created>
  <dcterms:modified xsi:type="dcterms:W3CDTF">2022-01-10T17:48:00Z</dcterms:modified>
</cp:coreProperties>
</file>