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9982" w14:textId="3F1CDE12" w:rsidR="00C00207" w:rsidRDefault="00FE56A3">
      <w:r>
        <w:t>Supplement References</w:t>
      </w:r>
    </w:p>
    <w:p w14:paraId="5B57F304" w14:textId="5812C142" w:rsidR="00FE56A3" w:rsidRDefault="00FE56A3"/>
    <w:p w14:paraId="4084F802" w14:textId="4EBCD716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B011F8">
        <w:rPr>
          <w:rFonts w:ascii="Times New Roman" w:hAnsi="Times New Roman" w:cs="Times New Roman"/>
        </w:rPr>
        <w:fldChar w:fldCharType="begin"/>
      </w:r>
      <w:r w:rsidRPr="00B011F8">
        <w:rPr>
          <w:rFonts w:ascii="Times New Roman" w:hAnsi="Times New Roman" w:cs="Times New Roman"/>
        </w:rPr>
        <w:instrText xml:space="preserve"> ADDIN EN.REFLIST </w:instrText>
      </w:r>
      <w:r w:rsidRPr="00B011F8">
        <w:rPr>
          <w:rFonts w:ascii="Times New Roman" w:hAnsi="Times New Roman" w:cs="Times New Roman"/>
        </w:rPr>
        <w:fldChar w:fldCharType="separate"/>
      </w:r>
    </w:p>
    <w:p w14:paraId="7BC4407B" w14:textId="6B171A7B" w:rsidR="00FE56A3" w:rsidRPr="00421886" w:rsidRDefault="00FE56A3" w:rsidP="00C87079">
      <w:pPr>
        <w:pStyle w:val="EndNoteBibliography"/>
        <w:rPr>
          <w:noProof/>
        </w:rPr>
      </w:pPr>
    </w:p>
    <w:p w14:paraId="32EAB807" w14:textId="516167DF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31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Heathcote EJ, Marcellin P, Buti M, et al. Three-year efficacy and safety of tenofovir disoproxil fumarate treatment for chronic hepatitis B. Gastroenterology 2011;140:132-43.</w:t>
      </w:r>
    </w:p>
    <w:p w14:paraId="71A2BC6E" w14:textId="20DABBC4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32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Lok AS, McMahon BJ, Brown RS, Jr., et al. Antiviral therapy for chronic hepatitis B viral infection in adults: A systematic review and meta-analysis. Hepatology 2016;63:284-306.</w:t>
      </w:r>
    </w:p>
    <w:p w14:paraId="0B23CAA4" w14:textId="02621B4F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33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Nguyen MH, Yang HI, Le A, et al. Reduced Incidence of Hepatocellular Carcinoma in Cirrhotic and Noncirrhotic Patients With Chronic Hepatitis B Treated With Tenofovir-A Propensity Score-Matched Study. J Infect Dis 2019;219:10-18.</w:t>
      </w:r>
    </w:p>
    <w:p w14:paraId="7721A0A9" w14:textId="08BE55A8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34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Papatheodoridis GV, Chan HL, Hansen BE, et al. Risk of hepatocellular carcinoma in chronic hepatitis B: assessment and modification with current antiviral therapy. J Hepatol 2015;62:956-67.</w:t>
      </w:r>
    </w:p>
    <w:p w14:paraId="601D5E3E" w14:textId="08E8CB1B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35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Tenney DJ, Rose RE, Baldick CJ, et al. Long-term monitoring shows hepatitis B virus resistance to entecavir in nucleoside-naive patients is rare through 5 years of therapy. Hepatology 2009;49:1503-14.</w:t>
      </w:r>
    </w:p>
    <w:p w14:paraId="61B54B43" w14:textId="65C47056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36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Wong GL, Chan HL, Mak CH, et al. Entecavir treatment reduces hepatic events and deaths in chronic hepatitis B patients with liver cirrhosis. Hepatology 2013.</w:t>
      </w:r>
    </w:p>
    <w:p w14:paraId="031521E9" w14:textId="3C168443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37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Arias E. United States Life Tables, 2017. Natl Vital Stat Rep 2019;68:1-66.</w:t>
      </w:r>
    </w:p>
    <w:p w14:paraId="5CC28F94" w14:textId="46DCDC4D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38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 xml:space="preserve">Services CfMM. Physician Fee Schedule </w:t>
      </w:r>
    </w:p>
    <w:p w14:paraId="2F0B19DA" w14:textId="21FC4746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39</w:t>
      </w:r>
      <w:r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 xml:space="preserve">Centers for Disease Control and Prevention. CDC Vaccine Price List. </w:t>
      </w:r>
      <w:hyperlink r:id="rId4" w:anchor="adult" w:history="1">
        <w:r w:rsidRPr="00421886">
          <w:rPr>
            <w:rStyle w:val="Hyperlink"/>
            <w:noProof/>
          </w:rPr>
          <w:t>https://www.cdc.gov/vaccines/programs/vfc/awardees/vaccine-management/price-list/index.html#adult</w:t>
        </w:r>
      </w:hyperlink>
      <w:r w:rsidRPr="00421886">
        <w:rPr>
          <w:noProof/>
        </w:rPr>
        <w:t>. Volume 2021, 2021.</w:t>
      </w:r>
    </w:p>
    <w:p w14:paraId="57EB9F0E" w14:textId="75D92E24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40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 xml:space="preserve">Entecavir and Tenofovir. In: RedBook. Green Village (CO): IBM Corporation; 2021 [cited 2021 Jan 22]. Available from: </w:t>
      </w:r>
      <w:hyperlink r:id="rId5" w:history="1">
        <w:r w:rsidRPr="00421886">
          <w:rPr>
            <w:rStyle w:val="Hyperlink"/>
            <w:noProof/>
          </w:rPr>
          <w:t>www.micromedexsolutions.com</w:t>
        </w:r>
      </w:hyperlink>
      <w:r w:rsidRPr="00421886">
        <w:rPr>
          <w:noProof/>
        </w:rPr>
        <w:t>. Subscription required to view.</w:t>
      </w:r>
    </w:p>
    <w:p w14:paraId="0541B448" w14:textId="662241F3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41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Harris AM, Osinubi A, Nelson NP, et al. The Hepatitis B Care Cascade Using Administrative Claims Data, 2016. Am J Manag Care 2020;26:331-338.</w:t>
      </w:r>
    </w:p>
    <w:p w14:paraId="44ADD99D" w14:textId="4B48E84F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42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Liu S, Cipriano LE, Holodniy M, et al. New protease inhibitors for the treatment of chronic hepatitis C: a cost-effectiveness analysis. Ann Intern Med 2012;156:279-90.</w:t>
      </w:r>
    </w:p>
    <w:p w14:paraId="5C82435C" w14:textId="47050128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43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Statistics BoL. CPI Inflation Calculator. Volume 2016.</w:t>
      </w:r>
    </w:p>
    <w:p w14:paraId="0C5F0CC6" w14:textId="01318950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44</w:t>
      </w:r>
      <w:r w:rsidR="009C6A50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Terrault NA, Bzowej NH, Chang KM, et al. AASLD guidelines for treatment of chronic hepatitis B. Hepatology 2016;63:261-83.</w:t>
      </w:r>
    </w:p>
    <w:p w14:paraId="3579AE12" w14:textId="260A28EF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45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Woo G, Tomlinson G, Yim C, et al. Health state utilities and quality of life in patients with hepatitis B. Can J Gastroenterol 2012;26:445-51.</w:t>
      </w:r>
    </w:p>
    <w:p w14:paraId="1817AD7A" w14:textId="6ED124A6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46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Toy M, Hutton DW, So S. Population Health And Economic Impacts Of Reaching Chronic Hepatitis B Diagnosis And Treatment Targets In The US. Health Aff (Millwood) 2018;37:1033-1040.</w:t>
      </w:r>
    </w:p>
    <w:p w14:paraId="5F66D8FE" w14:textId="6877ED9D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47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Toy M, Hutton D, Harris AM, et al. Cost-Effectiveness of 1-Time Universal Screening for Chronic Hepatitis B Infection in Adults in the United States. Clin Infect Dis 2022;74:210-217.</w:t>
      </w:r>
    </w:p>
    <w:p w14:paraId="079F608B" w14:textId="5BE37CDF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lastRenderedPageBreak/>
        <w:t>48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Trepka MJ, Weisbord JS, Zhang G, et al. Hepatitis B virus infection risk factors and immunity among sexually transmitted disease clinic clients. Sex Transm Dis 2003;30:914-8.</w:t>
      </w:r>
    </w:p>
    <w:p w14:paraId="084766ED" w14:textId="413A52E0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49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Centers for Disease Control and Prevention. CDC vaccine price list.</w:t>
      </w:r>
    </w:p>
    <w:p w14:paraId="36444EF1" w14:textId="758A295F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50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Tsai Y, Zhou F, Lindley MC. Insurance Reimbursements for Routinely Recommended Adult Vaccines in the Private Sector. American journal of preventive medicine 2019;57:180-190.</w:t>
      </w:r>
    </w:p>
    <w:p w14:paraId="759539E8" w14:textId="50622516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51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Ray KN, Chari AV, Engberg J, et al. Opportunity costs of ambulatory medical care in the United States. Am J Manag Care 2015;21:567-74.</w:t>
      </w:r>
    </w:p>
    <w:p w14:paraId="78DB689F" w14:textId="60359555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52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Prosser LA, O'Brien MA, Molinari NA, et al. Non-traditional settings for influenza vaccination of adults: costs and cost effectiveness. Pharmacoeconomics 2008;26:163-78.</w:t>
      </w:r>
    </w:p>
    <w:p w14:paraId="144998F8" w14:textId="02AEBDA4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53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Centers for Disease Control and Prevention FDA aUDoHaHS. National Ambutarory Medical Care Survey: 2013 State and National Summary Tables. National Center for Health Statistics., 2013.</w:t>
      </w:r>
    </w:p>
    <w:p w14:paraId="667E29A6" w14:textId="04ADF54E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54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 xml:space="preserve">Statistics BoL. </w:t>
      </w:r>
      <w:hyperlink r:id="rId6" w:history="1">
        <w:r w:rsidRPr="00421886">
          <w:rPr>
            <w:rStyle w:val="Hyperlink"/>
            <w:noProof/>
          </w:rPr>
          <w:t>https://www.bls.gov/news.release/empsit.t19.htm</w:t>
        </w:r>
      </w:hyperlink>
      <w:r w:rsidRPr="00421886">
        <w:rPr>
          <w:noProof/>
        </w:rPr>
        <w:t xml:space="preserve"> Volume 2021.</w:t>
      </w:r>
    </w:p>
    <w:p w14:paraId="1110B10E" w14:textId="20A851B6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55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Federico CA, Hsu PC, Krajden M, et al. Patient time costs and out‐of‐pocket costs in hepatitis C. Liver International 2012;32:815-825.</w:t>
      </w:r>
    </w:p>
    <w:p w14:paraId="48652134" w14:textId="74536934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56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Levie K, Gjorup I, Skinhøj P, et al. A 2-dose regimen of a recombinant hepatitis B vaccine with the immune stimulant AS04 compared with the standard 3-dose regimen of Engerix-B in healthy young adults. Scandinavian journal of infectious diseases 2002;34:610-614.</w:t>
      </w:r>
    </w:p>
    <w:p w14:paraId="6AB7ADCA" w14:textId="3EF7E664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57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Treadwell TL, Keeffe EB, Lake J, et al. Immunogenicity of two recombinant hepatitis B vaccines in older individuals. The American journal of medicine 1993;95:584-588.</w:t>
      </w:r>
    </w:p>
    <w:p w14:paraId="23931FC9" w14:textId="474E5B2D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58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Joines RW, Blatter M, Abraham B, et al. A prospective, randomized, comparative US trial of a combination hepatitis A and B vaccine (Twinrix®) with corresponding monovalent vaccines (Havrix® and Engerix-B®) in adults. Vaccine 2001;19:4710-4719.</w:t>
      </w:r>
    </w:p>
    <w:p w14:paraId="5E373018" w14:textId="240CA6D0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59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Hirst A, Hyer RN, Janssen RS. Comparative cost-effectiveness of a 2-dose versus 3-dose vaccine for hepatitis B prevention in selected adult populations. Vaccine 2021.</w:t>
      </w:r>
    </w:p>
    <w:p w14:paraId="063CECE7" w14:textId="14684EC2" w:rsidR="00FE56A3" w:rsidRPr="00421886" w:rsidRDefault="00FE56A3" w:rsidP="00FE56A3">
      <w:pPr>
        <w:pStyle w:val="EndNoteBibliography"/>
        <w:ind w:left="720" w:hanging="720"/>
        <w:rPr>
          <w:noProof/>
        </w:rPr>
      </w:pPr>
      <w:r w:rsidRPr="00421886">
        <w:rPr>
          <w:noProof/>
        </w:rPr>
        <w:t>60</w:t>
      </w:r>
      <w:r w:rsidR="00E951CD">
        <w:rPr>
          <w:noProof/>
        </w:rPr>
        <w:t>S</w:t>
      </w:r>
      <w:r w:rsidRPr="00421886">
        <w:rPr>
          <w:noProof/>
        </w:rPr>
        <w:t>.</w:t>
      </w:r>
      <w:r w:rsidRPr="00421886">
        <w:rPr>
          <w:noProof/>
        </w:rPr>
        <w:tab/>
        <w:t>Reagan-Steiner S, Yankey D, Jeyarajah J, et al. National, Regional, State, and Selected Local Area Vaccination Coverage Among Adolescents Aged 13-17 Years--United States, 2014. MMWR Morb Mortal Wkly Rep 2015;64:784-92.</w:t>
      </w:r>
    </w:p>
    <w:p w14:paraId="628CF4E4" w14:textId="4B2F5EC3" w:rsidR="00FE56A3" w:rsidRDefault="00FE56A3" w:rsidP="006549D0">
      <w:pPr>
        <w:pStyle w:val="EndNoteBibliography"/>
        <w:ind w:left="720" w:hanging="720"/>
        <w:rPr>
          <w:noProof/>
        </w:rPr>
      </w:pPr>
      <w:r w:rsidRPr="00B011F8">
        <w:rPr>
          <w:rFonts w:ascii="Times New Roman" w:hAnsi="Times New Roman" w:cs="Times New Roman"/>
        </w:rPr>
        <w:fldChar w:fldCharType="end"/>
      </w:r>
      <w:r w:rsidR="006549D0" w:rsidRPr="006549D0">
        <w:rPr>
          <w:noProof/>
        </w:rPr>
        <w:t xml:space="preserve"> </w:t>
      </w:r>
      <w:r w:rsidR="006549D0" w:rsidRPr="006549D0">
        <w:rPr>
          <w:noProof/>
        </w:rPr>
        <w:t>61S.  Kim SY, Billah K, Lieu TA, Weinstein MC. Cost effectiveness of hepatitis B vaccination at HIV counseling and testing sites. American journal of preventive medicine. 2006 Jun 1;30(6):498-506.</w:t>
      </w:r>
    </w:p>
    <w:sectPr w:rsidR="00FE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A3"/>
    <w:rsid w:val="006549D0"/>
    <w:rsid w:val="007E71AC"/>
    <w:rsid w:val="009C6A50"/>
    <w:rsid w:val="00C00207"/>
    <w:rsid w:val="00C87079"/>
    <w:rsid w:val="00E951CD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E197"/>
  <w15:chartTrackingRefBased/>
  <w15:docId w15:val="{8075CA1F-E828-5A43-864B-A7D66EA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E56A3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FE56A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E5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s.gov/news.release/empsit.t19.htm" TargetMode="External"/><Relationship Id="rId5" Type="http://schemas.openxmlformats.org/officeDocument/2006/relationships/hyperlink" Target="file:///C:\Users\dwhutton\Dropbox%20(University%20of%20Michigan)\HBV%20US\NEEMA%202.0\High-Risk%20Groups%20Project\Manuscript\STD%20journal\Final%20versions\STD%20journal%20submit\Revision\www.micromedexsolutions.com" TargetMode="External"/><Relationship Id="rId4" Type="http://schemas.openxmlformats.org/officeDocument/2006/relationships/hyperlink" Target="https://www.cdc.gov/vaccines/programs/vfc/awardees/vaccine-management/price-lis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Mehlika Toy</dc:creator>
  <cp:keywords/>
  <dc:description/>
  <cp:lastModifiedBy>Hutton, David</cp:lastModifiedBy>
  <cp:revision>2</cp:revision>
  <dcterms:created xsi:type="dcterms:W3CDTF">2022-04-06T16:24:00Z</dcterms:created>
  <dcterms:modified xsi:type="dcterms:W3CDTF">2022-04-06T16:24:00Z</dcterms:modified>
</cp:coreProperties>
</file>