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5F75" w14:textId="0CC4F1E6" w:rsidR="00742FF7" w:rsidRPr="007A29A2" w:rsidRDefault="00742FF7" w:rsidP="00742FF7">
      <w:pPr>
        <w:jc w:val="center"/>
        <w:rPr>
          <w:b/>
        </w:rPr>
      </w:pPr>
      <w:r w:rsidRPr="007A29A2">
        <w:rPr>
          <w:b/>
        </w:rPr>
        <w:t>Supporting Information</w:t>
      </w:r>
    </w:p>
    <w:p w14:paraId="701D2405" w14:textId="4AA93419" w:rsidR="00AD6486" w:rsidRPr="008C1659" w:rsidRDefault="00134992" w:rsidP="00AD6486">
      <w:pPr>
        <w:spacing w:line="276" w:lineRule="auto"/>
        <w:jc w:val="both"/>
        <w:rPr>
          <w:b/>
        </w:rPr>
      </w:pPr>
      <w:r w:rsidRPr="008C1659">
        <w:rPr>
          <w:b/>
        </w:rPr>
        <w:t xml:space="preserve">Bacteriophage-loaded </w:t>
      </w:r>
      <w:proofErr w:type="gramStart"/>
      <w:r w:rsidRPr="008C1659">
        <w:rPr>
          <w:b/>
        </w:rPr>
        <w:t>poly(</w:t>
      </w:r>
      <w:proofErr w:type="gramEnd"/>
      <w:r w:rsidRPr="008C1659">
        <w:rPr>
          <w:b/>
        </w:rPr>
        <w:t>lactic-</w:t>
      </w:r>
      <w:r w:rsidRPr="008C1659">
        <w:rPr>
          <w:b/>
          <w:i/>
        </w:rPr>
        <w:t>co</w:t>
      </w:r>
      <w:r w:rsidRPr="008C1659">
        <w:rPr>
          <w:b/>
        </w:rPr>
        <w:t>-glycolic acid) microparticles</w:t>
      </w:r>
      <w:r>
        <w:rPr>
          <w:b/>
        </w:rPr>
        <w:t xml:space="preserve"> mitigates </w:t>
      </w:r>
      <w:r w:rsidRPr="008C1659">
        <w:rPr>
          <w:b/>
          <w:i/>
        </w:rPr>
        <w:t>Staphylococcus aureus</w:t>
      </w:r>
      <w:r w:rsidRPr="008C1659">
        <w:rPr>
          <w:b/>
        </w:rPr>
        <w:t xml:space="preserve"> </w:t>
      </w:r>
      <w:r>
        <w:rPr>
          <w:b/>
        </w:rPr>
        <w:t xml:space="preserve">infection </w:t>
      </w:r>
      <w:r w:rsidRPr="008C1659">
        <w:rPr>
          <w:b/>
        </w:rPr>
        <w:t xml:space="preserve">and </w:t>
      </w:r>
      <w:r>
        <w:rPr>
          <w:b/>
        </w:rPr>
        <w:t xml:space="preserve">co-cultures of </w:t>
      </w:r>
      <w:r w:rsidRPr="008C1659">
        <w:rPr>
          <w:b/>
          <w:i/>
        </w:rPr>
        <w:t>Staphylococcus aureus</w:t>
      </w:r>
      <w:r w:rsidRPr="008C1659">
        <w:rPr>
          <w:b/>
        </w:rPr>
        <w:t xml:space="preserve"> and </w:t>
      </w:r>
      <w:r w:rsidRPr="008C1659">
        <w:rPr>
          <w:b/>
          <w:i/>
        </w:rPr>
        <w:t>Pseudomonas aeruginosa</w:t>
      </w:r>
      <w:r w:rsidRPr="008C1659" w:rsidDel="00134992">
        <w:rPr>
          <w:b/>
        </w:rPr>
        <w:t xml:space="preserve"> </w:t>
      </w:r>
    </w:p>
    <w:p w14:paraId="60B379C3" w14:textId="77777777" w:rsidR="00805B34" w:rsidRPr="007A29A2" w:rsidRDefault="00805B34" w:rsidP="00805B34">
      <w:pPr>
        <w:pStyle w:val="ListParagraph"/>
        <w:spacing w:after="0"/>
        <w:ind w:left="0"/>
        <w:jc w:val="both"/>
        <w:rPr>
          <w:b/>
        </w:rPr>
      </w:pPr>
    </w:p>
    <w:p w14:paraId="37C37AAF" w14:textId="45B67000" w:rsidR="009B305C" w:rsidRPr="007A29A2" w:rsidRDefault="009B305C" w:rsidP="009B305C">
      <w:pPr>
        <w:pStyle w:val="ListParagraph"/>
        <w:spacing w:after="0"/>
        <w:ind w:left="0"/>
        <w:jc w:val="both"/>
        <w:rPr>
          <w:i/>
        </w:rPr>
      </w:pPr>
      <w:r w:rsidRPr="007A29A2">
        <w:rPr>
          <w:i/>
        </w:rPr>
        <w:t xml:space="preserve">Pranav P. Kalelkar, </w:t>
      </w:r>
      <w:r w:rsidR="00E54588" w:rsidRPr="007A29A2">
        <w:rPr>
          <w:i/>
        </w:rPr>
        <w:t xml:space="preserve">Dina A. Moustafa, </w:t>
      </w:r>
      <w:r w:rsidRPr="007A29A2">
        <w:rPr>
          <w:i/>
        </w:rPr>
        <w:t>Milan Riddick, Joanna B. Goldberg, Nael A. McCarty and Andrés J. García</w:t>
      </w:r>
      <w:r w:rsidR="00F26AD3" w:rsidRPr="007A29A2">
        <w:rPr>
          <w:i/>
          <w:vertAlign w:val="superscript"/>
        </w:rPr>
        <w:t>*</w:t>
      </w:r>
    </w:p>
    <w:p w14:paraId="60531FCE" w14:textId="3AED2C26" w:rsidR="00805B34" w:rsidRPr="007A29A2" w:rsidRDefault="00805B34" w:rsidP="00805B34">
      <w:pPr>
        <w:pStyle w:val="ListParagraph"/>
        <w:spacing w:after="0"/>
        <w:ind w:left="0"/>
        <w:jc w:val="both"/>
        <w:rPr>
          <w:b/>
        </w:rPr>
      </w:pPr>
    </w:p>
    <w:p w14:paraId="4C273E92" w14:textId="77777777" w:rsidR="009B305C" w:rsidRPr="007A29A2" w:rsidRDefault="009B305C" w:rsidP="00805B34">
      <w:pPr>
        <w:pStyle w:val="ListParagraph"/>
        <w:spacing w:after="0"/>
        <w:ind w:left="0"/>
        <w:jc w:val="both"/>
        <w:rPr>
          <w:b/>
        </w:rPr>
      </w:pPr>
    </w:p>
    <w:p w14:paraId="02717154" w14:textId="77777777" w:rsidR="00BE2899" w:rsidRDefault="00BE2899"/>
    <w:p w14:paraId="30270F65" w14:textId="77777777" w:rsidR="00BE2899" w:rsidRDefault="00BE2899">
      <w:r>
        <w:br w:type="page"/>
      </w:r>
    </w:p>
    <w:tbl>
      <w:tblPr>
        <w:tblStyle w:val="TableGrid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1"/>
        <w:gridCol w:w="29"/>
      </w:tblGrid>
      <w:tr w:rsidR="00BE2899" w14:paraId="48667D55" w14:textId="77777777" w:rsidTr="008F1337">
        <w:trPr>
          <w:gridAfter w:val="1"/>
          <w:wAfter w:w="816" w:type="dxa"/>
          <w:trHeight w:val="3590"/>
        </w:trPr>
        <w:tc>
          <w:tcPr>
            <w:tcW w:w="8884" w:type="dxa"/>
          </w:tcPr>
          <w:p w14:paraId="1AA1B341" w14:textId="025681F3" w:rsidR="00BE2899" w:rsidRDefault="008F1337" w:rsidP="008F133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CDD50DE" wp14:editId="3ABEE817">
                  <wp:extent cx="6004383" cy="264092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580" cy="2650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899" w14:paraId="085BC648" w14:textId="77777777" w:rsidTr="008F1337">
        <w:trPr>
          <w:trHeight w:val="301"/>
        </w:trPr>
        <w:tc>
          <w:tcPr>
            <w:tcW w:w="9700" w:type="dxa"/>
            <w:gridSpan w:val="2"/>
          </w:tcPr>
          <w:p w14:paraId="1EE312FA" w14:textId="4A91BB50" w:rsidR="00BE2899" w:rsidRPr="0020120A" w:rsidRDefault="00BE2899" w:rsidP="003C5A8B">
            <w:pPr>
              <w:rPr>
                <w:highlight w:val="yellow"/>
              </w:rPr>
            </w:pPr>
            <w:r w:rsidRPr="007B7935">
              <w:rPr>
                <w:b/>
                <w:highlight w:val="yellow"/>
              </w:rPr>
              <w:t>Figure S-1</w:t>
            </w:r>
            <w:r w:rsidR="007B7935" w:rsidRPr="007B7935">
              <w:rPr>
                <w:highlight w:val="yellow"/>
              </w:rPr>
              <w:t>.</w:t>
            </w:r>
            <w:r w:rsidR="008F1337" w:rsidRPr="0020120A">
              <w:rPr>
                <w:highlight w:val="yellow"/>
              </w:rPr>
              <w:t xml:space="preserve"> Stability of phage when exposed to chloroform. 1:1 (by volume) of aqueous solution of phage was added to chloroform. </w:t>
            </w:r>
            <w:r w:rsidR="003C5A8B" w:rsidRPr="0020120A">
              <w:rPr>
                <w:highlight w:val="yellow"/>
              </w:rPr>
              <w:t>T</w:t>
            </w:r>
            <w:r w:rsidR="008F1337" w:rsidRPr="0020120A">
              <w:rPr>
                <w:highlight w:val="yellow"/>
              </w:rPr>
              <w:t>he aqueous layer</w:t>
            </w:r>
            <w:r w:rsidR="003C5A8B" w:rsidRPr="0020120A">
              <w:rPr>
                <w:highlight w:val="yellow"/>
              </w:rPr>
              <w:t xml:space="preserve"> of this biphasic mixture</w:t>
            </w:r>
            <w:r w:rsidR="008F1337" w:rsidRPr="0020120A">
              <w:rPr>
                <w:highlight w:val="yellow"/>
              </w:rPr>
              <w:t xml:space="preserve"> was collected, serially diluted </w:t>
            </w:r>
            <w:r w:rsidR="003C5A8B" w:rsidRPr="0020120A">
              <w:rPr>
                <w:highlight w:val="yellow"/>
              </w:rPr>
              <w:t xml:space="preserve">and plated on an agar overlay containing the </w:t>
            </w:r>
            <w:r w:rsidR="003C5A8B" w:rsidRPr="0020120A">
              <w:rPr>
                <w:highlight w:val="yellow"/>
              </w:rPr>
              <w:t>JE-2</w:t>
            </w:r>
            <w:r w:rsidR="003C5A8B" w:rsidRPr="0020120A">
              <w:rPr>
                <w:highlight w:val="yellow"/>
              </w:rPr>
              <w:t xml:space="preserve"> bacteria on a TSA plate followed by overnight incubatio</w:t>
            </w:r>
            <w:r w:rsidR="003C5A8B" w:rsidRPr="0020120A">
              <w:rPr>
                <w:highlight w:val="yellow"/>
              </w:rPr>
              <w:t>n at 37 °C</w:t>
            </w:r>
            <w:r w:rsidR="00557031" w:rsidRPr="0020120A">
              <w:rPr>
                <w:highlight w:val="yellow"/>
              </w:rPr>
              <w:t>. As a control, aqueous solution of phage that was not exposed to chloroform was serially diluted and plated on an agar overlay of JE-2. N=1-3</w:t>
            </w:r>
            <w:r w:rsidR="008F1337" w:rsidRPr="0020120A">
              <w:rPr>
                <w:highlight w:val="yellow"/>
              </w:rPr>
              <w:t xml:space="preserve"> </w:t>
            </w:r>
          </w:p>
        </w:tc>
      </w:tr>
    </w:tbl>
    <w:p w14:paraId="54134E3F" w14:textId="0A2F24AF" w:rsidR="00BB5C4C" w:rsidRDefault="00557031">
      <w:r>
        <w:t xml:space="preserve">  </w:t>
      </w:r>
    </w:p>
    <w:p w14:paraId="31D380CD" w14:textId="6CD65F48" w:rsidR="008F1337" w:rsidRDefault="008F1337"/>
    <w:p w14:paraId="77123AEC" w14:textId="0F8A6BA9" w:rsidR="00557031" w:rsidRDefault="00557031">
      <w:r>
        <w:br w:type="page"/>
      </w:r>
    </w:p>
    <w:p w14:paraId="4C50FC59" w14:textId="77777777" w:rsidR="00557031" w:rsidRDefault="00557031"/>
    <w:p w14:paraId="5FF5DE3D" w14:textId="77777777" w:rsidR="00557031" w:rsidRPr="007A29A2" w:rsidRDefault="005570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C05A56" w:rsidRPr="007A29A2" w14:paraId="668B56C3" w14:textId="77777777" w:rsidTr="00C05A56">
        <w:tc>
          <w:tcPr>
            <w:tcW w:w="390" w:type="dxa"/>
          </w:tcPr>
          <w:p w14:paraId="19A6C42E" w14:textId="725247F1" w:rsidR="00C05A56" w:rsidRPr="007A29A2" w:rsidRDefault="00BB5C4C" w:rsidP="00BB5C4C">
            <w:pPr>
              <w:jc w:val="center"/>
            </w:pPr>
            <w:r w:rsidRPr="007A29A2">
              <w:br w:type="page"/>
            </w:r>
            <w:r w:rsidR="00C05A56" w:rsidRPr="007A29A2">
              <w:t>A</w:t>
            </w:r>
          </w:p>
        </w:tc>
        <w:tc>
          <w:tcPr>
            <w:tcW w:w="8960" w:type="dxa"/>
          </w:tcPr>
          <w:p w14:paraId="1972DCBF" w14:textId="6A73E297" w:rsidR="00C05A56" w:rsidRPr="007A29A2" w:rsidRDefault="00C05A56" w:rsidP="00C05A56">
            <w:r w:rsidRPr="007A29A2">
              <w:rPr>
                <w:noProof/>
              </w:rPr>
              <w:drawing>
                <wp:inline distT="0" distB="0" distL="0" distR="0" wp14:anchorId="6D03C043" wp14:editId="441E70EF">
                  <wp:extent cx="5169447" cy="256204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035" cy="257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A56" w:rsidRPr="007A29A2" w14:paraId="22D9EAD6" w14:textId="77777777" w:rsidTr="00C05A56">
        <w:tc>
          <w:tcPr>
            <w:tcW w:w="390" w:type="dxa"/>
          </w:tcPr>
          <w:p w14:paraId="2D0A05E6" w14:textId="29857D53" w:rsidR="00C05A56" w:rsidRPr="007A29A2" w:rsidRDefault="00C05A56">
            <w:r w:rsidRPr="007A29A2">
              <w:t>B</w:t>
            </w:r>
          </w:p>
        </w:tc>
        <w:tc>
          <w:tcPr>
            <w:tcW w:w="8960" w:type="dxa"/>
          </w:tcPr>
          <w:p w14:paraId="68410E99" w14:textId="47064841" w:rsidR="00C05A56" w:rsidRPr="007A29A2" w:rsidRDefault="00C05A56" w:rsidP="00C05A56">
            <w:pPr>
              <w:jc w:val="both"/>
            </w:pPr>
            <w:r w:rsidRPr="007A29A2">
              <w:rPr>
                <w:noProof/>
              </w:rPr>
              <w:drawing>
                <wp:inline distT="0" distB="0" distL="0" distR="0" wp14:anchorId="057A7C54" wp14:editId="705264DD">
                  <wp:extent cx="4925683" cy="2362705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676" cy="23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A56" w:rsidRPr="007A29A2" w14:paraId="3CE04BCB" w14:textId="77777777" w:rsidTr="00C05A56">
        <w:tc>
          <w:tcPr>
            <w:tcW w:w="390" w:type="dxa"/>
          </w:tcPr>
          <w:p w14:paraId="13DD747C" w14:textId="7E815DEC" w:rsidR="00C05A56" w:rsidRPr="007A29A2" w:rsidRDefault="00C05A56">
            <w:r w:rsidRPr="007A29A2">
              <w:t>C</w:t>
            </w:r>
          </w:p>
        </w:tc>
        <w:tc>
          <w:tcPr>
            <w:tcW w:w="8960" w:type="dxa"/>
          </w:tcPr>
          <w:p w14:paraId="31CA670E" w14:textId="47DDB563" w:rsidR="00C05A56" w:rsidRPr="007A29A2" w:rsidRDefault="00C05A56">
            <w:r w:rsidRPr="007A29A2">
              <w:rPr>
                <w:noProof/>
              </w:rPr>
              <w:drawing>
                <wp:inline distT="0" distB="0" distL="0" distR="0" wp14:anchorId="6367B959" wp14:editId="66B2EF37">
                  <wp:extent cx="4856672" cy="2255551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240" cy="225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A56" w:rsidRPr="007A29A2" w14:paraId="2E7181FE" w14:textId="77777777" w:rsidTr="00C05A56">
        <w:tc>
          <w:tcPr>
            <w:tcW w:w="9350" w:type="dxa"/>
            <w:gridSpan w:val="2"/>
          </w:tcPr>
          <w:p w14:paraId="7FF9D51C" w14:textId="2F01C791" w:rsidR="00C05A56" w:rsidRPr="007A29A2" w:rsidRDefault="00C05A56" w:rsidP="00BE2899">
            <w:r w:rsidRPr="007A29A2">
              <w:rPr>
                <w:b/>
              </w:rPr>
              <w:t>Figure S-</w:t>
            </w:r>
            <w:r w:rsidR="00BE2899">
              <w:rPr>
                <w:b/>
              </w:rPr>
              <w:t>2</w:t>
            </w:r>
            <w:r w:rsidRPr="007A29A2">
              <w:t xml:space="preserve">. Dynamic light scattering profiles for </w:t>
            </w:r>
            <w:r w:rsidRPr="007A29A2">
              <w:rPr>
                <w:b/>
              </w:rPr>
              <w:t>A</w:t>
            </w:r>
            <w:r w:rsidRPr="007A29A2">
              <w:t xml:space="preserve">, </w:t>
            </w:r>
            <w:r w:rsidR="007929F4">
              <w:t>p</w:t>
            </w:r>
            <w:r w:rsidRPr="007A29A2">
              <w:t>hage K</w:t>
            </w:r>
            <w:r w:rsidR="007929F4">
              <w:t>,</w:t>
            </w:r>
            <w:r w:rsidRPr="007A29A2">
              <w:t xml:space="preserve"> </w:t>
            </w:r>
            <w:r w:rsidRPr="007A29A2">
              <w:rPr>
                <w:b/>
              </w:rPr>
              <w:t>B</w:t>
            </w:r>
            <w:r w:rsidRPr="007A29A2">
              <w:t xml:space="preserve">, </w:t>
            </w:r>
            <w:r w:rsidR="007929F4">
              <w:t>u</w:t>
            </w:r>
            <w:r w:rsidRPr="007A29A2">
              <w:t>nloaded MPs</w:t>
            </w:r>
            <w:r w:rsidR="007929F4">
              <w:t>, and</w:t>
            </w:r>
            <w:r w:rsidRPr="007A29A2">
              <w:t xml:space="preserve"> </w:t>
            </w:r>
            <w:r w:rsidRPr="007A29A2">
              <w:rPr>
                <w:b/>
              </w:rPr>
              <w:t>C</w:t>
            </w:r>
            <w:r w:rsidRPr="007A29A2">
              <w:t xml:space="preserve">, </w:t>
            </w:r>
            <w:r w:rsidR="007929F4">
              <w:t>p</w:t>
            </w:r>
            <w:r w:rsidRPr="007A29A2">
              <w:t>hage K-MPs.</w:t>
            </w:r>
            <w:r w:rsidR="00D61A7F">
              <w:t xml:space="preserve"> </w:t>
            </w:r>
            <w:r w:rsidR="00D61A7F" w:rsidRPr="00D61A7F">
              <w:t>3 traces shown in different colors</w:t>
            </w:r>
            <w:r w:rsidR="007929F4">
              <w:t>.</w:t>
            </w:r>
          </w:p>
        </w:tc>
      </w:tr>
      <w:tr w:rsidR="008F44A1" w:rsidRPr="007A29A2" w14:paraId="38F7ACE1" w14:textId="77777777" w:rsidTr="00CB5ECE">
        <w:tc>
          <w:tcPr>
            <w:tcW w:w="9350" w:type="dxa"/>
            <w:gridSpan w:val="2"/>
          </w:tcPr>
          <w:p w14:paraId="5313C84A" w14:textId="05F73FDA" w:rsidR="008F44A1" w:rsidRPr="007A29A2" w:rsidRDefault="008010AA" w:rsidP="00CB5ECE">
            <w:pPr>
              <w:jc w:val="center"/>
            </w:pPr>
            <w:r w:rsidRPr="007A29A2">
              <w:lastRenderedPageBreak/>
              <w:br w:type="page"/>
            </w:r>
            <w:bookmarkStart w:id="0" w:name="_GoBack"/>
            <w:bookmarkEnd w:id="0"/>
            <w:r w:rsidR="008F44A1" w:rsidRPr="007A29A2">
              <w:rPr>
                <w:noProof/>
              </w:rPr>
              <w:drawing>
                <wp:inline distT="0" distB="0" distL="0" distR="0" wp14:anchorId="35D2895A" wp14:editId="3B94FA79">
                  <wp:extent cx="4937760" cy="270662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-2.t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270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4A1" w:rsidRPr="007A29A2" w14:paraId="4B004FB7" w14:textId="77777777" w:rsidTr="00CB5ECE">
        <w:tc>
          <w:tcPr>
            <w:tcW w:w="9350" w:type="dxa"/>
            <w:gridSpan w:val="2"/>
          </w:tcPr>
          <w:p w14:paraId="10B00018" w14:textId="4B1A8953" w:rsidR="008F44A1" w:rsidRPr="007A29A2" w:rsidRDefault="00CB5ECE" w:rsidP="00CB5ECE">
            <w:r w:rsidRPr="007A29A2">
              <w:rPr>
                <w:b/>
                <w:bCs/>
              </w:rPr>
              <w:t>Figure S-</w:t>
            </w:r>
            <w:r w:rsidR="00BE2899">
              <w:rPr>
                <w:b/>
                <w:bCs/>
              </w:rPr>
              <w:t>3</w:t>
            </w:r>
            <w:r w:rsidRPr="007A29A2">
              <w:rPr>
                <w:b/>
                <w:bCs/>
              </w:rPr>
              <w:t xml:space="preserve">. </w:t>
            </w:r>
            <w:r w:rsidRPr="007A29A2">
              <w:t>Release of phage from MP</w:t>
            </w:r>
            <w:r w:rsidR="00073597" w:rsidRPr="007A29A2">
              <w:t>s</w:t>
            </w:r>
            <w:r w:rsidRPr="007A29A2">
              <w:t>. Phage-K MP</w:t>
            </w:r>
            <w:r w:rsidR="00073597" w:rsidRPr="007A29A2">
              <w:t>s</w:t>
            </w:r>
            <w:r w:rsidRPr="007A29A2">
              <w:t xml:space="preserve"> were suspended in PBS and the release of phage in</w:t>
            </w:r>
            <w:r w:rsidR="00073597" w:rsidRPr="007A29A2">
              <w:t>to</w:t>
            </w:r>
            <w:r w:rsidRPr="007A29A2">
              <w:t xml:space="preserve"> the supernatant (blue) and the amount of phage remaining on MP</w:t>
            </w:r>
            <w:r w:rsidR="004D473C" w:rsidRPr="007A29A2">
              <w:t>s</w:t>
            </w:r>
            <w:r w:rsidRPr="007A29A2">
              <w:t xml:space="preserve"> (red) was quantified at each time point. N=3.</w:t>
            </w:r>
          </w:p>
        </w:tc>
      </w:tr>
    </w:tbl>
    <w:p w14:paraId="0DEB4397" w14:textId="4F1E1D19" w:rsidR="008F44A1" w:rsidRPr="007A29A2" w:rsidRDefault="008F44A1">
      <w:r w:rsidRPr="007A29A2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44A1" w:rsidRPr="007A29A2" w14:paraId="1F336D0C" w14:textId="77777777" w:rsidTr="00CB5ECE">
        <w:tc>
          <w:tcPr>
            <w:tcW w:w="9350" w:type="dxa"/>
          </w:tcPr>
          <w:p w14:paraId="7FFCC58B" w14:textId="4B3A59B6" w:rsidR="008F44A1" w:rsidRPr="007A29A2" w:rsidRDefault="008F44A1" w:rsidP="00CB5ECE">
            <w:pPr>
              <w:jc w:val="center"/>
            </w:pPr>
            <w:r w:rsidRPr="007A29A2">
              <w:rPr>
                <w:noProof/>
              </w:rPr>
              <w:lastRenderedPageBreak/>
              <w:drawing>
                <wp:inline distT="0" distB="0" distL="0" distR="0" wp14:anchorId="18907D0D" wp14:editId="78190BE8">
                  <wp:extent cx="3511600" cy="3749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600" cy="374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4A1" w:rsidRPr="007A29A2" w14:paraId="5FD41F09" w14:textId="77777777" w:rsidTr="00CB5ECE">
        <w:tc>
          <w:tcPr>
            <w:tcW w:w="9350" w:type="dxa"/>
          </w:tcPr>
          <w:p w14:paraId="12EB16BD" w14:textId="282F0CBA" w:rsidR="008F44A1" w:rsidRPr="007A29A2" w:rsidRDefault="00CB5ECE" w:rsidP="00CB5ECE">
            <w:r w:rsidRPr="007A29A2">
              <w:rPr>
                <w:b/>
              </w:rPr>
              <w:t xml:space="preserve">Figure </w:t>
            </w:r>
            <w:r w:rsidR="008F44A1" w:rsidRPr="007A29A2">
              <w:rPr>
                <w:b/>
              </w:rPr>
              <w:t>S</w:t>
            </w:r>
            <w:r w:rsidRPr="007A29A2">
              <w:rPr>
                <w:b/>
              </w:rPr>
              <w:t>-</w:t>
            </w:r>
            <w:r w:rsidR="00BE2899">
              <w:rPr>
                <w:b/>
              </w:rPr>
              <w:t>4</w:t>
            </w:r>
            <w:r w:rsidR="00322FB9" w:rsidRPr="007A29A2">
              <w:t xml:space="preserve">. Susceptibility of UAMS-1 against different doses of </w:t>
            </w:r>
            <w:r w:rsidR="0085456B" w:rsidRPr="007A29A2">
              <w:t>phage K</w:t>
            </w:r>
            <w:r w:rsidR="00322FB9" w:rsidRPr="007A29A2">
              <w:t>-MP</w:t>
            </w:r>
            <w:r w:rsidR="00A000FB">
              <w:t>s</w:t>
            </w:r>
            <w:r w:rsidR="00322FB9" w:rsidRPr="007A29A2">
              <w:t xml:space="preserve">. 100 </w:t>
            </w:r>
            <w:r w:rsidR="00EA7F97" w:rsidRPr="007A29A2">
              <w:t xml:space="preserve">µL </w:t>
            </w:r>
            <w:r w:rsidR="00322FB9" w:rsidRPr="007A29A2">
              <w:t>of UAMS-1 (1×10</w:t>
            </w:r>
            <w:r w:rsidR="00322FB9" w:rsidRPr="007A29A2">
              <w:rPr>
                <w:vertAlign w:val="superscript"/>
              </w:rPr>
              <w:t xml:space="preserve">7 </w:t>
            </w:r>
            <w:r w:rsidR="00322FB9" w:rsidRPr="007A29A2">
              <w:t xml:space="preserve">CFU/mL) in LB treated with different concentrations of </w:t>
            </w:r>
            <w:r w:rsidR="0085456B" w:rsidRPr="007A29A2">
              <w:t>phage K</w:t>
            </w:r>
            <w:r w:rsidR="00322FB9" w:rsidRPr="007A29A2">
              <w:t>-MP</w:t>
            </w:r>
            <w:r w:rsidR="00A000FB">
              <w:t>s</w:t>
            </w:r>
            <w:r w:rsidR="00D61A7F">
              <w:t xml:space="preserve"> </w:t>
            </w:r>
            <w:r w:rsidR="00AB22F5">
              <w:t xml:space="preserve">or the equivalent dose of unloaded MPs </w:t>
            </w:r>
            <w:r w:rsidR="00D61A7F">
              <w:t>for 15 hours</w:t>
            </w:r>
            <w:r w:rsidR="00322FB9" w:rsidRPr="007A29A2">
              <w:t>.</w:t>
            </w:r>
            <w:r w:rsidR="00D61A7F" w:rsidRPr="008C1659">
              <w:rPr>
                <w:rFonts w:cstheme="minorHAnsi"/>
              </w:rPr>
              <w:t xml:space="preserve"> </w:t>
            </w:r>
            <w:r w:rsidR="00D61A7F">
              <w:rPr>
                <w:rFonts w:cstheme="minorHAnsi"/>
              </w:rPr>
              <w:t xml:space="preserve">Samples were </w:t>
            </w:r>
            <w:r w:rsidR="00D61A7F" w:rsidRPr="008C1659">
              <w:rPr>
                <w:rFonts w:cstheme="minorHAnsi"/>
              </w:rPr>
              <w:t xml:space="preserve">serially diluted, plated on TSA plates, and incubated at 37 </w:t>
            </w:r>
            <w:r w:rsidR="00D61A7F" w:rsidRPr="008C1659">
              <w:t>°</w:t>
            </w:r>
            <w:r w:rsidR="00D61A7F" w:rsidRPr="008C1659">
              <w:rPr>
                <w:rFonts w:cstheme="minorHAnsi"/>
              </w:rPr>
              <w:t>C. Bacterial colonies were counted after overnight incubation of the plates</w:t>
            </w:r>
            <w:r w:rsidRPr="007A29A2">
              <w:t xml:space="preserve"> N=3</w:t>
            </w:r>
            <w:r w:rsidR="00EA7F97" w:rsidRPr="007A29A2">
              <w:t>.</w:t>
            </w:r>
          </w:p>
        </w:tc>
      </w:tr>
    </w:tbl>
    <w:p w14:paraId="692C62DD" w14:textId="1322C29C" w:rsidR="008010AA" w:rsidRPr="007A29A2" w:rsidRDefault="008010AA"/>
    <w:p w14:paraId="37908FF2" w14:textId="29DC18FA" w:rsidR="008F44A1" w:rsidRPr="007A29A2" w:rsidRDefault="008F44A1">
      <w:r w:rsidRPr="007A29A2">
        <w:br w:type="page"/>
      </w:r>
    </w:p>
    <w:p w14:paraId="7BB70835" w14:textId="52BBB2BA" w:rsidR="008F44A1" w:rsidRPr="007A29A2" w:rsidRDefault="008F44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F44A1" w:rsidRPr="007A29A2" w14:paraId="076FBF83" w14:textId="77777777" w:rsidTr="00322FB9">
        <w:tc>
          <w:tcPr>
            <w:tcW w:w="9350" w:type="dxa"/>
          </w:tcPr>
          <w:p w14:paraId="76932E9A" w14:textId="66B5A4F0" w:rsidR="008F44A1" w:rsidRPr="007A29A2" w:rsidRDefault="008F44A1">
            <w:r w:rsidRPr="007A29A2">
              <w:rPr>
                <w:noProof/>
              </w:rPr>
              <w:drawing>
                <wp:inline distT="0" distB="0" distL="0" distR="0" wp14:anchorId="61856AF2" wp14:editId="243F075A">
                  <wp:extent cx="5943600" cy="21107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4.t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1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4A1" w:rsidRPr="007A29A2" w14:paraId="1A26761C" w14:textId="77777777" w:rsidTr="00322FB9">
        <w:tc>
          <w:tcPr>
            <w:tcW w:w="9350" w:type="dxa"/>
          </w:tcPr>
          <w:p w14:paraId="1473B5F9" w14:textId="580CC1B8" w:rsidR="008F44A1" w:rsidRPr="007A29A2" w:rsidRDefault="008F44A1" w:rsidP="008F44A1">
            <w:r w:rsidRPr="007A29A2">
              <w:rPr>
                <w:b/>
              </w:rPr>
              <w:t>Figure S</w:t>
            </w:r>
            <w:r w:rsidR="00CB5ECE" w:rsidRPr="007A29A2">
              <w:rPr>
                <w:b/>
              </w:rPr>
              <w:t>-</w:t>
            </w:r>
            <w:r w:rsidR="00BE2899">
              <w:rPr>
                <w:b/>
              </w:rPr>
              <w:t>5</w:t>
            </w:r>
            <w:r w:rsidRPr="007A29A2">
              <w:t xml:space="preserve">. Optical density of </w:t>
            </w:r>
            <w:r w:rsidR="00322FB9" w:rsidRPr="007A29A2">
              <w:rPr>
                <w:b/>
              </w:rPr>
              <w:t>A</w:t>
            </w:r>
            <w:r w:rsidR="00322FB9" w:rsidRPr="007A29A2">
              <w:t>, UAMS</w:t>
            </w:r>
            <w:r w:rsidR="00A000FB">
              <w:t>-</w:t>
            </w:r>
            <w:r w:rsidR="00322FB9" w:rsidRPr="007A29A2">
              <w:t xml:space="preserve">1 </w:t>
            </w:r>
            <w:r w:rsidR="00322FB9" w:rsidRPr="007A29A2">
              <w:rPr>
                <w:b/>
              </w:rPr>
              <w:t>B</w:t>
            </w:r>
            <w:r w:rsidR="00CB5ECE" w:rsidRPr="007A29A2">
              <w:t>,</w:t>
            </w:r>
            <w:r w:rsidR="00322FB9" w:rsidRPr="007A29A2">
              <w:t xml:space="preserve"> PAO1 GFP and </w:t>
            </w:r>
            <w:r w:rsidR="00322FB9" w:rsidRPr="007A29A2">
              <w:rPr>
                <w:b/>
              </w:rPr>
              <w:t>C</w:t>
            </w:r>
            <w:r w:rsidR="00322FB9" w:rsidRPr="007A29A2">
              <w:t>, PA103</w:t>
            </w:r>
            <w:r w:rsidRPr="007A29A2">
              <w:t>. Opt</w:t>
            </w:r>
            <w:r w:rsidR="00D61A7F">
              <w:t>ical density measured at 590 nm.</w:t>
            </w:r>
            <w:r w:rsidR="00D61A7F" w:rsidRPr="008C1659">
              <w:t xml:space="preserve"> Bacterial stock suspensions were prepared at different optical density. These stock suspensions were serially diluted, and the aliquots were plated on a TSA plate. The TSA plates were incubated at 37 °C for 16-20 hours and the colonies were enumerated to calculate CFU/mL at each optical density of the bacterial suspension.</w:t>
            </w:r>
            <w:r w:rsidR="00D61A7F">
              <w:t xml:space="preserve"> N = 3, mean ± SD</w:t>
            </w:r>
            <w:r w:rsidR="00A000FB">
              <w:t>.</w:t>
            </w:r>
          </w:p>
          <w:p w14:paraId="6512B7EA" w14:textId="77777777" w:rsidR="008F44A1" w:rsidRPr="007A29A2" w:rsidRDefault="008F44A1"/>
        </w:tc>
      </w:tr>
    </w:tbl>
    <w:p w14:paraId="69265EDC" w14:textId="5AFC456A" w:rsidR="00D4179B" w:rsidRPr="007A29A2" w:rsidRDefault="008F44A1">
      <w:r w:rsidRPr="007A29A2">
        <w:br w:type="page"/>
      </w:r>
    </w:p>
    <w:p w14:paraId="3CE5F1D1" w14:textId="77777777" w:rsidR="008F44A1" w:rsidRPr="007A29A2" w:rsidRDefault="008F44A1"/>
    <w:p w14:paraId="3833335D" w14:textId="18E19A2D" w:rsidR="00805B34" w:rsidRPr="007A29A2" w:rsidRDefault="00805B34"/>
    <w:p w14:paraId="6DBE6CDD" w14:textId="4EA4F308" w:rsidR="00805B34" w:rsidRPr="007A29A2" w:rsidRDefault="00805B3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05B34" w:rsidRPr="007A29A2" w14:paraId="2742C2C8" w14:textId="77777777" w:rsidTr="005369A3">
        <w:tc>
          <w:tcPr>
            <w:tcW w:w="9350" w:type="dxa"/>
          </w:tcPr>
          <w:p w14:paraId="3D635864" w14:textId="292C12E7" w:rsidR="00805B34" w:rsidRPr="007A29A2" w:rsidRDefault="00A26437">
            <w:r w:rsidRPr="007A29A2">
              <w:rPr>
                <w:noProof/>
              </w:rPr>
              <w:drawing>
                <wp:inline distT="0" distB="0" distL="0" distR="0" wp14:anchorId="1ADDF8FE" wp14:editId="234D798E">
                  <wp:extent cx="5943600" cy="30905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-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B34" w:rsidRPr="007A29A2" w14:paraId="47AE3B9F" w14:textId="77777777" w:rsidTr="005369A3">
        <w:tc>
          <w:tcPr>
            <w:tcW w:w="9350" w:type="dxa"/>
          </w:tcPr>
          <w:p w14:paraId="47372CF3" w14:textId="013D9784" w:rsidR="00805B34" w:rsidRPr="007A29A2" w:rsidRDefault="00CB5ECE" w:rsidP="00805B34">
            <w:r w:rsidRPr="007A29A2">
              <w:rPr>
                <w:b/>
                <w:bCs/>
              </w:rPr>
              <w:t>Figure S-</w:t>
            </w:r>
            <w:r w:rsidR="00BE2899">
              <w:rPr>
                <w:b/>
                <w:bCs/>
              </w:rPr>
              <w:t>6</w:t>
            </w:r>
            <w:r w:rsidR="00805B34" w:rsidRPr="007A29A2">
              <w:t>. Growth of monoculture or co</w:t>
            </w:r>
            <w:r w:rsidR="00F14679" w:rsidRPr="007A29A2">
              <w:t>-</w:t>
            </w:r>
            <w:r w:rsidR="00805B34" w:rsidRPr="007A29A2">
              <w:t xml:space="preserve">culture of </w:t>
            </w:r>
            <w:r w:rsidR="00805B34" w:rsidRPr="007A29A2">
              <w:rPr>
                <w:i/>
              </w:rPr>
              <w:t>S. aureus</w:t>
            </w:r>
            <w:r w:rsidR="00805B34" w:rsidRPr="007A29A2">
              <w:t xml:space="preserve"> and </w:t>
            </w:r>
            <w:r w:rsidR="00805B34" w:rsidRPr="007A29A2">
              <w:rPr>
                <w:i/>
              </w:rPr>
              <w:t>P. aeruginosa</w:t>
            </w:r>
            <w:r w:rsidR="00805B34" w:rsidRPr="007A29A2">
              <w:t xml:space="preserve"> in presence of one or </w:t>
            </w:r>
            <w:r w:rsidR="00F14679" w:rsidRPr="007A29A2">
              <w:t>multiple</w:t>
            </w:r>
            <w:r w:rsidR="00805B34" w:rsidRPr="007A29A2">
              <w:t xml:space="preserve"> phage. </w:t>
            </w:r>
            <w:r w:rsidR="00F14679" w:rsidRPr="007A29A2">
              <w:t xml:space="preserve">Optical density measured at 630 nm over a period of 10 hours, N = 3. </w:t>
            </w:r>
            <w:r w:rsidR="00805B34" w:rsidRPr="007A29A2">
              <w:rPr>
                <w:b/>
                <w:bCs/>
              </w:rPr>
              <w:t>A</w:t>
            </w:r>
            <w:r w:rsidR="00805B34" w:rsidRPr="007A29A2">
              <w:t xml:space="preserve">, UAMS-1 </w:t>
            </w:r>
            <w:r w:rsidR="00335459" w:rsidRPr="007A29A2">
              <w:t>(</w:t>
            </w:r>
            <w:r w:rsidR="00335459" w:rsidRPr="007A29A2">
              <w:rPr>
                <w:i/>
              </w:rPr>
              <w:t>S. aureus</w:t>
            </w:r>
            <w:r w:rsidR="00335459" w:rsidRPr="007A29A2">
              <w:t>)</w:t>
            </w:r>
            <w:r w:rsidR="00F14679" w:rsidRPr="007A29A2">
              <w:t xml:space="preserve"> </w:t>
            </w:r>
            <w:r w:rsidR="00805B34" w:rsidRPr="007A29A2">
              <w:t>in presence of phage K</w:t>
            </w:r>
            <w:r w:rsidR="001D0475" w:rsidRPr="007A29A2">
              <w:t xml:space="preserve"> (blue) or PBS (red)</w:t>
            </w:r>
            <w:r w:rsidR="00805B34" w:rsidRPr="007A29A2">
              <w:t xml:space="preserve">. </w:t>
            </w:r>
            <w:r w:rsidR="00805B34" w:rsidRPr="007A29A2">
              <w:rPr>
                <w:b/>
                <w:bCs/>
              </w:rPr>
              <w:t>B</w:t>
            </w:r>
            <w:r w:rsidR="00805B34" w:rsidRPr="007A29A2">
              <w:t>, PAO1-GFP</w:t>
            </w:r>
            <w:r w:rsidR="00335459" w:rsidRPr="007A29A2">
              <w:t xml:space="preserve"> (</w:t>
            </w:r>
            <w:r w:rsidR="00335459" w:rsidRPr="007A29A2">
              <w:rPr>
                <w:i/>
              </w:rPr>
              <w:t>P. aeruginosa</w:t>
            </w:r>
            <w:r w:rsidR="00335459" w:rsidRPr="007A29A2">
              <w:t>)</w:t>
            </w:r>
            <w:r w:rsidR="00805B34" w:rsidRPr="007A29A2">
              <w:t xml:space="preserve"> in presence of </w:t>
            </w:r>
            <w:r w:rsidR="00F14679" w:rsidRPr="007A29A2">
              <w:t>p</w:t>
            </w:r>
            <w:r w:rsidR="00805B34" w:rsidRPr="007A29A2">
              <w:t>hage 14</w:t>
            </w:r>
            <w:r w:rsidR="001D0475" w:rsidRPr="007A29A2">
              <w:t xml:space="preserve"> (blue) or PBS (red)</w:t>
            </w:r>
            <w:r w:rsidR="00805B34" w:rsidRPr="007A29A2">
              <w:t xml:space="preserve">. </w:t>
            </w:r>
            <w:r w:rsidR="00805B34" w:rsidRPr="007A29A2">
              <w:rPr>
                <w:b/>
                <w:bCs/>
              </w:rPr>
              <w:t>C-E</w:t>
            </w:r>
            <w:r w:rsidR="00805B34" w:rsidRPr="007A29A2">
              <w:t xml:space="preserve">, </w:t>
            </w:r>
            <w:r w:rsidR="00F14679" w:rsidRPr="007A29A2">
              <w:t>C</w:t>
            </w:r>
            <w:r w:rsidR="00805B34" w:rsidRPr="007A29A2">
              <w:t>o</w:t>
            </w:r>
            <w:r w:rsidR="00A97E30" w:rsidRPr="007A29A2">
              <w:t>-culture</w:t>
            </w:r>
            <w:r w:rsidR="00805B34" w:rsidRPr="007A29A2">
              <w:t xml:space="preserve"> of UAMS-1 and PAO1-GFP in presence of </w:t>
            </w:r>
            <w:r w:rsidR="00A97E30" w:rsidRPr="007A29A2">
              <w:t>p</w:t>
            </w:r>
            <w:r w:rsidR="00805B34" w:rsidRPr="007A29A2">
              <w:t>hage K</w:t>
            </w:r>
            <w:r w:rsidR="001D0475" w:rsidRPr="007A29A2">
              <w:t xml:space="preserve"> (blue) or PBS (red)</w:t>
            </w:r>
            <w:r w:rsidR="00887B6E" w:rsidRPr="007A29A2">
              <w:t>;</w:t>
            </w:r>
            <w:r w:rsidR="00805B34" w:rsidRPr="007A29A2">
              <w:t xml:space="preserve"> phage 14</w:t>
            </w:r>
            <w:r w:rsidR="001D0475" w:rsidRPr="007A29A2">
              <w:t xml:space="preserve"> (blue) or PBS (red)</w:t>
            </w:r>
            <w:r w:rsidR="00887B6E" w:rsidRPr="007A29A2">
              <w:t>;</w:t>
            </w:r>
            <w:r w:rsidR="00805B34" w:rsidRPr="007A29A2">
              <w:t xml:space="preserve"> or mixture of phage K and phage 14</w:t>
            </w:r>
            <w:r w:rsidR="001D0475" w:rsidRPr="007A29A2">
              <w:t xml:space="preserve"> (blue) or PBS (red)</w:t>
            </w:r>
            <w:r w:rsidR="00A97E30" w:rsidRPr="007A29A2">
              <w:t>,</w:t>
            </w:r>
            <w:r w:rsidR="00805B34" w:rsidRPr="007A29A2">
              <w:t xml:space="preserve"> respectively. </w:t>
            </w:r>
          </w:p>
          <w:p w14:paraId="2AC44C42" w14:textId="77777777" w:rsidR="00805B34" w:rsidRPr="007A29A2" w:rsidRDefault="00805B34"/>
        </w:tc>
      </w:tr>
    </w:tbl>
    <w:p w14:paraId="2536EC8C" w14:textId="10491DEA" w:rsidR="005369A3" w:rsidRPr="007A29A2" w:rsidRDefault="005369A3" w:rsidP="005369A3"/>
    <w:p w14:paraId="7B90214D" w14:textId="77777777" w:rsidR="005369A3" w:rsidRPr="007A29A2" w:rsidRDefault="005369A3" w:rsidP="005369A3"/>
    <w:p w14:paraId="600D4278" w14:textId="635A915D" w:rsidR="005369A3" w:rsidRPr="007A29A2" w:rsidRDefault="005369A3" w:rsidP="005369A3"/>
    <w:p w14:paraId="24878982" w14:textId="7EB30934" w:rsidR="005369A3" w:rsidRPr="007A29A2" w:rsidRDefault="005369A3" w:rsidP="005369A3"/>
    <w:p w14:paraId="35750CF2" w14:textId="667E7FE5" w:rsidR="005369A3" w:rsidRPr="007A29A2" w:rsidRDefault="005369A3" w:rsidP="005369A3"/>
    <w:p w14:paraId="7DCBA71C" w14:textId="77777777" w:rsidR="005369A3" w:rsidRPr="007A29A2" w:rsidRDefault="005369A3">
      <w:r w:rsidRPr="007A29A2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369A3" w:rsidRPr="007A29A2" w14:paraId="76738BED" w14:textId="77777777" w:rsidTr="005369A3">
        <w:tc>
          <w:tcPr>
            <w:tcW w:w="9350" w:type="dxa"/>
          </w:tcPr>
          <w:p w14:paraId="7A9D0FC9" w14:textId="0E7A9DB0" w:rsidR="005369A3" w:rsidRPr="007A29A2" w:rsidRDefault="005369A3" w:rsidP="005369A3">
            <w:pPr>
              <w:jc w:val="center"/>
            </w:pPr>
            <w:r w:rsidRPr="007A29A2">
              <w:object w:dxaOrig="8988" w:dyaOrig="4262" w14:anchorId="4D468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1.25pt;height:146.25pt" o:ole="">
                  <v:imagedata r:id="rId14" o:title=""/>
                </v:shape>
                <o:OLEObject Type="Embed" ProgID="Prism8.Document" ShapeID="_x0000_i1025" DrawAspect="Content" ObjectID="_1700999635" r:id="rId15"/>
              </w:object>
            </w:r>
          </w:p>
        </w:tc>
      </w:tr>
      <w:tr w:rsidR="005369A3" w:rsidRPr="007A29A2" w14:paraId="2FF591C2" w14:textId="77777777" w:rsidTr="005369A3">
        <w:tc>
          <w:tcPr>
            <w:tcW w:w="9350" w:type="dxa"/>
          </w:tcPr>
          <w:p w14:paraId="49CBF151" w14:textId="2D0797BE" w:rsidR="005369A3" w:rsidRPr="007A29A2" w:rsidRDefault="00CB5ECE">
            <w:r w:rsidRPr="007A29A2">
              <w:rPr>
                <w:b/>
                <w:bCs/>
              </w:rPr>
              <w:t>Figure S-</w:t>
            </w:r>
            <w:r w:rsidR="00BE2899">
              <w:rPr>
                <w:b/>
                <w:bCs/>
              </w:rPr>
              <w:t>7</w:t>
            </w:r>
            <w:r w:rsidR="005369A3" w:rsidRPr="007A29A2">
              <w:t>. Co</w:t>
            </w:r>
            <w:r w:rsidR="001245A6" w:rsidRPr="007A29A2">
              <w:t>-</w:t>
            </w:r>
            <w:r w:rsidR="005369A3" w:rsidRPr="007A29A2">
              <w:t xml:space="preserve">infection of </w:t>
            </w:r>
            <w:r w:rsidR="005369A3" w:rsidRPr="007A29A2">
              <w:rPr>
                <w:i/>
                <w:iCs/>
              </w:rPr>
              <w:t xml:space="preserve">S. aureus </w:t>
            </w:r>
            <w:r w:rsidR="005369A3" w:rsidRPr="007A29A2">
              <w:t>(UAMS-1) and</w:t>
            </w:r>
            <w:r w:rsidR="005369A3" w:rsidRPr="007A29A2">
              <w:rPr>
                <w:i/>
                <w:iCs/>
              </w:rPr>
              <w:t xml:space="preserve"> P. aeruginosa </w:t>
            </w:r>
            <w:r w:rsidR="005369A3" w:rsidRPr="007A29A2">
              <w:t>(PA103) is susceptible when exposed to a mixture of phage</w:t>
            </w:r>
            <w:r w:rsidR="001245A6" w:rsidRPr="007A29A2">
              <w:t xml:space="preserve"> </w:t>
            </w:r>
            <w:r w:rsidR="005369A3" w:rsidRPr="007A29A2">
              <w:t>K (active against UAMS-1) and phage 22 and phage</w:t>
            </w:r>
            <w:r w:rsidR="00D9102E" w:rsidRPr="007A29A2">
              <w:t xml:space="preserve"> </w:t>
            </w:r>
            <w:r w:rsidR="005369A3" w:rsidRPr="007A29A2">
              <w:t>E2005C (active against PA103). Optical density measured at 630 nm over a period of 12 hours, N = 3</w:t>
            </w:r>
            <w:r w:rsidR="00134992">
              <w:t>, Mean +/- S.D</w:t>
            </w:r>
            <w:r w:rsidR="005369A3" w:rsidRPr="007A29A2">
              <w:t>.</w:t>
            </w:r>
          </w:p>
        </w:tc>
      </w:tr>
    </w:tbl>
    <w:p w14:paraId="546A851C" w14:textId="77777777" w:rsidR="00CB5ECE" w:rsidRPr="007A29A2" w:rsidRDefault="00CB5ECE"/>
    <w:p w14:paraId="21B70CC9" w14:textId="77777777" w:rsidR="00CB5ECE" w:rsidRPr="007A29A2" w:rsidRDefault="00CB5ECE">
      <w:r w:rsidRPr="007A29A2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B5ECE" w:rsidRPr="007A29A2" w14:paraId="354244CB" w14:textId="77777777" w:rsidTr="00CB5ECE">
        <w:tc>
          <w:tcPr>
            <w:tcW w:w="9350" w:type="dxa"/>
          </w:tcPr>
          <w:p w14:paraId="11138782" w14:textId="03BD0F42" w:rsidR="00CB5ECE" w:rsidRPr="007A29A2" w:rsidRDefault="00CB5ECE">
            <w:r w:rsidRPr="007A29A2">
              <w:rPr>
                <w:noProof/>
              </w:rPr>
              <w:lastRenderedPageBreak/>
              <w:drawing>
                <wp:inline distT="0" distB="0" distL="0" distR="0" wp14:anchorId="06FF0A88" wp14:editId="63F8EA6B">
                  <wp:extent cx="5943600" cy="2393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e 2 new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9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ECE" w:rsidRPr="007A29A2" w14:paraId="5D6EF705" w14:textId="77777777" w:rsidTr="00CB5ECE">
        <w:tc>
          <w:tcPr>
            <w:tcW w:w="9350" w:type="dxa"/>
          </w:tcPr>
          <w:p w14:paraId="4A55ECEC" w14:textId="23FC8259" w:rsidR="00CB5ECE" w:rsidRPr="007A29A2" w:rsidRDefault="00CB5ECE">
            <w:r w:rsidRPr="007A29A2">
              <w:rPr>
                <w:b/>
                <w:bCs/>
              </w:rPr>
              <w:t>Figure S-</w:t>
            </w:r>
            <w:r w:rsidR="00BE2899">
              <w:rPr>
                <w:b/>
                <w:bCs/>
              </w:rPr>
              <w:t>8</w:t>
            </w:r>
            <w:r w:rsidRPr="007A29A2">
              <w:t>. Phage</w:t>
            </w:r>
            <w:r w:rsidR="001245A6" w:rsidRPr="007A29A2">
              <w:t xml:space="preserve"> </w:t>
            </w:r>
            <w:r w:rsidRPr="007A29A2">
              <w:t xml:space="preserve">K-MP efficacy against different strains of </w:t>
            </w:r>
            <w:r w:rsidRPr="007A29A2">
              <w:rPr>
                <w:i/>
              </w:rPr>
              <w:t>S. aureus</w:t>
            </w:r>
            <w:r w:rsidRPr="007A29A2">
              <w:t xml:space="preserve">. </w:t>
            </w:r>
            <w:r w:rsidRPr="007A29A2">
              <w:rPr>
                <w:b/>
              </w:rPr>
              <w:t>A</w:t>
            </w:r>
            <w:r w:rsidRPr="007A29A2">
              <w:t xml:space="preserve">, Xen29. </w:t>
            </w:r>
            <w:r w:rsidRPr="007A29A2">
              <w:rPr>
                <w:b/>
              </w:rPr>
              <w:t>B</w:t>
            </w:r>
            <w:r w:rsidRPr="007A29A2">
              <w:t xml:space="preserve">, SA 46106A. </w:t>
            </w:r>
            <w:r w:rsidRPr="007A29A2">
              <w:rPr>
                <w:b/>
              </w:rPr>
              <w:t>C</w:t>
            </w:r>
            <w:r w:rsidRPr="007A29A2">
              <w:t xml:space="preserve">, SA 46106B. </w:t>
            </w:r>
            <w:r w:rsidRPr="007A29A2">
              <w:rPr>
                <w:b/>
              </w:rPr>
              <w:t>D</w:t>
            </w:r>
            <w:r w:rsidRPr="007A29A2">
              <w:t xml:space="preserve">. SA 19685. </w:t>
            </w:r>
            <w:r w:rsidRPr="007A29A2">
              <w:rPr>
                <w:b/>
              </w:rPr>
              <w:t>E</w:t>
            </w:r>
            <w:r w:rsidRPr="007A29A2">
              <w:t xml:space="preserve">, mixture of four strains of </w:t>
            </w:r>
            <w:r w:rsidRPr="007A29A2">
              <w:rPr>
                <w:i/>
                <w:iCs/>
              </w:rPr>
              <w:t xml:space="preserve">S. aureus </w:t>
            </w:r>
            <w:r w:rsidRPr="007A29A2">
              <w:t xml:space="preserve">(SA Xen29 + SA 46106A + SA 46106B + SA 19685). </w:t>
            </w:r>
            <w:r w:rsidRPr="007A29A2">
              <w:rPr>
                <w:b/>
              </w:rPr>
              <w:t>F</w:t>
            </w:r>
            <w:r w:rsidRPr="007A29A2">
              <w:t xml:space="preserve">, UAMS-1 a clinical isolate of </w:t>
            </w:r>
            <w:r w:rsidRPr="007A29A2">
              <w:rPr>
                <w:i/>
                <w:iCs/>
              </w:rPr>
              <w:t>S. aureus</w:t>
            </w:r>
            <w:r w:rsidRPr="007A29A2">
              <w:t xml:space="preserve">, </w:t>
            </w:r>
            <w:r w:rsidRPr="007A29A2">
              <w:rPr>
                <w:b/>
              </w:rPr>
              <w:t>G</w:t>
            </w:r>
            <w:r w:rsidRPr="007A29A2">
              <w:t xml:space="preserve"> Methicillin-resistant </w:t>
            </w:r>
            <w:r w:rsidRPr="007A29A2">
              <w:rPr>
                <w:i/>
              </w:rPr>
              <w:t>S. aureus</w:t>
            </w:r>
            <w:r w:rsidR="008D164F">
              <w:t>.</w:t>
            </w:r>
            <w:r w:rsidRPr="007A29A2">
              <w:t xml:space="preserve"> </w:t>
            </w:r>
            <w:r w:rsidRPr="007A29A2">
              <w:rPr>
                <w:b/>
              </w:rPr>
              <w:t>H</w:t>
            </w:r>
            <w:r w:rsidRPr="007A29A2">
              <w:t xml:space="preserve">, mixture of MRSA and UAMS-1. Optical density of 100 µL of bacterial suspension prepared by suspending </w:t>
            </w:r>
            <w:r w:rsidR="008D164F">
              <w:t xml:space="preserve">a </w:t>
            </w:r>
            <w:r w:rsidRPr="007A29A2">
              <w:t xml:space="preserve">few colonies of the bacteria in LB was measured at 630 nm in presence of 100 µL of phage-MP or unloaded MPs (2 mg/mL) over a period of 15 hours. Two-way ANOVA with </w:t>
            </w:r>
            <w:proofErr w:type="spellStart"/>
            <w:r w:rsidRPr="007A29A2">
              <w:t>Sidak’s</w:t>
            </w:r>
            <w:proofErr w:type="spellEnd"/>
            <w:r w:rsidRPr="007A29A2">
              <w:t xml:space="preserve"> test for multiple comparison. Two-way ANOVA with Dunnett’s multiple comparisons test relative to time 0; </w:t>
            </w:r>
            <w:r w:rsidRPr="007A29A2">
              <w:rPr>
                <w:vertAlign w:val="superscript"/>
              </w:rPr>
              <w:t>##</w:t>
            </w:r>
            <w:r w:rsidRPr="007A29A2">
              <w:t>p&lt;0.005, N = 3</w:t>
            </w:r>
            <w:r w:rsidR="00134992">
              <w:t xml:space="preserve"> Mean +/- S.D</w:t>
            </w:r>
            <w:r w:rsidRPr="007A29A2">
              <w:t>.</w:t>
            </w:r>
          </w:p>
        </w:tc>
      </w:tr>
    </w:tbl>
    <w:p w14:paraId="1DFD682F" w14:textId="2A2AC34E" w:rsidR="004E2D0F" w:rsidRDefault="005369A3">
      <w:r w:rsidRPr="007A29A2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2D0F" w14:paraId="700925F5" w14:textId="77777777" w:rsidTr="004E2D0F">
        <w:tc>
          <w:tcPr>
            <w:tcW w:w="9350" w:type="dxa"/>
          </w:tcPr>
          <w:p w14:paraId="34CB22F7" w14:textId="2C1A5971" w:rsidR="004E2D0F" w:rsidRDefault="004E2D0F" w:rsidP="004E2D0F">
            <w:pPr>
              <w:jc w:val="center"/>
            </w:pPr>
            <w:r>
              <w:object w:dxaOrig="3943" w:dyaOrig="4635" w14:anchorId="1E9A9A33">
                <v:shape id="_x0000_i1026" type="#_x0000_t75" style="width:197.25pt;height:231.75pt" o:ole="">
                  <v:imagedata r:id="rId17" o:title=""/>
                </v:shape>
                <o:OLEObject Type="Embed" ProgID="Prism8.Document" ShapeID="_x0000_i1026" DrawAspect="Content" ObjectID="_1700999636" r:id="rId18"/>
              </w:object>
            </w:r>
          </w:p>
        </w:tc>
      </w:tr>
      <w:tr w:rsidR="004E2D0F" w:rsidRPr="00D61A7F" w14:paraId="3062C447" w14:textId="77777777" w:rsidTr="004E2D0F">
        <w:tc>
          <w:tcPr>
            <w:tcW w:w="9350" w:type="dxa"/>
          </w:tcPr>
          <w:p w14:paraId="2A022C1B" w14:textId="2911B75D" w:rsidR="004E2D0F" w:rsidRPr="00D61A7F" w:rsidRDefault="004E2D0F" w:rsidP="004E2D0F">
            <w:pPr>
              <w:rPr>
                <w:b/>
              </w:rPr>
            </w:pPr>
            <w:r w:rsidRPr="00D61A7F">
              <w:rPr>
                <w:b/>
              </w:rPr>
              <w:t>Figure S-</w:t>
            </w:r>
            <w:r w:rsidR="00BE2899">
              <w:rPr>
                <w:b/>
              </w:rPr>
              <w:t>9</w:t>
            </w:r>
            <w:r w:rsidRPr="00D61A7F">
              <w:rPr>
                <w:b/>
              </w:rPr>
              <w:t xml:space="preserve">. </w:t>
            </w:r>
            <w:r w:rsidRPr="00D61A7F">
              <w:rPr>
                <w:color w:val="000000" w:themeColor="text1"/>
              </w:rPr>
              <w:t>Efficacy of phage K-MP</w:t>
            </w:r>
            <w:r w:rsidR="00CE4879">
              <w:rPr>
                <w:color w:val="000000" w:themeColor="text1"/>
              </w:rPr>
              <w:t>s</w:t>
            </w:r>
            <w:r w:rsidRPr="00D61A7F">
              <w:rPr>
                <w:color w:val="000000" w:themeColor="text1"/>
              </w:rPr>
              <w:t xml:space="preserve"> to mitigate acute </w:t>
            </w:r>
            <w:r w:rsidRPr="00D61A7F">
              <w:rPr>
                <w:i/>
                <w:color w:val="000000" w:themeColor="text1"/>
              </w:rPr>
              <w:t>S. aureus</w:t>
            </w:r>
            <w:r w:rsidRPr="00D61A7F">
              <w:rPr>
                <w:color w:val="000000" w:themeColor="text1"/>
              </w:rPr>
              <w:t xml:space="preserve"> lung infection</w:t>
            </w:r>
            <w:r w:rsidR="008D164F">
              <w:rPr>
                <w:color w:val="000000" w:themeColor="text1"/>
              </w:rPr>
              <w:t>.</w:t>
            </w:r>
            <w:r w:rsidRPr="00D61A7F">
              <w:rPr>
                <w:color w:val="000000" w:themeColor="text1"/>
              </w:rPr>
              <w:t xml:space="preserve"> Input dose of JE-2</w:t>
            </w:r>
            <w:r w:rsidR="00D61A7F">
              <w:rPr>
                <w:color w:val="000000" w:themeColor="text1"/>
              </w:rPr>
              <w:t xml:space="preserve"> </w:t>
            </w:r>
            <w:r w:rsidRPr="00D61A7F">
              <w:rPr>
                <w:color w:val="000000" w:themeColor="text1"/>
              </w:rPr>
              <w:t>= 1 × 10</w:t>
            </w:r>
            <w:r w:rsidRPr="00D61A7F">
              <w:rPr>
                <w:color w:val="000000" w:themeColor="text1"/>
                <w:vertAlign w:val="superscript"/>
              </w:rPr>
              <w:t>8</w:t>
            </w:r>
            <w:r w:rsidRPr="00D61A7F">
              <w:rPr>
                <w:color w:val="000000" w:themeColor="text1"/>
              </w:rPr>
              <w:t xml:space="preserve"> CFU/mouse; input phage dose = 1 × 10</w:t>
            </w:r>
            <w:r w:rsidRPr="00D61A7F">
              <w:rPr>
                <w:color w:val="000000" w:themeColor="text1"/>
                <w:vertAlign w:val="superscript"/>
              </w:rPr>
              <w:t>8</w:t>
            </w:r>
            <w:r w:rsidRPr="00D61A7F">
              <w:rPr>
                <w:color w:val="000000" w:themeColor="text1"/>
              </w:rPr>
              <w:t xml:space="preserve"> PFU/mouse. </w:t>
            </w:r>
            <w:r w:rsidR="00D61A7F">
              <w:rPr>
                <w:color w:val="000000" w:themeColor="text1"/>
              </w:rPr>
              <w:t>n</w:t>
            </w:r>
            <w:r w:rsidRPr="00D61A7F">
              <w:rPr>
                <w:color w:val="000000" w:themeColor="text1"/>
              </w:rPr>
              <w:t>s via unpaired two-tailed t test, N = 4-5</w:t>
            </w:r>
            <w:r w:rsidR="00134992">
              <w:rPr>
                <w:color w:val="000000" w:themeColor="text1"/>
              </w:rPr>
              <w:t xml:space="preserve"> </w:t>
            </w:r>
            <w:r w:rsidR="00134992">
              <w:t>Mean +/- S.D</w:t>
            </w:r>
            <w:r w:rsidR="00CE4879">
              <w:rPr>
                <w:color w:val="000000" w:themeColor="text1"/>
              </w:rPr>
              <w:t>.</w:t>
            </w:r>
          </w:p>
        </w:tc>
      </w:tr>
    </w:tbl>
    <w:p w14:paraId="79B8E53C" w14:textId="77777777" w:rsidR="005369A3" w:rsidRPr="007A29A2" w:rsidRDefault="005369A3"/>
    <w:p w14:paraId="340F7FD7" w14:textId="630EEF19" w:rsidR="00C136D2" w:rsidRDefault="00C136D2"/>
    <w:p w14:paraId="4EF78C24" w14:textId="77777777" w:rsidR="00C136D2" w:rsidRDefault="00C136D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136D2" w14:paraId="038464DF" w14:textId="77777777" w:rsidTr="00C136D2">
        <w:tc>
          <w:tcPr>
            <w:tcW w:w="9350" w:type="dxa"/>
          </w:tcPr>
          <w:p w14:paraId="619746CF" w14:textId="53272479" w:rsidR="00C136D2" w:rsidRDefault="00C136D2">
            <w:r>
              <w:rPr>
                <w:noProof/>
              </w:rPr>
              <w:lastRenderedPageBreak/>
              <w:drawing>
                <wp:inline distT="0" distB="0" distL="0" distR="0" wp14:anchorId="1FAF0D2D" wp14:editId="35D0F1EF">
                  <wp:extent cx="5943600" cy="3403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8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4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6D2" w14:paraId="6D82F4F4" w14:textId="77777777" w:rsidTr="00C136D2">
        <w:tc>
          <w:tcPr>
            <w:tcW w:w="9350" w:type="dxa"/>
          </w:tcPr>
          <w:p w14:paraId="091E612F" w14:textId="7B194354" w:rsidR="00C136D2" w:rsidRPr="00C136D2" w:rsidRDefault="00C136D2" w:rsidP="00D61A7F">
            <w:r w:rsidRPr="00C136D2">
              <w:rPr>
                <w:b/>
              </w:rPr>
              <w:t>Figure S</w:t>
            </w:r>
            <w:r w:rsidR="00FB5864">
              <w:rPr>
                <w:b/>
              </w:rPr>
              <w:t>-</w:t>
            </w:r>
            <w:r w:rsidR="00BE2899">
              <w:rPr>
                <w:b/>
              </w:rPr>
              <w:t>10</w:t>
            </w:r>
            <w:r w:rsidRPr="00C136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136D2">
              <w:t>Evaluation of sensitivity of JE-2 colonies recovered from four different mice treated with phage-MP</w:t>
            </w:r>
            <w:r w:rsidR="00CE4879">
              <w:t>s</w:t>
            </w:r>
            <w:r w:rsidRPr="00C136D2">
              <w:t xml:space="preserve"> to individual phage components</w:t>
            </w:r>
            <w:r w:rsidR="00D61A7F">
              <w:t xml:space="preserve">. </w:t>
            </w:r>
            <w:r w:rsidR="00D61A7F">
              <w:rPr>
                <w:rFonts w:cstheme="minorHAnsi"/>
              </w:rPr>
              <w:t>Bacteria collected from the lungs of mice exposed to JE-2 and phage-MP</w:t>
            </w:r>
            <w:r w:rsidR="00CE4879">
              <w:rPr>
                <w:rFonts w:cstheme="minorHAnsi"/>
              </w:rPr>
              <w:t>s</w:t>
            </w:r>
            <w:r w:rsidR="00D61A7F">
              <w:rPr>
                <w:rFonts w:cstheme="minorHAnsi"/>
              </w:rPr>
              <w:t xml:space="preserve"> were added to LB media. 100 </w:t>
            </w:r>
            <w:r w:rsidR="00CE4879">
              <w:rPr>
                <w:rFonts w:cstheme="minorHAnsi"/>
              </w:rPr>
              <w:t>µ</w:t>
            </w:r>
            <w:r w:rsidR="00D61A7F">
              <w:rPr>
                <w:rFonts w:cstheme="minorHAnsi"/>
              </w:rPr>
              <w:t xml:space="preserve">L aliquots of the bacterial suspension were added to different wells of a 96 well plate. 50 </w:t>
            </w:r>
            <w:r w:rsidR="00CE4879">
              <w:rPr>
                <w:rFonts w:cstheme="minorHAnsi"/>
              </w:rPr>
              <w:t>µ</w:t>
            </w:r>
            <w:r w:rsidR="00D61A7F">
              <w:rPr>
                <w:rFonts w:cstheme="minorHAnsi"/>
              </w:rPr>
              <w:t>L of individual phage component or PBS was added to the wells and the optical density of the suspension was measured at 630 nm for 10 hours.</w:t>
            </w:r>
          </w:p>
        </w:tc>
      </w:tr>
    </w:tbl>
    <w:p w14:paraId="54A89953" w14:textId="00579B57" w:rsidR="00C136D2" w:rsidRDefault="00C136D2"/>
    <w:p w14:paraId="3BEF1346" w14:textId="77777777" w:rsidR="00C136D2" w:rsidRDefault="00C136D2">
      <w:r>
        <w:br w:type="page"/>
      </w:r>
    </w:p>
    <w:p w14:paraId="5FCAC0E9" w14:textId="77777777" w:rsidR="00D763A2" w:rsidRPr="007A29A2" w:rsidRDefault="00D763A2"/>
    <w:p w14:paraId="548D4559" w14:textId="5DA1400E" w:rsidR="00D763A2" w:rsidRPr="007A29A2" w:rsidRDefault="00D763A2"/>
    <w:p w14:paraId="0E233BD8" w14:textId="77777777" w:rsidR="00D763A2" w:rsidRPr="007A29A2" w:rsidRDefault="00D763A2"/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136"/>
        <w:gridCol w:w="960"/>
        <w:gridCol w:w="2134"/>
        <w:gridCol w:w="2070"/>
      </w:tblGrid>
      <w:tr w:rsidR="00BF157E" w:rsidRPr="007A29A2" w14:paraId="6F146054" w14:textId="77777777" w:rsidTr="00540DE7">
        <w:trPr>
          <w:trHeight w:val="300"/>
        </w:trPr>
        <w:tc>
          <w:tcPr>
            <w:tcW w:w="792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082230" w14:textId="3E88FE86" w:rsidR="00BF157E" w:rsidRPr="007A29A2" w:rsidRDefault="00BF157E" w:rsidP="003C46B4">
            <w:pPr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b/>
                <w:color w:val="000000"/>
              </w:rPr>
              <w:t>Table S</w:t>
            </w:r>
            <w:r w:rsidR="00AB1EFA">
              <w:rPr>
                <w:rFonts w:eastAsia="Times New Roman"/>
                <w:b/>
                <w:color w:val="000000"/>
              </w:rPr>
              <w:t>-</w:t>
            </w:r>
            <w:r w:rsidRPr="007A29A2">
              <w:rPr>
                <w:rFonts w:eastAsia="Times New Roman"/>
                <w:b/>
                <w:color w:val="000000"/>
              </w:rPr>
              <w:t>1</w:t>
            </w:r>
            <w:r w:rsidRPr="007A29A2">
              <w:rPr>
                <w:rFonts w:eastAsia="Times New Roman"/>
                <w:color w:val="000000"/>
              </w:rPr>
              <w:t>. Demographic</w:t>
            </w:r>
            <w:r w:rsidR="008D164F">
              <w:rPr>
                <w:rFonts w:eastAsia="Times New Roman"/>
                <w:color w:val="000000"/>
              </w:rPr>
              <w:t>s</w:t>
            </w:r>
            <w:r w:rsidRPr="007A29A2">
              <w:rPr>
                <w:rFonts w:eastAsia="Times New Roman"/>
                <w:color w:val="000000"/>
              </w:rPr>
              <w:t xml:space="preserve"> of CF sputum supernatant samples obtained from </w:t>
            </w:r>
            <w:r w:rsidR="008D164F">
              <w:rPr>
                <w:rFonts w:eastAsia="Times New Roman"/>
                <w:color w:val="000000"/>
              </w:rPr>
              <w:t xml:space="preserve">the </w:t>
            </w:r>
            <w:r w:rsidRPr="007A29A2">
              <w:rPr>
                <w:rFonts w:eastAsia="Times New Roman"/>
                <w:color w:val="000000"/>
              </w:rPr>
              <w:t>CF Biospecimen Repository, Emory University</w:t>
            </w:r>
          </w:p>
        </w:tc>
      </w:tr>
      <w:tr w:rsidR="00BF157E" w:rsidRPr="007A29A2" w14:paraId="26150EDB" w14:textId="77777777" w:rsidTr="00540DE7"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E61375" w14:textId="5C967AA6" w:rsidR="00BF157E" w:rsidRPr="007A29A2" w:rsidRDefault="00BF157E" w:rsidP="00BF157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A29A2">
              <w:rPr>
                <w:rFonts w:eastAsia="Times New Roman"/>
                <w:b/>
                <w:bCs/>
                <w:color w:val="000000"/>
              </w:rPr>
              <w:t>CFBR ID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8579E5" w14:textId="13EC17B0" w:rsidR="00BF157E" w:rsidRPr="007A29A2" w:rsidRDefault="00BF157E" w:rsidP="00BF157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A29A2">
              <w:rPr>
                <w:rFonts w:eastAsia="Times New Roman"/>
                <w:b/>
                <w:bCs/>
                <w:color w:val="000000"/>
              </w:rPr>
              <w:t>Program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A232EB" w14:textId="63556532" w:rsidR="00BF157E" w:rsidRPr="007A29A2" w:rsidRDefault="00BF157E" w:rsidP="00BF157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A29A2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8803FE" w14:textId="73B6F946" w:rsidR="00BF157E" w:rsidRPr="007A29A2" w:rsidRDefault="00BF157E" w:rsidP="00BF157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A29A2">
              <w:rPr>
                <w:rFonts w:eastAsia="Times New Roman"/>
                <w:b/>
                <w:bCs/>
                <w:color w:val="000000"/>
              </w:rPr>
              <w:t>CFTR Mutation</w:t>
            </w:r>
            <w:r w:rsidR="00A64116" w:rsidRPr="007A29A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A29A2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0DD79A" w14:textId="4D85F04F" w:rsidR="00BF157E" w:rsidRPr="007A29A2" w:rsidRDefault="00BF157E" w:rsidP="00BF157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A29A2">
              <w:rPr>
                <w:rFonts w:eastAsia="Times New Roman"/>
                <w:b/>
                <w:bCs/>
                <w:color w:val="000000"/>
              </w:rPr>
              <w:t>CFTR Mutation</w:t>
            </w:r>
            <w:r w:rsidR="00A64116" w:rsidRPr="007A29A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A29A2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BF157E" w:rsidRPr="007A29A2" w14:paraId="75B9D57C" w14:textId="77777777" w:rsidTr="00540DE7">
        <w:trPr>
          <w:trHeight w:val="300"/>
        </w:trPr>
        <w:tc>
          <w:tcPr>
            <w:tcW w:w="1620" w:type="dxa"/>
            <w:tcBorders>
              <w:top w:val="single" w:sz="4" w:space="0" w:color="auto"/>
            </w:tcBorders>
            <w:noWrap/>
            <w:hideMark/>
          </w:tcPr>
          <w:p w14:paraId="24C33769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CFBR-289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hideMark/>
          </w:tcPr>
          <w:p w14:paraId="70317D34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ADULT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359D1E5D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noWrap/>
            <w:hideMark/>
          </w:tcPr>
          <w:p w14:paraId="67A2B3F8" w14:textId="77777777" w:rsidR="00BF157E" w:rsidRPr="007A29A2" w:rsidRDefault="00BF157E" w:rsidP="00BF157E">
            <w:pPr>
              <w:jc w:val="center"/>
              <w:rPr>
                <w:rFonts w:eastAsia="Times New Roman"/>
              </w:rPr>
            </w:pPr>
            <w:r w:rsidRPr="007A29A2">
              <w:rPr>
                <w:rFonts w:eastAsia="Times New Roman"/>
              </w:rPr>
              <w:t>delF508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67DF174B" w14:textId="77777777" w:rsidR="00BF157E" w:rsidRPr="007A29A2" w:rsidRDefault="00BF157E" w:rsidP="00BF157E">
            <w:pPr>
              <w:jc w:val="center"/>
              <w:rPr>
                <w:rFonts w:eastAsia="Times New Roman"/>
              </w:rPr>
            </w:pPr>
            <w:r w:rsidRPr="007A29A2">
              <w:rPr>
                <w:rFonts w:eastAsia="Times New Roman"/>
              </w:rPr>
              <w:t>delF508</w:t>
            </w:r>
          </w:p>
        </w:tc>
      </w:tr>
      <w:tr w:rsidR="00BF157E" w:rsidRPr="007A29A2" w14:paraId="7574AC0D" w14:textId="77777777" w:rsidTr="00540DE7">
        <w:trPr>
          <w:trHeight w:val="300"/>
        </w:trPr>
        <w:tc>
          <w:tcPr>
            <w:tcW w:w="1620" w:type="dxa"/>
            <w:noWrap/>
            <w:hideMark/>
          </w:tcPr>
          <w:p w14:paraId="753FDBDF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CFBR-529</w:t>
            </w:r>
          </w:p>
        </w:tc>
        <w:tc>
          <w:tcPr>
            <w:tcW w:w="1136" w:type="dxa"/>
            <w:noWrap/>
            <w:hideMark/>
          </w:tcPr>
          <w:p w14:paraId="2DE2F485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ADULT</w:t>
            </w:r>
          </w:p>
        </w:tc>
        <w:tc>
          <w:tcPr>
            <w:tcW w:w="960" w:type="dxa"/>
            <w:noWrap/>
            <w:hideMark/>
          </w:tcPr>
          <w:p w14:paraId="76CB6B8E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2134" w:type="dxa"/>
            <w:noWrap/>
            <w:hideMark/>
          </w:tcPr>
          <w:p w14:paraId="74EA0D3C" w14:textId="77777777" w:rsidR="00BF157E" w:rsidRPr="007A29A2" w:rsidRDefault="00BF157E" w:rsidP="00BF157E">
            <w:pPr>
              <w:jc w:val="center"/>
              <w:rPr>
                <w:rFonts w:eastAsia="Times New Roman"/>
              </w:rPr>
            </w:pPr>
            <w:r w:rsidRPr="007A29A2">
              <w:rPr>
                <w:rFonts w:eastAsia="Times New Roman"/>
              </w:rPr>
              <w:t>delF508</w:t>
            </w:r>
          </w:p>
        </w:tc>
        <w:tc>
          <w:tcPr>
            <w:tcW w:w="2070" w:type="dxa"/>
            <w:noWrap/>
            <w:hideMark/>
          </w:tcPr>
          <w:p w14:paraId="520AB14E" w14:textId="77777777" w:rsidR="00BF157E" w:rsidRPr="007A29A2" w:rsidRDefault="00BF157E" w:rsidP="00BF157E">
            <w:pPr>
              <w:jc w:val="center"/>
              <w:rPr>
                <w:rFonts w:eastAsia="Times New Roman"/>
              </w:rPr>
            </w:pPr>
            <w:r w:rsidRPr="007A29A2">
              <w:rPr>
                <w:rFonts w:eastAsia="Times New Roman"/>
              </w:rPr>
              <w:t>296+1G&gt;A</w:t>
            </w:r>
          </w:p>
        </w:tc>
      </w:tr>
      <w:tr w:rsidR="00BF157E" w:rsidRPr="007A29A2" w14:paraId="56F40E73" w14:textId="77777777" w:rsidTr="00540DE7">
        <w:trPr>
          <w:trHeight w:val="300"/>
        </w:trPr>
        <w:tc>
          <w:tcPr>
            <w:tcW w:w="1620" w:type="dxa"/>
            <w:noWrap/>
            <w:hideMark/>
          </w:tcPr>
          <w:p w14:paraId="17F9693C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CFBR-638</w:t>
            </w:r>
          </w:p>
        </w:tc>
        <w:tc>
          <w:tcPr>
            <w:tcW w:w="1136" w:type="dxa"/>
            <w:noWrap/>
            <w:hideMark/>
          </w:tcPr>
          <w:p w14:paraId="5646D5AC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ADULT</w:t>
            </w:r>
          </w:p>
        </w:tc>
        <w:tc>
          <w:tcPr>
            <w:tcW w:w="960" w:type="dxa"/>
            <w:noWrap/>
            <w:hideMark/>
          </w:tcPr>
          <w:p w14:paraId="76800E22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2134" w:type="dxa"/>
            <w:noWrap/>
            <w:hideMark/>
          </w:tcPr>
          <w:p w14:paraId="29AB28B6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delF508</w:t>
            </w:r>
          </w:p>
        </w:tc>
        <w:tc>
          <w:tcPr>
            <w:tcW w:w="2070" w:type="dxa"/>
            <w:noWrap/>
            <w:hideMark/>
          </w:tcPr>
          <w:p w14:paraId="2645996C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delF508</w:t>
            </w:r>
          </w:p>
        </w:tc>
      </w:tr>
      <w:tr w:rsidR="00BF157E" w:rsidRPr="007A29A2" w14:paraId="5031B272" w14:textId="77777777" w:rsidTr="00540DE7">
        <w:trPr>
          <w:trHeight w:val="300"/>
        </w:trPr>
        <w:tc>
          <w:tcPr>
            <w:tcW w:w="1620" w:type="dxa"/>
            <w:noWrap/>
            <w:hideMark/>
          </w:tcPr>
          <w:p w14:paraId="6BDB240C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CFBR-258</w:t>
            </w:r>
          </w:p>
        </w:tc>
        <w:tc>
          <w:tcPr>
            <w:tcW w:w="1136" w:type="dxa"/>
            <w:noWrap/>
            <w:hideMark/>
          </w:tcPr>
          <w:p w14:paraId="5102CB22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ADULT</w:t>
            </w:r>
          </w:p>
        </w:tc>
        <w:tc>
          <w:tcPr>
            <w:tcW w:w="960" w:type="dxa"/>
            <w:noWrap/>
            <w:hideMark/>
          </w:tcPr>
          <w:p w14:paraId="7337AB0B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2134" w:type="dxa"/>
            <w:noWrap/>
            <w:hideMark/>
          </w:tcPr>
          <w:p w14:paraId="39A9C114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delF508</w:t>
            </w:r>
          </w:p>
        </w:tc>
        <w:tc>
          <w:tcPr>
            <w:tcW w:w="2070" w:type="dxa"/>
            <w:noWrap/>
            <w:hideMark/>
          </w:tcPr>
          <w:p w14:paraId="4060EE50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L467P</w:t>
            </w:r>
          </w:p>
        </w:tc>
      </w:tr>
      <w:tr w:rsidR="00BF157E" w:rsidRPr="007A29A2" w14:paraId="48B4767E" w14:textId="77777777" w:rsidTr="008F44A1">
        <w:trPr>
          <w:trHeight w:val="300"/>
        </w:trPr>
        <w:tc>
          <w:tcPr>
            <w:tcW w:w="1620" w:type="dxa"/>
            <w:noWrap/>
            <w:hideMark/>
          </w:tcPr>
          <w:p w14:paraId="1D978D0B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CFBR-NL116</w:t>
            </w:r>
          </w:p>
        </w:tc>
        <w:tc>
          <w:tcPr>
            <w:tcW w:w="1136" w:type="dxa"/>
            <w:noWrap/>
            <w:hideMark/>
          </w:tcPr>
          <w:p w14:paraId="5A0A995D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AA71BB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2134" w:type="dxa"/>
            <w:noWrap/>
            <w:hideMark/>
          </w:tcPr>
          <w:p w14:paraId="1CD9F0D2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6FF8729E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</w:tr>
      <w:tr w:rsidR="00BF157E" w:rsidRPr="007A29A2" w14:paraId="3D3F8D0B" w14:textId="77777777" w:rsidTr="008F44A1">
        <w:trPr>
          <w:trHeight w:val="300"/>
        </w:trPr>
        <w:tc>
          <w:tcPr>
            <w:tcW w:w="1620" w:type="dxa"/>
            <w:tcBorders>
              <w:bottom w:val="single" w:sz="4" w:space="0" w:color="auto"/>
            </w:tcBorders>
            <w:noWrap/>
            <w:hideMark/>
          </w:tcPr>
          <w:p w14:paraId="4E329424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CFBR-NL187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noWrap/>
            <w:hideMark/>
          </w:tcPr>
          <w:p w14:paraId="056A1727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5206E020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noWrap/>
            <w:hideMark/>
          </w:tcPr>
          <w:p w14:paraId="6CD104DD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29B478F0" w14:textId="77777777" w:rsidR="00BF157E" w:rsidRPr="007A29A2" w:rsidRDefault="00BF157E" w:rsidP="00BF157E">
            <w:pPr>
              <w:jc w:val="center"/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> </w:t>
            </w:r>
          </w:p>
        </w:tc>
      </w:tr>
      <w:tr w:rsidR="00A64116" w:rsidRPr="007A29A2" w14:paraId="733CC237" w14:textId="77777777" w:rsidTr="008F44A1">
        <w:trPr>
          <w:trHeight w:val="300"/>
        </w:trPr>
        <w:tc>
          <w:tcPr>
            <w:tcW w:w="792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559B89" w14:textId="072E2258" w:rsidR="00A64116" w:rsidRPr="007A29A2" w:rsidRDefault="00762F88" w:rsidP="00540DE7">
            <w:pPr>
              <w:rPr>
                <w:rFonts w:eastAsia="Times New Roman"/>
                <w:color w:val="000000"/>
              </w:rPr>
            </w:pPr>
            <w:r w:rsidRPr="007A29A2">
              <w:rPr>
                <w:rFonts w:eastAsia="Times New Roman"/>
                <w:color w:val="000000"/>
              </w:rPr>
              <w:t xml:space="preserve">CFBR ID: </w:t>
            </w:r>
            <w:r w:rsidRPr="007A29A2">
              <w:t xml:space="preserve">Cystic Fibrosis Biospecimen Repository subject ID number. </w:t>
            </w:r>
            <w:r w:rsidR="00A64116" w:rsidRPr="007A29A2">
              <w:rPr>
                <w:rFonts w:eastAsia="Times New Roman"/>
                <w:color w:val="000000"/>
              </w:rPr>
              <w:t>CFTR: Cystic fibrosis transmembrane conductance regulator</w:t>
            </w:r>
            <w:r w:rsidR="006040A0" w:rsidRPr="007A29A2">
              <w:rPr>
                <w:rFonts w:eastAsia="Times New Roman"/>
                <w:color w:val="000000"/>
              </w:rPr>
              <w:t>.</w:t>
            </w:r>
          </w:p>
        </w:tc>
      </w:tr>
    </w:tbl>
    <w:p w14:paraId="1A491500" w14:textId="0AEC5C05" w:rsidR="005369A3" w:rsidRPr="007A29A2" w:rsidRDefault="005369A3" w:rsidP="005369A3"/>
    <w:p w14:paraId="2892E0DE" w14:textId="25C96F34" w:rsidR="005369A3" w:rsidRPr="007A29A2" w:rsidRDefault="005369A3" w:rsidP="005369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187"/>
      </w:tblGrid>
      <w:tr w:rsidR="00BF157E" w:rsidRPr="007A29A2" w14:paraId="39A40CA3" w14:textId="77777777" w:rsidTr="00BF157E">
        <w:trPr>
          <w:trHeight w:val="274"/>
        </w:trPr>
        <w:tc>
          <w:tcPr>
            <w:tcW w:w="8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D7B68" w14:textId="2B975C0D" w:rsidR="00BF157E" w:rsidRPr="007A29A2" w:rsidRDefault="00BF157E" w:rsidP="005369A3">
            <w:r w:rsidRPr="007A29A2">
              <w:rPr>
                <w:b/>
              </w:rPr>
              <w:t>Table S</w:t>
            </w:r>
            <w:r w:rsidR="00AB1EFA">
              <w:rPr>
                <w:b/>
              </w:rPr>
              <w:t>-</w:t>
            </w:r>
            <w:r w:rsidRPr="007A29A2">
              <w:rPr>
                <w:b/>
              </w:rPr>
              <w:t>2</w:t>
            </w:r>
            <w:r w:rsidRPr="007A29A2">
              <w:t>. Phage and host bacteria used for the phage amplification and purification</w:t>
            </w:r>
          </w:p>
        </w:tc>
      </w:tr>
      <w:tr w:rsidR="00BF157E" w:rsidRPr="007A29A2" w14:paraId="47CFDC0B" w14:textId="77777777" w:rsidTr="00BF157E">
        <w:trPr>
          <w:trHeight w:val="274"/>
        </w:trPr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6585AA78" w14:textId="7B59ECC0" w:rsidR="00BF157E" w:rsidRPr="00134992" w:rsidRDefault="00BF157E" w:rsidP="005369A3">
            <w:pPr>
              <w:rPr>
                <w:b/>
                <w:bCs/>
              </w:rPr>
            </w:pPr>
            <w:r w:rsidRPr="00134992">
              <w:rPr>
                <w:b/>
                <w:bCs/>
              </w:rPr>
              <w:t>Phage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3E9B4F4" w14:textId="340A29CE" w:rsidR="00BF157E" w:rsidRPr="00134992" w:rsidRDefault="00BF157E" w:rsidP="005369A3">
            <w:pPr>
              <w:rPr>
                <w:b/>
                <w:bCs/>
              </w:rPr>
            </w:pPr>
            <w:r w:rsidRPr="00134992">
              <w:rPr>
                <w:b/>
                <w:bCs/>
              </w:rPr>
              <w:t>Host bacteria</w:t>
            </w:r>
          </w:p>
        </w:tc>
      </w:tr>
      <w:tr w:rsidR="00BF157E" w:rsidRPr="007A29A2" w14:paraId="5EE210B4" w14:textId="77777777" w:rsidTr="00BF157E">
        <w:trPr>
          <w:trHeight w:val="274"/>
        </w:trPr>
        <w:tc>
          <w:tcPr>
            <w:tcW w:w="4186" w:type="dxa"/>
            <w:tcBorders>
              <w:top w:val="single" w:sz="4" w:space="0" w:color="auto"/>
            </w:tcBorders>
          </w:tcPr>
          <w:p w14:paraId="0C395EF3" w14:textId="46764626" w:rsidR="00BF157E" w:rsidRPr="007A29A2" w:rsidRDefault="00BF157E" w:rsidP="005369A3">
            <w:r w:rsidRPr="007A29A2">
              <w:t>Phage K</w:t>
            </w: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0FFC58A9" w14:textId="06AFA7A9" w:rsidR="00BF157E" w:rsidRPr="007A29A2" w:rsidRDefault="00BF157E" w:rsidP="005369A3">
            <w:r w:rsidRPr="007A29A2">
              <w:t>SA 19685</w:t>
            </w:r>
          </w:p>
        </w:tc>
      </w:tr>
      <w:tr w:rsidR="00BF157E" w:rsidRPr="007A29A2" w14:paraId="5674FE37" w14:textId="77777777" w:rsidTr="00BF157E">
        <w:trPr>
          <w:trHeight w:val="290"/>
        </w:trPr>
        <w:tc>
          <w:tcPr>
            <w:tcW w:w="4186" w:type="dxa"/>
          </w:tcPr>
          <w:p w14:paraId="21A7A3E8" w14:textId="4FAC3D9A" w:rsidR="00BF157E" w:rsidRPr="007A29A2" w:rsidRDefault="00BF157E" w:rsidP="005369A3">
            <w:r w:rsidRPr="007A29A2">
              <w:t>Phage 14</w:t>
            </w:r>
          </w:p>
        </w:tc>
        <w:tc>
          <w:tcPr>
            <w:tcW w:w="4186" w:type="dxa"/>
          </w:tcPr>
          <w:p w14:paraId="3747BEF1" w14:textId="664595C9" w:rsidR="00BF157E" w:rsidRPr="007A29A2" w:rsidRDefault="00BF157E" w:rsidP="005369A3">
            <w:r w:rsidRPr="007A29A2">
              <w:t>PsAer-9</w:t>
            </w:r>
          </w:p>
        </w:tc>
      </w:tr>
      <w:tr w:rsidR="00BF157E" w:rsidRPr="007A29A2" w14:paraId="116126C0" w14:textId="77777777" w:rsidTr="00BF157E">
        <w:trPr>
          <w:trHeight w:val="274"/>
        </w:trPr>
        <w:tc>
          <w:tcPr>
            <w:tcW w:w="4186" w:type="dxa"/>
          </w:tcPr>
          <w:p w14:paraId="1C1D92F1" w14:textId="0D6A460A" w:rsidR="00BF157E" w:rsidRPr="007A29A2" w:rsidRDefault="00BF157E" w:rsidP="005369A3">
            <w:r w:rsidRPr="007A29A2">
              <w:t>Phage 22</w:t>
            </w:r>
          </w:p>
        </w:tc>
        <w:tc>
          <w:tcPr>
            <w:tcW w:w="4186" w:type="dxa"/>
          </w:tcPr>
          <w:p w14:paraId="359ADEC6" w14:textId="5E7CA410" w:rsidR="00BF157E" w:rsidRPr="007A29A2" w:rsidRDefault="00BF157E" w:rsidP="005369A3">
            <w:r w:rsidRPr="007A29A2">
              <w:t>PsAer-10</w:t>
            </w:r>
          </w:p>
        </w:tc>
      </w:tr>
      <w:tr w:rsidR="00BF157E" w:rsidRPr="007A29A2" w14:paraId="2E9E3977" w14:textId="77777777" w:rsidTr="00BF157E">
        <w:trPr>
          <w:trHeight w:val="274"/>
        </w:trPr>
        <w:tc>
          <w:tcPr>
            <w:tcW w:w="4186" w:type="dxa"/>
            <w:tcBorders>
              <w:bottom w:val="single" w:sz="4" w:space="0" w:color="auto"/>
            </w:tcBorders>
          </w:tcPr>
          <w:p w14:paraId="56E040C0" w14:textId="784E80B3" w:rsidR="00BF157E" w:rsidRPr="007A29A2" w:rsidRDefault="00BF157E" w:rsidP="005369A3">
            <w:r w:rsidRPr="007A29A2">
              <w:t>Phage E2005C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7420EFD8" w14:textId="4E756A9A" w:rsidR="00BF157E" w:rsidRPr="007A29A2" w:rsidRDefault="00BF157E" w:rsidP="005369A3">
            <w:r w:rsidRPr="007A29A2">
              <w:t>EAMS2005-C</w:t>
            </w:r>
          </w:p>
        </w:tc>
      </w:tr>
    </w:tbl>
    <w:p w14:paraId="3BBBED77" w14:textId="5559C68C" w:rsidR="005369A3" w:rsidRPr="007A29A2" w:rsidRDefault="005369A3" w:rsidP="005369A3"/>
    <w:p w14:paraId="7022DB33" w14:textId="77777777" w:rsidR="008F44A1" w:rsidRPr="007A29A2" w:rsidRDefault="008F44A1" w:rsidP="005369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F44A1" w:rsidRPr="007A29A2" w14:paraId="5CE00C6D" w14:textId="77777777" w:rsidTr="00504D7B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F6C07" w14:textId="3D76A2C8" w:rsidR="008F44A1" w:rsidRPr="007A29A2" w:rsidRDefault="008F44A1" w:rsidP="00504D7B">
            <w:r w:rsidRPr="007A29A2">
              <w:rPr>
                <w:b/>
              </w:rPr>
              <w:t>Table S</w:t>
            </w:r>
            <w:r w:rsidR="00AB1EFA">
              <w:rPr>
                <w:b/>
              </w:rPr>
              <w:t>-</w:t>
            </w:r>
            <w:r w:rsidRPr="007A29A2">
              <w:rPr>
                <w:b/>
              </w:rPr>
              <w:t>3</w:t>
            </w:r>
            <w:r w:rsidRPr="007A29A2">
              <w:t xml:space="preserve"> Effect of microparticle size on phage K loading</w:t>
            </w:r>
          </w:p>
        </w:tc>
      </w:tr>
      <w:tr w:rsidR="008F44A1" w:rsidRPr="007A29A2" w14:paraId="69D8AC1A" w14:textId="77777777" w:rsidTr="00504D7B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A49A12B" w14:textId="257962BE" w:rsidR="008F44A1" w:rsidRPr="00134992" w:rsidRDefault="008F44A1" w:rsidP="00504D7B">
            <w:pPr>
              <w:rPr>
                <w:b/>
                <w:bCs/>
              </w:rPr>
            </w:pPr>
            <w:r w:rsidRPr="00134992">
              <w:rPr>
                <w:b/>
                <w:bCs/>
              </w:rPr>
              <w:t xml:space="preserve">Microparticle size </w:t>
            </w:r>
            <w:r w:rsidR="00FD1D65" w:rsidRPr="00134992">
              <w:rPr>
                <w:b/>
                <w:bCs/>
              </w:rPr>
              <w:t>(µm)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5B8B3DC" w14:textId="77777777" w:rsidR="008F44A1" w:rsidRPr="00134992" w:rsidRDefault="008F44A1" w:rsidP="00504D7B">
            <w:pPr>
              <w:rPr>
                <w:b/>
                <w:bCs/>
              </w:rPr>
            </w:pPr>
            <w:r w:rsidRPr="00134992">
              <w:rPr>
                <w:b/>
                <w:bCs/>
              </w:rPr>
              <w:t>Phage K loading</w:t>
            </w:r>
          </w:p>
        </w:tc>
      </w:tr>
      <w:tr w:rsidR="008F44A1" w:rsidRPr="007A29A2" w14:paraId="6FD0168F" w14:textId="77777777" w:rsidTr="00504D7B">
        <w:tc>
          <w:tcPr>
            <w:tcW w:w="4675" w:type="dxa"/>
            <w:tcBorders>
              <w:top w:val="single" w:sz="4" w:space="0" w:color="auto"/>
            </w:tcBorders>
          </w:tcPr>
          <w:p w14:paraId="384F4F97" w14:textId="1CDF86B0" w:rsidR="008F44A1" w:rsidRPr="007A29A2" w:rsidRDefault="008F44A1" w:rsidP="00504D7B">
            <w:r w:rsidRPr="007A29A2">
              <w:t> 3</w:t>
            </w:r>
            <w:r w:rsidR="00FD1D65" w:rsidRPr="007A29A2">
              <w:t>.</w:t>
            </w:r>
            <w:r w:rsidRPr="007A29A2">
              <w:t>53 ±</w:t>
            </w:r>
            <w:r w:rsidR="00FD1D65" w:rsidRPr="007A29A2">
              <w:t xml:space="preserve"> 0.</w:t>
            </w:r>
            <w:r w:rsidRPr="007A29A2">
              <w:t>53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5AD2E25" w14:textId="77777777" w:rsidR="008F44A1" w:rsidRPr="007A29A2" w:rsidRDefault="008F44A1" w:rsidP="00504D7B">
            <w:r w:rsidRPr="007A29A2">
              <w:t>1×10</w:t>
            </w:r>
            <w:r w:rsidRPr="007A29A2">
              <w:rPr>
                <w:vertAlign w:val="superscript"/>
              </w:rPr>
              <w:t xml:space="preserve">5 </w:t>
            </w:r>
            <w:r w:rsidRPr="007A29A2">
              <w:t>PFU/mg</w:t>
            </w:r>
          </w:p>
        </w:tc>
      </w:tr>
      <w:tr w:rsidR="008F44A1" w:rsidRPr="007A29A2" w14:paraId="2721271B" w14:textId="77777777" w:rsidTr="00504D7B">
        <w:tc>
          <w:tcPr>
            <w:tcW w:w="4675" w:type="dxa"/>
          </w:tcPr>
          <w:p w14:paraId="1CFE52FA" w14:textId="70BCCF1C" w:rsidR="008F44A1" w:rsidRPr="007A29A2" w:rsidRDefault="008F44A1" w:rsidP="00504D7B">
            <w:r w:rsidRPr="007A29A2">
              <w:t> 6</w:t>
            </w:r>
            <w:r w:rsidR="00FD1D65" w:rsidRPr="007A29A2">
              <w:t xml:space="preserve">.25 </w:t>
            </w:r>
            <w:r w:rsidRPr="007A29A2">
              <w:t>±</w:t>
            </w:r>
            <w:r w:rsidR="00FD1D65" w:rsidRPr="007A29A2">
              <w:t xml:space="preserve"> 0.</w:t>
            </w:r>
            <w:r w:rsidRPr="007A29A2">
              <w:t>38</w:t>
            </w:r>
          </w:p>
        </w:tc>
        <w:tc>
          <w:tcPr>
            <w:tcW w:w="4675" w:type="dxa"/>
          </w:tcPr>
          <w:p w14:paraId="63C2115E" w14:textId="77777777" w:rsidR="008F44A1" w:rsidRPr="007A29A2" w:rsidRDefault="008F44A1" w:rsidP="00504D7B">
            <w:r w:rsidRPr="007A29A2">
              <w:t>8.8 ×10</w:t>
            </w:r>
            <w:r w:rsidRPr="007A29A2">
              <w:rPr>
                <w:vertAlign w:val="superscript"/>
              </w:rPr>
              <w:t xml:space="preserve">5 </w:t>
            </w:r>
            <w:r w:rsidRPr="007A29A2">
              <w:t>PFU/mg</w:t>
            </w:r>
          </w:p>
        </w:tc>
      </w:tr>
      <w:tr w:rsidR="008F44A1" w:rsidRPr="007059AC" w14:paraId="763DBFE9" w14:textId="77777777" w:rsidTr="00504D7B">
        <w:tc>
          <w:tcPr>
            <w:tcW w:w="4675" w:type="dxa"/>
            <w:tcBorders>
              <w:bottom w:val="single" w:sz="4" w:space="0" w:color="auto"/>
            </w:tcBorders>
          </w:tcPr>
          <w:p w14:paraId="3DE5F620" w14:textId="53A4D5FD" w:rsidR="008F44A1" w:rsidRPr="007A29A2" w:rsidRDefault="008F44A1" w:rsidP="00504D7B">
            <w:r w:rsidRPr="007A29A2">
              <w:t> 8</w:t>
            </w:r>
            <w:r w:rsidR="007059AC" w:rsidRPr="007A29A2">
              <w:t>.</w:t>
            </w:r>
            <w:r w:rsidRPr="007A29A2">
              <w:t>12 ±</w:t>
            </w:r>
            <w:r w:rsidR="007059AC" w:rsidRPr="007A29A2">
              <w:t xml:space="preserve"> 0.</w:t>
            </w:r>
            <w:r w:rsidRPr="007A29A2">
              <w:t>27</w:t>
            </w:r>
            <w:r w:rsidR="007059AC" w:rsidRPr="007A29A2">
              <w:t xml:space="preserve"> 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A1FEFC2" w14:textId="77777777" w:rsidR="008F44A1" w:rsidRPr="007A29A2" w:rsidRDefault="008F44A1" w:rsidP="00504D7B">
            <w:r w:rsidRPr="007A29A2">
              <w:t>8 ×10</w:t>
            </w:r>
            <w:r w:rsidRPr="007A29A2">
              <w:rPr>
                <w:vertAlign w:val="superscript"/>
              </w:rPr>
              <w:t xml:space="preserve">5 </w:t>
            </w:r>
            <w:r w:rsidRPr="007A29A2">
              <w:t>PFU/mg</w:t>
            </w:r>
          </w:p>
        </w:tc>
      </w:tr>
    </w:tbl>
    <w:p w14:paraId="277C0CE1" w14:textId="77777777" w:rsidR="008F44A1" w:rsidRPr="005369A3" w:rsidRDefault="008F44A1" w:rsidP="005369A3"/>
    <w:sectPr w:rsidR="008F44A1" w:rsidRPr="005369A3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AC4E9" w14:textId="77777777" w:rsidR="00B61AF8" w:rsidRDefault="00B61AF8" w:rsidP="00805B34">
      <w:pPr>
        <w:spacing w:after="0" w:line="240" w:lineRule="auto"/>
      </w:pPr>
      <w:r>
        <w:separator/>
      </w:r>
    </w:p>
  </w:endnote>
  <w:endnote w:type="continuationSeparator" w:id="0">
    <w:p w14:paraId="52D15115" w14:textId="77777777" w:rsidR="00B61AF8" w:rsidRDefault="00B61AF8" w:rsidP="0080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757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C014A" w14:textId="082CA2BB" w:rsidR="004941C4" w:rsidRDefault="00494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75FA61" w14:textId="77777777" w:rsidR="004941C4" w:rsidRDefault="0049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B7DA7" w14:textId="77777777" w:rsidR="00B61AF8" w:rsidRDefault="00B61AF8" w:rsidP="00805B34">
      <w:pPr>
        <w:spacing w:after="0" w:line="240" w:lineRule="auto"/>
      </w:pPr>
      <w:r>
        <w:separator/>
      </w:r>
    </w:p>
  </w:footnote>
  <w:footnote w:type="continuationSeparator" w:id="0">
    <w:p w14:paraId="17F0F743" w14:textId="77777777" w:rsidR="00B61AF8" w:rsidRDefault="00B61AF8" w:rsidP="00805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21"/>
    <w:rsid w:val="00073597"/>
    <w:rsid w:val="001245A6"/>
    <w:rsid w:val="0012682E"/>
    <w:rsid w:val="00134992"/>
    <w:rsid w:val="00185FA3"/>
    <w:rsid w:val="001B0386"/>
    <w:rsid w:val="001D0475"/>
    <w:rsid w:val="0020120A"/>
    <w:rsid w:val="00322FB9"/>
    <w:rsid w:val="00335459"/>
    <w:rsid w:val="003532CA"/>
    <w:rsid w:val="003B020E"/>
    <w:rsid w:val="003C5A8B"/>
    <w:rsid w:val="003F200D"/>
    <w:rsid w:val="00413F16"/>
    <w:rsid w:val="0047274A"/>
    <w:rsid w:val="004941C4"/>
    <w:rsid w:val="004965E9"/>
    <w:rsid w:val="004C7089"/>
    <w:rsid w:val="004D3C8A"/>
    <w:rsid w:val="004D473C"/>
    <w:rsid w:val="004E093A"/>
    <w:rsid w:val="004E2D0F"/>
    <w:rsid w:val="005369A3"/>
    <w:rsid w:val="00540DE7"/>
    <w:rsid w:val="00557031"/>
    <w:rsid w:val="006040A0"/>
    <w:rsid w:val="006311E7"/>
    <w:rsid w:val="00681BBB"/>
    <w:rsid w:val="006841B1"/>
    <w:rsid w:val="0070259C"/>
    <w:rsid w:val="007059AC"/>
    <w:rsid w:val="00742FF7"/>
    <w:rsid w:val="00753D2D"/>
    <w:rsid w:val="00762F88"/>
    <w:rsid w:val="00786FE7"/>
    <w:rsid w:val="007929F4"/>
    <w:rsid w:val="007A29A2"/>
    <w:rsid w:val="007B7935"/>
    <w:rsid w:val="008010AA"/>
    <w:rsid w:val="00805B34"/>
    <w:rsid w:val="0082484C"/>
    <w:rsid w:val="0083274A"/>
    <w:rsid w:val="0085456B"/>
    <w:rsid w:val="00861B6F"/>
    <w:rsid w:val="00887B6E"/>
    <w:rsid w:val="00897446"/>
    <w:rsid w:val="008B31F6"/>
    <w:rsid w:val="008D050C"/>
    <w:rsid w:val="008D164F"/>
    <w:rsid w:val="008F1337"/>
    <w:rsid w:val="008F44A1"/>
    <w:rsid w:val="00961F77"/>
    <w:rsid w:val="009B305C"/>
    <w:rsid w:val="00A000FB"/>
    <w:rsid w:val="00A26437"/>
    <w:rsid w:val="00A36423"/>
    <w:rsid w:val="00A64116"/>
    <w:rsid w:val="00A97E30"/>
    <w:rsid w:val="00AB1C9C"/>
    <w:rsid w:val="00AB1EFA"/>
    <w:rsid w:val="00AB22F5"/>
    <w:rsid w:val="00AB2859"/>
    <w:rsid w:val="00AB309E"/>
    <w:rsid w:val="00AD428C"/>
    <w:rsid w:val="00AD6486"/>
    <w:rsid w:val="00AF291E"/>
    <w:rsid w:val="00B45330"/>
    <w:rsid w:val="00B46EC8"/>
    <w:rsid w:val="00B61AF8"/>
    <w:rsid w:val="00BB5C4C"/>
    <w:rsid w:val="00BE2899"/>
    <w:rsid w:val="00BF157E"/>
    <w:rsid w:val="00C05A56"/>
    <w:rsid w:val="00C136D2"/>
    <w:rsid w:val="00CB5ECE"/>
    <w:rsid w:val="00CE4879"/>
    <w:rsid w:val="00D4179B"/>
    <w:rsid w:val="00D46258"/>
    <w:rsid w:val="00D5513C"/>
    <w:rsid w:val="00D61A7F"/>
    <w:rsid w:val="00D763A2"/>
    <w:rsid w:val="00D80DD4"/>
    <w:rsid w:val="00D9102E"/>
    <w:rsid w:val="00DA46F3"/>
    <w:rsid w:val="00DA664C"/>
    <w:rsid w:val="00DD2C21"/>
    <w:rsid w:val="00E3464F"/>
    <w:rsid w:val="00E52B2F"/>
    <w:rsid w:val="00E54588"/>
    <w:rsid w:val="00E96421"/>
    <w:rsid w:val="00EA7F97"/>
    <w:rsid w:val="00F14679"/>
    <w:rsid w:val="00F26AD3"/>
    <w:rsid w:val="00F50FA2"/>
    <w:rsid w:val="00FB5864"/>
    <w:rsid w:val="00FD1D65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2DF2"/>
  <w15:chartTrackingRefBased/>
  <w15:docId w15:val="{94FAC39F-B19B-459B-85E9-7A9296D6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B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5B34"/>
    <w:pPr>
      <w:spacing w:after="0" w:line="240" w:lineRule="auto"/>
      <w:ind w:firstLine="72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B34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B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5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C4"/>
  </w:style>
  <w:style w:type="paragraph" w:styleId="Footer">
    <w:name w:val="footer"/>
    <w:basedOn w:val="Normal"/>
    <w:link w:val="FooterChar"/>
    <w:uiPriority w:val="99"/>
    <w:unhideWhenUsed/>
    <w:rsid w:val="004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C4"/>
  </w:style>
  <w:style w:type="paragraph" w:styleId="NormalWeb">
    <w:name w:val="Normal (Web)"/>
    <w:basedOn w:val="Normal"/>
    <w:uiPriority w:val="99"/>
    <w:semiHidden/>
    <w:unhideWhenUsed/>
    <w:rsid w:val="00CB5EC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tif"/><Relationship Id="rId17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tif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 nav</dc:creator>
  <cp:keywords/>
  <dc:description/>
  <cp:lastModifiedBy>Pra nav</cp:lastModifiedBy>
  <cp:revision>8</cp:revision>
  <cp:lastPrinted>2021-03-31T21:18:00Z</cp:lastPrinted>
  <dcterms:created xsi:type="dcterms:W3CDTF">2021-10-31T02:57:00Z</dcterms:created>
  <dcterms:modified xsi:type="dcterms:W3CDTF">2021-12-14T20:07:00Z</dcterms:modified>
</cp:coreProperties>
</file>