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620" w:rsidRPr="004A1E28" w:rsidRDefault="00677620" w:rsidP="00677620">
      <w:pPr>
        <w:rPr>
          <w:rFonts w:ascii="Times New Roman" w:hAnsi="Times New Roman" w:cs="Times New Roman"/>
          <w:sz w:val="24"/>
          <w:szCs w:val="24"/>
        </w:rPr>
      </w:pPr>
      <w:r w:rsidRPr="004A1E28">
        <w:rPr>
          <w:rFonts w:ascii="Times New Roman" w:hAnsi="Times New Roman" w:cs="Times New Roman"/>
          <w:sz w:val="24"/>
          <w:szCs w:val="24"/>
        </w:rPr>
        <w:t xml:space="preserve">Supplemental Table 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4A1E28">
        <w:rPr>
          <w:rFonts w:ascii="Times New Roman" w:hAnsi="Times New Roman" w:cs="Times New Roman"/>
          <w:sz w:val="24"/>
          <w:szCs w:val="24"/>
        </w:rPr>
        <w:t xml:space="preserve">  Diagnoses by 3 months of age and by 1 year, among infants </w:t>
      </w:r>
      <w:r>
        <w:rPr>
          <w:rFonts w:ascii="Times New Roman" w:hAnsi="Times New Roman" w:cs="Times New Roman"/>
          <w:sz w:val="24"/>
          <w:szCs w:val="24"/>
        </w:rPr>
        <w:t xml:space="preserve">with one or more ICD-10-CM diagnoses from final list of birth defects, births </w:t>
      </w:r>
      <w:r w:rsidRPr="007A6713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A6713">
        <w:rPr>
          <w:rFonts w:ascii="Times New Roman" w:hAnsi="Times New Roman" w:cs="Times New Roman"/>
          <w:sz w:val="24"/>
          <w:szCs w:val="24"/>
        </w:rPr>
        <w:t xml:space="preserve">2017 at 8 </w:t>
      </w:r>
      <w:r>
        <w:rPr>
          <w:rFonts w:ascii="Times New Roman" w:hAnsi="Times New Roman" w:cs="Times New Roman"/>
          <w:sz w:val="24"/>
          <w:szCs w:val="24"/>
        </w:rPr>
        <w:t>Vaccine Safety Datalink (</w:t>
      </w:r>
      <w:r w:rsidRPr="007A6713">
        <w:rPr>
          <w:rFonts w:ascii="Times New Roman" w:hAnsi="Times New Roman" w:cs="Times New Roman"/>
          <w:sz w:val="24"/>
          <w:szCs w:val="24"/>
        </w:rPr>
        <w:t>VSD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A6713">
        <w:rPr>
          <w:rFonts w:ascii="Times New Roman" w:hAnsi="Times New Roman" w:cs="Times New Roman"/>
          <w:sz w:val="24"/>
          <w:szCs w:val="24"/>
        </w:rPr>
        <w:t xml:space="preserve"> sites</w:t>
      </w:r>
      <w:r>
        <w:rPr>
          <w:rFonts w:ascii="Times New Roman" w:hAnsi="Times New Roman" w:cs="Times New Roman"/>
          <w:sz w:val="24"/>
          <w:szCs w:val="24"/>
        </w:rPr>
        <w:t xml:space="preserve"> (n=2879)</w:t>
      </w:r>
    </w:p>
    <w:tbl>
      <w:tblPr>
        <w:tblW w:w="13072" w:type="dxa"/>
        <w:tblLayout w:type="fixed"/>
        <w:tblLook w:val="04A0" w:firstRow="1" w:lastRow="0" w:firstColumn="1" w:lastColumn="0" w:noHBand="0" w:noVBand="1"/>
      </w:tblPr>
      <w:tblGrid>
        <w:gridCol w:w="2227"/>
        <w:gridCol w:w="914"/>
        <w:gridCol w:w="1259"/>
        <w:gridCol w:w="1080"/>
        <w:gridCol w:w="1170"/>
        <w:gridCol w:w="990"/>
        <w:gridCol w:w="900"/>
        <w:gridCol w:w="1260"/>
        <w:gridCol w:w="1080"/>
        <w:gridCol w:w="1170"/>
        <w:gridCol w:w="1022"/>
      </w:tblGrid>
      <w:tr w:rsidR="00677620" w:rsidRPr="004A1E28" w:rsidTr="00B22FED">
        <w:trPr>
          <w:trHeight w:val="805"/>
        </w:trPr>
        <w:tc>
          <w:tcPr>
            <w:tcW w:w="22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or more diagnoses</w:t>
            </w:r>
            <w:r w:rsidRPr="00822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but </w:t>
            </w:r>
            <w:r w:rsidRPr="00822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did not meet</w:t>
            </w:r>
            <w:r w:rsidRPr="00822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final </w:t>
            </w:r>
            <w:r w:rsidRPr="00822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algorithm definition</w:t>
            </w:r>
          </w:p>
        </w:tc>
        <w:tc>
          <w:tcPr>
            <w:tcW w:w="5432" w:type="dxa"/>
            <w:gridSpan w:val="5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2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Met</w:t>
            </w:r>
            <w:r w:rsidRPr="00822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algorithm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final </w:t>
            </w:r>
            <w:r w:rsidRPr="00822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definition</w:t>
            </w:r>
          </w:p>
        </w:tc>
      </w:tr>
      <w:tr w:rsidR="00677620" w:rsidRPr="004A1E28" w:rsidTr="00B22FED">
        <w:trPr>
          <w:trHeight w:val="401"/>
        </w:trPr>
        <w:tc>
          <w:tcPr>
            <w:tcW w:w="22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20" w:rsidRPr="008221E4" w:rsidRDefault="00677620" w:rsidP="00B2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620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77620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77620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77620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20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Mean number of </w:t>
            </w:r>
            <w:r w:rsidRPr="00822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Inpatient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diagnoses</w:t>
            </w:r>
          </w:p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by age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20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 number of Outpatient diagnoses</w:t>
            </w:r>
          </w:p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by age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620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77620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77620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77620" w:rsidRPr="00D80B72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20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 number of Inpatient diagnoses</w:t>
            </w:r>
          </w:p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by age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20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 number of Outpatient diagnoses</w:t>
            </w:r>
          </w:p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by age</w:t>
            </w:r>
          </w:p>
        </w:tc>
      </w:tr>
      <w:tr w:rsidR="00677620" w:rsidRPr="004A1E28" w:rsidTr="00B22FED">
        <w:trPr>
          <w:trHeight w:val="294"/>
        </w:trPr>
        <w:tc>
          <w:tcPr>
            <w:tcW w:w="22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20" w:rsidRPr="008221E4" w:rsidRDefault="00677620" w:rsidP="00B2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20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months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 year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months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 year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20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 months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year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months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year</w:t>
            </w:r>
          </w:p>
        </w:tc>
      </w:tr>
      <w:tr w:rsidR="00677620" w:rsidRPr="004A1E28" w:rsidTr="00B22FED">
        <w:trPr>
          <w:trHeight w:val="26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1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Neural tube defects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</w:t>
            </w:r>
          </w:p>
        </w:tc>
      </w:tr>
      <w:tr w:rsidR="00677620" w:rsidRPr="004A1E28" w:rsidTr="00B22FED">
        <w:trPr>
          <w:trHeight w:val="26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1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Microcephaly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20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20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</w:tr>
      <w:tr w:rsidR="00677620" w:rsidRPr="004A1E28" w:rsidTr="00B22FED">
        <w:trPr>
          <w:trHeight w:val="26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1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Severe cardiac defects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20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20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677620" w:rsidRPr="004A1E28" w:rsidTr="00B22FED">
        <w:trPr>
          <w:trHeight w:val="26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1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Cleft lip / palate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20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</w:t>
            </w:r>
          </w:p>
        </w:tc>
      </w:tr>
      <w:tr w:rsidR="00677620" w:rsidRPr="004A1E28" w:rsidTr="00B22FED">
        <w:trPr>
          <w:trHeight w:val="26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1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822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ntestinal</w:t>
            </w:r>
            <w:r w:rsidRPr="004A1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atresia or stenosis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</w:tr>
      <w:tr w:rsidR="00677620" w:rsidRPr="004A1E28" w:rsidTr="00B22FED">
        <w:trPr>
          <w:trHeight w:val="26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1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  <w:r w:rsidRPr="00822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ypospadias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20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20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</w:tr>
      <w:tr w:rsidR="00677620" w:rsidRPr="004A1E28" w:rsidTr="00B22FED">
        <w:trPr>
          <w:trHeight w:val="282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A1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</w:t>
            </w:r>
            <w:r w:rsidRPr="00822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astroschisis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20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</w:tr>
      <w:tr w:rsidR="00677620" w:rsidRPr="004A1E28" w:rsidTr="00B22FED">
        <w:trPr>
          <w:trHeight w:val="282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2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Omphalocele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20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20" w:rsidRPr="008221E4" w:rsidRDefault="00677620" w:rsidP="00B2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</w:tr>
    </w:tbl>
    <w:p w:rsidR="00677620" w:rsidRDefault="00677620" w:rsidP="00677620">
      <w:pPr>
        <w:rPr>
          <w:rFonts w:ascii="Times New Roman" w:hAnsi="Times New Roman" w:cs="Times New Roman"/>
          <w:sz w:val="24"/>
          <w:szCs w:val="24"/>
        </w:rPr>
      </w:pPr>
    </w:p>
    <w:p w:rsidR="00423604" w:rsidRDefault="00423604">
      <w:bookmarkStart w:id="0" w:name="_GoBack"/>
      <w:bookmarkEnd w:id="0"/>
    </w:p>
    <w:sectPr w:rsidR="00423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20"/>
    <w:rsid w:val="00423604"/>
    <w:rsid w:val="0067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1C98B-ACC4-475B-AFA4-B3476C7C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HealthPartners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Mallory L</dc:creator>
  <cp:keywords/>
  <dc:description/>
  <cp:lastModifiedBy>Hall, Mallory L</cp:lastModifiedBy>
  <cp:revision>1</cp:revision>
  <dcterms:created xsi:type="dcterms:W3CDTF">2020-11-12T19:50:00Z</dcterms:created>
  <dcterms:modified xsi:type="dcterms:W3CDTF">2020-11-12T19:51:00Z</dcterms:modified>
</cp:coreProperties>
</file>