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D31" w:rsidRPr="002269F7" w:rsidRDefault="006E3D31" w:rsidP="006E3D31">
      <w:pPr>
        <w:rPr>
          <w:rFonts w:ascii="Times New Roman" w:hAnsi="Times New Roman" w:cs="Times New Roman"/>
          <w:sz w:val="24"/>
          <w:szCs w:val="24"/>
        </w:rPr>
      </w:pPr>
      <w:r w:rsidRPr="002269F7">
        <w:rPr>
          <w:rFonts w:ascii="Times New Roman" w:hAnsi="Times New Roman" w:cs="Times New Roman"/>
        </w:rPr>
        <w:t>Supplemental Table 1. Probable and possible ca</w:t>
      </w:r>
      <w:r>
        <w:rPr>
          <w:rFonts w:ascii="Times New Roman" w:hAnsi="Times New Roman" w:cs="Times New Roman"/>
        </w:rPr>
        <w:t>s</w:t>
      </w:r>
      <w:r w:rsidRPr="002269F7">
        <w:rPr>
          <w:rFonts w:ascii="Times New Roman" w:hAnsi="Times New Roman" w:cs="Times New Roman"/>
        </w:rPr>
        <w:t>e definitions for major structural birth defects applied in the adjudication of chart review</w:t>
      </w:r>
      <w:r>
        <w:rPr>
          <w:rFonts w:ascii="Times New Roman" w:hAnsi="Times New Roman" w:cs="Times New Roman"/>
        </w:rPr>
        <w:t>s</w:t>
      </w:r>
      <w:r w:rsidRPr="002269F7">
        <w:rPr>
          <w:rFonts w:ascii="Times New Roman" w:hAnsi="Times New Roman" w:cs="Times New Roman"/>
        </w:rPr>
        <w:t xml:space="preserve">   </w:t>
      </w:r>
    </w:p>
    <w:tbl>
      <w:tblPr>
        <w:tblpPr w:leftFromText="180" w:rightFromText="180" w:vertAnchor="text" w:tblpX="-760" w:tblpY="1"/>
        <w:tblOverlap w:val="never"/>
        <w:tblW w:w="14557" w:type="dxa"/>
        <w:tblLayout w:type="fixed"/>
        <w:tblLook w:val="04A0" w:firstRow="1" w:lastRow="0" w:firstColumn="1" w:lastColumn="0" w:noHBand="0" w:noVBand="1"/>
      </w:tblPr>
      <w:tblGrid>
        <w:gridCol w:w="2245"/>
        <w:gridCol w:w="2700"/>
        <w:gridCol w:w="8190"/>
        <w:gridCol w:w="1422"/>
      </w:tblGrid>
      <w:tr w:rsidR="006E3D31" w:rsidRPr="00723EB7" w:rsidTr="00FC2976">
        <w:trPr>
          <w:trHeight w:val="62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D31" w:rsidRPr="00723EB7" w:rsidRDefault="006E3D31" w:rsidP="00FC2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23E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Defect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D31" w:rsidRPr="00723EB7" w:rsidRDefault="006E3D31" w:rsidP="00FC2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23E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ICD-10-CM codes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31" w:rsidRPr="00723EB7" w:rsidRDefault="006E3D31" w:rsidP="00FC2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23E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Probable case definitions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31" w:rsidRPr="00723EB7" w:rsidRDefault="006E3D31" w:rsidP="00FC2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23E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Possible case definitions</w:t>
            </w:r>
          </w:p>
        </w:tc>
      </w:tr>
      <w:tr w:rsidR="006E3D31" w:rsidRPr="00723EB7" w:rsidTr="00FC2976">
        <w:trPr>
          <w:trHeight w:val="975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D31" w:rsidRPr="00723EB7" w:rsidRDefault="006E3D31" w:rsidP="00FC2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EB7">
              <w:rPr>
                <w:rFonts w:ascii="Times New Roman" w:eastAsia="Times New Roman" w:hAnsi="Times New Roman" w:cs="Times New Roman"/>
                <w:color w:val="000000"/>
              </w:rPr>
              <w:t>Neural tube defects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D31" w:rsidRPr="001A303C" w:rsidRDefault="006E3D31" w:rsidP="00FC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303C">
              <w:rPr>
                <w:rFonts w:ascii="Times New Roman" w:hAnsi="Times New Roman" w:cs="Times New Roman"/>
                <w:sz w:val="20"/>
                <w:szCs w:val="20"/>
              </w:rPr>
              <w:t>Q01.x, Q05.x, Q07.01, Q07.03</w:t>
            </w: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31" w:rsidRPr="00723EB7" w:rsidRDefault="006E3D31" w:rsidP="00FC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3EB7">
              <w:rPr>
                <w:rFonts w:ascii="Times New Roman" w:eastAsia="Times New Roman" w:hAnsi="Times New Roman" w:cs="Times New Roman"/>
                <w:color w:val="000000"/>
              </w:rPr>
              <w:t>A. Diagnosis from prenatal or postnatal surgical repair or autopsy</w:t>
            </w:r>
          </w:p>
          <w:p w:rsidR="006E3D31" w:rsidRPr="00723EB7" w:rsidRDefault="006E3D31" w:rsidP="00FC29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EB7">
              <w:rPr>
                <w:rFonts w:ascii="Times New Roman" w:hAnsi="Times New Roman" w:cs="Times New Roman"/>
              </w:rPr>
              <w:t>B. Diagnosis from MRI or CT</w:t>
            </w:r>
          </w:p>
          <w:p w:rsidR="006E3D31" w:rsidRPr="00723EB7" w:rsidRDefault="006E3D31" w:rsidP="00FC29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EB7">
              <w:rPr>
                <w:rFonts w:ascii="Times New Roman" w:eastAsia="Times New Roman" w:hAnsi="Times New Roman" w:cs="Times New Roman"/>
                <w:color w:val="000000"/>
              </w:rPr>
              <w:t>C. Diagnosis made by neurosurgeon, geneticist, or neonatologist</w:t>
            </w:r>
          </w:p>
          <w:p w:rsidR="006E3D31" w:rsidRPr="00723EB7" w:rsidRDefault="006E3D31" w:rsidP="00FC2976">
            <w:pPr>
              <w:tabs>
                <w:tab w:val="lef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3EB7">
              <w:rPr>
                <w:rFonts w:ascii="Times New Roman" w:eastAsia="Times New Roman" w:hAnsi="Times New Roman" w:cs="Times New Roman"/>
                <w:color w:val="000000"/>
              </w:rPr>
              <w:t xml:space="preserve">D. </w:t>
            </w:r>
            <w:r w:rsidRPr="00723EB7">
              <w:rPr>
                <w:rFonts w:ascii="Times New Roman" w:eastAsia="Times New Roman" w:hAnsi="Times New Roman" w:cs="Times New Roman"/>
                <w:i/>
                <w:color w:val="000000"/>
              </w:rPr>
              <w:t>Excludes spina bifida occulta, primary tethered cord, syringomyelia, diastematomyelia, diplomyelia</w:t>
            </w:r>
          </w:p>
        </w:tc>
        <w:tc>
          <w:tcPr>
            <w:tcW w:w="14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3D31" w:rsidRPr="00723EB7" w:rsidRDefault="006E3D31" w:rsidP="00FC2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EB7">
              <w:rPr>
                <w:rFonts w:ascii="Times New Roman" w:eastAsia="Times New Roman" w:hAnsi="Times New Roman" w:cs="Times New Roman"/>
                <w:color w:val="000000"/>
              </w:rPr>
              <w:t>Diagnosis found on problem list or diagnosed by primary care provider</w:t>
            </w:r>
          </w:p>
          <w:p w:rsidR="006E3D31" w:rsidRPr="00723EB7" w:rsidRDefault="006E3D31" w:rsidP="00FC2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E3D31" w:rsidRPr="00723EB7" w:rsidTr="00FC2976">
        <w:trPr>
          <w:trHeight w:val="585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D31" w:rsidRPr="00723EB7" w:rsidRDefault="006E3D31" w:rsidP="00FC2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EB7">
              <w:rPr>
                <w:rFonts w:ascii="Times New Roman" w:eastAsia="Times New Roman" w:hAnsi="Times New Roman" w:cs="Times New Roman"/>
                <w:color w:val="000000"/>
              </w:rPr>
              <w:t>Microcephaly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D31" w:rsidRPr="001A303C" w:rsidRDefault="006E3D31" w:rsidP="00FC2976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303C">
              <w:rPr>
                <w:rFonts w:ascii="Times New Roman" w:hAnsi="Times New Roman" w:cs="Times New Roman"/>
                <w:sz w:val="20"/>
                <w:szCs w:val="20"/>
              </w:rPr>
              <w:t>Q02</w:t>
            </w: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31" w:rsidRPr="00723EB7" w:rsidRDefault="006E3D31" w:rsidP="00FC2976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color w:val="000000"/>
              </w:rPr>
            </w:pPr>
            <w:r w:rsidRPr="00723EB7">
              <w:rPr>
                <w:rFonts w:ascii="Times New Roman" w:eastAsia="Times New Roman" w:hAnsi="Times New Roman" w:cs="Times New Roman"/>
                <w:color w:val="000000"/>
              </w:rPr>
              <w:t>A. HC measured in</w:t>
            </w:r>
            <w:r w:rsidRPr="00723EB7">
              <w:t xml:space="preserve"> </w:t>
            </w:r>
            <w:r w:rsidRPr="00723EB7">
              <w:rPr>
                <w:rFonts w:ascii="Times New Roman" w:eastAsia="Times New Roman" w:hAnsi="Times New Roman" w:cs="Times New Roman"/>
                <w:color w:val="000000"/>
              </w:rPr>
              <w:t>first 48 hours of life &lt;3% for sex, age, and gestational week at birth by intergrowth for births at 33 weeks’ gestation or greater</w:t>
            </w:r>
          </w:p>
          <w:p w:rsidR="006E3D31" w:rsidRPr="00723EB7" w:rsidRDefault="006E3D31" w:rsidP="00FC2976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color w:val="000000"/>
              </w:rPr>
            </w:pPr>
            <w:r w:rsidRPr="00723EB7">
              <w:rPr>
                <w:rFonts w:ascii="Times New Roman" w:eastAsia="Times New Roman" w:hAnsi="Times New Roman" w:cs="Times New Roman"/>
                <w:color w:val="000000"/>
              </w:rPr>
              <w:t>B. Diagnosis by neurologist, geneticist or neonatologist and HC</w:t>
            </w:r>
            <w:r w:rsidRPr="00723EB7">
              <w:t xml:space="preserve"> </w:t>
            </w:r>
            <w:r w:rsidRPr="00723EB7">
              <w:rPr>
                <w:rFonts w:ascii="Times New Roman" w:eastAsia="Times New Roman" w:hAnsi="Times New Roman" w:cs="Times New Roman"/>
                <w:color w:val="000000"/>
              </w:rPr>
              <w:t xml:space="preserve">measured in first 6 weeks of life &lt;3% based on CDC growth charts, </w:t>
            </w:r>
          </w:p>
          <w:p w:rsidR="006E3D31" w:rsidRPr="00723EB7" w:rsidRDefault="006E3D31" w:rsidP="00FC2976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color w:val="000000"/>
              </w:rPr>
            </w:pPr>
            <w:r w:rsidRPr="00723EB7">
              <w:rPr>
                <w:rFonts w:ascii="Times New Roman" w:eastAsia="Times New Roman" w:hAnsi="Times New Roman" w:cs="Times New Roman"/>
                <w:color w:val="000000"/>
              </w:rPr>
              <w:t>C. For births before 33 weeks’ gestation, HC &lt;3% by Fenton</w:t>
            </w:r>
          </w:p>
          <w:p w:rsidR="006E3D31" w:rsidRPr="00723EB7" w:rsidRDefault="006E3D31" w:rsidP="00FC2976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color w:val="000000"/>
              </w:rPr>
            </w:pPr>
            <w:r w:rsidRPr="00723EB7">
              <w:rPr>
                <w:rFonts w:ascii="Times New Roman" w:eastAsia="Times New Roman" w:hAnsi="Times New Roman" w:cs="Times New Roman"/>
                <w:color w:val="000000"/>
              </w:rPr>
              <w:t xml:space="preserve">D. </w:t>
            </w:r>
            <w:r w:rsidRPr="00723EB7">
              <w:rPr>
                <w:rFonts w:ascii="Times New Roman" w:eastAsia="Times New Roman" w:hAnsi="Times New Roman" w:cs="Times New Roman"/>
                <w:i/>
                <w:color w:val="000000"/>
              </w:rPr>
              <w:t>Excludes acquired microcephaly (eg, due to trauma or infection)</w:t>
            </w:r>
          </w:p>
        </w:tc>
        <w:tc>
          <w:tcPr>
            <w:tcW w:w="14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3D31" w:rsidRPr="00723EB7" w:rsidRDefault="006E3D31" w:rsidP="00FC2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E3D31" w:rsidRPr="00723EB7" w:rsidTr="00FC2976">
        <w:trPr>
          <w:trHeight w:val="631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D31" w:rsidRPr="00723EB7" w:rsidRDefault="006E3D31" w:rsidP="00FC2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EB7">
              <w:rPr>
                <w:rFonts w:ascii="Times New Roman" w:eastAsia="Times New Roman" w:hAnsi="Times New Roman" w:cs="Times New Roman"/>
                <w:color w:val="000000"/>
              </w:rPr>
              <w:t>Severe cardiac defects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D31" w:rsidRPr="001A303C" w:rsidRDefault="006E3D31" w:rsidP="00FC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303C">
              <w:rPr>
                <w:rFonts w:ascii="Times New Roman" w:hAnsi="Times New Roman" w:cs="Times New Roman"/>
                <w:sz w:val="20"/>
                <w:szCs w:val="20"/>
              </w:rPr>
              <w:t xml:space="preserve">Q20.0, Q20.1,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Q20.2, </w:t>
            </w:r>
            <w:r w:rsidRPr="001A303C">
              <w:rPr>
                <w:rFonts w:ascii="Times New Roman" w:hAnsi="Times New Roman" w:cs="Times New Roman"/>
                <w:sz w:val="20"/>
                <w:szCs w:val="20"/>
              </w:rPr>
              <w:t xml:space="preserve">Q20.3-Q20.5, </w:t>
            </w:r>
            <w:r w:rsidRPr="00C24F0F">
              <w:rPr>
                <w:rFonts w:ascii="Times New Roman" w:hAnsi="Times New Roman" w:cs="Times New Roman"/>
                <w:i/>
                <w:sz w:val="20"/>
                <w:szCs w:val="20"/>
              </w:rPr>
              <w:t>Q20.8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ǂ</w:t>
            </w:r>
            <w:r w:rsidRPr="00C24F0F">
              <w:rPr>
                <w:rFonts w:ascii="Times New Roman" w:hAnsi="Times New Roman" w:cs="Times New Roman"/>
                <w:i/>
                <w:sz w:val="20"/>
                <w:szCs w:val="20"/>
              </w:rPr>
              <w:t>, Q20.9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ǂ</w:t>
            </w:r>
            <w:r w:rsidRPr="00C24F0F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303C">
              <w:rPr>
                <w:rFonts w:ascii="Times New Roman" w:hAnsi="Times New Roman" w:cs="Times New Roman"/>
                <w:sz w:val="20"/>
                <w:szCs w:val="20"/>
              </w:rPr>
              <w:t xml:space="preserve">Q21.2-Q21.4, </w:t>
            </w:r>
            <w:r w:rsidRPr="00C24F0F">
              <w:rPr>
                <w:rFonts w:ascii="Times New Roman" w:hAnsi="Times New Roman" w:cs="Times New Roman"/>
                <w:i/>
                <w:sz w:val="20"/>
                <w:szCs w:val="20"/>
              </w:rPr>
              <w:t>Q22.0ǂ, Q22.3ǂ, Q22.4ǂ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303C">
              <w:rPr>
                <w:rFonts w:ascii="Times New Roman" w:hAnsi="Times New Roman" w:cs="Times New Roman"/>
                <w:sz w:val="20"/>
                <w:szCs w:val="20"/>
              </w:rPr>
              <w:t xml:space="preserve">Q22.5-Q22.6, Q23.0, Q23.4, Q25.1, Q25.2x, Q25.3, Q25.41, Q25.42, Q25.5, Q26.2, </w:t>
            </w:r>
            <w:r w:rsidRPr="000406C5">
              <w:rPr>
                <w:rFonts w:ascii="Times New Roman" w:hAnsi="Times New Roman" w:cs="Times New Roman"/>
                <w:i/>
                <w:sz w:val="20"/>
                <w:szCs w:val="20"/>
              </w:rPr>
              <w:t>Q22.1*,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0406C5">
              <w:rPr>
                <w:rFonts w:ascii="Times New Roman" w:hAnsi="Times New Roman" w:cs="Times New Roman"/>
                <w:i/>
                <w:sz w:val="20"/>
                <w:szCs w:val="20"/>
              </w:rPr>
              <w:t>Q24.5*</w:t>
            </w: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31" w:rsidRPr="00723EB7" w:rsidRDefault="006E3D31" w:rsidP="00FC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3EB7">
              <w:rPr>
                <w:rFonts w:ascii="Times New Roman" w:eastAsia="Times New Roman" w:hAnsi="Times New Roman" w:cs="Times New Roman"/>
                <w:color w:val="000000"/>
              </w:rPr>
              <w:t>A. Diagnosis from surgical repair or autopsy</w:t>
            </w:r>
          </w:p>
          <w:p w:rsidR="006E3D31" w:rsidRPr="00723EB7" w:rsidRDefault="006E3D31" w:rsidP="00FC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3EB7">
              <w:rPr>
                <w:rFonts w:ascii="Times New Roman" w:eastAsia="Times New Roman" w:hAnsi="Times New Roman" w:cs="Times New Roman"/>
                <w:color w:val="000000"/>
              </w:rPr>
              <w:t>B. Diagnosis from cardiac catheterization</w:t>
            </w:r>
          </w:p>
          <w:p w:rsidR="006E3D31" w:rsidRPr="00723EB7" w:rsidRDefault="006E3D31" w:rsidP="00FC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3EB7">
              <w:rPr>
                <w:rFonts w:ascii="Times New Roman" w:eastAsia="Times New Roman" w:hAnsi="Times New Roman" w:cs="Times New Roman"/>
                <w:color w:val="000000"/>
              </w:rPr>
              <w:t>C. Diagnosis from postnatal echocardiogram or MRI</w:t>
            </w:r>
          </w:p>
          <w:p w:rsidR="006E3D31" w:rsidRPr="00723EB7" w:rsidRDefault="006E3D31" w:rsidP="00FC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3EB7">
              <w:rPr>
                <w:rFonts w:ascii="Times New Roman" w:eastAsia="Times New Roman" w:hAnsi="Times New Roman" w:cs="Times New Roman"/>
                <w:color w:val="000000"/>
              </w:rPr>
              <w:t>D. Diagnosis form cardiologist, geneticist or neonatologist</w:t>
            </w:r>
          </w:p>
          <w:p w:rsidR="006E3D31" w:rsidRPr="00723EB7" w:rsidRDefault="006E3D31" w:rsidP="00FC29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723EB7">
              <w:rPr>
                <w:rFonts w:ascii="Times New Roman" w:eastAsia="Times New Roman" w:hAnsi="Times New Roman" w:cs="Times New Roman"/>
                <w:color w:val="000000"/>
              </w:rPr>
              <w:t xml:space="preserve">E. </w:t>
            </w:r>
            <w:r w:rsidRPr="00723EB7">
              <w:rPr>
                <w:rFonts w:ascii="Times New Roman" w:eastAsia="Times New Roman" w:hAnsi="Times New Roman" w:cs="Times New Roman"/>
                <w:i/>
                <w:color w:val="000000"/>
              </w:rPr>
              <w:t>Excludes mild pulmonary stenosis, not requiring cardiac surgery or cardiac catheterization</w:t>
            </w:r>
          </w:p>
        </w:tc>
        <w:tc>
          <w:tcPr>
            <w:tcW w:w="14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3D31" w:rsidRPr="00723EB7" w:rsidRDefault="006E3D31" w:rsidP="00FC2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E3D31" w:rsidRPr="00723EB7" w:rsidTr="00FC2976">
        <w:trPr>
          <w:trHeight w:val="107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D31" w:rsidRPr="00723EB7" w:rsidRDefault="006E3D31" w:rsidP="00FC2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EB7">
              <w:rPr>
                <w:rFonts w:ascii="Times New Roman" w:eastAsia="Times New Roman" w:hAnsi="Times New Roman" w:cs="Times New Roman"/>
                <w:color w:val="000000"/>
              </w:rPr>
              <w:t>Cleft lip or palate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D31" w:rsidRPr="001A303C" w:rsidRDefault="006E3D31" w:rsidP="00FC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303C">
              <w:rPr>
                <w:rFonts w:ascii="Times New Roman" w:hAnsi="Times New Roman" w:cs="Times New Roman"/>
                <w:sz w:val="20"/>
                <w:szCs w:val="20"/>
              </w:rPr>
              <w:t>Q35.1-Q35.5, Q35.9,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Q36.0</w:t>
            </w:r>
            <w:r w:rsidRPr="001A303C">
              <w:rPr>
                <w:rFonts w:ascii="Times New Roman" w:hAnsi="Times New Roman" w:cs="Times New Roman"/>
                <w:sz w:val="20"/>
                <w:szCs w:val="20"/>
              </w:rPr>
              <w:t xml:space="preserve"> Q36.1, Q36.9, Q37.x</w:t>
            </w: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31" w:rsidRPr="00723EB7" w:rsidRDefault="006E3D31" w:rsidP="00FC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3EB7">
              <w:rPr>
                <w:rFonts w:ascii="Times New Roman" w:eastAsia="Times New Roman" w:hAnsi="Times New Roman" w:cs="Times New Roman"/>
                <w:color w:val="000000"/>
              </w:rPr>
              <w:t>A. Diagnosis from surgical repair or autopsy</w:t>
            </w:r>
          </w:p>
          <w:p w:rsidR="006E3D31" w:rsidRPr="00723EB7" w:rsidRDefault="006E3D31" w:rsidP="00FC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3EB7">
              <w:rPr>
                <w:rFonts w:ascii="Times New Roman" w:eastAsia="Times New Roman" w:hAnsi="Times New Roman" w:cs="Times New Roman"/>
                <w:color w:val="000000"/>
              </w:rPr>
              <w:t>B. Diagnosis from ENT, plastic surgeon, geneticist or neonatologist</w:t>
            </w:r>
          </w:p>
          <w:p w:rsidR="006E3D31" w:rsidRPr="00723EB7" w:rsidRDefault="006E3D31" w:rsidP="00FC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3EB7">
              <w:rPr>
                <w:rFonts w:ascii="Times New Roman" w:eastAsia="Times New Roman" w:hAnsi="Times New Roman" w:cs="Times New Roman"/>
                <w:color w:val="000000"/>
              </w:rPr>
              <w:t>C. Includes “Complete or Incomplete”</w:t>
            </w:r>
          </w:p>
          <w:p w:rsidR="006E3D31" w:rsidRPr="00723EB7" w:rsidRDefault="006E3D31" w:rsidP="00FC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3EB7">
              <w:rPr>
                <w:rFonts w:ascii="Times New Roman" w:eastAsia="Times New Roman" w:hAnsi="Times New Roman" w:cs="Times New Roman"/>
                <w:color w:val="000000"/>
              </w:rPr>
              <w:t xml:space="preserve">D. </w:t>
            </w:r>
            <w:r w:rsidRPr="00723EB7">
              <w:rPr>
                <w:rFonts w:ascii="Times New Roman" w:eastAsia="Times New Roman" w:hAnsi="Times New Roman" w:cs="Times New Roman"/>
                <w:i/>
                <w:color w:val="000000"/>
              </w:rPr>
              <w:t>Excludes cleft uvula alone, form fruste or submucous clefts</w:t>
            </w:r>
          </w:p>
        </w:tc>
        <w:tc>
          <w:tcPr>
            <w:tcW w:w="14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3D31" w:rsidRPr="00723EB7" w:rsidRDefault="006E3D31" w:rsidP="00FC2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E3D31" w:rsidRPr="00723EB7" w:rsidTr="00FC2976">
        <w:trPr>
          <w:trHeight w:val="556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D31" w:rsidRPr="00723EB7" w:rsidRDefault="006E3D31" w:rsidP="00FC2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EB7">
              <w:rPr>
                <w:rFonts w:ascii="Times New Roman" w:eastAsia="Times New Roman" w:hAnsi="Times New Roman" w:cs="Times New Roman"/>
                <w:color w:val="000000"/>
              </w:rPr>
              <w:t>Intestinal atresia or stenosis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D31" w:rsidRPr="001A303C" w:rsidRDefault="006E3D31" w:rsidP="00FC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303C">
              <w:rPr>
                <w:rFonts w:ascii="Times New Roman" w:hAnsi="Times New Roman" w:cs="Times New Roman"/>
                <w:sz w:val="20"/>
                <w:szCs w:val="20"/>
              </w:rPr>
              <w:t>Q41.x, Q42.x</w:t>
            </w: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31" w:rsidRPr="00723EB7" w:rsidRDefault="006E3D31" w:rsidP="00FC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3EB7">
              <w:rPr>
                <w:rFonts w:ascii="Times New Roman" w:eastAsia="Times New Roman" w:hAnsi="Times New Roman" w:cs="Times New Roman"/>
                <w:color w:val="000000"/>
              </w:rPr>
              <w:t>A. Diagnosis from surgical repair or autopsy</w:t>
            </w:r>
          </w:p>
          <w:p w:rsidR="006E3D31" w:rsidRPr="00723EB7" w:rsidRDefault="006E3D31" w:rsidP="00FC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3EB7">
              <w:rPr>
                <w:rFonts w:ascii="Times New Roman" w:eastAsia="Times New Roman" w:hAnsi="Times New Roman" w:cs="Times New Roman"/>
                <w:color w:val="000000"/>
              </w:rPr>
              <w:t>B. Diagnosis from pediatric surgeon, geneticist, neonatologist</w:t>
            </w:r>
          </w:p>
          <w:p w:rsidR="006E3D31" w:rsidRPr="00723EB7" w:rsidRDefault="006E3D31" w:rsidP="00FC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3EB7">
              <w:rPr>
                <w:rFonts w:ascii="Times New Roman" w:eastAsia="Times New Roman" w:hAnsi="Times New Roman" w:cs="Times New Roman"/>
                <w:color w:val="000000"/>
              </w:rPr>
              <w:t>C. Includes duodenal, jejunal, ileal, large intestinal, rectal atresia or stenosis; or anal atresia / imperforate anus</w:t>
            </w:r>
          </w:p>
          <w:p w:rsidR="006E3D31" w:rsidRPr="00723EB7" w:rsidRDefault="006E3D31" w:rsidP="00FC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3EB7">
              <w:rPr>
                <w:rFonts w:ascii="Times New Roman" w:eastAsia="Times New Roman" w:hAnsi="Times New Roman" w:cs="Times New Roman"/>
                <w:color w:val="000000"/>
              </w:rPr>
              <w:t xml:space="preserve">D. </w:t>
            </w:r>
            <w:r w:rsidRPr="00723EB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Excludes anterior displaced anus alone, duodenal web, cystic fibrosis or meconium ileus or anal stenosis, treated by dilation alone </w:t>
            </w:r>
          </w:p>
        </w:tc>
        <w:tc>
          <w:tcPr>
            <w:tcW w:w="14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3D31" w:rsidRPr="00723EB7" w:rsidRDefault="006E3D31" w:rsidP="00FC2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E3D31" w:rsidRPr="00723EB7" w:rsidTr="00FC2976">
        <w:trPr>
          <w:trHeight w:val="524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D31" w:rsidRPr="00723EB7" w:rsidRDefault="006E3D31" w:rsidP="00FC2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EB7">
              <w:rPr>
                <w:rFonts w:ascii="Times New Roman" w:eastAsia="Times New Roman" w:hAnsi="Times New Roman" w:cs="Times New Roman"/>
                <w:color w:val="000000"/>
              </w:rPr>
              <w:t>Hypospadias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D31" w:rsidRPr="001A303C" w:rsidRDefault="006E3D31" w:rsidP="00FC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303C">
              <w:rPr>
                <w:rFonts w:ascii="Times New Roman" w:hAnsi="Times New Roman" w:cs="Times New Roman"/>
                <w:sz w:val="20"/>
                <w:szCs w:val="20"/>
              </w:rPr>
              <w:t>Q54.0-Q54.3, Q54.8,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303C">
              <w:rPr>
                <w:rFonts w:ascii="Times New Roman" w:hAnsi="Times New Roman" w:cs="Times New Roman"/>
                <w:sz w:val="20"/>
                <w:szCs w:val="20"/>
              </w:rPr>
              <w:t>Q54.9</w:t>
            </w: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31" w:rsidRPr="00723EB7" w:rsidRDefault="006E3D31" w:rsidP="00FC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3EB7">
              <w:rPr>
                <w:rFonts w:ascii="Times New Roman" w:eastAsia="Times New Roman" w:hAnsi="Times New Roman" w:cs="Times New Roman"/>
                <w:color w:val="000000"/>
              </w:rPr>
              <w:t>A. Diagnosis from surgical repair or autopsy</w:t>
            </w:r>
          </w:p>
          <w:p w:rsidR="006E3D31" w:rsidRPr="00723EB7" w:rsidRDefault="006E3D31" w:rsidP="00FC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3EB7">
              <w:rPr>
                <w:rFonts w:ascii="Times New Roman" w:eastAsia="Times New Roman" w:hAnsi="Times New Roman" w:cs="Times New Roman"/>
                <w:color w:val="000000"/>
              </w:rPr>
              <w:t>B. Diagnosis from urologist, geneticist or neonatologist</w:t>
            </w:r>
          </w:p>
          <w:p w:rsidR="006E3D31" w:rsidRPr="00723EB7" w:rsidRDefault="006E3D31" w:rsidP="00FC29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723EB7">
              <w:rPr>
                <w:rFonts w:ascii="Times New Roman" w:eastAsia="Times New Roman" w:hAnsi="Times New Roman" w:cs="Times New Roman"/>
                <w:color w:val="000000"/>
              </w:rPr>
              <w:t xml:space="preserve">C. </w:t>
            </w:r>
            <w:r w:rsidRPr="00723EB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Exclude if chordee alone,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epi</w:t>
            </w:r>
            <w:r w:rsidRPr="00723EB7">
              <w:rPr>
                <w:rFonts w:ascii="Times New Roman" w:eastAsia="Times New Roman" w:hAnsi="Times New Roman" w:cs="Times New Roman"/>
                <w:i/>
                <w:color w:val="00000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padias</w:t>
            </w:r>
            <w:r w:rsidRPr="00723EB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r mild hypospadias not undergoing </w:t>
            </w:r>
            <w:r w:rsidRPr="00723EB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surgical correction, or if female karyotype</w:t>
            </w:r>
          </w:p>
        </w:tc>
        <w:tc>
          <w:tcPr>
            <w:tcW w:w="14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3D31" w:rsidRPr="00723EB7" w:rsidRDefault="006E3D31" w:rsidP="00FC2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E3D31" w:rsidRPr="00723EB7" w:rsidTr="00FC2976">
        <w:trPr>
          <w:trHeight w:val="306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D31" w:rsidRPr="00723EB7" w:rsidRDefault="006E3D31" w:rsidP="00FC2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3EB7">
              <w:rPr>
                <w:rFonts w:ascii="Times New Roman" w:eastAsia="Times New Roman" w:hAnsi="Times New Roman" w:cs="Times New Roman"/>
                <w:color w:val="000000"/>
              </w:rPr>
              <w:t>Gastroschisis or omphalocele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D31" w:rsidRPr="001A303C" w:rsidRDefault="006E3D31" w:rsidP="00FC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303C">
              <w:rPr>
                <w:rFonts w:ascii="Times New Roman" w:hAnsi="Times New Roman" w:cs="Times New Roman"/>
                <w:sz w:val="20"/>
                <w:szCs w:val="20"/>
              </w:rPr>
              <w:t>Q79.3, Q79.2</w:t>
            </w: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31" w:rsidRPr="00723EB7" w:rsidRDefault="006E3D31" w:rsidP="00FC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3EB7">
              <w:rPr>
                <w:rFonts w:ascii="Times New Roman" w:eastAsia="Times New Roman" w:hAnsi="Times New Roman" w:cs="Times New Roman"/>
                <w:color w:val="000000"/>
              </w:rPr>
              <w:t>A. Diagnosis from surgical repair or autopsy</w:t>
            </w:r>
          </w:p>
          <w:p w:rsidR="006E3D31" w:rsidRPr="00723EB7" w:rsidRDefault="006E3D31" w:rsidP="00FC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3EB7">
              <w:rPr>
                <w:rFonts w:ascii="Times New Roman" w:eastAsia="Times New Roman" w:hAnsi="Times New Roman" w:cs="Times New Roman"/>
                <w:color w:val="000000"/>
              </w:rPr>
              <w:t>B. Diagnosis made by surgeon, or geneticist, neonatologist</w:t>
            </w:r>
          </w:p>
          <w:p w:rsidR="006E3D31" w:rsidRPr="00723EB7" w:rsidRDefault="006E3D31" w:rsidP="00FC29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723EB7">
              <w:rPr>
                <w:rFonts w:ascii="Times New Roman" w:eastAsia="Times New Roman" w:hAnsi="Times New Roman" w:cs="Times New Roman"/>
                <w:color w:val="000000"/>
              </w:rPr>
              <w:t xml:space="preserve">C. </w:t>
            </w:r>
            <w:r w:rsidRPr="00723EB7">
              <w:rPr>
                <w:rFonts w:ascii="Times New Roman" w:eastAsia="Times New Roman" w:hAnsi="Times New Roman" w:cs="Times New Roman"/>
                <w:i/>
                <w:color w:val="000000"/>
              </w:rPr>
              <w:t>Excludes umbilical hernias</w:t>
            </w:r>
          </w:p>
        </w:tc>
        <w:tc>
          <w:tcPr>
            <w:tcW w:w="14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31" w:rsidRPr="00723EB7" w:rsidRDefault="006E3D31" w:rsidP="00FC2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6E3D31" w:rsidRPr="008D00E5" w:rsidRDefault="006E3D31" w:rsidP="006E3D31">
      <w:pPr>
        <w:rPr>
          <w:rFonts w:ascii="Times New Roman" w:hAnsi="Times New Roman" w:cs="Times New Roman"/>
          <w:sz w:val="24"/>
          <w:szCs w:val="24"/>
        </w:rPr>
        <w:sectPr w:rsidR="006E3D31" w:rsidRPr="008D00E5" w:rsidSect="0094231C">
          <w:pgSz w:w="15840" w:h="12240" w:orient="landscape"/>
          <w:pgMar w:top="1008" w:right="1440" w:bottom="1008" w:left="1440" w:header="720" w:footer="720" w:gutter="0"/>
          <w:cols w:space="720"/>
          <w:docGrid w:linePitch="360"/>
        </w:sectPr>
      </w:pPr>
      <w:r w:rsidRPr="00C24F0F">
        <w:rPr>
          <w:rFonts w:ascii="Times New Roman" w:hAnsi="Times New Roman" w:cs="Times New Roman"/>
          <w:sz w:val="20"/>
          <w:szCs w:val="20"/>
        </w:rPr>
        <w:t xml:space="preserve">*Outcomes excluded after chart review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ǂOutcomes reclassified as other ca</w:t>
      </w:r>
      <w:r>
        <w:rPr>
          <w:rFonts w:ascii="Times New Roman" w:hAnsi="Times New Roman" w:cs="Times New Roman"/>
          <w:sz w:val="20"/>
          <w:szCs w:val="20"/>
        </w:rPr>
        <w:t>rdiac defects after chart review</w:t>
      </w:r>
    </w:p>
    <w:p w:rsidR="00A50B7B" w:rsidRDefault="00A50B7B">
      <w:bookmarkStart w:id="0" w:name="_GoBack"/>
      <w:bookmarkEnd w:id="0"/>
    </w:p>
    <w:sectPr w:rsidR="00A50B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D31"/>
    <w:rsid w:val="006E3D31"/>
    <w:rsid w:val="00A5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09132B-73F0-48DD-AB40-E6A042B86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D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HealthPartners</Company>
  <LinksUpToDate>false</LinksUpToDate>
  <CharactersWithSpaces>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Mallory L</dc:creator>
  <cp:keywords/>
  <dc:description/>
  <cp:lastModifiedBy>Hall, Mallory L</cp:lastModifiedBy>
  <cp:revision>1</cp:revision>
  <dcterms:created xsi:type="dcterms:W3CDTF">2020-11-12T20:11:00Z</dcterms:created>
  <dcterms:modified xsi:type="dcterms:W3CDTF">2020-11-12T20:12:00Z</dcterms:modified>
</cp:coreProperties>
</file>