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233D" w14:textId="38F28601" w:rsidR="00E61665" w:rsidRPr="002104A4" w:rsidRDefault="00C175C4" w:rsidP="007F7719">
      <w:pPr>
        <w:spacing w:line="240" w:lineRule="auto"/>
        <w:rPr>
          <w:rFonts w:ascii="Calibri" w:eastAsia="Calibri" w:hAnsi="Calibri" w:cs="Times New Roman"/>
          <w:b/>
          <w:bCs/>
        </w:rPr>
      </w:pPr>
      <w:r>
        <w:rPr>
          <w:rFonts w:ascii="Calibri" w:eastAsia="Calibri" w:hAnsi="Calibri" w:cs="Times New Roman"/>
          <w:b/>
          <w:bCs/>
        </w:rPr>
        <w:t xml:space="preserve">Supplemental </w:t>
      </w:r>
      <w:r w:rsidR="00E61665" w:rsidRPr="002104A4">
        <w:rPr>
          <w:rFonts w:ascii="Calibri" w:eastAsia="Calibri" w:hAnsi="Calibri" w:cs="Times New Roman"/>
          <w:b/>
          <w:bCs/>
        </w:rPr>
        <w:t xml:space="preserve">Table 1. CPT Codes, </w:t>
      </w:r>
      <w:r w:rsidR="00C324C8">
        <w:rPr>
          <w:rFonts w:ascii="Calibri" w:eastAsia="Calibri" w:hAnsi="Calibri" w:cs="Times New Roman"/>
          <w:b/>
          <w:bCs/>
        </w:rPr>
        <w:t>Cumulative</w:t>
      </w:r>
      <w:r w:rsidR="00E61665" w:rsidRPr="002104A4">
        <w:rPr>
          <w:rFonts w:ascii="Calibri" w:eastAsia="Calibri" w:hAnsi="Calibri" w:cs="Times New Roman"/>
          <w:b/>
          <w:bCs/>
        </w:rPr>
        <w:t xml:space="preserve"> Frequencies, and Unit Costs in 2018 US dollars for Selected Elements from the 2018 DMD Care Considerations.</w:t>
      </w:r>
    </w:p>
    <w:tbl>
      <w:tblPr>
        <w:tblW w:w="14220" w:type="dxa"/>
        <w:tblLayout w:type="fixed"/>
        <w:tblCellMar>
          <w:left w:w="115" w:type="dxa"/>
          <w:right w:w="115" w:type="dxa"/>
        </w:tblCellMar>
        <w:tblLook w:val="04A0" w:firstRow="1" w:lastRow="0" w:firstColumn="1" w:lastColumn="0" w:noHBand="0" w:noVBand="1"/>
      </w:tblPr>
      <w:tblGrid>
        <w:gridCol w:w="4590"/>
        <w:gridCol w:w="1890"/>
        <w:gridCol w:w="3240"/>
        <w:gridCol w:w="1350"/>
        <w:gridCol w:w="1350"/>
        <w:gridCol w:w="1800"/>
      </w:tblGrid>
      <w:tr w:rsidR="00A55B12" w:rsidRPr="002104A4" w14:paraId="2E9456E5" w14:textId="76143C8D" w:rsidTr="00A7115A">
        <w:trPr>
          <w:trHeight w:val="20"/>
          <w:tblHeader/>
        </w:trPr>
        <w:tc>
          <w:tcPr>
            <w:tcW w:w="4590" w:type="dxa"/>
            <w:tcBorders>
              <w:top w:val="single" w:sz="4" w:space="0" w:color="auto"/>
              <w:bottom w:val="single" w:sz="4" w:space="0" w:color="auto"/>
            </w:tcBorders>
            <w:shd w:val="clear" w:color="auto" w:fill="auto"/>
            <w:noWrap/>
            <w:vAlign w:val="bottom"/>
            <w:hideMark/>
          </w:tcPr>
          <w:p w14:paraId="7315BAB1" w14:textId="77777777" w:rsidR="00A55B12" w:rsidRPr="002104A4" w:rsidRDefault="00A55B12" w:rsidP="007F7719">
            <w:pPr>
              <w:spacing w:after="0" w:line="240" w:lineRule="auto"/>
              <w:rPr>
                <w:rFonts w:ascii="Calibri" w:eastAsia="Times New Roman" w:hAnsi="Calibri" w:cs="Calibri"/>
                <w:b/>
                <w:bCs/>
                <w:color w:val="000000"/>
              </w:rPr>
            </w:pPr>
            <w:bookmarkStart w:id="0" w:name="_Hlk68094435"/>
            <w:r w:rsidRPr="002104A4">
              <w:rPr>
                <w:rFonts w:ascii="Calibri" w:eastAsia="Times New Roman" w:hAnsi="Calibri" w:cs="Calibri"/>
                <w:b/>
                <w:bCs/>
                <w:color w:val="000000"/>
              </w:rPr>
              <w:t>2018 DMD Care Considerations Key Elements</w:t>
            </w:r>
          </w:p>
        </w:tc>
        <w:tc>
          <w:tcPr>
            <w:tcW w:w="1890" w:type="dxa"/>
            <w:tcBorders>
              <w:top w:val="single" w:sz="4" w:space="0" w:color="auto"/>
              <w:bottom w:val="single" w:sz="4" w:space="0" w:color="auto"/>
            </w:tcBorders>
            <w:shd w:val="clear" w:color="auto" w:fill="auto"/>
            <w:noWrap/>
            <w:hideMark/>
          </w:tcPr>
          <w:p w14:paraId="23A808D8" w14:textId="77777777" w:rsidR="00A55B12" w:rsidRPr="002104A4" w:rsidRDefault="00A55B12" w:rsidP="007F7719">
            <w:pPr>
              <w:spacing w:after="0" w:line="240" w:lineRule="auto"/>
              <w:jc w:val="center"/>
              <w:rPr>
                <w:rFonts w:ascii="Calibri" w:eastAsia="Times New Roman" w:hAnsi="Calibri" w:cs="Calibri"/>
                <w:b/>
                <w:bCs/>
                <w:color w:val="000000"/>
              </w:rPr>
            </w:pPr>
            <w:r w:rsidRPr="002104A4">
              <w:rPr>
                <w:rFonts w:ascii="Calibri" w:eastAsia="Times New Roman" w:hAnsi="Calibri" w:cs="Calibri"/>
                <w:b/>
                <w:bCs/>
                <w:color w:val="000000"/>
              </w:rPr>
              <w:t>CPT</w:t>
            </w:r>
            <w:r w:rsidRPr="002104A4">
              <w:rPr>
                <w:rFonts w:ascii="Calibri" w:eastAsia="Times New Roman" w:hAnsi="Calibri" w:cs="Calibri"/>
                <w:color w:val="000000"/>
              </w:rPr>
              <w:t xml:space="preserve"> </w:t>
            </w:r>
            <w:r w:rsidRPr="002104A4">
              <w:rPr>
                <w:rFonts w:ascii="Calibri" w:eastAsia="Times New Roman" w:hAnsi="Calibri" w:cs="Calibri"/>
                <w:b/>
                <w:bCs/>
                <w:color w:val="000000"/>
              </w:rPr>
              <w:t>Code (modifier)</w:t>
            </w:r>
            <w:r w:rsidRPr="002104A4">
              <w:rPr>
                <w:rFonts w:ascii="Calibri" w:eastAsia="Times New Roman" w:hAnsi="Calibri" w:cs="Calibri"/>
                <w:b/>
                <w:bCs/>
                <w:color w:val="000000"/>
                <w:vertAlign w:val="superscript"/>
              </w:rPr>
              <w:t>*</w:t>
            </w:r>
            <w:r w:rsidRPr="002104A4">
              <w:rPr>
                <w:rFonts w:ascii="Calibri" w:eastAsia="Times New Roman" w:hAnsi="Calibri" w:cs="Calibri"/>
                <w:b/>
                <w:bCs/>
                <w:color w:val="000000"/>
              </w:rPr>
              <w:t> </w:t>
            </w:r>
          </w:p>
        </w:tc>
        <w:tc>
          <w:tcPr>
            <w:tcW w:w="3240" w:type="dxa"/>
            <w:tcBorders>
              <w:top w:val="single" w:sz="4" w:space="0" w:color="auto"/>
              <w:bottom w:val="single" w:sz="4" w:space="0" w:color="auto"/>
            </w:tcBorders>
          </w:tcPr>
          <w:p w14:paraId="006819B8" w14:textId="77777777" w:rsidR="00A55B12" w:rsidRPr="002104A4" w:rsidRDefault="00A55B12" w:rsidP="007F7719">
            <w:pPr>
              <w:spacing w:after="0" w:line="240" w:lineRule="auto"/>
              <w:jc w:val="center"/>
              <w:rPr>
                <w:rFonts w:ascii="Calibri" w:eastAsia="Times New Roman" w:hAnsi="Calibri" w:cs="Calibri"/>
                <w:b/>
                <w:bCs/>
                <w:color w:val="000000"/>
              </w:rPr>
            </w:pPr>
            <w:r w:rsidRPr="002104A4">
              <w:rPr>
                <w:rFonts w:ascii="Calibri" w:eastAsia="Times New Roman" w:hAnsi="Calibri" w:cs="Calibri"/>
                <w:b/>
                <w:bCs/>
                <w:color w:val="000000"/>
              </w:rPr>
              <w:t xml:space="preserve">Annual </w:t>
            </w:r>
          </w:p>
          <w:p w14:paraId="34AF53C1" w14:textId="77777777" w:rsidR="00A55B12" w:rsidRPr="002104A4" w:rsidRDefault="00A55B12" w:rsidP="007F7719">
            <w:pPr>
              <w:spacing w:after="0" w:line="240" w:lineRule="auto"/>
              <w:jc w:val="center"/>
              <w:rPr>
                <w:rFonts w:ascii="Calibri" w:eastAsia="Times New Roman" w:hAnsi="Calibri" w:cs="Calibri"/>
                <w:b/>
                <w:bCs/>
                <w:color w:val="000000"/>
                <w:vertAlign w:val="superscript"/>
              </w:rPr>
            </w:pPr>
            <w:r w:rsidRPr="002104A4">
              <w:rPr>
                <w:rFonts w:ascii="Calibri" w:eastAsia="Times New Roman" w:hAnsi="Calibri" w:cs="Calibri"/>
                <w:b/>
                <w:bCs/>
                <w:color w:val="000000"/>
              </w:rPr>
              <w:t>Frequency</w:t>
            </w:r>
            <w:r w:rsidRPr="002104A4">
              <w:rPr>
                <w:rFonts w:ascii="Calibri" w:eastAsia="Times New Roman" w:hAnsi="Calibri" w:cs="Calibri"/>
                <w:b/>
                <w:bCs/>
                <w:color w:val="000000"/>
                <w:vertAlign w:val="superscript"/>
              </w:rPr>
              <w:t>†</w:t>
            </w:r>
          </w:p>
        </w:tc>
        <w:tc>
          <w:tcPr>
            <w:tcW w:w="1350" w:type="dxa"/>
            <w:tcBorders>
              <w:top w:val="single" w:sz="4" w:space="0" w:color="auto"/>
              <w:bottom w:val="single" w:sz="4" w:space="0" w:color="auto"/>
            </w:tcBorders>
            <w:shd w:val="clear" w:color="auto" w:fill="auto"/>
            <w:noWrap/>
            <w:hideMark/>
          </w:tcPr>
          <w:p w14:paraId="452CD786" w14:textId="18580763" w:rsidR="00A55B12" w:rsidRPr="002104A4" w:rsidRDefault="00A55B12" w:rsidP="007F771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Cumulative</w:t>
            </w:r>
            <w:r w:rsidRPr="002104A4">
              <w:rPr>
                <w:rFonts w:ascii="Calibri" w:eastAsia="Times New Roman" w:hAnsi="Calibri" w:cs="Calibri"/>
                <w:b/>
                <w:bCs/>
                <w:color w:val="000000"/>
              </w:rPr>
              <w:t xml:space="preserve"> Frequency</w:t>
            </w:r>
            <w:r w:rsidRPr="002104A4">
              <w:rPr>
                <w:rFonts w:ascii="Calibri" w:eastAsia="Times New Roman" w:hAnsi="Calibri" w:cs="Calibri"/>
                <w:b/>
                <w:bCs/>
                <w:color w:val="000000"/>
                <w:vertAlign w:val="superscript"/>
              </w:rPr>
              <w:t>‡</w:t>
            </w:r>
          </w:p>
        </w:tc>
        <w:tc>
          <w:tcPr>
            <w:tcW w:w="1350" w:type="dxa"/>
            <w:tcBorders>
              <w:top w:val="single" w:sz="4" w:space="0" w:color="auto"/>
              <w:bottom w:val="single" w:sz="4" w:space="0" w:color="auto"/>
            </w:tcBorders>
          </w:tcPr>
          <w:p w14:paraId="645511AF" w14:textId="189091BB" w:rsidR="00A55B12" w:rsidRPr="002104A4" w:rsidRDefault="00A55B12" w:rsidP="007F7719">
            <w:pPr>
              <w:spacing w:after="0" w:line="240" w:lineRule="auto"/>
              <w:jc w:val="center"/>
              <w:rPr>
                <w:rFonts w:ascii="Calibri" w:eastAsia="Times New Roman" w:hAnsi="Calibri" w:cs="Calibri"/>
                <w:b/>
                <w:bCs/>
                <w:color w:val="000000"/>
              </w:rPr>
            </w:pPr>
            <w:r w:rsidRPr="002104A4">
              <w:rPr>
                <w:rFonts w:ascii="Calibri" w:eastAsia="Times New Roman" w:hAnsi="Calibri" w:cs="Calibri"/>
                <w:b/>
                <w:bCs/>
                <w:color w:val="000000"/>
              </w:rPr>
              <w:t>Median</w:t>
            </w:r>
            <w:r w:rsidR="00927D7A">
              <w:rPr>
                <w:rFonts w:ascii="Calibri" w:eastAsia="Times New Roman" w:hAnsi="Calibri" w:cs="Calibri"/>
                <w:b/>
                <w:bCs/>
                <w:color w:val="000000"/>
              </w:rPr>
              <w:t xml:space="preserve"> </w:t>
            </w:r>
            <w:r w:rsidRPr="002104A4">
              <w:rPr>
                <w:rFonts w:ascii="Calibri" w:eastAsia="Times New Roman" w:hAnsi="Calibri" w:cs="Calibri"/>
                <w:b/>
                <w:bCs/>
                <w:color w:val="000000"/>
              </w:rPr>
              <w:t>Unit Cost</w:t>
            </w:r>
            <w:r w:rsidR="00927D7A">
              <w:rPr>
                <w:rFonts w:ascii="Calibri" w:eastAsia="Times New Roman" w:hAnsi="Calibri" w:cs="Calibri"/>
                <w:b/>
                <w:bCs/>
                <w:color w:val="000000"/>
              </w:rPr>
              <w:t xml:space="preserve"> in US $</w:t>
            </w:r>
            <w:r w:rsidRPr="002104A4">
              <w:rPr>
                <w:rFonts w:ascii="AdvOT6af9549b" w:eastAsia="Calibri" w:hAnsi="AdvOT6af9549b" w:cs="AdvOT6af9549b"/>
                <w:sz w:val="20"/>
                <w:szCs w:val="20"/>
              </w:rPr>
              <w:t>§</w:t>
            </w:r>
          </w:p>
        </w:tc>
        <w:tc>
          <w:tcPr>
            <w:tcW w:w="1800" w:type="dxa"/>
            <w:tcBorders>
              <w:top w:val="single" w:sz="4" w:space="0" w:color="auto"/>
              <w:bottom w:val="single" w:sz="4" w:space="0" w:color="auto"/>
            </w:tcBorders>
          </w:tcPr>
          <w:p w14:paraId="0163EFC0" w14:textId="5D231E7C" w:rsidR="00A55B12" w:rsidRPr="002104A4" w:rsidRDefault="00FA53B6" w:rsidP="007F771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Expected Out-of-Pocket</w:t>
            </w:r>
            <w:r w:rsidR="00A55B12">
              <w:rPr>
                <w:rFonts w:ascii="Calibri" w:eastAsia="Times New Roman" w:hAnsi="Calibri" w:cs="Calibri"/>
                <w:b/>
                <w:bCs/>
                <w:color w:val="000000"/>
              </w:rPr>
              <w:t xml:space="preserve"> </w:t>
            </w:r>
            <w:r>
              <w:rPr>
                <w:rFonts w:ascii="Calibri" w:eastAsia="Times New Roman" w:hAnsi="Calibri" w:cs="Calibri"/>
                <w:b/>
                <w:bCs/>
                <w:color w:val="000000"/>
              </w:rPr>
              <w:t>Payment</w:t>
            </w:r>
            <w:r w:rsidR="00927D7A">
              <w:rPr>
                <w:rFonts w:ascii="Calibri" w:eastAsia="Times New Roman" w:hAnsi="Calibri" w:cs="Calibri"/>
                <w:b/>
                <w:bCs/>
                <w:color w:val="000000"/>
              </w:rPr>
              <w:t xml:space="preserve"> in US $</w:t>
            </w:r>
          </w:p>
        </w:tc>
      </w:tr>
      <w:tr w:rsidR="00A55B12" w:rsidRPr="002104A4" w14:paraId="3763794D" w14:textId="71F15C68" w:rsidTr="00A7115A">
        <w:trPr>
          <w:trHeight w:val="20"/>
        </w:trPr>
        <w:tc>
          <w:tcPr>
            <w:tcW w:w="12420" w:type="dxa"/>
            <w:gridSpan w:val="5"/>
            <w:tcBorders>
              <w:top w:val="single" w:sz="4" w:space="0" w:color="auto"/>
            </w:tcBorders>
          </w:tcPr>
          <w:p w14:paraId="0BD64D63" w14:textId="77777777" w:rsidR="00A55B12" w:rsidRPr="002104A4" w:rsidRDefault="00A55B12" w:rsidP="007F7719">
            <w:pPr>
              <w:spacing w:after="0" w:line="240" w:lineRule="auto"/>
              <w:rPr>
                <w:rFonts w:ascii="Calibri" w:eastAsia="Times New Roman" w:hAnsi="Calibri" w:cs="Calibri"/>
                <w:b/>
                <w:bCs/>
                <w:color w:val="000000"/>
              </w:rPr>
            </w:pPr>
            <w:r w:rsidRPr="002104A4">
              <w:rPr>
                <w:rFonts w:ascii="Calibri" w:eastAsia="Times New Roman" w:hAnsi="Calibri" w:cs="Calibri"/>
                <w:b/>
                <w:bCs/>
                <w:color w:val="000000"/>
              </w:rPr>
              <w:t>Neuromuscular Management</w:t>
            </w:r>
          </w:p>
        </w:tc>
        <w:tc>
          <w:tcPr>
            <w:tcW w:w="1800" w:type="dxa"/>
            <w:tcBorders>
              <w:top w:val="single" w:sz="4" w:space="0" w:color="auto"/>
            </w:tcBorders>
          </w:tcPr>
          <w:p w14:paraId="537302CF" w14:textId="77777777" w:rsidR="00A55B12" w:rsidRPr="002104A4" w:rsidRDefault="00A55B12" w:rsidP="007F7719">
            <w:pPr>
              <w:spacing w:after="0" w:line="240" w:lineRule="auto"/>
              <w:rPr>
                <w:rFonts w:ascii="Calibri" w:eastAsia="Times New Roman" w:hAnsi="Calibri" w:cs="Calibri"/>
                <w:b/>
                <w:bCs/>
                <w:color w:val="000000"/>
              </w:rPr>
            </w:pPr>
          </w:p>
        </w:tc>
      </w:tr>
      <w:tr w:rsidR="00A55B12" w:rsidRPr="002104A4" w14:paraId="1AA452A4" w14:textId="7E3F9C55" w:rsidTr="00A7115A">
        <w:trPr>
          <w:trHeight w:val="20"/>
        </w:trPr>
        <w:tc>
          <w:tcPr>
            <w:tcW w:w="4590" w:type="dxa"/>
            <w:shd w:val="clear" w:color="auto" w:fill="auto"/>
            <w:hideMark/>
          </w:tcPr>
          <w:p w14:paraId="7E314A7F" w14:textId="228CE1DC"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Neuromuscular Specialist</w:t>
            </w:r>
            <w:r w:rsidRPr="00647604">
              <w:rPr>
                <w:rFonts w:ascii="Calibri" w:eastAsia="Times New Roman" w:hAnsi="Calibri" w:cs="Calibri"/>
                <w:color w:val="000000"/>
                <w:sz w:val="20"/>
                <w:szCs w:val="20"/>
                <w:vertAlign w:val="superscript"/>
              </w:rPr>
              <w:t>£</w:t>
            </w:r>
            <w:r w:rsidRPr="002104A4">
              <w:rPr>
                <w:rFonts w:ascii="Calibri" w:eastAsia="Times New Roman" w:hAnsi="Calibri" w:cs="Calibri"/>
                <w:color w:val="000000"/>
              </w:rPr>
              <w:t xml:space="preserve"> </w:t>
            </w:r>
          </w:p>
        </w:tc>
        <w:tc>
          <w:tcPr>
            <w:tcW w:w="1890" w:type="dxa"/>
            <w:shd w:val="clear" w:color="auto" w:fill="auto"/>
            <w:hideMark/>
          </w:tcPr>
          <w:p w14:paraId="4403EDF0"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99215</w:t>
            </w:r>
          </w:p>
        </w:tc>
        <w:tc>
          <w:tcPr>
            <w:tcW w:w="3240" w:type="dxa"/>
          </w:tcPr>
          <w:p w14:paraId="65CBD725"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Semiannual</w:t>
            </w:r>
          </w:p>
        </w:tc>
        <w:tc>
          <w:tcPr>
            <w:tcW w:w="1350" w:type="dxa"/>
            <w:shd w:val="clear" w:color="auto" w:fill="auto"/>
            <w:hideMark/>
          </w:tcPr>
          <w:p w14:paraId="580980CE"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40</w:t>
            </w:r>
          </w:p>
        </w:tc>
        <w:tc>
          <w:tcPr>
            <w:tcW w:w="1350" w:type="dxa"/>
          </w:tcPr>
          <w:p w14:paraId="7F9F3AEB"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213</w:t>
            </w:r>
          </w:p>
        </w:tc>
        <w:tc>
          <w:tcPr>
            <w:tcW w:w="1800" w:type="dxa"/>
          </w:tcPr>
          <w:p w14:paraId="695D609D" w14:textId="79B89190"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r>
      <w:tr w:rsidR="00A55B12" w:rsidRPr="002104A4" w14:paraId="3A19E42F" w14:textId="3E504B11" w:rsidTr="00A7115A">
        <w:trPr>
          <w:trHeight w:val="20"/>
        </w:trPr>
        <w:tc>
          <w:tcPr>
            <w:tcW w:w="4590" w:type="dxa"/>
            <w:shd w:val="clear" w:color="auto" w:fill="auto"/>
            <w:hideMark/>
          </w:tcPr>
          <w:p w14:paraId="2D032E6D"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Range of motion Testing</w:t>
            </w:r>
          </w:p>
        </w:tc>
        <w:tc>
          <w:tcPr>
            <w:tcW w:w="1890" w:type="dxa"/>
            <w:shd w:val="clear" w:color="auto" w:fill="auto"/>
            <w:hideMark/>
          </w:tcPr>
          <w:p w14:paraId="6E18E50F"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95851 (59)</w:t>
            </w:r>
          </w:p>
        </w:tc>
        <w:tc>
          <w:tcPr>
            <w:tcW w:w="3240" w:type="dxa"/>
          </w:tcPr>
          <w:p w14:paraId="4C186C01"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Semiannual</w:t>
            </w:r>
          </w:p>
        </w:tc>
        <w:tc>
          <w:tcPr>
            <w:tcW w:w="1350" w:type="dxa"/>
            <w:shd w:val="clear" w:color="auto" w:fill="auto"/>
            <w:hideMark/>
          </w:tcPr>
          <w:p w14:paraId="5FF4506E"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40</w:t>
            </w:r>
          </w:p>
        </w:tc>
        <w:tc>
          <w:tcPr>
            <w:tcW w:w="1350" w:type="dxa"/>
          </w:tcPr>
          <w:p w14:paraId="3ABE85A5"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93</w:t>
            </w:r>
          </w:p>
        </w:tc>
        <w:tc>
          <w:tcPr>
            <w:tcW w:w="1800" w:type="dxa"/>
          </w:tcPr>
          <w:p w14:paraId="295C9176" w14:textId="19A5790D"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r>
      <w:tr w:rsidR="00A55B12" w:rsidRPr="002104A4" w14:paraId="457EDE8B" w14:textId="5F451DE1" w:rsidTr="00A7115A">
        <w:trPr>
          <w:trHeight w:val="20"/>
        </w:trPr>
        <w:tc>
          <w:tcPr>
            <w:tcW w:w="4590" w:type="dxa"/>
            <w:shd w:val="clear" w:color="auto" w:fill="auto"/>
            <w:hideMark/>
          </w:tcPr>
          <w:p w14:paraId="0E539F5E"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Performance Testing</w:t>
            </w:r>
          </w:p>
        </w:tc>
        <w:tc>
          <w:tcPr>
            <w:tcW w:w="1890" w:type="dxa"/>
            <w:shd w:val="clear" w:color="auto" w:fill="auto"/>
            <w:hideMark/>
          </w:tcPr>
          <w:p w14:paraId="391586C8"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97750 (GP)</w:t>
            </w:r>
          </w:p>
        </w:tc>
        <w:tc>
          <w:tcPr>
            <w:tcW w:w="3240" w:type="dxa"/>
          </w:tcPr>
          <w:p w14:paraId="09E071E3"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Semiannual</w:t>
            </w:r>
          </w:p>
        </w:tc>
        <w:tc>
          <w:tcPr>
            <w:tcW w:w="1350" w:type="dxa"/>
            <w:shd w:val="clear" w:color="auto" w:fill="auto"/>
            <w:hideMark/>
          </w:tcPr>
          <w:p w14:paraId="027DD308"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40</w:t>
            </w:r>
          </w:p>
        </w:tc>
        <w:tc>
          <w:tcPr>
            <w:tcW w:w="1350" w:type="dxa"/>
          </w:tcPr>
          <w:p w14:paraId="30158AE9"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53</w:t>
            </w:r>
          </w:p>
        </w:tc>
        <w:tc>
          <w:tcPr>
            <w:tcW w:w="1800" w:type="dxa"/>
          </w:tcPr>
          <w:p w14:paraId="79981B8C" w14:textId="7C21943A"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A55B12" w:rsidRPr="002104A4" w14:paraId="7AF2F642" w14:textId="5B65CFC1" w:rsidTr="00A7115A">
        <w:trPr>
          <w:trHeight w:val="20"/>
        </w:trPr>
        <w:tc>
          <w:tcPr>
            <w:tcW w:w="4590" w:type="dxa"/>
            <w:shd w:val="clear" w:color="auto" w:fill="auto"/>
            <w:hideMark/>
          </w:tcPr>
          <w:p w14:paraId="2F2C596E"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Brief mental health assessment</w:t>
            </w:r>
          </w:p>
        </w:tc>
        <w:tc>
          <w:tcPr>
            <w:tcW w:w="1890" w:type="dxa"/>
            <w:shd w:val="clear" w:color="auto" w:fill="auto"/>
            <w:hideMark/>
          </w:tcPr>
          <w:p w14:paraId="536FB01E"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96127</w:t>
            </w:r>
          </w:p>
        </w:tc>
        <w:tc>
          <w:tcPr>
            <w:tcW w:w="3240" w:type="dxa"/>
          </w:tcPr>
          <w:p w14:paraId="7EC462F5"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Semiannual</w:t>
            </w:r>
          </w:p>
        </w:tc>
        <w:tc>
          <w:tcPr>
            <w:tcW w:w="1350" w:type="dxa"/>
            <w:shd w:val="clear" w:color="auto" w:fill="auto"/>
            <w:hideMark/>
          </w:tcPr>
          <w:p w14:paraId="4F155F11"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40</w:t>
            </w:r>
          </w:p>
        </w:tc>
        <w:tc>
          <w:tcPr>
            <w:tcW w:w="1350" w:type="dxa"/>
          </w:tcPr>
          <w:p w14:paraId="01ECF801"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13</w:t>
            </w:r>
          </w:p>
        </w:tc>
        <w:tc>
          <w:tcPr>
            <w:tcW w:w="1800" w:type="dxa"/>
          </w:tcPr>
          <w:p w14:paraId="6BE00FBA" w14:textId="56449729"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r>
      <w:tr w:rsidR="00A55B12" w:rsidRPr="002104A4" w14:paraId="47C3A83C" w14:textId="0DC85300" w:rsidTr="00A7115A">
        <w:trPr>
          <w:trHeight w:val="20"/>
        </w:trPr>
        <w:tc>
          <w:tcPr>
            <w:tcW w:w="12420" w:type="dxa"/>
            <w:gridSpan w:val="5"/>
          </w:tcPr>
          <w:p w14:paraId="55DE2F26" w14:textId="77777777" w:rsidR="00A55B12" w:rsidRPr="002104A4" w:rsidRDefault="00A55B12" w:rsidP="007F7719">
            <w:pPr>
              <w:spacing w:after="0" w:line="240" w:lineRule="auto"/>
              <w:rPr>
                <w:rFonts w:ascii="Calibri" w:eastAsia="Times New Roman" w:hAnsi="Calibri" w:cs="Calibri"/>
                <w:b/>
                <w:bCs/>
                <w:color w:val="000000"/>
              </w:rPr>
            </w:pPr>
            <w:r w:rsidRPr="002104A4">
              <w:rPr>
                <w:rFonts w:ascii="Calibri" w:eastAsia="Times New Roman" w:hAnsi="Calibri" w:cs="Calibri"/>
                <w:b/>
                <w:bCs/>
                <w:color w:val="000000"/>
              </w:rPr>
              <w:t>Rehabilitation Management</w:t>
            </w:r>
          </w:p>
        </w:tc>
        <w:tc>
          <w:tcPr>
            <w:tcW w:w="1800" w:type="dxa"/>
          </w:tcPr>
          <w:p w14:paraId="5924E75D" w14:textId="77777777" w:rsidR="00A55B12" w:rsidRPr="002104A4" w:rsidRDefault="00A55B12" w:rsidP="007F7719">
            <w:pPr>
              <w:spacing w:after="0" w:line="240" w:lineRule="auto"/>
              <w:rPr>
                <w:rFonts w:ascii="Calibri" w:eastAsia="Times New Roman" w:hAnsi="Calibri" w:cs="Calibri"/>
                <w:b/>
                <w:bCs/>
                <w:color w:val="000000"/>
              </w:rPr>
            </w:pPr>
          </w:p>
        </w:tc>
      </w:tr>
      <w:tr w:rsidR="00A55B12" w:rsidRPr="002104A4" w14:paraId="10ECAA22" w14:textId="77CCB5BF" w:rsidTr="00A7115A">
        <w:trPr>
          <w:trHeight w:val="20"/>
        </w:trPr>
        <w:tc>
          <w:tcPr>
            <w:tcW w:w="4590" w:type="dxa"/>
            <w:shd w:val="clear" w:color="auto" w:fill="auto"/>
            <w:hideMark/>
          </w:tcPr>
          <w:p w14:paraId="3819E10F" w14:textId="21F791C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Physical Therapist</w:t>
            </w:r>
            <w:r w:rsidRPr="00647604">
              <w:rPr>
                <w:rFonts w:ascii="Calibri" w:eastAsia="Times New Roman" w:hAnsi="Calibri" w:cs="Calibri"/>
                <w:color w:val="000000"/>
                <w:sz w:val="20"/>
                <w:szCs w:val="20"/>
                <w:vertAlign w:val="superscript"/>
              </w:rPr>
              <w:t>£</w:t>
            </w:r>
          </w:p>
        </w:tc>
        <w:tc>
          <w:tcPr>
            <w:tcW w:w="1890" w:type="dxa"/>
            <w:shd w:val="clear" w:color="auto" w:fill="auto"/>
            <w:hideMark/>
          </w:tcPr>
          <w:p w14:paraId="53DBDF6E"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97002 (GP)</w:t>
            </w:r>
          </w:p>
        </w:tc>
        <w:tc>
          <w:tcPr>
            <w:tcW w:w="3240" w:type="dxa"/>
          </w:tcPr>
          <w:p w14:paraId="351756C7"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Semiannual</w:t>
            </w:r>
          </w:p>
        </w:tc>
        <w:tc>
          <w:tcPr>
            <w:tcW w:w="1350" w:type="dxa"/>
            <w:shd w:val="clear" w:color="auto" w:fill="auto"/>
            <w:hideMark/>
          </w:tcPr>
          <w:p w14:paraId="5B68E5A3"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40</w:t>
            </w:r>
          </w:p>
        </w:tc>
        <w:tc>
          <w:tcPr>
            <w:tcW w:w="1350" w:type="dxa"/>
          </w:tcPr>
          <w:p w14:paraId="623E73C8"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61</w:t>
            </w:r>
          </w:p>
        </w:tc>
        <w:tc>
          <w:tcPr>
            <w:tcW w:w="1800" w:type="dxa"/>
          </w:tcPr>
          <w:p w14:paraId="03654DDC" w14:textId="2067D89D"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A55B12" w:rsidRPr="002104A4" w14:paraId="1B2BABB9" w14:textId="6068B2EF" w:rsidTr="00A7115A">
        <w:trPr>
          <w:trHeight w:val="20"/>
        </w:trPr>
        <w:tc>
          <w:tcPr>
            <w:tcW w:w="4590" w:type="dxa"/>
            <w:shd w:val="clear" w:color="auto" w:fill="auto"/>
            <w:hideMark/>
          </w:tcPr>
          <w:p w14:paraId="62479219" w14:textId="6CC23EF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Occupational Therapist</w:t>
            </w:r>
            <w:r w:rsidRPr="00647604">
              <w:rPr>
                <w:rFonts w:ascii="Calibri" w:eastAsia="Times New Roman" w:hAnsi="Calibri" w:cs="Calibri"/>
                <w:color w:val="000000"/>
                <w:sz w:val="20"/>
                <w:szCs w:val="20"/>
                <w:vertAlign w:val="superscript"/>
              </w:rPr>
              <w:t>£</w:t>
            </w:r>
            <w:r w:rsidRPr="002104A4">
              <w:rPr>
                <w:rFonts w:ascii="Calibri" w:eastAsia="Times New Roman" w:hAnsi="Calibri" w:cs="Calibri"/>
                <w:color w:val="000000"/>
              </w:rPr>
              <w:t xml:space="preserve"> </w:t>
            </w:r>
          </w:p>
        </w:tc>
        <w:tc>
          <w:tcPr>
            <w:tcW w:w="1890" w:type="dxa"/>
            <w:shd w:val="clear" w:color="auto" w:fill="auto"/>
            <w:hideMark/>
          </w:tcPr>
          <w:p w14:paraId="6EBCA850"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97004 (GO)</w:t>
            </w:r>
          </w:p>
        </w:tc>
        <w:tc>
          <w:tcPr>
            <w:tcW w:w="3240" w:type="dxa"/>
          </w:tcPr>
          <w:p w14:paraId="56920018"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Semiannual</w:t>
            </w:r>
          </w:p>
        </w:tc>
        <w:tc>
          <w:tcPr>
            <w:tcW w:w="1350" w:type="dxa"/>
            <w:shd w:val="clear" w:color="auto" w:fill="auto"/>
            <w:hideMark/>
          </w:tcPr>
          <w:p w14:paraId="3A1A7C73"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40</w:t>
            </w:r>
          </w:p>
        </w:tc>
        <w:tc>
          <w:tcPr>
            <w:tcW w:w="1350" w:type="dxa"/>
          </w:tcPr>
          <w:p w14:paraId="2525188D"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58</w:t>
            </w:r>
          </w:p>
        </w:tc>
        <w:tc>
          <w:tcPr>
            <w:tcW w:w="1800" w:type="dxa"/>
          </w:tcPr>
          <w:p w14:paraId="2BA555A4" w14:textId="4AEDB4E9"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A55B12" w:rsidRPr="002104A4" w14:paraId="013F45E1" w14:textId="00D32DC1" w:rsidTr="00A7115A">
        <w:trPr>
          <w:trHeight w:val="20"/>
        </w:trPr>
        <w:tc>
          <w:tcPr>
            <w:tcW w:w="4590" w:type="dxa"/>
            <w:shd w:val="clear" w:color="auto" w:fill="auto"/>
            <w:hideMark/>
          </w:tcPr>
          <w:p w14:paraId="75678B28"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Speech Therapist</w:t>
            </w:r>
          </w:p>
        </w:tc>
        <w:tc>
          <w:tcPr>
            <w:tcW w:w="1890" w:type="dxa"/>
            <w:shd w:val="clear" w:color="auto" w:fill="auto"/>
            <w:hideMark/>
          </w:tcPr>
          <w:p w14:paraId="20526B27" w14:textId="77777777" w:rsidR="00A55B12" w:rsidRPr="002104A4" w:rsidRDefault="00A55B12" w:rsidP="007F7719">
            <w:pPr>
              <w:spacing w:after="0" w:line="240" w:lineRule="auto"/>
              <w:jc w:val="center"/>
              <w:rPr>
                <w:rFonts w:ascii="Calibri" w:eastAsia="Times New Roman" w:hAnsi="Calibri" w:cs="Calibri"/>
                <w:color w:val="000000"/>
                <w:vertAlign w:val="superscript"/>
              </w:rPr>
            </w:pPr>
            <w:r w:rsidRPr="002104A4">
              <w:rPr>
                <w:rFonts w:ascii="Calibri" w:eastAsia="Times New Roman" w:hAnsi="Calibri" w:cs="Calibri"/>
                <w:color w:val="000000"/>
              </w:rPr>
              <w:t>na</w:t>
            </w:r>
            <w:r w:rsidRPr="002104A4">
              <w:rPr>
                <w:rFonts w:ascii="AdvOT6af9549b" w:eastAsia="Calibri" w:hAnsi="AdvOT6af9549b" w:cs="AdvOT6af9549b"/>
                <w:sz w:val="20"/>
                <w:szCs w:val="20"/>
                <w:vertAlign w:val="superscript"/>
              </w:rPr>
              <w:t>#</w:t>
            </w:r>
          </w:p>
        </w:tc>
        <w:tc>
          <w:tcPr>
            <w:tcW w:w="3240" w:type="dxa"/>
          </w:tcPr>
          <w:p w14:paraId="14E5871F"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As needed</w:t>
            </w:r>
          </w:p>
        </w:tc>
        <w:tc>
          <w:tcPr>
            <w:tcW w:w="1350" w:type="dxa"/>
            <w:shd w:val="clear" w:color="auto" w:fill="auto"/>
            <w:hideMark/>
          </w:tcPr>
          <w:p w14:paraId="447D5C78"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w:t>
            </w:r>
          </w:p>
        </w:tc>
        <w:tc>
          <w:tcPr>
            <w:tcW w:w="1350" w:type="dxa"/>
          </w:tcPr>
          <w:p w14:paraId="185147E1"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86 </w:t>
            </w:r>
          </w:p>
        </w:tc>
        <w:tc>
          <w:tcPr>
            <w:tcW w:w="1800" w:type="dxa"/>
          </w:tcPr>
          <w:p w14:paraId="408EE8EE" w14:textId="2ECAA93B"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r>
      <w:tr w:rsidR="00A55B12" w:rsidRPr="002104A4" w14:paraId="1D782320" w14:textId="458AC58F" w:rsidTr="00A7115A">
        <w:trPr>
          <w:trHeight w:val="20"/>
        </w:trPr>
        <w:tc>
          <w:tcPr>
            <w:tcW w:w="4590" w:type="dxa"/>
            <w:shd w:val="clear" w:color="auto" w:fill="auto"/>
            <w:hideMark/>
          </w:tcPr>
          <w:p w14:paraId="7368729F"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Evaluation of speech sound production</w:t>
            </w:r>
          </w:p>
        </w:tc>
        <w:tc>
          <w:tcPr>
            <w:tcW w:w="1890" w:type="dxa"/>
            <w:shd w:val="clear" w:color="auto" w:fill="auto"/>
            <w:hideMark/>
          </w:tcPr>
          <w:p w14:paraId="09022C36"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92506/92522</w:t>
            </w:r>
          </w:p>
        </w:tc>
        <w:tc>
          <w:tcPr>
            <w:tcW w:w="3240" w:type="dxa"/>
          </w:tcPr>
          <w:p w14:paraId="3366C898"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As needed</w:t>
            </w:r>
          </w:p>
        </w:tc>
        <w:tc>
          <w:tcPr>
            <w:tcW w:w="1350" w:type="dxa"/>
            <w:shd w:val="clear" w:color="auto" w:fill="auto"/>
            <w:hideMark/>
          </w:tcPr>
          <w:p w14:paraId="092A32CF"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1</w:t>
            </w:r>
          </w:p>
        </w:tc>
        <w:tc>
          <w:tcPr>
            <w:tcW w:w="1350" w:type="dxa"/>
          </w:tcPr>
          <w:p w14:paraId="32EBDC88"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101</w:t>
            </w:r>
          </w:p>
        </w:tc>
        <w:tc>
          <w:tcPr>
            <w:tcW w:w="1800" w:type="dxa"/>
          </w:tcPr>
          <w:p w14:paraId="77C9CEBF" w14:textId="1D30AC75"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r>
      <w:tr w:rsidR="00A55B12" w:rsidRPr="002104A4" w14:paraId="54CB8CFA" w14:textId="140D6063" w:rsidTr="00A7115A">
        <w:trPr>
          <w:trHeight w:val="20"/>
        </w:trPr>
        <w:tc>
          <w:tcPr>
            <w:tcW w:w="4590" w:type="dxa"/>
            <w:shd w:val="clear" w:color="auto" w:fill="auto"/>
            <w:hideMark/>
          </w:tcPr>
          <w:p w14:paraId="24E854AC"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Diagnostic swallowing test (</w:t>
            </w:r>
            <w:r w:rsidRPr="002104A4">
              <w:rPr>
                <w:rFonts w:ascii="Calibri" w:eastAsia="Calibri" w:hAnsi="Calibri" w:cs="Calibri"/>
                <w:color w:val="000000"/>
                <w:shd w:val="clear" w:color="auto" w:fill="FEFDFA"/>
              </w:rPr>
              <w:t>Motion fluoroscopy/swallow)</w:t>
            </w:r>
          </w:p>
        </w:tc>
        <w:tc>
          <w:tcPr>
            <w:tcW w:w="1890" w:type="dxa"/>
            <w:shd w:val="clear" w:color="auto" w:fill="auto"/>
            <w:noWrap/>
            <w:hideMark/>
          </w:tcPr>
          <w:p w14:paraId="0005205B"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92611/72430 (26)</w:t>
            </w:r>
          </w:p>
        </w:tc>
        <w:tc>
          <w:tcPr>
            <w:tcW w:w="3240" w:type="dxa"/>
          </w:tcPr>
          <w:p w14:paraId="5FB6FCAD"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As needed</w:t>
            </w:r>
          </w:p>
        </w:tc>
        <w:tc>
          <w:tcPr>
            <w:tcW w:w="1350" w:type="dxa"/>
            <w:shd w:val="clear" w:color="auto" w:fill="auto"/>
            <w:hideMark/>
          </w:tcPr>
          <w:p w14:paraId="0A086CD7"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1</w:t>
            </w:r>
          </w:p>
        </w:tc>
        <w:tc>
          <w:tcPr>
            <w:tcW w:w="1350" w:type="dxa"/>
          </w:tcPr>
          <w:p w14:paraId="00443C57"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 94</w:t>
            </w:r>
          </w:p>
        </w:tc>
        <w:tc>
          <w:tcPr>
            <w:tcW w:w="1800" w:type="dxa"/>
          </w:tcPr>
          <w:p w14:paraId="60377820" w14:textId="22BAEBFC"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r>
      <w:tr w:rsidR="00A55B12" w:rsidRPr="002104A4" w14:paraId="43D04010" w14:textId="4B084C60" w:rsidTr="00A7115A">
        <w:trPr>
          <w:trHeight w:val="20"/>
        </w:trPr>
        <w:tc>
          <w:tcPr>
            <w:tcW w:w="12420" w:type="dxa"/>
            <w:gridSpan w:val="5"/>
          </w:tcPr>
          <w:p w14:paraId="1FEC3594" w14:textId="77777777" w:rsidR="00A55B12" w:rsidRPr="002104A4" w:rsidRDefault="00A55B12" w:rsidP="007F7719">
            <w:pPr>
              <w:spacing w:after="0" w:line="240" w:lineRule="auto"/>
              <w:rPr>
                <w:rFonts w:ascii="Calibri" w:eastAsia="Times New Roman" w:hAnsi="Calibri" w:cs="Calibri"/>
                <w:b/>
                <w:bCs/>
                <w:color w:val="000000"/>
              </w:rPr>
            </w:pPr>
            <w:r w:rsidRPr="002104A4">
              <w:rPr>
                <w:rFonts w:ascii="Calibri" w:eastAsia="Times New Roman" w:hAnsi="Calibri" w:cs="Calibri"/>
                <w:b/>
                <w:bCs/>
                <w:color w:val="000000"/>
              </w:rPr>
              <w:t>Respiratory Management</w:t>
            </w:r>
          </w:p>
        </w:tc>
        <w:tc>
          <w:tcPr>
            <w:tcW w:w="1800" w:type="dxa"/>
          </w:tcPr>
          <w:p w14:paraId="1866D62B" w14:textId="77777777" w:rsidR="00A55B12" w:rsidRPr="002104A4" w:rsidRDefault="00A55B12" w:rsidP="007F7719">
            <w:pPr>
              <w:spacing w:after="0" w:line="240" w:lineRule="auto"/>
              <w:rPr>
                <w:rFonts w:ascii="Calibri" w:eastAsia="Times New Roman" w:hAnsi="Calibri" w:cs="Calibri"/>
                <w:b/>
                <w:bCs/>
                <w:color w:val="000000"/>
              </w:rPr>
            </w:pPr>
          </w:p>
        </w:tc>
      </w:tr>
      <w:tr w:rsidR="00A55B12" w:rsidRPr="002104A4" w14:paraId="4FFE518E" w14:textId="3C32FA8D" w:rsidTr="00A7115A">
        <w:trPr>
          <w:trHeight w:val="20"/>
        </w:trPr>
        <w:tc>
          <w:tcPr>
            <w:tcW w:w="4590" w:type="dxa"/>
            <w:shd w:val="clear" w:color="auto" w:fill="auto"/>
            <w:hideMark/>
          </w:tcPr>
          <w:p w14:paraId="273682BA" w14:textId="282FB522"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Pulmonary Specialist</w:t>
            </w:r>
            <w:r w:rsidRPr="00647604">
              <w:rPr>
                <w:rFonts w:ascii="Calibri" w:eastAsia="Times New Roman" w:hAnsi="Calibri" w:cs="Calibri"/>
                <w:color w:val="000000"/>
                <w:sz w:val="20"/>
                <w:szCs w:val="20"/>
                <w:vertAlign w:val="superscript"/>
              </w:rPr>
              <w:t>£</w:t>
            </w:r>
          </w:p>
        </w:tc>
        <w:tc>
          <w:tcPr>
            <w:tcW w:w="1890" w:type="dxa"/>
            <w:shd w:val="clear" w:color="auto" w:fill="auto"/>
            <w:hideMark/>
          </w:tcPr>
          <w:p w14:paraId="7141D609"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99215</w:t>
            </w:r>
          </w:p>
        </w:tc>
        <w:tc>
          <w:tcPr>
            <w:tcW w:w="3240" w:type="dxa"/>
          </w:tcPr>
          <w:p w14:paraId="05BD0784"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Annual &lt; LOA; Semiannual ≥ LOA</w:t>
            </w:r>
          </w:p>
        </w:tc>
        <w:tc>
          <w:tcPr>
            <w:tcW w:w="1350" w:type="dxa"/>
            <w:shd w:val="clear" w:color="auto" w:fill="auto"/>
            <w:hideMark/>
          </w:tcPr>
          <w:p w14:paraId="3FD60A53"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34</w:t>
            </w:r>
          </w:p>
        </w:tc>
        <w:tc>
          <w:tcPr>
            <w:tcW w:w="1350" w:type="dxa"/>
          </w:tcPr>
          <w:p w14:paraId="1156F4E9"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213</w:t>
            </w:r>
          </w:p>
        </w:tc>
        <w:tc>
          <w:tcPr>
            <w:tcW w:w="1800" w:type="dxa"/>
          </w:tcPr>
          <w:p w14:paraId="0AC2BF47" w14:textId="14512A37"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r>
      <w:tr w:rsidR="00A55B12" w:rsidRPr="002104A4" w14:paraId="14FC4A92" w14:textId="6C30C847" w:rsidTr="00A7115A">
        <w:trPr>
          <w:trHeight w:val="144"/>
        </w:trPr>
        <w:tc>
          <w:tcPr>
            <w:tcW w:w="4590" w:type="dxa"/>
            <w:shd w:val="clear" w:color="auto" w:fill="auto"/>
            <w:hideMark/>
          </w:tcPr>
          <w:p w14:paraId="4D50511C"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Forced Vital Capacity</w:t>
            </w:r>
          </w:p>
        </w:tc>
        <w:tc>
          <w:tcPr>
            <w:tcW w:w="1890" w:type="dxa"/>
            <w:shd w:val="clear" w:color="auto" w:fill="auto"/>
            <w:hideMark/>
          </w:tcPr>
          <w:p w14:paraId="1D446C47"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94010</w:t>
            </w:r>
          </w:p>
        </w:tc>
        <w:tc>
          <w:tcPr>
            <w:tcW w:w="3240" w:type="dxa"/>
          </w:tcPr>
          <w:p w14:paraId="64FA8FBF"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Annual &lt; LOA; Semiannual &gt; LOA</w:t>
            </w:r>
          </w:p>
        </w:tc>
        <w:tc>
          <w:tcPr>
            <w:tcW w:w="1350" w:type="dxa"/>
            <w:shd w:val="clear" w:color="auto" w:fill="auto"/>
            <w:hideMark/>
          </w:tcPr>
          <w:p w14:paraId="7B6975D0"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34</w:t>
            </w:r>
          </w:p>
        </w:tc>
        <w:tc>
          <w:tcPr>
            <w:tcW w:w="1350" w:type="dxa"/>
          </w:tcPr>
          <w:p w14:paraId="17D9AE31"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70</w:t>
            </w:r>
          </w:p>
        </w:tc>
        <w:tc>
          <w:tcPr>
            <w:tcW w:w="1800" w:type="dxa"/>
          </w:tcPr>
          <w:p w14:paraId="2680428E" w14:textId="08CD3FC0"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A55B12" w:rsidRPr="002104A4" w14:paraId="496F2B7B" w14:textId="218617AE" w:rsidTr="00A7115A">
        <w:trPr>
          <w:trHeight w:val="144"/>
        </w:trPr>
        <w:tc>
          <w:tcPr>
            <w:tcW w:w="4590" w:type="dxa"/>
            <w:shd w:val="clear" w:color="auto" w:fill="auto"/>
            <w:hideMark/>
          </w:tcPr>
          <w:p w14:paraId="2DC5826E"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Maximum insufflation pressure/Maximum exsufflation pressure</w:t>
            </w:r>
          </w:p>
        </w:tc>
        <w:tc>
          <w:tcPr>
            <w:tcW w:w="1890" w:type="dxa"/>
            <w:shd w:val="clear" w:color="auto" w:fill="auto"/>
            <w:hideMark/>
          </w:tcPr>
          <w:p w14:paraId="0D298311"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94200</w:t>
            </w:r>
          </w:p>
        </w:tc>
        <w:tc>
          <w:tcPr>
            <w:tcW w:w="3240" w:type="dxa"/>
          </w:tcPr>
          <w:p w14:paraId="0C95D322"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Semiannual ≥ LOA</w:t>
            </w:r>
          </w:p>
        </w:tc>
        <w:tc>
          <w:tcPr>
            <w:tcW w:w="1350" w:type="dxa"/>
            <w:shd w:val="clear" w:color="auto" w:fill="auto"/>
            <w:hideMark/>
          </w:tcPr>
          <w:p w14:paraId="6AD17C6A"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28</w:t>
            </w:r>
          </w:p>
        </w:tc>
        <w:tc>
          <w:tcPr>
            <w:tcW w:w="1350" w:type="dxa"/>
          </w:tcPr>
          <w:p w14:paraId="019EF023"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55</w:t>
            </w:r>
          </w:p>
        </w:tc>
        <w:tc>
          <w:tcPr>
            <w:tcW w:w="1800" w:type="dxa"/>
          </w:tcPr>
          <w:p w14:paraId="30473CBD" w14:textId="45134BF7"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A55B12" w:rsidRPr="002104A4" w14:paraId="755E6387" w14:textId="37F1DFEC" w:rsidTr="00A7115A">
        <w:trPr>
          <w:trHeight w:val="144"/>
        </w:trPr>
        <w:tc>
          <w:tcPr>
            <w:tcW w:w="4590" w:type="dxa"/>
            <w:shd w:val="clear" w:color="auto" w:fill="auto"/>
            <w:hideMark/>
          </w:tcPr>
          <w:p w14:paraId="48E3F370"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Oximetry</w:t>
            </w:r>
          </w:p>
        </w:tc>
        <w:tc>
          <w:tcPr>
            <w:tcW w:w="1890" w:type="dxa"/>
            <w:shd w:val="clear" w:color="auto" w:fill="auto"/>
            <w:hideMark/>
          </w:tcPr>
          <w:p w14:paraId="6BFEE840"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94760</w:t>
            </w:r>
          </w:p>
        </w:tc>
        <w:tc>
          <w:tcPr>
            <w:tcW w:w="3240" w:type="dxa"/>
          </w:tcPr>
          <w:p w14:paraId="2D20D3EA"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Semiannual ≥ LOA</w:t>
            </w:r>
          </w:p>
        </w:tc>
        <w:tc>
          <w:tcPr>
            <w:tcW w:w="1350" w:type="dxa"/>
            <w:shd w:val="clear" w:color="auto" w:fill="auto"/>
            <w:hideMark/>
          </w:tcPr>
          <w:p w14:paraId="5F6E8ACD"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28</w:t>
            </w:r>
          </w:p>
        </w:tc>
        <w:tc>
          <w:tcPr>
            <w:tcW w:w="1350" w:type="dxa"/>
          </w:tcPr>
          <w:p w14:paraId="2ECFCFA9"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7</w:t>
            </w:r>
          </w:p>
        </w:tc>
        <w:tc>
          <w:tcPr>
            <w:tcW w:w="1800" w:type="dxa"/>
          </w:tcPr>
          <w:p w14:paraId="55284297" w14:textId="10562ACF"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A55B12" w:rsidRPr="002104A4" w14:paraId="5439E3A3" w14:textId="048F7D3E" w:rsidTr="00A7115A">
        <w:trPr>
          <w:trHeight w:val="144"/>
        </w:trPr>
        <w:tc>
          <w:tcPr>
            <w:tcW w:w="4590" w:type="dxa"/>
            <w:shd w:val="clear" w:color="auto" w:fill="auto"/>
            <w:hideMark/>
          </w:tcPr>
          <w:p w14:paraId="411D29C7"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Blood gases measurement</w:t>
            </w:r>
          </w:p>
        </w:tc>
        <w:tc>
          <w:tcPr>
            <w:tcW w:w="1890" w:type="dxa"/>
            <w:shd w:val="clear" w:color="auto" w:fill="auto"/>
            <w:hideMark/>
          </w:tcPr>
          <w:p w14:paraId="16D89B53"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82803</w:t>
            </w:r>
          </w:p>
        </w:tc>
        <w:tc>
          <w:tcPr>
            <w:tcW w:w="3240" w:type="dxa"/>
          </w:tcPr>
          <w:p w14:paraId="0ECB8570"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Semiannual ≥ LOA</w:t>
            </w:r>
          </w:p>
        </w:tc>
        <w:tc>
          <w:tcPr>
            <w:tcW w:w="1350" w:type="dxa"/>
            <w:shd w:val="clear" w:color="auto" w:fill="auto"/>
            <w:hideMark/>
          </w:tcPr>
          <w:p w14:paraId="30CADBB3"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28</w:t>
            </w:r>
          </w:p>
        </w:tc>
        <w:tc>
          <w:tcPr>
            <w:tcW w:w="1350" w:type="dxa"/>
          </w:tcPr>
          <w:p w14:paraId="715B3CD6"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22</w:t>
            </w:r>
          </w:p>
        </w:tc>
        <w:tc>
          <w:tcPr>
            <w:tcW w:w="1800" w:type="dxa"/>
          </w:tcPr>
          <w:p w14:paraId="0FC45399" w14:textId="54B50623"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A55B12" w:rsidRPr="002104A4" w14:paraId="1135C105" w14:textId="79C7BE2A" w:rsidTr="00A7115A">
        <w:trPr>
          <w:trHeight w:val="144"/>
        </w:trPr>
        <w:tc>
          <w:tcPr>
            <w:tcW w:w="4590" w:type="dxa"/>
            <w:shd w:val="clear" w:color="auto" w:fill="auto"/>
            <w:hideMark/>
          </w:tcPr>
          <w:p w14:paraId="224F4466" w14:textId="4CBD8F79"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Polysomnography</w:t>
            </w:r>
            <w:r>
              <w:rPr>
                <w:rFonts w:ascii="Calibri" w:eastAsia="Times New Roman" w:hAnsi="Calibri" w:cs="Calibri"/>
                <w:color w:val="000000"/>
              </w:rPr>
              <w:t xml:space="preserve"> with technician present</w:t>
            </w:r>
          </w:p>
        </w:tc>
        <w:tc>
          <w:tcPr>
            <w:tcW w:w="1890" w:type="dxa"/>
            <w:shd w:val="clear" w:color="auto" w:fill="auto"/>
            <w:noWrap/>
            <w:hideMark/>
          </w:tcPr>
          <w:p w14:paraId="55FFC13D"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95810</w:t>
            </w:r>
          </w:p>
        </w:tc>
        <w:tc>
          <w:tcPr>
            <w:tcW w:w="3240" w:type="dxa"/>
          </w:tcPr>
          <w:p w14:paraId="4FA5263D"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As needed &lt; LOA; Annual ≥ LOA</w:t>
            </w:r>
          </w:p>
        </w:tc>
        <w:tc>
          <w:tcPr>
            <w:tcW w:w="1350" w:type="dxa"/>
            <w:shd w:val="clear" w:color="auto" w:fill="auto"/>
            <w:hideMark/>
          </w:tcPr>
          <w:p w14:paraId="0DB8CD47" w14:textId="6A8DBFEE"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1</w:t>
            </w:r>
            <w:r w:rsidR="00AB78DE">
              <w:rPr>
                <w:rFonts w:ascii="Calibri" w:eastAsia="Times New Roman" w:hAnsi="Calibri" w:cs="Calibri"/>
                <w:color w:val="000000"/>
              </w:rPr>
              <w:t>6</w:t>
            </w:r>
          </w:p>
        </w:tc>
        <w:tc>
          <w:tcPr>
            <w:tcW w:w="1350" w:type="dxa"/>
          </w:tcPr>
          <w:p w14:paraId="05A7CB7A"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985</w:t>
            </w:r>
          </w:p>
        </w:tc>
        <w:tc>
          <w:tcPr>
            <w:tcW w:w="1800" w:type="dxa"/>
          </w:tcPr>
          <w:p w14:paraId="7ED74A30" w14:textId="7E4F242E"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34</w:t>
            </w:r>
          </w:p>
        </w:tc>
      </w:tr>
      <w:tr w:rsidR="00A55B12" w:rsidRPr="002104A4" w14:paraId="1EF527F9" w14:textId="24461A3C" w:rsidTr="00A7115A">
        <w:trPr>
          <w:trHeight w:val="20"/>
        </w:trPr>
        <w:tc>
          <w:tcPr>
            <w:tcW w:w="12420" w:type="dxa"/>
            <w:gridSpan w:val="5"/>
          </w:tcPr>
          <w:p w14:paraId="563A8B0C" w14:textId="77777777" w:rsidR="00A55B12" w:rsidRPr="002104A4" w:rsidRDefault="00A55B12" w:rsidP="007F7719">
            <w:pPr>
              <w:spacing w:after="0" w:line="240" w:lineRule="auto"/>
              <w:rPr>
                <w:rFonts w:ascii="Calibri" w:eastAsia="Times New Roman" w:hAnsi="Calibri" w:cs="Calibri"/>
                <w:b/>
                <w:bCs/>
                <w:color w:val="000000"/>
              </w:rPr>
            </w:pPr>
            <w:r w:rsidRPr="002104A4">
              <w:rPr>
                <w:rFonts w:ascii="Calibri" w:eastAsia="Times New Roman" w:hAnsi="Calibri" w:cs="Calibri"/>
                <w:b/>
                <w:bCs/>
                <w:color w:val="000000"/>
              </w:rPr>
              <w:t>Cardiac Management</w:t>
            </w:r>
          </w:p>
        </w:tc>
        <w:tc>
          <w:tcPr>
            <w:tcW w:w="1800" w:type="dxa"/>
          </w:tcPr>
          <w:p w14:paraId="306940F2" w14:textId="77777777" w:rsidR="00A55B12" w:rsidRPr="002104A4" w:rsidRDefault="00A55B12" w:rsidP="007F7719">
            <w:pPr>
              <w:spacing w:after="0" w:line="240" w:lineRule="auto"/>
              <w:rPr>
                <w:rFonts w:ascii="Calibri" w:eastAsia="Times New Roman" w:hAnsi="Calibri" w:cs="Calibri"/>
                <w:b/>
                <w:bCs/>
                <w:color w:val="000000"/>
              </w:rPr>
            </w:pPr>
          </w:p>
        </w:tc>
      </w:tr>
      <w:tr w:rsidR="00A55B12" w:rsidRPr="002104A4" w14:paraId="217BDFF1" w14:textId="50ED52E3" w:rsidTr="00A7115A">
        <w:trPr>
          <w:trHeight w:val="20"/>
        </w:trPr>
        <w:tc>
          <w:tcPr>
            <w:tcW w:w="4590" w:type="dxa"/>
            <w:shd w:val="clear" w:color="auto" w:fill="auto"/>
            <w:hideMark/>
          </w:tcPr>
          <w:p w14:paraId="3E0B426A" w14:textId="0A6A5B70"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Cardiac Specialist</w:t>
            </w:r>
            <w:r w:rsidRPr="00647604">
              <w:rPr>
                <w:rFonts w:ascii="Calibri" w:eastAsia="Times New Roman" w:hAnsi="Calibri" w:cs="Calibri"/>
                <w:color w:val="000000"/>
                <w:sz w:val="20"/>
                <w:szCs w:val="20"/>
                <w:vertAlign w:val="superscript"/>
              </w:rPr>
              <w:t>£</w:t>
            </w:r>
          </w:p>
        </w:tc>
        <w:tc>
          <w:tcPr>
            <w:tcW w:w="1890" w:type="dxa"/>
            <w:shd w:val="clear" w:color="auto" w:fill="auto"/>
            <w:hideMark/>
          </w:tcPr>
          <w:p w14:paraId="50FFB6DF"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99215</w:t>
            </w:r>
          </w:p>
        </w:tc>
        <w:tc>
          <w:tcPr>
            <w:tcW w:w="3240" w:type="dxa"/>
          </w:tcPr>
          <w:p w14:paraId="7D176518"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Annual</w:t>
            </w:r>
          </w:p>
        </w:tc>
        <w:tc>
          <w:tcPr>
            <w:tcW w:w="1350" w:type="dxa"/>
            <w:shd w:val="clear" w:color="auto" w:fill="auto"/>
            <w:hideMark/>
          </w:tcPr>
          <w:p w14:paraId="058E52FE"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20</w:t>
            </w:r>
          </w:p>
        </w:tc>
        <w:tc>
          <w:tcPr>
            <w:tcW w:w="1350" w:type="dxa"/>
          </w:tcPr>
          <w:p w14:paraId="401284C2"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213</w:t>
            </w:r>
          </w:p>
        </w:tc>
        <w:tc>
          <w:tcPr>
            <w:tcW w:w="1800" w:type="dxa"/>
          </w:tcPr>
          <w:p w14:paraId="3B91B98A" w14:textId="5AD95C1A"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r>
      <w:tr w:rsidR="00A55B12" w:rsidRPr="002104A4" w14:paraId="312CA8B7" w14:textId="6087AC43" w:rsidTr="00A7115A">
        <w:trPr>
          <w:trHeight w:val="20"/>
        </w:trPr>
        <w:tc>
          <w:tcPr>
            <w:tcW w:w="4590" w:type="dxa"/>
            <w:shd w:val="clear" w:color="auto" w:fill="auto"/>
            <w:hideMark/>
          </w:tcPr>
          <w:p w14:paraId="41D8FC23"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Electrocardiogram</w:t>
            </w:r>
          </w:p>
        </w:tc>
        <w:tc>
          <w:tcPr>
            <w:tcW w:w="1890" w:type="dxa"/>
            <w:shd w:val="clear" w:color="auto" w:fill="auto"/>
            <w:hideMark/>
          </w:tcPr>
          <w:p w14:paraId="3C4DAFF2"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93000 (59)</w:t>
            </w:r>
          </w:p>
        </w:tc>
        <w:tc>
          <w:tcPr>
            <w:tcW w:w="3240" w:type="dxa"/>
          </w:tcPr>
          <w:p w14:paraId="0B63999B"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Annual</w:t>
            </w:r>
          </w:p>
        </w:tc>
        <w:tc>
          <w:tcPr>
            <w:tcW w:w="1350" w:type="dxa"/>
            <w:shd w:val="clear" w:color="auto" w:fill="auto"/>
            <w:hideMark/>
          </w:tcPr>
          <w:p w14:paraId="070875C0"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20</w:t>
            </w:r>
          </w:p>
        </w:tc>
        <w:tc>
          <w:tcPr>
            <w:tcW w:w="1350" w:type="dxa"/>
          </w:tcPr>
          <w:p w14:paraId="6A9A0131"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30</w:t>
            </w:r>
          </w:p>
        </w:tc>
        <w:tc>
          <w:tcPr>
            <w:tcW w:w="1800" w:type="dxa"/>
          </w:tcPr>
          <w:p w14:paraId="4FE86AF8" w14:textId="5FAF31CD"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A55B12" w:rsidRPr="002104A4" w14:paraId="2BAB69F5" w14:textId="225C83C3" w:rsidTr="00A7115A">
        <w:trPr>
          <w:trHeight w:val="20"/>
        </w:trPr>
        <w:tc>
          <w:tcPr>
            <w:tcW w:w="4590" w:type="dxa"/>
            <w:shd w:val="clear" w:color="auto" w:fill="auto"/>
            <w:hideMark/>
          </w:tcPr>
          <w:p w14:paraId="4E0525BC" w14:textId="77777777" w:rsidR="00A55B12" w:rsidRPr="002104A4" w:rsidRDefault="00A55B12" w:rsidP="007B318D">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Echocardiogram</w:t>
            </w:r>
          </w:p>
        </w:tc>
        <w:tc>
          <w:tcPr>
            <w:tcW w:w="1890" w:type="dxa"/>
            <w:shd w:val="clear" w:color="auto" w:fill="auto"/>
            <w:hideMark/>
          </w:tcPr>
          <w:p w14:paraId="3685702B" w14:textId="77777777" w:rsidR="00A55B12" w:rsidRPr="002104A4" w:rsidRDefault="00A55B12" w:rsidP="007B318D">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93306</w:t>
            </w:r>
          </w:p>
        </w:tc>
        <w:tc>
          <w:tcPr>
            <w:tcW w:w="3240" w:type="dxa"/>
          </w:tcPr>
          <w:p w14:paraId="382CF76A" w14:textId="77777777" w:rsidR="00A55B12" w:rsidRPr="002104A4" w:rsidRDefault="00A55B12" w:rsidP="007B318D">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From diagnosis to &lt; 7</w:t>
            </w:r>
          </w:p>
        </w:tc>
        <w:tc>
          <w:tcPr>
            <w:tcW w:w="1350" w:type="dxa"/>
            <w:shd w:val="clear" w:color="auto" w:fill="auto"/>
            <w:hideMark/>
          </w:tcPr>
          <w:p w14:paraId="301C7686" w14:textId="77777777" w:rsidR="00A55B12" w:rsidRPr="002104A4" w:rsidRDefault="00A55B12" w:rsidP="007B318D">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w:t>
            </w:r>
          </w:p>
        </w:tc>
        <w:tc>
          <w:tcPr>
            <w:tcW w:w="1350" w:type="dxa"/>
          </w:tcPr>
          <w:p w14:paraId="4EFBC46D" w14:textId="77777777" w:rsidR="00A55B12" w:rsidRPr="002104A4" w:rsidRDefault="00A55B12" w:rsidP="007B318D">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465</w:t>
            </w:r>
          </w:p>
        </w:tc>
        <w:tc>
          <w:tcPr>
            <w:tcW w:w="1800" w:type="dxa"/>
          </w:tcPr>
          <w:p w14:paraId="5237973F" w14:textId="7BB76AAD" w:rsidR="00A55B12" w:rsidRPr="002104A4" w:rsidRDefault="00A55B12" w:rsidP="007B318D">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r>
      <w:tr w:rsidR="00A55B12" w:rsidRPr="002104A4" w14:paraId="4DF74111" w14:textId="39B229B3" w:rsidTr="00A7115A">
        <w:trPr>
          <w:trHeight w:val="20"/>
        </w:trPr>
        <w:tc>
          <w:tcPr>
            <w:tcW w:w="4590" w:type="dxa"/>
            <w:shd w:val="clear" w:color="auto" w:fill="auto"/>
            <w:hideMark/>
          </w:tcPr>
          <w:p w14:paraId="5EC114AC" w14:textId="77777777" w:rsidR="00A55B12" w:rsidRPr="002104A4" w:rsidRDefault="00A55B12" w:rsidP="007B318D">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Cardiac Magnetic Resonance Imaging</w:t>
            </w:r>
          </w:p>
        </w:tc>
        <w:tc>
          <w:tcPr>
            <w:tcW w:w="1890" w:type="dxa"/>
            <w:shd w:val="clear" w:color="auto" w:fill="auto"/>
            <w:hideMark/>
          </w:tcPr>
          <w:p w14:paraId="3042E5C0" w14:textId="77777777" w:rsidR="00A55B12" w:rsidRPr="002104A4" w:rsidRDefault="00A55B12" w:rsidP="007B318D">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75557 (26)/</w:t>
            </w:r>
          </w:p>
          <w:p w14:paraId="1174B35F" w14:textId="77777777" w:rsidR="00A55B12" w:rsidRPr="002104A4" w:rsidRDefault="00A55B12" w:rsidP="007B318D">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75561 (TC/26)</w:t>
            </w:r>
          </w:p>
        </w:tc>
        <w:tc>
          <w:tcPr>
            <w:tcW w:w="3240" w:type="dxa"/>
          </w:tcPr>
          <w:p w14:paraId="4511F4F7" w14:textId="77777777" w:rsidR="00A55B12" w:rsidRPr="002104A4" w:rsidRDefault="00A55B12" w:rsidP="007B318D">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Annual ≥ 7</w:t>
            </w:r>
          </w:p>
        </w:tc>
        <w:tc>
          <w:tcPr>
            <w:tcW w:w="1350" w:type="dxa"/>
            <w:shd w:val="clear" w:color="auto" w:fill="auto"/>
            <w:hideMark/>
          </w:tcPr>
          <w:p w14:paraId="5CEF7D13" w14:textId="77777777" w:rsidR="00A55B12" w:rsidRPr="002104A4" w:rsidRDefault="00A55B12" w:rsidP="007B318D">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18</w:t>
            </w:r>
          </w:p>
        </w:tc>
        <w:tc>
          <w:tcPr>
            <w:tcW w:w="1350" w:type="dxa"/>
          </w:tcPr>
          <w:p w14:paraId="6A9E1778" w14:textId="3CDE7DAF" w:rsidR="00A55B12" w:rsidRPr="002104A4" w:rsidRDefault="00A55B12" w:rsidP="007B318D">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1312</w:t>
            </w:r>
          </w:p>
        </w:tc>
        <w:tc>
          <w:tcPr>
            <w:tcW w:w="1800" w:type="dxa"/>
          </w:tcPr>
          <w:p w14:paraId="02F67B64" w14:textId="25B24052" w:rsidR="00A55B12" w:rsidRPr="002104A4" w:rsidRDefault="00A55B12" w:rsidP="007B318D">
            <w:pPr>
              <w:spacing w:after="0" w:line="240" w:lineRule="auto"/>
              <w:jc w:val="center"/>
              <w:rPr>
                <w:rFonts w:ascii="Calibri" w:eastAsia="Times New Roman" w:hAnsi="Calibri" w:cs="Calibri"/>
                <w:color w:val="000000"/>
              </w:rPr>
            </w:pPr>
            <w:r>
              <w:rPr>
                <w:rFonts w:ascii="Calibri" w:eastAsia="Times New Roman" w:hAnsi="Calibri" w:cs="Calibri"/>
                <w:color w:val="000000"/>
              </w:rPr>
              <w:t>244</w:t>
            </w:r>
          </w:p>
        </w:tc>
      </w:tr>
      <w:tr w:rsidR="00A55B12" w:rsidRPr="002104A4" w14:paraId="487B6C03" w14:textId="44E86A1E" w:rsidTr="00A7115A">
        <w:trPr>
          <w:trHeight w:val="20"/>
        </w:trPr>
        <w:tc>
          <w:tcPr>
            <w:tcW w:w="4590" w:type="dxa"/>
            <w:shd w:val="clear" w:color="auto" w:fill="auto"/>
            <w:hideMark/>
          </w:tcPr>
          <w:p w14:paraId="19514E3F" w14:textId="5665B548"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Holter monitoring</w:t>
            </w:r>
            <w:r w:rsidRPr="00131F01">
              <w:rPr>
                <w:rFonts w:ascii="Calibri" w:eastAsia="Times New Roman" w:hAnsi="Calibri" w:cs="Calibri"/>
                <w:color w:val="000000"/>
                <w:sz w:val="20"/>
                <w:szCs w:val="20"/>
                <w:vertAlign w:val="superscript"/>
              </w:rPr>
              <w:t>Ω</w:t>
            </w:r>
            <w:r w:rsidRPr="002104A4">
              <w:rPr>
                <w:rFonts w:ascii="Calibri" w:eastAsia="Times New Roman" w:hAnsi="Calibri" w:cs="Calibri"/>
                <w:color w:val="000000"/>
              </w:rPr>
              <w:t xml:space="preserve"> </w:t>
            </w:r>
          </w:p>
        </w:tc>
        <w:tc>
          <w:tcPr>
            <w:tcW w:w="1890" w:type="dxa"/>
            <w:shd w:val="clear" w:color="auto" w:fill="auto"/>
            <w:hideMark/>
          </w:tcPr>
          <w:p w14:paraId="5F339197"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93224</w:t>
            </w:r>
          </w:p>
        </w:tc>
        <w:tc>
          <w:tcPr>
            <w:tcW w:w="3240" w:type="dxa"/>
          </w:tcPr>
          <w:p w14:paraId="58652B5D"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Annual after onset left ventricular dysfunction</w:t>
            </w:r>
          </w:p>
        </w:tc>
        <w:tc>
          <w:tcPr>
            <w:tcW w:w="1350" w:type="dxa"/>
            <w:shd w:val="clear" w:color="auto" w:fill="auto"/>
            <w:hideMark/>
          </w:tcPr>
          <w:p w14:paraId="3C3D8300"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10</w:t>
            </w:r>
          </w:p>
        </w:tc>
        <w:tc>
          <w:tcPr>
            <w:tcW w:w="1350" w:type="dxa"/>
          </w:tcPr>
          <w:p w14:paraId="1ED76647"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180</w:t>
            </w:r>
          </w:p>
        </w:tc>
        <w:tc>
          <w:tcPr>
            <w:tcW w:w="1800" w:type="dxa"/>
          </w:tcPr>
          <w:p w14:paraId="233BE2FC" w14:textId="1CCA55E9"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r>
      <w:tr w:rsidR="00A55B12" w:rsidRPr="002104A4" w14:paraId="41BD76A0" w14:textId="4B7F9F1C" w:rsidTr="00A7115A">
        <w:trPr>
          <w:trHeight w:val="20"/>
        </w:trPr>
        <w:tc>
          <w:tcPr>
            <w:tcW w:w="12420" w:type="dxa"/>
            <w:gridSpan w:val="5"/>
          </w:tcPr>
          <w:p w14:paraId="73529224" w14:textId="77777777" w:rsidR="00A55B12" w:rsidRPr="002104A4" w:rsidRDefault="00A55B12" w:rsidP="007F7719">
            <w:pPr>
              <w:spacing w:after="0" w:line="240" w:lineRule="auto"/>
              <w:rPr>
                <w:rFonts w:ascii="Calibri" w:eastAsia="Times New Roman" w:hAnsi="Calibri" w:cs="Calibri"/>
                <w:b/>
                <w:bCs/>
                <w:color w:val="000000"/>
              </w:rPr>
            </w:pPr>
            <w:r w:rsidRPr="002104A4">
              <w:rPr>
                <w:rFonts w:ascii="Calibri" w:eastAsia="Times New Roman" w:hAnsi="Calibri" w:cs="Calibri"/>
                <w:b/>
                <w:bCs/>
                <w:color w:val="000000"/>
              </w:rPr>
              <w:t>Orthopedic and Bone Heath Management</w:t>
            </w:r>
          </w:p>
        </w:tc>
        <w:tc>
          <w:tcPr>
            <w:tcW w:w="1800" w:type="dxa"/>
          </w:tcPr>
          <w:p w14:paraId="7A07CC89" w14:textId="77777777" w:rsidR="00A55B12" w:rsidRPr="002104A4" w:rsidRDefault="00A55B12" w:rsidP="007F7719">
            <w:pPr>
              <w:spacing w:after="0" w:line="240" w:lineRule="auto"/>
              <w:rPr>
                <w:rFonts w:ascii="Calibri" w:eastAsia="Times New Roman" w:hAnsi="Calibri" w:cs="Calibri"/>
                <w:b/>
                <w:bCs/>
                <w:color w:val="000000"/>
              </w:rPr>
            </w:pPr>
          </w:p>
        </w:tc>
      </w:tr>
      <w:tr w:rsidR="00A55B12" w:rsidRPr="002104A4" w14:paraId="06C3A237" w14:textId="183E9C08" w:rsidTr="00A7115A">
        <w:trPr>
          <w:trHeight w:val="20"/>
        </w:trPr>
        <w:tc>
          <w:tcPr>
            <w:tcW w:w="4590" w:type="dxa"/>
            <w:shd w:val="clear" w:color="auto" w:fill="auto"/>
            <w:hideMark/>
          </w:tcPr>
          <w:p w14:paraId="1C7CA23B" w14:textId="6FC57F18"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Orthopedic Specialist</w:t>
            </w:r>
            <w:r w:rsidRPr="00647604">
              <w:rPr>
                <w:rFonts w:ascii="Calibri" w:eastAsia="Times New Roman" w:hAnsi="Calibri" w:cs="Calibri"/>
                <w:color w:val="000000"/>
                <w:sz w:val="20"/>
                <w:szCs w:val="20"/>
                <w:vertAlign w:val="superscript"/>
              </w:rPr>
              <w:t>£</w:t>
            </w:r>
          </w:p>
        </w:tc>
        <w:tc>
          <w:tcPr>
            <w:tcW w:w="1890" w:type="dxa"/>
            <w:shd w:val="clear" w:color="auto" w:fill="auto"/>
            <w:hideMark/>
          </w:tcPr>
          <w:p w14:paraId="74687D8F"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99215</w:t>
            </w:r>
          </w:p>
        </w:tc>
        <w:tc>
          <w:tcPr>
            <w:tcW w:w="3240" w:type="dxa"/>
          </w:tcPr>
          <w:p w14:paraId="67A5C5C4"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Annual &lt; LOA; Semiannual ≥ LOA</w:t>
            </w:r>
          </w:p>
        </w:tc>
        <w:tc>
          <w:tcPr>
            <w:tcW w:w="1350" w:type="dxa"/>
            <w:shd w:val="clear" w:color="auto" w:fill="auto"/>
            <w:vAlign w:val="bottom"/>
            <w:hideMark/>
          </w:tcPr>
          <w:p w14:paraId="5DA0E2EB"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34</w:t>
            </w:r>
          </w:p>
        </w:tc>
        <w:tc>
          <w:tcPr>
            <w:tcW w:w="1350" w:type="dxa"/>
          </w:tcPr>
          <w:p w14:paraId="002E2EBC"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213</w:t>
            </w:r>
          </w:p>
        </w:tc>
        <w:tc>
          <w:tcPr>
            <w:tcW w:w="1800" w:type="dxa"/>
          </w:tcPr>
          <w:p w14:paraId="34F4A6EA" w14:textId="74558F96"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r>
      <w:tr w:rsidR="00A55B12" w:rsidRPr="002104A4" w14:paraId="13F9BE07" w14:textId="28B427D7" w:rsidTr="00A7115A">
        <w:trPr>
          <w:trHeight w:val="20"/>
        </w:trPr>
        <w:tc>
          <w:tcPr>
            <w:tcW w:w="4590" w:type="dxa"/>
            <w:shd w:val="clear" w:color="auto" w:fill="auto"/>
            <w:hideMark/>
          </w:tcPr>
          <w:p w14:paraId="1C7FD60A" w14:textId="77777777" w:rsidR="00A55B12" w:rsidRPr="002104A4" w:rsidRDefault="00A55B12" w:rsidP="00D83236">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Vitamin D</w:t>
            </w:r>
          </w:p>
        </w:tc>
        <w:tc>
          <w:tcPr>
            <w:tcW w:w="1890" w:type="dxa"/>
            <w:shd w:val="clear" w:color="auto" w:fill="auto"/>
            <w:hideMark/>
          </w:tcPr>
          <w:p w14:paraId="6F430F4D" w14:textId="77777777" w:rsidR="00A55B12" w:rsidRPr="002104A4" w:rsidRDefault="00A55B12" w:rsidP="00D83236">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82652</w:t>
            </w:r>
          </w:p>
        </w:tc>
        <w:tc>
          <w:tcPr>
            <w:tcW w:w="3240" w:type="dxa"/>
          </w:tcPr>
          <w:p w14:paraId="7AAEFCB9" w14:textId="77777777" w:rsidR="00A55B12" w:rsidRPr="002104A4" w:rsidRDefault="00A55B12" w:rsidP="00D83236">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Annual</w:t>
            </w:r>
          </w:p>
        </w:tc>
        <w:tc>
          <w:tcPr>
            <w:tcW w:w="1350" w:type="dxa"/>
            <w:shd w:val="clear" w:color="auto" w:fill="auto"/>
            <w:hideMark/>
          </w:tcPr>
          <w:p w14:paraId="262239DF" w14:textId="77777777" w:rsidR="00A55B12" w:rsidRPr="002104A4" w:rsidRDefault="00A55B12" w:rsidP="00D83236">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20</w:t>
            </w:r>
          </w:p>
        </w:tc>
        <w:tc>
          <w:tcPr>
            <w:tcW w:w="1350" w:type="dxa"/>
          </w:tcPr>
          <w:p w14:paraId="0A12F2D0" w14:textId="77777777" w:rsidR="00A55B12" w:rsidRPr="002104A4" w:rsidRDefault="00A55B12" w:rsidP="00D83236">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37</w:t>
            </w:r>
          </w:p>
        </w:tc>
        <w:tc>
          <w:tcPr>
            <w:tcW w:w="1800" w:type="dxa"/>
          </w:tcPr>
          <w:p w14:paraId="22692BDD" w14:textId="11725678" w:rsidR="00A55B12" w:rsidRPr="002104A4" w:rsidRDefault="00A55B12" w:rsidP="00D83236">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A55B12" w:rsidRPr="002104A4" w14:paraId="0E27184A" w14:textId="37C47F13" w:rsidTr="00A7115A">
        <w:trPr>
          <w:trHeight w:val="20"/>
        </w:trPr>
        <w:tc>
          <w:tcPr>
            <w:tcW w:w="4590" w:type="dxa"/>
            <w:shd w:val="clear" w:color="auto" w:fill="auto"/>
            <w:hideMark/>
          </w:tcPr>
          <w:p w14:paraId="1A32C923"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Dual-energy x-ray absorptiometry</w:t>
            </w:r>
          </w:p>
        </w:tc>
        <w:tc>
          <w:tcPr>
            <w:tcW w:w="1890" w:type="dxa"/>
            <w:shd w:val="clear" w:color="auto" w:fill="auto"/>
            <w:hideMark/>
          </w:tcPr>
          <w:p w14:paraId="295B0B90"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77080</w:t>
            </w:r>
          </w:p>
        </w:tc>
        <w:tc>
          <w:tcPr>
            <w:tcW w:w="3240" w:type="dxa"/>
          </w:tcPr>
          <w:p w14:paraId="24D76553"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Annual</w:t>
            </w:r>
          </w:p>
        </w:tc>
        <w:tc>
          <w:tcPr>
            <w:tcW w:w="1350" w:type="dxa"/>
            <w:shd w:val="clear" w:color="auto" w:fill="auto"/>
            <w:hideMark/>
          </w:tcPr>
          <w:p w14:paraId="7656E05A"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20</w:t>
            </w:r>
          </w:p>
        </w:tc>
        <w:tc>
          <w:tcPr>
            <w:tcW w:w="1350" w:type="dxa"/>
          </w:tcPr>
          <w:p w14:paraId="7DE9D1EB"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92</w:t>
            </w:r>
          </w:p>
        </w:tc>
        <w:tc>
          <w:tcPr>
            <w:tcW w:w="1800" w:type="dxa"/>
          </w:tcPr>
          <w:p w14:paraId="084BC1D0" w14:textId="4C35BD65"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r>
      <w:tr w:rsidR="00A55B12" w:rsidRPr="002104A4" w14:paraId="6ED7342D" w14:textId="5D570E18" w:rsidTr="00A7115A">
        <w:trPr>
          <w:trHeight w:val="20"/>
        </w:trPr>
        <w:tc>
          <w:tcPr>
            <w:tcW w:w="4590" w:type="dxa"/>
            <w:shd w:val="clear" w:color="auto" w:fill="auto"/>
            <w:vAlign w:val="bottom"/>
            <w:hideMark/>
          </w:tcPr>
          <w:p w14:paraId="0CDB825D"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Lateral spine x-rays</w:t>
            </w:r>
          </w:p>
        </w:tc>
        <w:tc>
          <w:tcPr>
            <w:tcW w:w="1890" w:type="dxa"/>
            <w:shd w:val="clear" w:color="auto" w:fill="auto"/>
            <w:hideMark/>
          </w:tcPr>
          <w:p w14:paraId="5C24D518"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72020</w:t>
            </w:r>
          </w:p>
        </w:tc>
        <w:tc>
          <w:tcPr>
            <w:tcW w:w="3240" w:type="dxa"/>
          </w:tcPr>
          <w:p w14:paraId="0C0FD31D"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Annual</w:t>
            </w:r>
          </w:p>
        </w:tc>
        <w:tc>
          <w:tcPr>
            <w:tcW w:w="1350" w:type="dxa"/>
            <w:shd w:val="clear" w:color="auto" w:fill="auto"/>
            <w:hideMark/>
          </w:tcPr>
          <w:p w14:paraId="5622A765"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20</w:t>
            </w:r>
          </w:p>
        </w:tc>
        <w:tc>
          <w:tcPr>
            <w:tcW w:w="1350" w:type="dxa"/>
          </w:tcPr>
          <w:p w14:paraId="0A7CBFD0"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34</w:t>
            </w:r>
          </w:p>
        </w:tc>
        <w:tc>
          <w:tcPr>
            <w:tcW w:w="1800" w:type="dxa"/>
          </w:tcPr>
          <w:p w14:paraId="6FC49E22" w14:textId="44AFBB1C"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A55B12" w:rsidRPr="002104A4" w14:paraId="40549604" w14:textId="64F38260" w:rsidTr="00A7115A">
        <w:trPr>
          <w:trHeight w:val="20"/>
        </w:trPr>
        <w:tc>
          <w:tcPr>
            <w:tcW w:w="4590" w:type="dxa"/>
            <w:shd w:val="clear" w:color="auto" w:fill="auto"/>
            <w:hideMark/>
          </w:tcPr>
          <w:p w14:paraId="50F9833B" w14:textId="77777777"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lastRenderedPageBreak/>
              <w:t>Spinal study</w:t>
            </w:r>
          </w:p>
        </w:tc>
        <w:tc>
          <w:tcPr>
            <w:tcW w:w="1890" w:type="dxa"/>
            <w:shd w:val="clear" w:color="auto" w:fill="auto"/>
            <w:hideMark/>
          </w:tcPr>
          <w:p w14:paraId="0F2C4308"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72090/72081</w:t>
            </w:r>
          </w:p>
        </w:tc>
        <w:tc>
          <w:tcPr>
            <w:tcW w:w="3240" w:type="dxa"/>
          </w:tcPr>
          <w:p w14:paraId="30144028" w14:textId="6E2F0AFB"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Annual &lt; LOA; Semiannual ≥ LOA</w:t>
            </w:r>
            <w:r>
              <w:rPr>
                <w:rFonts w:ascii="Calibri" w:eastAsia="Times New Roman" w:hAnsi="Calibri" w:cs="Calibri"/>
                <w:color w:val="000000"/>
              </w:rPr>
              <w:t xml:space="preserve"> until corrective surgery</w:t>
            </w:r>
          </w:p>
        </w:tc>
        <w:tc>
          <w:tcPr>
            <w:tcW w:w="1350" w:type="dxa"/>
            <w:shd w:val="clear" w:color="auto" w:fill="auto"/>
            <w:hideMark/>
          </w:tcPr>
          <w:p w14:paraId="13EE057E" w14:textId="4DC4DDC6" w:rsidR="00A55B12" w:rsidRPr="002104A4" w:rsidRDefault="00A55B12" w:rsidP="004028D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Pr="002104A4">
              <w:rPr>
                <w:rFonts w:ascii="Calibri" w:eastAsia="Times New Roman" w:hAnsi="Calibri" w:cs="Calibri"/>
                <w:color w:val="000000"/>
              </w:rPr>
              <w:t>4</w:t>
            </w:r>
          </w:p>
        </w:tc>
        <w:tc>
          <w:tcPr>
            <w:tcW w:w="1350" w:type="dxa"/>
          </w:tcPr>
          <w:p w14:paraId="2D5566C6"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86</w:t>
            </w:r>
          </w:p>
        </w:tc>
        <w:tc>
          <w:tcPr>
            <w:tcW w:w="1800" w:type="dxa"/>
          </w:tcPr>
          <w:p w14:paraId="6CDD78CF" w14:textId="28A20D2B"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r>
      <w:tr w:rsidR="00A55B12" w:rsidRPr="002104A4" w14:paraId="554CB920" w14:textId="07709889" w:rsidTr="00A7115A">
        <w:trPr>
          <w:trHeight w:val="20"/>
        </w:trPr>
        <w:tc>
          <w:tcPr>
            <w:tcW w:w="12420" w:type="dxa"/>
            <w:gridSpan w:val="5"/>
          </w:tcPr>
          <w:p w14:paraId="75D05B55" w14:textId="77777777" w:rsidR="00A55B12" w:rsidRPr="002104A4" w:rsidRDefault="00A55B12" w:rsidP="007F7719">
            <w:pPr>
              <w:spacing w:after="0" w:line="240" w:lineRule="auto"/>
              <w:rPr>
                <w:rFonts w:ascii="Calibri" w:eastAsia="Times New Roman" w:hAnsi="Calibri" w:cs="Calibri"/>
                <w:b/>
                <w:bCs/>
                <w:color w:val="000000"/>
              </w:rPr>
            </w:pPr>
            <w:r w:rsidRPr="002104A4">
              <w:rPr>
                <w:rFonts w:ascii="Calibri" w:eastAsia="Times New Roman" w:hAnsi="Calibri" w:cs="Calibri"/>
                <w:b/>
                <w:bCs/>
                <w:color w:val="000000"/>
              </w:rPr>
              <w:t>Gastrointestinal and Nutritional Management</w:t>
            </w:r>
          </w:p>
        </w:tc>
        <w:tc>
          <w:tcPr>
            <w:tcW w:w="1800" w:type="dxa"/>
          </w:tcPr>
          <w:p w14:paraId="059872A6" w14:textId="77777777" w:rsidR="00A55B12" w:rsidRPr="002104A4" w:rsidRDefault="00A55B12" w:rsidP="007F7719">
            <w:pPr>
              <w:spacing w:after="0" w:line="240" w:lineRule="auto"/>
              <w:rPr>
                <w:rFonts w:ascii="Calibri" w:eastAsia="Times New Roman" w:hAnsi="Calibri" w:cs="Calibri"/>
                <w:b/>
                <w:bCs/>
                <w:color w:val="000000"/>
              </w:rPr>
            </w:pPr>
          </w:p>
        </w:tc>
      </w:tr>
      <w:tr w:rsidR="00A55B12" w:rsidRPr="002104A4" w14:paraId="1CF04571" w14:textId="44730A98" w:rsidTr="00A7115A">
        <w:trPr>
          <w:trHeight w:val="20"/>
        </w:trPr>
        <w:tc>
          <w:tcPr>
            <w:tcW w:w="4590" w:type="dxa"/>
            <w:shd w:val="clear" w:color="auto" w:fill="auto"/>
            <w:hideMark/>
          </w:tcPr>
          <w:p w14:paraId="7B66D42B" w14:textId="7F5F258B"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Gastroenterology</w:t>
            </w:r>
            <w:r w:rsidRPr="00647604">
              <w:rPr>
                <w:rFonts w:ascii="Calibri" w:eastAsia="Times New Roman" w:hAnsi="Calibri" w:cs="Calibri"/>
                <w:color w:val="000000"/>
                <w:sz w:val="20"/>
                <w:szCs w:val="20"/>
                <w:vertAlign w:val="superscript"/>
              </w:rPr>
              <w:t>£</w:t>
            </w:r>
            <w:r w:rsidRPr="002104A4">
              <w:rPr>
                <w:rFonts w:ascii="Calibri" w:eastAsia="Times New Roman" w:hAnsi="Calibri" w:cs="Calibri"/>
                <w:color w:val="000000"/>
              </w:rPr>
              <w:t> </w:t>
            </w:r>
          </w:p>
        </w:tc>
        <w:tc>
          <w:tcPr>
            <w:tcW w:w="1890" w:type="dxa"/>
            <w:shd w:val="clear" w:color="auto" w:fill="auto"/>
          </w:tcPr>
          <w:p w14:paraId="32E663C4"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99215</w:t>
            </w:r>
          </w:p>
        </w:tc>
        <w:tc>
          <w:tcPr>
            <w:tcW w:w="3240" w:type="dxa"/>
          </w:tcPr>
          <w:p w14:paraId="4B8E30A4"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Semiannual</w:t>
            </w:r>
          </w:p>
        </w:tc>
        <w:tc>
          <w:tcPr>
            <w:tcW w:w="1350" w:type="dxa"/>
            <w:shd w:val="clear" w:color="auto" w:fill="auto"/>
          </w:tcPr>
          <w:p w14:paraId="28ECE6A3"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40</w:t>
            </w:r>
          </w:p>
        </w:tc>
        <w:tc>
          <w:tcPr>
            <w:tcW w:w="1350" w:type="dxa"/>
          </w:tcPr>
          <w:p w14:paraId="2358B3A3"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220</w:t>
            </w:r>
          </w:p>
        </w:tc>
        <w:tc>
          <w:tcPr>
            <w:tcW w:w="1800" w:type="dxa"/>
          </w:tcPr>
          <w:p w14:paraId="0C6A3D38" w14:textId="09467501"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r>
      <w:tr w:rsidR="00A55B12" w:rsidRPr="002104A4" w14:paraId="17F01FBE" w14:textId="62BB3235" w:rsidTr="00A7115A">
        <w:trPr>
          <w:trHeight w:val="20"/>
        </w:trPr>
        <w:tc>
          <w:tcPr>
            <w:tcW w:w="4590" w:type="dxa"/>
            <w:tcBorders>
              <w:bottom w:val="single" w:sz="4" w:space="0" w:color="auto"/>
            </w:tcBorders>
            <w:shd w:val="clear" w:color="auto" w:fill="auto"/>
            <w:hideMark/>
          </w:tcPr>
          <w:p w14:paraId="48A4AFA1" w14:textId="10B56234" w:rsidR="00A55B12" w:rsidRPr="002104A4" w:rsidRDefault="00A55B12" w:rsidP="007F7719">
            <w:pPr>
              <w:spacing w:after="0" w:line="240" w:lineRule="auto"/>
              <w:ind w:left="720" w:hanging="360"/>
              <w:rPr>
                <w:rFonts w:ascii="Calibri" w:eastAsia="Times New Roman" w:hAnsi="Calibri" w:cs="Calibri"/>
                <w:color w:val="000000"/>
              </w:rPr>
            </w:pPr>
            <w:r w:rsidRPr="002104A4">
              <w:rPr>
                <w:rFonts w:ascii="Calibri" w:eastAsia="Times New Roman" w:hAnsi="Calibri" w:cs="Calibri"/>
                <w:color w:val="000000"/>
              </w:rPr>
              <w:t>Dietician</w:t>
            </w:r>
            <w:r w:rsidRPr="00647604">
              <w:rPr>
                <w:rFonts w:ascii="Calibri" w:eastAsia="Times New Roman" w:hAnsi="Calibri" w:cs="Calibri"/>
                <w:color w:val="000000"/>
                <w:sz w:val="20"/>
                <w:szCs w:val="20"/>
                <w:vertAlign w:val="superscript"/>
              </w:rPr>
              <w:t>£</w:t>
            </w:r>
            <w:r w:rsidRPr="002104A4">
              <w:rPr>
                <w:rFonts w:ascii="Calibri" w:eastAsia="Times New Roman" w:hAnsi="Calibri" w:cs="Calibri"/>
                <w:color w:val="000000"/>
              </w:rPr>
              <w:t> </w:t>
            </w:r>
          </w:p>
        </w:tc>
        <w:tc>
          <w:tcPr>
            <w:tcW w:w="1890" w:type="dxa"/>
            <w:tcBorders>
              <w:bottom w:val="single" w:sz="4" w:space="0" w:color="auto"/>
            </w:tcBorders>
            <w:shd w:val="clear" w:color="auto" w:fill="auto"/>
            <w:hideMark/>
          </w:tcPr>
          <w:p w14:paraId="70F29A70"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97802/97803</w:t>
            </w:r>
          </w:p>
        </w:tc>
        <w:tc>
          <w:tcPr>
            <w:tcW w:w="3240" w:type="dxa"/>
            <w:tcBorders>
              <w:bottom w:val="single" w:sz="4" w:space="0" w:color="auto"/>
            </w:tcBorders>
          </w:tcPr>
          <w:p w14:paraId="261BAA8F"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Semiannual</w:t>
            </w:r>
          </w:p>
        </w:tc>
        <w:tc>
          <w:tcPr>
            <w:tcW w:w="1350" w:type="dxa"/>
            <w:tcBorders>
              <w:bottom w:val="single" w:sz="4" w:space="0" w:color="auto"/>
            </w:tcBorders>
            <w:shd w:val="clear" w:color="auto" w:fill="auto"/>
            <w:hideMark/>
          </w:tcPr>
          <w:p w14:paraId="0E6AEAC5"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40</w:t>
            </w:r>
          </w:p>
        </w:tc>
        <w:tc>
          <w:tcPr>
            <w:tcW w:w="1350" w:type="dxa"/>
            <w:tcBorders>
              <w:bottom w:val="single" w:sz="4" w:space="0" w:color="auto"/>
            </w:tcBorders>
          </w:tcPr>
          <w:p w14:paraId="36BD5199" w14:textId="77777777" w:rsidR="00A55B12" w:rsidRPr="002104A4" w:rsidRDefault="00A55B12" w:rsidP="007F7719">
            <w:pPr>
              <w:spacing w:after="0" w:line="240" w:lineRule="auto"/>
              <w:jc w:val="center"/>
              <w:rPr>
                <w:rFonts w:ascii="Calibri" w:eastAsia="Times New Roman" w:hAnsi="Calibri" w:cs="Calibri"/>
                <w:color w:val="000000"/>
              </w:rPr>
            </w:pPr>
            <w:r w:rsidRPr="002104A4">
              <w:rPr>
                <w:rFonts w:ascii="Calibri" w:eastAsia="Times New Roman" w:hAnsi="Calibri" w:cs="Calibri"/>
                <w:color w:val="000000"/>
              </w:rPr>
              <w:t>41</w:t>
            </w:r>
          </w:p>
        </w:tc>
        <w:tc>
          <w:tcPr>
            <w:tcW w:w="1800" w:type="dxa"/>
            <w:tcBorders>
              <w:bottom w:val="single" w:sz="4" w:space="0" w:color="auto"/>
            </w:tcBorders>
          </w:tcPr>
          <w:p w14:paraId="4282032E" w14:textId="6F03590A" w:rsidR="00A55B12" w:rsidRPr="002104A4" w:rsidRDefault="00A55B12" w:rsidP="007F771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bl>
    <w:bookmarkEnd w:id="0"/>
    <w:p w14:paraId="37543ECE" w14:textId="1C5A5784" w:rsidR="00E61665" w:rsidRPr="002104A4" w:rsidRDefault="00E61665" w:rsidP="007F7719">
      <w:pPr>
        <w:spacing w:after="0" w:line="240" w:lineRule="auto"/>
        <w:jc w:val="both"/>
        <w:rPr>
          <w:rFonts w:ascii="Calibri" w:eastAsia="Calibri" w:hAnsi="Calibri" w:cs="Calibri"/>
          <w:sz w:val="20"/>
          <w:szCs w:val="20"/>
        </w:rPr>
      </w:pPr>
      <w:r w:rsidRPr="002104A4">
        <w:rPr>
          <w:rFonts w:ascii="Calibri" w:eastAsia="Times New Roman" w:hAnsi="Calibri" w:cs="Calibri"/>
          <w:color w:val="000000"/>
          <w:sz w:val="20"/>
          <w:szCs w:val="20"/>
        </w:rPr>
        <w:t xml:space="preserve">na=claims database not used to determine costs; </w:t>
      </w:r>
      <w:r w:rsidRPr="002104A4">
        <w:rPr>
          <w:rFonts w:ascii="Calibri" w:eastAsia="Calibri" w:hAnsi="Calibri" w:cs="Calibri"/>
          <w:color w:val="000000"/>
          <w:sz w:val="20"/>
          <w:szCs w:val="20"/>
        </w:rPr>
        <w:t>CPT=Current Procedural Terminology; DMD=Duchenne muscular dystrophy;</w:t>
      </w:r>
      <w:r w:rsidRPr="002104A4">
        <w:rPr>
          <w:rFonts w:ascii="Calibri" w:eastAsia="Times New Roman" w:hAnsi="Calibri" w:cs="Calibri"/>
          <w:color w:val="000000"/>
          <w:sz w:val="20"/>
          <w:szCs w:val="20"/>
        </w:rPr>
        <w:t xml:space="preserve"> LOA=loss of ambulation; </w:t>
      </w:r>
      <w:r w:rsidRPr="002104A4">
        <w:rPr>
          <w:rFonts w:ascii="Calibri" w:eastAsia="Calibri" w:hAnsi="Calibri" w:cs="Calibri"/>
          <w:sz w:val="20"/>
          <w:szCs w:val="20"/>
        </w:rPr>
        <w:t xml:space="preserve">TC=technical component; </w:t>
      </w:r>
      <w:r w:rsidRPr="002104A4">
        <w:rPr>
          <w:rFonts w:ascii="Calibri" w:eastAsia="Calibri" w:hAnsi="Calibri" w:cs="Calibri"/>
          <w:color w:val="000000"/>
          <w:sz w:val="20"/>
          <w:szCs w:val="20"/>
        </w:rPr>
        <w:t>GN=Services delivered under an outpatient speech-language pathology plan of care; GO=Services delivered under an outpatient occupational therapy plan of care; or GP</w:t>
      </w:r>
      <w:r w:rsidRPr="002104A4">
        <w:rPr>
          <w:rFonts w:ascii="Calibri" w:eastAsia="Calibri" w:hAnsi="Calibri" w:cs="Calibri"/>
          <w:b/>
          <w:bCs/>
          <w:color w:val="000000"/>
          <w:sz w:val="20"/>
          <w:szCs w:val="20"/>
        </w:rPr>
        <w:t>=</w:t>
      </w:r>
      <w:r w:rsidRPr="002104A4">
        <w:rPr>
          <w:rFonts w:ascii="Calibri" w:eastAsia="Calibri" w:hAnsi="Calibri" w:cs="Calibri"/>
          <w:color w:val="000000"/>
          <w:sz w:val="20"/>
          <w:szCs w:val="20"/>
        </w:rPr>
        <w:t>Services delivered under an outpatient physical therapy plan of care</w:t>
      </w:r>
      <w:r w:rsidR="00251280">
        <w:rPr>
          <w:rFonts w:ascii="Calibri" w:eastAsia="Calibri" w:hAnsi="Calibri" w:cs="Calibri"/>
          <w:color w:val="000000"/>
          <w:sz w:val="20"/>
          <w:szCs w:val="20"/>
        </w:rPr>
        <w:t>;</w:t>
      </w:r>
      <w:r w:rsidRPr="002104A4">
        <w:rPr>
          <w:rFonts w:ascii="Calibri" w:eastAsia="Calibri" w:hAnsi="Calibri" w:cs="Calibri"/>
          <w:color w:val="000000"/>
          <w:sz w:val="20"/>
          <w:szCs w:val="20"/>
        </w:rPr>
        <w:t xml:space="preserve"> </w:t>
      </w:r>
      <w:r w:rsidR="009336D5">
        <w:rPr>
          <w:rFonts w:ascii="Calibri" w:eastAsia="Calibri" w:hAnsi="Calibri" w:cs="Calibri"/>
          <w:color w:val="000000"/>
          <w:sz w:val="20"/>
          <w:szCs w:val="20"/>
        </w:rPr>
        <w:t>US $=United States dollars.</w:t>
      </w:r>
    </w:p>
    <w:p w14:paraId="35FA335D" w14:textId="77777777" w:rsidR="00E61665" w:rsidRPr="002104A4" w:rsidRDefault="00E61665" w:rsidP="007F7719">
      <w:pPr>
        <w:spacing w:after="0" w:line="240" w:lineRule="auto"/>
        <w:jc w:val="both"/>
        <w:rPr>
          <w:rFonts w:ascii="Calibri" w:eastAsia="Times New Roman" w:hAnsi="Calibri" w:cs="Calibri"/>
          <w:color w:val="000000"/>
          <w:sz w:val="20"/>
          <w:szCs w:val="20"/>
        </w:rPr>
      </w:pPr>
      <w:r w:rsidRPr="002104A4">
        <w:rPr>
          <w:rFonts w:ascii="Calibri" w:eastAsia="Times New Roman" w:hAnsi="Calibri" w:cs="Calibri"/>
          <w:b/>
          <w:bCs/>
          <w:color w:val="000000"/>
          <w:vertAlign w:val="superscript"/>
        </w:rPr>
        <w:t>*</w:t>
      </w:r>
      <w:r w:rsidRPr="002104A4">
        <w:rPr>
          <w:rFonts w:ascii="Calibri" w:eastAsia="Times New Roman" w:hAnsi="Calibri" w:cs="Calibri"/>
          <w:color w:val="000000"/>
          <w:sz w:val="20"/>
          <w:szCs w:val="20"/>
        </w:rPr>
        <w:t xml:space="preserve">CPT codes were used to extract charges, unless otherwise noted. Multiple codes are included where multiple relevant CPT codes were identified. Modifiers were included when the majority of submitted charges included the modifier. </w:t>
      </w:r>
    </w:p>
    <w:p w14:paraId="5A91380C" w14:textId="77777777" w:rsidR="00E61665" w:rsidRPr="002104A4" w:rsidRDefault="00E61665" w:rsidP="007F7719">
      <w:pPr>
        <w:spacing w:after="0" w:line="240" w:lineRule="auto"/>
        <w:jc w:val="both"/>
        <w:rPr>
          <w:rFonts w:ascii="Calibri" w:eastAsia="Times New Roman" w:hAnsi="Calibri" w:cs="Calibri"/>
          <w:color w:val="000000"/>
          <w:sz w:val="20"/>
          <w:szCs w:val="20"/>
        </w:rPr>
      </w:pPr>
      <w:r w:rsidRPr="002104A4">
        <w:rPr>
          <w:rFonts w:ascii="Calibri" w:eastAsia="Times New Roman" w:hAnsi="Calibri" w:cs="Calibri"/>
          <w:b/>
          <w:bCs/>
          <w:color w:val="000000"/>
          <w:vertAlign w:val="superscript"/>
        </w:rPr>
        <w:t>†</w:t>
      </w:r>
      <w:r w:rsidRPr="002104A4">
        <w:rPr>
          <w:rFonts w:ascii="Calibri" w:eastAsia="Times New Roman" w:hAnsi="Calibri" w:cs="Calibri"/>
          <w:color w:val="000000"/>
          <w:sz w:val="20"/>
          <w:szCs w:val="20"/>
        </w:rPr>
        <w:t xml:space="preserve">Annual=1 time per year. As needed=minimum of 1. Biennial=every other year. Semiannual=2 times per year. </w:t>
      </w:r>
    </w:p>
    <w:p w14:paraId="10200638" w14:textId="7390A046" w:rsidR="00E61665" w:rsidRDefault="00E61665" w:rsidP="007F7719">
      <w:pPr>
        <w:spacing w:after="0" w:line="240" w:lineRule="auto"/>
        <w:jc w:val="both"/>
        <w:rPr>
          <w:rFonts w:ascii="Calibri" w:eastAsia="Times New Roman" w:hAnsi="Calibri" w:cs="Calibri"/>
          <w:color w:val="000000"/>
          <w:sz w:val="20"/>
          <w:szCs w:val="20"/>
        </w:rPr>
      </w:pPr>
      <w:r w:rsidRPr="002104A4">
        <w:rPr>
          <w:rFonts w:ascii="Calibri" w:eastAsia="Times New Roman" w:hAnsi="Calibri" w:cs="Calibri"/>
          <w:b/>
          <w:bCs/>
          <w:color w:val="000000"/>
          <w:vertAlign w:val="superscript"/>
        </w:rPr>
        <w:t>‡</w:t>
      </w:r>
      <w:r w:rsidRPr="002104A4">
        <w:rPr>
          <w:rFonts w:ascii="Calibri" w:eastAsia="Times New Roman" w:hAnsi="Calibri" w:cs="Calibri"/>
          <w:color w:val="000000"/>
          <w:sz w:val="20"/>
          <w:szCs w:val="20"/>
        </w:rPr>
        <w:t xml:space="preserve">Calculated from recommendations of the 2018 DMD Care Considerations using a 20-year </w:t>
      </w:r>
      <w:r w:rsidR="00C324C8">
        <w:rPr>
          <w:rFonts w:ascii="Calibri" w:eastAsia="Times New Roman" w:hAnsi="Calibri" w:cs="Calibri"/>
          <w:color w:val="000000"/>
          <w:sz w:val="20"/>
          <w:szCs w:val="20"/>
        </w:rPr>
        <w:t>follow-up period and</w:t>
      </w:r>
      <w:r w:rsidRPr="002104A4">
        <w:rPr>
          <w:rFonts w:ascii="Calibri" w:eastAsia="Times New Roman" w:hAnsi="Calibri" w:cs="Calibri"/>
          <w:color w:val="000000"/>
          <w:sz w:val="20"/>
          <w:szCs w:val="20"/>
        </w:rPr>
        <w:t xml:space="preserve"> estimated from a diagnosis at age 5 years, loss of independent ambulation at 11 years, onset of left ventricular dysfunction at 15 years, and death at age 25. </w:t>
      </w:r>
    </w:p>
    <w:p w14:paraId="189D7B87" w14:textId="77777777" w:rsidR="0036173A" w:rsidRPr="002104A4" w:rsidRDefault="0036173A" w:rsidP="007F7719">
      <w:pPr>
        <w:spacing w:after="0" w:line="240" w:lineRule="auto"/>
        <w:jc w:val="both"/>
        <w:rPr>
          <w:rFonts w:ascii="Calibri" w:eastAsia="Times New Roman" w:hAnsi="Calibri" w:cs="Calibri"/>
          <w:color w:val="000000"/>
          <w:sz w:val="20"/>
          <w:szCs w:val="20"/>
        </w:rPr>
      </w:pPr>
      <w:r w:rsidRPr="002104A4">
        <w:rPr>
          <w:rFonts w:ascii="AdvOT6af9549b" w:eastAsia="Calibri" w:hAnsi="AdvOT6af9549b" w:cs="AdvOT6af9549b"/>
          <w:sz w:val="20"/>
          <w:szCs w:val="20"/>
        </w:rPr>
        <w:t>§</w:t>
      </w:r>
      <w:r w:rsidRPr="002104A4">
        <w:rPr>
          <w:rFonts w:ascii="Calibri" w:eastAsia="Times New Roman" w:hAnsi="Calibri" w:cs="Calibri"/>
          <w:color w:val="000000"/>
          <w:sz w:val="20"/>
          <w:szCs w:val="20"/>
        </w:rPr>
        <w:t xml:space="preserve">Median charges using a </w:t>
      </w:r>
      <w:r w:rsidRPr="002104A4">
        <w:rPr>
          <w:rFonts w:ascii="Calibri" w:eastAsia="Calibri" w:hAnsi="Calibri" w:cs="Times New Roman"/>
          <w:sz w:val="20"/>
          <w:szCs w:val="20"/>
        </w:rPr>
        <w:t xml:space="preserve">de-identified </w:t>
      </w:r>
      <w:proofErr w:type="gramStart"/>
      <w:r w:rsidRPr="002104A4">
        <w:rPr>
          <w:rFonts w:ascii="Calibri" w:eastAsia="Calibri" w:hAnsi="Calibri" w:cs="Times New Roman"/>
          <w:sz w:val="20"/>
          <w:szCs w:val="20"/>
        </w:rPr>
        <w:t>fully-insured</w:t>
      </w:r>
      <w:proofErr w:type="gramEnd"/>
      <w:r w:rsidRPr="002104A4">
        <w:rPr>
          <w:rFonts w:ascii="Calibri" w:eastAsia="Calibri" w:hAnsi="Calibri" w:cs="Times New Roman"/>
          <w:sz w:val="20"/>
          <w:szCs w:val="20"/>
        </w:rPr>
        <w:t xml:space="preserve"> insurance claims data from a large midwestern commercial health insurer</w:t>
      </w:r>
      <w:r w:rsidRPr="002104A4">
        <w:rPr>
          <w:rFonts w:ascii="Calibri" w:eastAsia="Calibri" w:hAnsi="Calibri" w:cs="Calibri"/>
          <w:sz w:val="20"/>
          <w:szCs w:val="20"/>
        </w:rPr>
        <w:t>.</w:t>
      </w:r>
    </w:p>
    <w:p w14:paraId="0B9F17BF" w14:textId="5CE96DB1" w:rsidR="00647604" w:rsidRDefault="00647604" w:rsidP="007F7719">
      <w:pPr>
        <w:spacing w:after="0" w:line="240" w:lineRule="auto"/>
        <w:jc w:val="both"/>
        <w:rPr>
          <w:rFonts w:ascii="Calibri" w:eastAsia="Times New Roman" w:hAnsi="Calibri" w:cs="Calibri"/>
          <w:color w:val="000000"/>
          <w:sz w:val="20"/>
          <w:szCs w:val="20"/>
        </w:rPr>
      </w:pPr>
      <w:r w:rsidRPr="00647604">
        <w:rPr>
          <w:rFonts w:ascii="Calibri" w:eastAsia="Times New Roman" w:hAnsi="Calibri" w:cs="Calibri"/>
          <w:color w:val="000000"/>
          <w:sz w:val="20"/>
          <w:szCs w:val="20"/>
          <w:vertAlign w:val="superscript"/>
        </w:rPr>
        <w:t>£</w:t>
      </w:r>
      <w:r>
        <w:rPr>
          <w:rFonts w:ascii="Calibri" w:eastAsia="Times New Roman" w:hAnsi="Calibri" w:cs="Calibri"/>
          <w:color w:val="000000"/>
          <w:sz w:val="20"/>
          <w:szCs w:val="20"/>
        </w:rPr>
        <w:t>Established patient, 40 minutes</w:t>
      </w:r>
    </w:p>
    <w:p w14:paraId="6BE1D7AB" w14:textId="1C06C510" w:rsidR="00382DE1" w:rsidRPr="00382DE1" w:rsidRDefault="00131F01" w:rsidP="00382DE1">
      <w:pPr>
        <w:autoSpaceDE w:val="0"/>
        <w:autoSpaceDN w:val="0"/>
        <w:adjustRightInd w:val="0"/>
        <w:spacing w:after="0" w:line="240" w:lineRule="auto"/>
        <w:rPr>
          <w:rFonts w:ascii="Calibri" w:hAnsi="Calibri" w:cs="Calibri"/>
          <w:sz w:val="18"/>
          <w:szCs w:val="18"/>
        </w:rPr>
      </w:pPr>
      <w:r w:rsidRPr="00131F01">
        <w:rPr>
          <w:rFonts w:ascii="Calibri" w:eastAsia="Times New Roman" w:hAnsi="Calibri" w:cs="Calibri"/>
          <w:color w:val="000000"/>
          <w:sz w:val="20"/>
          <w:szCs w:val="20"/>
          <w:vertAlign w:val="superscript"/>
        </w:rPr>
        <w:t>Ω</w:t>
      </w:r>
      <w:r>
        <w:rPr>
          <w:rFonts w:ascii="Calibri" w:eastAsia="Times New Roman" w:hAnsi="Calibri" w:cs="Calibri"/>
          <w:color w:val="000000"/>
          <w:sz w:val="20"/>
          <w:szCs w:val="20"/>
        </w:rPr>
        <w:t>Holter monitoring initiated at age 15 years</w:t>
      </w:r>
      <w:r w:rsidR="00736D30">
        <w:rPr>
          <w:rFonts w:ascii="Calibri" w:eastAsia="Times New Roman" w:hAnsi="Calibri" w:cs="Calibri"/>
          <w:color w:val="000000"/>
          <w:sz w:val="20"/>
          <w:szCs w:val="20"/>
        </w:rPr>
        <w:t xml:space="preserve"> </w:t>
      </w:r>
      <w:r w:rsidR="00736D30">
        <w:rPr>
          <w:rFonts w:ascii="Calibri" w:hAnsi="Calibri" w:cs="Calibri"/>
          <w:sz w:val="20"/>
          <w:szCs w:val="20"/>
        </w:rPr>
        <w:t xml:space="preserve">per </w:t>
      </w:r>
      <w:r w:rsidR="00606565">
        <w:rPr>
          <w:rFonts w:ascii="Calibri" w:hAnsi="Calibri" w:cs="Calibri"/>
          <w:sz w:val="20"/>
          <w:szCs w:val="20"/>
        </w:rPr>
        <w:t xml:space="preserve">average </w:t>
      </w:r>
      <w:r w:rsidR="00382DE1">
        <w:rPr>
          <w:rFonts w:ascii="Calibri" w:hAnsi="Calibri" w:cs="Calibri"/>
          <w:sz w:val="20"/>
          <w:szCs w:val="20"/>
        </w:rPr>
        <w:t>age at onset of cardiac dysfunction</w:t>
      </w:r>
      <w:r w:rsidR="00382DE1">
        <w:rPr>
          <w:rFonts w:ascii="Calibri" w:eastAsia="Times New Roman" w:hAnsi="Calibri" w:cs="Calibri"/>
          <w:color w:val="000000"/>
          <w:sz w:val="20"/>
          <w:szCs w:val="20"/>
        </w:rPr>
        <w:t xml:space="preserve"> reported by: </w:t>
      </w:r>
      <w:r w:rsidR="00382DE1" w:rsidRPr="00382DE1">
        <w:rPr>
          <w:rFonts w:ascii="Calibri" w:hAnsi="Calibri" w:cs="Calibri"/>
          <w:sz w:val="18"/>
          <w:szCs w:val="18"/>
        </w:rPr>
        <w:t xml:space="preserve">Barber, B. J., J. G. Andrews, Z. Lu, N. A. West, F. J. Meaney, E. T. Price, A. Gray, D. W. Sheehan, S. Pandya, M. Yang and C. Cunniff (2013). "Oral corticosteroids and onset of cardiomyopathy in Duchenne muscular dystrophy." </w:t>
      </w:r>
      <w:r w:rsidR="00382DE1" w:rsidRPr="00382DE1">
        <w:rPr>
          <w:rFonts w:ascii="Calibri" w:hAnsi="Calibri" w:cs="Calibri"/>
          <w:sz w:val="18"/>
          <w:szCs w:val="18"/>
          <w:u w:val="single"/>
        </w:rPr>
        <w:t xml:space="preserve">J </w:t>
      </w:r>
      <w:proofErr w:type="spellStart"/>
      <w:r w:rsidR="00382DE1" w:rsidRPr="00382DE1">
        <w:rPr>
          <w:rFonts w:ascii="Calibri" w:hAnsi="Calibri" w:cs="Calibri"/>
          <w:sz w:val="18"/>
          <w:szCs w:val="18"/>
          <w:u w:val="single"/>
        </w:rPr>
        <w:t>Pediatr</w:t>
      </w:r>
      <w:proofErr w:type="spellEnd"/>
      <w:r w:rsidR="00382DE1" w:rsidRPr="00382DE1">
        <w:rPr>
          <w:rFonts w:ascii="Calibri" w:hAnsi="Calibri" w:cs="Calibri"/>
          <w:sz w:val="18"/>
          <w:szCs w:val="18"/>
        </w:rPr>
        <w:t xml:space="preserve"> </w:t>
      </w:r>
      <w:r w:rsidR="00382DE1" w:rsidRPr="00382DE1">
        <w:rPr>
          <w:rFonts w:ascii="Calibri" w:hAnsi="Calibri" w:cs="Calibri"/>
          <w:b/>
          <w:bCs/>
          <w:sz w:val="18"/>
          <w:szCs w:val="18"/>
        </w:rPr>
        <w:t>163</w:t>
      </w:r>
      <w:r w:rsidR="00382DE1" w:rsidRPr="00382DE1">
        <w:rPr>
          <w:rFonts w:ascii="Calibri" w:hAnsi="Calibri" w:cs="Calibri"/>
          <w:sz w:val="18"/>
          <w:szCs w:val="18"/>
        </w:rPr>
        <w:t>(4): 1080-1084 e1081.</w:t>
      </w:r>
    </w:p>
    <w:p w14:paraId="5C1A0C37" w14:textId="6C989DBE" w:rsidR="00E61665" w:rsidRDefault="00E61665" w:rsidP="007F7719">
      <w:pPr>
        <w:spacing w:after="0" w:line="240" w:lineRule="auto"/>
        <w:jc w:val="both"/>
        <w:rPr>
          <w:rFonts w:ascii="Calibri" w:eastAsia="Times New Roman" w:hAnsi="Calibri" w:cs="Calibri"/>
          <w:color w:val="000000"/>
          <w:sz w:val="20"/>
          <w:szCs w:val="20"/>
        </w:rPr>
      </w:pPr>
      <w:r w:rsidRPr="002104A4">
        <w:rPr>
          <w:rFonts w:ascii="AdvOT6af9549b" w:eastAsia="Calibri" w:hAnsi="AdvOT6af9549b" w:cs="AdvOT6af9549b"/>
          <w:sz w:val="20"/>
          <w:szCs w:val="20"/>
          <w:vertAlign w:val="superscript"/>
        </w:rPr>
        <w:t>#</w:t>
      </w:r>
      <w:r w:rsidRPr="002104A4">
        <w:rPr>
          <w:rFonts w:ascii="Calibri" w:eastAsia="Times New Roman" w:hAnsi="Calibri" w:cs="Calibri"/>
          <w:color w:val="000000"/>
          <w:sz w:val="20"/>
          <w:szCs w:val="20"/>
        </w:rPr>
        <w:t>Speech therapist identified by provider type assigned in claims dataset.</w:t>
      </w:r>
    </w:p>
    <w:p w14:paraId="7C80F4BA" w14:textId="77777777" w:rsidR="007F1FCC" w:rsidRDefault="00E61665" w:rsidP="007F1FCC">
      <w:pPr>
        <w:autoSpaceDE w:val="0"/>
        <w:autoSpaceDN w:val="0"/>
        <w:adjustRightInd w:val="0"/>
        <w:spacing w:after="0" w:line="240" w:lineRule="auto"/>
        <w:rPr>
          <w:rFonts w:ascii="Calibri" w:hAnsi="Calibri" w:cs="Calibri"/>
        </w:rPr>
      </w:pPr>
      <w:r w:rsidRPr="002104A4">
        <w:rPr>
          <w:rFonts w:ascii="Calibri" w:eastAsia="Times New Roman" w:hAnsi="Calibri" w:cs="Calibri"/>
          <w:color w:val="000000"/>
          <w:vertAlign w:val="superscript"/>
        </w:rPr>
        <w:t>€</w:t>
      </w:r>
      <w:r w:rsidRPr="002104A4">
        <w:rPr>
          <w:rFonts w:ascii="Calibri" w:eastAsia="Times New Roman" w:hAnsi="Calibri" w:cs="Calibri"/>
          <w:color w:val="000000"/>
          <w:sz w:val="20"/>
          <w:szCs w:val="20"/>
        </w:rPr>
        <w:t xml:space="preserve">Referral to an </w:t>
      </w:r>
      <w:r w:rsidRPr="007F1FCC">
        <w:rPr>
          <w:rFonts w:ascii="Calibri" w:eastAsia="Times New Roman" w:hAnsi="Calibri" w:cs="Calibri"/>
          <w:color w:val="000000"/>
          <w:sz w:val="20"/>
          <w:szCs w:val="20"/>
        </w:rPr>
        <w:t>endocrinologist for</w:t>
      </w:r>
      <w:r w:rsidR="007F1FCC" w:rsidRPr="007F1FCC">
        <w:rPr>
          <w:rFonts w:ascii="Calibri" w:eastAsia="Times New Roman" w:hAnsi="Calibri" w:cs="Calibri"/>
          <w:color w:val="000000"/>
          <w:sz w:val="20"/>
          <w:szCs w:val="20"/>
        </w:rPr>
        <w:t xml:space="preserve"> growth failure or</w:t>
      </w:r>
      <w:r w:rsidRPr="007F1FCC">
        <w:rPr>
          <w:rFonts w:ascii="Calibri" w:eastAsia="Times New Roman" w:hAnsi="Calibri" w:cs="Calibri"/>
          <w:color w:val="000000"/>
          <w:sz w:val="20"/>
          <w:szCs w:val="20"/>
        </w:rPr>
        <w:t xml:space="preserve"> pubertal delay by age 14 years</w:t>
      </w:r>
      <w:r w:rsidRPr="00606565">
        <w:rPr>
          <w:rFonts w:ascii="Calibri" w:eastAsia="Times New Roman" w:hAnsi="Calibri" w:cs="Calibri"/>
          <w:color w:val="000000"/>
          <w:sz w:val="20"/>
          <w:szCs w:val="20"/>
        </w:rPr>
        <w:t>. Assume annual follow-up for monitoring treatment.</w:t>
      </w:r>
      <w:r w:rsidR="007F1FCC" w:rsidRPr="00606565">
        <w:rPr>
          <w:rFonts w:ascii="Calibri" w:eastAsia="Times New Roman" w:hAnsi="Calibri" w:cs="Calibri"/>
          <w:color w:val="000000"/>
          <w:sz w:val="20"/>
          <w:szCs w:val="20"/>
        </w:rPr>
        <w:t xml:space="preserve"> Growth failure estimated to begin at age 11 per </w:t>
      </w:r>
      <w:r w:rsidR="007F1FCC" w:rsidRPr="00606565">
        <w:rPr>
          <w:rFonts w:ascii="Calibri" w:hAnsi="Calibri" w:cs="Calibri"/>
          <w:sz w:val="20"/>
          <w:szCs w:val="20"/>
        </w:rPr>
        <w:t xml:space="preserve">Ward, L. </w:t>
      </w:r>
      <w:proofErr w:type="gramStart"/>
      <w:r w:rsidR="007F1FCC" w:rsidRPr="00606565">
        <w:rPr>
          <w:rFonts w:ascii="Calibri" w:hAnsi="Calibri" w:cs="Calibri"/>
          <w:sz w:val="20"/>
          <w:szCs w:val="20"/>
        </w:rPr>
        <w:t>M.</w:t>
      </w:r>
      <w:proofErr w:type="gramEnd"/>
      <w:r w:rsidR="007F1FCC" w:rsidRPr="00606565">
        <w:rPr>
          <w:rFonts w:ascii="Calibri" w:hAnsi="Calibri" w:cs="Calibri"/>
          <w:sz w:val="20"/>
          <w:szCs w:val="20"/>
        </w:rPr>
        <w:t xml:space="preserve"> and D. R. Weber (2019). "Growth, pubertal development, and skeletal health in boys with Duchenne Muscular Dystrophy." </w:t>
      </w:r>
      <w:proofErr w:type="spellStart"/>
      <w:r w:rsidR="007F1FCC" w:rsidRPr="00606565">
        <w:rPr>
          <w:rFonts w:ascii="Calibri" w:hAnsi="Calibri" w:cs="Calibri"/>
          <w:sz w:val="20"/>
          <w:szCs w:val="20"/>
          <w:u w:val="single"/>
        </w:rPr>
        <w:t>Curr</w:t>
      </w:r>
      <w:proofErr w:type="spellEnd"/>
      <w:r w:rsidR="007F1FCC" w:rsidRPr="00606565">
        <w:rPr>
          <w:rFonts w:ascii="Calibri" w:hAnsi="Calibri" w:cs="Calibri"/>
          <w:sz w:val="20"/>
          <w:szCs w:val="20"/>
          <w:u w:val="single"/>
        </w:rPr>
        <w:t xml:space="preserve"> </w:t>
      </w:r>
      <w:proofErr w:type="spellStart"/>
      <w:r w:rsidR="007F1FCC" w:rsidRPr="00606565">
        <w:rPr>
          <w:rFonts w:ascii="Calibri" w:hAnsi="Calibri" w:cs="Calibri"/>
          <w:sz w:val="20"/>
          <w:szCs w:val="20"/>
          <w:u w:val="single"/>
        </w:rPr>
        <w:t>Opin</w:t>
      </w:r>
      <w:proofErr w:type="spellEnd"/>
      <w:r w:rsidR="007F1FCC" w:rsidRPr="00606565">
        <w:rPr>
          <w:rFonts w:ascii="Calibri" w:hAnsi="Calibri" w:cs="Calibri"/>
          <w:sz w:val="20"/>
          <w:szCs w:val="20"/>
          <w:u w:val="single"/>
        </w:rPr>
        <w:t xml:space="preserve"> Endocrinol Diabetes </w:t>
      </w:r>
      <w:proofErr w:type="spellStart"/>
      <w:r w:rsidR="007F1FCC" w:rsidRPr="00606565">
        <w:rPr>
          <w:rFonts w:ascii="Calibri" w:hAnsi="Calibri" w:cs="Calibri"/>
          <w:sz w:val="20"/>
          <w:szCs w:val="20"/>
          <w:u w:val="single"/>
        </w:rPr>
        <w:t>Obes</w:t>
      </w:r>
      <w:proofErr w:type="spellEnd"/>
      <w:r w:rsidR="007F1FCC" w:rsidRPr="00606565">
        <w:rPr>
          <w:rFonts w:ascii="Calibri" w:hAnsi="Calibri" w:cs="Calibri"/>
          <w:sz w:val="20"/>
          <w:szCs w:val="20"/>
        </w:rPr>
        <w:t xml:space="preserve"> </w:t>
      </w:r>
      <w:r w:rsidR="007F1FCC" w:rsidRPr="00606565">
        <w:rPr>
          <w:rFonts w:ascii="Calibri" w:hAnsi="Calibri" w:cs="Calibri"/>
          <w:b/>
          <w:bCs/>
          <w:sz w:val="20"/>
          <w:szCs w:val="20"/>
        </w:rPr>
        <w:t>26</w:t>
      </w:r>
      <w:r w:rsidR="007F1FCC" w:rsidRPr="00606565">
        <w:rPr>
          <w:rFonts w:ascii="Calibri" w:hAnsi="Calibri" w:cs="Calibri"/>
          <w:sz w:val="20"/>
          <w:szCs w:val="20"/>
        </w:rPr>
        <w:t>(1): 39-48.</w:t>
      </w:r>
    </w:p>
    <w:p w14:paraId="6E53904A" w14:textId="7A399142" w:rsidR="00E61665" w:rsidRPr="002104A4" w:rsidRDefault="00E61665" w:rsidP="007F7719">
      <w:pPr>
        <w:spacing w:after="0" w:line="240" w:lineRule="auto"/>
        <w:jc w:val="both"/>
        <w:rPr>
          <w:rFonts w:ascii="Calibri" w:eastAsia="Times New Roman" w:hAnsi="Calibri" w:cs="Calibri"/>
          <w:color w:val="000000"/>
          <w:sz w:val="20"/>
          <w:szCs w:val="20"/>
        </w:rPr>
      </w:pPr>
    </w:p>
    <w:p w14:paraId="7563E8A7" w14:textId="77777777" w:rsidR="00C175C4" w:rsidRDefault="00C175C4" w:rsidP="007F7719">
      <w:pPr>
        <w:spacing w:line="240" w:lineRule="auto"/>
      </w:pPr>
      <w:r>
        <w:br w:type="page"/>
      </w:r>
    </w:p>
    <w:p w14:paraId="6E3B4D13" w14:textId="77777777" w:rsidR="00C175C4" w:rsidRDefault="00C175C4" w:rsidP="007F7719">
      <w:pPr>
        <w:spacing w:line="240" w:lineRule="auto"/>
        <w:rPr>
          <w:rFonts w:ascii="Calibri" w:eastAsia="Calibri" w:hAnsi="Calibri" w:cs="Times New Roman"/>
          <w:b/>
          <w:bCs/>
        </w:rPr>
        <w:sectPr w:rsidR="00C175C4" w:rsidSect="00647604">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pPr>
    </w:p>
    <w:p w14:paraId="5DF0664D" w14:textId="1261404C" w:rsidR="00C8213D" w:rsidRDefault="00C175C4" w:rsidP="007F7719">
      <w:pPr>
        <w:spacing w:line="240" w:lineRule="auto"/>
        <w:rPr>
          <w:rFonts w:ascii="Calibri" w:eastAsia="Calibri" w:hAnsi="Calibri" w:cs="Times New Roman"/>
          <w:b/>
          <w:bCs/>
        </w:rPr>
      </w:pPr>
      <w:r>
        <w:rPr>
          <w:rFonts w:ascii="Calibri" w:eastAsia="Calibri" w:hAnsi="Calibri" w:cs="Times New Roman"/>
          <w:b/>
          <w:bCs/>
        </w:rPr>
        <w:lastRenderedPageBreak/>
        <w:t xml:space="preserve">Supplemental </w:t>
      </w:r>
      <w:r w:rsidRPr="002104A4">
        <w:rPr>
          <w:rFonts w:ascii="Calibri" w:eastAsia="Calibri" w:hAnsi="Calibri" w:cs="Times New Roman"/>
          <w:b/>
          <w:bCs/>
        </w:rPr>
        <w:t xml:space="preserve">Table </w:t>
      </w:r>
      <w:r>
        <w:rPr>
          <w:rFonts w:ascii="Calibri" w:eastAsia="Calibri" w:hAnsi="Calibri" w:cs="Times New Roman"/>
          <w:b/>
          <w:bCs/>
        </w:rPr>
        <w:t>2</w:t>
      </w:r>
      <w:r w:rsidRPr="002104A4">
        <w:rPr>
          <w:rFonts w:ascii="Calibri" w:eastAsia="Calibri" w:hAnsi="Calibri" w:cs="Times New Roman"/>
          <w:b/>
          <w:bCs/>
        </w:rPr>
        <w:t>.</w:t>
      </w:r>
      <w:r>
        <w:rPr>
          <w:rFonts w:ascii="Calibri" w:eastAsia="Calibri" w:hAnsi="Calibri" w:cs="Times New Roman"/>
          <w:b/>
          <w:bCs/>
        </w:rPr>
        <w:t xml:space="preserve"> </w:t>
      </w:r>
      <w:r w:rsidR="00224304">
        <w:rPr>
          <w:rFonts w:ascii="Calibri" w:eastAsia="Calibri" w:hAnsi="Calibri" w:cs="Times New Roman"/>
          <w:b/>
          <w:bCs/>
        </w:rPr>
        <w:t xml:space="preserve">Selected </w:t>
      </w:r>
      <w:r w:rsidR="00927D7A">
        <w:rPr>
          <w:rFonts w:ascii="Calibri" w:eastAsia="Calibri" w:hAnsi="Calibri" w:cs="Times New Roman"/>
          <w:b/>
          <w:bCs/>
        </w:rPr>
        <w:t>P</w:t>
      </w:r>
      <w:r w:rsidR="00224304">
        <w:rPr>
          <w:rFonts w:ascii="Calibri" w:eastAsia="Calibri" w:hAnsi="Calibri" w:cs="Times New Roman"/>
          <w:b/>
          <w:bCs/>
        </w:rPr>
        <w:t xml:space="preserve">rescription </w:t>
      </w:r>
      <w:r w:rsidR="00927D7A">
        <w:rPr>
          <w:rFonts w:ascii="Calibri" w:eastAsia="Calibri" w:hAnsi="Calibri" w:cs="Times New Roman"/>
          <w:b/>
          <w:bCs/>
        </w:rPr>
        <w:t>M</w:t>
      </w:r>
      <w:r w:rsidR="00224304">
        <w:rPr>
          <w:rFonts w:ascii="Calibri" w:eastAsia="Calibri" w:hAnsi="Calibri" w:cs="Times New Roman"/>
          <w:b/>
          <w:bCs/>
        </w:rPr>
        <w:t xml:space="preserve">edications and </w:t>
      </w:r>
      <w:r w:rsidR="00927D7A">
        <w:rPr>
          <w:rFonts w:ascii="Calibri" w:eastAsia="Calibri" w:hAnsi="Calibri" w:cs="Times New Roman"/>
          <w:b/>
          <w:bCs/>
        </w:rPr>
        <w:t>I</w:t>
      </w:r>
      <w:r w:rsidR="00224304">
        <w:rPr>
          <w:rFonts w:ascii="Calibri" w:eastAsia="Calibri" w:hAnsi="Calibri" w:cs="Times New Roman"/>
          <w:b/>
          <w:bCs/>
        </w:rPr>
        <w:t>nterventions</w:t>
      </w:r>
      <w:r w:rsidR="00927D7A">
        <w:rPr>
          <w:rFonts w:ascii="Calibri" w:eastAsia="Calibri" w:hAnsi="Calibri" w:cs="Times New Roman"/>
          <w:b/>
          <w:bCs/>
        </w:rPr>
        <w:t xml:space="preserve">, Costs </w:t>
      </w:r>
      <w:r w:rsidR="00927D7A" w:rsidRPr="002104A4">
        <w:rPr>
          <w:rFonts w:ascii="Calibri" w:eastAsia="Calibri" w:hAnsi="Calibri" w:cs="Times New Roman"/>
          <w:b/>
          <w:bCs/>
        </w:rPr>
        <w:t>in 2018 US dollars</w:t>
      </w:r>
      <w:r w:rsidR="00224304">
        <w:rPr>
          <w:rFonts w:ascii="Calibri" w:eastAsia="Calibri" w:hAnsi="Calibri" w:cs="Times New Roman"/>
          <w:b/>
          <w:bCs/>
        </w:rPr>
        <w:t>.</w:t>
      </w:r>
    </w:p>
    <w:tbl>
      <w:tblPr>
        <w:tblW w:w="10530" w:type="dxa"/>
        <w:tblLayout w:type="fixed"/>
        <w:tblCellMar>
          <w:left w:w="115" w:type="dxa"/>
          <w:right w:w="115" w:type="dxa"/>
        </w:tblCellMar>
        <w:tblLook w:val="04A0" w:firstRow="1" w:lastRow="0" w:firstColumn="1" w:lastColumn="0" w:noHBand="0" w:noVBand="1"/>
      </w:tblPr>
      <w:tblGrid>
        <w:gridCol w:w="6120"/>
        <w:gridCol w:w="1980"/>
        <w:gridCol w:w="2430"/>
      </w:tblGrid>
      <w:tr w:rsidR="00A55B12" w:rsidRPr="002104A4" w14:paraId="56B69DB7" w14:textId="1A97B698" w:rsidTr="00927D7A">
        <w:trPr>
          <w:trHeight w:val="20"/>
          <w:tblHeader/>
        </w:trPr>
        <w:tc>
          <w:tcPr>
            <w:tcW w:w="6120" w:type="dxa"/>
            <w:tcBorders>
              <w:top w:val="single" w:sz="4" w:space="0" w:color="auto"/>
              <w:bottom w:val="single" w:sz="4" w:space="0" w:color="auto"/>
            </w:tcBorders>
            <w:shd w:val="clear" w:color="auto" w:fill="auto"/>
            <w:noWrap/>
            <w:vAlign w:val="bottom"/>
            <w:hideMark/>
          </w:tcPr>
          <w:p w14:paraId="17EEE3DC" w14:textId="22BDB667" w:rsidR="00A55B12" w:rsidRPr="002104A4" w:rsidRDefault="00A55B12" w:rsidP="008A4A6A">
            <w:pPr>
              <w:spacing w:after="0" w:line="240" w:lineRule="auto"/>
              <w:rPr>
                <w:rFonts w:ascii="Calibri" w:eastAsia="Times New Roman" w:hAnsi="Calibri" w:cs="Calibri"/>
                <w:b/>
                <w:bCs/>
                <w:color w:val="000000"/>
              </w:rPr>
            </w:pPr>
            <w:r>
              <w:rPr>
                <w:rFonts w:ascii="Calibri" w:eastAsia="Times New Roman" w:hAnsi="Calibri" w:cs="Calibri"/>
                <w:b/>
                <w:bCs/>
                <w:color w:val="000000"/>
              </w:rPr>
              <w:t>Intervention</w:t>
            </w:r>
          </w:p>
        </w:tc>
        <w:tc>
          <w:tcPr>
            <w:tcW w:w="1980" w:type="dxa"/>
            <w:tcBorders>
              <w:top w:val="single" w:sz="4" w:space="0" w:color="auto"/>
              <w:bottom w:val="single" w:sz="4" w:space="0" w:color="auto"/>
            </w:tcBorders>
          </w:tcPr>
          <w:p w14:paraId="1ABCC3F7" w14:textId="5D73D376" w:rsidR="00A55B12" w:rsidRPr="002104A4" w:rsidRDefault="003A2B4A" w:rsidP="008A4A6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Follow-up</w:t>
            </w:r>
            <w:r w:rsidR="00A55B12" w:rsidRPr="002104A4">
              <w:rPr>
                <w:rFonts w:ascii="Calibri" w:eastAsia="Times New Roman" w:hAnsi="Calibri" w:cs="Calibri"/>
                <w:b/>
                <w:bCs/>
                <w:color w:val="000000"/>
              </w:rPr>
              <w:t xml:space="preserve"> Cost</w:t>
            </w:r>
            <w:r w:rsidR="00927D7A">
              <w:rPr>
                <w:rFonts w:ascii="Calibri" w:eastAsia="Times New Roman" w:hAnsi="Calibri" w:cs="Calibri"/>
                <w:b/>
                <w:bCs/>
                <w:color w:val="000000"/>
              </w:rPr>
              <w:t xml:space="preserve"> in US $</w:t>
            </w:r>
          </w:p>
        </w:tc>
        <w:tc>
          <w:tcPr>
            <w:tcW w:w="2430" w:type="dxa"/>
            <w:tcBorders>
              <w:top w:val="single" w:sz="4" w:space="0" w:color="auto"/>
              <w:bottom w:val="single" w:sz="4" w:space="0" w:color="auto"/>
            </w:tcBorders>
          </w:tcPr>
          <w:p w14:paraId="4944927A" w14:textId="6B722754" w:rsidR="00A55B12" w:rsidRDefault="00FA53B6" w:rsidP="008A4A6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Expected Out-of-Pocket </w:t>
            </w:r>
            <w:r w:rsidR="007A7216">
              <w:rPr>
                <w:rFonts w:ascii="Calibri" w:eastAsia="Times New Roman" w:hAnsi="Calibri" w:cs="Calibri"/>
                <w:b/>
                <w:bCs/>
                <w:color w:val="000000"/>
              </w:rPr>
              <w:t>Payment</w:t>
            </w:r>
            <w:r w:rsidR="00927D7A">
              <w:rPr>
                <w:rFonts w:ascii="Calibri" w:eastAsia="Times New Roman" w:hAnsi="Calibri" w:cs="Calibri"/>
                <w:b/>
                <w:bCs/>
                <w:color w:val="000000"/>
              </w:rPr>
              <w:t xml:space="preserve"> in US $</w:t>
            </w:r>
          </w:p>
        </w:tc>
      </w:tr>
      <w:tr w:rsidR="00A55B12" w:rsidRPr="002104A4" w14:paraId="4F202A06" w14:textId="66B42111" w:rsidTr="00927D7A">
        <w:trPr>
          <w:trHeight w:val="20"/>
          <w:tblHeader/>
        </w:trPr>
        <w:tc>
          <w:tcPr>
            <w:tcW w:w="6120" w:type="dxa"/>
            <w:tcBorders>
              <w:top w:val="single" w:sz="4" w:space="0" w:color="auto"/>
            </w:tcBorders>
            <w:shd w:val="clear" w:color="auto" w:fill="auto"/>
            <w:noWrap/>
            <w:vAlign w:val="bottom"/>
          </w:tcPr>
          <w:p w14:paraId="560B40EA" w14:textId="619B7395" w:rsidR="00A55B12" w:rsidRPr="00775629" w:rsidRDefault="00A903A0" w:rsidP="008A4A6A">
            <w:pPr>
              <w:spacing w:after="0" w:line="240" w:lineRule="auto"/>
              <w:rPr>
                <w:rFonts w:ascii="Calibri" w:eastAsia="Times New Roman" w:hAnsi="Calibri" w:cs="Calibri"/>
                <w:color w:val="000000"/>
              </w:rPr>
            </w:pPr>
            <w:r>
              <w:rPr>
                <w:rFonts w:ascii="Calibri" w:eastAsia="Times New Roman" w:hAnsi="Calibri" w:cs="Calibri"/>
                <w:color w:val="000000"/>
              </w:rPr>
              <w:t>Corticosteroids - p</w:t>
            </w:r>
            <w:r w:rsidR="00A55B12">
              <w:rPr>
                <w:rFonts w:ascii="Calibri" w:eastAsia="Times New Roman" w:hAnsi="Calibri" w:cs="Calibri"/>
                <w:color w:val="000000"/>
              </w:rPr>
              <w:t>rednisone*</w:t>
            </w:r>
          </w:p>
        </w:tc>
        <w:tc>
          <w:tcPr>
            <w:tcW w:w="1980" w:type="dxa"/>
            <w:tcBorders>
              <w:top w:val="single" w:sz="4" w:space="0" w:color="auto"/>
            </w:tcBorders>
          </w:tcPr>
          <w:p w14:paraId="228122C8" w14:textId="79070B32" w:rsidR="00A55B12" w:rsidRPr="00060DAB" w:rsidRDefault="003A2B4A" w:rsidP="009217AE">
            <w:pPr>
              <w:spacing w:after="0" w:line="240" w:lineRule="auto"/>
              <w:ind w:right="240"/>
              <w:jc w:val="right"/>
              <w:rPr>
                <w:rFonts w:ascii="Calibri" w:eastAsia="Times New Roman" w:hAnsi="Calibri" w:cs="Calibri"/>
                <w:color w:val="000000"/>
              </w:rPr>
            </w:pPr>
            <w:r>
              <w:rPr>
                <w:rFonts w:ascii="Calibri" w:eastAsia="Times New Roman" w:hAnsi="Calibri" w:cs="Calibri"/>
                <w:color w:val="000000"/>
              </w:rPr>
              <w:t>89</w:t>
            </w:r>
            <w:r w:rsidR="005E11CE">
              <w:rPr>
                <w:rFonts w:ascii="Calibri" w:eastAsia="Times New Roman" w:hAnsi="Calibri" w:cs="Calibri"/>
                <w:color w:val="000000"/>
              </w:rPr>
              <w:t>4</w:t>
            </w:r>
          </w:p>
        </w:tc>
        <w:tc>
          <w:tcPr>
            <w:tcW w:w="2430" w:type="dxa"/>
            <w:tcBorders>
              <w:top w:val="single" w:sz="4" w:space="0" w:color="auto"/>
            </w:tcBorders>
          </w:tcPr>
          <w:p w14:paraId="276585B5" w14:textId="2ABA814C" w:rsidR="00A55B12" w:rsidRDefault="003A2B4A" w:rsidP="009217AE">
            <w:pPr>
              <w:spacing w:after="0" w:line="240" w:lineRule="auto"/>
              <w:ind w:right="420"/>
              <w:jc w:val="right"/>
              <w:rPr>
                <w:rFonts w:ascii="Calibri" w:eastAsia="Times New Roman" w:hAnsi="Calibri" w:cs="Calibri"/>
                <w:color w:val="000000"/>
              </w:rPr>
            </w:pPr>
            <w:r>
              <w:rPr>
                <w:rFonts w:ascii="Calibri" w:eastAsia="Times New Roman" w:hAnsi="Calibri" w:cs="Calibri"/>
                <w:color w:val="000000"/>
              </w:rPr>
              <w:t>789</w:t>
            </w:r>
          </w:p>
        </w:tc>
      </w:tr>
      <w:tr w:rsidR="00A55B12" w:rsidRPr="002104A4" w14:paraId="4A9AB357" w14:textId="77777777" w:rsidTr="00927D7A">
        <w:trPr>
          <w:trHeight w:val="20"/>
          <w:tblHeader/>
        </w:trPr>
        <w:tc>
          <w:tcPr>
            <w:tcW w:w="6120" w:type="dxa"/>
            <w:shd w:val="clear" w:color="auto" w:fill="auto"/>
            <w:noWrap/>
            <w:vAlign w:val="bottom"/>
          </w:tcPr>
          <w:p w14:paraId="20FC2B52" w14:textId="198EA09E" w:rsidR="00A55B12" w:rsidRPr="00775629" w:rsidDel="00A55B12" w:rsidRDefault="00A903A0" w:rsidP="008A4A6A">
            <w:pPr>
              <w:spacing w:after="0" w:line="240" w:lineRule="auto"/>
              <w:rPr>
                <w:rFonts w:ascii="Calibri" w:eastAsia="Times New Roman" w:hAnsi="Calibri" w:cs="Calibri"/>
                <w:color w:val="000000"/>
              </w:rPr>
            </w:pPr>
            <w:r>
              <w:rPr>
                <w:rFonts w:ascii="Calibri" w:eastAsia="Times New Roman" w:hAnsi="Calibri" w:cs="Calibri"/>
                <w:color w:val="000000"/>
              </w:rPr>
              <w:t>Corticosteroids - d</w:t>
            </w:r>
            <w:r w:rsidR="00A55B12">
              <w:rPr>
                <w:rFonts w:ascii="Calibri" w:eastAsia="Times New Roman" w:hAnsi="Calibri" w:cs="Calibri"/>
                <w:color w:val="000000"/>
              </w:rPr>
              <w:t>eflazacort*</w:t>
            </w:r>
          </w:p>
        </w:tc>
        <w:tc>
          <w:tcPr>
            <w:tcW w:w="1980" w:type="dxa"/>
          </w:tcPr>
          <w:p w14:paraId="0516B6F1" w14:textId="1B941242" w:rsidR="00A55B12" w:rsidRDefault="002A599E" w:rsidP="009217AE">
            <w:pPr>
              <w:spacing w:after="0" w:line="240" w:lineRule="auto"/>
              <w:ind w:right="240"/>
              <w:jc w:val="right"/>
              <w:rPr>
                <w:rFonts w:ascii="Calibri" w:eastAsia="Times New Roman" w:hAnsi="Calibri" w:cs="Calibri"/>
                <w:color w:val="000000"/>
              </w:rPr>
            </w:pPr>
            <w:r>
              <w:rPr>
                <w:rFonts w:ascii="Calibri" w:eastAsia="Times New Roman" w:hAnsi="Calibri" w:cs="Calibri"/>
                <w:color w:val="000000"/>
              </w:rPr>
              <w:t>2.1</w:t>
            </w:r>
            <w:r w:rsidR="00FD7A31">
              <w:rPr>
                <w:rFonts w:ascii="Calibri" w:eastAsia="Times New Roman" w:hAnsi="Calibri" w:cs="Calibri"/>
                <w:color w:val="000000"/>
              </w:rPr>
              <w:t xml:space="preserve"> million</w:t>
            </w:r>
          </w:p>
        </w:tc>
        <w:tc>
          <w:tcPr>
            <w:tcW w:w="2430" w:type="dxa"/>
          </w:tcPr>
          <w:p w14:paraId="53750056" w14:textId="297A1BE4" w:rsidR="00A55B12" w:rsidRDefault="00AD0AAE" w:rsidP="009217AE">
            <w:pPr>
              <w:spacing w:after="0" w:line="240" w:lineRule="auto"/>
              <w:ind w:right="420"/>
              <w:jc w:val="right"/>
              <w:rPr>
                <w:rFonts w:ascii="Calibri" w:eastAsia="Times New Roman" w:hAnsi="Calibri" w:cs="Calibri"/>
                <w:color w:val="000000"/>
              </w:rPr>
            </w:pPr>
            <w:r>
              <w:rPr>
                <w:rFonts w:ascii="Calibri" w:eastAsia="Times New Roman" w:hAnsi="Calibri" w:cs="Calibri"/>
                <w:color w:val="000000"/>
              </w:rPr>
              <w:t>17,340</w:t>
            </w:r>
          </w:p>
        </w:tc>
      </w:tr>
      <w:tr w:rsidR="00A55B12" w:rsidRPr="002104A4" w14:paraId="47CD2E9F" w14:textId="7CC7463E" w:rsidTr="00927D7A">
        <w:trPr>
          <w:trHeight w:val="20"/>
          <w:tblHeader/>
        </w:trPr>
        <w:tc>
          <w:tcPr>
            <w:tcW w:w="6120" w:type="dxa"/>
            <w:shd w:val="clear" w:color="auto" w:fill="auto"/>
            <w:noWrap/>
            <w:vAlign w:val="bottom"/>
          </w:tcPr>
          <w:p w14:paraId="4308974F" w14:textId="7099E2D8" w:rsidR="00A55B12" w:rsidRPr="00775629" w:rsidRDefault="00A55B12" w:rsidP="008A4A6A">
            <w:pPr>
              <w:spacing w:after="0" w:line="240" w:lineRule="auto"/>
              <w:rPr>
                <w:rFonts w:ascii="Calibri" w:eastAsia="Times New Roman" w:hAnsi="Calibri" w:cs="Calibri"/>
                <w:color w:val="000000"/>
              </w:rPr>
            </w:pPr>
            <w:r w:rsidRPr="00775629">
              <w:rPr>
                <w:rFonts w:ascii="Calibri" w:eastAsia="Times New Roman" w:hAnsi="Calibri" w:cs="Calibri"/>
                <w:color w:val="000000"/>
              </w:rPr>
              <w:t>Prophylactic cardiac medication</w:t>
            </w:r>
            <w:r w:rsidR="003A2B4A">
              <w:rPr>
                <w:rFonts w:ascii="Calibri" w:eastAsia="Times New Roman" w:hAnsi="Calibri" w:cs="Calibri"/>
                <w:color w:val="000000"/>
              </w:rPr>
              <w:t>*</w:t>
            </w:r>
          </w:p>
        </w:tc>
        <w:tc>
          <w:tcPr>
            <w:tcW w:w="1980" w:type="dxa"/>
          </w:tcPr>
          <w:p w14:paraId="0A4D0533" w14:textId="1F8BF6E5" w:rsidR="00A55B12" w:rsidRPr="00775629" w:rsidRDefault="00B37095" w:rsidP="009217AE">
            <w:pPr>
              <w:spacing w:after="0" w:line="240" w:lineRule="auto"/>
              <w:ind w:right="240"/>
              <w:jc w:val="right"/>
              <w:rPr>
                <w:rFonts w:ascii="Calibri" w:eastAsia="Times New Roman" w:hAnsi="Calibri" w:cs="Calibri"/>
                <w:color w:val="000000"/>
              </w:rPr>
            </w:pPr>
            <w:r>
              <w:rPr>
                <w:rFonts w:ascii="Calibri" w:eastAsia="Times New Roman" w:hAnsi="Calibri" w:cs="Calibri"/>
                <w:color w:val="000000"/>
              </w:rPr>
              <w:t>60</w:t>
            </w:r>
          </w:p>
        </w:tc>
        <w:tc>
          <w:tcPr>
            <w:tcW w:w="2430" w:type="dxa"/>
          </w:tcPr>
          <w:p w14:paraId="03DEC265" w14:textId="7A59D6BB" w:rsidR="00A55B12" w:rsidRDefault="00B37095" w:rsidP="009217AE">
            <w:pPr>
              <w:spacing w:after="0" w:line="240" w:lineRule="auto"/>
              <w:ind w:right="420"/>
              <w:jc w:val="right"/>
              <w:rPr>
                <w:rFonts w:ascii="Calibri" w:eastAsia="Times New Roman" w:hAnsi="Calibri" w:cs="Calibri"/>
                <w:color w:val="000000"/>
              </w:rPr>
            </w:pPr>
            <w:r>
              <w:rPr>
                <w:rFonts w:ascii="Calibri" w:eastAsia="Times New Roman" w:hAnsi="Calibri" w:cs="Calibri"/>
                <w:color w:val="000000"/>
              </w:rPr>
              <w:t>41</w:t>
            </w:r>
          </w:p>
        </w:tc>
      </w:tr>
      <w:tr w:rsidR="00A55B12" w:rsidRPr="002104A4" w14:paraId="577D16CE" w14:textId="13D45890" w:rsidTr="00927D7A">
        <w:trPr>
          <w:trHeight w:val="20"/>
          <w:tblHeader/>
        </w:trPr>
        <w:tc>
          <w:tcPr>
            <w:tcW w:w="6120" w:type="dxa"/>
            <w:shd w:val="clear" w:color="auto" w:fill="auto"/>
            <w:noWrap/>
            <w:vAlign w:val="bottom"/>
          </w:tcPr>
          <w:p w14:paraId="18B7C3B0" w14:textId="67E1BE2B" w:rsidR="00A55B12" w:rsidRPr="002104A4" w:rsidRDefault="00A55B12" w:rsidP="00060DAB">
            <w:pPr>
              <w:spacing w:after="0" w:line="240" w:lineRule="auto"/>
              <w:rPr>
                <w:rFonts w:ascii="Calibri" w:eastAsia="Times New Roman" w:hAnsi="Calibri" w:cs="Calibri"/>
                <w:b/>
                <w:bCs/>
                <w:color w:val="000000"/>
              </w:rPr>
            </w:pPr>
            <w:r w:rsidRPr="00060DAB">
              <w:rPr>
                <w:rFonts w:ascii="Calibri" w:eastAsia="Times New Roman" w:hAnsi="Calibri" w:cs="Calibri"/>
                <w:color w:val="000000"/>
              </w:rPr>
              <w:t>Mechanical insufflation-exsufflation device</w:t>
            </w:r>
            <w:r w:rsidRPr="00060DAB">
              <w:rPr>
                <w:rFonts w:ascii="Calibri" w:eastAsia="Times New Roman" w:hAnsi="Calibri" w:cs="Calibri"/>
                <w:color w:val="000000"/>
                <w:vertAlign w:val="superscript"/>
              </w:rPr>
              <w:t xml:space="preserve"> α</w:t>
            </w:r>
          </w:p>
        </w:tc>
        <w:tc>
          <w:tcPr>
            <w:tcW w:w="1980" w:type="dxa"/>
          </w:tcPr>
          <w:p w14:paraId="76F2B0FF" w14:textId="2B17DD1C" w:rsidR="00A55B12" w:rsidRPr="00060DAB" w:rsidRDefault="00A55B12" w:rsidP="009217AE">
            <w:pPr>
              <w:spacing w:after="0" w:line="240" w:lineRule="auto"/>
              <w:ind w:right="240"/>
              <w:jc w:val="right"/>
              <w:rPr>
                <w:rFonts w:ascii="Calibri" w:eastAsia="Times New Roman" w:hAnsi="Calibri" w:cs="Calibri"/>
                <w:color w:val="000000"/>
              </w:rPr>
            </w:pPr>
            <w:r w:rsidRPr="00060DAB">
              <w:rPr>
                <w:rFonts w:ascii="Calibri" w:eastAsia="Times New Roman" w:hAnsi="Calibri" w:cs="Calibri"/>
                <w:color w:val="000000"/>
              </w:rPr>
              <w:t>4750</w:t>
            </w:r>
          </w:p>
        </w:tc>
        <w:tc>
          <w:tcPr>
            <w:tcW w:w="2430" w:type="dxa"/>
          </w:tcPr>
          <w:p w14:paraId="545644CF" w14:textId="68204D6E" w:rsidR="00A55B12" w:rsidRPr="00060DAB" w:rsidRDefault="00A55B12" w:rsidP="003A2B4A">
            <w:pPr>
              <w:spacing w:after="0" w:line="240" w:lineRule="auto"/>
              <w:ind w:right="420"/>
              <w:jc w:val="right"/>
              <w:rPr>
                <w:rFonts w:ascii="Calibri" w:eastAsia="Times New Roman" w:hAnsi="Calibri" w:cs="Calibri"/>
                <w:color w:val="000000"/>
              </w:rPr>
            </w:pPr>
            <w:r>
              <w:rPr>
                <w:rFonts w:ascii="Calibri" w:eastAsia="Times New Roman" w:hAnsi="Calibri" w:cs="Calibri"/>
                <w:color w:val="000000"/>
              </w:rPr>
              <w:t>n</w:t>
            </w:r>
            <w:r w:rsidR="006F6542">
              <w:rPr>
                <w:rFonts w:ascii="Calibri" w:eastAsia="Times New Roman" w:hAnsi="Calibri" w:cs="Calibri"/>
                <w:color w:val="000000"/>
              </w:rPr>
              <w:t>a</w:t>
            </w:r>
          </w:p>
        </w:tc>
      </w:tr>
      <w:tr w:rsidR="00A55B12" w:rsidRPr="002104A4" w14:paraId="6F9CE1FD" w14:textId="0C9A9165" w:rsidTr="00927D7A">
        <w:trPr>
          <w:trHeight w:val="20"/>
          <w:tblHeader/>
        </w:trPr>
        <w:tc>
          <w:tcPr>
            <w:tcW w:w="6120" w:type="dxa"/>
            <w:shd w:val="clear" w:color="auto" w:fill="auto"/>
            <w:noWrap/>
            <w:vAlign w:val="bottom"/>
          </w:tcPr>
          <w:p w14:paraId="049CB363" w14:textId="6C6B5F1E" w:rsidR="00A55B12" w:rsidRPr="002104A4" w:rsidRDefault="00A55B12" w:rsidP="00060DAB">
            <w:pPr>
              <w:spacing w:after="0" w:line="240" w:lineRule="auto"/>
              <w:rPr>
                <w:rFonts w:ascii="Calibri" w:eastAsia="Times New Roman" w:hAnsi="Calibri" w:cs="Calibri"/>
                <w:b/>
                <w:bCs/>
                <w:color w:val="000000"/>
              </w:rPr>
            </w:pPr>
            <w:r w:rsidRPr="002104A4">
              <w:rPr>
                <w:rFonts w:ascii="Calibri" w:eastAsia="Times New Roman" w:hAnsi="Calibri" w:cs="Calibri"/>
                <w:color w:val="000000"/>
              </w:rPr>
              <w:t>Respiratory assist with bi-level pressure capability, non-invasive</w:t>
            </w:r>
            <w:r>
              <w:rPr>
                <w:rFonts w:ascii="Calibri" w:eastAsia="Times New Roman" w:hAnsi="Calibri" w:cs="Calibri"/>
                <w:color w:val="000000"/>
              </w:rPr>
              <w:t xml:space="preserve"> </w:t>
            </w:r>
            <w:r w:rsidRPr="00060DAB">
              <w:rPr>
                <w:rFonts w:ascii="Calibri" w:eastAsia="Times New Roman" w:hAnsi="Calibri" w:cs="Calibri"/>
                <w:color w:val="000000"/>
                <w:vertAlign w:val="superscript"/>
              </w:rPr>
              <w:t>α</w:t>
            </w:r>
          </w:p>
        </w:tc>
        <w:tc>
          <w:tcPr>
            <w:tcW w:w="1980" w:type="dxa"/>
          </w:tcPr>
          <w:p w14:paraId="1F5DE167" w14:textId="3F58E028" w:rsidR="00A55B12" w:rsidRPr="00060DAB" w:rsidRDefault="00A55B12" w:rsidP="009217AE">
            <w:pPr>
              <w:spacing w:after="0" w:line="240" w:lineRule="auto"/>
              <w:ind w:right="240"/>
              <w:jc w:val="right"/>
              <w:rPr>
                <w:rFonts w:ascii="Calibri" w:eastAsia="Times New Roman" w:hAnsi="Calibri" w:cs="Calibri"/>
                <w:color w:val="000000"/>
              </w:rPr>
            </w:pPr>
            <w:r>
              <w:rPr>
                <w:rFonts w:ascii="Calibri" w:eastAsia="Times New Roman" w:hAnsi="Calibri" w:cs="Calibri"/>
                <w:color w:val="000000"/>
              </w:rPr>
              <w:t>15</w:t>
            </w:r>
            <w:r w:rsidR="00770D93">
              <w:rPr>
                <w:rFonts w:ascii="Calibri" w:eastAsia="Times New Roman" w:hAnsi="Calibri" w:cs="Calibri"/>
                <w:color w:val="000000"/>
              </w:rPr>
              <w:t>,</w:t>
            </w:r>
            <w:r>
              <w:rPr>
                <w:rFonts w:ascii="Calibri" w:eastAsia="Times New Roman" w:hAnsi="Calibri" w:cs="Calibri"/>
                <w:color w:val="000000"/>
              </w:rPr>
              <w:t>600</w:t>
            </w:r>
          </w:p>
        </w:tc>
        <w:tc>
          <w:tcPr>
            <w:tcW w:w="2430" w:type="dxa"/>
          </w:tcPr>
          <w:p w14:paraId="20C87B27" w14:textId="5ED766ED" w:rsidR="00A55B12" w:rsidRDefault="00A55B12" w:rsidP="003A2B4A">
            <w:pPr>
              <w:spacing w:after="0" w:line="240" w:lineRule="auto"/>
              <w:ind w:right="420"/>
              <w:jc w:val="right"/>
              <w:rPr>
                <w:rFonts w:ascii="Calibri" w:eastAsia="Times New Roman" w:hAnsi="Calibri" w:cs="Calibri"/>
                <w:color w:val="000000"/>
              </w:rPr>
            </w:pPr>
            <w:r>
              <w:rPr>
                <w:rFonts w:ascii="Calibri" w:eastAsia="Times New Roman" w:hAnsi="Calibri" w:cs="Calibri"/>
                <w:color w:val="000000"/>
              </w:rPr>
              <w:t>n</w:t>
            </w:r>
            <w:r w:rsidR="006F6542">
              <w:rPr>
                <w:rFonts w:ascii="Calibri" w:eastAsia="Times New Roman" w:hAnsi="Calibri" w:cs="Calibri"/>
                <w:color w:val="000000"/>
              </w:rPr>
              <w:t>a</w:t>
            </w:r>
          </w:p>
        </w:tc>
      </w:tr>
      <w:tr w:rsidR="00A55B12" w:rsidRPr="002104A4" w14:paraId="3768C559" w14:textId="46294821" w:rsidTr="00927D7A">
        <w:trPr>
          <w:trHeight w:val="20"/>
          <w:tblHeader/>
        </w:trPr>
        <w:tc>
          <w:tcPr>
            <w:tcW w:w="6120" w:type="dxa"/>
            <w:tcBorders>
              <w:bottom w:val="single" w:sz="4" w:space="0" w:color="auto"/>
            </w:tcBorders>
            <w:shd w:val="clear" w:color="auto" w:fill="auto"/>
            <w:noWrap/>
            <w:vAlign w:val="bottom"/>
          </w:tcPr>
          <w:p w14:paraId="44AE23F9" w14:textId="55262113" w:rsidR="00A55B12" w:rsidRPr="002104A4" w:rsidRDefault="00A55B12" w:rsidP="008A4A6A">
            <w:pPr>
              <w:spacing w:after="0" w:line="240" w:lineRule="auto"/>
              <w:rPr>
                <w:rFonts w:ascii="Calibri" w:eastAsia="Times New Roman" w:hAnsi="Calibri" w:cs="Calibri"/>
                <w:b/>
                <w:bCs/>
                <w:color w:val="000000"/>
              </w:rPr>
            </w:pPr>
            <w:r w:rsidRPr="002104A4">
              <w:rPr>
                <w:rFonts w:ascii="Calibri" w:eastAsia="Times New Roman" w:hAnsi="Calibri" w:cs="Calibri"/>
                <w:color w:val="000000"/>
              </w:rPr>
              <w:t>Spinal fusion</w:t>
            </w:r>
            <w:r w:rsidRPr="00D10B34">
              <w:rPr>
                <w:rFonts w:ascii="Calibri" w:hAnsi="Calibri" w:cs="Calibri"/>
                <w:sz w:val="20"/>
                <w:szCs w:val="20"/>
              </w:rPr>
              <w:t>¥</w:t>
            </w:r>
          </w:p>
        </w:tc>
        <w:tc>
          <w:tcPr>
            <w:tcW w:w="1980" w:type="dxa"/>
            <w:tcBorders>
              <w:bottom w:val="single" w:sz="4" w:space="0" w:color="auto"/>
            </w:tcBorders>
          </w:tcPr>
          <w:p w14:paraId="6C05D928" w14:textId="4F9C3539" w:rsidR="00A55B12" w:rsidRPr="002104A4" w:rsidRDefault="00A55B12" w:rsidP="009217AE">
            <w:pPr>
              <w:spacing w:after="0" w:line="240" w:lineRule="auto"/>
              <w:ind w:right="240"/>
              <w:jc w:val="right"/>
              <w:rPr>
                <w:rFonts w:ascii="Calibri" w:eastAsia="Times New Roman" w:hAnsi="Calibri" w:cs="Calibri"/>
                <w:b/>
                <w:bCs/>
                <w:color w:val="000000"/>
              </w:rPr>
            </w:pPr>
            <w:r>
              <w:rPr>
                <w:rFonts w:ascii="Calibri" w:eastAsia="Times New Roman" w:hAnsi="Calibri" w:cs="Calibri"/>
                <w:color w:val="000000"/>
              </w:rPr>
              <w:t>57</w:t>
            </w:r>
            <w:r w:rsidR="00770D93">
              <w:rPr>
                <w:rFonts w:ascii="Calibri" w:eastAsia="Times New Roman" w:hAnsi="Calibri" w:cs="Calibri"/>
                <w:color w:val="000000"/>
              </w:rPr>
              <w:t>,</w:t>
            </w:r>
            <w:r>
              <w:rPr>
                <w:rFonts w:ascii="Calibri" w:eastAsia="Times New Roman" w:hAnsi="Calibri" w:cs="Calibri"/>
                <w:color w:val="000000"/>
              </w:rPr>
              <w:t>000</w:t>
            </w:r>
          </w:p>
        </w:tc>
        <w:tc>
          <w:tcPr>
            <w:tcW w:w="2430" w:type="dxa"/>
            <w:tcBorders>
              <w:bottom w:val="single" w:sz="4" w:space="0" w:color="auto"/>
            </w:tcBorders>
          </w:tcPr>
          <w:p w14:paraId="38C10656" w14:textId="413A0525" w:rsidR="00A55B12" w:rsidRDefault="00A55B12" w:rsidP="003A2B4A">
            <w:pPr>
              <w:spacing w:after="0" w:line="240" w:lineRule="auto"/>
              <w:ind w:right="420"/>
              <w:jc w:val="right"/>
              <w:rPr>
                <w:rFonts w:ascii="Calibri" w:eastAsia="Times New Roman" w:hAnsi="Calibri" w:cs="Calibri"/>
                <w:color w:val="000000"/>
              </w:rPr>
            </w:pPr>
            <w:r>
              <w:rPr>
                <w:rFonts w:ascii="Calibri" w:eastAsia="Times New Roman" w:hAnsi="Calibri" w:cs="Calibri"/>
                <w:color w:val="000000"/>
              </w:rPr>
              <w:t>n</w:t>
            </w:r>
            <w:r w:rsidR="006F6542">
              <w:rPr>
                <w:rFonts w:ascii="Calibri" w:eastAsia="Times New Roman" w:hAnsi="Calibri" w:cs="Calibri"/>
                <w:color w:val="000000"/>
              </w:rPr>
              <w:t>a</w:t>
            </w:r>
          </w:p>
        </w:tc>
      </w:tr>
    </w:tbl>
    <w:p w14:paraId="71796B8B" w14:textId="59DFC66E" w:rsidR="006F6542" w:rsidRPr="006F6542" w:rsidRDefault="006F6542" w:rsidP="00D6452C">
      <w:pPr>
        <w:autoSpaceDE w:val="0"/>
        <w:autoSpaceDN w:val="0"/>
        <w:adjustRightInd w:val="0"/>
        <w:spacing w:after="0" w:line="240" w:lineRule="auto"/>
        <w:ind w:left="86" w:hanging="86"/>
        <w:rPr>
          <w:rFonts w:ascii="Calibri" w:eastAsia="Times New Roman" w:hAnsi="Calibri" w:cs="Calibri"/>
          <w:color w:val="000000"/>
          <w:sz w:val="20"/>
          <w:szCs w:val="20"/>
          <w:vertAlign w:val="superscript"/>
        </w:rPr>
      </w:pPr>
      <w:r>
        <w:rPr>
          <w:rFonts w:ascii="Calibri" w:eastAsia="Times New Roman" w:hAnsi="Calibri" w:cs="Calibri"/>
          <w:color w:val="000000"/>
          <w:sz w:val="20"/>
          <w:szCs w:val="20"/>
        </w:rPr>
        <w:t>na=not available</w:t>
      </w:r>
      <w:r w:rsidR="00042D69">
        <w:rPr>
          <w:rFonts w:ascii="Calibri" w:eastAsia="Times New Roman" w:hAnsi="Calibri" w:cs="Calibri"/>
          <w:color w:val="000000"/>
          <w:sz w:val="20"/>
          <w:szCs w:val="20"/>
        </w:rPr>
        <w:t xml:space="preserve">; </w:t>
      </w:r>
      <w:r w:rsidR="00042D69">
        <w:rPr>
          <w:rFonts w:ascii="Calibri" w:eastAsia="Calibri" w:hAnsi="Calibri" w:cs="Calibri"/>
          <w:color w:val="000000"/>
          <w:sz w:val="20"/>
          <w:szCs w:val="20"/>
        </w:rPr>
        <w:t>US $=United States dollars.</w:t>
      </w:r>
    </w:p>
    <w:p w14:paraId="4FEFEE9B" w14:textId="77284695" w:rsidR="00A1646A" w:rsidRDefault="00A1646A" w:rsidP="00D6452C">
      <w:pPr>
        <w:autoSpaceDE w:val="0"/>
        <w:autoSpaceDN w:val="0"/>
        <w:adjustRightInd w:val="0"/>
        <w:spacing w:after="0" w:line="240" w:lineRule="auto"/>
        <w:ind w:left="86" w:hanging="86"/>
        <w:rPr>
          <w:rFonts w:ascii="Calibri" w:eastAsia="Times New Roman" w:hAnsi="Calibri" w:cs="Calibri"/>
          <w:color w:val="000000"/>
          <w:sz w:val="20"/>
          <w:szCs w:val="20"/>
        </w:rPr>
      </w:pPr>
      <w:r>
        <w:rPr>
          <w:rFonts w:ascii="Calibri" w:eastAsia="Times New Roman" w:hAnsi="Calibri" w:cs="Calibri"/>
          <w:color w:val="000000"/>
          <w:sz w:val="20"/>
          <w:szCs w:val="20"/>
          <w:vertAlign w:val="superscript"/>
        </w:rPr>
        <w:t>*</w:t>
      </w:r>
      <w:r w:rsidRPr="00A1646A">
        <w:rPr>
          <w:rFonts w:ascii="Calibri" w:eastAsia="Times New Roman" w:hAnsi="Calibri" w:cs="Calibri"/>
          <w:color w:val="000000"/>
          <w:sz w:val="20"/>
          <w:szCs w:val="20"/>
        </w:rPr>
        <w:t>Initiated at age 8 years</w:t>
      </w:r>
      <w:r>
        <w:rPr>
          <w:rFonts w:ascii="Calibri" w:eastAsia="Times New Roman" w:hAnsi="Calibri" w:cs="Calibri"/>
          <w:color w:val="000000"/>
          <w:sz w:val="20"/>
          <w:szCs w:val="20"/>
        </w:rPr>
        <w:t xml:space="preserve"> </w:t>
      </w:r>
      <w:r w:rsidR="007C1FF6">
        <w:rPr>
          <w:rFonts w:ascii="Calibri" w:eastAsia="Times New Roman" w:hAnsi="Calibri" w:cs="Calibri"/>
          <w:color w:val="000000"/>
          <w:sz w:val="20"/>
          <w:szCs w:val="20"/>
        </w:rPr>
        <w:t>through age 24</w:t>
      </w:r>
      <w:r>
        <w:rPr>
          <w:rFonts w:ascii="Calibri" w:eastAsia="Times New Roman" w:hAnsi="Calibri" w:cs="Calibri"/>
          <w:color w:val="000000"/>
          <w:sz w:val="20"/>
          <w:szCs w:val="20"/>
        </w:rPr>
        <w:t xml:space="preserve"> </w:t>
      </w:r>
      <w:r w:rsidR="00A91141">
        <w:rPr>
          <w:rFonts w:ascii="Calibri" w:eastAsia="Times New Roman" w:hAnsi="Calibri" w:cs="Calibri"/>
          <w:color w:val="000000"/>
          <w:sz w:val="20"/>
          <w:szCs w:val="20"/>
        </w:rPr>
        <w:t xml:space="preserve">years </w:t>
      </w:r>
      <w:r>
        <w:rPr>
          <w:rFonts w:ascii="Calibri" w:eastAsia="Times New Roman" w:hAnsi="Calibri" w:cs="Calibri"/>
          <w:color w:val="000000"/>
          <w:sz w:val="20"/>
          <w:szCs w:val="20"/>
        </w:rPr>
        <w:t>(see Supplemental Table</w:t>
      </w:r>
      <w:r w:rsidR="003A2B4A">
        <w:rPr>
          <w:rFonts w:ascii="Calibri" w:eastAsia="Times New Roman" w:hAnsi="Calibri" w:cs="Calibri"/>
          <w:color w:val="000000"/>
          <w:sz w:val="20"/>
          <w:szCs w:val="20"/>
        </w:rPr>
        <w:t>s</w:t>
      </w:r>
      <w:r>
        <w:rPr>
          <w:rFonts w:ascii="Calibri" w:eastAsia="Times New Roman" w:hAnsi="Calibri" w:cs="Calibri"/>
          <w:color w:val="000000"/>
          <w:sz w:val="20"/>
          <w:szCs w:val="20"/>
        </w:rPr>
        <w:t xml:space="preserve"> 3</w:t>
      </w:r>
      <w:r w:rsidR="003A2B4A">
        <w:rPr>
          <w:rFonts w:ascii="Calibri" w:eastAsia="Times New Roman" w:hAnsi="Calibri" w:cs="Calibri"/>
          <w:color w:val="000000"/>
          <w:sz w:val="20"/>
          <w:szCs w:val="20"/>
        </w:rPr>
        <w:t>-5</w:t>
      </w:r>
      <w:r w:rsidR="00912443">
        <w:rPr>
          <w:rFonts w:ascii="Calibri" w:eastAsia="Times New Roman" w:hAnsi="Calibri" w:cs="Calibri"/>
          <w:color w:val="000000"/>
          <w:sz w:val="20"/>
          <w:szCs w:val="20"/>
        </w:rPr>
        <w:t xml:space="preserve"> for calculations</w:t>
      </w:r>
      <w:r>
        <w:rPr>
          <w:rFonts w:ascii="Calibri" w:eastAsia="Times New Roman" w:hAnsi="Calibri" w:cs="Calibri"/>
          <w:color w:val="000000"/>
          <w:sz w:val="20"/>
          <w:szCs w:val="20"/>
        </w:rPr>
        <w:t>)</w:t>
      </w:r>
      <w:r w:rsidRPr="00A1646A">
        <w:rPr>
          <w:rFonts w:ascii="Calibri" w:eastAsia="Times New Roman" w:hAnsi="Calibri" w:cs="Calibri"/>
          <w:color w:val="000000"/>
          <w:sz w:val="20"/>
          <w:szCs w:val="20"/>
        </w:rPr>
        <w:t>.</w:t>
      </w:r>
      <w:r w:rsidR="00A059E9">
        <w:rPr>
          <w:rFonts w:ascii="Calibri" w:eastAsia="Times New Roman" w:hAnsi="Calibri" w:cs="Calibri"/>
          <w:color w:val="000000"/>
          <w:sz w:val="20"/>
          <w:szCs w:val="20"/>
        </w:rPr>
        <w:t xml:space="preserve"> </w:t>
      </w:r>
      <w:r w:rsidR="005E11CE">
        <w:rPr>
          <w:rFonts w:ascii="Calibri" w:eastAsia="Times New Roman" w:hAnsi="Calibri" w:cs="Calibri"/>
          <w:color w:val="000000"/>
          <w:sz w:val="20"/>
          <w:szCs w:val="20"/>
        </w:rPr>
        <w:t>Expected out-of-pocket expenses were c</w:t>
      </w:r>
      <w:r w:rsidR="00A059E9">
        <w:rPr>
          <w:rFonts w:ascii="Calibri" w:eastAsia="Times New Roman" w:hAnsi="Calibri" w:cs="Calibri"/>
          <w:color w:val="000000"/>
          <w:sz w:val="20"/>
          <w:szCs w:val="20"/>
        </w:rPr>
        <w:t xml:space="preserve">alculated from percentage of direct cost paid by insured (prednisone=88%, lisinopril=84%) or $85 per 30-day prescription </w:t>
      </w:r>
      <w:r w:rsidR="0000576C">
        <w:rPr>
          <w:rFonts w:ascii="Calibri" w:eastAsia="Times New Roman" w:hAnsi="Calibri" w:cs="Calibri"/>
          <w:color w:val="000000"/>
          <w:sz w:val="20"/>
          <w:szCs w:val="20"/>
        </w:rPr>
        <w:t>per</w:t>
      </w:r>
      <w:r w:rsidR="00A059E9">
        <w:rPr>
          <w:rFonts w:ascii="Calibri" w:eastAsia="Times New Roman" w:hAnsi="Calibri" w:cs="Calibri"/>
          <w:color w:val="000000"/>
          <w:sz w:val="20"/>
          <w:szCs w:val="20"/>
        </w:rPr>
        <w:t xml:space="preserve"> special formulary (deflazacort).</w:t>
      </w:r>
    </w:p>
    <w:p w14:paraId="37DD38D8" w14:textId="33F00889" w:rsidR="00493A85" w:rsidRDefault="00493A85" w:rsidP="00D6452C">
      <w:pPr>
        <w:autoSpaceDE w:val="0"/>
        <w:autoSpaceDN w:val="0"/>
        <w:adjustRightInd w:val="0"/>
        <w:spacing w:after="0" w:line="240" w:lineRule="auto"/>
        <w:ind w:left="86" w:hanging="86"/>
        <w:rPr>
          <w:rFonts w:ascii="Calibri" w:hAnsi="Calibri" w:cs="Calibri"/>
          <w:sz w:val="20"/>
          <w:szCs w:val="20"/>
        </w:rPr>
      </w:pPr>
      <w:r w:rsidRPr="0027614D">
        <w:rPr>
          <w:rFonts w:ascii="Calibri" w:eastAsia="Times New Roman" w:hAnsi="Calibri" w:cs="Calibri"/>
          <w:color w:val="000000"/>
          <w:sz w:val="20"/>
          <w:szCs w:val="20"/>
          <w:vertAlign w:val="superscript"/>
        </w:rPr>
        <w:t>α</w:t>
      </w:r>
      <w:r>
        <w:rPr>
          <w:rFonts w:ascii="Calibri" w:eastAsia="Times New Roman" w:hAnsi="Calibri" w:cs="Calibri"/>
          <w:color w:val="000000"/>
          <w:sz w:val="20"/>
          <w:szCs w:val="20"/>
        </w:rPr>
        <w:t>Mechanical insufflation-exsufflation d</w:t>
      </w:r>
      <w:r w:rsidRPr="0027614D">
        <w:rPr>
          <w:rFonts w:ascii="Calibri" w:eastAsia="Times New Roman" w:hAnsi="Calibri" w:cs="Calibri"/>
          <w:color w:val="000000"/>
          <w:sz w:val="20"/>
          <w:szCs w:val="20"/>
        </w:rPr>
        <w:t xml:space="preserve">evice cost from </w:t>
      </w:r>
      <w:r w:rsidRPr="0027614D">
        <w:rPr>
          <w:rFonts w:ascii="Calibri" w:hAnsi="Calibri" w:cs="Calibri"/>
          <w:sz w:val="20"/>
          <w:szCs w:val="20"/>
        </w:rPr>
        <w:t xml:space="preserve">Bach, J. R., J. </w:t>
      </w:r>
      <w:proofErr w:type="gramStart"/>
      <w:r w:rsidRPr="0027614D">
        <w:rPr>
          <w:rFonts w:ascii="Calibri" w:hAnsi="Calibri" w:cs="Calibri"/>
          <w:sz w:val="20"/>
          <w:szCs w:val="20"/>
        </w:rPr>
        <w:t>Tran</w:t>
      </w:r>
      <w:proofErr w:type="gramEnd"/>
      <w:r w:rsidRPr="0027614D">
        <w:rPr>
          <w:rFonts w:ascii="Calibri" w:hAnsi="Calibri" w:cs="Calibri"/>
          <w:sz w:val="20"/>
          <w:szCs w:val="20"/>
        </w:rPr>
        <w:t xml:space="preserve"> and S. Durante (2015). "Cost and physician effort analysis of invasive vs. noninvasive respiratory management of Duchenne muscular dystrophy." </w:t>
      </w:r>
      <w:r w:rsidRPr="0027614D">
        <w:rPr>
          <w:rFonts w:ascii="Calibri" w:hAnsi="Calibri" w:cs="Calibri"/>
          <w:sz w:val="20"/>
          <w:szCs w:val="20"/>
          <w:u w:val="single"/>
        </w:rPr>
        <w:t>Am J Phys Med Rehabil</w:t>
      </w:r>
      <w:r w:rsidRPr="0027614D">
        <w:rPr>
          <w:rFonts w:ascii="Calibri" w:hAnsi="Calibri" w:cs="Calibri"/>
          <w:sz w:val="20"/>
          <w:szCs w:val="20"/>
        </w:rPr>
        <w:t xml:space="preserve"> </w:t>
      </w:r>
      <w:r w:rsidRPr="0027614D">
        <w:rPr>
          <w:rFonts w:ascii="Calibri" w:hAnsi="Calibri" w:cs="Calibri"/>
          <w:b/>
          <w:bCs/>
          <w:sz w:val="20"/>
          <w:szCs w:val="20"/>
        </w:rPr>
        <w:t>94</w:t>
      </w:r>
      <w:r w:rsidRPr="0027614D">
        <w:rPr>
          <w:rFonts w:ascii="Calibri" w:hAnsi="Calibri" w:cs="Calibri"/>
          <w:sz w:val="20"/>
          <w:szCs w:val="20"/>
        </w:rPr>
        <w:t>(6): 474-482.</w:t>
      </w:r>
      <w:r>
        <w:rPr>
          <w:rFonts w:ascii="Calibri" w:hAnsi="Calibri" w:cs="Calibri"/>
          <w:sz w:val="20"/>
          <w:szCs w:val="20"/>
        </w:rPr>
        <w:t xml:space="preserve"> Bi-level respiratory assist machine and supplies beginning at age 10 per unpublished MD STAR</w:t>
      </w:r>
      <w:r>
        <w:rPr>
          <w:rFonts w:ascii="Calibri" w:hAnsi="Calibri" w:cs="Calibri"/>
          <w:i/>
          <w:iCs/>
          <w:sz w:val="20"/>
          <w:szCs w:val="20"/>
        </w:rPr>
        <w:t>net</w:t>
      </w:r>
      <w:r>
        <w:rPr>
          <w:rFonts w:ascii="Calibri" w:hAnsi="Calibri" w:cs="Calibri"/>
          <w:sz w:val="20"/>
          <w:szCs w:val="20"/>
        </w:rPr>
        <w:t xml:space="preserve"> surveillance data; cost of machine [E0471] plus supply repurchasing (HCPCS Codes: mask [A7034]; hose [A7037]; heated tubing</w:t>
      </w:r>
      <w:r w:rsidRPr="00174402">
        <w:rPr>
          <w:rFonts w:ascii="Calibri" w:hAnsi="Calibri" w:cs="Calibri"/>
          <w:sz w:val="20"/>
          <w:szCs w:val="20"/>
        </w:rPr>
        <w:t xml:space="preserve"> </w:t>
      </w:r>
      <w:r>
        <w:rPr>
          <w:rFonts w:ascii="Calibri" w:hAnsi="Calibri" w:cs="Calibri"/>
          <w:sz w:val="20"/>
          <w:szCs w:val="20"/>
        </w:rPr>
        <w:t>[A4604]; disposable filter</w:t>
      </w:r>
      <w:r w:rsidR="00C2356C">
        <w:rPr>
          <w:rFonts w:ascii="Calibri" w:hAnsi="Calibri" w:cs="Calibri"/>
          <w:sz w:val="20"/>
          <w:szCs w:val="20"/>
        </w:rPr>
        <w:t xml:space="preserve"> </w:t>
      </w:r>
      <w:r>
        <w:rPr>
          <w:rFonts w:ascii="Calibri" w:hAnsi="Calibri" w:cs="Calibri"/>
          <w:sz w:val="20"/>
          <w:szCs w:val="20"/>
        </w:rPr>
        <w:t>[</w:t>
      </w:r>
      <w:r w:rsidRPr="00174402">
        <w:rPr>
          <w:rFonts w:ascii="Calibri" w:hAnsi="Calibri" w:cs="Calibri"/>
          <w:sz w:val="20"/>
          <w:szCs w:val="20"/>
        </w:rPr>
        <w:t xml:space="preserve"> </w:t>
      </w:r>
      <w:r>
        <w:rPr>
          <w:rFonts w:ascii="Calibri" w:hAnsi="Calibri" w:cs="Calibri"/>
          <w:sz w:val="20"/>
          <w:szCs w:val="20"/>
        </w:rPr>
        <w:t>A7038]; headgear [A7035]; chinstrap [A7036]; heated humidifier [E0562].</w:t>
      </w:r>
    </w:p>
    <w:p w14:paraId="3CDA97BA" w14:textId="77777777" w:rsidR="00493A85" w:rsidRPr="00D10B34" w:rsidRDefault="00493A85" w:rsidP="00D6452C">
      <w:pPr>
        <w:autoSpaceDE w:val="0"/>
        <w:autoSpaceDN w:val="0"/>
        <w:adjustRightInd w:val="0"/>
        <w:spacing w:after="0" w:line="240" w:lineRule="auto"/>
        <w:ind w:left="86" w:hanging="86"/>
        <w:rPr>
          <w:rFonts w:ascii="Calibri" w:hAnsi="Calibri" w:cs="Calibri"/>
          <w:sz w:val="20"/>
          <w:szCs w:val="20"/>
        </w:rPr>
      </w:pPr>
      <w:r w:rsidRPr="00D10B34">
        <w:rPr>
          <w:rFonts w:ascii="Calibri" w:hAnsi="Calibri" w:cs="Calibri"/>
          <w:sz w:val="20"/>
          <w:szCs w:val="20"/>
        </w:rPr>
        <w:t>¥Surgery cost minus readmission cos</w:t>
      </w:r>
      <w:r>
        <w:rPr>
          <w:rFonts w:ascii="Calibri" w:hAnsi="Calibri" w:cs="Calibri"/>
          <w:sz w:val="20"/>
          <w:szCs w:val="20"/>
        </w:rPr>
        <w:t>t</w:t>
      </w:r>
      <w:r w:rsidRPr="00D10B34">
        <w:rPr>
          <w:rFonts w:ascii="Calibri" w:hAnsi="Calibri" w:cs="Calibri"/>
          <w:sz w:val="20"/>
          <w:szCs w:val="20"/>
        </w:rPr>
        <w:t xml:space="preserve">s from Malik, A. T., E. Yu, J. </w:t>
      </w:r>
      <w:proofErr w:type="gramStart"/>
      <w:r w:rsidRPr="00D10B34">
        <w:rPr>
          <w:rFonts w:ascii="Calibri" w:hAnsi="Calibri" w:cs="Calibri"/>
          <w:sz w:val="20"/>
          <w:szCs w:val="20"/>
        </w:rPr>
        <w:t>Kim</w:t>
      </w:r>
      <w:proofErr w:type="gramEnd"/>
      <w:r w:rsidRPr="00D10B34">
        <w:rPr>
          <w:rFonts w:ascii="Calibri" w:hAnsi="Calibri" w:cs="Calibri"/>
          <w:sz w:val="20"/>
          <w:szCs w:val="20"/>
        </w:rPr>
        <w:t xml:space="preserve"> and S. N. Khan (2019). "Understanding costs in a 90-day episode of care following posterior spinal fusions for adolescent idiopathic scoliosis." </w:t>
      </w:r>
      <w:r w:rsidRPr="00D10B34">
        <w:rPr>
          <w:rFonts w:ascii="Calibri" w:hAnsi="Calibri" w:cs="Calibri"/>
          <w:sz w:val="20"/>
          <w:szCs w:val="20"/>
          <w:u w:val="single"/>
        </w:rPr>
        <w:t xml:space="preserve">World </w:t>
      </w:r>
      <w:proofErr w:type="spellStart"/>
      <w:r w:rsidRPr="00D10B34">
        <w:rPr>
          <w:rFonts w:ascii="Calibri" w:hAnsi="Calibri" w:cs="Calibri"/>
          <w:sz w:val="20"/>
          <w:szCs w:val="20"/>
          <w:u w:val="single"/>
        </w:rPr>
        <w:t>Neurosurg</w:t>
      </w:r>
      <w:proofErr w:type="spellEnd"/>
      <w:r w:rsidRPr="00D10B34">
        <w:rPr>
          <w:rFonts w:ascii="Calibri" w:hAnsi="Calibri" w:cs="Calibri"/>
          <w:sz w:val="20"/>
          <w:szCs w:val="20"/>
        </w:rPr>
        <w:t xml:space="preserve"> </w:t>
      </w:r>
      <w:r w:rsidRPr="00D10B34">
        <w:rPr>
          <w:rFonts w:ascii="Calibri" w:hAnsi="Calibri" w:cs="Calibri"/>
          <w:b/>
          <w:bCs/>
          <w:sz w:val="20"/>
          <w:szCs w:val="20"/>
        </w:rPr>
        <w:t>130</w:t>
      </w:r>
      <w:r w:rsidRPr="00D10B34">
        <w:rPr>
          <w:rFonts w:ascii="Calibri" w:hAnsi="Calibri" w:cs="Calibri"/>
          <w:sz w:val="20"/>
          <w:szCs w:val="20"/>
        </w:rPr>
        <w:t>: e535-e541.</w:t>
      </w:r>
    </w:p>
    <w:p w14:paraId="68CDC9F9" w14:textId="77777777" w:rsidR="00C8213D" w:rsidRDefault="00C8213D" w:rsidP="00D6452C">
      <w:pPr>
        <w:spacing w:after="0" w:line="240" w:lineRule="auto"/>
        <w:ind w:left="86" w:hanging="86"/>
        <w:rPr>
          <w:rFonts w:ascii="Calibri" w:eastAsia="Calibri" w:hAnsi="Calibri" w:cs="Times New Roman"/>
          <w:b/>
          <w:bCs/>
        </w:rPr>
      </w:pPr>
      <w:r>
        <w:rPr>
          <w:rFonts w:ascii="Calibri" w:eastAsia="Calibri" w:hAnsi="Calibri" w:cs="Times New Roman"/>
          <w:b/>
          <w:bCs/>
        </w:rPr>
        <w:br w:type="page"/>
      </w:r>
    </w:p>
    <w:p w14:paraId="5639BD73" w14:textId="6ABA0E54" w:rsidR="00C175C4" w:rsidRDefault="00C8213D" w:rsidP="007F7719">
      <w:pPr>
        <w:spacing w:line="240" w:lineRule="auto"/>
        <w:rPr>
          <w:rFonts w:ascii="Calibri" w:eastAsia="Calibri" w:hAnsi="Calibri" w:cs="Times New Roman"/>
          <w:b/>
          <w:bCs/>
        </w:rPr>
      </w:pPr>
      <w:r>
        <w:rPr>
          <w:rFonts w:ascii="Calibri" w:eastAsia="Calibri" w:hAnsi="Calibri" w:cs="Times New Roman"/>
          <w:b/>
          <w:bCs/>
        </w:rPr>
        <w:lastRenderedPageBreak/>
        <w:t xml:space="preserve">Supplemental Table 3. </w:t>
      </w:r>
      <w:r w:rsidR="00C175C4" w:rsidRPr="002104A4">
        <w:rPr>
          <w:rFonts w:ascii="Calibri" w:eastAsia="Calibri" w:hAnsi="Calibri" w:cs="Times New Roman"/>
          <w:b/>
          <w:bCs/>
        </w:rPr>
        <w:t>Unit Costs</w:t>
      </w:r>
      <w:r w:rsidR="00B00119">
        <w:rPr>
          <w:rFonts w:ascii="Calibri" w:eastAsia="Calibri" w:hAnsi="Calibri" w:cs="Times New Roman"/>
          <w:b/>
          <w:bCs/>
        </w:rPr>
        <w:t xml:space="preserve"> per 6-month </w:t>
      </w:r>
      <w:r w:rsidR="00927D7A">
        <w:rPr>
          <w:rFonts w:ascii="Calibri" w:eastAsia="Calibri" w:hAnsi="Calibri" w:cs="Times New Roman"/>
          <w:b/>
          <w:bCs/>
        </w:rPr>
        <w:t>P</w:t>
      </w:r>
      <w:r w:rsidR="00B00119">
        <w:rPr>
          <w:rFonts w:ascii="Calibri" w:eastAsia="Calibri" w:hAnsi="Calibri" w:cs="Times New Roman"/>
          <w:b/>
          <w:bCs/>
        </w:rPr>
        <w:t>eriod</w:t>
      </w:r>
      <w:r w:rsidR="00C175C4" w:rsidRPr="002104A4">
        <w:rPr>
          <w:rFonts w:ascii="Calibri" w:eastAsia="Calibri" w:hAnsi="Calibri" w:cs="Times New Roman"/>
          <w:b/>
          <w:bCs/>
        </w:rPr>
        <w:t xml:space="preserve"> in </w:t>
      </w:r>
      <w:r w:rsidR="00927D7A">
        <w:rPr>
          <w:rFonts w:ascii="Calibri" w:eastAsia="Calibri" w:hAnsi="Calibri" w:cs="Times New Roman"/>
          <w:b/>
          <w:bCs/>
        </w:rPr>
        <w:t xml:space="preserve">2018 </w:t>
      </w:r>
      <w:r w:rsidR="00C175C4" w:rsidRPr="002104A4">
        <w:rPr>
          <w:rFonts w:ascii="Calibri" w:eastAsia="Calibri" w:hAnsi="Calibri" w:cs="Times New Roman"/>
          <w:b/>
          <w:bCs/>
        </w:rPr>
        <w:t xml:space="preserve">US </w:t>
      </w:r>
      <w:r w:rsidR="00927D7A">
        <w:rPr>
          <w:rFonts w:ascii="Calibri" w:eastAsia="Calibri" w:hAnsi="Calibri" w:cs="Times New Roman"/>
          <w:b/>
          <w:bCs/>
        </w:rPr>
        <w:t>D</w:t>
      </w:r>
      <w:r w:rsidR="00C175C4" w:rsidRPr="002104A4">
        <w:rPr>
          <w:rFonts w:ascii="Calibri" w:eastAsia="Calibri" w:hAnsi="Calibri" w:cs="Times New Roman"/>
          <w:b/>
          <w:bCs/>
        </w:rPr>
        <w:t>ollars for</w:t>
      </w:r>
      <w:r w:rsidR="00C175C4" w:rsidRPr="00C175C4">
        <w:rPr>
          <w:rFonts w:ascii="Calibri" w:eastAsia="Calibri" w:hAnsi="Calibri" w:cs="Times New Roman"/>
          <w:b/>
          <w:bCs/>
        </w:rPr>
        <w:t xml:space="preserve"> </w:t>
      </w:r>
      <w:r w:rsidR="0052694A">
        <w:rPr>
          <w:rFonts w:ascii="Calibri" w:eastAsia="Calibri" w:hAnsi="Calibri" w:cs="Times New Roman"/>
          <w:b/>
          <w:bCs/>
        </w:rPr>
        <w:t>Prednisone</w:t>
      </w:r>
      <w:r w:rsidR="00C175C4" w:rsidRPr="002104A4">
        <w:rPr>
          <w:rFonts w:ascii="Calibri" w:eastAsia="Calibri" w:hAnsi="Calibri" w:cs="Times New Roman"/>
          <w:b/>
          <w:bCs/>
        </w:rPr>
        <w:t>.</w:t>
      </w:r>
    </w:p>
    <w:tbl>
      <w:tblPr>
        <w:tblW w:w="10170" w:type="dxa"/>
        <w:tblLook w:val="04A0" w:firstRow="1" w:lastRow="0" w:firstColumn="1" w:lastColumn="0" w:noHBand="0" w:noVBand="1"/>
      </w:tblPr>
      <w:tblGrid>
        <w:gridCol w:w="2700"/>
        <w:gridCol w:w="1980"/>
        <w:gridCol w:w="1980"/>
        <w:gridCol w:w="1890"/>
        <w:gridCol w:w="1620"/>
      </w:tblGrid>
      <w:tr w:rsidR="00C175C4" w:rsidRPr="00927D7A" w14:paraId="2482A1EE" w14:textId="77777777" w:rsidTr="00B11D90">
        <w:trPr>
          <w:trHeight w:val="600"/>
        </w:trPr>
        <w:tc>
          <w:tcPr>
            <w:tcW w:w="2700" w:type="dxa"/>
            <w:tcBorders>
              <w:top w:val="single" w:sz="4" w:space="0" w:color="auto"/>
              <w:bottom w:val="single" w:sz="4" w:space="0" w:color="auto"/>
            </w:tcBorders>
            <w:shd w:val="clear" w:color="auto" w:fill="auto"/>
            <w:vAlign w:val="bottom"/>
            <w:hideMark/>
          </w:tcPr>
          <w:p w14:paraId="7853032B" w14:textId="210EFB4B" w:rsidR="00C175C4" w:rsidRPr="00927D7A" w:rsidRDefault="00C175C4" w:rsidP="007F7719">
            <w:pPr>
              <w:spacing w:after="0" w:line="240" w:lineRule="auto"/>
              <w:rPr>
                <w:rFonts w:ascii="Calibri" w:eastAsia="Times New Roman" w:hAnsi="Calibri" w:cs="Calibri"/>
                <w:b/>
                <w:bCs/>
                <w:color w:val="000000"/>
              </w:rPr>
            </w:pPr>
            <w:r w:rsidRPr="00927D7A">
              <w:rPr>
                <w:rFonts w:ascii="Calibri" w:eastAsia="Times New Roman" w:hAnsi="Calibri" w:cs="Calibri"/>
                <w:b/>
                <w:bCs/>
                <w:color w:val="000000"/>
              </w:rPr>
              <w:t>Age, y</w:t>
            </w:r>
            <w:r w:rsidR="00AB7C11" w:rsidRPr="00927D7A">
              <w:rPr>
                <w:rFonts w:ascii="Calibri" w:eastAsia="Times New Roman" w:hAnsi="Calibri" w:cs="Calibri"/>
                <w:b/>
                <w:bCs/>
                <w:color w:val="000000"/>
              </w:rPr>
              <w:t xml:space="preserve"> (half-year intervals)</w:t>
            </w:r>
          </w:p>
        </w:tc>
        <w:tc>
          <w:tcPr>
            <w:tcW w:w="1980" w:type="dxa"/>
            <w:tcBorders>
              <w:top w:val="single" w:sz="4" w:space="0" w:color="auto"/>
              <w:bottom w:val="single" w:sz="4" w:space="0" w:color="auto"/>
            </w:tcBorders>
            <w:shd w:val="clear" w:color="auto" w:fill="auto"/>
            <w:vAlign w:val="bottom"/>
            <w:hideMark/>
          </w:tcPr>
          <w:p w14:paraId="23AD8993" w14:textId="43EE979E" w:rsidR="00C175C4" w:rsidRPr="00927D7A" w:rsidRDefault="00C175C4" w:rsidP="007F7719">
            <w:pPr>
              <w:spacing w:after="0" w:line="240" w:lineRule="auto"/>
              <w:rPr>
                <w:rFonts w:ascii="Calibri" w:eastAsia="Times New Roman" w:hAnsi="Calibri" w:cs="Calibri"/>
                <w:b/>
                <w:bCs/>
                <w:color w:val="000000"/>
              </w:rPr>
            </w:pPr>
            <w:r w:rsidRPr="00927D7A">
              <w:rPr>
                <w:rFonts w:ascii="Calibri" w:eastAsia="Times New Roman" w:hAnsi="Calibri" w:cs="Calibri"/>
                <w:b/>
                <w:bCs/>
                <w:color w:val="000000"/>
              </w:rPr>
              <w:t>Mean Weight (kg)</w:t>
            </w:r>
            <w:r w:rsidR="007F7719" w:rsidRPr="00927D7A">
              <w:rPr>
                <w:rFonts w:ascii="Calibri" w:eastAsia="Times New Roman" w:hAnsi="Calibri" w:cs="Calibri"/>
                <w:b/>
                <w:bCs/>
                <w:color w:val="000000"/>
              </w:rPr>
              <w:t>*</w:t>
            </w:r>
          </w:p>
        </w:tc>
        <w:tc>
          <w:tcPr>
            <w:tcW w:w="1980" w:type="dxa"/>
            <w:tcBorders>
              <w:top w:val="single" w:sz="4" w:space="0" w:color="auto"/>
              <w:bottom w:val="single" w:sz="4" w:space="0" w:color="auto"/>
            </w:tcBorders>
            <w:shd w:val="clear" w:color="auto" w:fill="auto"/>
            <w:noWrap/>
            <w:vAlign w:val="bottom"/>
            <w:hideMark/>
          </w:tcPr>
          <w:p w14:paraId="18D53163" w14:textId="77777777" w:rsidR="00A059E9" w:rsidRPr="00927D7A" w:rsidRDefault="00A059E9" w:rsidP="00AD2BF3">
            <w:pPr>
              <w:spacing w:after="0" w:line="240" w:lineRule="auto"/>
              <w:jc w:val="center"/>
              <w:rPr>
                <w:rFonts w:ascii="Calibri" w:eastAsia="Times New Roman" w:hAnsi="Calibri" w:cs="Calibri"/>
                <w:b/>
                <w:bCs/>
                <w:color w:val="000000"/>
              </w:rPr>
            </w:pPr>
            <w:r w:rsidRPr="00927D7A">
              <w:rPr>
                <w:rFonts w:ascii="Calibri" w:eastAsia="Times New Roman" w:hAnsi="Calibri" w:cs="Calibri"/>
                <w:b/>
                <w:bCs/>
                <w:color w:val="000000"/>
              </w:rPr>
              <w:t xml:space="preserve">Dose </w:t>
            </w:r>
          </w:p>
          <w:p w14:paraId="5383971B" w14:textId="0171B748" w:rsidR="00C175C4" w:rsidRPr="00927D7A" w:rsidRDefault="00A059E9" w:rsidP="00AD2BF3">
            <w:pPr>
              <w:spacing w:after="0" w:line="240" w:lineRule="auto"/>
              <w:jc w:val="center"/>
              <w:rPr>
                <w:rFonts w:ascii="Calibri" w:eastAsia="Times New Roman" w:hAnsi="Calibri" w:cs="Calibri"/>
                <w:b/>
                <w:bCs/>
                <w:color w:val="000000"/>
              </w:rPr>
            </w:pPr>
            <w:r w:rsidRPr="00927D7A">
              <w:rPr>
                <w:rFonts w:ascii="Calibri" w:eastAsia="Times New Roman" w:hAnsi="Calibri" w:cs="Calibri"/>
                <w:b/>
                <w:bCs/>
                <w:color w:val="000000"/>
              </w:rPr>
              <w:t>(</w:t>
            </w:r>
            <w:r w:rsidR="00C175C4" w:rsidRPr="00927D7A">
              <w:rPr>
                <w:rFonts w:ascii="Calibri" w:eastAsia="Times New Roman" w:hAnsi="Calibri" w:cs="Calibri"/>
                <w:b/>
                <w:bCs/>
                <w:color w:val="000000"/>
              </w:rPr>
              <w:t>0.75 mg</w:t>
            </w:r>
            <w:r w:rsidRPr="00927D7A">
              <w:rPr>
                <w:rFonts w:ascii="Calibri" w:eastAsia="Times New Roman" w:hAnsi="Calibri" w:cs="Calibri"/>
                <w:b/>
                <w:bCs/>
                <w:color w:val="000000"/>
              </w:rPr>
              <w:t>/</w:t>
            </w:r>
            <w:r w:rsidR="00C175C4" w:rsidRPr="00927D7A">
              <w:rPr>
                <w:rFonts w:ascii="Calibri" w:eastAsia="Times New Roman" w:hAnsi="Calibri" w:cs="Calibri"/>
                <w:b/>
                <w:bCs/>
                <w:color w:val="000000"/>
              </w:rPr>
              <w:t>kg</w:t>
            </w:r>
            <w:r w:rsidRPr="00927D7A">
              <w:rPr>
                <w:rFonts w:ascii="Calibri" w:eastAsia="Times New Roman" w:hAnsi="Calibri" w:cs="Calibri"/>
                <w:b/>
                <w:bCs/>
                <w:color w:val="000000"/>
              </w:rPr>
              <w:t>/day)</w:t>
            </w:r>
          </w:p>
        </w:tc>
        <w:tc>
          <w:tcPr>
            <w:tcW w:w="1890" w:type="dxa"/>
            <w:tcBorders>
              <w:top w:val="single" w:sz="4" w:space="0" w:color="auto"/>
              <w:bottom w:val="single" w:sz="4" w:space="0" w:color="auto"/>
            </w:tcBorders>
            <w:shd w:val="clear" w:color="auto" w:fill="auto"/>
            <w:vAlign w:val="bottom"/>
            <w:hideMark/>
          </w:tcPr>
          <w:p w14:paraId="7427045D" w14:textId="77777777" w:rsidR="00F247AA" w:rsidRPr="00927D7A" w:rsidRDefault="00C175C4" w:rsidP="007C490E">
            <w:pPr>
              <w:spacing w:after="0" w:line="240" w:lineRule="auto"/>
              <w:jc w:val="center"/>
              <w:rPr>
                <w:rFonts w:ascii="Calibri" w:eastAsia="Times New Roman" w:hAnsi="Calibri" w:cs="Calibri"/>
                <w:b/>
                <w:bCs/>
                <w:color w:val="000000"/>
              </w:rPr>
            </w:pPr>
            <w:r w:rsidRPr="00927D7A">
              <w:rPr>
                <w:rFonts w:ascii="Calibri" w:eastAsia="Times New Roman" w:hAnsi="Calibri" w:cs="Calibri"/>
                <w:b/>
                <w:bCs/>
                <w:color w:val="000000"/>
              </w:rPr>
              <w:t xml:space="preserve">Price </w:t>
            </w:r>
          </w:p>
          <w:p w14:paraId="7A48C451" w14:textId="4BBB211E" w:rsidR="00C175C4" w:rsidRPr="00927D7A" w:rsidRDefault="00F247AA" w:rsidP="007C490E">
            <w:pPr>
              <w:spacing w:after="0" w:line="240" w:lineRule="auto"/>
              <w:jc w:val="center"/>
              <w:rPr>
                <w:rFonts w:ascii="Calibri" w:eastAsia="Times New Roman" w:hAnsi="Calibri" w:cs="Calibri"/>
                <w:b/>
                <w:bCs/>
                <w:color w:val="000000"/>
              </w:rPr>
            </w:pPr>
            <w:r w:rsidRPr="00927D7A">
              <w:rPr>
                <w:rFonts w:ascii="Calibri" w:eastAsia="Times New Roman" w:hAnsi="Calibri" w:cs="Calibri"/>
                <w:b/>
                <w:bCs/>
                <w:color w:val="000000"/>
              </w:rPr>
              <w:t>(</w:t>
            </w:r>
            <w:r w:rsidR="00213E36" w:rsidRPr="00927D7A">
              <w:rPr>
                <w:rFonts w:ascii="Calibri" w:eastAsia="Times New Roman" w:hAnsi="Calibri" w:cs="Calibri"/>
                <w:b/>
                <w:bCs/>
                <w:color w:val="000000"/>
              </w:rPr>
              <w:t>mg/</w:t>
            </w:r>
            <w:r w:rsidR="007C490E" w:rsidRPr="00927D7A">
              <w:rPr>
                <w:rFonts w:ascii="Calibri" w:eastAsia="Times New Roman" w:hAnsi="Calibri" w:cs="Calibri"/>
                <w:b/>
                <w:bCs/>
                <w:color w:val="000000"/>
              </w:rPr>
              <w:t>kg</w:t>
            </w:r>
            <w:r w:rsidR="00BC703B" w:rsidRPr="00927D7A">
              <w:rPr>
                <w:rFonts w:ascii="Calibri" w:eastAsia="Times New Roman" w:hAnsi="Calibri" w:cs="Calibri"/>
                <w:b/>
                <w:bCs/>
                <w:color w:val="000000"/>
              </w:rPr>
              <w:t>/</w:t>
            </w:r>
            <w:proofErr w:type="gramStart"/>
            <w:r w:rsidR="00BC703B" w:rsidRPr="00927D7A">
              <w:rPr>
                <w:rFonts w:ascii="Calibri" w:eastAsia="Times New Roman" w:hAnsi="Calibri" w:cs="Calibri"/>
                <w:b/>
                <w:bCs/>
                <w:color w:val="000000"/>
              </w:rPr>
              <w:t>day</w:t>
            </w:r>
            <w:r w:rsidRPr="00927D7A">
              <w:rPr>
                <w:rFonts w:ascii="Calibri" w:eastAsia="Times New Roman" w:hAnsi="Calibri" w:cs="Calibri"/>
                <w:b/>
                <w:bCs/>
                <w:color w:val="000000"/>
              </w:rPr>
              <w:t>)</w:t>
            </w:r>
            <w:r w:rsidR="007F7719" w:rsidRPr="00927D7A">
              <w:rPr>
                <w:rFonts w:ascii="Calibri" w:eastAsia="Times New Roman" w:hAnsi="Calibri" w:cs="Calibri"/>
                <w:b/>
                <w:bCs/>
                <w:color w:val="000000"/>
                <w:vertAlign w:val="superscript"/>
              </w:rPr>
              <w:t>†</w:t>
            </w:r>
            <w:proofErr w:type="gramEnd"/>
          </w:p>
        </w:tc>
        <w:tc>
          <w:tcPr>
            <w:tcW w:w="1620" w:type="dxa"/>
            <w:tcBorders>
              <w:top w:val="single" w:sz="4" w:space="0" w:color="auto"/>
              <w:bottom w:val="single" w:sz="4" w:space="0" w:color="auto"/>
            </w:tcBorders>
            <w:shd w:val="clear" w:color="auto" w:fill="auto"/>
            <w:vAlign w:val="bottom"/>
            <w:hideMark/>
          </w:tcPr>
          <w:p w14:paraId="54A04BA3" w14:textId="61CF89E3" w:rsidR="00C175C4" w:rsidRPr="00927D7A" w:rsidRDefault="00C175C4" w:rsidP="003E59B0">
            <w:pPr>
              <w:spacing w:after="0" w:line="240" w:lineRule="auto"/>
              <w:jc w:val="center"/>
              <w:rPr>
                <w:rFonts w:ascii="Calibri" w:eastAsia="Times New Roman" w:hAnsi="Calibri" w:cs="Calibri"/>
                <w:b/>
                <w:bCs/>
                <w:color w:val="000000"/>
              </w:rPr>
            </w:pPr>
            <w:r w:rsidRPr="00927D7A">
              <w:rPr>
                <w:rFonts w:ascii="Calibri" w:eastAsia="Times New Roman" w:hAnsi="Calibri" w:cs="Calibri"/>
                <w:b/>
                <w:bCs/>
                <w:color w:val="000000"/>
              </w:rPr>
              <w:t xml:space="preserve">Price per </w:t>
            </w:r>
            <w:r w:rsidR="003E59B0" w:rsidRPr="00927D7A">
              <w:rPr>
                <w:rFonts w:ascii="Calibri" w:eastAsia="Times New Roman" w:hAnsi="Calibri" w:cs="Calibri"/>
                <w:b/>
                <w:bCs/>
                <w:color w:val="000000"/>
              </w:rPr>
              <w:t>half-</w:t>
            </w:r>
            <w:r w:rsidRPr="00927D7A">
              <w:rPr>
                <w:rFonts w:ascii="Calibri" w:eastAsia="Times New Roman" w:hAnsi="Calibri" w:cs="Calibri"/>
                <w:b/>
                <w:bCs/>
                <w:color w:val="000000"/>
              </w:rPr>
              <w:t>year</w:t>
            </w:r>
            <w:r w:rsidR="00927D7A" w:rsidRPr="00927D7A">
              <w:rPr>
                <w:rFonts w:ascii="Calibri" w:eastAsia="Times New Roman" w:hAnsi="Calibri" w:cs="Calibri"/>
                <w:b/>
                <w:bCs/>
                <w:color w:val="000000"/>
              </w:rPr>
              <w:t xml:space="preserve"> in US $</w:t>
            </w:r>
          </w:p>
        </w:tc>
      </w:tr>
      <w:tr w:rsidR="0046384E" w:rsidRPr="00C175C4" w14:paraId="7179F21C" w14:textId="77777777" w:rsidTr="00813525">
        <w:trPr>
          <w:trHeight w:val="300"/>
        </w:trPr>
        <w:tc>
          <w:tcPr>
            <w:tcW w:w="2700" w:type="dxa"/>
            <w:shd w:val="clear" w:color="auto" w:fill="auto"/>
            <w:vAlign w:val="center"/>
          </w:tcPr>
          <w:p w14:paraId="494CB838" w14:textId="20309EA5"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8.0-8.49</w:t>
            </w:r>
          </w:p>
        </w:tc>
        <w:tc>
          <w:tcPr>
            <w:tcW w:w="1980" w:type="dxa"/>
            <w:shd w:val="clear" w:color="auto" w:fill="auto"/>
            <w:vAlign w:val="center"/>
          </w:tcPr>
          <w:p w14:paraId="1F440DDE" w14:textId="77777777"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39.1</w:t>
            </w:r>
          </w:p>
        </w:tc>
        <w:tc>
          <w:tcPr>
            <w:tcW w:w="1980" w:type="dxa"/>
            <w:shd w:val="clear" w:color="auto" w:fill="auto"/>
            <w:noWrap/>
          </w:tcPr>
          <w:p w14:paraId="10D4C91B" w14:textId="4B3D209F"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29.33</w:t>
            </w:r>
          </w:p>
        </w:tc>
        <w:tc>
          <w:tcPr>
            <w:tcW w:w="1890" w:type="dxa"/>
            <w:shd w:val="clear" w:color="auto" w:fill="auto"/>
            <w:noWrap/>
          </w:tcPr>
          <w:p w14:paraId="4E33C0E9" w14:textId="51A3BAE2"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0.09</w:t>
            </w:r>
          </w:p>
        </w:tc>
        <w:tc>
          <w:tcPr>
            <w:tcW w:w="1620" w:type="dxa"/>
            <w:shd w:val="clear" w:color="auto" w:fill="auto"/>
            <w:noWrap/>
          </w:tcPr>
          <w:p w14:paraId="327C9C03" w14:textId="0CA0BBCA"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17</w:t>
            </w:r>
          </w:p>
        </w:tc>
      </w:tr>
      <w:tr w:rsidR="0046384E" w:rsidRPr="00C175C4" w14:paraId="7E006A6A" w14:textId="77777777" w:rsidTr="00813525">
        <w:trPr>
          <w:trHeight w:val="300"/>
        </w:trPr>
        <w:tc>
          <w:tcPr>
            <w:tcW w:w="2700" w:type="dxa"/>
            <w:shd w:val="clear" w:color="auto" w:fill="auto"/>
            <w:vAlign w:val="center"/>
          </w:tcPr>
          <w:p w14:paraId="4721CE45" w14:textId="2507C2CC"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8.5-8.99</w:t>
            </w:r>
          </w:p>
        </w:tc>
        <w:tc>
          <w:tcPr>
            <w:tcW w:w="1980" w:type="dxa"/>
            <w:shd w:val="clear" w:color="auto" w:fill="auto"/>
            <w:vAlign w:val="center"/>
          </w:tcPr>
          <w:p w14:paraId="76F2FA04" w14:textId="35C8E4C0"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39.1</w:t>
            </w:r>
          </w:p>
        </w:tc>
        <w:tc>
          <w:tcPr>
            <w:tcW w:w="1980" w:type="dxa"/>
            <w:shd w:val="clear" w:color="auto" w:fill="auto"/>
            <w:noWrap/>
          </w:tcPr>
          <w:p w14:paraId="626E5A32" w14:textId="002137D3"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29.33</w:t>
            </w:r>
          </w:p>
        </w:tc>
        <w:tc>
          <w:tcPr>
            <w:tcW w:w="1890" w:type="dxa"/>
            <w:shd w:val="clear" w:color="auto" w:fill="auto"/>
            <w:noWrap/>
          </w:tcPr>
          <w:p w14:paraId="3E871BFC" w14:textId="2A607228"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0.09</w:t>
            </w:r>
          </w:p>
        </w:tc>
        <w:tc>
          <w:tcPr>
            <w:tcW w:w="1620" w:type="dxa"/>
            <w:shd w:val="clear" w:color="auto" w:fill="auto"/>
            <w:noWrap/>
          </w:tcPr>
          <w:p w14:paraId="60497AFF" w14:textId="771A6F37"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17</w:t>
            </w:r>
          </w:p>
        </w:tc>
      </w:tr>
      <w:tr w:rsidR="0046384E" w:rsidRPr="00C175C4" w14:paraId="2525A6BD" w14:textId="77777777" w:rsidTr="00813525">
        <w:trPr>
          <w:trHeight w:val="300"/>
        </w:trPr>
        <w:tc>
          <w:tcPr>
            <w:tcW w:w="2700" w:type="dxa"/>
            <w:shd w:val="clear" w:color="auto" w:fill="auto"/>
            <w:vAlign w:val="center"/>
          </w:tcPr>
          <w:p w14:paraId="70FF6648" w14:textId="73B2390C"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9.0-9.49</w:t>
            </w:r>
          </w:p>
        </w:tc>
        <w:tc>
          <w:tcPr>
            <w:tcW w:w="1980" w:type="dxa"/>
            <w:shd w:val="clear" w:color="auto" w:fill="auto"/>
            <w:vAlign w:val="center"/>
          </w:tcPr>
          <w:p w14:paraId="1103C914" w14:textId="2BCBC17B"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40.0</w:t>
            </w:r>
          </w:p>
        </w:tc>
        <w:tc>
          <w:tcPr>
            <w:tcW w:w="1980" w:type="dxa"/>
            <w:shd w:val="clear" w:color="auto" w:fill="auto"/>
            <w:noWrap/>
          </w:tcPr>
          <w:p w14:paraId="5945AD8D" w14:textId="35A82370"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30.00</w:t>
            </w:r>
          </w:p>
        </w:tc>
        <w:tc>
          <w:tcPr>
            <w:tcW w:w="1890" w:type="dxa"/>
            <w:shd w:val="clear" w:color="auto" w:fill="auto"/>
            <w:noWrap/>
          </w:tcPr>
          <w:p w14:paraId="611FD748" w14:textId="40B3F88D"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0.09</w:t>
            </w:r>
          </w:p>
        </w:tc>
        <w:tc>
          <w:tcPr>
            <w:tcW w:w="1620" w:type="dxa"/>
            <w:shd w:val="clear" w:color="auto" w:fill="auto"/>
            <w:noWrap/>
          </w:tcPr>
          <w:p w14:paraId="1D92D5ED" w14:textId="71602DA5"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17</w:t>
            </w:r>
          </w:p>
        </w:tc>
      </w:tr>
      <w:tr w:rsidR="0046384E" w:rsidRPr="00C175C4" w14:paraId="1F273BCC" w14:textId="77777777" w:rsidTr="00813525">
        <w:trPr>
          <w:trHeight w:val="300"/>
        </w:trPr>
        <w:tc>
          <w:tcPr>
            <w:tcW w:w="2700" w:type="dxa"/>
            <w:shd w:val="clear" w:color="auto" w:fill="auto"/>
            <w:vAlign w:val="center"/>
          </w:tcPr>
          <w:p w14:paraId="307A58A2" w14:textId="6D142D27"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9.5-9.99</w:t>
            </w:r>
          </w:p>
        </w:tc>
        <w:tc>
          <w:tcPr>
            <w:tcW w:w="1980" w:type="dxa"/>
            <w:shd w:val="clear" w:color="auto" w:fill="auto"/>
            <w:vAlign w:val="center"/>
          </w:tcPr>
          <w:p w14:paraId="60A70CA0" w14:textId="3A151892"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44.3</w:t>
            </w:r>
          </w:p>
        </w:tc>
        <w:tc>
          <w:tcPr>
            <w:tcW w:w="1980" w:type="dxa"/>
            <w:shd w:val="clear" w:color="auto" w:fill="auto"/>
            <w:noWrap/>
          </w:tcPr>
          <w:p w14:paraId="039C44CC" w14:textId="3789C738"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33.23</w:t>
            </w:r>
          </w:p>
        </w:tc>
        <w:tc>
          <w:tcPr>
            <w:tcW w:w="1890" w:type="dxa"/>
            <w:shd w:val="clear" w:color="auto" w:fill="auto"/>
            <w:noWrap/>
          </w:tcPr>
          <w:p w14:paraId="1D080474" w14:textId="3600939F"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0.10</w:t>
            </w:r>
          </w:p>
        </w:tc>
        <w:tc>
          <w:tcPr>
            <w:tcW w:w="1620" w:type="dxa"/>
            <w:shd w:val="clear" w:color="auto" w:fill="auto"/>
            <w:noWrap/>
          </w:tcPr>
          <w:p w14:paraId="579F8E69" w14:textId="270E8792"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19</w:t>
            </w:r>
          </w:p>
        </w:tc>
      </w:tr>
      <w:tr w:rsidR="0046384E" w:rsidRPr="00C175C4" w14:paraId="26697473" w14:textId="77777777" w:rsidTr="00813525">
        <w:trPr>
          <w:trHeight w:val="300"/>
        </w:trPr>
        <w:tc>
          <w:tcPr>
            <w:tcW w:w="2700" w:type="dxa"/>
            <w:shd w:val="clear" w:color="auto" w:fill="auto"/>
            <w:vAlign w:val="center"/>
          </w:tcPr>
          <w:p w14:paraId="3F2DB8EE" w14:textId="43E85F1E"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10.0-10.49</w:t>
            </w:r>
          </w:p>
        </w:tc>
        <w:tc>
          <w:tcPr>
            <w:tcW w:w="1980" w:type="dxa"/>
            <w:shd w:val="clear" w:color="auto" w:fill="auto"/>
            <w:vAlign w:val="center"/>
          </w:tcPr>
          <w:p w14:paraId="581C68A9" w14:textId="4495EBEC"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44.8</w:t>
            </w:r>
          </w:p>
        </w:tc>
        <w:tc>
          <w:tcPr>
            <w:tcW w:w="1980" w:type="dxa"/>
            <w:shd w:val="clear" w:color="auto" w:fill="auto"/>
            <w:noWrap/>
          </w:tcPr>
          <w:p w14:paraId="54E8124E" w14:textId="65E6986F"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33.60</w:t>
            </w:r>
          </w:p>
        </w:tc>
        <w:tc>
          <w:tcPr>
            <w:tcW w:w="1890" w:type="dxa"/>
            <w:shd w:val="clear" w:color="auto" w:fill="auto"/>
            <w:noWrap/>
          </w:tcPr>
          <w:p w14:paraId="66131E4A" w14:textId="68EB6BF1"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0.11</w:t>
            </w:r>
          </w:p>
        </w:tc>
        <w:tc>
          <w:tcPr>
            <w:tcW w:w="1620" w:type="dxa"/>
            <w:shd w:val="clear" w:color="auto" w:fill="auto"/>
            <w:noWrap/>
          </w:tcPr>
          <w:p w14:paraId="067DE290" w14:textId="39A0CFC0"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19</w:t>
            </w:r>
          </w:p>
        </w:tc>
      </w:tr>
      <w:tr w:rsidR="0046384E" w:rsidRPr="00C175C4" w14:paraId="76F90552" w14:textId="77777777" w:rsidTr="00813525">
        <w:trPr>
          <w:trHeight w:val="300"/>
        </w:trPr>
        <w:tc>
          <w:tcPr>
            <w:tcW w:w="2700" w:type="dxa"/>
            <w:shd w:val="clear" w:color="auto" w:fill="auto"/>
            <w:vAlign w:val="center"/>
          </w:tcPr>
          <w:p w14:paraId="36A513DA" w14:textId="0FEB76B5"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10.5-10.99</w:t>
            </w:r>
          </w:p>
        </w:tc>
        <w:tc>
          <w:tcPr>
            <w:tcW w:w="1980" w:type="dxa"/>
            <w:shd w:val="clear" w:color="auto" w:fill="auto"/>
            <w:vAlign w:val="center"/>
          </w:tcPr>
          <w:p w14:paraId="75F7753F" w14:textId="5735AE44"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45.8</w:t>
            </w:r>
          </w:p>
        </w:tc>
        <w:tc>
          <w:tcPr>
            <w:tcW w:w="1980" w:type="dxa"/>
            <w:shd w:val="clear" w:color="auto" w:fill="auto"/>
            <w:noWrap/>
          </w:tcPr>
          <w:p w14:paraId="3159F709" w14:textId="7EEC301D"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34.35</w:t>
            </w:r>
          </w:p>
        </w:tc>
        <w:tc>
          <w:tcPr>
            <w:tcW w:w="1890" w:type="dxa"/>
            <w:shd w:val="clear" w:color="auto" w:fill="auto"/>
            <w:noWrap/>
          </w:tcPr>
          <w:p w14:paraId="6366E591" w14:textId="49B24EF5"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0.11</w:t>
            </w:r>
          </w:p>
        </w:tc>
        <w:tc>
          <w:tcPr>
            <w:tcW w:w="1620" w:type="dxa"/>
            <w:shd w:val="clear" w:color="auto" w:fill="auto"/>
            <w:noWrap/>
          </w:tcPr>
          <w:p w14:paraId="7D81C895" w14:textId="0E4E0F6A"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20</w:t>
            </w:r>
          </w:p>
        </w:tc>
      </w:tr>
      <w:tr w:rsidR="0046384E" w:rsidRPr="00C175C4" w14:paraId="6C12E95B" w14:textId="77777777" w:rsidTr="00813525">
        <w:trPr>
          <w:trHeight w:val="300"/>
        </w:trPr>
        <w:tc>
          <w:tcPr>
            <w:tcW w:w="2700" w:type="dxa"/>
            <w:shd w:val="clear" w:color="auto" w:fill="auto"/>
            <w:vAlign w:val="center"/>
          </w:tcPr>
          <w:p w14:paraId="4A4E0B1B" w14:textId="08E01E99"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11.0-11.49</w:t>
            </w:r>
          </w:p>
        </w:tc>
        <w:tc>
          <w:tcPr>
            <w:tcW w:w="1980" w:type="dxa"/>
            <w:shd w:val="clear" w:color="auto" w:fill="auto"/>
            <w:vAlign w:val="center"/>
          </w:tcPr>
          <w:p w14:paraId="2F0CEF70" w14:textId="11151362"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51.0</w:t>
            </w:r>
          </w:p>
        </w:tc>
        <w:tc>
          <w:tcPr>
            <w:tcW w:w="1980" w:type="dxa"/>
            <w:shd w:val="clear" w:color="auto" w:fill="auto"/>
            <w:noWrap/>
          </w:tcPr>
          <w:p w14:paraId="1E4A735B" w14:textId="5A8A4ADB"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38.25</w:t>
            </w:r>
          </w:p>
        </w:tc>
        <w:tc>
          <w:tcPr>
            <w:tcW w:w="1890" w:type="dxa"/>
            <w:shd w:val="clear" w:color="auto" w:fill="auto"/>
            <w:noWrap/>
          </w:tcPr>
          <w:p w14:paraId="29383178" w14:textId="0BC76B43"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0.12</w:t>
            </w:r>
          </w:p>
        </w:tc>
        <w:tc>
          <w:tcPr>
            <w:tcW w:w="1620" w:type="dxa"/>
            <w:shd w:val="clear" w:color="auto" w:fill="auto"/>
            <w:noWrap/>
          </w:tcPr>
          <w:p w14:paraId="6BCE800A" w14:textId="3E2C92F2"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22</w:t>
            </w:r>
          </w:p>
        </w:tc>
      </w:tr>
      <w:tr w:rsidR="0046384E" w:rsidRPr="00C175C4" w14:paraId="2E6FD015" w14:textId="77777777" w:rsidTr="00813525">
        <w:trPr>
          <w:trHeight w:val="300"/>
        </w:trPr>
        <w:tc>
          <w:tcPr>
            <w:tcW w:w="2700" w:type="dxa"/>
            <w:shd w:val="clear" w:color="auto" w:fill="auto"/>
            <w:vAlign w:val="center"/>
          </w:tcPr>
          <w:p w14:paraId="2C8F2D4A" w14:textId="6C006F4F"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11.5-11.99</w:t>
            </w:r>
          </w:p>
        </w:tc>
        <w:tc>
          <w:tcPr>
            <w:tcW w:w="1980" w:type="dxa"/>
            <w:shd w:val="clear" w:color="auto" w:fill="auto"/>
            <w:vAlign w:val="center"/>
          </w:tcPr>
          <w:p w14:paraId="0BC932A6" w14:textId="67BB1871"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52.7</w:t>
            </w:r>
          </w:p>
        </w:tc>
        <w:tc>
          <w:tcPr>
            <w:tcW w:w="1980" w:type="dxa"/>
            <w:shd w:val="clear" w:color="auto" w:fill="auto"/>
            <w:noWrap/>
          </w:tcPr>
          <w:p w14:paraId="40A8B7B6" w14:textId="269BFB9E"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39.53</w:t>
            </w:r>
          </w:p>
        </w:tc>
        <w:tc>
          <w:tcPr>
            <w:tcW w:w="1890" w:type="dxa"/>
            <w:shd w:val="clear" w:color="auto" w:fill="auto"/>
            <w:noWrap/>
          </w:tcPr>
          <w:p w14:paraId="239C9DCE" w14:textId="22CF3B6D"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0.12</w:t>
            </w:r>
          </w:p>
        </w:tc>
        <w:tc>
          <w:tcPr>
            <w:tcW w:w="1620" w:type="dxa"/>
            <w:shd w:val="clear" w:color="auto" w:fill="auto"/>
            <w:noWrap/>
          </w:tcPr>
          <w:p w14:paraId="4A5EB5C3" w14:textId="6D4BA674"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23</w:t>
            </w:r>
          </w:p>
        </w:tc>
      </w:tr>
      <w:tr w:rsidR="0046384E" w:rsidRPr="00C175C4" w14:paraId="21B0851F" w14:textId="77777777" w:rsidTr="00813525">
        <w:trPr>
          <w:trHeight w:val="300"/>
        </w:trPr>
        <w:tc>
          <w:tcPr>
            <w:tcW w:w="2700" w:type="dxa"/>
            <w:shd w:val="clear" w:color="auto" w:fill="auto"/>
            <w:vAlign w:val="center"/>
          </w:tcPr>
          <w:p w14:paraId="128E9218" w14:textId="749210B7"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12.0-12.49</w:t>
            </w:r>
          </w:p>
        </w:tc>
        <w:tc>
          <w:tcPr>
            <w:tcW w:w="1980" w:type="dxa"/>
            <w:shd w:val="clear" w:color="auto" w:fill="auto"/>
            <w:vAlign w:val="center"/>
          </w:tcPr>
          <w:p w14:paraId="02875BBE" w14:textId="22982D66"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52.7</w:t>
            </w:r>
          </w:p>
        </w:tc>
        <w:tc>
          <w:tcPr>
            <w:tcW w:w="1980" w:type="dxa"/>
            <w:shd w:val="clear" w:color="auto" w:fill="auto"/>
            <w:noWrap/>
          </w:tcPr>
          <w:p w14:paraId="1DD74445" w14:textId="1E88923A"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39.53</w:t>
            </w:r>
          </w:p>
        </w:tc>
        <w:tc>
          <w:tcPr>
            <w:tcW w:w="1890" w:type="dxa"/>
            <w:shd w:val="clear" w:color="auto" w:fill="auto"/>
            <w:noWrap/>
          </w:tcPr>
          <w:p w14:paraId="6662C00B" w14:textId="1D8F330F"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0.12</w:t>
            </w:r>
          </w:p>
        </w:tc>
        <w:tc>
          <w:tcPr>
            <w:tcW w:w="1620" w:type="dxa"/>
            <w:shd w:val="clear" w:color="auto" w:fill="auto"/>
            <w:noWrap/>
          </w:tcPr>
          <w:p w14:paraId="756E4095" w14:textId="7BF36E17"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23</w:t>
            </w:r>
          </w:p>
        </w:tc>
      </w:tr>
      <w:tr w:rsidR="0046384E" w:rsidRPr="00C175C4" w14:paraId="214B3532" w14:textId="77777777" w:rsidTr="00813525">
        <w:trPr>
          <w:trHeight w:val="300"/>
        </w:trPr>
        <w:tc>
          <w:tcPr>
            <w:tcW w:w="2700" w:type="dxa"/>
            <w:shd w:val="clear" w:color="auto" w:fill="auto"/>
            <w:vAlign w:val="center"/>
          </w:tcPr>
          <w:p w14:paraId="0BEFCCCF" w14:textId="2F88F37F"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12.5-12.99</w:t>
            </w:r>
          </w:p>
        </w:tc>
        <w:tc>
          <w:tcPr>
            <w:tcW w:w="1980" w:type="dxa"/>
            <w:shd w:val="clear" w:color="auto" w:fill="auto"/>
            <w:vAlign w:val="center"/>
          </w:tcPr>
          <w:p w14:paraId="0990CCD0" w14:textId="33F22D79"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53.5</w:t>
            </w:r>
          </w:p>
        </w:tc>
        <w:tc>
          <w:tcPr>
            <w:tcW w:w="1980" w:type="dxa"/>
            <w:shd w:val="clear" w:color="auto" w:fill="auto"/>
            <w:noWrap/>
          </w:tcPr>
          <w:p w14:paraId="130DF01A" w14:textId="5B19D324"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40.13</w:t>
            </w:r>
          </w:p>
        </w:tc>
        <w:tc>
          <w:tcPr>
            <w:tcW w:w="1890" w:type="dxa"/>
            <w:shd w:val="clear" w:color="auto" w:fill="auto"/>
            <w:noWrap/>
          </w:tcPr>
          <w:p w14:paraId="18C0D330" w14:textId="23301B4F"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0.13</w:t>
            </w:r>
          </w:p>
        </w:tc>
        <w:tc>
          <w:tcPr>
            <w:tcW w:w="1620" w:type="dxa"/>
            <w:shd w:val="clear" w:color="auto" w:fill="auto"/>
            <w:noWrap/>
          </w:tcPr>
          <w:p w14:paraId="3872A5B0" w14:textId="7E4D9D09"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23</w:t>
            </w:r>
          </w:p>
        </w:tc>
      </w:tr>
      <w:tr w:rsidR="0046384E" w:rsidRPr="00C175C4" w14:paraId="20933B27" w14:textId="77777777" w:rsidTr="00813525">
        <w:trPr>
          <w:trHeight w:val="300"/>
        </w:trPr>
        <w:tc>
          <w:tcPr>
            <w:tcW w:w="2700" w:type="dxa"/>
            <w:shd w:val="clear" w:color="auto" w:fill="auto"/>
            <w:vAlign w:val="center"/>
          </w:tcPr>
          <w:p w14:paraId="5D4473FD" w14:textId="1179B2D0"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13.0-13.49</w:t>
            </w:r>
          </w:p>
        </w:tc>
        <w:tc>
          <w:tcPr>
            <w:tcW w:w="1980" w:type="dxa"/>
            <w:shd w:val="clear" w:color="auto" w:fill="auto"/>
            <w:vAlign w:val="center"/>
          </w:tcPr>
          <w:p w14:paraId="26228CED" w14:textId="04CD94BB"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56.6</w:t>
            </w:r>
          </w:p>
        </w:tc>
        <w:tc>
          <w:tcPr>
            <w:tcW w:w="1980" w:type="dxa"/>
            <w:shd w:val="clear" w:color="auto" w:fill="auto"/>
            <w:noWrap/>
          </w:tcPr>
          <w:p w14:paraId="168515AD" w14:textId="2C42EC56"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42.45</w:t>
            </w:r>
          </w:p>
        </w:tc>
        <w:tc>
          <w:tcPr>
            <w:tcW w:w="1890" w:type="dxa"/>
            <w:shd w:val="clear" w:color="auto" w:fill="auto"/>
            <w:noWrap/>
          </w:tcPr>
          <w:p w14:paraId="0A9D3C75" w14:textId="635E6BCD"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0.13</w:t>
            </w:r>
          </w:p>
        </w:tc>
        <w:tc>
          <w:tcPr>
            <w:tcW w:w="1620" w:type="dxa"/>
            <w:shd w:val="clear" w:color="auto" w:fill="auto"/>
            <w:noWrap/>
          </w:tcPr>
          <w:p w14:paraId="4D25073B" w14:textId="2825D328"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24</w:t>
            </w:r>
          </w:p>
        </w:tc>
      </w:tr>
      <w:tr w:rsidR="0046384E" w:rsidRPr="00C175C4" w14:paraId="4B99F2A8" w14:textId="77777777" w:rsidTr="00813525">
        <w:trPr>
          <w:trHeight w:val="300"/>
        </w:trPr>
        <w:tc>
          <w:tcPr>
            <w:tcW w:w="2700" w:type="dxa"/>
            <w:shd w:val="clear" w:color="auto" w:fill="auto"/>
            <w:vAlign w:val="center"/>
          </w:tcPr>
          <w:p w14:paraId="4B50FD0B" w14:textId="5E87736C"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13.5-13.99</w:t>
            </w:r>
          </w:p>
        </w:tc>
        <w:tc>
          <w:tcPr>
            <w:tcW w:w="1980" w:type="dxa"/>
            <w:shd w:val="clear" w:color="auto" w:fill="auto"/>
            <w:vAlign w:val="center"/>
          </w:tcPr>
          <w:p w14:paraId="7D085979" w14:textId="0D63F0BF"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57.6</w:t>
            </w:r>
          </w:p>
        </w:tc>
        <w:tc>
          <w:tcPr>
            <w:tcW w:w="1980" w:type="dxa"/>
            <w:shd w:val="clear" w:color="auto" w:fill="auto"/>
            <w:noWrap/>
          </w:tcPr>
          <w:p w14:paraId="445D65ED" w14:textId="7FF486AE"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43.20</w:t>
            </w:r>
          </w:p>
        </w:tc>
        <w:tc>
          <w:tcPr>
            <w:tcW w:w="1890" w:type="dxa"/>
            <w:shd w:val="clear" w:color="auto" w:fill="auto"/>
            <w:noWrap/>
          </w:tcPr>
          <w:p w14:paraId="4E1C0F63" w14:textId="00F63906"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0.14</w:t>
            </w:r>
          </w:p>
        </w:tc>
        <w:tc>
          <w:tcPr>
            <w:tcW w:w="1620" w:type="dxa"/>
            <w:shd w:val="clear" w:color="auto" w:fill="auto"/>
            <w:noWrap/>
          </w:tcPr>
          <w:p w14:paraId="25871E16" w14:textId="19051027"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25</w:t>
            </w:r>
          </w:p>
        </w:tc>
      </w:tr>
      <w:tr w:rsidR="0046384E" w:rsidRPr="00C175C4" w14:paraId="11345C6E" w14:textId="77777777" w:rsidTr="00813525">
        <w:trPr>
          <w:trHeight w:val="300"/>
        </w:trPr>
        <w:tc>
          <w:tcPr>
            <w:tcW w:w="2700" w:type="dxa"/>
            <w:shd w:val="clear" w:color="auto" w:fill="auto"/>
            <w:vAlign w:val="center"/>
          </w:tcPr>
          <w:p w14:paraId="6BFEE780" w14:textId="5557A017"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14.0-14.49</w:t>
            </w:r>
          </w:p>
        </w:tc>
        <w:tc>
          <w:tcPr>
            <w:tcW w:w="1980" w:type="dxa"/>
            <w:shd w:val="clear" w:color="auto" w:fill="auto"/>
            <w:vAlign w:val="center"/>
          </w:tcPr>
          <w:p w14:paraId="2D041CDA" w14:textId="1DA57DCE"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59.9</w:t>
            </w:r>
          </w:p>
        </w:tc>
        <w:tc>
          <w:tcPr>
            <w:tcW w:w="1980" w:type="dxa"/>
            <w:shd w:val="clear" w:color="auto" w:fill="auto"/>
            <w:noWrap/>
          </w:tcPr>
          <w:p w14:paraId="11D39AB5" w14:textId="3C7C17B9"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44.93</w:t>
            </w:r>
          </w:p>
        </w:tc>
        <w:tc>
          <w:tcPr>
            <w:tcW w:w="1890" w:type="dxa"/>
            <w:shd w:val="clear" w:color="auto" w:fill="auto"/>
            <w:noWrap/>
          </w:tcPr>
          <w:p w14:paraId="7DE2DE7A" w14:textId="02AA866D"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0.14</w:t>
            </w:r>
          </w:p>
        </w:tc>
        <w:tc>
          <w:tcPr>
            <w:tcW w:w="1620" w:type="dxa"/>
            <w:shd w:val="clear" w:color="auto" w:fill="auto"/>
            <w:noWrap/>
          </w:tcPr>
          <w:p w14:paraId="037DEE87" w14:textId="02FD1E3D"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26</w:t>
            </w:r>
          </w:p>
        </w:tc>
      </w:tr>
      <w:tr w:rsidR="0046384E" w:rsidRPr="00C175C4" w14:paraId="33F4D88E" w14:textId="77777777" w:rsidTr="00813525">
        <w:trPr>
          <w:trHeight w:val="300"/>
        </w:trPr>
        <w:tc>
          <w:tcPr>
            <w:tcW w:w="2700" w:type="dxa"/>
            <w:shd w:val="clear" w:color="auto" w:fill="auto"/>
            <w:vAlign w:val="center"/>
          </w:tcPr>
          <w:p w14:paraId="20CAA1F5" w14:textId="47CF753B"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14.5-14.99</w:t>
            </w:r>
          </w:p>
        </w:tc>
        <w:tc>
          <w:tcPr>
            <w:tcW w:w="1980" w:type="dxa"/>
            <w:shd w:val="clear" w:color="auto" w:fill="auto"/>
            <w:vAlign w:val="center"/>
          </w:tcPr>
          <w:p w14:paraId="18B3FE1C" w14:textId="7CD1424E"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63.4</w:t>
            </w:r>
          </w:p>
        </w:tc>
        <w:tc>
          <w:tcPr>
            <w:tcW w:w="1980" w:type="dxa"/>
            <w:shd w:val="clear" w:color="auto" w:fill="auto"/>
            <w:noWrap/>
          </w:tcPr>
          <w:p w14:paraId="4C28444C" w14:textId="3F63926C"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47.55</w:t>
            </w:r>
          </w:p>
        </w:tc>
        <w:tc>
          <w:tcPr>
            <w:tcW w:w="1890" w:type="dxa"/>
            <w:shd w:val="clear" w:color="auto" w:fill="auto"/>
            <w:noWrap/>
          </w:tcPr>
          <w:p w14:paraId="3FD1066E" w14:textId="3ACA3E42"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0.15</w:t>
            </w:r>
          </w:p>
        </w:tc>
        <w:tc>
          <w:tcPr>
            <w:tcW w:w="1620" w:type="dxa"/>
            <w:shd w:val="clear" w:color="auto" w:fill="auto"/>
            <w:noWrap/>
          </w:tcPr>
          <w:p w14:paraId="50F0763D" w14:textId="49E0E7E4"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27</w:t>
            </w:r>
          </w:p>
        </w:tc>
      </w:tr>
      <w:tr w:rsidR="0046384E" w:rsidRPr="00C175C4" w14:paraId="5FC1FD24" w14:textId="77777777" w:rsidTr="00813525">
        <w:trPr>
          <w:trHeight w:val="300"/>
        </w:trPr>
        <w:tc>
          <w:tcPr>
            <w:tcW w:w="2700" w:type="dxa"/>
            <w:shd w:val="clear" w:color="auto" w:fill="auto"/>
            <w:vAlign w:val="center"/>
          </w:tcPr>
          <w:p w14:paraId="5324839F" w14:textId="388CA3D1"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15.0-15.49</w:t>
            </w:r>
          </w:p>
        </w:tc>
        <w:tc>
          <w:tcPr>
            <w:tcW w:w="1980" w:type="dxa"/>
            <w:shd w:val="clear" w:color="auto" w:fill="auto"/>
            <w:vAlign w:val="center"/>
          </w:tcPr>
          <w:p w14:paraId="3ADA41E7" w14:textId="06754E17"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69.3</w:t>
            </w:r>
          </w:p>
        </w:tc>
        <w:tc>
          <w:tcPr>
            <w:tcW w:w="1980" w:type="dxa"/>
            <w:shd w:val="clear" w:color="auto" w:fill="auto"/>
            <w:noWrap/>
          </w:tcPr>
          <w:p w14:paraId="621F1E45" w14:textId="7B42820D"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51.98</w:t>
            </w:r>
          </w:p>
        </w:tc>
        <w:tc>
          <w:tcPr>
            <w:tcW w:w="1890" w:type="dxa"/>
            <w:shd w:val="clear" w:color="auto" w:fill="auto"/>
            <w:noWrap/>
          </w:tcPr>
          <w:p w14:paraId="5ED937B9" w14:textId="0C35E44D"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0.16</w:t>
            </w:r>
          </w:p>
        </w:tc>
        <w:tc>
          <w:tcPr>
            <w:tcW w:w="1620" w:type="dxa"/>
            <w:shd w:val="clear" w:color="auto" w:fill="auto"/>
            <w:noWrap/>
          </w:tcPr>
          <w:p w14:paraId="4E3B9B4F" w14:textId="5894C014"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30</w:t>
            </w:r>
          </w:p>
        </w:tc>
      </w:tr>
      <w:tr w:rsidR="0046384E" w:rsidRPr="00C175C4" w14:paraId="5666062B" w14:textId="77777777" w:rsidTr="00813525">
        <w:trPr>
          <w:trHeight w:val="300"/>
        </w:trPr>
        <w:tc>
          <w:tcPr>
            <w:tcW w:w="2700" w:type="dxa"/>
            <w:shd w:val="clear" w:color="auto" w:fill="auto"/>
            <w:vAlign w:val="center"/>
          </w:tcPr>
          <w:p w14:paraId="3DC7E8DF" w14:textId="15FE9AE0"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15.5-15.99</w:t>
            </w:r>
          </w:p>
        </w:tc>
        <w:tc>
          <w:tcPr>
            <w:tcW w:w="1980" w:type="dxa"/>
            <w:shd w:val="clear" w:color="auto" w:fill="auto"/>
            <w:vAlign w:val="center"/>
          </w:tcPr>
          <w:p w14:paraId="393D81FD" w14:textId="63883247"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65.1</w:t>
            </w:r>
          </w:p>
        </w:tc>
        <w:tc>
          <w:tcPr>
            <w:tcW w:w="1980" w:type="dxa"/>
            <w:shd w:val="clear" w:color="auto" w:fill="auto"/>
            <w:noWrap/>
          </w:tcPr>
          <w:p w14:paraId="07B08BA0" w14:textId="074C0B62"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48.83</w:t>
            </w:r>
          </w:p>
        </w:tc>
        <w:tc>
          <w:tcPr>
            <w:tcW w:w="1890" w:type="dxa"/>
            <w:shd w:val="clear" w:color="auto" w:fill="auto"/>
            <w:noWrap/>
          </w:tcPr>
          <w:p w14:paraId="1AE91BE5" w14:textId="07E33759"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0.15</w:t>
            </w:r>
          </w:p>
        </w:tc>
        <w:tc>
          <w:tcPr>
            <w:tcW w:w="1620" w:type="dxa"/>
            <w:shd w:val="clear" w:color="auto" w:fill="auto"/>
            <w:noWrap/>
          </w:tcPr>
          <w:p w14:paraId="7BDFDE74" w14:textId="6C566727"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28</w:t>
            </w:r>
          </w:p>
        </w:tc>
      </w:tr>
      <w:tr w:rsidR="0046384E" w:rsidRPr="00C175C4" w14:paraId="06028411" w14:textId="77777777" w:rsidTr="00813525">
        <w:trPr>
          <w:trHeight w:val="300"/>
        </w:trPr>
        <w:tc>
          <w:tcPr>
            <w:tcW w:w="2700" w:type="dxa"/>
            <w:shd w:val="clear" w:color="auto" w:fill="auto"/>
            <w:vAlign w:val="center"/>
          </w:tcPr>
          <w:p w14:paraId="23078D8B" w14:textId="54877B3D"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16.0-16.49</w:t>
            </w:r>
          </w:p>
        </w:tc>
        <w:tc>
          <w:tcPr>
            <w:tcW w:w="1980" w:type="dxa"/>
            <w:shd w:val="clear" w:color="auto" w:fill="auto"/>
            <w:vAlign w:val="center"/>
          </w:tcPr>
          <w:p w14:paraId="73CDD2E0" w14:textId="6B34CDFA"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68.0</w:t>
            </w:r>
          </w:p>
        </w:tc>
        <w:tc>
          <w:tcPr>
            <w:tcW w:w="1980" w:type="dxa"/>
            <w:shd w:val="clear" w:color="auto" w:fill="auto"/>
            <w:noWrap/>
          </w:tcPr>
          <w:p w14:paraId="3A1FE338" w14:textId="17605843"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51.00</w:t>
            </w:r>
          </w:p>
        </w:tc>
        <w:tc>
          <w:tcPr>
            <w:tcW w:w="1890" w:type="dxa"/>
            <w:shd w:val="clear" w:color="auto" w:fill="auto"/>
            <w:noWrap/>
          </w:tcPr>
          <w:p w14:paraId="745CC151" w14:textId="4D53EFB6"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0.16</w:t>
            </w:r>
          </w:p>
        </w:tc>
        <w:tc>
          <w:tcPr>
            <w:tcW w:w="1620" w:type="dxa"/>
            <w:shd w:val="clear" w:color="auto" w:fill="auto"/>
            <w:noWrap/>
          </w:tcPr>
          <w:p w14:paraId="257148CC" w14:textId="6FE8450D"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29</w:t>
            </w:r>
          </w:p>
        </w:tc>
      </w:tr>
      <w:tr w:rsidR="0046384E" w:rsidRPr="00C175C4" w14:paraId="6E58CA3B" w14:textId="77777777" w:rsidTr="00813525">
        <w:trPr>
          <w:trHeight w:val="300"/>
        </w:trPr>
        <w:tc>
          <w:tcPr>
            <w:tcW w:w="2700" w:type="dxa"/>
            <w:shd w:val="clear" w:color="auto" w:fill="auto"/>
            <w:vAlign w:val="center"/>
          </w:tcPr>
          <w:p w14:paraId="29913E5E" w14:textId="5C5D80EB"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16.5-16.99</w:t>
            </w:r>
          </w:p>
        </w:tc>
        <w:tc>
          <w:tcPr>
            <w:tcW w:w="1980" w:type="dxa"/>
            <w:shd w:val="clear" w:color="auto" w:fill="auto"/>
            <w:vAlign w:val="center"/>
          </w:tcPr>
          <w:p w14:paraId="44126CD9" w14:textId="0A27933D"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68.1</w:t>
            </w:r>
          </w:p>
        </w:tc>
        <w:tc>
          <w:tcPr>
            <w:tcW w:w="1980" w:type="dxa"/>
            <w:shd w:val="clear" w:color="auto" w:fill="auto"/>
            <w:noWrap/>
          </w:tcPr>
          <w:p w14:paraId="11E68C5D" w14:textId="7667811A"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51.08</w:t>
            </w:r>
          </w:p>
        </w:tc>
        <w:tc>
          <w:tcPr>
            <w:tcW w:w="1890" w:type="dxa"/>
            <w:shd w:val="clear" w:color="auto" w:fill="auto"/>
            <w:noWrap/>
          </w:tcPr>
          <w:p w14:paraId="54A382DB" w14:textId="6F30D639"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0.16</w:t>
            </w:r>
          </w:p>
        </w:tc>
        <w:tc>
          <w:tcPr>
            <w:tcW w:w="1620" w:type="dxa"/>
            <w:shd w:val="clear" w:color="auto" w:fill="auto"/>
            <w:noWrap/>
          </w:tcPr>
          <w:p w14:paraId="1FDFF8CE" w14:textId="7A2A14CE"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29</w:t>
            </w:r>
          </w:p>
        </w:tc>
      </w:tr>
      <w:tr w:rsidR="0046384E" w:rsidRPr="00C175C4" w14:paraId="08F46BDC" w14:textId="77777777" w:rsidTr="00813525">
        <w:trPr>
          <w:trHeight w:val="300"/>
        </w:trPr>
        <w:tc>
          <w:tcPr>
            <w:tcW w:w="2700" w:type="dxa"/>
            <w:shd w:val="clear" w:color="auto" w:fill="auto"/>
            <w:vAlign w:val="center"/>
          </w:tcPr>
          <w:p w14:paraId="5F5319A4" w14:textId="5AC54CBF"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17.0-17.49</w:t>
            </w:r>
          </w:p>
        </w:tc>
        <w:tc>
          <w:tcPr>
            <w:tcW w:w="1980" w:type="dxa"/>
            <w:shd w:val="clear" w:color="auto" w:fill="auto"/>
            <w:vAlign w:val="center"/>
          </w:tcPr>
          <w:p w14:paraId="120B8B1D" w14:textId="5E1E1A79"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67.3</w:t>
            </w:r>
          </w:p>
        </w:tc>
        <w:tc>
          <w:tcPr>
            <w:tcW w:w="1980" w:type="dxa"/>
            <w:shd w:val="clear" w:color="auto" w:fill="auto"/>
            <w:noWrap/>
          </w:tcPr>
          <w:p w14:paraId="5FE4858A" w14:textId="13498629"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50.48</w:t>
            </w:r>
          </w:p>
        </w:tc>
        <w:tc>
          <w:tcPr>
            <w:tcW w:w="1890" w:type="dxa"/>
            <w:shd w:val="clear" w:color="auto" w:fill="auto"/>
            <w:noWrap/>
          </w:tcPr>
          <w:p w14:paraId="5CE3ED33" w14:textId="26204F12"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0.16</w:t>
            </w:r>
          </w:p>
        </w:tc>
        <w:tc>
          <w:tcPr>
            <w:tcW w:w="1620" w:type="dxa"/>
            <w:shd w:val="clear" w:color="auto" w:fill="auto"/>
            <w:noWrap/>
          </w:tcPr>
          <w:p w14:paraId="2F0FB736" w14:textId="64592ECA"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29</w:t>
            </w:r>
          </w:p>
        </w:tc>
      </w:tr>
      <w:tr w:rsidR="0046384E" w:rsidRPr="00C175C4" w14:paraId="5FF3AE6F" w14:textId="77777777" w:rsidTr="00813525">
        <w:trPr>
          <w:trHeight w:val="300"/>
        </w:trPr>
        <w:tc>
          <w:tcPr>
            <w:tcW w:w="2700" w:type="dxa"/>
            <w:shd w:val="clear" w:color="auto" w:fill="auto"/>
            <w:vAlign w:val="center"/>
          </w:tcPr>
          <w:p w14:paraId="23DA9736" w14:textId="0A2D0B22"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17.5-17.99</w:t>
            </w:r>
          </w:p>
        </w:tc>
        <w:tc>
          <w:tcPr>
            <w:tcW w:w="1980" w:type="dxa"/>
            <w:shd w:val="clear" w:color="auto" w:fill="auto"/>
            <w:vAlign w:val="center"/>
          </w:tcPr>
          <w:p w14:paraId="13E7C69D" w14:textId="7D10C56E"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71.9</w:t>
            </w:r>
          </w:p>
        </w:tc>
        <w:tc>
          <w:tcPr>
            <w:tcW w:w="1980" w:type="dxa"/>
            <w:shd w:val="clear" w:color="auto" w:fill="auto"/>
            <w:noWrap/>
          </w:tcPr>
          <w:p w14:paraId="3DBB4043" w14:textId="2491B1D7"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53.93</w:t>
            </w:r>
          </w:p>
        </w:tc>
        <w:tc>
          <w:tcPr>
            <w:tcW w:w="1890" w:type="dxa"/>
            <w:shd w:val="clear" w:color="auto" w:fill="auto"/>
            <w:noWrap/>
          </w:tcPr>
          <w:p w14:paraId="539D3244" w14:textId="7709B720"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0.17</w:t>
            </w:r>
          </w:p>
        </w:tc>
        <w:tc>
          <w:tcPr>
            <w:tcW w:w="1620" w:type="dxa"/>
            <w:shd w:val="clear" w:color="auto" w:fill="auto"/>
            <w:noWrap/>
          </w:tcPr>
          <w:p w14:paraId="509E3212" w14:textId="56DE34A4"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31</w:t>
            </w:r>
          </w:p>
        </w:tc>
      </w:tr>
      <w:tr w:rsidR="0046384E" w:rsidRPr="00C175C4" w14:paraId="249C1759" w14:textId="77777777" w:rsidTr="00813525">
        <w:trPr>
          <w:trHeight w:val="300"/>
        </w:trPr>
        <w:tc>
          <w:tcPr>
            <w:tcW w:w="2700" w:type="dxa"/>
            <w:shd w:val="clear" w:color="auto" w:fill="auto"/>
            <w:vAlign w:val="center"/>
          </w:tcPr>
          <w:p w14:paraId="2277C69F" w14:textId="207572FE"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18.0-18.49</w:t>
            </w:r>
          </w:p>
        </w:tc>
        <w:tc>
          <w:tcPr>
            <w:tcW w:w="1980" w:type="dxa"/>
            <w:shd w:val="clear" w:color="auto" w:fill="auto"/>
            <w:vAlign w:val="center"/>
          </w:tcPr>
          <w:p w14:paraId="680B839F" w14:textId="54C93A69"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72.5</w:t>
            </w:r>
          </w:p>
        </w:tc>
        <w:tc>
          <w:tcPr>
            <w:tcW w:w="1980" w:type="dxa"/>
            <w:shd w:val="clear" w:color="auto" w:fill="auto"/>
            <w:noWrap/>
          </w:tcPr>
          <w:p w14:paraId="1CC55E01" w14:textId="7CAC23AC"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54.38</w:t>
            </w:r>
          </w:p>
        </w:tc>
        <w:tc>
          <w:tcPr>
            <w:tcW w:w="1890" w:type="dxa"/>
            <w:shd w:val="clear" w:color="auto" w:fill="auto"/>
            <w:noWrap/>
          </w:tcPr>
          <w:p w14:paraId="5AB40DC6" w14:textId="4022291B"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0.17</w:t>
            </w:r>
          </w:p>
        </w:tc>
        <w:tc>
          <w:tcPr>
            <w:tcW w:w="1620" w:type="dxa"/>
            <w:shd w:val="clear" w:color="auto" w:fill="auto"/>
            <w:noWrap/>
          </w:tcPr>
          <w:p w14:paraId="488154B9" w14:textId="139B9D96"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31</w:t>
            </w:r>
          </w:p>
        </w:tc>
      </w:tr>
      <w:tr w:rsidR="0046384E" w:rsidRPr="00C175C4" w14:paraId="075A0930" w14:textId="77777777" w:rsidTr="00813525">
        <w:trPr>
          <w:trHeight w:val="300"/>
        </w:trPr>
        <w:tc>
          <w:tcPr>
            <w:tcW w:w="2700" w:type="dxa"/>
            <w:shd w:val="clear" w:color="auto" w:fill="auto"/>
            <w:vAlign w:val="center"/>
          </w:tcPr>
          <w:p w14:paraId="13387884" w14:textId="422915CF"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18.5-18.99</w:t>
            </w:r>
          </w:p>
        </w:tc>
        <w:tc>
          <w:tcPr>
            <w:tcW w:w="1980" w:type="dxa"/>
            <w:shd w:val="clear" w:color="auto" w:fill="auto"/>
            <w:vAlign w:val="center"/>
          </w:tcPr>
          <w:p w14:paraId="787428DB" w14:textId="3D367AF2"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74.8</w:t>
            </w:r>
          </w:p>
        </w:tc>
        <w:tc>
          <w:tcPr>
            <w:tcW w:w="1980" w:type="dxa"/>
            <w:shd w:val="clear" w:color="auto" w:fill="auto"/>
            <w:noWrap/>
          </w:tcPr>
          <w:p w14:paraId="1B504FA6" w14:textId="5149078B"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56.10</w:t>
            </w:r>
          </w:p>
        </w:tc>
        <w:tc>
          <w:tcPr>
            <w:tcW w:w="1890" w:type="dxa"/>
            <w:shd w:val="clear" w:color="auto" w:fill="auto"/>
            <w:noWrap/>
          </w:tcPr>
          <w:p w14:paraId="730C50F8" w14:textId="1BC5BAD5"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0.18</w:t>
            </w:r>
          </w:p>
        </w:tc>
        <w:tc>
          <w:tcPr>
            <w:tcW w:w="1620" w:type="dxa"/>
            <w:shd w:val="clear" w:color="auto" w:fill="auto"/>
            <w:noWrap/>
          </w:tcPr>
          <w:p w14:paraId="3A8B26BE" w14:textId="1EDD8A4E"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32</w:t>
            </w:r>
          </w:p>
        </w:tc>
      </w:tr>
      <w:tr w:rsidR="0046384E" w:rsidRPr="00C175C4" w14:paraId="5F879D2B" w14:textId="77777777" w:rsidTr="00813525">
        <w:trPr>
          <w:trHeight w:val="300"/>
        </w:trPr>
        <w:tc>
          <w:tcPr>
            <w:tcW w:w="2700" w:type="dxa"/>
            <w:shd w:val="clear" w:color="auto" w:fill="auto"/>
            <w:vAlign w:val="center"/>
          </w:tcPr>
          <w:p w14:paraId="241F38D3" w14:textId="3AE087A4"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19.0-19.49</w:t>
            </w:r>
          </w:p>
        </w:tc>
        <w:tc>
          <w:tcPr>
            <w:tcW w:w="1980" w:type="dxa"/>
            <w:shd w:val="clear" w:color="auto" w:fill="auto"/>
            <w:vAlign w:val="center"/>
          </w:tcPr>
          <w:p w14:paraId="5CD3CDF1" w14:textId="52C07A84"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69.1</w:t>
            </w:r>
          </w:p>
        </w:tc>
        <w:tc>
          <w:tcPr>
            <w:tcW w:w="1980" w:type="dxa"/>
            <w:shd w:val="clear" w:color="auto" w:fill="auto"/>
            <w:noWrap/>
          </w:tcPr>
          <w:p w14:paraId="449087D8" w14:textId="6D3DD7CE"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51.83</w:t>
            </w:r>
          </w:p>
        </w:tc>
        <w:tc>
          <w:tcPr>
            <w:tcW w:w="1890" w:type="dxa"/>
            <w:shd w:val="clear" w:color="auto" w:fill="auto"/>
            <w:noWrap/>
          </w:tcPr>
          <w:p w14:paraId="77B83585" w14:textId="2C5625F8"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0.16</w:t>
            </w:r>
          </w:p>
        </w:tc>
        <w:tc>
          <w:tcPr>
            <w:tcW w:w="1620" w:type="dxa"/>
            <w:shd w:val="clear" w:color="auto" w:fill="auto"/>
            <w:noWrap/>
          </w:tcPr>
          <w:p w14:paraId="70EA172A" w14:textId="55CC08DC"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30</w:t>
            </w:r>
          </w:p>
        </w:tc>
      </w:tr>
      <w:tr w:rsidR="0046384E" w:rsidRPr="00C175C4" w14:paraId="6B91F9ED" w14:textId="77777777" w:rsidTr="00813525">
        <w:trPr>
          <w:trHeight w:val="300"/>
        </w:trPr>
        <w:tc>
          <w:tcPr>
            <w:tcW w:w="2700" w:type="dxa"/>
            <w:shd w:val="clear" w:color="auto" w:fill="auto"/>
            <w:vAlign w:val="center"/>
          </w:tcPr>
          <w:p w14:paraId="70A55EA6" w14:textId="24613963"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19.5-19.99</w:t>
            </w:r>
          </w:p>
        </w:tc>
        <w:tc>
          <w:tcPr>
            <w:tcW w:w="1980" w:type="dxa"/>
            <w:shd w:val="clear" w:color="auto" w:fill="auto"/>
            <w:vAlign w:val="center"/>
          </w:tcPr>
          <w:p w14:paraId="132CF2F4" w14:textId="40E35585"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72.5</w:t>
            </w:r>
          </w:p>
        </w:tc>
        <w:tc>
          <w:tcPr>
            <w:tcW w:w="1980" w:type="dxa"/>
            <w:shd w:val="clear" w:color="auto" w:fill="auto"/>
            <w:noWrap/>
          </w:tcPr>
          <w:p w14:paraId="3E713CCD" w14:textId="531C267C"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54.38</w:t>
            </w:r>
          </w:p>
        </w:tc>
        <w:tc>
          <w:tcPr>
            <w:tcW w:w="1890" w:type="dxa"/>
            <w:shd w:val="clear" w:color="auto" w:fill="auto"/>
            <w:noWrap/>
          </w:tcPr>
          <w:p w14:paraId="19366D3A" w14:textId="6940EED8"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0.17</w:t>
            </w:r>
          </w:p>
        </w:tc>
        <w:tc>
          <w:tcPr>
            <w:tcW w:w="1620" w:type="dxa"/>
            <w:shd w:val="clear" w:color="auto" w:fill="auto"/>
            <w:noWrap/>
          </w:tcPr>
          <w:p w14:paraId="5808FAFF" w14:textId="3E9BE343"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31</w:t>
            </w:r>
          </w:p>
        </w:tc>
      </w:tr>
      <w:tr w:rsidR="0046384E" w:rsidRPr="00C175C4" w14:paraId="19770DE0" w14:textId="77777777" w:rsidTr="00813525">
        <w:trPr>
          <w:trHeight w:val="300"/>
        </w:trPr>
        <w:tc>
          <w:tcPr>
            <w:tcW w:w="2700" w:type="dxa"/>
            <w:shd w:val="clear" w:color="auto" w:fill="auto"/>
            <w:vAlign w:val="center"/>
          </w:tcPr>
          <w:p w14:paraId="5A2DEB83" w14:textId="201FBD7A"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20.0-20.49</w:t>
            </w:r>
          </w:p>
        </w:tc>
        <w:tc>
          <w:tcPr>
            <w:tcW w:w="1980" w:type="dxa"/>
            <w:shd w:val="clear" w:color="auto" w:fill="auto"/>
            <w:vAlign w:val="center"/>
          </w:tcPr>
          <w:p w14:paraId="2EB0E884" w14:textId="7CB4A8B0"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76.5</w:t>
            </w:r>
          </w:p>
        </w:tc>
        <w:tc>
          <w:tcPr>
            <w:tcW w:w="1980" w:type="dxa"/>
            <w:shd w:val="clear" w:color="auto" w:fill="auto"/>
            <w:noWrap/>
          </w:tcPr>
          <w:p w14:paraId="53D4E752" w14:textId="01A5B2B2"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57.38</w:t>
            </w:r>
          </w:p>
        </w:tc>
        <w:tc>
          <w:tcPr>
            <w:tcW w:w="1890" w:type="dxa"/>
            <w:shd w:val="clear" w:color="auto" w:fill="auto"/>
            <w:noWrap/>
          </w:tcPr>
          <w:p w14:paraId="29BB06B0" w14:textId="59723CBF"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0.18</w:t>
            </w:r>
          </w:p>
        </w:tc>
        <w:tc>
          <w:tcPr>
            <w:tcW w:w="1620" w:type="dxa"/>
            <w:shd w:val="clear" w:color="auto" w:fill="auto"/>
            <w:noWrap/>
          </w:tcPr>
          <w:p w14:paraId="06FC55DF" w14:textId="74D11E87"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33</w:t>
            </w:r>
          </w:p>
        </w:tc>
      </w:tr>
      <w:tr w:rsidR="0046384E" w:rsidRPr="00C175C4" w14:paraId="7F88A91B" w14:textId="77777777" w:rsidTr="00813525">
        <w:trPr>
          <w:trHeight w:val="300"/>
        </w:trPr>
        <w:tc>
          <w:tcPr>
            <w:tcW w:w="2700" w:type="dxa"/>
            <w:shd w:val="clear" w:color="auto" w:fill="auto"/>
            <w:vAlign w:val="center"/>
          </w:tcPr>
          <w:p w14:paraId="075C1741" w14:textId="72D5805C"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20.5-20.99</w:t>
            </w:r>
          </w:p>
        </w:tc>
        <w:tc>
          <w:tcPr>
            <w:tcW w:w="1980" w:type="dxa"/>
            <w:shd w:val="clear" w:color="auto" w:fill="auto"/>
            <w:vAlign w:val="center"/>
          </w:tcPr>
          <w:p w14:paraId="72F4DA06" w14:textId="03AA4D3A"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72.6</w:t>
            </w:r>
          </w:p>
        </w:tc>
        <w:tc>
          <w:tcPr>
            <w:tcW w:w="1980" w:type="dxa"/>
            <w:shd w:val="clear" w:color="auto" w:fill="auto"/>
            <w:noWrap/>
          </w:tcPr>
          <w:p w14:paraId="365D07F9" w14:textId="3CA769D3"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54.45</w:t>
            </w:r>
          </w:p>
        </w:tc>
        <w:tc>
          <w:tcPr>
            <w:tcW w:w="1890" w:type="dxa"/>
            <w:shd w:val="clear" w:color="auto" w:fill="auto"/>
            <w:noWrap/>
          </w:tcPr>
          <w:p w14:paraId="2A07B599" w14:textId="76758F9A"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0.17</w:t>
            </w:r>
          </w:p>
        </w:tc>
        <w:tc>
          <w:tcPr>
            <w:tcW w:w="1620" w:type="dxa"/>
            <w:shd w:val="clear" w:color="auto" w:fill="auto"/>
            <w:noWrap/>
          </w:tcPr>
          <w:p w14:paraId="04CE75C5" w14:textId="5E366E30"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31</w:t>
            </w:r>
          </w:p>
        </w:tc>
      </w:tr>
      <w:tr w:rsidR="0046384E" w:rsidRPr="00C175C4" w14:paraId="7ABB8069" w14:textId="77777777" w:rsidTr="00813525">
        <w:trPr>
          <w:trHeight w:val="300"/>
        </w:trPr>
        <w:tc>
          <w:tcPr>
            <w:tcW w:w="2700" w:type="dxa"/>
            <w:shd w:val="clear" w:color="auto" w:fill="auto"/>
            <w:vAlign w:val="center"/>
          </w:tcPr>
          <w:p w14:paraId="38CC66E5" w14:textId="676E7C3C"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21.0-21.49</w:t>
            </w:r>
          </w:p>
        </w:tc>
        <w:tc>
          <w:tcPr>
            <w:tcW w:w="1980" w:type="dxa"/>
            <w:shd w:val="clear" w:color="auto" w:fill="auto"/>
            <w:vAlign w:val="center"/>
          </w:tcPr>
          <w:p w14:paraId="14944339" w14:textId="14A10103"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78.2</w:t>
            </w:r>
          </w:p>
        </w:tc>
        <w:tc>
          <w:tcPr>
            <w:tcW w:w="1980" w:type="dxa"/>
            <w:shd w:val="clear" w:color="auto" w:fill="auto"/>
            <w:noWrap/>
          </w:tcPr>
          <w:p w14:paraId="16E3A7FE" w14:textId="1FFCFFC1"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58.65</w:t>
            </w:r>
          </w:p>
        </w:tc>
        <w:tc>
          <w:tcPr>
            <w:tcW w:w="1890" w:type="dxa"/>
            <w:shd w:val="clear" w:color="auto" w:fill="auto"/>
            <w:noWrap/>
          </w:tcPr>
          <w:p w14:paraId="36B07D49" w14:textId="4D70EC4C"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0.18</w:t>
            </w:r>
          </w:p>
        </w:tc>
        <w:tc>
          <w:tcPr>
            <w:tcW w:w="1620" w:type="dxa"/>
            <w:shd w:val="clear" w:color="auto" w:fill="auto"/>
            <w:noWrap/>
          </w:tcPr>
          <w:p w14:paraId="2BC33456" w14:textId="29CABABA"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34</w:t>
            </w:r>
          </w:p>
        </w:tc>
      </w:tr>
      <w:tr w:rsidR="0046384E" w:rsidRPr="00C175C4" w14:paraId="7697CAA4" w14:textId="77777777" w:rsidTr="00813525">
        <w:trPr>
          <w:trHeight w:val="300"/>
        </w:trPr>
        <w:tc>
          <w:tcPr>
            <w:tcW w:w="2700" w:type="dxa"/>
            <w:shd w:val="clear" w:color="auto" w:fill="auto"/>
            <w:vAlign w:val="center"/>
          </w:tcPr>
          <w:p w14:paraId="063A2CB1" w14:textId="67716449"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21.5-21.99</w:t>
            </w:r>
          </w:p>
        </w:tc>
        <w:tc>
          <w:tcPr>
            <w:tcW w:w="1980" w:type="dxa"/>
            <w:shd w:val="clear" w:color="auto" w:fill="auto"/>
            <w:vAlign w:val="center"/>
          </w:tcPr>
          <w:p w14:paraId="00D12F30" w14:textId="66B4793C"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67.0</w:t>
            </w:r>
          </w:p>
        </w:tc>
        <w:tc>
          <w:tcPr>
            <w:tcW w:w="1980" w:type="dxa"/>
            <w:shd w:val="clear" w:color="auto" w:fill="auto"/>
            <w:noWrap/>
          </w:tcPr>
          <w:p w14:paraId="740BF058" w14:textId="4F951793"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50.25</w:t>
            </w:r>
          </w:p>
        </w:tc>
        <w:tc>
          <w:tcPr>
            <w:tcW w:w="1890" w:type="dxa"/>
            <w:shd w:val="clear" w:color="auto" w:fill="auto"/>
            <w:noWrap/>
          </w:tcPr>
          <w:p w14:paraId="09104ABF" w14:textId="4B2A6A99"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0.16</w:t>
            </w:r>
          </w:p>
        </w:tc>
        <w:tc>
          <w:tcPr>
            <w:tcW w:w="1620" w:type="dxa"/>
            <w:shd w:val="clear" w:color="auto" w:fill="auto"/>
            <w:noWrap/>
          </w:tcPr>
          <w:p w14:paraId="51103A42" w14:textId="4412C161"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29</w:t>
            </w:r>
          </w:p>
        </w:tc>
      </w:tr>
      <w:tr w:rsidR="0046384E" w:rsidRPr="00C175C4" w14:paraId="7721103C" w14:textId="77777777" w:rsidTr="00813525">
        <w:trPr>
          <w:trHeight w:val="300"/>
        </w:trPr>
        <w:tc>
          <w:tcPr>
            <w:tcW w:w="2700" w:type="dxa"/>
            <w:shd w:val="clear" w:color="auto" w:fill="auto"/>
            <w:vAlign w:val="center"/>
          </w:tcPr>
          <w:p w14:paraId="3845FF86" w14:textId="3BEFA3F2" w:rsidR="0046384E" w:rsidRPr="00C175C4" w:rsidRDefault="0046384E" w:rsidP="0046384E">
            <w:pPr>
              <w:spacing w:after="0" w:line="240" w:lineRule="auto"/>
              <w:rPr>
                <w:rFonts w:ascii="Calibri" w:eastAsia="Times New Roman" w:hAnsi="Calibri" w:cs="Calibri"/>
                <w:color w:val="000000"/>
              </w:rPr>
            </w:pPr>
            <w:r>
              <w:rPr>
                <w:rFonts w:ascii="Calibri" w:hAnsi="Calibri" w:cs="Calibri"/>
                <w:color w:val="000000"/>
              </w:rPr>
              <w:t>22.0-22.49*</w:t>
            </w:r>
          </w:p>
        </w:tc>
        <w:tc>
          <w:tcPr>
            <w:tcW w:w="1980" w:type="dxa"/>
            <w:shd w:val="clear" w:color="auto" w:fill="auto"/>
            <w:vAlign w:val="center"/>
          </w:tcPr>
          <w:p w14:paraId="70687A97" w14:textId="0A2C5907" w:rsidR="0046384E" w:rsidRPr="00C175C4" w:rsidRDefault="0046384E" w:rsidP="0046384E">
            <w:pPr>
              <w:spacing w:after="0" w:line="240" w:lineRule="auto"/>
              <w:ind w:right="705"/>
              <w:jc w:val="right"/>
              <w:rPr>
                <w:rFonts w:ascii="Calibri" w:eastAsia="Times New Roman" w:hAnsi="Calibri" w:cs="Calibri"/>
                <w:color w:val="000000"/>
              </w:rPr>
            </w:pPr>
            <w:r>
              <w:rPr>
                <w:rFonts w:ascii="Calibri" w:hAnsi="Calibri" w:cs="Calibri"/>
                <w:color w:val="000000"/>
              </w:rPr>
              <w:t>63.3</w:t>
            </w:r>
          </w:p>
        </w:tc>
        <w:tc>
          <w:tcPr>
            <w:tcW w:w="1980" w:type="dxa"/>
            <w:shd w:val="clear" w:color="auto" w:fill="auto"/>
            <w:noWrap/>
          </w:tcPr>
          <w:p w14:paraId="7333D48F" w14:textId="5E904165" w:rsidR="0046384E" w:rsidRPr="00C175C4" w:rsidRDefault="0046384E" w:rsidP="0046384E">
            <w:pPr>
              <w:spacing w:after="0" w:line="240" w:lineRule="auto"/>
              <w:ind w:right="435"/>
              <w:jc w:val="right"/>
              <w:rPr>
                <w:rFonts w:ascii="Calibri" w:eastAsia="Times New Roman" w:hAnsi="Calibri" w:cs="Calibri"/>
                <w:color w:val="000000"/>
              </w:rPr>
            </w:pPr>
            <w:r>
              <w:rPr>
                <w:rFonts w:ascii="Calibri" w:hAnsi="Calibri" w:cs="Calibri"/>
                <w:color w:val="000000"/>
              </w:rPr>
              <w:t>47.48</w:t>
            </w:r>
          </w:p>
        </w:tc>
        <w:tc>
          <w:tcPr>
            <w:tcW w:w="1890" w:type="dxa"/>
            <w:shd w:val="clear" w:color="auto" w:fill="auto"/>
            <w:noWrap/>
          </w:tcPr>
          <w:p w14:paraId="266E6CC2" w14:textId="2FCE4476" w:rsidR="0046384E" w:rsidRPr="00C175C4" w:rsidRDefault="0046384E" w:rsidP="0046384E">
            <w:pPr>
              <w:spacing w:after="0" w:line="240" w:lineRule="auto"/>
              <w:ind w:right="615"/>
              <w:jc w:val="right"/>
              <w:rPr>
                <w:rFonts w:ascii="Calibri" w:eastAsia="Times New Roman" w:hAnsi="Calibri" w:cs="Calibri"/>
                <w:color w:val="000000"/>
              </w:rPr>
            </w:pPr>
            <w:r>
              <w:rPr>
                <w:rFonts w:ascii="Calibri" w:hAnsi="Calibri" w:cs="Calibri"/>
                <w:color w:val="000000"/>
              </w:rPr>
              <w:t>0.15</w:t>
            </w:r>
          </w:p>
        </w:tc>
        <w:tc>
          <w:tcPr>
            <w:tcW w:w="1620" w:type="dxa"/>
            <w:shd w:val="clear" w:color="auto" w:fill="auto"/>
            <w:noWrap/>
          </w:tcPr>
          <w:p w14:paraId="754F1D39" w14:textId="4F4FEC69" w:rsidR="0046384E" w:rsidRPr="00C175C4" w:rsidRDefault="0046384E" w:rsidP="0046384E">
            <w:pPr>
              <w:spacing w:after="0" w:line="240" w:lineRule="auto"/>
              <w:ind w:right="590"/>
              <w:jc w:val="right"/>
              <w:rPr>
                <w:rFonts w:ascii="Calibri" w:eastAsia="Times New Roman" w:hAnsi="Calibri" w:cs="Calibri"/>
                <w:color w:val="000000"/>
              </w:rPr>
            </w:pPr>
            <w:r>
              <w:rPr>
                <w:rFonts w:ascii="Calibri" w:hAnsi="Calibri" w:cs="Calibri"/>
                <w:color w:val="000000"/>
              </w:rPr>
              <w:t>27</w:t>
            </w:r>
          </w:p>
        </w:tc>
      </w:tr>
      <w:tr w:rsidR="0046384E" w:rsidRPr="00C175C4" w14:paraId="62A1B63A" w14:textId="77777777" w:rsidTr="00AB7C11">
        <w:trPr>
          <w:trHeight w:val="300"/>
        </w:trPr>
        <w:tc>
          <w:tcPr>
            <w:tcW w:w="2700" w:type="dxa"/>
            <w:shd w:val="clear" w:color="auto" w:fill="auto"/>
          </w:tcPr>
          <w:p w14:paraId="4848AA78" w14:textId="0EF0EF4E" w:rsidR="0046384E" w:rsidRDefault="0046384E" w:rsidP="0046384E">
            <w:pPr>
              <w:spacing w:after="0" w:line="240" w:lineRule="auto"/>
              <w:rPr>
                <w:rFonts w:ascii="Calibri" w:hAnsi="Calibri" w:cs="Calibri"/>
                <w:color w:val="000000"/>
              </w:rPr>
            </w:pPr>
            <w:r>
              <w:rPr>
                <w:rFonts w:ascii="Calibri" w:hAnsi="Calibri" w:cs="Calibri"/>
                <w:color w:val="000000"/>
              </w:rPr>
              <w:t>22.5-22.99</w:t>
            </w:r>
          </w:p>
        </w:tc>
        <w:tc>
          <w:tcPr>
            <w:tcW w:w="1980" w:type="dxa"/>
            <w:shd w:val="clear" w:color="auto" w:fill="auto"/>
          </w:tcPr>
          <w:p w14:paraId="26C0A05A" w14:textId="4C193730" w:rsidR="0046384E" w:rsidRDefault="0046384E" w:rsidP="0046384E">
            <w:pPr>
              <w:spacing w:after="0" w:line="240" w:lineRule="auto"/>
              <w:ind w:right="705"/>
              <w:jc w:val="right"/>
              <w:rPr>
                <w:rFonts w:ascii="Calibri" w:hAnsi="Calibri" w:cs="Calibri"/>
                <w:color w:val="000000"/>
              </w:rPr>
            </w:pPr>
            <w:r>
              <w:rPr>
                <w:rFonts w:ascii="Calibri" w:hAnsi="Calibri" w:cs="Calibri"/>
                <w:color w:val="000000"/>
              </w:rPr>
              <w:t>63.3</w:t>
            </w:r>
          </w:p>
        </w:tc>
        <w:tc>
          <w:tcPr>
            <w:tcW w:w="1980" w:type="dxa"/>
            <w:shd w:val="clear" w:color="auto" w:fill="auto"/>
            <w:noWrap/>
          </w:tcPr>
          <w:p w14:paraId="46D45F9B" w14:textId="5E54D5A4" w:rsidR="0046384E" w:rsidRDefault="0046384E" w:rsidP="0046384E">
            <w:pPr>
              <w:spacing w:after="0" w:line="240" w:lineRule="auto"/>
              <w:ind w:right="435"/>
              <w:jc w:val="right"/>
              <w:rPr>
                <w:rFonts w:ascii="Calibri" w:hAnsi="Calibri" w:cs="Calibri"/>
                <w:color w:val="000000"/>
              </w:rPr>
            </w:pPr>
            <w:r>
              <w:rPr>
                <w:rFonts w:ascii="Calibri" w:hAnsi="Calibri" w:cs="Calibri"/>
                <w:color w:val="000000"/>
              </w:rPr>
              <w:t>47.48</w:t>
            </w:r>
          </w:p>
        </w:tc>
        <w:tc>
          <w:tcPr>
            <w:tcW w:w="1890" w:type="dxa"/>
            <w:shd w:val="clear" w:color="auto" w:fill="auto"/>
            <w:noWrap/>
          </w:tcPr>
          <w:p w14:paraId="5C649F04" w14:textId="06834C60" w:rsidR="0046384E" w:rsidRDefault="0046384E" w:rsidP="0046384E">
            <w:pPr>
              <w:spacing w:after="0" w:line="240" w:lineRule="auto"/>
              <w:ind w:right="615"/>
              <w:jc w:val="right"/>
              <w:rPr>
                <w:rFonts w:ascii="Calibri" w:hAnsi="Calibri" w:cs="Calibri"/>
                <w:color w:val="000000"/>
              </w:rPr>
            </w:pPr>
            <w:r>
              <w:rPr>
                <w:rFonts w:ascii="Calibri" w:hAnsi="Calibri" w:cs="Calibri"/>
                <w:color w:val="000000"/>
              </w:rPr>
              <w:t>0.15</w:t>
            </w:r>
          </w:p>
        </w:tc>
        <w:tc>
          <w:tcPr>
            <w:tcW w:w="1620" w:type="dxa"/>
            <w:shd w:val="clear" w:color="auto" w:fill="auto"/>
            <w:noWrap/>
          </w:tcPr>
          <w:p w14:paraId="1B3530E6" w14:textId="0EFF5317" w:rsidR="0046384E" w:rsidRDefault="0046384E" w:rsidP="0046384E">
            <w:pPr>
              <w:spacing w:after="0" w:line="240" w:lineRule="auto"/>
              <w:ind w:right="590"/>
              <w:jc w:val="right"/>
              <w:rPr>
                <w:rFonts w:ascii="Calibri" w:hAnsi="Calibri" w:cs="Calibri"/>
                <w:color w:val="000000"/>
              </w:rPr>
            </w:pPr>
            <w:r>
              <w:rPr>
                <w:rFonts w:ascii="Calibri" w:hAnsi="Calibri" w:cs="Calibri"/>
                <w:color w:val="000000"/>
              </w:rPr>
              <w:t>27</w:t>
            </w:r>
          </w:p>
        </w:tc>
      </w:tr>
      <w:tr w:rsidR="0046384E" w:rsidRPr="00C175C4" w14:paraId="38B87724" w14:textId="77777777" w:rsidTr="00AB7C11">
        <w:trPr>
          <w:trHeight w:val="300"/>
        </w:trPr>
        <w:tc>
          <w:tcPr>
            <w:tcW w:w="2700" w:type="dxa"/>
            <w:shd w:val="clear" w:color="auto" w:fill="auto"/>
          </w:tcPr>
          <w:p w14:paraId="01CB53DC" w14:textId="4921B319" w:rsidR="0046384E" w:rsidRDefault="0046384E" w:rsidP="0046384E">
            <w:pPr>
              <w:spacing w:after="0" w:line="240" w:lineRule="auto"/>
              <w:rPr>
                <w:rFonts w:ascii="Calibri" w:hAnsi="Calibri" w:cs="Calibri"/>
                <w:color w:val="000000"/>
              </w:rPr>
            </w:pPr>
            <w:r>
              <w:rPr>
                <w:rFonts w:ascii="Calibri" w:hAnsi="Calibri" w:cs="Calibri"/>
                <w:color w:val="000000"/>
              </w:rPr>
              <w:t>23.0-23.49</w:t>
            </w:r>
          </w:p>
        </w:tc>
        <w:tc>
          <w:tcPr>
            <w:tcW w:w="1980" w:type="dxa"/>
            <w:shd w:val="clear" w:color="auto" w:fill="auto"/>
          </w:tcPr>
          <w:p w14:paraId="705CC489" w14:textId="2CE095E2" w:rsidR="0046384E" w:rsidRDefault="0046384E" w:rsidP="0046384E">
            <w:pPr>
              <w:spacing w:after="0" w:line="240" w:lineRule="auto"/>
              <w:ind w:right="705"/>
              <w:jc w:val="right"/>
              <w:rPr>
                <w:rFonts w:ascii="Calibri" w:hAnsi="Calibri" w:cs="Calibri"/>
                <w:color w:val="000000"/>
              </w:rPr>
            </w:pPr>
            <w:r>
              <w:rPr>
                <w:rFonts w:ascii="Calibri" w:hAnsi="Calibri" w:cs="Calibri"/>
                <w:color w:val="000000"/>
              </w:rPr>
              <w:t>63.3</w:t>
            </w:r>
          </w:p>
        </w:tc>
        <w:tc>
          <w:tcPr>
            <w:tcW w:w="1980" w:type="dxa"/>
            <w:shd w:val="clear" w:color="auto" w:fill="auto"/>
            <w:noWrap/>
          </w:tcPr>
          <w:p w14:paraId="31EC9CA8" w14:textId="2349AA56" w:rsidR="0046384E" w:rsidRDefault="0046384E" w:rsidP="0046384E">
            <w:pPr>
              <w:spacing w:after="0" w:line="240" w:lineRule="auto"/>
              <w:ind w:right="435"/>
              <w:jc w:val="right"/>
              <w:rPr>
                <w:rFonts w:ascii="Calibri" w:hAnsi="Calibri" w:cs="Calibri"/>
                <w:color w:val="000000"/>
              </w:rPr>
            </w:pPr>
            <w:r>
              <w:rPr>
                <w:rFonts w:ascii="Calibri" w:hAnsi="Calibri" w:cs="Calibri"/>
                <w:color w:val="000000"/>
              </w:rPr>
              <w:t>47.48</w:t>
            </w:r>
          </w:p>
        </w:tc>
        <w:tc>
          <w:tcPr>
            <w:tcW w:w="1890" w:type="dxa"/>
            <w:shd w:val="clear" w:color="auto" w:fill="auto"/>
            <w:noWrap/>
          </w:tcPr>
          <w:p w14:paraId="5D429E30" w14:textId="394E1988" w:rsidR="0046384E" w:rsidRDefault="0046384E" w:rsidP="0046384E">
            <w:pPr>
              <w:spacing w:after="0" w:line="240" w:lineRule="auto"/>
              <w:ind w:right="615"/>
              <w:jc w:val="right"/>
              <w:rPr>
                <w:rFonts w:ascii="Calibri" w:hAnsi="Calibri" w:cs="Calibri"/>
                <w:color w:val="000000"/>
              </w:rPr>
            </w:pPr>
            <w:r>
              <w:rPr>
                <w:rFonts w:ascii="Calibri" w:hAnsi="Calibri" w:cs="Calibri"/>
                <w:color w:val="000000"/>
              </w:rPr>
              <w:t>0.15</w:t>
            </w:r>
          </w:p>
        </w:tc>
        <w:tc>
          <w:tcPr>
            <w:tcW w:w="1620" w:type="dxa"/>
            <w:shd w:val="clear" w:color="auto" w:fill="auto"/>
            <w:noWrap/>
          </w:tcPr>
          <w:p w14:paraId="5FBB8A60" w14:textId="0BB15D40" w:rsidR="0046384E" w:rsidRDefault="0046384E" w:rsidP="0046384E">
            <w:pPr>
              <w:spacing w:after="0" w:line="240" w:lineRule="auto"/>
              <w:ind w:right="590"/>
              <w:jc w:val="right"/>
              <w:rPr>
                <w:rFonts w:ascii="Calibri" w:hAnsi="Calibri" w:cs="Calibri"/>
                <w:color w:val="000000"/>
              </w:rPr>
            </w:pPr>
            <w:r>
              <w:rPr>
                <w:rFonts w:ascii="Calibri" w:hAnsi="Calibri" w:cs="Calibri"/>
                <w:color w:val="000000"/>
              </w:rPr>
              <w:t>27</w:t>
            </w:r>
          </w:p>
        </w:tc>
      </w:tr>
      <w:tr w:rsidR="0046384E" w:rsidRPr="00C175C4" w14:paraId="7F732E53" w14:textId="77777777" w:rsidTr="005E11CE">
        <w:trPr>
          <w:trHeight w:val="300"/>
        </w:trPr>
        <w:tc>
          <w:tcPr>
            <w:tcW w:w="2700" w:type="dxa"/>
            <w:shd w:val="clear" w:color="auto" w:fill="auto"/>
          </w:tcPr>
          <w:p w14:paraId="58919D15" w14:textId="3F5E16ED" w:rsidR="0046384E" w:rsidRDefault="0046384E" w:rsidP="0046384E">
            <w:pPr>
              <w:spacing w:after="0" w:line="240" w:lineRule="auto"/>
              <w:rPr>
                <w:rFonts w:ascii="Calibri" w:hAnsi="Calibri" w:cs="Calibri"/>
                <w:color w:val="000000"/>
              </w:rPr>
            </w:pPr>
            <w:r>
              <w:rPr>
                <w:rFonts w:ascii="Calibri" w:hAnsi="Calibri" w:cs="Calibri"/>
                <w:color w:val="000000"/>
              </w:rPr>
              <w:t>23.5-23.99</w:t>
            </w:r>
          </w:p>
        </w:tc>
        <w:tc>
          <w:tcPr>
            <w:tcW w:w="1980" w:type="dxa"/>
            <w:shd w:val="clear" w:color="auto" w:fill="auto"/>
          </w:tcPr>
          <w:p w14:paraId="654417C0" w14:textId="17A24D07" w:rsidR="0046384E" w:rsidRDefault="0046384E" w:rsidP="0046384E">
            <w:pPr>
              <w:spacing w:after="0" w:line="240" w:lineRule="auto"/>
              <w:ind w:right="705"/>
              <w:jc w:val="right"/>
              <w:rPr>
                <w:rFonts w:ascii="Calibri" w:hAnsi="Calibri" w:cs="Calibri"/>
                <w:color w:val="000000"/>
              </w:rPr>
            </w:pPr>
            <w:r>
              <w:rPr>
                <w:rFonts w:ascii="Calibri" w:hAnsi="Calibri" w:cs="Calibri"/>
                <w:color w:val="000000"/>
              </w:rPr>
              <w:t>63.3</w:t>
            </w:r>
          </w:p>
        </w:tc>
        <w:tc>
          <w:tcPr>
            <w:tcW w:w="1980" w:type="dxa"/>
            <w:shd w:val="clear" w:color="auto" w:fill="auto"/>
            <w:noWrap/>
          </w:tcPr>
          <w:p w14:paraId="00501AE3" w14:textId="31DEA52A" w:rsidR="0046384E" w:rsidRDefault="0046384E" w:rsidP="0046384E">
            <w:pPr>
              <w:spacing w:after="0" w:line="240" w:lineRule="auto"/>
              <w:ind w:right="435"/>
              <w:jc w:val="right"/>
              <w:rPr>
                <w:rFonts w:ascii="Calibri" w:hAnsi="Calibri" w:cs="Calibri"/>
                <w:color w:val="000000"/>
              </w:rPr>
            </w:pPr>
            <w:r>
              <w:rPr>
                <w:rFonts w:ascii="Calibri" w:hAnsi="Calibri" w:cs="Calibri"/>
                <w:color w:val="000000"/>
              </w:rPr>
              <w:t>47.48</w:t>
            </w:r>
          </w:p>
        </w:tc>
        <w:tc>
          <w:tcPr>
            <w:tcW w:w="1890" w:type="dxa"/>
            <w:shd w:val="clear" w:color="auto" w:fill="auto"/>
            <w:noWrap/>
          </w:tcPr>
          <w:p w14:paraId="1C242CCA" w14:textId="32721568" w:rsidR="0046384E" w:rsidRDefault="0046384E" w:rsidP="0046384E">
            <w:pPr>
              <w:spacing w:after="0" w:line="240" w:lineRule="auto"/>
              <w:ind w:right="615"/>
              <w:jc w:val="right"/>
              <w:rPr>
                <w:rFonts w:ascii="Calibri" w:hAnsi="Calibri" w:cs="Calibri"/>
                <w:color w:val="000000"/>
              </w:rPr>
            </w:pPr>
            <w:r>
              <w:rPr>
                <w:rFonts w:ascii="Calibri" w:hAnsi="Calibri" w:cs="Calibri"/>
                <w:color w:val="000000"/>
              </w:rPr>
              <w:t>0.15</w:t>
            </w:r>
          </w:p>
        </w:tc>
        <w:tc>
          <w:tcPr>
            <w:tcW w:w="1620" w:type="dxa"/>
            <w:shd w:val="clear" w:color="auto" w:fill="auto"/>
            <w:noWrap/>
          </w:tcPr>
          <w:p w14:paraId="32D70F50" w14:textId="438D5F3A" w:rsidR="0046384E" w:rsidRDefault="0046384E" w:rsidP="0046384E">
            <w:pPr>
              <w:spacing w:after="0" w:line="240" w:lineRule="auto"/>
              <w:ind w:right="590"/>
              <w:jc w:val="right"/>
              <w:rPr>
                <w:rFonts w:ascii="Calibri" w:hAnsi="Calibri" w:cs="Calibri"/>
                <w:color w:val="000000"/>
              </w:rPr>
            </w:pPr>
            <w:r>
              <w:rPr>
                <w:rFonts w:ascii="Calibri" w:hAnsi="Calibri" w:cs="Calibri"/>
                <w:color w:val="000000"/>
              </w:rPr>
              <w:t>27</w:t>
            </w:r>
          </w:p>
        </w:tc>
      </w:tr>
      <w:tr w:rsidR="005E11CE" w:rsidRPr="00C175C4" w14:paraId="73709799" w14:textId="77777777" w:rsidTr="005E11CE">
        <w:trPr>
          <w:trHeight w:val="300"/>
        </w:trPr>
        <w:tc>
          <w:tcPr>
            <w:tcW w:w="2700" w:type="dxa"/>
            <w:shd w:val="clear" w:color="auto" w:fill="auto"/>
          </w:tcPr>
          <w:p w14:paraId="447F71DF" w14:textId="6CCE5670" w:rsidR="005E11CE" w:rsidRDefault="005E11CE" w:rsidP="005E11CE">
            <w:pPr>
              <w:spacing w:after="0" w:line="240" w:lineRule="auto"/>
              <w:rPr>
                <w:rFonts w:ascii="Calibri" w:hAnsi="Calibri" w:cs="Calibri"/>
                <w:color w:val="000000"/>
              </w:rPr>
            </w:pPr>
            <w:r>
              <w:rPr>
                <w:rFonts w:ascii="Calibri" w:hAnsi="Calibri" w:cs="Calibri"/>
                <w:color w:val="000000"/>
              </w:rPr>
              <w:t>23.5-23.99</w:t>
            </w:r>
          </w:p>
        </w:tc>
        <w:tc>
          <w:tcPr>
            <w:tcW w:w="1980" w:type="dxa"/>
            <w:shd w:val="clear" w:color="auto" w:fill="auto"/>
          </w:tcPr>
          <w:p w14:paraId="684063E8" w14:textId="42D6FE46" w:rsidR="005E11CE" w:rsidRDefault="005E11CE" w:rsidP="005E11CE">
            <w:pPr>
              <w:spacing w:after="0" w:line="240" w:lineRule="auto"/>
              <w:ind w:right="705"/>
              <w:jc w:val="right"/>
              <w:rPr>
                <w:rFonts w:ascii="Calibri" w:hAnsi="Calibri" w:cs="Calibri"/>
                <w:color w:val="000000"/>
              </w:rPr>
            </w:pPr>
            <w:r>
              <w:rPr>
                <w:rFonts w:ascii="Calibri" w:hAnsi="Calibri" w:cs="Calibri"/>
                <w:color w:val="000000"/>
              </w:rPr>
              <w:t>63.3</w:t>
            </w:r>
          </w:p>
        </w:tc>
        <w:tc>
          <w:tcPr>
            <w:tcW w:w="1980" w:type="dxa"/>
            <w:shd w:val="clear" w:color="auto" w:fill="auto"/>
            <w:noWrap/>
          </w:tcPr>
          <w:p w14:paraId="0945AAB4" w14:textId="4CE5995F" w:rsidR="005E11CE" w:rsidRDefault="005E11CE" w:rsidP="005E11CE">
            <w:pPr>
              <w:spacing w:after="0" w:line="240" w:lineRule="auto"/>
              <w:ind w:right="435"/>
              <w:jc w:val="right"/>
              <w:rPr>
                <w:rFonts w:ascii="Calibri" w:hAnsi="Calibri" w:cs="Calibri"/>
                <w:color w:val="000000"/>
              </w:rPr>
            </w:pPr>
            <w:r>
              <w:rPr>
                <w:rFonts w:ascii="Calibri" w:hAnsi="Calibri" w:cs="Calibri"/>
                <w:color w:val="000000"/>
              </w:rPr>
              <w:t>47.48</w:t>
            </w:r>
          </w:p>
        </w:tc>
        <w:tc>
          <w:tcPr>
            <w:tcW w:w="1890" w:type="dxa"/>
            <w:shd w:val="clear" w:color="auto" w:fill="auto"/>
            <w:noWrap/>
          </w:tcPr>
          <w:p w14:paraId="50B272B0" w14:textId="1F39B877" w:rsidR="005E11CE" w:rsidRDefault="005E11CE" w:rsidP="005E11CE">
            <w:pPr>
              <w:spacing w:after="0" w:line="240" w:lineRule="auto"/>
              <w:ind w:right="615"/>
              <w:jc w:val="right"/>
              <w:rPr>
                <w:rFonts w:ascii="Calibri" w:hAnsi="Calibri" w:cs="Calibri"/>
                <w:color w:val="000000"/>
              </w:rPr>
            </w:pPr>
            <w:r>
              <w:rPr>
                <w:rFonts w:ascii="Calibri" w:hAnsi="Calibri" w:cs="Calibri"/>
                <w:color w:val="000000"/>
              </w:rPr>
              <w:t>0.15</w:t>
            </w:r>
          </w:p>
        </w:tc>
        <w:tc>
          <w:tcPr>
            <w:tcW w:w="1620" w:type="dxa"/>
            <w:shd w:val="clear" w:color="auto" w:fill="auto"/>
            <w:noWrap/>
          </w:tcPr>
          <w:p w14:paraId="68E6A5B9" w14:textId="046676BD" w:rsidR="005E11CE" w:rsidRDefault="005E11CE" w:rsidP="005E11CE">
            <w:pPr>
              <w:spacing w:after="0" w:line="240" w:lineRule="auto"/>
              <w:ind w:right="590"/>
              <w:jc w:val="right"/>
              <w:rPr>
                <w:rFonts w:ascii="Calibri" w:hAnsi="Calibri" w:cs="Calibri"/>
                <w:color w:val="000000"/>
              </w:rPr>
            </w:pPr>
            <w:r>
              <w:rPr>
                <w:rFonts w:ascii="Calibri" w:hAnsi="Calibri" w:cs="Calibri"/>
                <w:color w:val="000000"/>
              </w:rPr>
              <w:t>27</w:t>
            </w:r>
          </w:p>
        </w:tc>
      </w:tr>
      <w:tr w:rsidR="005E11CE" w:rsidRPr="00C175C4" w14:paraId="7103D8BC" w14:textId="77777777" w:rsidTr="00AB7C11">
        <w:trPr>
          <w:trHeight w:val="300"/>
        </w:trPr>
        <w:tc>
          <w:tcPr>
            <w:tcW w:w="2700" w:type="dxa"/>
            <w:tcBorders>
              <w:bottom w:val="single" w:sz="4" w:space="0" w:color="auto"/>
            </w:tcBorders>
            <w:shd w:val="clear" w:color="auto" w:fill="auto"/>
          </w:tcPr>
          <w:p w14:paraId="0A1E6D1A" w14:textId="69E5EB67" w:rsidR="005E11CE" w:rsidRDefault="005E11CE" w:rsidP="005E11CE">
            <w:pPr>
              <w:spacing w:after="0" w:line="240" w:lineRule="auto"/>
              <w:rPr>
                <w:rFonts w:ascii="Calibri" w:hAnsi="Calibri" w:cs="Calibri"/>
                <w:color w:val="000000"/>
              </w:rPr>
            </w:pPr>
            <w:r>
              <w:rPr>
                <w:rFonts w:ascii="Calibri" w:hAnsi="Calibri" w:cs="Calibri"/>
                <w:color w:val="000000"/>
              </w:rPr>
              <w:t>23.5-23.99</w:t>
            </w:r>
          </w:p>
        </w:tc>
        <w:tc>
          <w:tcPr>
            <w:tcW w:w="1980" w:type="dxa"/>
            <w:tcBorders>
              <w:bottom w:val="single" w:sz="4" w:space="0" w:color="auto"/>
            </w:tcBorders>
            <w:shd w:val="clear" w:color="auto" w:fill="auto"/>
          </w:tcPr>
          <w:p w14:paraId="4C4C464D" w14:textId="3484B7D8" w:rsidR="005E11CE" w:rsidRDefault="005E11CE" w:rsidP="005E11CE">
            <w:pPr>
              <w:spacing w:after="0" w:line="240" w:lineRule="auto"/>
              <w:ind w:right="705"/>
              <w:jc w:val="right"/>
              <w:rPr>
                <w:rFonts w:ascii="Calibri" w:hAnsi="Calibri" w:cs="Calibri"/>
                <w:color w:val="000000"/>
              </w:rPr>
            </w:pPr>
            <w:r>
              <w:rPr>
                <w:rFonts w:ascii="Calibri" w:hAnsi="Calibri" w:cs="Calibri"/>
                <w:color w:val="000000"/>
              </w:rPr>
              <w:t>63.3</w:t>
            </w:r>
          </w:p>
        </w:tc>
        <w:tc>
          <w:tcPr>
            <w:tcW w:w="1980" w:type="dxa"/>
            <w:tcBorders>
              <w:bottom w:val="single" w:sz="4" w:space="0" w:color="auto"/>
            </w:tcBorders>
            <w:shd w:val="clear" w:color="auto" w:fill="auto"/>
            <w:noWrap/>
          </w:tcPr>
          <w:p w14:paraId="2531D93B" w14:textId="628DA2BF" w:rsidR="005E11CE" w:rsidRDefault="005E11CE" w:rsidP="005E11CE">
            <w:pPr>
              <w:spacing w:after="0" w:line="240" w:lineRule="auto"/>
              <w:ind w:right="435"/>
              <w:jc w:val="right"/>
              <w:rPr>
                <w:rFonts w:ascii="Calibri" w:hAnsi="Calibri" w:cs="Calibri"/>
                <w:color w:val="000000"/>
              </w:rPr>
            </w:pPr>
            <w:r>
              <w:rPr>
                <w:rFonts w:ascii="Calibri" w:hAnsi="Calibri" w:cs="Calibri"/>
                <w:color w:val="000000"/>
              </w:rPr>
              <w:t>47.48</w:t>
            </w:r>
          </w:p>
        </w:tc>
        <w:tc>
          <w:tcPr>
            <w:tcW w:w="1890" w:type="dxa"/>
            <w:tcBorders>
              <w:bottom w:val="single" w:sz="4" w:space="0" w:color="auto"/>
            </w:tcBorders>
            <w:shd w:val="clear" w:color="auto" w:fill="auto"/>
            <w:noWrap/>
          </w:tcPr>
          <w:p w14:paraId="04677D6F" w14:textId="6EA96BF3" w:rsidR="005E11CE" w:rsidRDefault="005E11CE" w:rsidP="005E11CE">
            <w:pPr>
              <w:spacing w:after="0" w:line="240" w:lineRule="auto"/>
              <w:ind w:right="615"/>
              <w:jc w:val="right"/>
              <w:rPr>
                <w:rFonts w:ascii="Calibri" w:hAnsi="Calibri" w:cs="Calibri"/>
                <w:color w:val="000000"/>
              </w:rPr>
            </w:pPr>
            <w:r>
              <w:rPr>
                <w:rFonts w:ascii="Calibri" w:hAnsi="Calibri" w:cs="Calibri"/>
                <w:color w:val="000000"/>
              </w:rPr>
              <w:t>0.15</w:t>
            </w:r>
          </w:p>
        </w:tc>
        <w:tc>
          <w:tcPr>
            <w:tcW w:w="1620" w:type="dxa"/>
            <w:tcBorders>
              <w:bottom w:val="single" w:sz="4" w:space="0" w:color="auto"/>
            </w:tcBorders>
            <w:shd w:val="clear" w:color="auto" w:fill="auto"/>
            <w:noWrap/>
          </w:tcPr>
          <w:p w14:paraId="1143CC5D" w14:textId="749F3F10" w:rsidR="005E11CE" w:rsidRDefault="005E11CE" w:rsidP="005E11CE">
            <w:pPr>
              <w:spacing w:after="0" w:line="240" w:lineRule="auto"/>
              <w:ind w:right="590"/>
              <w:jc w:val="right"/>
              <w:rPr>
                <w:rFonts w:ascii="Calibri" w:hAnsi="Calibri" w:cs="Calibri"/>
                <w:color w:val="000000"/>
              </w:rPr>
            </w:pPr>
            <w:r>
              <w:rPr>
                <w:rFonts w:ascii="Calibri" w:hAnsi="Calibri" w:cs="Calibri"/>
                <w:color w:val="000000"/>
              </w:rPr>
              <w:t>27</w:t>
            </w:r>
          </w:p>
        </w:tc>
      </w:tr>
    </w:tbl>
    <w:p w14:paraId="33465989" w14:textId="0AFA9AD5" w:rsidR="002F7EE6" w:rsidRPr="0095588C" w:rsidRDefault="003621A7" w:rsidP="0004086A">
      <w:pPr>
        <w:autoSpaceDE w:val="0"/>
        <w:autoSpaceDN w:val="0"/>
        <w:adjustRightInd w:val="0"/>
        <w:spacing w:after="0" w:line="240" w:lineRule="auto"/>
        <w:rPr>
          <w:rFonts w:ascii="Calibri" w:eastAsia="Calibri" w:hAnsi="Calibri" w:cs="Times New Roman"/>
        </w:rPr>
      </w:pPr>
      <w:r w:rsidRPr="0095588C">
        <w:rPr>
          <w:rFonts w:ascii="Calibri" w:eastAsia="Calibri" w:hAnsi="Calibri" w:cs="Times New Roman"/>
        </w:rPr>
        <w:t>m</w:t>
      </w:r>
      <w:r w:rsidR="002F7EE6" w:rsidRPr="0095588C">
        <w:rPr>
          <w:rFonts w:ascii="Calibri" w:eastAsia="Calibri" w:hAnsi="Calibri" w:cs="Times New Roman"/>
        </w:rPr>
        <w:t>g=milligram</w:t>
      </w:r>
      <w:r w:rsidR="0095588C" w:rsidRPr="0095588C">
        <w:rPr>
          <w:rFonts w:ascii="Calibri" w:eastAsia="Calibri" w:hAnsi="Calibri" w:cs="Times New Roman"/>
        </w:rPr>
        <w:t>;</w:t>
      </w:r>
      <w:r w:rsidR="002A599E" w:rsidRPr="0095588C">
        <w:rPr>
          <w:rFonts w:ascii="Calibri" w:eastAsia="Calibri" w:hAnsi="Calibri" w:cs="Times New Roman"/>
        </w:rPr>
        <w:t xml:space="preserve"> kg=kilogram</w:t>
      </w:r>
      <w:r w:rsidR="0095588C" w:rsidRPr="0095588C">
        <w:rPr>
          <w:rFonts w:ascii="Calibri" w:eastAsia="Calibri" w:hAnsi="Calibri" w:cs="Times New Roman"/>
        </w:rPr>
        <w:t xml:space="preserve">; </w:t>
      </w:r>
      <w:r w:rsidR="0095588C" w:rsidRPr="0095588C">
        <w:rPr>
          <w:rFonts w:ascii="Calibri" w:eastAsia="Calibri" w:hAnsi="Calibri" w:cs="Calibri"/>
          <w:color w:val="000000"/>
        </w:rPr>
        <w:t>US $=United States dollars.</w:t>
      </w:r>
    </w:p>
    <w:p w14:paraId="3D1EEC60" w14:textId="455D2759" w:rsidR="0004086A" w:rsidRDefault="00C175C4" w:rsidP="0004086A">
      <w:pPr>
        <w:autoSpaceDE w:val="0"/>
        <w:autoSpaceDN w:val="0"/>
        <w:adjustRightInd w:val="0"/>
        <w:spacing w:after="0" w:line="240" w:lineRule="auto"/>
        <w:rPr>
          <w:rFonts w:ascii="Calibri" w:hAnsi="Calibri" w:cs="Calibri"/>
        </w:rPr>
      </w:pPr>
      <w:r w:rsidRPr="00C175C4">
        <w:rPr>
          <w:rFonts w:ascii="Calibri" w:eastAsia="Calibri" w:hAnsi="Calibri" w:cs="Times New Roman"/>
        </w:rPr>
        <w:t>*</w:t>
      </w:r>
      <w:r w:rsidR="003E59B0">
        <w:rPr>
          <w:rFonts w:ascii="Calibri" w:eastAsia="Calibri" w:hAnsi="Calibri" w:cs="Times New Roman"/>
        </w:rPr>
        <w:t xml:space="preserve">Weights from age 8.5 years through 22.49 years from </w:t>
      </w:r>
      <w:r w:rsidR="0004086A">
        <w:rPr>
          <w:rFonts w:ascii="Calibri" w:hAnsi="Calibri" w:cs="Calibri"/>
        </w:rPr>
        <w:t xml:space="preserve">Lamb, M. M., B. Cai, J. Royer, S. Pandya, A. Soim, R. Valdez, C. </w:t>
      </w:r>
      <w:proofErr w:type="spellStart"/>
      <w:r w:rsidR="0004086A">
        <w:rPr>
          <w:rFonts w:ascii="Calibri" w:hAnsi="Calibri" w:cs="Calibri"/>
        </w:rPr>
        <w:t>DiGuiseppi</w:t>
      </w:r>
      <w:proofErr w:type="spellEnd"/>
      <w:r w:rsidR="0004086A">
        <w:rPr>
          <w:rFonts w:ascii="Calibri" w:hAnsi="Calibri" w:cs="Calibri"/>
        </w:rPr>
        <w:t>, K. James, N. Whitehead, H. Peay, S. Y. Venkatesh, D. Matthews, R. Muscular Dystrophy Surveillance and N. Tracking (2018). "The effect of steroid treatment on weight in non</w:t>
      </w:r>
      <w:r w:rsidR="00456AA5">
        <w:rPr>
          <w:rFonts w:ascii="Calibri" w:hAnsi="Calibri" w:cs="Calibri"/>
        </w:rPr>
        <w:t>-</w:t>
      </w:r>
      <w:r w:rsidR="0004086A">
        <w:rPr>
          <w:rFonts w:ascii="Calibri" w:hAnsi="Calibri" w:cs="Calibri"/>
        </w:rPr>
        <w:t xml:space="preserve">ambulatory males with Duchenne muscular dystrophy." </w:t>
      </w:r>
      <w:r w:rsidR="0004086A">
        <w:rPr>
          <w:rFonts w:ascii="Calibri" w:hAnsi="Calibri" w:cs="Calibri"/>
          <w:u w:val="single"/>
        </w:rPr>
        <w:t>Am J Med Genet A</w:t>
      </w:r>
      <w:r w:rsidR="0004086A">
        <w:rPr>
          <w:rFonts w:ascii="Calibri" w:hAnsi="Calibri" w:cs="Calibri"/>
        </w:rPr>
        <w:t xml:space="preserve"> </w:t>
      </w:r>
      <w:r w:rsidR="0004086A">
        <w:rPr>
          <w:rFonts w:ascii="Calibri" w:hAnsi="Calibri" w:cs="Calibri"/>
          <w:b/>
          <w:bCs/>
        </w:rPr>
        <w:t>176</w:t>
      </w:r>
      <w:r w:rsidR="0004086A">
        <w:rPr>
          <w:rFonts w:ascii="Calibri" w:hAnsi="Calibri" w:cs="Calibri"/>
        </w:rPr>
        <w:t>(11): 2350-2358.</w:t>
      </w:r>
    </w:p>
    <w:p w14:paraId="2B34A0F2" w14:textId="3990A3B9" w:rsidR="0004086A" w:rsidRPr="00C175C4" w:rsidRDefault="007F7719" w:rsidP="0004086A">
      <w:pPr>
        <w:spacing w:after="0" w:line="240" w:lineRule="auto"/>
        <w:rPr>
          <w:rFonts w:ascii="Calibri" w:eastAsia="Times New Roman" w:hAnsi="Calibri" w:cs="Calibri"/>
          <w:color w:val="000000"/>
        </w:rPr>
      </w:pPr>
      <w:r w:rsidRPr="002104A4">
        <w:rPr>
          <w:rFonts w:ascii="Calibri" w:eastAsia="Times New Roman" w:hAnsi="Calibri" w:cs="Calibri"/>
          <w:b/>
          <w:bCs/>
          <w:color w:val="000000"/>
          <w:vertAlign w:val="superscript"/>
        </w:rPr>
        <w:t>†</w:t>
      </w:r>
      <w:r w:rsidR="0004086A">
        <w:rPr>
          <w:rFonts w:ascii="Calibri" w:eastAsia="Times New Roman" w:hAnsi="Calibri" w:cs="Calibri"/>
          <w:color w:val="000000"/>
        </w:rPr>
        <w:t xml:space="preserve">National Drug Code ID: </w:t>
      </w:r>
      <w:r w:rsidR="000327B9" w:rsidRPr="000327B9">
        <w:rPr>
          <w:rFonts w:ascii="Calibri" w:eastAsia="Times New Roman" w:hAnsi="Calibri" w:cs="Calibri"/>
          <w:color w:val="000000"/>
        </w:rPr>
        <w:t>0603-5338-21</w:t>
      </w:r>
      <w:r w:rsidR="0004086A">
        <w:rPr>
          <w:rFonts w:ascii="Calibri" w:eastAsia="Times New Roman" w:hAnsi="Calibri" w:cs="Calibri"/>
          <w:color w:val="000000"/>
        </w:rPr>
        <w:t>.</w:t>
      </w:r>
      <w:r w:rsidR="00181131">
        <w:rPr>
          <w:rFonts w:ascii="Calibri" w:eastAsia="Times New Roman" w:hAnsi="Calibri" w:cs="Calibri"/>
          <w:color w:val="000000"/>
        </w:rPr>
        <w:t xml:space="preserve"> Price per </w:t>
      </w:r>
      <w:r w:rsidR="00BC703B">
        <w:rPr>
          <w:rFonts w:ascii="Calibri" w:eastAsia="Times New Roman" w:hAnsi="Calibri" w:cs="Calibri"/>
          <w:color w:val="000000"/>
        </w:rPr>
        <w:t>pill</w:t>
      </w:r>
      <w:r w:rsidR="00181131">
        <w:rPr>
          <w:rFonts w:ascii="Calibri" w:eastAsia="Times New Roman" w:hAnsi="Calibri" w:cs="Calibri"/>
          <w:color w:val="000000"/>
        </w:rPr>
        <w:t xml:space="preserve"> </w:t>
      </w:r>
      <w:r w:rsidR="00CD7769">
        <w:rPr>
          <w:rFonts w:ascii="Calibri" w:eastAsia="Times New Roman" w:hAnsi="Calibri" w:cs="Calibri"/>
          <w:color w:val="000000"/>
        </w:rPr>
        <w:t>($0.</w:t>
      </w:r>
      <w:r w:rsidR="00BC703B">
        <w:rPr>
          <w:rFonts w:ascii="Calibri" w:eastAsia="Times New Roman" w:hAnsi="Calibri" w:cs="Calibri"/>
          <w:color w:val="000000"/>
        </w:rPr>
        <w:t>0</w:t>
      </w:r>
      <w:r w:rsidR="00A059E9">
        <w:rPr>
          <w:rFonts w:ascii="Calibri" w:eastAsia="Times New Roman" w:hAnsi="Calibri" w:cs="Calibri"/>
          <w:color w:val="000000"/>
        </w:rPr>
        <w:t>3</w:t>
      </w:r>
      <w:r w:rsidR="00CD7769">
        <w:rPr>
          <w:rFonts w:ascii="Calibri" w:eastAsia="Times New Roman" w:hAnsi="Calibri" w:cs="Calibri"/>
          <w:color w:val="000000"/>
        </w:rPr>
        <w:t xml:space="preserve">) </w:t>
      </w:r>
      <w:r w:rsidR="00633DDE">
        <w:rPr>
          <w:rFonts w:ascii="Calibri" w:eastAsia="Times New Roman" w:hAnsi="Calibri" w:cs="Calibri"/>
          <w:color w:val="000000"/>
        </w:rPr>
        <w:t>calculated</w:t>
      </w:r>
      <w:r w:rsidR="00181131">
        <w:rPr>
          <w:rFonts w:ascii="Calibri" w:eastAsia="Times New Roman" w:hAnsi="Calibri" w:cs="Calibri"/>
          <w:color w:val="000000"/>
        </w:rPr>
        <w:t xml:space="preserve"> from package cost for 1</w:t>
      </w:r>
      <w:r w:rsidR="00691F9B">
        <w:rPr>
          <w:rFonts w:ascii="Calibri" w:eastAsia="Times New Roman" w:hAnsi="Calibri" w:cs="Calibri"/>
          <w:color w:val="000000"/>
        </w:rPr>
        <w:t>0</w:t>
      </w:r>
      <w:r w:rsidR="00181131">
        <w:rPr>
          <w:rFonts w:ascii="Calibri" w:eastAsia="Times New Roman" w:hAnsi="Calibri" w:cs="Calibri"/>
          <w:color w:val="000000"/>
        </w:rPr>
        <w:t xml:space="preserve"> mg prednisone </w:t>
      </w:r>
      <w:r w:rsidR="00633DDE">
        <w:rPr>
          <w:rFonts w:ascii="Calibri" w:eastAsia="Times New Roman" w:hAnsi="Calibri" w:cs="Calibri"/>
          <w:color w:val="000000"/>
        </w:rPr>
        <w:t>($</w:t>
      </w:r>
      <w:r w:rsidR="00A059E9">
        <w:rPr>
          <w:rFonts w:ascii="Calibri" w:eastAsia="Times New Roman" w:hAnsi="Calibri" w:cs="Calibri"/>
          <w:color w:val="000000"/>
        </w:rPr>
        <w:t>3.15</w:t>
      </w:r>
      <w:r w:rsidR="00633DDE">
        <w:rPr>
          <w:rFonts w:ascii="Calibri" w:eastAsia="Times New Roman" w:hAnsi="Calibri" w:cs="Calibri"/>
          <w:color w:val="000000"/>
        </w:rPr>
        <w:t>/100 pills per package).</w:t>
      </w:r>
      <w:r w:rsidR="00940614">
        <w:rPr>
          <w:rFonts w:ascii="Calibri" w:eastAsia="Times New Roman" w:hAnsi="Calibri" w:cs="Calibri"/>
          <w:color w:val="000000"/>
        </w:rPr>
        <w:t xml:space="preserve"> </w:t>
      </w:r>
    </w:p>
    <w:p w14:paraId="6BD11154" w14:textId="1D0F2CF9" w:rsidR="00C175C4" w:rsidRPr="00C175C4" w:rsidRDefault="00C175C4" w:rsidP="007F7719">
      <w:pPr>
        <w:spacing w:line="240" w:lineRule="auto"/>
        <w:rPr>
          <w:rFonts w:ascii="Calibri" w:eastAsia="Calibri" w:hAnsi="Calibri" w:cs="Times New Roman"/>
        </w:rPr>
      </w:pPr>
    </w:p>
    <w:p w14:paraId="4847C7F1" w14:textId="56E14605" w:rsidR="003C048D" w:rsidRPr="000327B9" w:rsidRDefault="00205A05" w:rsidP="001D41FB">
      <w:pPr>
        <w:spacing w:line="240" w:lineRule="auto"/>
        <w:rPr>
          <w:rFonts w:ascii="Calibri" w:eastAsia="Calibri" w:hAnsi="Calibri" w:cs="Times New Roman"/>
          <w:b/>
          <w:bCs/>
        </w:rPr>
      </w:pPr>
      <w:r>
        <w:br w:type="page"/>
      </w:r>
      <w:r w:rsidR="001D41FB" w:rsidRPr="000327B9">
        <w:rPr>
          <w:rFonts w:ascii="Calibri" w:eastAsia="Calibri" w:hAnsi="Calibri" w:cs="Times New Roman"/>
          <w:b/>
          <w:bCs/>
        </w:rPr>
        <w:lastRenderedPageBreak/>
        <w:t>Supplemental Table 4. Unit Costs</w:t>
      </w:r>
      <w:r w:rsidR="00F44667">
        <w:rPr>
          <w:rFonts w:ascii="Calibri" w:eastAsia="Calibri" w:hAnsi="Calibri" w:cs="Times New Roman"/>
          <w:b/>
          <w:bCs/>
        </w:rPr>
        <w:t xml:space="preserve"> per 6</w:t>
      </w:r>
      <w:r w:rsidR="00B00119">
        <w:rPr>
          <w:rFonts w:ascii="Calibri" w:eastAsia="Calibri" w:hAnsi="Calibri" w:cs="Times New Roman"/>
          <w:b/>
          <w:bCs/>
        </w:rPr>
        <w:t>-</w:t>
      </w:r>
      <w:r w:rsidR="00F44667">
        <w:rPr>
          <w:rFonts w:ascii="Calibri" w:eastAsia="Calibri" w:hAnsi="Calibri" w:cs="Times New Roman"/>
          <w:b/>
          <w:bCs/>
        </w:rPr>
        <w:t xml:space="preserve">month </w:t>
      </w:r>
      <w:r w:rsidR="00927D7A">
        <w:rPr>
          <w:rFonts w:ascii="Calibri" w:eastAsia="Calibri" w:hAnsi="Calibri" w:cs="Times New Roman"/>
          <w:b/>
          <w:bCs/>
        </w:rPr>
        <w:t>P</w:t>
      </w:r>
      <w:r w:rsidR="00F44667">
        <w:rPr>
          <w:rFonts w:ascii="Calibri" w:eastAsia="Calibri" w:hAnsi="Calibri" w:cs="Times New Roman"/>
          <w:b/>
          <w:bCs/>
        </w:rPr>
        <w:t>eriod</w:t>
      </w:r>
      <w:r w:rsidR="001D41FB" w:rsidRPr="000327B9">
        <w:rPr>
          <w:rFonts w:ascii="Calibri" w:eastAsia="Calibri" w:hAnsi="Calibri" w:cs="Times New Roman"/>
          <w:b/>
          <w:bCs/>
        </w:rPr>
        <w:t xml:space="preserve"> in </w:t>
      </w:r>
      <w:r w:rsidR="00927D7A">
        <w:rPr>
          <w:rFonts w:ascii="Calibri" w:eastAsia="Calibri" w:hAnsi="Calibri" w:cs="Times New Roman"/>
          <w:b/>
          <w:bCs/>
        </w:rPr>
        <w:t xml:space="preserve">2018 </w:t>
      </w:r>
      <w:r w:rsidR="001D41FB" w:rsidRPr="000327B9">
        <w:rPr>
          <w:rFonts w:ascii="Calibri" w:eastAsia="Calibri" w:hAnsi="Calibri" w:cs="Times New Roman"/>
          <w:b/>
          <w:bCs/>
        </w:rPr>
        <w:t xml:space="preserve">US </w:t>
      </w:r>
      <w:r w:rsidR="00927D7A">
        <w:rPr>
          <w:rFonts w:ascii="Calibri" w:eastAsia="Calibri" w:hAnsi="Calibri" w:cs="Times New Roman"/>
          <w:b/>
          <w:bCs/>
        </w:rPr>
        <w:t>D</w:t>
      </w:r>
      <w:r w:rsidR="001D41FB" w:rsidRPr="000327B9">
        <w:rPr>
          <w:rFonts w:ascii="Calibri" w:eastAsia="Calibri" w:hAnsi="Calibri" w:cs="Times New Roman"/>
          <w:b/>
          <w:bCs/>
        </w:rPr>
        <w:t>ollars for Deflazacort.</w:t>
      </w:r>
      <w:r w:rsidR="003C048D" w:rsidRPr="000327B9">
        <w:rPr>
          <w:rFonts w:ascii="Calibri" w:eastAsia="Calibri" w:hAnsi="Calibri" w:cs="Times New Roman"/>
          <w:b/>
          <w:bCs/>
        </w:rPr>
        <w:t xml:space="preserve"> </w:t>
      </w:r>
    </w:p>
    <w:tbl>
      <w:tblPr>
        <w:tblW w:w="10530" w:type="dxa"/>
        <w:tblLook w:val="04A0" w:firstRow="1" w:lastRow="0" w:firstColumn="1" w:lastColumn="0" w:noHBand="0" w:noVBand="1"/>
      </w:tblPr>
      <w:tblGrid>
        <w:gridCol w:w="2700"/>
        <w:gridCol w:w="1440"/>
        <w:gridCol w:w="1710"/>
        <w:gridCol w:w="2160"/>
        <w:gridCol w:w="2520"/>
      </w:tblGrid>
      <w:tr w:rsidR="007C488F" w:rsidRPr="00A94E17" w14:paraId="110711D4" w14:textId="6D2935E8" w:rsidTr="00927D7A">
        <w:trPr>
          <w:trHeight w:val="600"/>
        </w:trPr>
        <w:tc>
          <w:tcPr>
            <w:tcW w:w="2700" w:type="dxa"/>
            <w:tcBorders>
              <w:top w:val="single" w:sz="4" w:space="0" w:color="auto"/>
              <w:bottom w:val="single" w:sz="4" w:space="0" w:color="auto"/>
            </w:tcBorders>
            <w:shd w:val="clear" w:color="auto" w:fill="auto"/>
            <w:vAlign w:val="bottom"/>
            <w:hideMark/>
          </w:tcPr>
          <w:p w14:paraId="715DF2D8" w14:textId="77777777" w:rsidR="007C488F" w:rsidRPr="00A94E17" w:rsidRDefault="007C488F" w:rsidP="00C46978">
            <w:pPr>
              <w:spacing w:after="0" w:line="240" w:lineRule="auto"/>
              <w:rPr>
                <w:rFonts w:ascii="Calibri" w:eastAsia="Times New Roman" w:hAnsi="Calibri" w:cs="Calibri"/>
                <w:b/>
                <w:bCs/>
                <w:color w:val="000000"/>
              </w:rPr>
            </w:pPr>
            <w:r w:rsidRPr="00A94E17">
              <w:rPr>
                <w:rFonts w:ascii="Calibri" w:eastAsia="Times New Roman" w:hAnsi="Calibri" w:cs="Calibri"/>
                <w:b/>
                <w:bCs/>
                <w:color w:val="000000"/>
              </w:rPr>
              <w:t>Age, y (half-year intervals)</w:t>
            </w:r>
          </w:p>
        </w:tc>
        <w:tc>
          <w:tcPr>
            <w:tcW w:w="1440" w:type="dxa"/>
            <w:tcBorders>
              <w:top w:val="single" w:sz="4" w:space="0" w:color="auto"/>
              <w:bottom w:val="single" w:sz="4" w:space="0" w:color="auto"/>
            </w:tcBorders>
            <w:shd w:val="clear" w:color="auto" w:fill="auto"/>
            <w:vAlign w:val="bottom"/>
            <w:hideMark/>
          </w:tcPr>
          <w:p w14:paraId="3C3A4680" w14:textId="77777777" w:rsidR="007C488F" w:rsidRPr="00A94E17" w:rsidRDefault="007C488F" w:rsidP="007C488F">
            <w:pPr>
              <w:spacing w:after="0" w:line="240" w:lineRule="auto"/>
              <w:jc w:val="center"/>
              <w:rPr>
                <w:rFonts w:ascii="Calibri" w:eastAsia="Times New Roman" w:hAnsi="Calibri" w:cs="Calibri"/>
                <w:b/>
                <w:bCs/>
                <w:color w:val="000000"/>
              </w:rPr>
            </w:pPr>
            <w:r w:rsidRPr="00A94E17">
              <w:rPr>
                <w:rFonts w:ascii="Calibri" w:eastAsia="Times New Roman" w:hAnsi="Calibri" w:cs="Calibri"/>
                <w:b/>
                <w:bCs/>
                <w:color w:val="000000"/>
              </w:rPr>
              <w:t>Mean Weight (kg)*</w:t>
            </w:r>
          </w:p>
        </w:tc>
        <w:tc>
          <w:tcPr>
            <w:tcW w:w="1710" w:type="dxa"/>
            <w:tcBorders>
              <w:top w:val="single" w:sz="4" w:space="0" w:color="auto"/>
              <w:bottom w:val="single" w:sz="4" w:space="0" w:color="auto"/>
            </w:tcBorders>
            <w:shd w:val="clear" w:color="auto" w:fill="auto"/>
            <w:noWrap/>
            <w:vAlign w:val="bottom"/>
            <w:hideMark/>
          </w:tcPr>
          <w:p w14:paraId="6DA1FB7A" w14:textId="77777777" w:rsidR="007C488F" w:rsidRPr="00A94E17" w:rsidRDefault="007C488F" w:rsidP="00C46978">
            <w:pPr>
              <w:spacing w:after="0" w:line="240" w:lineRule="auto"/>
              <w:jc w:val="center"/>
              <w:rPr>
                <w:rFonts w:ascii="Calibri" w:eastAsia="Times New Roman" w:hAnsi="Calibri" w:cs="Calibri"/>
                <w:b/>
                <w:bCs/>
                <w:color w:val="000000"/>
              </w:rPr>
            </w:pPr>
            <w:r w:rsidRPr="00A94E17">
              <w:rPr>
                <w:rFonts w:ascii="Calibri" w:eastAsia="Times New Roman" w:hAnsi="Calibri" w:cs="Calibri"/>
                <w:b/>
                <w:bCs/>
                <w:color w:val="000000"/>
              </w:rPr>
              <w:t xml:space="preserve">Dose </w:t>
            </w:r>
          </w:p>
          <w:p w14:paraId="22AF640F" w14:textId="7A395EDE" w:rsidR="007C488F" w:rsidRPr="00A94E17" w:rsidRDefault="007C488F" w:rsidP="00C46978">
            <w:pPr>
              <w:spacing w:after="0" w:line="240" w:lineRule="auto"/>
              <w:jc w:val="center"/>
              <w:rPr>
                <w:rFonts w:ascii="Calibri" w:eastAsia="Times New Roman" w:hAnsi="Calibri" w:cs="Calibri"/>
                <w:b/>
                <w:bCs/>
                <w:color w:val="000000"/>
              </w:rPr>
            </w:pPr>
            <w:r w:rsidRPr="00A94E17">
              <w:rPr>
                <w:rFonts w:ascii="Calibri" w:eastAsia="Times New Roman" w:hAnsi="Calibri" w:cs="Calibri"/>
                <w:b/>
                <w:bCs/>
                <w:color w:val="000000"/>
              </w:rPr>
              <w:t>(0.90 mg per kg)</w:t>
            </w:r>
          </w:p>
        </w:tc>
        <w:tc>
          <w:tcPr>
            <w:tcW w:w="2160" w:type="dxa"/>
            <w:tcBorders>
              <w:top w:val="single" w:sz="4" w:space="0" w:color="auto"/>
              <w:bottom w:val="single" w:sz="4" w:space="0" w:color="auto"/>
            </w:tcBorders>
            <w:shd w:val="clear" w:color="auto" w:fill="auto"/>
            <w:vAlign w:val="bottom"/>
            <w:hideMark/>
          </w:tcPr>
          <w:p w14:paraId="1CF3DCEA" w14:textId="526ED1B7" w:rsidR="007C488F" w:rsidRPr="00A94E17" w:rsidRDefault="007C488F" w:rsidP="00C46978">
            <w:pPr>
              <w:spacing w:after="0" w:line="240" w:lineRule="auto"/>
              <w:jc w:val="center"/>
              <w:rPr>
                <w:rFonts w:ascii="Calibri" w:eastAsia="Times New Roman" w:hAnsi="Calibri" w:cs="Calibri"/>
                <w:b/>
                <w:bCs/>
                <w:color w:val="000000"/>
              </w:rPr>
            </w:pPr>
            <w:r w:rsidRPr="00A94E17">
              <w:rPr>
                <w:rFonts w:ascii="Calibri" w:eastAsia="Times New Roman" w:hAnsi="Calibri" w:cs="Calibri"/>
                <w:b/>
                <w:bCs/>
                <w:color w:val="000000"/>
              </w:rPr>
              <w:t xml:space="preserve">Price </w:t>
            </w:r>
          </w:p>
          <w:p w14:paraId="3D9E58D5" w14:textId="299E48A7" w:rsidR="007C488F" w:rsidRPr="00A94E17" w:rsidRDefault="007C488F" w:rsidP="00C46978">
            <w:pPr>
              <w:spacing w:after="0" w:line="240" w:lineRule="auto"/>
              <w:jc w:val="center"/>
              <w:rPr>
                <w:rFonts w:ascii="Calibri" w:eastAsia="Times New Roman" w:hAnsi="Calibri" w:cs="Calibri"/>
                <w:b/>
                <w:bCs/>
                <w:color w:val="000000"/>
              </w:rPr>
            </w:pPr>
            <w:r w:rsidRPr="00A94E17">
              <w:rPr>
                <w:rFonts w:ascii="Calibri" w:eastAsia="Times New Roman" w:hAnsi="Calibri" w:cs="Calibri"/>
                <w:b/>
                <w:bCs/>
                <w:color w:val="000000"/>
              </w:rPr>
              <w:t>(mg/kg/day)</w:t>
            </w:r>
            <w:r w:rsidR="00927D7A" w:rsidRPr="00A94E17">
              <w:rPr>
                <w:rFonts w:ascii="Calibri" w:eastAsia="Times New Roman" w:hAnsi="Calibri" w:cs="Calibri"/>
                <w:b/>
                <w:bCs/>
                <w:color w:val="000000"/>
              </w:rPr>
              <w:t xml:space="preserve"> in US $</w:t>
            </w:r>
            <w:r w:rsidRPr="00A94E17">
              <w:rPr>
                <w:rFonts w:ascii="Calibri" w:eastAsia="Times New Roman" w:hAnsi="Calibri" w:cs="Calibri"/>
                <w:b/>
                <w:bCs/>
                <w:color w:val="000000"/>
                <w:vertAlign w:val="superscript"/>
              </w:rPr>
              <w:t>†</w:t>
            </w:r>
          </w:p>
        </w:tc>
        <w:tc>
          <w:tcPr>
            <w:tcW w:w="2520" w:type="dxa"/>
            <w:tcBorders>
              <w:top w:val="single" w:sz="4" w:space="0" w:color="auto"/>
              <w:bottom w:val="single" w:sz="4" w:space="0" w:color="auto"/>
            </w:tcBorders>
            <w:vAlign w:val="bottom"/>
          </w:tcPr>
          <w:p w14:paraId="39AF6E87" w14:textId="39ECE087" w:rsidR="007C488F" w:rsidRPr="00A94E17" w:rsidRDefault="007C488F" w:rsidP="00C46978">
            <w:pPr>
              <w:spacing w:after="0" w:line="240" w:lineRule="auto"/>
              <w:jc w:val="center"/>
              <w:rPr>
                <w:rFonts w:ascii="Calibri" w:eastAsia="Times New Roman" w:hAnsi="Calibri" w:cs="Calibri"/>
                <w:b/>
                <w:bCs/>
                <w:color w:val="000000"/>
              </w:rPr>
            </w:pPr>
            <w:r w:rsidRPr="00A94E17">
              <w:rPr>
                <w:rFonts w:ascii="Calibri" w:eastAsia="Times New Roman" w:hAnsi="Calibri" w:cs="Calibri"/>
                <w:b/>
                <w:bCs/>
                <w:color w:val="000000"/>
              </w:rPr>
              <w:t>Price per half-year (100% wholesale)</w:t>
            </w:r>
            <w:r w:rsidR="00927D7A" w:rsidRPr="00A94E17">
              <w:rPr>
                <w:rFonts w:ascii="Calibri" w:eastAsia="Times New Roman" w:hAnsi="Calibri" w:cs="Calibri"/>
                <w:b/>
                <w:bCs/>
                <w:color w:val="000000"/>
              </w:rPr>
              <w:t xml:space="preserve"> in US $</w:t>
            </w:r>
          </w:p>
        </w:tc>
      </w:tr>
      <w:tr w:rsidR="002F1C2A" w:rsidRPr="000327B9" w14:paraId="548CE128" w14:textId="3CC5B1F9" w:rsidTr="00927D7A">
        <w:trPr>
          <w:trHeight w:val="300"/>
        </w:trPr>
        <w:tc>
          <w:tcPr>
            <w:tcW w:w="2700" w:type="dxa"/>
            <w:shd w:val="clear" w:color="auto" w:fill="auto"/>
            <w:vAlign w:val="center"/>
          </w:tcPr>
          <w:p w14:paraId="5743A6B0"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8.0-8.49</w:t>
            </w:r>
          </w:p>
        </w:tc>
        <w:tc>
          <w:tcPr>
            <w:tcW w:w="1440" w:type="dxa"/>
            <w:shd w:val="clear" w:color="auto" w:fill="auto"/>
            <w:vAlign w:val="center"/>
          </w:tcPr>
          <w:p w14:paraId="595EA260"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39.1</w:t>
            </w:r>
          </w:p>
        </w:tc>
        <w:tc>
          <w:tcPr>
            <w:tcW w:w="1710" w:type="dxa"/>
            <w:shd w:val="clear" w:color="auto" w:fill="auto"/>
            <w:noWrap/>
          </w:tcPr>
          <w:p w14:paraId="1E88210E" w14:textId="06BFEDC2"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35.19</w:t>
            </w:r>
          </w:p>
        </w:tc>
        <w:tc>
          <w:tcPr>
            <w:tcW w:w="2160" w:type="dxa"/>
            <w:shd w:val="clear" w:color="auto" w:fill="auto"/>
            <w:noWrap/>
            <w:vAlign w:val="bottom"/>
          </w:tcPr>
          <w:p w14:paraId="6768EA4E" w14:textId="43023292"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218</w:t>
            </w:r>
          </w:p>
        </w:tc>
        <w:tc>
          <w:tcPr>
            <w:tcW w:w="2520" w:type="dxa"/>
            <w:vAlign w:val="bottom"/>
          </w:tcPr>
          <w:p w14:paraId="3D60F154" w14:textId="261FD387"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39,753</w:t>
            </w:r>
          </w:p>
        </w:tc>
      </w:tr>
      <w:tr w:rsidR="002F1C2A" w:rsidRPr="000327B9" w14:paraId="7C6089E5" w14:textId="27449DDD" w:rsidTr="00927D7A">
        <w:trPr>
          <w:trHeight w:val="300"/>
        </w:trPr>
        <w:tc>
          <w:tcPr>
            <w:tcW w:w="2700" w:type="dxa"/>
            <w:shd w:val="clear" w:color="auto" w:fill="auto"/>
            <w:vAlign w:val="center"/>
          </w:tcPr>
          <w:p w14:paraId="3BA69406"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8.5-8.99</w:t>
            </w:r>
          </w:p>
        </w:tc>
        <w:tc>
          <w:tcPr>
            <w:tcW w:w="1440" w:type="dxa"/>
            <w:shd w:val="clear" w:color="auto" w:fill="auto"/>
            <w:vAlign w:val="center"/>
          </w:tcPr>
          <w:p w14:paraId="00897184"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39.1</w:t>
            </w:r>
          </w:p>
        </w:tc>
        <w:tc>
          <w:tcPr>
            <w:tcW w:w="1710" w:type="dxa"/>
            <w:shd w:val="clear" w:color="auto" w:fill="auto"/>
            <w:noWrap/>
          </w:tcPr>
          <w:p w14:paraId="33D4856F" w14:textId="7C859C7C"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35.19</w:t>
            </w:r>
          </w:p>
        </w:tc>
        <w:tc>
          <w:tcPr>
            <w:tcW w:w="2160" w:type="dxa"/>
            <w:shd w:val="clear" w:color="auto" w:fill="auto"/>
            <w:noWrap/>
            <w:vAlign w:val="bottom"/>
          </w:tcPr>
          <w:p w14:paraId="7B0FBACE" w14:textId="363CE953"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218</w:t>
            </w:r>
          </w:p>
        </w:tc>
        <w:tc>
          <w:tcPr>
            <w:tcW w:w="2520" w:type="dxa"/>
            <w:vAlign w:val="bottom"/>
          </w:tcPr>
          <w:p w14:paraId="4D27908A" w14:textId="1536644F"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39,753</w:t>
            </w:r>
          </w:p>
        </w:tc>
      </w:tr>
      <w:tr w:rsidR="002F1C2A" w:rsidRPr="000327B9" w14:paraId="3B507F2B" w14:textId="69270ACB" w:rsidTr="00927D7A">
        <w:trPr>
          <w:trHeight w:val="300"/>
        </w:trPr>
        <w:tc>
          <w:tcPr>
            <w:tcW w:w="2700" w:type="dxa"/>
            <w:shd w:val="clear" w:color="auto" w:fill="auto"/>
            <w:vAlign w:val="center"/>
          </w:tcPr>
          <w:p w14:paraId="1E9719C5"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9.0-9.49</w:t>
            </w:r>
          </w:p>
        </w:tc>
        <w:tc>
          <w:tcPr>
            <w:tcW w:w="1440" w:type="dxa"/>
            <w:shd w:val="clear" w:color="auto" w:fill="auto"/>
            <w:vAlign w:val="center"/>
          </w:tcPr>
          <w:p w14:paraId="25C44C8C" w14:textId="28E8183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40.0</w:t>
            </w:r>
          </w:p>
        </w:tc>
        <w:tc>
          <w:tcPr>
            <w:tcW w:w="1710" w:type="dxa"/>
            <w:shd w:val="clear" w:color="auto" w:fill="auto"/>
            <w:noWrap/>
          </w:tcPr>
          <w:p w14:paraId="76B95040" w14:textId="761EC373"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36.00</w:t>
            </w:r>
          </w:p>
        </w:tc>
        <w:tc>
          <w:tcPr>
            <w:tcW w:w="2160" w:type="dxa"/>
            <w:shd w:val="clear" w:color="auto" w:fill="auto"/>
            <w:noWrap/>
            <w:vAlign w:val="bottom"/>
          </w:tcPr>
          <w:p w14:paraId="3E48ACB3" w14:textId="020DE104"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223</w:t>
            </w:r>
          </w:p>
        </w:tc>
        <w:tc>
          <w:tcPr>
            <w:tcW w:w="2520" w:type="dxa"/>
            <w:vAlign w:val="bottom"/>
          </w:tcPr>
          <w:p w14:paraId="29F83B10" w14:textId="23FF1940"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40,668</w:t>
            </w:r>
          </w:p>
        </w:tc>
      </w:tr>
      <w:tr w:rsidR="002F1C2A" w:rsidRPr="000327B9" w14:paraId="1ED07727" w14:textId="3FB1C530" w:rsidTr="00927D7A">
        <w:trPr>
          <w:trHeight w:val="300"/>
        </w:trPr>
        <w:tc>
          <w:tcPr>
            <w:tcW w:w="2700" w:type="dxa"/>
            <w:shd w:val="clear" w:color="auto" w:fill="auto"/>
            <w:vAlign w:val="center"/>
          </w:tcPr>
          <w:p w14:paraId="1A2B78F4"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9.5-9.99</w:t>
            </w:r>
          </w:p>
        </w:tc>
        <w:tc>
          <w:tcPr>
            <w:tcW w:w="1440" w:type="dxa"/>
            <w:shd w:val="clear" w:color="auto" w:fill="auto"/>
            <w:vAlign w:val="center"/>
          </w:tcPr>
          <w:p w14:paraId="10CBE470"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44.3</w:t>
            </w:r>
          </w:p>
        </w:tc>
        <w:tc>
          <w:tcPr>
            <w:tcW w:w="1710" w:type="dxa"/>
            <w:shd w:val="clear" w:color="auto" w:fill="auto"/>
            <w:noWrap/>
          </w:tcPr>
          <w:p w14:paraId="79074E36" w14:textId="3A833162"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39.87</w:t>
            </w:r>
          </w:p>
        </w:tc>
        <w:tc>
          <w:tcPr>
            <w:tcW w:w="2160" w:type="dxa"/>
            <w:shd w:val="clear" w:color="auto" w:fill="auto"/>
            <w:noWrap/>
            <w:vAlign w:val="bottom"/>
          </w:tcPr>
          <w:p w14:paraId="2850704B" w14:textId="0130F1EB"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247</w:t>
            </w:r>
          </w:p>
        </w:tc>
        <w:tc>
          <w:tcPr>
            <w:tcW w:w="2520" w:type="dxa"/>
            <w:vAlign w:val="bottom"/>
          </w:tcPr>
          <w:p w14:paraId="6B4C15B5" w14:textId="78FC0DE1"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45,040</w:t>
            </w:r>
          </w:p>
        </w:tc>
      </w:tr>
      <w:tr w:rsidR="002F1C2A" w:rsidRPr="000327B9" w14:paraId="6544A4D2" w14:textId="27597DB7" w:rsidTr="00927D7A">
        <w:trPr>
          <w:trHeight w:val="300"/>
        </w:trPr>
        <w:tc>
          <w:tcPr>
            <w:tcW w:w="2700" w:type="dxa"/>
            <w:shd w:val="clear" w:color="auto" w:fill="auto"/>
            <w:vAlign w:val="center"/>
          </w:tcPr>
          <w:p w14:paraId="3E77C765"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10.0-10.49</w:t>
            </w:r>
          </w:p>
        </w:tc>
        <w:tc>
          <w:tcPr>
            <w:tcW w:w="1440" w:type="dxa"/>
            <w:shd w:val="clear" w:color="auto" w:fill="auto"/>
            <w:vAlign w:val="center"/>
          </w:tcPr>
          <w:p w14:paraId="14293853"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44.8</w:t>
            </w:r>
          </w:p>
        </w:tc>
        <w:tc>
          <w:tcPr>
            <w:tcW w:w="1710" w:type="dxa"/>
            <w:shd w:val="clear" w:color="auto" w:fill="auto"/>
            <w:noWrap/>
          </w:tcPr>
          <w:p w14:paraId="0C627856" w14:textId="63361AA8"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40.32</w:t>
            </w:r>
          </w:p>
        </w:tc>
        <w:tc>
          <w:tcPr>
            <w:tcW w:w="2160" w:type="dxa"/>
            <w:shd w:val="clear" w:color="auto" w:fill="auto"/>
            <w:noWrap/>
            <w:vAlign w:val="bottom"/>
          </w:tcPr>
          <w:p w14:paraId="38AF26DA" w14:textId="326DACE1"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250</w:t>
            </w:r>
          </w:p>
        </w:tc>
        <w:tc>
          <w:tcPr>
            <w:tcW w:w="2520" w:type="dxa"/>
            <w:vAlign w:val="bottom"/>
          </w:tcPr>
          <w:p w14:paraId="0231ED9D" w14:textId="48A038F4"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45,548</w:t>
            </w:r>
          </w:p>
        </w:tc>
      </w:tr>
      <w:tr w:rsidR="002F1C2A" w:rsidRPr="000327B9" w14:paraId="6B802572" w14:textId="2BEFD6DE" w:rsidTr="00927D7A">
        <w:trPr>
          <w:trHeight w:val="300"/>
        </w:trPr>
        <w:tc>
          <w:tcPr>
            <w:tcW w:w="2700" w:type="dxa"/>
            <w:shd w:val="clear" w:color="auto" w:fill="auto"/>
            <w:vAlign w:val="center"/>
          </w:tcPr>
          <w:p w14:paraId="1573FFE8"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10.5-10.99</w:t>
            </w:r>
          </w:p>
        </w:tc>
        <w:tc>
          <w:tcPr>
            <w:tcW w:w="1440" w:type="dxa"/>
            <w:shd w:val="clear" w:color="auto" w:fill="auto"/>
            <w:vAlign w:val="center"/>
          </w:tcPr>
          <w:p w14:paraId="1E2D252D"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45.8</w:t>
            </w:r>
          </w:p>
        </w:tc>
        <w:tc>
          <w:tcPr>
            <w:tcW w:w="1710" w:type="dxa"/>
            <w:shd w:val="clear" w:color="auto" w:fill="auto"/>
            <w:noWrap/>
          </w:tcPr>
          <w:p w14:paraId="44F7E42C" w14:textId="5AA88802"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41.22</w:t>
            </w:r>
          </w:p>
        </w:tc>
        <w:tc>
          <w:tcPr>
            <w:tcW w:w="2160" w:type="dxa"/>
            <w:shd w:val="clear" w:color="auto" w:fill="auto"/>
            <w:noWrap/>
            <w:vAlign w:val="bottom"/>
          </w:tcPr>
          <w:p w14:paraId="74F947FE" w14:textId="6B59DEAD"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255</w:t>
            </w:r>
          </w:p>
        </w:tc>
        <w:tc>
          <w:tcPr>
            <w:tcW w:w="2520" w:type="dxa"/>
            <w:vAlign w:val="bottom"/>
          </w:tcPr>
          <w:p w14:paraId="41F1A4AB" w14:textId="03D62B79"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46,565</w:t>
            </w:r>
          </w:p>
        </w:tc>
      </w:tr>
      <w:tr w:rsidR="002F1C2A" w:rsidRPr="000327B9" w14:paraId="6FF40D05" w14:textId="0D765B06" w:rsidTr="00927D7A">
        <w:trPr>
          <w:trHeight w:val="300"/>
        </w:trPr>
        <w:tc>
          <w:tcPr>
            <w:tcW w:w="2700" w:type="dxa"/>
            <w:shd w:val="clear" w:color="auto" w:fill="auto"/>
            <w:vAlign w:val="center"/>
          </w:tcPr>
          <w:p w14:paraId="2E296679"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11.0-11.49</w:t>
            </w:r>
          </w:p>
        </w:tc>
        <w:tc>
          <w:tcPr>
            <w:tcW w:w="1440" w:type="dxa"/>
            <w:shd w:val="clear" w:color="auto" w:fill="auto"/>
            <w:vAlign w:val="center"/>
          </w:tcPr>
          <w:p w14:paraId="054D04B4" w14:textId="5133E7A4"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51.0</w:t>
            </w:r>
          </w:p>
        </w:tc>
        <w:tc>
          <w:tcPr>
            <w:tcW w:w="1710" w:type="dxa"/>
            <w:shd w:val="clear" w:color="auto" w:fill="auto"/>
            <w:noWrap/>
          </w:tcPr>
          <w:p w14:paraId="76BA3193" w14:textId="153CFE61"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45.90</w:t>
            </w:r>
          </w:p>
        </w:tc>
        <w:tc>
          <w:tcPr>
            <w:tcW w:w="2160" w:type="dxa"/>
            <w:shd w:val="clear" w:color="auto" w:fill="auto"/>
            <w:noWrap/>
            <w:vAlign w:val="bottom"/>
          </w:tcPr>
          <w:p w14:paraId="600CB97B" w14:textId="3FD28C9E"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284</w:t>
            </w:r>
          </w:p>
        </w:tc>
        <w:tc>
          <w:tcPr>
            <w:tcW w:w="2520" w:type="dxa"/>
            <w:vAlign w:val="bottom"/>
          </w:tcPr>
          <w:p w14:paraId="34E9FF52" w14:textId="6264CB9C"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51,852</w:t>
            </w:r>
          </w:p>
        </w:tc>
      </w:tr>
      <w:tr w:rsidR="002F1C2A" w:rsidRPr="000327B9" w14:paraId="1ECB1CA8" w14:textId="4F5B7F00" w:rsidTr="00927D7A">
        <w:trPr>
          <w:trHeight w:val="300"/>
        </w:trPr>
        <w:tc>
          <w:tcPr>
            <w:tcW w:w="2700" w:type="dxa"/>
            <w:shd w:val="clear" w:color="auto" w:fill="auto"/>
            <w:vAlign w:val="center"/>
          </w:tcPr>
          <w:p w14:paraId="00A47B1F"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11.5-11.99</w:t>
            </w:r>
          </w:p>
        </w:tc>
        <w:tc>
          <w:tcPr>
            <w:tcW w:w="1440" w:type="dxa"/>
            <w:shd w:val="clear" w:color="auto" w:fill="auto"/>
            <w:vAlign w:val="center"/>
          </w:tcPr>
          <w:p w14:paraId="411402F1"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52.7</w:t>
            </w:r>
          </w:p>
        </w:tc>
        <w:tc>
          <w:tcPr>
            <w:tcW w:w="1710" w:type="dxa"/>
            <w:shd w:val="clear" w:color="auto" w:fill="auto"/>
            <w:noWrap/>
          </w:tcPr>
          <w:p w14:paraId="37C1B79C" w14:textId="15BC3C5D"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47.43</w:t>
            </w:r>
          </w:p>
        </w:tc>
        <w:tc>
          <w:tcPr>
            <w:tcW w:w="2160" w:type="dxa"/>
            <w:shd w:val="clear" w:color="auto" w:fill="auto"/>
            <w:noWrap/>
            <w:vAlign w:val="bottom"/>
          </w:tcPr>
          <w:p w14:paraId="1DADBBBB" w14:textId="7B184388"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294</w:t>
            </w:r>
          </w:p>
        </w:tc>
        <w:tc>
          <w:tcPr>
            <w:tcW w:w="2520" w:type="dxa"/>
            <w:vAlign w:val="bottom"/>
          </w:tcPr>
          <w:p w14:paraId="38980CA6" w14:textId="74316CD1"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53,580</w:t>
            </w:r>
          </w:p>
        </w:tc>
      </w:tr>
      <w:tr w:rsidR="002F1C2A" w:rsidRPr="000327B9" w14:paraId="0DB29571" w14:textId="73B5F521" w:rsidTr="00927D7A">
        <w:trPr>
          <w:trHeight w:val="300"/>
        </w:trPr>
        <w:tc>
          <w:tcPr>
            <w:tcW w:w="2700" w:type="dxa"/>
            <w:shd w:val="clear" w:color="auto" w:fill="auto"/>
            <w:vAlign w:val="center"/>
          </w:tcPr>
          <w:p w14:paraId="71171FFC"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12.0-12.49</w:t>
            </w:r>
          </w:p>
        </w:tc>
        <w:tc>
          <w:tcPr>
            <w:tcW w:w="1440" w:type="dxa"/>
            <w:shd w:val="clear" w:color="auto" w:fill="auto"/>
            <w:vAlign w:val="center"/>
          </w:tcPr>
          <w:p w14:paraId="1F330747"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52.7</w:t>
            </w:r>
          </w:p>
        </w:tc>
        <w:tc>
          <w:tcPr>
            <w:tcW w:w="1710" w:type="dxa"/>
            <w:shd w:val="clear" w:color="auto" w:fill="auto"/>
            <w:noWrap/>
          </w:tcPr>
          <w:p w14:paraId="03AAE4AC" w14:textId="35EA850E"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47.43</w:t>
            </w:r>
          </w:p>
        </w:tc>
        <w:tc>
          <w:tcPr>
            <w:tcW w:w="2160" w:type="dxa"/>
            <w:shd w:val="clear" w:color="auto" w:fill="auto"/>
            <w:noWrap/>
            <w:vAlign w:val="bottom"/>
          </w:tcPr>
          <w:p w14:paraId="4E133E99" w14:textId="586BAA8C"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294</w:t>
            </w:r>
          </w:p>
        </w:tc>
        <w:tc>
          <w:tcPr>
            <w:tcW w:w="2520" w:type="dxa"/>
            <w:vAlign w:val="bottom"/>
          </w:tcPr>
          <w:p w14:paraId="354A1EFE" w14:textId="3BBA79C7"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53,580</w:t>
            </w:r>
          </w:p>
        </w:tc>
      </w:tr>
      <w:tr w:rsidR="002F1C2A" w:rsidRPr="000327B9" w14:paraId="341857A8" w14:textId="121BB4F7" w:rsidTr="00927D7A">
        <w:trPr>
          <w:trHeight w:val="300"/>
        </w:trPr>
        <w:tc>
          <w:tcPr>
            <w:tcW w:w="2700" w:type="dxa"/>
            <w:shd w:val="clear" w:color="auto" w:fill="auto"/>
            <w:vAlign w:val="center"/>
          </w:tcPr>
          <w:p w14:paraId="171BB7D7"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12.5-12.99</w:t>
            </w:r>
          </w:p>
        </w:tc>
        <w:tc>
          <w:tcPr>
            <w:tcW w:w="1440" w:type="dxa"/>
            <w:shd w:val="clear" w:color="auto" w:fill="auto"/>
            <w:vAlign w:val="center"/>
          </w:tcPr>
          <w:p w14:paraId="1D6877E4"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53.5</w:t>
            </w:r>
          </w:p>
        </w:tc>
        <w:tc>
          <w:tcPr>
            <w:tcW w:w="1710" w:type="dxa"/>
            <w:shd w:val="clear" w:color="auto" w:fill="auto"/>
            <w:noWrap/>
          </w:tcPr>
          <w:p w14:paraId="4BCC35ED" w14:textId="5A3FBF64"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48.15</w:t>
            </w:r>
          </w:p>
        </w:tc>
        <w:tc>
          <w:tcPr>
            <w:tcW w:w="2160" w:type="dxa"/>
            <w:shd w:val="clear" w:color="auto" w:fill="auto"/>
            <w:noWrap/>
            <w:vAlign w:val="bottom"/>
          </w:tcPr>
          <w:p w14:paraId="743DA59A" w14:textId="2468A317"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298</w:t>
            </w:r>
          </w:p>
        </w:tc>
        <w:tc>
          <w:tcPr>
            <w:tcW w:w="2520" w:type="dxa"/>
            <w:vAlign w:val="bottom"/>
          </w:tcPr>
          <w:p w14:paraId="7DDA2C3D" w14:textId="4AC1D522"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54,394</w:t>
            </w:r>
          </w:p>
        </w:tc>
      </w:tr>
      <w:tr w:rsidR="002F1C2A" w:rsidRPr="000327B9" w14:paraId="141D206F" w14:textId="58090E5C" w:rsidTr="00927D7A">
        <w:trPr>
          <w:trHeight w:val="300"/>
        </w:trPr>
        <w:tc>
          <w:tcPr>
            <w:tcW w:w="2700" w:type="dxa"/>
            <w:shd w:val="clear" w:color="auto" w:fill="auto"/>
            <w:vAlign w:val="center"/>
          </w:tcPr>
          <w:p w14:paraId="24E79848"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13.0-13.49</w:t>
            </w:r>
          </w:p>
        </w:tc>
        <w:tc>
          <w:tcPr>
            <w:tcW w:w="1440" w:type="dxa"/>
            <w:shd w:val="clear" w:color="auto" w:fill="auto"/>
            <w:vAlign w:val="center"/>
          </w:tcPr>
          <w:p w14:paraId="63C9CA3C"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56.6</w:t>
            </w:r>
          </w:p>
        </w:tc>
        <w:tc>
          <w:tcPr>
            <w:tcW w:w="1710" w:type="dxa"/>
            <w:shd w:val="clear" w:color="auto" w:fill="auto"/>
            <w:noWrap/>
          </w:tcPr>
          <w:p w14:paraId="4F6055F5" w14:textId="05A4A580"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50.94</w:t>
            </w:r>
          </w:p>
        </w:tc>
        <w:tc>
          <w:tcPr>
            <w:tcW w:w="2160" w:type="dxa"/>
            <w:shd w:val="clear" w:color="auto" w:fill="auto"/>
            <w:noWrap/>
            <w:vAlign w:val="bottom"/>
          </w:tcPr>
          <w:p w14:paraId="3DCE8301" w14:textId="5485B2FC"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315</w:t>
            </w:r>
          </w:p>
        </w:tc>
        <w:tc>
          <w:tcPr>
            <w:tcW w:w="2520" w:type="dxa"/>
            <w:vAlign w:val="bottom"/>
          </w:tcPr>
          <w:p w14:paraId="6EC589E1" w14:textId="620991C9"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57,546</w:t>
            </w:r>
          </w:p>
        </w:tc>
      </w:tr>
      <w:tr w:rsidR="002F1C2A" w:rsidRPr="000327B9" w14:paraId="726696DC" w14:textId="2AFA5366" w:rsidTr="00927D7A">
        <w:trPr>
          <w:trHeight w:val="300"/>
        </w:trPr>
        <w:tc>
          <w:tcPr>
            <w:tcW w:w="2700" w:type="dxa"/>
            <w:shd w:val="clear" w:color="auto" w:fill="auto"/>
            <w:vAlign w:val="center"/>
          </w:tcPr>
          <w:p w14:paraId="3C71F341"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13.5-13.99</w:t>
            </w:r>
          </w:p>
        </w:tc>
        <w:tc>
          <w:tcPr>
            <w:tcW w:w="1440" w:type="dxa"/>
            <w:shd w:val="clear" w:color="auto" w:fill="auto"/>
            <w:vAlign w:val="center"/>
          </w:tcPr>
          <w:p w14:paraId="7A8DCF8A"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57.6</w:t>
            </w:r>
          </w:p>
        </w:tc>
        <w:tc>
          <w:tcPr>
            <w:tcW w:w="1710" w:type="dxa"/>
            <w:shd w:val="clear" w:color="auto" w:fill="auto"/>
            <w:noWrap/>
          </w:tcPr>
          <w:p w14:paraId="2D5FD38D" w14:textId="46358A29"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51.84</w:t>
            </w:r>
          </w:p>
        </w:tc>
        <w:tc>
          <w:tcPr>
            <w:tcW w:w="2160" w:type="dxa"/>
            <w:shd w:val="clear" w:color="auto" w:fill="auto"/>
            <w:noWrap/>
            <w:vAlign w:val="bottom"/>
          </w:tcPr>
          <w:p w14:paraId="504389C9" w14:textId="17348C0A"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321</w:t>
            </w:r>
          </w:p>
        </w:tc>
        <w:tc>
          <w:tcPr>
            <w:tcW w:w="2520" w:type="dxa"/>
            <w:vAlign w:val="bottom"/>
          </w:tcPr>
          <w:p w14:paraId="6EC23031" w14:textId="043B21E6"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58,562</w:t>
            </w:r>
          </w:p>
        </w:tc>
      </w:tr>
      <w:tr w:rsidR="002F1C2A" w:rsidRPr="000327B9" w14:paraId="6B5139DC" w14:textId="18C4D037" w:rsidTr="00927D7A">
        <w:trPr>
          <w:trHeight w:val="300"/>
        </w:trPr>
        <w:tc>
          <w:tcPr>
            <w:tcW w:w="2700" w:type="dxa"/>
            <w:shd w:val="clear" w:color="auto" w:fill="auto"/>
            <w:vAlign w:val="center"/>
          </w:tcPr>
          <w:p w14:paraId="64B66437"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14.0-14.49</w:t>
            </w:r>
          </w:p>
        </w:tc>
        <w:tc>
          <w:tcPr>
            <w:tcW w:w="1440" w:type="dxa"/>
            <w:shd w:val="clear" w:color="auto" w:fill="auto"/>
            <w:vAlign w:val="center"/>
          </w:tcPr>
          <w:p w14:paraId="442F7A35"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59.9</w:t>
            </w:r>
          </w:p>
        </w:tc>
        <w:tc>
          <w:tcPr>
            <w:tcW w:w="1710" w:type="dxa"/>
            <w:shd w:val="clear" w:color="auto" w:fill="auto"/>
            <w:noWrap/>
          </w:tcPr>
          <w:p w14:paraId="6C701021" w14:textId="5DA65560"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53.91</w:t>
            </w:r>
          </w:p>
        </w:tc>
        <w:tc>
          <w:tcPr>
            <w:tcW w:w="2160" w:type="dxa"/>
            <w:shd w:val="clear" w:color="auto" w:fill="auto"/>
            <w:noWrap/>
            <w:vAlign w:val="bottom"/>
          </w:tcPr>
          <w:p w14:paraId="2227A9C4" w14:textId="11FB2800"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334</w:t>
            </w:r>
          </w:p>
        </w:tc>
        <w:tc>
          <w:tcPr>
            <w:tcW w:w="2520" w:type="dxa"/>
            <w:vAlign w:val="bottom"/>
          </w:tcPr>
          <w:p w14:paraId="18605798" w14:textId="32AF9883"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60,901</w:t>
            </w:r>
          </w:p>
        </w:tc>
      </w:tr>
      <w:tr w:rsidR="002F1C2A" w:rsidRPr="000327B9" w14:paraId="3254FF50" w14:textId="007CD5D0" w:rsidTr="00927D7A">
        <w:trPr>
          <w:trHeight w:val="300"/>
        </w:trPr>
        <w:tc>
          <w:tcPr>
            <w:tcW w:w="2700" w:type="dxa"/>
            <w:shd w:val="clear" w:color="auto" w:fill="auto"/>
            <w:vAlign w:val="center"/>
          </w:tcPr>
          <w:p w14:paraId="26259659"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14.5-14.99</w:t>
            </w:r>
          </w:p>
        </w:tc>
        <w:tc>
          <w:tcPr>
            <w:tcW w:w="1440" w:type="dxa"/>
            <w:shd w:val="clear" w:color="auto" w:fill="auto"/>
            <w:vAlign w:val="center"/>
          </w:tcPr>
          <w:p w14:paraId="0B059DB1"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63.4</w:t>
            </w:r>
          </w:p>
        </w:tc>
        <w:tc>
          <w:tcPr>
            <w:tcW w:w="1710" w:type="dxa"/>
            <w:shd w:val="clear" w:color="auto" w:fill="auto"/>
            <w:noWrap/>
          </w:tcPr>
          <w:p w14:paraId="717F3C1B" w14:textId="40CA0A92"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57.06</w:t>
            </w:r>
          </w:p>
        </w:tc>
        <w:tc>
          <w:tcPr>
            <w:tcW w:w="2160" w:type="dxa"/>
            <w:shd w:val="clear" w:color="auto" w:fill="auto"/>
            <w:noWrap/>
            <w:vAlign w:val="bottom"/>
          </w:tcPr>
          <w:p w14:paraId="3931C97A" w14:textId="1E95DC65"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353</w:t>
            </w:r>
          </w:p>
        </w:tc>
        <w:tc>
          <w:tcPr>
            <w:tcW w:w="2520" w:type="dxa"/>
            <w:vAlign w:val="bottom"/>
          </w:tcPr>
          <w:p w14:paraId="6C980AB3" w14:textId="6387E095"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64,459</w:t>
            </w:r>
          </w:p>
        </w:tc>
      </w:tr>
      <w:tr w:rsidR="002F1C2A" w:rsidRPr="000327B9" w14:paraId="7DCBAAE3" w14:textId="74EEFF33" w:rsidTr="00927D7A">
        <w:trPr>
          <w:trHeight w:val="300"/>
        </w:trPr>
        <w:tc>
          <w:tcPr>
            <w:tcW w:w="2700" w:type="dxa"/>
            <w:shd w:val="clear" w:color="auto" w:fill="auto"/>
            <w:vAlign w:val="center"/>
          </w:tcPr>
          <w:p w14:paraId="01D36E38"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15.0-15.49</w:t>
            </w:r>
          </w:p>
        </w:tc>
        <w:tc>
          <w:tcPr>
            <w:tcW w:w="1440" w:type="dxa"/>
            <w:shd w:val="clear" w:color="auto" w:fill="auto"/>
            <w:vAlign w:val="center"/>
          </w:tcPr>
          <w:p w14:paraId="2737F8C4"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69.3</w:t>
            </w:r>
          </w:p>
        </w:tc>
        <w:tc>
          <w:tcPr>
            <w:tcW w:w="1710" w:type="dxa"/>
            <w:shd w:val="clear" w:color="auto" w:fill="auto"/>
            <w:noWrap/>
          </w:tcPr>
          <w:p w14:paraId="294F474E" w14:textId="1DD904FD"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62.37</w:t>
            </w:r>
          </w:p>
        </w:tc>
        <w:tc>
          <w:tcPr>
            <w:tcW w:w="2160" w:type="dxa"/>
            <w:shd w:val="clear" w:color="auto" w:fill="auto"/>
            <w:noWrap/>
            <w:vAlign w:val="bottom"/>
          </w:tcPr>
          <w:p w14:paraId="616F4C7B" w14:textId="46852B74"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386</w:t>
            </w:r>
          </w:p>
        </w:tc>
        <w:tc>
          <w:tcPr>
            <w:tcW w:w="2520" w:type="dxa"/>
            <w:vAlign w:val="bottom"/>
          </w:tcPr>
          <w:p w14:paraId="566B3A9A" w14:textId="37B90FC9"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70,458</w:t>
            </w:r>
          </w:p>
        </w:tc>
      </w:tr>
      <w:tr w:rsidR="002F1C2A" w:rsidRPr="000327B9" w14:paraId="2A7A2D2E" w14:textId="0096F48D" w:rsidTr="00927D7A">
        <w:trPr>
          <w:trHeight w:val="300"/>
        </w:trPr>
        <w:tc>
          <w:tcPr>
            <w:tcW w:w="2700" w:type="dxa"/>
            <w:shd w:val="clear" w:color="auto" w:fill="auto"/>
            <w:vAlign w:val="center"/>
          </w:tcPr>
          <w:p w14:paraId="0967B5F6"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15.5-15.99</w:t>
            </w:r>
          </w:p>
        </w:tc>
        <w:tc>
          <w:tcPr>
            <w:tcW w:w="1440" w:type="dxa"/>
            <w:shd w:val="clear" w:color="auto" w:fill="auto"/>
            <w:vAlign w:val="center"/>
          </w:tcPr>
          <w:p w14:paraId="6ABC5CA1"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65.1</w:t>
            </w:r>
          </w:p>
        </w:tc>
        <w:tc>
          <w:tcPr>
            <w:tcW w:w="1710" w:type="dxa"/>
            <w:shd w:val="clear" w:color="auto" w:fill="auto"/>
            <w:noWrap/>
          </w:tcPr>
          <w:p w14:paraId="573A8A84" w14:textId="25219DBF"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58.59</w:t>
            </w:r>
          </w:p>
        </w:tc>
        <w:tc>
          <w:tcPr>
            <w:tcW w:w="2160" w:type="dxa"/>
            <w:shd w:val="clear" w:color="auto" w:fill="auto"/>
            <w:noWrap/>
            <w:vAlign w:val="bottom"/>
          </w:tcPr>
          <w:p w14:paraId="7BE0D7B8" w14:textId="6AE5B502"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363</w:t>
            </w:r>
          </w:p>
        </w:tc>
        <w:tc>
          <w:tcPr>
            <w:tcW w:w="2520" w:type="dxa"/>
            <w:vAlign w:val="bottom"/>
          </w:tcPr>
          <w:p w14:paraId="17F821B8" w14:textId="74442381"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66,188</w:t>
            </w:r>
          </w:p>
        </w:tc>
      </w:tr>
      <w:tr w:rsidR="002F1C2A" w:rsidRPr="000327B9" w14:paraId="295FA21D" w14:textId="6EE6EFF8" w:rsidTr="00927D7A">
        <w:trPr>
          <w:trHeight w:val="300"/>
        </w:trPr>
        <w:tc>
          <w:tcPr>
            <w:tcW w:w="2700" w:type="dxa"/>
            <w:shd w:val="clear" w:color="auto" w:fill="auto"/>
            <w:vAlign w:val="center"/>
          </w:tcPr>
          <w:p w14:paraId="2C23FC94"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16.0-16.49</w:t>
            </w:r>
          </w:p>
        </w:tc>
        <w:tc>
          <w:tcPr>
            <w:tcW w:w="1440" w:type="dxa"/>
            <w:shd w:val="clear" w:color="auto" w:fill="auto"/>
            <w:vAlign w:val="center"/>
          </w:tcPr>
          <w:p w14:paraId="7B9D7C73" w14:textId="74C6D4AA"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68.0</w:t>
            </w:r>
          </w:p>
        </w:tc>
        <w:tc>
          <w:tcPr>
            <w:tcW w:w="1710" w:type="dxa"/>
            <w:shd w:val="clear" w:color="auto" w:fill="auto"/>
            <w:noWrap/>
          </w:tcPr>
          <w:p w14:paraId="63BC3AF1" w14:textId="5FF77C6B"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61.20</w:t>
            </w:r>
          </w:p>
        </w:tc>
        <w:tc>
          <w:tcPr>
            <w:tcW w:w="2160" w:type="dxa"/>
            <w:shd w:val="clear" w:color="auto" w:fill="auto"/>
            <w:noWrap/>
            <w:vAlign w:val="bottom"/>
          </w:tcPr>
          <w:p w14:paraId="472E106F" w14:textId="749DB28C"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379</w:t>
            </w:r>
          </w:p>
        </w:tc>
        <w:tc>
          <w:tcPr>
            <w:tcW w:w="2520" w:type="dxa"/>
            <w:vAlign w:val="bottom"/>
          </w:tcPr>
          <w:p w14:paraId="14A0CEB7" w14:textId="490FC926"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69,136</w:t>
            </w:r>
          </w:p>
        </w:tc>
      </w:tr>
      <w:tr w:rsidR="002F1C2A" w:rsidRPr="000327B9" w14:paraId="5BCE4D2E" w14:textId="4D418D2C" w:rsidTr="00927D7A">
        <w:trPr>
          <w:trHeight w:val="300"/>
        </w:trPr>
        <w:tc>
          <w:tcPr>
            <w:tcW w:w="2700" w:type="dxa"/>
            <w:shd w:val="clear" w:color="auto" w:fill="auto"/>
            <w:vAlign w:val="center"/>
          </w:tcPr>
          <w:p w14:paraId="54DAFD9D"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16.5-16.99</w:t>
            </w:r>
          </w:p>
        </w:tc>
        <w:tc>
          <w:tcPr>
            <w:tcW w:w="1440" w:type="dxa"/>
            <w:shd w:val="clear" w:color="auto" w:fill="auto"/>
            <w:vAlign w:val="center"/>
          </w:tcPr>
          <w:p w14:paraId="70404A05"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68.1</w:t>
            </w:r>
          </w:p>
        </w:tc>
        <w:tc>
          <w:tcPr>
            <w:tcW w:w="1710" w:type="dxa"/>
            <w:shd w:val="clear" w:color="auto" w:fill="auto"/>
            <w:noWrap/>
          </w:tcPr>
          <w:p w14:paraId="6D64A7C9" w14:textId="333C0419"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61.29</w:t>
            </w:r>
          </w:p>
        </w:tc>
        <w:tc>
          <w:tcPr>
            <w:tcW w:w="2160" w:type="dxa"/>
            <w:shd w:val="clear" w:color="auto" w:fill="auto"/>
            <w:noWrap/>
            <w:vAlign w:val="bottom"/>
          </w:tcPr>
          <w:p w14:paraId="4985C188" w14:textId="2EAF6BB5"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379</w:t>
            </w:r>
          </w:p>
        </w:tc>
        <w:tc>
          <w:tcPr>
            <w:tcW w:w="2520" w:type="dxa"/>
            <w:vAlign w:val="bottom"/>
          </w:tcPr>
          <w:p w14:paraId="08FBB216" w14:textId="65115FA2"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69,238</w:t>
            </w:r>
          </w:p>
        </w:tc>
      </w:tr>
      <w:tr w:rsidR="002F1C2A" w:rsidRPr="000327B9" w14:paraId="039796A7" w14:textId="14E68E94" w:rsidTr="00927D7A">
        <w:trPr>
          <w:trHeight w:val="300"/>
        </w:trPr>
        <w:tc>
          <w:tcPr>
            <w:tcW w:w="2700" w:type="dxa"/>
            <w:shd w:val="clear" w:color="auto" w:fill="auto"/>
            <w:vAlign w:val="center"/>
          </w:tcPr>
          <w:p w14:paraId="1473C916"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17.0-17.49</w:t>
            </w:r>
          </w:p>
        </w:tc>
        <w:tc>
          <w:tcPr>
            <w:tcW w:w="1440" w:type="dxa"/>
            <w:shd w:val="clear" w:color="auto" w:fill="auto"/>
            <w:vAlign w:val="center"/>
          </w:tcPr>
          <w:p w14:paraId="38F60FA2"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67.3</w:t>
            </w:r>
          </w:p>
        </w:tc>
        <w:tc>
          <w:tcPr>
            <w:tcW w:w="1710" w:type="dxa"/>
            <w:shd w:val="clear" w:color="auto" w:fill="auto"/>
            <w:noWrap/>
          </w:tcPr>
          <w:p w14:paraId="52C28DFF" w14:textId="6ADAB6EA"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60.57</w:t>
            </w:r>
          </w:p>
        </w:tc>
        <w:tc>
          <w:tcPr>
            <w:tcW w:w="2160" w:type="dxa"/>
            <w:shd w:val="clear" w:color="auto" w:fill="auto"/>
            <w:noWrap/>
            <w:vAlign w:val="bottom"/>
          </w:tcPr>
          <w:p w14:paraId="0CCE48CE" w14:textId="0A837F75"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375</w:t>
            </w:r>
          </w:p>
        </w:tc>
        <w:tc>
          <w:tcPr>
            <w:tcW w:w="2520" w:type="dxa"/>
            <w:vAlign w:val="bottom"/>
          </w:tcPr>
          <w:p w14:paraId="7DA8F413" w14:textId="09814E65"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68,424</w:t>
            </w:r>
          </w:p>
        </w:tc>
      </w:tr>
      <w:tr w:rsidR="002F1C2A" w:rsidRPr="000327B9" w14:paraId="7FEBD5F8" w14:textId="35487F9A" w:rsidTr="00927D7A">
        <w:trPr>
          <w:trHeight w:val="300"/>
        </w:trPr>
        <w:tc>
          <w:tcPr>
            <w:tcW w:w="2700" w:type="dxa"/>
            <w:shd w:val="clear" w:color="auto" w:fill="auto"/>
            <w:vAlign w:val="center"/>
          </w:tcPr>
          <w:p w14:paraId="697B2928"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17.5-17.99</w:t>
            </w:r>
          </w:p>
        </w:tc>
        <w:tc>
          <w:tcPr>
            <w:tcW w:w="1440" w:type="dxa"/>
            <w:shd w:val="clear" w:color="auto" w:fill="auto"/>
            <w:vAlign w:val="center"/>
          </w:tcPr>
          <w:p w14:paraId="34E6CEFB"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71.9</w:t>
            </w:r>
          </w:p>
        </w:tc>
        <w:tc>
          <w:tcPr>
            <w:tcW w:w="1710" w:type="dxa"/>
            <w:shd w:val="clear" w:color="auto" w:fill="auto"/>
            <w:noWrap/>
          </w:tcPr>
          <w:p w14:paraId="159F38CB" w14:textId="438FFA2A"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64.71</w:t>
            </w:r>
          </w:p>
        </w:tc>
        <w:tc>
          <w:tcPr>
            <w:tcW w:w="2160" w:type="dxa"/>
            <w:shd w:val="clear" w:color="auto" w:fill="auto"/>
            <w:noWrap/>
            <w:vAlign w:val="bottom"/>
          </w:tcPr>
          <w:p w14:paraId="185293C6" w14:textId="32DCD8A4"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401</w:t>
            </w:r>
          </w:p>
        </w:tc>
        <w:tc>
          <w:tcPr>
            <w:tcW w:w="2520" w:type="dxa"/>
            <w:vAlign w:val="bottom"/>
          </w:tcPr>
          <w:p w14:paraId="38E8E82E" w14:textId="290048B3"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73,101</w:t>
            </w:r>
          </w:p>
        </w:tc>
      </w:tr>
      <w:tr w:rsidR="002F1C2A" w:rsidRPr="000327B9" w14:paraId="7133AF9C" w14:textId="68EC8280" w:rsidTr="00927D7A">
        <w:trPr>
          <w:trHeight w:val="300"/>
        </w:trPr>
        <w:tc>
          <w:tcPr>
            <w:tcW w:w="2700" w:type="dxa"/>
            <w:shd w:val="clear" w:color="auto" w:fill="auto"/>
            <w:vAlign w:val="center"/>
          </w:tcPr>
          <w:p w14:paraId="157C74F8"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18.0-18.49</w:t>
            </w:r>
          </w:p>
        </w:tc>
        <w:tc>
          <w:tcPr>
            <w:tcW w:w="1440" w:type="dxa"/>
            <w:shd w:val="clear" w:color="auto" w:fill="auto"/>
            <w:vAlign w:val="center"/>
          </w:tcPr>
          <w:p w14:paraId="62A01AE5"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72.5</w:t>
            </w:r>
          </w:p>
        </w:tc>
        <w:tc>
          <w:tcPr>
            <w:tcW w:w="1710" w:type="dxa"/>
            <w:shd w:val="clear" w:color="auto" w:fill="auto"/>
            <w:noWrap/>
          </w:tcPr>
          <w:p w14:paraId="3334A400" w14:textId="24FDF8D1"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65.25</w:t>
            </w:r>
          </w:p>
        </w:tc>
        <w:tc>
          <w:tcPr>
            <w:tcW w:w="2160" w:type="dxa"/>
            <w:shd w:val="clear" w:color="auto" w:fill="auto"/>
            <w:noWrap/>
            <w:vAlign w:val="bottom"/>
          </w:tcPr>
          <w:p w14:paraId="0584618E" w14:textId="78583326"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404</w:t>
            </w:r>
          </w:p>
        </w:tc>
        <w:tc>
          <w:tcPr>
            <w:tcW w:w="2520" w:type="dxa"/>
            <w:vAlign w:val="bottom"/>
          </w:tcPr>
          <w:p w14:paraId="1A3ABA4D" w14:textId="5CF1AD14"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73,711</w:t>
            </w:r>
          </w:p>
        </w:tc>
      </w:tr>
      <w:tr w:rsidR="002F1C2A" w:rsidRPr="000327B9" w14:paraId="1CC9DD94" w14:textId="356D34B0" w:rsidTr="00927D7A">
        <w:trPr>
          <w:trHeight w:val="300"/>
        </w:trPr>
        <w:tc>
          <w:tcPr>
            <w:tcW w:w="2700" w:type="dxa"/>
            <w:shd w:val="clear" w:color="auto" w:fill="auto"/>
            <w:vAlign w:val="center"/>
          </w:tcPr>
          <w:p w14:paraId="66E4F78B"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18.5-18.99</w:t>
            </w:r>
          </w:p>
        </w:tc>
        <w:tc>
          <w:tcPr>
            <w:tcW w:w="1440" w:type="dxa"/>
            <w:shd w:val="clear" w:color="auto" w:fill="auto"/>
            <w:vAlign w:val="center"/>
          </w:tcPr>
          <w:p w14:paraId="78F983B5"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74.8</w:t>
            </w:r>
          </w:p>
        </w:tc>
        <w:tc>
          <w:tcPr>
            <w:tcW w:w="1710" w:type="dxa"/>
            <w:shd w:val="clear" w:color="auto" w:fill="auto"/>
            <w:noWrap/>
          </w:tcPr>
          <w:p w14:paraId="173EAC65" w14:textId="1B28F29D"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67.32</w:t>
            </w:r>
          </w:p>
        </w:tc>
        <w:tc>
          <w:tcPr>
            <w:tcW w:w="2160" w:type="dxa"/>
            <w:shd w:val="clear" w:color="auto" w:fill="auto"/>
            <w:noWrap/>
            <w:vAlign w:val="bottom"/>
          </w:tcPr>
          <w:p w14:paraId="5A68590F" w14:textId="46094A62"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417</w:t>
            </w:r>
          </w:p>
        </w:tc>
        <w:tc>
          <w:tcPr>
            <w:tcW w:w="2520" w:type="dxa"/>
            <w:vAlign w:val="bottom"/>
          </w:tcPr>
          <w:p w14:paraId="48567EB2" w14:textId="18564BC1"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76,050</w:t>
            </w:r>
          </w:p>
        </w:tc>
      </w:tr>
      <w:tr w:rsidR="002F1C2A" w:rsidRPr="000327B9" w14:paraId="1EB691DA" w14:textId="28897266" w:rsidTr="00927D7A">
        <w:trPr>
          <w:trHeight w:val="300"/>
        </w:trPr>
        <w:tc>
          <w:tcPr>
            <w:tcW w:w="2700" w:type="dxa"/>
            <w:shd w:val="clear" w:color="auto" w:fill="auto"/>
            <w:vAlign w:val="center"/>
          </w:tcPr>
          <w:p w14:paraId="0746412C"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19.0-19.49</w:t>
            </w:r>
          </w:p>
        </w:tc>
        <w:tc>
          <w:tcPr>
            <w:tcW w:w="1440" w:type="dxa"/>
            <w:shd w:val="clear" w:color="auto" w:fill="auto"/>
            <w:vAlign w:val="center"/>
          </w:tcPr>
          <w:p w14:paraId="2D3EF69F"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69.1</w:t>
            </w:r>
          </w:p>
        </w:tc>
        <w:tc>
          <w:tcPr>
            <w:tcW w:w="1710" w:type="dxa"/>
            <w:shd w:val="clear" w:color="auto" w:fill="auto"/>
            <w:noWrap/>
          </w:tcPr>
          <w:p w14:paraId="63881018" w14:textId="7328AD99"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62.19</w:t>
            </w:r>
          </w:p>
        </w:tc>
        <w:tc>
          <w:tcPr>
            <w:tcW w:w="2160" w:type="dxa"/>
            <w:shd w:val="clear" w:color="auto" w:fill="auto"/>
            <w:noWrap/>
            <w:vAlign w:val="bottom"/>
          </w:tcPr>
          <w:p w14:paraId="75DE5CDB" w14:textId="6CDF59D1"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385</w:t>
            </w:r>
          </w:p>
        </w:tc>
        <w:tc>
          <w:tcPr>
            <w:tcW w:w="2520" w:type="dxa"/>
            <w:vAlign w:val="bottom"/>
          </w:tcPr>
          <w:p w14:paraId="7F06E5C4" w14:textId="55C56A98"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70,254</w:t>
            </w:r>
          </w:p>
        </w:tc>
      </w:tr>
      <w:tr w:rsidR="002F1C2A" w:rsidRPr="000327B9" w14:paraId="36921E33" w14:textId="79A81FF8" w:rsidTr="00927D7A">
        <w:trPr>
          <w:trHeight w:val="300"/>
        </w:trPr>
        <w:tc>
          <w:tcPr>
            <w:tcW w:w="2700" w:type="dxa"/>
            <w:shd w:val="clear" w:color="auto" w:fill="auto"/>
            <w:vAlign w:val="center"/>
          </w:tcPr>
          <w:p w14:paraId="5D061782"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19.5-19.99</w:t>
            </w:r>
          </w:p>
        </w:tc>
        <w:tc>
          <w:tcPr>
            <w:tcW w:w="1440" w:type="dxa"/>
            <w:shd w:val="clear" w:color="auto" w:fill="auto"/>
            <w:vAlign w:val="center"/>
          </w:tcPr>
          <w:p w14:paraId="4DC0C2B9"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72.5</w:t>
            </w:r>
          </w:p>
        </w:tc>
        <w:tc>
          <w:tcPr>
            <w:tcW w:w="1710" w:type="dxa"/>
            <w:shd w:val="clear" w:color="auto" w:fill="auto"/>
            <w:noWrap/>
          </w:tcPr>
          <w:p w14:paraId="76FB0DA4" w14:textId="4DC1F039"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65.25</w:t>
            </w:r>
          </w:p>
        </w:tc>
        <w:tc>
          <w:tcPr>
            <w:tcW w:w="2160" w:type="dxa"/>
            <w:shd w:val="clear" w:color="auto" w:fill="auto"/>
            <w:noWrap/>
            <w:vAlign w:val="bottom"/>
          </w:tcPr>
          <w:p w14:paraId="18475600" w14:textId="725EB79F"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404</w:t>
            </w:r>
          </w:p>
        </w:tc>
        <w:tc>
          <w:tcPr>
            <w:tcW w:w="2520" w:type="dxa"/>
            <w:vAlign w:val="bottom"/>
          </w:tcPr>
          <w:p w14:paraId="7035AD0C" w14:textId="2FAB1EEF"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73,711</w:t>
            </w:r>
          </w:p>
        </w:tc>
      </w:tr>
      <w:tr w:rsidR="002F1C2A" w:rsidRPr="000327B9" w14:paraId="0FF4A831" w14:textId="307FB03E" w:rsidTr="00927D7A">
        <w:trPr>
          <w:trHeight w:val="300"/>
        </w:trPr>
        <w:tc>
          <w:tcPr>
            <w:tcW w:w="2700" w:type="dxa"/>
            <w:shd w:val="clear" w:color="auto" w:fill="auto"/>
            <w:vAlign w:val="center"/>
          </w:tcPr>
          <w:p w14:paraId="1E9D583B"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20.0-20.49</w:t>
            </w:r>
          </w:p>
        </w:tc>
        <w:tc>
          <w:tcPr>
            <w:tcW w:w="1440" w:type="dxa"/>
            <w:shd w:val="clear" w:color="auto" w:fill="auto"/>
            <w:vAlign w:val="center"/>
          </w:tcPr>
          <w:p w14:paraId="154E90C6"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76.5</w:t>
            </w:r>
          </w:p>
        </w:tc>
        <w:tc>
          <w:tcPr>
            <w:tcW w:w="1710" w:type="dxa"/>
            <w:shd w:val="clear" w:color="auto" w:fill="auto"/>
            <w:noWrap/>
          </w:tcPr>
          <w:p w14:paraId="0214BE65" w14:textId="6AF807BC"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68.85</w:t>
            </w:r>
          </w:p>
        </w:tc>
        <w:tc>
          <w:tcPr>
            <w:tcW w:w="2160" w:type="dxa"/>
            <w:shd w:val="clear" w:color="auto" w:fill="auto"/>
            <w:noWrap/>
            <w:vAlign w:val="bottom"/>
          </w:tcPr>
          <w:p w14:paraId="70D8E096" w14:textId="55046FCE"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426</w:t>
            </w:r>
          </w:p>
        </w:tc>
        <w:tc>
          <w:tcPr>
            <w:tcW w:w="2520" w:type="dxa"/>
            <w:vAlign w:val="bottom"/>
          </w:tcPr>
          <w:p w14:paraId="6F3DFBEB" w14:textId="519DFCCD"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77,778</w:t>
            </w:r>
          </w:p>
        </w:tc>
      </w:tr>
      <w:tr w:rsidR="002F1C2A" w:rsidRPr="000327B9" w14:paraId="576FE8F5" w14:textId="60BE12D9" w:rsidTr="00927D7A">
        <w:trPr>
          <w:trHeight w:val="300"/>
        </w:trPr>
        <w:tc>
          <w:tcPr>
            <w:tcW w:w="2700" w:type="dxa"/>
            <w:shd w:val="clear" w:color="auto" w:fill="auto"/>
            <w:vAlign w:val="center"/>
          </w:tcPr>
          <w:p w14:paraId="37E514B3"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20.5-20.99</w:t>
            </w:r>
          </w:p>
        </w:tc>
        <w:tc>
          <w:tcPr>
            <w:tcW w:w="1440" w:type="dxa"/>
            <w:shd w:val="clear" w:color="auto" w:fill="auto"/>
            <w:vAlign w:val="center"/>
          </w:tcPr>
          <w:p w14:paraId="6A57FA01"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72.6</w:t>
            </w:r>
          </w:p>
        </w:tc>
        <w:tc>
          <w:tcPr>
            <w:tcW w:w="1710" w:type="dxa"/>
            <w:shd w:val="clear" w:color="auto" w:fill="auto"/>
            <w:noWrap/>
          </w:tcPr>
          <w:p w14:paraId="4C1EF68B" w14:textId="66B3D032"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65.34</w:t>
            </w:r>
          </w:p>
        </w:tc>
        <w:tc>
          <w:tcPr>
            <w:tcW w:w="2160" w:type="dxa"/>
            <w:shd w:val="clear" w:color="auto" w:fill="auto"/>
            <w:noWrap/>
            <w:vAlign w:val="bottom"/>
          </w:tcPr>
          <w:p w14:paraId="5AE507D7" w14:textId="2C98E148"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404</w:t>
            </w:r>
          </w:p>
        </w:tc>
        <w:tc>
          <w:tcPr>
            <w:tcW w:w="2520" w:type="dxa"/>
            <w:vAlign w:val="bottom"/>
          </w:tcPr>
          <w:p w14:paraId="7EEA33D7" w14:textId="32B9EF7F"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73,813</w:t>
            </w:r>
          </w:p>
        </w:tc>
      </w:tr>
      <w:tr w:rsidR="002F1C2A" w:rsidRPr="000327B9" w14:paraId="5BF24A95" w14:textId="7118523E" w:rsidTr="00927D7A">
        <w:trPr>
          <w:trHeight w:val="300"/>
        </w:trPr>
        <w:tc>
          <w:tcPr>
            <w:tcW w:w="2700" w:type="dxa"/>
            <w:shd w:val="clear" w:color="auto" w:fill="auto"/>
            <w:vAlign w:val="center"/>
          </w:tcPr>
          <w:p w14:paraId="7B48DD1C"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21.0-21.49</w:t>
            </w:r>
          </w:p>
        </w:tc>
        <w:tc>
          <w:tcPr>
            <w:tcW w:w="1440" w:type="dxa"/>
            <w:shd w:val="clear" w:color="auto" w:fill="auto"/>
            <w:vAlign w:val="center"/>
          </w:tcPr>
          <w:p w14:paraId="355780C5"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78.2</w:t>
            </w:r>
          </w:p>
        </w:tc>
        <w:tc>
          <w:tcPr>
            <w:tcW w:w="1710" w:type="dxa"/>
            <w:shd w:val="clear" w:color="auto" w:fill="auto"/>
            <w:noWrap/>
          </w:tcPr>
          <w:p w14:paraId="78F3DA4F" w14:textId="0D897A25"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70.38</w:t>
            </w:r>
          </w:p>
        </w:tc>
        <w:tc>
          <w:tcPr>
            <w:tcW w:w="2160" w:type="dxa"/>
            <w:shd w:val="clear" w:color="auto" w:fill="auto"/>
            <w:noWrap/>
            <w:vAlign w:val="bottom"/>
          </w:tcPr>
          <w:p w14:paraId="3E0AF33F" w14:textId="18F378C8"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436</w:t>
            </w:r>
          </w:p>
        </w:tc>
        <w:tc>
          <w:tcPr>
            <w:tcW w:w="2520" w:type="dxa"/>
            <w:vAlign w:val="bottom"/>
          </w:tcPr>
          <w:p w14:paraId="47FDD273" w14:textId="30C41C87"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79,507</w:t>
            </w:r>
          </w:p>
        </w:tc>
      </w:tr>
      <w:tr w:rsidR="002F1C2A" w:rsidRPr="000327B9" w14:paraId="57567DBC" w14:textId="2F0B3EE3" w:rsidTr="00927D7A">
        <w:trPr>
          <w:trHeight w:val="300"/>
        </w:trPr>
        <w:tc>
          <w:tcPr>
            <w:tcW w:w="2700" w:type="dxa"/>
            <w:shd w:val="clear" w:color="auto" w:fill="auto"/>
            <w:vAlign w:val="center"/>
          </w:tcPr>
          <w:p w14:paraId="7924294A"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21.5-21.99</w:t>
            </w:r>
          </w:p>
        </w:tc>
        <w:tc>
          <w:tcPr>
            <w:tcW w:w="1440" w:type="dxa"/>
            <w:shd w:val="clear" w:color="auto" w:fill="auto"/>
            <w:vAlign w:val="center"/>
          </w:tcPr>
          <w:p w14:paraId="7B51030D" w14:textId="55C1EC8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67.0</w:t>
            </w:r>
          </w:p>
        </w:tc>
        <w:tc>
          <w:tcPr>
            <w:tcW w:w="1710" w:type="dxa"/>
            <w:shd w:val="clear" w:color="auto" w:fill="auto"/>
            <w:noWrap/>
          </w:tcPr>
          <w:p w14:paraId="6DEEFDA2" w14:textId="0B9BE14B"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60.30</w:t>
            </w:r>
          </w:p>
        </w:tc>
        <w:tc>
          <w:tcPr>
            <w:tcW w:w="2160" w:type="dxa"/>
            <w:shd w:val="clear" w:color="auto" w:fill="auto"/>
            <w:noWrap/>
            <w:vAlign w:val="bottom"/>
          </w:tcPr>
          <w:p w14:paraId="0485300F" w14:textId="56C544C8"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373</w:t>
            </w:r>
          </w:p>
        </w:tc>
        <w:tc>
          <w:tcPr>
            <w:tcW w:w="2520" w:type="dxa"/>
            <w:vAlign w:val="bottom"/>
          </w:tcPr>
          <w:p w14:paraId="02B816C4" w14:textId="5421911E"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68,119</w:t>
            </w:r>
          </w:p>
        </w:tc>
      </w:tr>
      <w:tr w:rsidR="002F1C2A" w:rsidRPr="000327B9" w14:paraId="58477A27" w14:textId="6F5C2E1E" w:rsidTr="00927D7A">
        <w:trPr>
          <w:trHeight w:val="300"/>
        </w:trPr>
        <w:tc>
          <w:tcPr>
            <w:tcW w:w="2700" w:type="dxa"/>
            <w:shd w:val="clear" w:color="auto" w:fill="auto"/>
            <w:vAlign w:val="center"/>
          </w:tcPr>
          <w:p w14:paraId="2C2285C4" w14:textId="77777777" w:rsidR="002F1C2A" w:rsidRPr="000327B9" w:rsidRDefault="002F1C2A" w:rsidP="002F1C2A">
            <w:pPr>
              <w:spacing w:after="0" w:line="240" w:lineRule="auto"/>
              <w:rPr>
                <w:rFonts w:ascii="Calibri" w:eastAsia="Times New Roman" w:hAnsi="Calibri" w:cs="Calibri"/>
                <w:color w:val="000000"/>
              </w:rPr>
            </w:pPr>
            <w:r w:rsidRPr="000327B9">
              <w:rPr>
                <w:rFonts w:ascii="Calibri" w:hAnsi="Calibri" w:cs="Calibri"/>
                <w:color w:val="000000"/>
              </w:rPr>
              <w:t>22.0-22.49*</w:t>
            </w:r>
          </w:p>
        </w:tc>
        <w:tc>
          <w:tcPr>
            <w:tcW w:w="1440" w:type="dxa"/>
            <w:shd w:val="clear" w:color="auto" w:fill="auto"/>
            <w:vAlign w:val="center"/>
          </w:tcPr>
          <w:p w14:paraId="43727C55" w14:textId="77777777" w:rsidR="002F1C2A" w:rsidRPr="000327B9" w:rsidRDefault="002F1C2A" w:rsidP="002F1C2A">
            <w:pPr>
              <w:spacing w:after="0" w:line="240" w:lineRule="auto"/>
              <w:ind w:right="705"/>
              <w:jc w:val="right"/>
              <w:rPr>
                <w:rFonts w:ascii="Calibri" w:eastAsia="Times New Roman" w:hAnsi="Calibri" w:cs="Calibri"/>
                <w:color w:val="000000"/>
              </w:rPr>
            </w:pPr>
            <w:r w:rsidRPr="000327B9">
              <w:rPr>
                <w:rFonts w:ascii="Calibri" w:hAnsi="Calibri" w:cs="Calibri"/>
                <w:color w:val="000000"/>
              </w:rPr>
              <w:t>63.3</w:t>
            </w:r>
          </w:p>
        </w:tc>
        <w:tc>
          <w:tcPr>
            <w:tcW w:w="1710" w:type="dxa"/>
            <w:shd w:val="clear" w:color="auto" w:fill="auto"/>
            <w:noWrap/>
          </w:tcPr>
          <w:p w14:paraId="1A189156" w14:textId="7F1CED62" w:rsidR="002F1C2A" w:rsidRPr="000327B9" w:rsidRDefault="002F1C2A" w:rsidP="002F1C2A">
            <w:pPr>
              <w:spacing w:after="0" w:line="240" w:lineRule="auto"/>
              <w:ind w:right="435"/>
              <w:jc w:val="right"/>
              <w:rPr>
                <w:rFonts w:ascii="Calibri" w:eastAsia="Times New Roman" w:hAnsi="Calibri" w:cs="Calibri"/>
                <w:color w:val="000000"/>
              </w:rPr>
            </w:pPr>
            <w:r w:rsidRPr="000327B9">
              <w:rPr>
                <w:rFonts w:ascii="Calibri" w:hAnsi="Calibri" w:cs="Calibri"/>
                <w:color w:val="000000"/>
              </w:rPr>
              <w:t>56.97</w:t>
            </w:r>
          </w:p>
        </w:tc>
        <w:tc>
          <w:tcPr>
            <w:tcW w:w="2160" w:type="dxa"/>
            <w:shd w:val="clear" w:color="auto" w:fill="auto"/>
            <w:noWrap/>
            <w:vAlign w:val="bottom"/>
          </w:tcPr>
          <w:p w14:paraId="3B8C5C85" w14:textId="0D15857C" w:rsidR="002F1C2A" w:rsidRPr="000327B9" w:rsidRDefault="002F1C2A" w:rsidP="002F1C2A">
            <w:pPr>
              <w:spacing w:after="0" w:line="240" w:lineRule="auto"/>
              <w:ind w:right="615"/>
              <w:jc w:val="right"/>
              <w:rPr>
                <w:rFonts w:ascii="Calibri" w:eastAsia="Times New Roman" w:hAnsi="Calibri" w:cs="Calibri"/>
                <w:color w:val="000000"/>
              </w:rPr>
            </w:pPr>
            <w:r>
              <w:rPr>
                <w:rFonts w:ascii="Calibri" w:hAnsi="Calibri" w:cs="Calibri"/>
                <w:color w:val="000000"/>
              </w:rPr>
              <w:t>353</w:t>
            </w:r>
          </w:p>
        </w:tc>
        <w:tc>
          <w:tcPr>
            <w:tcW w:w="2520" w:type="dxa"/>
            <w:vAlign w:val="bottom"/>
          </w:tcPr>
          <w:p w14:paraId="2DEB28FD" w14:textId="7FA8EB50"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64,358</w:t>
            </w:r>
          </w:p>
        </w:tc>
      </w:tr>
      <w:tr w:rsidR="002F1C2A" w:rsidRPr="000327B9" w14:paraId="0D79BA3A" w14:textId="555D3DA4" w:rsidTr="00927D7A">
        <w:trPr>
          <w:trHeight w:val="300"/>
        </w:trPr>
        <w:tc>
          <w:tcPr>
            <w:tcW w:w="2700" w:type="dxa"/>
            <w:shd w:val="clear" w:color="auto" w:fill="auto"/>
          </w:tcPr>
          <w:p w14:paraId="4926014F" w14:textId="77777777" w:rsidR="002F1C2A" w:rsidRPr="000327B9" w:rsidRDefault="002F1C2A" w:rsidP="002F1C2A">
            <w:pPr>
              <w:spacing w:after="0" w:line="240" w:lineRule="auto"/>
              <w:rPr>
                <w:rFonts w:ascii="Calibri" w:hAnsi="Calibri" w:cs="Calibri"/>
                <w:color w:val="000000"/>
              </w:rPr>
            </w:pPr>
            <w:r w:rsidRPr="000327B9">
              <w:rPr>
                <w:rFonts w:ascii="Calibri" w:hAnsi="Calibri" w:cs="Calibri"/>
                <w:color w:val="000000"/>
              </w:rPr>
              <w:t>22.5-22.99</w:t>
            </w:r>
          </w:p>
        </w:tc>
        <w:tc>
          <w:tcPr>
            <w:tcW w:w="1440" w:type="dxa"/>
            <w:shd w:val="clear" w:color="auto" w:fill="auto"/>
          </w:tcPr>
          <w:p w14:paraId="520D170E" w14:textId="77777777" w:rsidR="002F1C2A" w:rsidRPr="000327B9" w:rsidRDefault="002F1C2A" w:rsidP="002F1C2A">
            <w:pPr>
              <w:spacing w:after="0" w:line="240" w:lineRule="auto"/>
              <w:ind w:right="705"/>
              <w:jc w:val="right"/>
              <w:rPr>
                <w:rFonts w:ascii="Calibri" w:hAnsi="Calibri" w:cs="Calibri"/>
                <w:color w:val="000000"/>
              </w:rPr>
            </w:pPr>
            <w:r w:rsidRPr="000327B9">
              <w:rPr>
                <w:rFonts w:ascii="Calibri" w:hAnsi="Calibri" w:cs="Calibri"/>
                <w:color w:val="000000"/>
              </w:rPr>
              <w:t>63.3</w:t>
            </w:r>
          </w:p>
        </w:tc>
        <w:tc>
          <w:tcPr>
            <w:tcW w:w="1710" w:type="dxa"/>
            <w:shd w:val="clear" w:color="auto" w:fill="auto"/>
            <w:noWrap/>
          </w:tcPr>
          <w:p w14:paraId="5B3A4861" w14:textId="0E16BF3D" w:rsidR="002F1C2A" w:rsidRPr="000327B9" w:rsidRDefault="002F1C2A" w:rsidP="002F1C2A">
            <w:pPr>
              <w:spacing w:after="0" w:line="240" w:lineRule="auto"/>
              <w:ind w:right="435"/>
              <w:jc w:val="right"/>
              <w:rPr>
                <w:rFonts w:ascii="Calibri" w:hAnsi="Calibri" w:cs="Calibri"/>
                <w:color w:val="000000"/>
              </w:rPr>
            </w:pPr>
            <w:r w:rsidRPr="000327B9">
              <w:rPr>
                <w:rFonts w:ascii="Calibri" w:hAnsi="Calibri" w:cs="Calibri"/>
                <w:color w:val="000000"/>
              </w:rPr>
              <w:t>56.97</w:t>
            </w:r>
          </w:p>
        </w:tc>
        <w:tc>
          <w:tcPr>
            <w:tcW w:w="2160" w:type="dxa"/>
            <w:shd w:val="clear" w:color="auto" w:fill="auto"/>
            <w:noWrap/>
            <w:vAlign w:val="bottom"/>
          </w:tcPr>
          <w:p w14:paraId="65F79856" w14:textId="6CEFC46F" w:rsidR="002F1C2A" w:rsidRPr="000327B9" w:rsidRDefault="002F1C2A" w:rsidP="002F1C2A">
            <w:pPr>
              <w:spacing w:after="0" w:line="240" w:lineRule="auto"/>
              <w:ind w:right="615"/>
              <w:jc w:val="right"/>
              <w:rPr>
                <w:rFonts w:ascii="Calibri" w:hAnsi="Calibri" w:cs="Calibri"/>
                <w:color w:val="000000"/>
              </w:rPr>
            </w:pPr>
            <w:r>
              <w:rPr>
                <w:rFonts w:ascii="Calibri" w:hAnsi="Calibri" w:cs="Calibri"/>
                <w:color w:val="000000"/>
              </w:rPr>
              <w:t>353</w:t>
            </w:r>
          </w:p>
        </w:tc>
        <w:tc>
          <w:tcPr>
            <w:tcW w:w="2520" w:type="dxa"/>
            <w:vAlign w:val="bottom"/>
          </w:tcPr>
          <w:p w14:paraId="0607A9D3" w14:textId="1FA1505A"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64,358</w:t>
            </w:r>
          </w:p>
        </w:tc>
      </w:tr>
      <w:tr w:rsidR="002F1C2A" w:rsidRPr="000327B9" w14:paraId="0A40FE39" w14:textId="6768DE4A" w:rsidTr="00927D7A">
        <w:trPr>
          <w:trHeight w:val="300"/>
        </w:trPr>
        <w:tc>
          <w:tcPr>
            <w:tcW w:w="2700" w:type="dxa"/>
            <w:shd w:val="clear" w:color="auto" w:fill="auto"/>
          </w:tcPr>
          <w:p w14:paraId="11EA06E2" w14:textId="77777777" w:rsidR="002F1C2A" w:rsidRPr="000327B9" w:rsidRDefault="002F1C2A" w:rsidP="002F1C2A">
            <w:pPr>
              <w:spacing w:after="0" w:line="240" w:lineRule="auto"/>
              <w:rPr>
                <w:rFonts w:ascii="Calibri" w:hAnsi="Calibri" w:cs="Calibri"/>
                <w:color w:val="000000"/>
              </w:rPr>
            </w:pPr>
            <w:r w:rsidRPr="000327B9">
              <w:rPr>
                <w:rFonts w:ascii="Calibri" w:hAnsi="Calibri" w:cs="Calibri"/>
                <w:color w:val="000000"/>
              </w:rPr>
              <w:t>23.0-23.49</w:t>
            </w:r>
          </w:p>
        </w:tc>
        <w:tc>
          <w:tcPr>
            <w:tcW w:w="1440" w:type="dxa"/>
            <w:shd w:val="clear" w:color="auto" w:fill="auto"/>
          </w:tcPr>
          <w:p w14:paraId="5A16CE56" w14:textId="77777777" w:rsidR="002F1C2A" w:rsidRPr="000327B9" w:rsidRDefault="002F1C2A" w:rsidP="002F1C2A">
            <w:pPr>
              <w:spacing w:after="0" w:line="240" w:lineRule="auto"/>
              <w:ind w:right="705"/>
              <w:jc w:val="right"/>
              <w:rPr>
                <w:rFonts w:ascii="Calibri" w:hAnsi="Calibri" w:cs="Calibri"/>
                <w:color w:val="000000"/>
              </w:rPr>
            </w:pPr>
            <w:r w:rsidRPr="000327B9">
              <w:rPr>
                <w:rFonts w:ascii="Calibri" w:hAnsi="Calibri" w:cs="Calibri"/>
                <w:color w:val="000000"/>
              </w:rPr>
              <w:t>63.3</w:t>
            </w:r>
          </w:p>
        </w:tc>
        <w:tc>
          <w:tcPr>
            <w:tcW w:w="1710" w:type="dxa"/>
            <w:shd w:val="clear" w:color="auto" w:fill="auto"/>
            <w:noWrap/>
          </w:tcPr>
          <w:p w14:paraId="37F6A8F6" w14:textId="0C86E943" w:rsidR="002F1C2A" w:rsidRPr="000327B9" w:rsidRDefault="002F1C2A" w:rsidP="002F1C2A">
            <w:pPr>
              <w:spacing w:after="0" w:line="240" w:lineRule="auto"/>
              <w:ind w:right="435"/>
              <w:jc w:val="right"/>
              <w:rPr>
                <w:rFonts w:ascii="Calibri" w:hAnsi="Calibri" w:cs="Calibri"/>
                <w:color w:val="000000"/>
              </w:rPr>
            </w:pPr>
            <w:r w:rsidRPr="000327B9">
              <w:rPr>
                <w:rFonts w:ascii="Calibri" w:hAnsi="Calibri" w:cs="Calibri"/>
                <w:color w:val="000000"/>
              </w:rPr>
              <w:t>56.97</w:t>
            </w:r>
          </w:p>
        </w:tc>
        <w:tc>
          <w:tcPr>
            <w:tcW w:w="2160" w:type="dxa"/>
            <w:shd w:val="clear" w:color="auto" w:fill="auto"/>
            <w:noWrap/>
            <w:vAlign w:val="bottom"/>
          </w:tcPr>
          <w:p w14:paraId="0CBCB88B" w14:textId="75DBB93B" w:rsidR="002F1C2A" w:rsidRPr="000327B9" w:rsidRDefault="002F1C2A" w:rsidP="002F1C2A">
            <w:pPr>
              <w:spacing w:after="0" w:line="240" w:lineRule="auto"/>
              <w:ind w:right="615"/>
              <w:jc w:val="right"/>
              <w:rPr>
                <w:rFonts w:ascii="Calibri" w:hAnsi="Calibri" w:cs="Calibri"/>
                <w:color w:val="000000"/>
              </w:rPr>
            </w:pPr>
            <w:r>
              <w:rPr>
                <w:rFonts w:ascii="Calibri" w:hAnsi="Calibri" w:cs="Calibri"/>
                <w:color w:val="000000"/>
              </w:rPr>
              <w:t>353</w:t>
            </w:r>
          </w:p>
        </w:tc>
        <w:tc>
          <w:tcPr>
            <w:tcW w:w="2520" w:type="dxa"/>
            <w:vAlign w:val="bottom"/>
          </w:tcPr>
          <w:p w14:paraId="09B5B7F0" w14:textId="7454A635"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64,358</w:t>
            </w:r>
          </w:p>
        </w:tc>
      </w:tr>
      <w:tr w:rsidR="002F1C2A" w:rsidRPr="000327B9" w14:paraId="24CD7928" w14:textId="40C53CB9" w:rsidTr="00927D7A">
        <w:trPr>
          <w:trHeight w:val="300"/>
        </w:trPr>
        <w:tc>
          <w:tcPr>
            <w:tcW w:w="2700" w:type="dxa"/>
            <w:shd w:val="clear" w:color="auto" w:fill="auto"/>
          </w:tcPr>
          <w:p w14:paraId="7A657D96" w14:textId="77777777" w:rsidR="002F1C2A" w:rsidRPr="000327B9" w:rsidRDefault="002F1C2A" w:rsidP="002F1C2A">
            <w:pPr>
              <w:spacing w:after="0" w:line="240" w:lineRule="auto"/>
              <w:rPr>
                <w:rFonts w:ascii="Calibri" w:hAnsi="Calibri" w:cs="Calibri"/>
                <w:color w:val="000000"/>
              </w:rPr>
            </w:pPr>
            <w:r w:rsidRPr="000327B9">
              <w:rPr>
                <w:rFonts w:ascii="Calibri" w:hAnsi="Calibri" w:cs="Calibri"/>
                <w:color w:val="000000"/>
              </w:rPr>
              <w:t>23.5-23.99</w:t>
            </w:r>
          </w:p>
        </w:tc>
        <w:tc>
          <w:tcPr>
            <w:tcW w:w="1440" w:type="dxa"/>
            <w:shd w:val="clear" w:color="auto" w:fill="auto"/>
          </w:tcPr>
          <w:p w14:paraId="228FDC21" w14:textId="77777777" w:rsidR="002F1C2A" w:rsidRPr="000327B9" w:rsidRDefault="002F1C2A" w:rsidP="002F1C2A">
            <w:pPr>
              <w:spacing w:after="0" w:line="240" w:lineRule="auto"/>
              <w:ind w:right="705"/>
              <w:jc w:val="right"/>
              <w:rPr>
                <w:rFonts w:ascii="Calibri" w:hAnsi="Calibri" w:cs="Calibri"/>
                <w:color w:val="000000"/>
              </w:rPr>
            </w:pPr>
            <w:r w:rsidRPr="000327B9">
              <w:rPr>
                <w:rFonts w:ascii="Calibri" w:hAnsi="Calibri" w:cs="Calibri"/>
                <w:color w:val="000000"/>
              </w:rPr>
              <w:t>63.3</w:t>
            </w:r>
          </w:p>
        </w:tc>
        <w:tc>
          <w:tcPr>
            <w:tcW w:w="1710" w:type="dxa"/>
            <w:shd w:val="clear" w:color="auto" w:fill="auto"/>
            <w:noWrap/>
          </w:tcPr>
          <w:p w14:paraId="03FCA28D" w14:textId="176C34C0" w:rsidR="002F1C2A" w:rsidRPr="000327B9" w:rsidRDefault="002F1C2A" w:rsidP="002F1C2A">
            <w:pPr>
              <w:spacing w:after="0" w:line="240" w:lineRule="auto"/>
              <w:ind w:right="435"/>
              <w:jc w:val="right"/>
              <w:rPr>
                <w:rFonts w:ascii="Calibri" w:hAnsi="Calibri" w:cs="Calibri"/>
                <w:color w:val="000000"/>
              </w:rPr>
            </w:pPr>
            <w:r w:rsidRPr="000327B9">
              <w:rPr>
                <w:rFonts w:ascii="Calibri" w:hAnsi="Calibri" w:cs="Calibri"/>
                <w:color w:val="000000"/>
              </w:rPr>
              <w:t>56.97</w:t>
            </w:r>
          </w:p>
        </w:tc>
        <w:tc>
          <w:tcPr>
            <w:tcW w:w="2160" w:type="dxa"/>
            <w:shd w:val="clear" w:color="auto" w:fill="auto"/>
            <w:noWrap/>
            <w:vAlign w:val="bottom"/>
          </w:tcPr>
          <w:p w14:paraId="0DF4B66B" w14:textId="3C5EDF02" w:rsidR="002F1C2A" w:rsidRPr="000327B9" w:rsidRDefault="002F1C2A" w:rsidP="002F1C2A">
            <w:pPr>
              <w:spacing w:after="0" w:line="240" w:lineRule="auto"/>
              <w:ind w:right="615"/>
              <w:jc w:val="right"/>
              <w:rPr>
                <w:rFonts w:ascii="Calibri" w:hAnsi="Calibri" w:cs="Calibri"/>
                <w:color w:val="000000"/>
              </w:rPr>
            </w:pPr>
            <w:r>
              <w:rPr>
                <w:rFonts w:ascii="Calibri" w:hAnsi="Calibri" w:cs="Calibri"/>
                <w:color w:val="000000"/>
              </w:rPr>
              <w:t>353</w:t>
            </w:r>
          </w:p>
        </w:tc>
        <w:tc>
          <w:tcPr>
            <w:tcW w:w="2520" w:type="dxa"/>
            <w:vAlign w:val="bottom"/>
          </w:tcPr>
          <w:p w14:paraId="082DA189" w14:textId="333D81E7"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64,358</w:t>
            </w:r>
          </w:p>
        </w:tc>
      </w:tr>
      <w:tr w:rsidR="002F1C2A" w:rsidRPr="000327B9" w14:paraId="2E4C89A7" w14:textId="3A252846" w:rsidTr="00927D7A">
        <w:trPr>
          <w:trHeight w:val="300"/>
        </w:trPr>
        <w:tc>
          <w:tcPr>
            <w:tcW w:w="2700" w:type="dxa"/>
            <w:shd w:val="clear" w:color="auto" w:fill="auto"/>
            <w:vAlign w:val="bottom"/>
          </w:tcPr>
          <w:p w14:paraId="062EF2A7" w14:textId="6A66FCDA" w:rsidR="002F1C2A" w:rsidRPr="000327B9" w:rsidRDefault="002F1C2A" w:rsidP="002F1C2A">
            <w:pPr>
              <w:spacing w:after="0" w:line="240" w:lineRule="auto"/>
              <w:rPr>
                <w:rFonts w:ascii="Calibri" w:hAnsi="Calibri" w:cs="Calibri"/>
                <w:b/>
                <w:bCs/>
                <w:color w:val="000000"/>
              </w:rPr>
            </w:pPr>
            <w:r w:rsidRPr="000327B9">
              <w:rPr>
                <w:rFonts w:ascii="Calibri" w:hAnsi="Calibri" w:cs="Calibri"/>
                <w:color w:val="000000"/>
              </w:rPr>
              <w:t>24.0-24.49</w:t>
            </w:r>
          </w:p>
        </w:tc>
        <w:tc>
          <w:tcPr>
            <w:tcW w:w="1440" w:type="dxa"/>
            <w:shd w:val="clear" w:color="auto" w:fill="auto"/>
            <w:vAlign w:val="bottom"/>
          </w:tcPr>
          <w:p w14:paraId="521FAC03" w14:textId="0BFF154F" w:rsidR="002F1C2A" w:rsidRPr="000327B9" w:rsidRDefault="002F1C2A" w:rsidP="002F1C2A">
            <w:pPr>
              <w:spacing w:after="0" w:line="240" w:lineRule="auto"/>
              <w:ind w:right="705"/>
              <w:jc w:val="right"/>
              <w:rPr>
                <w:rFonts w:ascii="Calibri" w:hAnsi="Calibri" w:cs="Calibri"/>
                <w:color w:val="000000"/>
              </w:rPr>
            </w:pPr>
            <w:r w:rsidRPr="000327B9">
              <w:rPr>
                <w:rFonts w:ascii="Calibri" w:hAnsi="Calibri" w:cs="Calibri"/>
                <w:color w:val="000000"/>
              </w:rPr>
              <w:t>63.3</w:t>
            </w:r>
          </w:p>
        </w:tc>
        <w:tc>
          <w:tcPr>
            <w:tcW w:w="1710" w:type="dxa"/>
            <w:shd w:val="clear" w:color="auto" w:fill="auto"/>
            <w:noWrap/>
            <w:vAlign w:val="bottom"/>
          </w:tcPr>
          <w:p w14:paraId="2416C389" w14:textId="53E13092" w:rsidR="002F1C2A" w:rsidRPr="000327B9" w:rsidRDefault="002F1C2A" w:rsidP="002F1C2A">
            <w:pPr>
              <w:spacing w:after="0" w:line="240" w:lineRule="auto"/>
              <w:ind w:right="435"/>
              <w:jc w:val="right"/>
              <w:rPr>
                <w:rFonts w:ascii="Calibri" w:hAnsi="Calibri" w:cs="Calibri"/>
                <w:color w:val="000000"/>
              </w:rPr>
            </w:pPr>
            <w:r w:rsidRPr="000327B9">
              <w:rPr>
                <w:rFonts w:ascii="Calibri" w:hAnsi="Calibri" w:cs="Calibri"/>
                <w:color w:val="000000"/>
              </w:rPr>
              <w:t>56.97</w:t>
            </w:r>
          </w:p>
        </w:tc>
        <w:tc>
          <w:tcPr>
            <w:tcW w:w="2160" w:type="dxa"/>
            <w:shd w:val="clear" w:color="auto" w:fill="auto"/>
            <w:noWrap/>
            <w:vAlign w:val="bottom"/>
          </w:tcPr>
          <w:p w14:paraId="18582D72" w14:textId="6818397A" w:rsidR="002F1C2A" w:rsidRPr="000327B9" w:rsidRDefault="002F1C2A" w:rsidP="002F1C2A">
            <w:pPr>
              <w:spacing w:after="0" w:line="240" w:lineRule="auto"/>
              <w:ind w:right="615"/>
              <w:jc w:val="right"/>
              <w:rPr>
                <w:rFonts w:ascii="Calibri" w:hAnsi="Calibri" w:cs="Calibri"/>
                <w:color w:val="000000"/>
              </w:rPr>
            </w:pPr>
            <w:r>
              <w:rPr>
                <w:rFonts w:ascii="Calibri" w:hAnsi="Calibri" w:cs="Calibri"/>
                <w:color w:val="000000"/>
              </w:rPr>
              <w:t>353</w:t>
            </w:r>
          </w:p>
        </w:tc>
        <w:tc>
          <w:tcPr>
            <w:tcW w:w="2520" w:type="dxa"/>
            <w:vAlign w:val="bottom"/>
          </w:tcPr>
          <w:p w14:paraId="1D8FF219" w14:textId="3ABB7838"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64,358</w:t>
            </w:r>
          </w:p>
        </w:tc>
      </w:tr>
      <w:tr w:rsidR="002F1C2A" w:rsidRPr="000327B9" w14:paraId="5AEF6EAD" w14:textId="5735EB7A" w:rsidTr="00927D7A">
        <w:trPr>
          <w:trHeight w:val="300"/>
        </w:trPr>
        <w:tc>
          <w:tcPr>
            <w:tcW w:w="2700" w:type="dxa"/>
            <w:tcBorders>
              <w:bottom w:val="single" w:sz="4" w:space="0" w:color="auto"/>
            </w:tcBorders>
            <w:shd w:val="clear" w:color="auto" w:fill="auto"/>
            <w:vAlign w:val="bottom"/>
          </w:tcPr>
          <w:p w14:paraId="4F601B16" w14:textId="011125B6" w:rsidR="002F1C2A" w:rsidRPr="000327B9" w:rsidRDefault="002F1C2A" w:rsidP="002F1C2A">
            <w:pPr>
              <w:spacing w:after="0" w:line="240" w:lineRule="auto"/>
              <w:rPr>
                <w:rFonts w:ascii="Calibri" w:hAnsi="Calibri" w:cs="Calibri"/>
                <w:color w:val="000000"/>
              </w:rPr>
            </w:pPr>
            <w:r w:rsidRPr="000327B9">
              <w:rPr>
                <w:rFonts w:ascii="Calibri" w:hAnsi="Calibri" w:cs="Calibri"/>
                <w:color w:val="000000"/>
              </w:rPr>
              <w:t>24.5-24.99</w:t>
            </w:r>
          </w:p>
        </w:tc>
        <w:tc>
          <w:tcPr>
            <w:tcW w:w="1440" w:type="dxa"/>
            <w:tcBorders>
              <w:bottom w:val="single" w:sz="4" w:space="0" w:color="auto"/>
            </w:tcBorders>
            <w:shd w:val="clear" w:color="auto" w:fill="auto"/>
            <w:vAlign w:val="bottom"/>
          </w:tcPr>
          <w:p w14:paraId="34FC0684" w14:textId="09E07456" w:rsidR="002F1C2A" w:rsidRPr="000327B9" w:rsidRDefault="002F1C2A" w:rsidP="002F1C2A">
            <w:pPr>
              <w:spacing w:after="0" w:line="240" w:lineRule="auto"/>
              <w:ind w:right="705"/>
              <w:jc w:val="right"/>
              <w:rPr>
                <w:rFonts w:ascii="Calibri" w:hAnsi="Calibri" w:cs="Calibri"/>
                <w:color w:val="000000"/>
              </w:rPr>
            </w:pPr>
            <w:r w:rsidRPr="000327B9">
              <w:rPr>
                <w:rFonts w:ascii="Calibri" w:hAnsi="Calibri" w:cs="Calibri"/>
                <w:color w:val="000000"/>
              </w:rPr>
              <w:t>63.3</w:t>
            </w:r>
          </w:p>
        </w:tc>
        <w:tc>
          <w:tcPr>
            <w:tcW w:w="1710" w:type="dxa"/>
            <w:tcBorders>
              <w:bottom w:val="single" w:sz="4" w:space="0" w:color="auto"/>
            </w:tcBorders>
            <w:shd w:val="clear" w:color="auto" w:fill="auto"/>
            <w:noWrap/>
            <w:vAlign w:val="bottom"/>
          </w:tcPr>
          <w:p w14:paraId="4392C288" w14:textId="02DBCA15" w:rsidR="002F1C2A" w:rsidRPr="000327B9" w:rsidRDefault="002F1C2A" w:rsidP="002F1C2A">
            <w:pPr>
              <w:spacing w:after="0" w:line="240" w:lineRule="auto"/>
              <w:ind w:right="435"/>
              <w:jc w:val="right"/>
              <w:rPr>
                <w:rFonts w:ascii="Calibri" w:hAnsi="Calibri" w:cs="Calibri"/>
                <w:color w:val="000000"/>
              </w:rPr>
            </w:pPr>
            <w:r w:rsidRPr="000327B9">
              <w:rPr>
                <w:rFonts w:ascii="Calibri" w:hAnsi="Calibri" w:cs="Calibri"/>
                <w:color w:val="000000"/>
              </w:rPr>
              <w:t>56.97</w:t>
            </w:r>
          </w:p>
        </w:tc>
        <w:tc>
          <w:tcPr>
            <w:tcW w:w="2160" w:type="dxa"/>
            <w:tcBorders>
              <w:bottom w:val="single" w:sz="4" w:space="0" w:color="auto"/>
            </w:tcBorders>
            <w:shd w:val="clear" w:color="auto" w:fill="auto"/>
            <w:noWrap/>
            <w:vAlign w:val="bottom"/>
          </w:tcPr>
          <w:p w14:paraId="703DA74E" w14:textId="2566DF25" w:rsidR="002F1C2A" w:rsidRPr="000327B9" w:rsidRDefault="002F1C2A" w:rsidP="002F1C2A">
            <w:pPr>
              <w:spacing w:after="0" w:line="240" w:lineRule="auto"/>
              <w:ind w:right="615"/>
              <w:jc w:val="right"/>
              <w:rPr>
                <w:rFonts w:ascii="Calibri" w:hAnsi="Calibri" w:cs="Calibri"/>
                <w:color w:val="000000"/>
              </w:rPr>
            </w:pPr>
            <w:r>
              <w:rPr>
                <w:rFonts w:ascii="Calibri" w:hAnsi="Calibri" w:cs="Calibri"/>
                <w:color w:val="000000"/>
              </w:rPr>
              <w:t>353</w:t>
            </w:r>
          </w:p>
        </w:tc>
        <w:tc>
          <w:tcPr>
            <w:tcW w:w="2520" w:type="dxa"/>
            <w:tcBorders>
              <w:bottom w:val="single" w:sz="4" w:space="0" w:color="auto"/>
            </w:tcBorders>
            <w:vAlign w:val="bottom"/>
          </w:tcPr>
          <w:p w14:paraId="6DD007ED" w14:textId="5B1B7B9F" w:rsidR="002F1C2A" w:rsidRPr="000327B9" w:rsidRDefault="002F1C2A" w:rsidP="002F1C2A">
            <w:pPr>
              <w:spacing w:after="0" w:line="240" w:lineRule="auto"/>
              <w:ind w:right="590"/>
              <w:jc w:val="right"/>
              <w:rPr>
                <w:rFonts w:ascii="Calibri" w:hAnsi="Calibri" w:cs="Calibri"/>
                <w:color w:val="000000"/>
              </w:rPr>
            </w:pPr>
            <w:r>
              <w:rPr>
                <w:rFonts w:ascii="Calibri" w:hAnsi="Calibri" w:cs="Calibri"/>
                <w:color w:val="000000"/>
              </w:rPr>
              <w:t>64,358</w:t>
            </w:r>
          </w:p>
        </w:tc>
      </w:tr>
    </w:tbl>
    <w:p w14:paraId="79ADC1FB" w14:textId="128C5BC7" w:rsidR="001D41FB" w:rsidRPr="00FB429B" w:rsidRDefault="001D41FB" w:rsidP="001D41FB">
      <w:pPr>
        <w:autoSpaceDE w:val="0"/>
        <w:autoSpaceDN w:val="0"/>
        <w:adjustRightInd w:val="0"/>
        <w:spacing w:after="0" w:line="240" w:lineRule="auto"/>
        <w:rPr>
          <w:rFonts w:ascii="Calibri" w:eastAsia="Calibri" w:hAnsi="Calibri" w:cs="Times New Roman"/>
        </w:rPr>
      </w:pPr>
      <w:r w:rsidRPr="00FB429B">
        <w:rPr>
          <w:rFonts w:ascii="Calibri" w:eastAsia="Calibri" w:hAnsi="Calibri" w:cs="Times New Roman"/>
        </w:rPr>
        <w:t>mg=milligram</w:t>
      </w:r>
      <w:r w:rsidR="00FB429B" w:rsidRPr="00FB429B">
        <w:rPr>
          <w:rFonts w:ascii="Calibri" w:eastAsia="Calibri" w:hAnsi="Calibri" w:cs="Times New Roman"/>
        </w:rPr>
        <w:t>;</w:t>
      </w:r>
      <w:r w:rsidR="002A599E" w:rsidRPr="00FB429B">
        <w:rPr>
          <w:rFonts w:ascii="Calibri" w:eastAsia="Calibri" w:hAnsi="Calibri" w:cs="Times New Roman"/>
        </w:rPr>
        <w:t xml:space="preserve"> kg=kilogram</w:t>
      </w:r>
      <w:r w:rsidR="00FB429B" w:rsidRPr="00FB429B">
        <w:rPr>
          <w:rFonts w:ascii="Calibri" w:eastAsia="Calibri" w:hAnsi="Calibri" w:cs="Times New Roman"/>
        </w:rPr>
        <w:t xml:space="preserve">; </w:t>
      </w:r>
      <w:r w:rsidR="00FB429B" w:rsidRPr="00FB429B">
        <w:rPr>
          <w:rFonts w:ascii="Calibri" w:eastAsia="Calibri" w:hAnsi="Calibri" w:cs="Calibri"/>
          <w:color w:val="000000"/>
        </w:rPr>
        <w:t>US $=United States dollars.</w:t>
      </w:r>
    </w:p>
    <w:p w14:paraId="19F7A87B" w14:textId="77777777" w:rsidR="001D41FB" w:rsidRDefault="001D41FB" w:rsidP="001D41FB">
      <w:pPr>
        <w:autoSpaceDE w:val="0"/>
        <w:autoSpaceDN w:val="0"/>
        <w:adjustRightInd w:val="0"/>
        <w:spacing w:after="0" w:line="240" w:lineRule="auto"/>
        <w:rPr>
          <w:rFonts w:ascii="Calibri" w:hAnsi="Calibri" w:cs="Calibri"/>
        </w:rPr>
      </w:pPr>
      <w:r w:rsidRPr="00C175C4">
        <w:rPr>
          <w:rFonts w:ascii="Calibri" w:eastAsia="Calibri" w:hAnsi="Calibri" w:cs="Times New Roman"/>
        </w:rPr>
        <w:t>*</w:t>
      </w:r>
      <w:r>
        <w:rPr>
          <w:rFonts w:ascii="Calibri" w:eastAsia="Calibri" w:hAnsi="Calibri" w:cs="Times New Roman"/>
        </w:rPr>
        <w:t xml:space="preserve">Weights from age 8.5 years through 22.49 years from </w:t>
      </w:r>
      <w:r>
        <w:rPr>
          <w:rFonts w:ascii="Calibri" w:hAnsi="Calibri" w:cs="Calibri"/>
        </w:rPr>
        <w:t xml:space="preserve">Lamb, M. M., B. Cai, J. Royer, S. Pandya, A. Soim, R. Valdez, C. </w:t>
      </w:r>
      <w:proofErr w:type="spellStart"/>
      <w:r>
        <w:rPr>
          <w:rFonts w:ascii="Calibri" w:hAnsi="Calibri" w:cs="Calibri"/>
        </w:rPr>
        <w:t>DiGuiseppi</w:t>
      </w:r>
      <w:proofErr w:type="spellEnd"/>
      <w:r>
        <w:rPr>
          <w:rFonts w:ascii="Calibri" w:hAnsi="Calibri" w:cs="Calibri"/>
        </w:rPr>
        <w:t xml:space="preserve">, K. James, N. Whitehead, H. Peay, S. Y. Venkatesh, D. Matthews, R. Muscular Dystrophy Surveillance and N. Tracking (2018). "The effect of steroid treatment on weight in </w:t>
      </w:r>
      <w:proofErr w:type="spellStart"/>
      <w:r>
        <w:rPr>
          <w:rFonts w:ascii="Calibri" w:hAnsi="Calibri" w:cs="Calibri"/>
        </w:rPr>
        <w:t>nonambulatory</w:t>
      </w:r>
      <w:proofErr w:type="spellEnd"/>
      <w:r>
        <w:rPr>
          <w:rFonts w:ascii="Calibri" w:hAnsi="Calibri" w:cs="Calibri"/>
        </w:rPr>
        <w:t xml:space="preserve"> males with Duchenne muscular dystrophy." </w:t>
      </w:r>
      <w:r>
        <w:rPr>
          <w:rFonts w:ascii="Calibri" w:hAnsi="Calibri" w:cs="Calibri"/>
          <w:u w:val="single"/>
        </w:rPr>
        <w:t>Am J Med Genet A</w:t>
      </w:r>
      <w:r>
        <w:rPr>
          <w:rFonts w:ascii="Calibri" w:hAnsi="Calibri" w:cs="Calibri"/>
        </w:rPr>
        <w:t xml:space="preserve"> </w:t>
      </w:r>
      <w:r>
        <w:rPr>
          <w:rFonts w:ascii="Calibri" w:hAnsi="Calibri" w:cs="Calibri"/>
          <w:b/>
          <w:bCs/>
        </w:rPr>
        <w:t>176</w:t>
      </w:r>
      <w:r>
        <w:rPr>
          <w:rFonts w:ascii="Calibri" w:hAnsi="Calibri" w:cs="Calibri"/>
        </w:rPr>
        <w:t>(11): 2350-2358.</w:t>
      </w:r>
    </w:p>
    <w:p w14:paraId="036EC767" w14:textId="2DE04D76" w:rsidR="002A599E" w:rsidRDefault="001D41FB" w:rsidP="002A599E">
      <w:pPr>
        <w:autoSpaceDE w:val="0"/>
        <w:autoSpaceDN w:val="0"/>
        <w:adjustRightInd w:val="0"/>
        <w:spacing w:after="0" w:line="240" w:lineRule="auto"/>
        <w:rPr>
          <w:rFonts w:ascii="Calibri" w:hAnsi="Calibri" w:cs="Calibri"/>
        </w:rPr>
      </w:pPr>
      <w:r w:rsidRPr="002104A4">
        <w:rPr>
          <w:rFonts w:ascii="Calibri" w:eastAsia="Times New Roman" w:hAnsi="Calibri" w:cs="Calibri"/>
          <w:b/>
          <w:bCs/>
          <w:color w:val="000000"/>
          <w:vertAlign w:val="superscript"/>
        </w:rPr>
        <w:t>†</w:t>
      </w:r>
      <w:r w:rsidR="002A599E">
        <w:rPr>
          <w:rFonts w:ascii="Calibri" w:hAnsi="Calibri" w:cs="Calibri"/>
        </w:rPr>
        <w:t xml:space="preserve">Cost estimate ($6.19 mg/kg) from Lin G.A., </w:t>
      </w:r>
      <w:proofErr w:type="spellStart"/>
      <w:r w:rsidR="002A599E">
        <w:rPr>
          <w:rFonts w:ascii="Calibri" w:hAnsi="Calibri" w:cs="Calibri"/>
        </w:rPr>
        <w:t>Koola</w:t>
      </w:r>
      <w:proofErr w:type="spellEnd"/>
      <w:r w:rsidR="002A599E">
        <w:rPr>
          <w:rFonts w:ascii="Calibri" w:hAnsi="Calibri" w:cs="Calibri"/>
        </w:rPr>
        <w:t xml:space="preserve"> C, Walton S, </w:t>
      </w:r>
      <w:proofErr w:type="spellStart"/>
      <w:r w:rsidR="002A599E">
        <w:rPr>
          <w:rFonts w:ascii="Calibri" w:hAnsi="Calibri" w:cs="Calibri"/>
        </w:rPr>
        <w:t>Agboola</w:t>
      </w:r>
      <w:proofErr w:type="spellEnd"/>
      <w:r w:rsidR="002A599E">
        <w:rPr>
          <w:rFonts w:ascii="Calibri" w:hAnsi="Calibri" w:cs="Calibri"/>
        </w:rPr>
        <w:t xml:space="preserve"> F, </w:t>
      </w:r>
      <w:proofErr w:type="spellStart"/>
      <w:r w:rsidR="002A599E">
        <w:rPr>
          <w:rFonts w:ascii="Calibri" w:hAnsi="Calibri" w:cs="Calibri"/>
        </w:rPr>
        <w:t>Seider</w:t>
      </w:r>
      <w:proofErr w:type="spellEnd"/>
      <w:r w:rsidR="002A599E">
        <w:rPr>
          <w:rFonts w:ascii="Calibri" w:hAnsi="Calibri" w:cs="Calibri"/>
        </w:rPr>
        <w:t xml:space="preserve"> M, Boyer N, </w:t>
      </w:r>
      <w:proofErr w:type="spellStart"/>
      <w:r w:rsidR="002A599E">
        <w:rPr>
          <w:rFonts w:ascii="Calibri" w:hAnsi="Calibri" w:cs="Calibri"/>
        </w:rPr>
        <w:t>Fluetsch</w:t>
      </w:r>
      <w:proofErr w:type="spellEnd"/>
      <w:r w:rsidR="002A599E">
        <w:rPr>
          <w:rFonts w:ascii="Calibri" w:hAnsi="Calibri" w:cs="Calibri"/>
        </w:rPr>
        <w:t xml:space="preserve"> N, Chapman R, Quach D, Kumar V.M., Rind D, </w:t>
      </w:r>
      <w:proofErr w:type="spellStart"/>
      <w:r w:rsidR="002A599E">
        <w:rPr>
          <w:rFonts w:ascii="Calibri" w:hAnsi="Calibri" w:cs="Calibri"/>
        </w:rPr>
        <w:t>Samur</w:t>
      </w:r>
      <w:proofErr w:type="spellEnd"/>
      <w:r w:rsidR="002A599E">
        <w:rPr>
          <w:rFonts w:ascii="Calibri" w:hAnsi="Calibri" w:cs="Calibri"/>
        </w:rPr>
        <w:t xml:space="preserve"> S, Pearson S. Deflazacort, </w:t>
      </w:r>
      <w:proofErr w:type="spellStart"/>
      <w:r w:rsidR="002A599E">
        <w:rPr>
          <w:rFonts w:ascii="Calibri" w:hAnsi="Calibri" w:cs="Calibri"/>
        </w:rPr>
        <w:t>Eteplirsen</w:t>
      </w:r>
      <w:proofErr w:type="spellEnd"/>
      <w:r w:rsidR="002A599E">
        <w:rPr>
          <w:rFonts w:ascii="Calibri" w:hAnsi="Calibri" w:cs="Calibri"/>
        </w:rPr>
        <w:t xml:space="preserve">, and </w:t>
      </w:r>
      <w:proofErr w:type="spellStart"/>
      <w:r w:rsidR="002A599E">
        <w:rPr>
          <w:rFonts w:ascii="Calibri" w:hAnsi="Calibri" w:cs="Calibri"/>
        </w:rPr>
        <w:t>Golodirsen</w:t>
      </w:r>
      <w:proofErr w:type="spellEnd"/>
      <w:r w:rsidR="002A599E">
        <w:rPr>
          <w:rFonts w:ascii="Calibri" w:hAnsi="Calibri" w:cs="Calibri"/>
        </w:rPr>
        <w:t xml:space="preserve"> for Duchenne Muscular Dystrophy: Effectiveness and Value. Final Evidence Report. https://icer-review.org/wp-</w:t>
      </w:r>
      <w:r w:rsidR="002A599E">
        <w:rPr>
          <w:rFonts w:ascii="Calibri" w:hAnsi="Calibri" w:cs="Calibri"/>
        </w:rPr>
        <w:lastRenderedPageBreak/>
        <w:t xml:space="preserve">content/uploads/2018/12/ICER_DMD-Final-Report_081519.pdf: Institute for Clinical and Economic </w:t>
      </w:r>
      <w:proofErr w:type="spellStart"/>
      <w:proofErr w:type="gramStart"/>
      <w:r w:rsidR="002A599E">
        <w:rPr>
          <w:rFonts w:ascii="Calibri" w:hAnsi="Calibri" w:cs="Calibri"/>
        </w:rPr>
        <w:t>Review;August</w:t>
      </w:r>
      <w:proofErr w:type="spellEnd"/>
      <w:proofErr w:type="gramEnd"/>
      <w:r w:rsidR="002A599E">
        <w:rPr>
          <w:rFonts w:ascii="Calibri" w:hAnsi="Calibri" w:cs="Calibri"/>
        </w:rPr>
        <w:t xml:space="preserve"> 15, 2019. November 24, 2021.</w:t>
      </w:r>
    </w:p>
    <w:p w14:paraId="4D07388C" w14:textId="4BE464E7" w:rsidR="001D41FB" w:rsidRPr="00C175C4" w:rsidRDefault="001D41FB" w:rsidP="001D41FB">
      <w:pPr>
        <w:spacing w:after="0" w:line="240" w:lineRule="auto"/>
        <w:rPr>
          <w:rFonts w:ascii="Calibri" w:eastAsia="Times New Roman" w:hAnsi="Calibri" w:cs="Calibri"/>
          <w:color w:val="000000"/>
        </w:rPr>
      </w:pPr>
    </w:p>
    <w:p w14:paraId="25045A1D" w14:textId="2AF82F00" w:rsidR="00205A05" w:rsidRDefault="00205A05" w:rsidP="00205A05">
      <w:pPr>
        <w:spacing w:line="240" w:lineRule="auto"/>
        <w:rPr>
          <w:rFonts w:ascii="Calibri" w:eastAsia="Calibri" w:hAnsi="Calibri" w:cs="Times New Roman"/>
          <w:b/>
          <w:bCs/>
        </w:rPr>
      </w:pPr>
      <w:r w:rsidRPr="00614CB8">
        <w:rPr>
          <w:rFonts w:ascii="Calibri" w:eastAsia="Calibri" w:hAnsi="Calibri" w:cs="Times New Roman"/>
          <w:b/>
          <w:bCs/>
        </w:rPr>
        <w:t xml:space="preserve">Supplemental Table </w:t>
      </w:r>
      <w:r w:rsidR="001D41FB" w:rsidRPr="00614CB8">
        <w:rPr>
          <w:rFonts w:ascii="Calibri" w:eastAsia="Calibri" w:hAnsi="Calibri" w:cs="Times New Roman"/>
          <w:b/>
          <w:bCs/>
        </w:rPr>
        <w:t>5</w:t>
      </w:r>
      <w:r w:rsidRPr="00614CB8">
        <w:rPr>
          <w:rFonts w:ascii="Calibri" w:eastAsia="Calibri" w:hAnsi="Calibri" w:cs="Times New Roman"/>
          <w:b/>
          <w:bCs/>
        </w:rPr>
        <w:t>. Unit Costs</w:t>
      </w:r>
      <w:r w:rsidR="00B00119" w:rsidRPr="00614CB8">
        <w:rPr>
          <w:rFonts w:ascii="Calibri" w:eastAsia="Calibri" w:hAnsi="Calibri" w:cs="Times New Roman"/>
          <w:b/>
          <w:bCs/>
        </w:rPr>
        <w:t xml:space="preserve"> per 6-month </w:t>
      </w:r>
      <w:r w:rsidR="00B97A86">
        <w:rPr>
          <w:rFonts w:ascii="Calibri" w:eastAsia="Calibri" w:hAnsi="Calibri" w:cs="Times New Roman"/>
          <w:b/>
          <w:bCs/>
        </w:rPr>
        <w:t>P</w:t>
      </w:r>
      <w:r w:rsidR="00B00119" w:rsidRPr="00614CB8">
        <w:rPr>
          <w:rFonts w:ascii="Calibri" w:eastAsia="Calibri" w:hAnsi="Calibri" w:cs="Times New Roman"/>
          <w:b/>
          <w:bCs/>
        </w:rPr>
        <w:t>eriod</w:t>
      </w:r>
      <w:r w:rsidRPr="00614CB8">
        <w:rPr>
          <w:rFonts w:ascii="Calibri" w:eastAsia="Calibri" w:hAnsi="Calibri" w:cs="Times New Roman"/>
          <w:b/>
          <w:bCs/>
        </w:rPr>
        <w:t xml:space="preserve"> in </w:t>
      </w:r>
      <w:r w:rsidR="00B97A86">
        <w:rPr>
          <w:rFonts w:ascii="Calibri" w:eastAsia="Calibri" w:hAnsi="Calibri" w:cs="Times New Roman"/>
          <w:b/>
          <w:bCs/>
        </w:rPr>
        <w:t xml:space="preserve">2018 </w:t>
      </w:r>
      <w:r w:rsidRPr="00614CB8">
        <w:rPr>
          <w:rFonts w:ascii="Calibri" w:eastAsia="Calibri" w:hAnsi="Calibri" w:cs="Times New Roman"/>
          <w:b/>
          <w:bCs/>
        </w:rPr>
        <w:t xml:space="preserve">US </w:t>
      </w:r>
      <w:r w:rsidR="00B97A86">
        <w:rPr>
          <w:rFonts w:ascii="Calibri" w:eastAsia="Calibri" w:hAnsi="Calibri" w:cs="Times New Roman"/>
          <w:b/>
          <w:bCs/>
        </w:rPr>
        <w:t>D</w:t>
      </w:r>
      <w:r w:rsidRPr="00614CB8">
        <w:rPr>
          <w:rFonts w:ascii="Calibri" w:eastAsia="Calibri" w:hAnsi="Calibri" w:cs="Times New Roman"/>
          <w:b/>
          <w:bCs/>
        </w:rPr>
        <w:t>ollars for Lisinopril.</w:t>
      </w:r>
    </w:p>
    <w:tbl>
      <w:tblPr>
        <w:tblW w:w="10170" w:type="dxa"/>
        <w:tblLook w:val="04A0" w:firstRow="1" w:lastRow="0" w:firstColumn="1" w:lastColumn="0" w:noHBand="0" w:noVBand="1"/>
      </w:tblPr>
      <w:tblGrid>
        <w:gridCol w:w="2520"/>
        <w:gridCol w:w="1980"/>
        <w:gridCol w:w="2160"/>
        <w:gridCol w:w="1890"/>
        <w:gridCol w:w="1620"/>
      </w:tblGrid>
      <w:tr w:rsidR="00205A05" w:rsidRPr="000C79F9" w14:paraId="68E1FFFE" w14:textId="77777777" w:rsidTr="004C76C0">
        <w:trPr>
          <w:trHeight w:val="600"/>
        </w:trPr>
        <w:tc>
          <w:tcPr>
            <w:tcW w:w="2520" w:type="dxa"/>
            <w:tcBorders>
              <w:top w:val="single" w:sz="4" w:space="0" w:color="auto"/>
              <w:bottom w:val="single" w:sz="4" w:space="0" w:color="auto"/>
            </w:tcBorders>
            <w:shd w:val="clear" w:color="auto" w:fill="auto"/>
            <w:vAlign w:val="bottom"/>
            <w:hideMark/>
          </w:tcPr>
          <w:p w14:paraId="3301C774" w14:textId="77777777" w:rsidR="00205A05" w:rsidRPr="000C79F9" w:rsidRDefault="00205A05" w:rsidP="00C8213D">
            <w:pPr>
              <w:spacing w:after="0" w:line="240" w:lineRule="auto"/>
              <w:rPr>
                <w:rFonts w:ascii="Calibri" w:eastAsia="Times New Roman" w:hAnsi="Calibri" w:cs="Calibri"/>
                <w:b/>
                <w:bCs/>
                <w:color w:val="000000"/>
              </w:rPr>
            </w:pPr>
            <w:r w:rsidRPr="000C79F9">
              <w:rPr>
                <w:rFonts w:ascii="Calibri" w:eastAsia="Times New Roman" w:hAnsi="Calibri" w:cs="Calibri"/>
                <w:b/>
                <w:bCs/>
                <w:color w:val="000000"/>
              </w:rPr>
              <w:t>Age, y</w:t>
            </w:r>
          </w:p>
        </w:tc>
        <w:tc>
          <w:tcPr>
            <w:tcW w:w="1980" w:type="dxa"/>
            <w:tcBorders>
              <w:top w:val="single" w:sz="4" w:space="0" w:color="auto"/>
              <w:bottom w:val="single" w:sz="4" w:space="0" w:color="auto"/>
            </w:tcBorders>
            <w:shd w:val="clear" w:color="auto" w:fill="auto"/>
            <w:vAlign w:val="bottom"/>
            <w:hideMark/>
          </w:tcPr>
          <w:p w14:paraId="664D7A77" w14:textId="77777777" w:rsidR="00205A05" w:rsidRPr="000C79F9" w:rsidRDefault="00205A05" w:rsidP="00C8213D">
            <w:pPr>
              <w:spacing w:after="0" w:line="240" w:lineRule="auto"/>
              <w:rPr>
                <w:rFonts w:ascii="Calibri" w:eastAsia="Times New Roman" w:hAnsi="Calibri" w:cs="Calibri"/>
                <w:b/>
                <w:bCs/>
                <w:color w:val="000000"/>
              </w:rPr>
            </w:pPr>
            <w:r w:rsidRPr="000C79F9">
              <w:rPr>
                <w:rFonts w:ascii="Calibri" w:eastAsia="Times New Roman" w:hAnsi="Calibri" w:cs="Calibri"/>
                <w:b/>
                <w:bCs/>
                <w:color w:val="000000"/>
              </w:rPr>
              <w:t>Mean Weight (kg)*</w:t>
            </w:r>
          </w:p>
        </w:tc>
        <w:tc>
          <w:tcPr>
            <w:tcW w:w="2160" w:type="dxa"/>
            <w:tcBorders>
              <w:top w:val="single" w:sz="4" w:space="0" w:color="auto"/>
              <w:bottom w:val="single" w:sz="4" w:space="0" w:color="auto"/>
            </w:tcBorders>
            <w:shd w:val="clear" w:color="auto" w:fill="auto"/>
            <w:noWrap/>
            <w:vAlign w:val="bottom"/>
            <w:hideMark/>
          </w:tcPr>
          <w:p w14:paraId="45601274" w14:textId="2340045D" w:rsidR="00205A05" w:rsidRPr="000C79F9" w:rsidRDefault="00D120E9" w:rsidP="004C76C0">
            <w:pPr>
              <w:spacing w:after="0" w:line="240" w:lineRule="auto"/>
              <w:jc w:val="center"/>
              <w:rPr>
                <w:rFonts w:ascii="Calibri" w:eastAsia="Times New Roman" w:hAnsi="Calibri" w:cs="Calibri"/>
                <w:b/>
                <w:bCs/>
                <w:color w:val="000000"/>
              </w:rPr>
            </w:pPr>
            <w:r w:rsidRPr="000C79F9">
              <w:rPr>
                <w:rFonts w:ascii="Calibri" w:eastAsia="Times New Roman" w:hAnsi="Calibri" w:cs="Calibri"/>
                <w:b/>
                <w:bCs/>
                <w:color w:val="000000"/>
              </w:rPr>
              <w:t>Dose</w:t>
            </w:r>
            <w:r w:rsidR="007534F6" w:rsidRPr="000C79F9">
              <w:rPr>
                <w:rFonts w:ascii="Calibri" w:eastAsia="Times New Roman" w:hAnsi="Calibri" w:cs="Calibri"/>
                <w:b/>
                <w:bCs/>
                <w:color w:val="000000"/>
              </w:rPr>
              <w:t xml:space="preserve"> (mg)</w:t>
            </w:r>
            <w:r w:rsidR="007630C9" w:rsidRPr="000C79F9">
              <w:rPr>
                <w:rFonts w:ascii="Calibri" w:eastAsia="Times New Roman" w:hAnsi="Calibri" w:cs="Calibri"/>
                <w:b/>
                <w:bCs/>
                <w:color w:val="000000"/>
                <w:vertAlign w:val="superscript"/>
              </w:rPr>
              <w:t>†</w:t>
            </w:r>
          </w:p>
        </w:tc>
        <w:tc>
          <w:tcPr>
            <w:tcW w:w="1890" w:type="dxa"/>
            <w:tcBorders>
              <w:top w:val="single" w:sz="4" w:space="0" w:color="auto"/>
              <w:bottom w:val="single" w:sz="4" w:space="0" w:color="auto"/>
            </w:tcBorders>
            <w:shd w:val="clear" w:color="auto" w:fill="auto"/>
            <w:vAlign w:val="bottom"/>
            <w:hideMark/>
          </w:tcPr>
          <w:p w14:paraId="14A2CFF2" w14:textId="1FAB4D19" w:rsidR="001205B9" w:rsidRPr="000C79F9" w:rsidRDefault="00205A05" w:rsidP="00C8213D">
            <w:pPr>
              <w:spacing w:after="0" w:line="240" w:lineRule="auto"/>
              <w:jc w:val="center"/>
              <w:rPr>
                <w:rFonts w:ascii="Calibri" w:eastAsia="Times New Roman" w:hAnsi="Calibri" w:cs="Calibri"/>
                <w:b/>
                <w:bCs/>
                <w:color w:val="000000"/>
              </w:rPr>
            </w:pPr>
            <w:r w:rsidRPr="000C79F9">
              <w:rPr>
                <w:rFonts w:ascii="Calibri" w:eastAsia="Times New Roman" w:hAnsi="Calibri" w:cs="Calibri"/>
                <w:b/>
                <w:bCs/>
                <w:color w:val="000000"/>
              </w:rPr>
              <w:t xml:space="preserve">Price </w:t>
            </w:r>
            <w:r w:rsidR="004C76C0" w:rsidRPr="000C79F9">
              <w:rPr>
                <w:rFonts w:ascii="Calibri" w:eastAsia="Times New Roman" w:hAnsi="Calibri" w:cs="Calibri"/>
                <w:b/>
                <w:bCs/>
                <w:color w:val="000000"/>
              </w:rPr>
              <w:t>per</w:t>
            </w:r>
          </w:p>
          <w:p w14:paraId="11B0C336" w14:textId="2A7AB0AD" w:rsidR="00205A05" w:rsidRPr="000C79F9" w:rsidRDefault="00B97A86" w:rsidP="00C8213D">
            <w:pPr>
              <w:spacing w:after="0" w:line="240" w:lineRule="auto"/>
              <w:jc w:val="center"/>
              <w:rPr>
                <w:rFonts w:ascii="Calibri" w:eastAsia="Times New Roman" w:hAnsi="Calibri" w:cs="Calibri"/>
                <w:b/>
                <w:bCs/>
                <w:color w:val="000000"/>
              </w:rPr>
            </w:pPr>
            <w:r w:rsidRPr="000C79F9">
              <w:rPr>
                <w:rFonts w:ascii="Calibri" w:eastAsia="Times New Roman" w:hAnsi="Calibri" w:cs="Calibri"/>
                <w:b/>
                <w:bCs/>
                <w:color w:val="000000"/>
              </w:rPr>
              <w:t>D</w:t>
            </w:r>
            <w:r w:rsidR="0074798F" w:rsidRPr="000C79F9">
              <w:rPr>
                <w:rFonts w:ascii="Calibri" w:eastAsia="Times New Roman" w:hAnsi="Calibri" w:cs="Calibri"/>
                <w:b/>
                <w:bCs/>
                <w:color w:val="000000"/>
              </w:rPr>
              <w:t>ay</w:t>
            </w:r>
            <w:r w:rsidRPr="000C79F9">
              <w:rPr>
                <w:rFonts w:ascii="Calibri" w:eastAsia="Times New Roman" w:hAnsi="Calibri" w:cs="Calibri"/>
                <w:b/>
                <w:bCs/>
                <w:color w:val="000000"/>
              </w:rPr>
              <w:t xml:space="preserve"> in US $</w:t>
            </w:r>
            <w:r w:rsidR="007630C9" w:rsidRPr="000C79F9">
              <w:rPr>
                <w:rFonts w:ascii="AdvOT6af9549b" w:eastAsia="Calibri" w:hAnsi="AdvOT6af9549b" w:cs="AdvOT6af9549b"/>
                <w:b/>
                <w:bCs/>
                <w:sz w:val="20"/>
                <w:szCs w:val="20"/>
                <w:vertAlign w:val="superscript"/>
              </w:rPr>
              <w:t>§</w:t>
            </w:r>
          </w:p>
        </w:tc>
        <w:tc>
          <w:tcPr>
            <w:tcW w:w="1620" w:type="dxa"/>
            <w:tcBorders>
              <w:top w:val="single" w:sz="4" w:space="0" w:color="auto"/>
              <w:bottom w:val="single" w:sz="4" w:space="0" w:color="auto"/>
            </w:tcBorders>
            <w:shd w:val="clear" w:color="auto" w:fill="auto"/>
            <w:vAlign w:val="bottom"/>
            <w:hideMark/>
          </w:tcPr>
          <w:p w14:paraId="453DA4A4" w14:textId="1DA28FF9" w:rsidR="00205A05" w:rsidRPr="000C79F9" w:rsidRDefault="00205A05" w:rsidP="0044447A">
            <w:pPr>
              <w:spacing w:after="0" w:line="240" w:lineRule="auto"/>
              <w:jc w:val="center"/>
              <w:rPr>
                <w:rFonts w:ascii="Calibri" w:eastAsia="Times New Roman" w:hAnsi="Calibri" w:cs="Calibri"/>
                <w:b/>
                <w:bCs/>
                <w:color w:val="000000"/>
              </w:rPr>
            </w:pPr>
            <w:r w:rsidRPr="000C79F9">
              <w:rPr>
                <w:rFonts w:ascii="Calibri" w:eastAsia="Times New Roman" w:hAnsi="Calibri" w:cs="Calibri"/>
                <w:b/>
                <w:bCs/>
                <w:color w:val="000000"/>
              </w:rPr>
              <w:t xml:space="preserve">Price per </w:t>
            </w:r>
            <w:r w:rsidR="0044447A" w:rsidRPr="000C79F9">
              <w:rPr>
                <w:rFonts w:ascii="Calibri" w:eastAsia="Times New Roman" w:hAnsi="Calibri" w:cs="Calibri"/>
                <w:b/>
                <w:bCs/>
                <w:color w:val="000000"/>
              </w:rPr>
              <w:t>half-</w:t>
            </w:r>
            <w:r w:rsidRPr="000C79F9">
              <w:rPr>
                <w:rFonts w:ascii="Calibri" w:eastAsia="Times New Roman" w:hAnsi="Calibri" w:cs="Calibri"/>
                <w:b/>
                <w:bCs/>
                <w:color w:val="000000"/>
              </w:rPr>
              <w:t>year</w:t>
            </w:r>
            <w:r w:rsidR="00B97A86" w:rsidRPr="000C79F9">
              <w:rPr>
                <w:rFonts w:ascii="Calibri" w:eastAsia="Times New Roman" w:hAnsi="Calibri" w:cs="Calibri"/>
                <w:b/>
                <w:bCs/>
                <w:color w:val="000000"/>
              </w:rPr>
              <w:t xml:space="preserve"> in US $</w:t>
            </w:r>
          </w:p>
        </w:tc>
      </w:tr>
      <w:tr w:rsidR="004C76C0" w:rsidRPr="00C175C4" w14:paraId="32DBC3FF" w14:textId="77777777" w:rsidTr="002861AF">
        <w:trPr>
          <w:trHeight w:val="300"/>
        </w:trPr>
        <w:tc>
          <w:tcPr>
            <w:tcW w:w="2520" w:type="dxa"/>
            <w:shd w:val="clear" w:color="auto" w:fill="auto"/>
            <w:vAlign w:val="bottom"/>
          </w:tcPr>
          <w:p w14:paraId="6E401BE6" w14:textId="0B2D782B" w:rsidR="004C76C0" w:rsidRDefault="004C76C0" w:rsidP="004C76C0">
            <w:pPr>
              <w:spacing w:after="0" w:line="240" w:lineRule="auto"/>
              <w:rPr>
                <w:rFonts w:ascii="Calibri" w:hAnsi="Calibri" w:cs="Calibri"/>
                <w:color w:val="000000"/>
              </w:rPr>
            </w:pPr>
            <w:r>
              <w:rPr>
                <w:rFonts w:ascii="Calibri" w:hAnsi="Calibri" w:cs="Calibri"/>
                <w:color w:val="000000"/>
              </w:rPr>
              <w:t>8.0-8.49</w:t>
            </w:r>
          </w:p>
        </w:tc>
        <w:tc>
          <w:tcPr>
            <w:tcW w:w="1980" w:type="dxa"/>
            <w:shd w:val="clear" w:color="auto" w:fill="auto"/>
            <w:vAlign w:val="bottom"/>
          </w:tcPr>
          <w:p w14:paraId="2C7B2903" w14:textId="6647FB8D" w:rsidR="004C76C0" w:rsidRDefault="004C76C0" w:rsidP="004C76C0">
            <w:pPr>
              <w:spacing w:after="0" w:line="240" w:lineRule="auto"/>
              <w:ind w:right="705"/>
              <w:jc w:val="right"/>
              <w:rPr>
                <w:rFonts w:ascii="Calibri" w:hAnsi="Calibri" w:cs="Calibri"/>
                <w:color w:val="000000"/>
              </w:rPr>
            </w:pPr>
            <w:r>
              <w:rPr>
                <w:rFonts w:ascii="Calibri" w:hAnsi="Calibri" w:cs="Calibri"/>
                <w:color w:val="000000"/>
              </w:rPr>
              <w:t>39.1</w:t>
            </w:r>
          </w:p>
        </w:tc>
        <w:tc>
          <w:tcPr>
            <w:tcW w:w="2160" w:type="dxa"/>
            <w:shd w:val="clear" w:color="auto" w:fill="auto"/>
            <w:noWrap/>
            <w:vAlign w:val="bottom"/>
          </w:tcPr>
          <w:p w14:paraId="0BE125A5" w14:textId="18E22C26" w:rsidR="004C76C0" w:rsidRDefault="004C76C0" w:rsidP="004C76C0">
            <w:pPr>
              <w:spacing w:after="0" w:line="240" w:lineRule="auto"/>
              <w:ind w:right="795"/>
              <w:jc w:val="right"/>
              <w:rPr>
                <w:rFonts w:ascii="Calibri" w:hAnsi="Calibri" w:cs="Calibri"/>
                <w:color w:val="000000"/>
              </w:rPr>
            </w:pPr>
            <w:r>
              <w:rPr>
                <w:rFonts w:ascii="Calibri" w:hAnsi="Calibri" w:cs="Calibri"/>
                <w:color w:val="000000"/>
              </w:rPr>
              <w:t>2.5</w:t>
            </w:r>
          </w:p>
        </w:tc>
        <w:tc>
          <w:tcPr>
            <w:tcW w:w="1890" w:type="dxa"/>
            <w:shd w:val="clear" w:color="auto" w:fill="auto"/>
            <w:noWrap/>
          </w:tcPr>
          <w:p w14:paraId="576DDE57" w14:textId="2A474429" w:rsidR="004C76C0" w:rsidRDefault="004C76C0" w:rsidP="004C76C0">
            <w:pPr>
              <w:spacing w:after="0" w:line="240" w:lineRule="auto"/>
              <w:ind w:right="615"/>
              <w:jc w:val="right"/>
              <w:rPr>
                <w:rFonts w:ascii="Calibri" w:hAnsi="Calibri" w:cs="Calibri"/>
                <w:color w:val="000000"/>
              </w:rPr>
            </w:pPr>
            <w:r>
              <w:rPr>
                <w:rFonts w:ascii="Calibri" w:hAnsi="Calibri" w:cs="Calibri"/>
                <w:color w:val="000000"/>
              </w:rPr>
              <w:t>0.005</w:t>
            </w:r>
          </w:p>
        </w:tc>
        <w:tc>
          <w:tcPr>
            <w:tcW w:w="1620" w:type="dxa"/>
            <w:shd w:val="clear" w:color="auto" w:fill="auto"/>
            <w:noWrap/>
            <w:vAlign w:val="bottom"/>
          </w:tcPr>
          <w:p w14:paraId="2CF7A0AC" w14:textId="2786F6BF" w:rsidR="004C76C0" w:rsidRDefault="004C76C0" w:rsidP="004C76C0">
            <w:pPr>
              <w:spacing w:after="0" w:line="240" w:lineRule="auto"/>
              <w:ind w:right="590"/>
              <w:jc w:val="right"/>
              <w:rPr>
                <w:rFonts w:ascii="Calibri" w:hAnsi="Calibri" w:cs="Calibri"/>
                <w:color w:val="000000"/>
              </w:rPr>
            </w:pPr>
            <w:r>
              <w:rPr>
                <w:rFonts w:ascii="Calibri" w:hAnsi="Calibri" w:cs="Calibri"/>
                <w:color w:val="000000"/>
              </w:rPr>
              <w:t>0.92</w:t>
            </w:r>
          </w:p>
        </w:tc>
      </w:tr>
      <w:tr w:rsidR="004C76C0" w:rsidRPr="00C175C4" w14:paraId="01687354" w14:textId="77777777" w:rsidTr="002861AF">
        <w:trPr>
          <w:trHeight w:val="300"/>
        </w:trPr>
        <w:tc>
          <w:tcPr>
            <w:tcW w:w="2520" w:type="dxa"/>
            <w:shd w:val="clear" w:color="auto" w:fill="auto"/>
            <w:vAlign w:val="bottom"/>
          </w:tcPr>
          <w:p w14:paraId="34D0AD16" w14:textId="0B329722" w:rsidR="004C76C0" w:rsidRDefault="004C76C0" w:rsidP="004C76C0">
            <w:pPr>
              <w:spacing w:after="0" w:line="240" w:lineRule="auto"/>
              <w:rPr>
                <w:rFonts w:ascii="Calibri" w:hAnsi="Calibri" w:cs="Calibri"/>
                <w:color w:val="000000"/>
              </w:rPr>
            </w:pPr>
            <w:r>
              <w:rPr>
                <w:rFonts w:ascii="Calibri" w:hAnsi="Calibri" w:cs="Calibri"/>
                <w:color w:val="000000"/>
              </w:rPr>
              <w:t>8.5-8.99</w:t>
            </w:r>
          </w:p>
        </w:tc>
        <w:tc>
          <w:tcPr>
            <w:tcW w:w="1980" w:type="dxa"/>
            <w:shd w:val="clear" w:color="auto" w:fill="auto"/>
            <w:vAlign w:val="bottom"/>
          </w:tcPr>
          <w:p w14:paraId="448CFA56" w14:textId="2EDCA8C7" w:rsidR="004C76C0" w:rsidRDefault="004C76C0" w:rsidP="004C76C0">
            <w:pPr>
              <w:spacing w:after="0" w:line="240" w:lineRule="auto"/>
              <w:ind w:right="705"/>
              <w:jc w:val="right"/>
              <w:rPr>
                <w:rFonts w:ascii="Calibri" w:hAnsi="Calibri" w:cs="Calibri"/>
                <w:color w:val="000000"/>
              </w:rPr>
            </w:pPr>
            <w:r>
              <w:rPr>
                <w:rFonts w:ascii="Calibri" w:hAnsi="Calibri" w:cs="Calibri"/>
                <w:color w:val="000000"/>
              </w:rPr>
              <w:t>39.1</w:t>
            </w:r>
          </w:p>
        </w:tc>
        <w:tc>
          <w:tcPr>
            <w:tcW w:w="2160" w:type="dxa"/>
            <w:shd w:val="clear" w:color="auto" w:fill="auto"/>
            <w:noWrap/>
            <w:vAlign w:val="bottom"/>
          </w:tcPr>
          <w:p w14:paraId="6F6C8ACF" w14:textId="37C45DAF" w:rsidR="004C76C0" w:rsidRDefault="004C76C0" w:rsidP="004C76C0">
            <w:pPr>
              <w:spacing w:after="0" w:line="240" w:lineRule="auto"/>
              <w:ind w:right="795"/>
              <w:jc w:val="right"/>
              <w:rPr>
                <w:rFonts w:ascii="Calibri" w:hAnsi="Calibri" w:cs="Calibri"/>
                <w:color w:val="000000"/>
              </w:rPr>
            </w:pPr>
            <w:r>
              <w:rPr>
                <w:rFonts w:ascii="Calibri" w:hAnsi="Calibri" w:cs="Calibri"/>
                <w:color w:val="000000"/>
              </w:rPr>
              <w:t>2.5</w:t>
            </w:r>
          </w:p>
        </w:tc>
        <w:tc>
          <w:tcPr>
            <w:tcW w:w="1890" w:type="dxa"/>
            <w:shd w:val="clear" w:color="auto" w:fill="auto"/>
            <w:noWrap/>
          </w:tcPr>
          <w:p w14:paraId="321611AC" w14:textId="15D78B94" w:rsidR="004C76C0" w:rsidRDefault="004C76C0" w:rsidP="004C76C0">
            <w:pPr>
              <w:spacing w:after="0" w:line="240" w:lineRule="auto"/>
              <w:ind w:right="615"/>
              <w:jc w:val="right"/>
              <w:rPr>
                <w:rFonts w:ascii="Calibri" w:hAnsi="Calibri" w:cs="Calibri"/>
                <w:color w:val="000000"/>
              </w:rPr>
            </w:pPr>
            <w:r>
              <w:rPr>
                <w:rFonts w:ascii="Calibri" w:hAnsi="Calibri" w:cs="Calibri"/>
                <w:color w:val="000000"/>
              </w:rPr>
              <w:t>0.005</w:t>
            </w:r>
          </w:p>
        </w:tc>
        <w:tc>
          <w:tcPr>
            <w:tcW w:w="1620" w:type="dxa"/>
            <w:shd w:val="clear" w:color="auto" w:fill="auto"/>
            <w:noWrap/>
            <w:vAlign w:val="bottom"/>
          </w:tcPr>
          <w:p w14:paraId="13B0D1AC" w14:textId="56728C19" w:rsidR="004C76C0" w:rsidRDefault="004C76C0" w:rsidP="004C76C0">
            <w:pPr>
              <w:spacing w:after="0" w:line="240" w:lineRule="auto"/>
              <w:ind w:right="590"/>
              <w:jc w:val="right"/>
              <w:rPr>
                <w:rFonts w:ascii="Calibri" w:hAnsi="Calibri" w:cs="Calibri"/>
                <w:color w:val="000000"/>
              </w:rPr>
            </w:pPr>
            <w:r>
              <w:rPr>
                <w:rFonts w:ascii="Calibri" w:hAnsi="Calibri" w:cs="Calibri"/>
                <w:color w:val="000000"/>
              </w:rPr>
              <w:t>0.92</w:t>
            </w:r>
          </w:p>
        </w:tc>
      </w:tr>
      <w:tr w:rsidR="004C76C0" w:rsidRPr="00C175C4" w14:paraId="190DA372" w14:textId="77777777" w:rsidTr="002861AF">
        <w:trPr>
          <w:trHeight w:val="300"/>
        </w:trPr>
        <w:tc>
          <w:tcPr>
            <w:tcW w:w="2520" w:type="dxa"/>
            <w:shd w:val="clear" w:color="auto" w:fill="auto"/>
            <w:vAlign w:val="bottom"/>
          </w:tcPr>
          <w:p w14:paraId="69493E95" w14:textId="7A6DAD5E" w:rsidR="004C76C0" w:rsidRDefault="004C76C0" w:rsidP="004C76C0">
            <w:pPr>
              <w:spacing w:after="0" w:line="240" w:lineRule="auto"/>
              <w:rPr>
                <w:rFonts w:ascii="Calibri" w:hAnsi="Calibri" w:cs="Calibri"/>
                <w:color w:val="000000"/>
              </w:rPr>
            </w:pPr>
            <w:r>
              <w:rPr>
                <w:rFonts w:ascii="Calibri" w:hAnsi="Calibri" w:cs="Calibri"/>
                <w:color w:val="000000"/>
              </w:rPr>
              <w:t>9.0-9.49</w:t>
            </w:r>
          </w:p>
        </w:tc>
        <w:tc>
          <w:tcPr>
            <w:tcW w:w="1980" w:type="dxa"/>
            <w:shd w:val="clear" w:color="auto" w:fill="auto"/>
            <w:vAlign w:val="bottom"/>
          </w:tcPr>
          <w:p w14:paraId="39F2C341" w14:textId="7EC8D4B9" w:rsidR="004C76C0" w:rsidRDefault="004C76C0" w:rsidP="004C76C0">
            <w:pPr>
              <w:spacing w:after="0" w:line="240" w:lineRule="auto"/>
              <w:ind w:right="705"/>
              <w:jc w:val="right"/>
              <w:rPr>
                <w:rFonts w:ascii="Calibri" w:hAnsi="Calibri" w:cs="Calibri"/>
                <w:color w:val="000000"/>
              </w:rPr>
            </w:pPr>
            <w:r>
              <w:rPr>
                <w:rFonts w:ascii="Calibri" w:hAnsi="Calibri" w:cs="Calibri"/>
                <w:color w:val="000000"/>
              </w:rPr>
              <w:t>40.0</w:t>
            </w:r>
          </w:p>
        </w:tc>
        <w:tc>
          <w:tcPr>
            <w:tcW w:w="2160" w:type="dxa"/>
            <w:shd w:val="clear" w:color="auto" w:fill="auto"/>
            <w:noWrap/>
            <w:vAlign w:val="bottom"/>
          </w:tcPr>
          <w:p w14:paraId="31396862" w14:textId="6067EB2F" w:rsidR="004C76C0" w:rsidRDefault="004C76C0" w:rsidP="004C76C0">
            <w:pPr>
              <w:spacing w:after="0" w:line="240" w:lineRule="auto"/>
              <w:ind w:right="795"/>
              <w:jc w:val="right"/>
              <w:rPr>
                <w:rFonts w:ascii="Calibri" w:hAnsi="Calibri" w:cs="Calibri"/>
                <w:color w:val="000000"/>
              </w:rPr>
            </w:pPr>
            <w:r>
              <w:rPr>
                <w:rFonts w:ascii="Calibri" w:hAnsi="Calibri" w:cs="Calibri"/>
                <w:color w:val="000000"/>
              </w:rPr>
              <w:t>5.0</w:t>
            </w:r>
          </w:p>
        </w:tc>
        <w:tc>
          <w:tcPr>
            <w:tcW w:w="1890" w:type="dxa"/>
            <w:shd w:val="clear" w:color="auto" w:fill="auto"/>
            <w:noWrap/>
          </w:tcPr>
          <w:p w14:paraId="0266544B" w14:textId="401ACF26" w:rsidR="004C76C0" w:rsidRDefault="004C76C0" w:rsidP="004C76C0">
            <w:pPr>
              <w:spacing w:after="0" w:line="240" w:lineRule="auto"/>
              <w:ind w:right="615"/>
              <w:jc w:val="right"/>
              <w:rPr>
                <w:rFonts w:ascii="Calibri" w:hAnsi="Calibri" w:cs="Calibri"/>
                <w:color w:val="000000"/>
              </w:rPr>
            </w:pPr>
            <w:r>
              <w:rPr>
                <w:rFonts w:ascii="Calibri" w:hAnsi="Calibri" w:cs="Calibri"/>
                <w:color w:val="000000"/>
              </w:rPr>
              <w:t>0.01</w:t>
            </w:r>
          </w:p>
        </w:tc>
        <w:tc>
          <w:tcPr>
            <w:tcW w:w="1620" w:type="dxa"/>
            <w:shd w:val="clear" w:color="auto" w:fill="auto"/>
            <w:noWrap/>
            <w:vAlign w:val="bottom"/>
          </w:tcPr>
          <w:p w14:paraId="2ABC68CF" w14:textId="4B94D919" w:rsidR="004C76C0" w:rsidRDefault="004C76C0" w:rsidP="004C76C0">
            <w:pPr>
              <w:spacing w:after="0" w:line="240" w:lineRule="auto"/>
              <w:ind w:right="590"/>
              <w:jc w:val="right"/>
              <w:rPr>
                <w:rFonts w:ascii="Calibri" w:hAnsi="Calibri" w:cs="Calibri"/>
                <w:color w:val="000000"/>
              </w:rPr>
            </w:pPr>
            <w:r>
              <w:rPr>
                <w:rFonts w:ascii="Calibri" w:hAnsi="Calibri" w:cs="Calibri"/>
                <w:color w:val="000000"/>
              </w:rPr>
              <w:t>1.84</w:t>
            </w:r>
          </w:p>
        </w:tc>
      </w:tr>
      <w:tr w:rsidR="004C76C0" w:rsidRPr="00C175C4" w14:paraId="34F32222" w14:textId="77777777" w:rsidTr="002861AF">
        <w:trPr>
          <w:trHeight w:val="300"/>
        </w:trPr>
        <w:tc>
          <w:tcPr>
            <w:tcW w:w="2520" w:type="dxa"/>
            <w:shd w:val="clear" w:color="auto" w:fill="auto"/>
            <w:vAlign w:val="bottom"/>
          </w:tcPr>
          <w:p w14:paraId="7BB60AD2" w14:textId="35586E8E" w:rsidR="004C76C0" w:rsidRDefault="004C76C0" w:rsidP="004C76C0">
            <w:pPr>
              <w:spacing w:after="0" w:line="240" w:lineRule="auto"/>
              <w:rPr>
                <w:rFonts w:ascii="Calibri" w:hAnsi="Calibri" w:cs="Calibri"/>
                <w:color w:val="000000"/>
              </w:rPr>
            </w:pPr>
            <w:r>
              <w:rPr>
                <w:rFonts w:ascii="Calibri" w:hAnsi="Calibri" w:cs="Calibri"/>
                <w:color w:val="000000"/>
              </w:rPr>
              <w:t>9.5-9.99</w:t>
            </w:r>
          </w:p>
        </w:tc>
        <w:tc>
          <w:tcPr>
            <w:tcW w:w="1980" w:type="dxa"/>
            <w:shd w:val="clear" w:color="auto" w:fill="auto"/>
            <w:vAlign w:val="bottom"/>
          </w:tcPr>
          <w:p w14:paraId="11CA12DA" w14:textId="1C95FDF4" w:rsidR="004C76C0" w:rsidRDefault="004C76C0" w:rsidP="004C76C0">
            <w:pPr>
              <w:spacing w:after="0" w:line="240" w:lineRule="auto"/>
              <w:ind w:right="705"/>
              <w:jc w:val="right"/>
              <w:rPr>
                <w:rFonts w:ascii="Calibri" w:hAnsi="Calibri" w:cs="Calibri"/>
                <w:color w:val="000000"/>
              </w:rPr>
            </w:pPr>
            <w:r>
              <w:rPr>
                <w:rFonts w:ascii="Calibri" w:hAnsi="Calibri" w:cs="Calibri"/>
                <w:color w:val="000000"/>
              </w:rPr>
              <w:t>44.3</w:t>
            </w:r>
          </w:p>
        </w:tc>
        <w:tc>
          <w:tcPr>
            <w:tcW w:w="2160" w:type="dxa"/>
            <w:shd w:val="clear" w:color="auto" w:fill="auto"/>
            <w:noWrap/>
          </w:tcPr>
          <w:p w14:paraId="1041F2B7" w14:textId="70C5A5B5" w:rsidR="004C76C0" w:rsidRDefault="004C76C0" w:rsidP="004C76C0">
            <w:pPr>
              <w:spacing w:after="0" w:line="240" w:lineRule="auto"/>
              <w:ind w:right="795"/>
              <w:jc w:val="right"/>
              <w:rPr>
                <w:rFonts w:ascii="Calibri" w:hAnsi="Calibri" w:cs="Calibri"/>
                <w:color w:val="000000"/>
              </w:rPr>
            </w:pPr>
            <w:r w:rsidRPr="00696761">
              <w:rPr>
                <w:rFonts w:ascii="Calibri" w:hAnsi="Calibri" w:cs="Calibri"/>
                <w:color w:val="000000"/>
              </w:rPr>
              <w:t>5.0</w:t>
            </w:r>
          </w:p>
        </w:tc>
        <w:tc>
          <w:tcPr>
            <w:tcW w:w="1890" w:type="dxa"/>
            <w:shd w:val="clear" w:color="auto" w:fill="auto"/>
            <w:noWrap/>
          </w:tcPr>
          <w:p w14:paraId="4D090ED3" w14:textId="41A8BA05" w:rsidR="004C76C0" w:rsidRDefault="004C76C0" w:rsidP="004C76C0">
            <w:pPr>
              <w:spacing w:after="0" w:line="240" w:lineRule="auto"/>
              <w:ind w:right="615"/>
              <w:jc w:val="right"/>
              <w:rPr>
                <w:rFonts w:ascii="Calibri" w:hAnsi="Calibri" w:cs="Calibri"/>
                <w:color w:val="000000"/>
              </w:rPr>
            </w:pPr>
            <w:r>
              <w:rPr>
                <w:rFonts w:ascii="Calibri" w:hAnsi="Calibri" w:cs="Calibri"/>
                <w:color w:val="000000"/>
              </w:rPr>
              <w:t>0.01</w:t>
            </w:r>
          </w:p>
        </w:tc>
        <w:tc>
          <w:tcPr>
            <w:tcW w:w="1620" w:type="dxa"/>
            <w:shd w:val="clear" w:color="auto" w:fill="auto"/>
            <w:noWrap/>
            <w:vAlign w:val="bottom"/>
          </w:tcPr>
          <w:p w14:paraId="6F8AA544" w14:textId="08371B4B" w:rsidR="004C76C0" w:rsidRDefault="004C76C0" w:rsidP="004C76C0">
            <w:pPr>
              <w:spacing w:after="0" w:line="240" w:lineRule="auto"/>
              <w:ind w:right="590"/>
              <w:jc w:val="right"/>
              <w:rPr>
                <w:rFonts w:ascii="Calibri" w:hAnsi="Calibri" w:cs="Calibri"/>
                <w:color w:val="000000"/>
              </w:rPr>
            </w:pPr>
            <w:r>
              <w:rPr>
                <w:rFonts w:ascii="Calibri" w:hAnsi="Calibri" w:cs="Calibri"/>
                <w:color w:val="000000"/>
              </w:rPr>
              <w:t>1.84</w:t>
            </w:r>
          </w:p>
        </w:tc>
      </w:tr>
      <w:tr w:rsidR="004C76C0" w:rsidRPr="00C175C4" w14:paraId="6581FA03" w14:textId="77777777" w:rsidTr="002861AF">
        <w:trPr>
          <w:trHeight w:val="300"/>
        </w:trPr>
        <w:tc>
          <w:tcPr>
            <w:tcW w:w="2520" w:type="dxa"/>
            <w:shd w:val="clear" w:color="auto" w:fill="auto"/>
            <w:vAlign w:val="center"/>
          </w:tcPr>
          <w:p w14:paraId="47C7B9FA"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10.0-10.49</w:t>
            </w:r>
          </w:p>
        </w:tc>
        <w:tc>
          <w:tcPr>
            <w:tcW w:w="1980" w:type="dxa"/>
            <w:shd w:val="clear" w:color="auto" w:fill="auto"/>
            <w:vAlign w:val="center"/>
          </w:tcPr>
          <w:p w14:paraId="543674E0"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44.8</w:t>
            </w:r>
          </w:p>
        </w:tc>
        <w:tc>
          <w:tcPr>
            <w:tcW w:w="2160" w:type="dxa"/>
            <w:shd w:val="clear" w:color="auto" w:fill="auto"/>
            <w:noWrap/>
          </w:tcPr>
          <w:p w14:paraId="482E9309" w14:textId="7D3EE5AE"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3DCB9C0F" w14:textId="586D7FA4"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472EB27B" w14:textId="45CB039B"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0649A6C9" w14:textId="77777777" w:rsidTr="002861AF">
        <w:trPr>
          <w:trHeight w:val="300"/>
        </w:trPr>
        <w:tc>
          <w:tcPr>
            <w:tcW w:w="2520" w:type="dxa"/>
            <w:shd w:val="clear" w:color="auto" w:fill="auto"/>
            <w:vAlign w:val="center"/>
          </w:tcPr>
          <w:p w14:paraId="4661436B"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10.5-10.99</w:t>
            </w:r>
          </w:p>
        </w:tc>
        <w:tc>
          <w:tcPr>
            <w:tcW w:w="1980" w:type="dxa"/>
            <w:shd w:val="clear" w:color="auto" w:fill="auto"/>
            <w:vAlign w:val="center"/>
          </w:tcPr>
          <w:p w14:paraId="1C644327"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45.8</w:t>
            </w:r>
          </w:p>
        </w:tc>
        <w:tc>
          <w:tcPr>
            <w:tcW w:w="2160" w:type="dxa"/>
            <w:shd w:val="clear" w:color="auto" w:fill="auto"/>
            <w:noWrap/>
          </w:tcPr>
          <w:p w14:paraId="4D70FC7E" w14:textId="65120E26"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02935900" w14:textId="0F11AE4F"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69CA05B3" w14:textId="3CF5E026"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0EC52D6E" w14:textId="77777777" w:rsidTr="002861AF">
        <w:trPr>
          <w:trHeight w:val="300"/>
        </w:trPr>
        <w:tc>
          <w:tcPr>
            <w:tcW w:w="2520" w:type="dxa"/>
            <w:shd w:val="clear" w:color="auto" w:fill="auto"/>
            <w:vAlign w:val="center"/>
          </w:tcPr>
          <w:p w14:paraId="52900FB6"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11.0-11.49</w:t>
            </w:r>
          </w:p>
        </w:tc>
        <w:tc>
          <w:tcPr>
            <w:tcW w:w="1980" w:type="dxa"/>
            <w:shd w:val="clear" w:color="auto" w:fill="auto"/>
            <w:vAlign w:val="center"/>
          </w:tcPr>
          <w:p w14:paraId="7BB796C6" w14:textId="7E291290"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51.0</w:t>
            </w:r>
          </w:p>
        </w:tc>
        <w:tc>
          <w:tcPr>
            <w:tcW w:w="2160" w:type="dxa"/>
            <w:shd w:val="clear" w:color="auto" w:fill="auto"/>
            <w:noWrap/>
          </w:tcPr>
          <w:p w14:paraId="4D202C14" w14:textId="541AFC32"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6647E8BC" w14:textId="4AB1DCF4"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6FB85C98" w14:textId="354166FE"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6FE30457" w14:textId="77777777" w:rsidTr="002861AF">
        <w:trPr>
          <w:trHeight w:val="300"/>
        </w:trPr>
        <w:tc>
          <w:tcPr>
            <w:tcW w:w="2520" w:type="dxa"/>
            <w:shd w:val="clear" w:color="auto" w:fill="auto"/>
            <w:vAlign w:val="center"/>
          </w:tcPr>
          <w:p w14:paraId="3D6C9254"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11.5-11.99</w:t>
            </w:r>
          </w:p>
        </w:tc>
        <w:tc>
          <w:tcPr>
            <w:tcW w:w="1980" w:type="dxa"/>
            <w:shd w:val="clear" w:color="auto" w:fill="auto"/>
            <w:vAlign w:val="center"/>
          </w:tcPr>
          <w:p w14:paraId="0936714B"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52.7</w:t>
            </w:r>
          </w:p>
        </w:tc>
        <w:tc>
          <w:tcPr>
            <w:tcW w:w="2160" w:type="dxa"/>
            <w:shd w:val="clear" w:color="auto" w:fill="auto"/>
            <w:noWrap/>
          </w:tcPr>
          <w:p w14:paraId="08A4F662" w14:textId="739F6AC0"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3B8CC08E" w14:textId="6953D033"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21C3CED8" w14:textId="3DD68380"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0FCFF0FE" w14:textId="77777777" w:rsidTr="002861AF">
        <w:trPr>
          <w:trHeight w:val="300"/>
        </w:trPr>
        <w:tc>
          <w:tcPr>
            <w:tcW w:w="2520" w:type="dxa"/>
            <w:shd w:val="clear" w:color="auto" w:fill="auto"/>
            <w:vAlign w:val="center"/>
          </w:tcPr>
          <w:p w14:paraId="732A6F92"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12.0-12.49</w:t>
            </w:r>
          </w:p>
        </w:tc>
        <w:tc>
          <w:tcPr>
            <w:tcW w:w="1980" w:type="dxa"/>
            <w:shd w:val="clear" w:color="auto" w:fill="auto"/>
            <w:vAlign w:val="center"/>
          </w:tcPr>
          <w:p w14:paraId="3E071885"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52.7</w:t>
            </w:r>
          </w:p>
        </w:tc>
        <w:tc>
          <w:tcPr>
            <w:tcW w:w="2160" w:type="dxa"/>
            <w:shd w:val="clear" w:color="auto" w:fill="auto"/>
            <w:noWrap/>
          </w:tcPr>
          <w:p w14:paraId="3144701F" w14:textId="39CC270D"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298E2BE1" w14:textId="444AC805"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4E362FAD" w14:textId="606C9A23"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76A3BA77" w14:textId="77777777" w:rsidTr="002861AF">
        <w:trPr>
          <w:trHeight w:val="300"/>
        </w:trPr>
        <w:tc>
          <w:tcPr>
            <w:tcW w:w="2520" w:type="dxa"/>
            <w:shd w:val="clear" w:color="auto" w:fill="auto"/>
            <w:vAlign w:val="center"/>
          </w:tcPr>
          <w:p w14:paraId="375CFE64"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12.5-12.99</w:t>
            </w:r>
          </w:p>
        </w:tc>
        <w:tc>
          <w:tcPr>
            <w:tcW w:w="1980" w:type="dxa"/>
            <w:shd w:val="clear" w:color="auto" w:fill="auto"/>
            <w:vAlign w:val="center"/>
          </w:tcPr>
          <w:p w14:paraId="05980C10"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53.5</w:t>
            </w:r>
          </w:p>
        </w:tc>
        <w:tc>
          <w:tcPr>
            <w:tcW w:w="2160" w:type="dxa"/>
            <w:shd w:val="clear" w:color="auto" w:fill="auto"/>
            <w:noWrap/>
          </w:tcPr>
          <w:p w14:paraId="35136B19" w14:textId="5139EB04"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45007B25" w14:textId="01E647CB"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3E8104D8" w14:textId="6C6656C9"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5A3DBCF4" w14:textId="77777777" w:rsidTr="002861AF">
        <w:trPr>
          <w:trHeight w:val="300"/>
        </w:trPr>
        <w:tc>
          <w:tcPr>
            <w:tcW w:w="2520" w:type="dxa"/>
            <w:shd w:val="clear" w:color="auto" w:fill="auto"/>
            <w:vAlign w:val="center"/>
          </w:tcPr>
          <w:p w14:paraId="02356BEF"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13.0-13.49</w:t>
            </w:r>
          </w:p>
        </w:tc>
        <w:tc>
          <w:tcPr>
            <w:tcW w:w="1980" w:type="dxa"/>
            <w:shd w:val="clear" w:color="auto" w:fill="auto"/>
            <w:vAlign w:val="center"/>
          </w:tcPr>
          <w:p w14:paraId="567A574F"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56.6</w:t>
            </w:r>
          </w:p>
        </w:tc>
        <w:tc>
          <w:tcPr>
            <w:tcW w:w="2160" w:type="dxa"/>
            <w:shd w:val="clear" w:color="auto" w:fill="auto"/>
            <w:noWrap/>
          </w:tcPr>
          <w:p w14:paraId="2E746757" w14:textId="4B72BF83"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42AD45D4" w14:textId="5662031C"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0C5CABF6" w14:textId="3270B9A1"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39200F5F" w14:textId="77777777" w:rsidTr="002861AF">
        <w:trPr>
          <w:trHeight w:val="300"/>
        </w:trPr>
        <w:tc>
          <w:tcPr>
            <w:tcW w:w="2520" w:type="dxa"/>
            <w:shd w:val="clear" w:color="auto" w:fill="auto"/>
            <w:vAlign w:val="center"/>
          </w:tcPr>
          <w:p w14:paraId="0D86CC83"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13.5-13.99</w:t>
            </w:r>
          </w:p>
        </w:tc>
        <w:tc>
          <w:tcPr>
            <w:tcW w:w="1980" w:type="dxa"/>
            <w:shd w:val="clear" w:color="auto" w:fill="auto"/>
            <w:vAlign w:val="center"/>
          </w:tcPr>
          <w:p w14:paraId="07607856"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57.6</w:t>
            </w:r>
          </w:p>
        </w:tc>
        <w:tc>
          <w:tcPr>
            <w:tcW w:w="2160" w:type="dxa"/>
            <w:shd w:val="clear" w:color="auto" w:fill="auto"/>
            <w:noWrap/>
          </w:tcPr>
          <w:p w14:paraId="1AF53E4E" w14:textId="3FF5F4B9"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4D63FF9E" w14:textId="64C1B54B"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10521C9B" w14:textId="4E501FF9"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12118768" w14:textId="77777777" w:rsidTr="002861AF">
        <w:trPr>
          <w:trHeight w:val="300"/>
        </w:trPr>
        <w:tc>
          <w:tcPr>
            <w:tcW w:w="2520" w:type="dxa"/>
            <w:shd w:val="clear" w:color="auto" w:fill="auto"/>
            <w:vAlign w:val="center"/>
          </w:tcPr>
          <w:p w14:paraId="1DFA77AC"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14.0-14.49</w:t>
            </w:r>
          </w:p>
        </w:tc>
        <w:tc>
          <w:tcPr>
            <w:tcW w:w="1980" w:type="dxa"/>
            <w:shd w:val="clear" w:color="auto" w:fill="auto"/>
            <w:vAlign w:val="center"/>
          </w:tcPr>
          <w:p w14:paraId="2CCDB1E4"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59.9</w:t>
            </w:r>
          </w:p>
        </w:tc>
        <w:tc>
          <w:tcPr>
            <w:tcW w:w="2160" w:type="dxa"/>
            <w:shd w:val="clear" w:color="auto" w:fill="auto"/>
            <w:noWrap/>
          </w:tcPr>
          <w:p w14:paraId="6A2E3857" w14:textId="59AD6435"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0A344A82" w14:textId="337EECCC"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131B1C18" w14:textId="332230BD"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049EC490" w14:textId="77777777" w:rsidTr="002861AF">
        <w:trPr>
          <w:trHeight w:val="300"/>
        </w:trPr>
        <w:tc>
          <w:tcPr>
            <w:tcW w:w="2520" w:type="dxa"/>
            <w:shd w:val="clear" w:color="auto" w:fill="auto"/>
            <w:vAlign w:val="center"/>
          </w:tcPr>
          <w:p w14:paraId="45846D95"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14.5-14.99</w:t>
            </w:r>
          </w:p>
        </w:tc>
        <w:tc>
          <w:tcPr>
            <w:tcW w:w="1980" w:type="dxa"/>
            <w:shd w:val="clear" w:color="auto" w:fill="auto"/>
            <w:vAlign w:val="center"/>
          </w:tcPr>
          <w:p w14:paraId="046CCDF1"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63.4</w:t>
            </w:r>
          </w:p>
        </w:tc>
        <w:tc>
          <w:tcPr>
            <w:tcW w:w="2160" w:type="dxa"/>
            <w:shd w:val="clear" w:color="auto" w:fill="auto"/>
            <w:noWrap/>
          </w:tcPr>
          <w:p w14:paraId="5D253DBD" w14:textId="13B41F7C"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78BE556C" w14:textId="230163D9"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38E0014D" w14:textId="4912AA1A"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121A6449" w14:textId="77777777" w:rsidTr="002861AF">
        <w:trPr>
          <w:trHeight w:val="300"/>
        </w:trPr>
        <w:tc>
          <w:tcPr>
            <w:tcW w:w="2520" w:type="dxa"/>
            <w:shd w:val="clear" w:color="auto" w:fill="auto"/>
            <w:vAlign w:val="center"/>
          </w:tcPr>
          <w:p w14:paraId="59E776C4"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15.0-15.49</w:t>
            </w:r>
          </w:p>
        </w:tc>
        <w:tc>
          <w:tcPr>
            <w:tcW w:w="1980" w:type="dxa"/>
            <w:shd w:val="clear" w:color="auto" w:fill="auto"/>
            <w:vAlign w:val="center"/>
          </w:tcPr>
          <w:p w14:paraId="1FC42EB9"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69.3</w:t>
            </w:r>
          </w:p>
        </w:tc>
        <w:tc>
          <w:tcPr>
            <w:tcW w:w="2160" w:type="dxa"/>
            <w:shd w:val="clear" w:color="auto" w:fill="auto"/>
            <w:noWrap/>
          </w:tcPr>
          <w:p w14:paraId="444129CD" w14:textId="2DA8AEEC"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12ED78F7" w14:textId="125F6037"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3B4646E4" w14:textId="6B3D4D58"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74DA0D49" w14:textId="77777777" w:rsidTr="002861AF">
        <w:trPr>
          <w:trHeight w:val="300"/>
        </w:trPr>
        <w:tc>
          <w:tcPr>
            <w:tcW w:w="2520" w:type="dxa"/>
            <w:shd w:val="clear" w:color="auto" w:fill="auto"/>
            <w:vAlign w:val="center"/>
          </w:tcPr>
          <w:p w14:paraId="1985F4A0"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15.5-15.99</w:t>
            </w:r>
          </w:p>
        </w:tc>
        <w:tc>
          <w:tcPr>
            <w:tcW w:w="1980" w:type="dxa"/>
            <w:shd w:val="clear" w:color="auto" w:fill="auto"/>
            <w:vAlign w:val="center"/>
          </w:tcPr>
          <w:p w14:paraId="43066921"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65.1</w:t>
            </w:r>
          </w:p>
        </w:tc>
        <w:tc>
          <w:tcPr>
            <w:tcW w:w="2160" w:type="dxa"/>
            <w:shd w:val="clear" w:color="auto" w:fill="auto"/>
            <w:noWrap/>
          </w:tcPr>
          <w:p w14:paraId="67FBEA02" w14:textId="575B8499"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464D3275" w14:textId="06BAAABA"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1A958347" w14:textId="39E30615"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69ADD705" w14:textId="77777777" w:rsidTr="002861AF">
        <w:trPr>
          <w:trHeight w:val="300"/>
        </w:trPr>
        <w:tc>
          <w:tcPr>
            <w:tcW w:w="2520" w:type="dxa"/>
            <w:shd w:val="clear" w:color="auto" w:fill="auto"/>
            <w:vAlign w:val="center"/>
          </w:tcPr>
          <w:p w14:paraId="6C3CA932"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16.0-16.49</w:t>
            </w:r>
          </w:p>
        </w:tc>
        <w:tc>
          <w:tcPr>
            <w:tcW w:w="1980" w:type="dxa"/>
            <w:shd w:val="clear" w:color="auto" w:fill="auto"/>
            <w:vAlign w:val="center"/>
          </w:tcPr>
          <w:p w14:paraId="6E33D0C8" w14:textId="681D3518"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68.0</w:t>
            </w:r>
          </w:p>
        </w:tc>
        <w:tc>
          <w:tcPr>
            <w:tcW w:w="2160" w:type="dxa"/>
            <w:shd w:val="clear" w:color="auto" w:fill="auto"/>
            <w:noWrap/>
          </w:tcPr>
          <w:p w14:paraId="54DD7EF8" w14:textId="6BAF9BFD"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505CC2BD" w14:textId="6EC0673C"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11A7B3EA" w14:textId="594DBC91"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45083F24" w14:textId="77777777" w:rsidTr="002861AF">
        <w:trPr>
          <w:trHeight w:val="300"/>
        </w:trPr>
        <w:tc>
          <w:tcPr>
            <w:tcW w:w="2520" w:type="dxa"/>
            <w:shd w:val="clear" w:color="auto" w:fill="auto"/>
            <w:vAlign w:val="center"/>
          </w:tcPr>
          <w:p w14:paraId="4D1ED1CD"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16.5-16.99</w:t>
            </w:r>
          </w:p>
        </w:tc>
        <w:tc>
          <w:tcPr>
            <w:tcW w:w="1980" w:type="dxa"/>
            <w:shd w:val="clear" w:color="auto" w:fill="auto"/>
            <w:vAlign w:val="center"/>
          </w:tcPr>
          <w:p w14:paraId="32639065"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68.1</w:t>
            </w:r>
          </w:p>
        </w:tc>
        <w:tc>
          <w:tcPr>
            <w:tcW w:w="2160" w:type="dxa"/>
            <w:shd w:val="clear" w:color="auto" w:fill="auto"/>
            <w:noWrap/>
          </w:tcPr>
          <w:p w14:paraId="30A75440" w14:textId="5F6B8402"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1E57E1C3" w14:textId="0B61EA39"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2C7CA665" w14:textId="5E185E26"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2A86CF0E" w14:textId="77777777" w:rsidTr="002861AF">
        <w:trPr>
          <w:trHeight w:val="300"/>
        </w:trPr>
        <w:tc>
          <w:tcPr>
            <w:tcW w:w="2520" w:type="dxa"/>
            <w:shd w:val="clear" w:color="auto" w:fill="auto"/>
            <w:vAlign w:val="center"/>
          </w:tcPr>
          <w:p w14:paraId="686B28BC"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17.0-17.49</w:t>
            </w:r>
          </w:p>
        </w:tc>
        <w:tc>
          <w:tcPr>
            <w:tcW w:w="1980" w:type="dxa"/>
            <w:shd w:val="clear" w:color="auto" w:fill="auto"/>
            <w:vAlign w:val="center"/>
          </w:tcPr>
          <w:p w14:paraId="72069A46"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67.3</w:t>
            </w:r>
          </w:p>
        </w:tc>
        <w:tc>
          <w:tcPr>
            <w:tcW w:w="2160" w:type="dxa"/>
            <w:shd w:val="clear" w:color="auto" w:fill="auto"/>
            <w:noWrap/>
          </w:tcPr>
          <w:p w14:paraId="02595171" w14:textId="2E517179"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3795FFA4" w14:textId="683201CA"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107D1B23" w14:textId="3658C715"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1AADFC80" w14:textId="77777777" w:rsidTr="002861AF">
        <w:trPr>
          <w:trHeight w:val="300"/>
        </w:trPr>
        <w:tc>
          <w:tcPr>
            <w:tcW w:w="2520" w:type="dxa"/>
            <w:shd w:val="clear" w:color="auto" w:fill="auto"/>
            <w:vAlign w:val="center"/>
          </w:tcPr>
          <w:p w14:paraId="10C20E8D"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17.5-17.99</w:t>
            </w:r>
          </w:p>
        </w:tc>
        <w:tc>
          <w:tcPr>
            <w:tcW w:w="1980" w:type="dxa"/>
            <w:shd w:val="clear" w:color="auto" w:fill="auto"/>
            <w:vAlign w:val="center"/>
          </w:tcPr>
          <w:p w14:paraId="7FB4EF1E"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71.9</w:t>
            </w:r>
          </w:p>
        </w:tc>
        <w:tc>
          <w:tcPr>
            <w:tcW w:w="2160" w:type="dxa"/>
            <w:shd w:val="clear" w:color="auto" w:fill="auto"/>
            <w:noWrap/>
          </w:tcPr>
          <w:p w14:paraId="5B463F11" w14:textId="5A66BECA"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30EE620B" w14:textId="5A5EFC9C"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443404EE" w14:textId="7E84997B"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6919E06A" w14:textId="77777777" w:rsidTr="002861AF">
        <w:trPr>
          <w:trHeight w:val="300"/>
        </w:trPr>
        <w:tc>
          <w:tcPr>
            <w:tcW w:w="2520" w:type="dxa"/>
            <w:shd w:val="clear" w:color="auto" w:fill="auto"/>
            <w:vAlign w:val="center"/>
          </w:tcPr>
          <w:p w14:paraId="1FBC6C68"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18.0-18.49</w:t>
            </w:r>
          </w:p>
        </w:tc>
        <w:tc>
          <w:tcPr>
            <w:tcW w:w="1980" w:type="dxa"/>
            <w:shd w:val="clear" w:color="auto" w:fill="auto"/>
            <w:vAlign w:val="center"/>
          </w:tcPr>
          <w:p w14:paraId="1A978436"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72.5</w:t>
            </w:r>
          </w:p>
        </w:tc>
        <w:tc>
          <w:tcPr>
            <w:tcW w:w="2160" w:type="dxa"/>
            <w:shd w:val="clear" w:color="auto" w:fill="auto"/>
            <w:noWrap/>
          </w:tcPr>
          <w:p w14:paraId="41B7C876" w14:textId="7BC5B9C6"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42921D3A" w14:textId="71BEB32A"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7A78030C" w14:textId="7EF9B012"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775467C4" w14:textId="77777777" w:rsidTr="002861AF">
        <w:trPr>
          <w:trHeight w:val="300"/>
        </w:trPr>
        <w:tc>
          <w:tcPr>
            <w:tcW w:w="2520" w:type="dxa"/>
            <w:shd w:val="clear" w:color="auto" w:fill="auto"/>
            <w:vAlign w:val="center"/>
          </w:tcPr>
          <w:p w14:paraId="20C3227E"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18.5-18.99</w:t>
            </w:r>
          </w:p>
        </w:tc>
        <w:tc>
          <w:tcPr>
            <w:tcW w:w="1980" w:type="dxa"/>
            <w:shd w:val="clear" w:color="auto" w:fill="auto"/>
            <w:vAlign w:val="center"/>
          </w:tcPr>
          <w:p w14:paraId="790F0965"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74.8</w:t>
            </w:r>
          </w:p>
        </w:tc>
        <w:tc>
          <w:tcPr>
            <w:tcW w:w="2160" w:type="dxa"/>
            <w:shd w:val="clear" w:color="auto" w:fill="auto"/>
            <w:noWrap/>
          </w:tcPr>
          <w:p w14:paraId="50E86EC9" w14:textId="7EA87E9D"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7FEF0209" w14:textId="6FFF9A68"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0F2E1E7D" w14:textId="1EB1346C"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0EF1E848" w14:textId="77777777" w:rsidTr="002861AF">
        <w:trPr>
          <w:trHeight w:val="300"/>
        </w:trPr>
        <w:tc>
          <w:tcPr>
            <w:tcW w:w="2520" w:type="dxa"/>
            <w:shd w:val="clear" w:color="auto" w:fill="auto"/>
            <w:vAlign w:val="center"/>
          </w:tcPr>
          <w:p w14:paraId="7C1DB98B"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19.0-19.49</w:t>
            </w:r>
          </w:p>
        </w:tc>
        <w:tc>
          <w:tcPr>
            <w:tcW w:w="1980" w:type="dxa"/>
            <w:shd w:val="clear" w:color="auto" w:fill="auto"/>
            <w:vAlign w:val="center"/>
          </w:tcPr>
          <w:p w14:paraId="1B6406B4"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69.1</w:t>
            </w:r>
          </w:p>
        </w:tc>
        <w:tc>
          <w:tcPr>
            <w:tcW w:w="2160" w:type="dxa"/>
            <w:shd w:val="clear" w:color="auto" w:fill="auto"/>
            <w:noWrap/>
          </w:tcPr>
          <w:p w14:paraId="6761EEF2" w14:textId="3CC16E64"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3318A5A9" w14:textId="3D064104"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539825E0" w14:textId="7ACB76D7"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4F96B2E4" w14:textId="77777777" w:rsidTr="002861AF">
        <w:trPr>
          <w:trHeight w:val="300"/>
        </w:trPr>
        <w:tc>
          <w:tcPr>
            <w:tcW w:w="2520" w:type="dxa"/>
            <w:shd w:val="clear" w:color="auto" w:fill="auto"/>
            <w:vAlign w:val="center"/>
          </w:tcPr>
          <w:p w14:paraId="7168C6D4"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19.5-19.99</w:t>
            </w:r>
          </w:p>
        </w:tc>
        <w:tc>
          <w:tcPr>
            <w:tcW w:w="1980" w:type="dxa"/>
            <w:shd w:val="clear" w:color="auto" w:fill="auto"/>
            <w:vAlign w:val="center"/>
          </w:tcPr>
          <w:p w14:paraId="5BA0A774"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72.5</w:t>
            </w:r>
          </w:p>
        </w:tc>
        <w:tc>
          <w:tcPr>
            <w:tcW w:w="2160" w:type="dxa"/>
            <w:shd w:val="clear" w:color="auto" w:fill="auto"/>
            <w:noWrap/>
          </w:tcPr>
          <w:p w14:paraId="3D44F178" w14:textId="288B107F"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18F06AC1" w14:textId="744F0649"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5A3C1FA4" w14:textId="5AAB06C2"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2BDFA3E1" w14:textId="77777777" w:rsidTr="002861AF">
        <w:trPr>
          <w:trHeight w:val="300"/>
        </w:trPr>
        <w:tc>
          <w:tcPr>
            <w:tcW w:w="2520" w:type="dxa"/>
            <w:shd w:val="clear" w:color="auto" w:fill="auto"/>
            <w:vAlign w:val="center"/>
          </w:tcPr>
          <w:p w14:paraId="6359A646"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20.0-20.49</w:t>
            </w:r>
          </w:p>
        </w:tc>
        <w:tc>
          <w:tcPr>
            <w:tcW w:w="1980" w:type="dxa"/>
            <w:shd w:val="clear" w:color="auto" w:fill="auto"/>
            <w:vAlign w:val="center"/>
          </w:tcPr>
          <w:p w14:paraId="014CB648"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76.5</w:t>
            </w:r>
          </w:p>
        </w:tc>
        <w:tc>
          <w:tcPr>
            <w:tcW w:w="2160" w:type="dxa"/>
            <w:shd w:val="clear" w:color="auto" w:fill="auto"/>
            <w:noWrap/>
          </w:tcPr>
          <w:p w14:paraId="76F99C61" w14:textId="1D022579"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60F1263B" w14:textId="24984982"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1E548784" w14:textId="21DA7289"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03E185B2" w14:textId="77777777" w:rsidTr="002861AF">
        <w:trPr>
          <w:trHeight w:val="300"/>
        </w:trPr>
        <w:tc>
          <w:tcPr>
            <w:tcW w:w="2520" w:type="dxa"/>
            <w:shd w:val="clear" w:color="auto" w:fill="auto"/>
            <w:vAlign w:val="center"/>
          </w:tcPr>
          <w:p w14:paraId="3D9EA8CF"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20.5-20.99</w:t>
            </w:r>
          </w:p>
        </w:tc>
        <w:tc>
          <w:tcPr>
            <w:tcW w:w="1980" w:type="dxa"/>
            <w:shd w:val="clear" w:color="auto" w:fill="auto"/>
            <w:vAlign w:val="center"/>
          </w:tcPr>
          <w:p w14:paraId="0ABEDE46"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72.6</w:t>
            </w:r>
          </w:p>
        </w:tc>
        <w:tc>
          <w:tcPr>
            <w:tcW w:w="2160" w:type="dxa"/>
            <w:shd w:val="clear" w:color="auto" w:fill="auto"/>
            <w:noWrap/>
          </w:tcPr>
          <w:p w14:paraId="5761EB6F" w14:textId="04C8AA22"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6291F084" w14:textId="621C38C5"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13C4E713" w14:textId="52D3B74B"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63BC9DF6" w14:textId="77777777" w:rsidTr="002861AF">
        <w:trPr>
          <w:trHeight w:val="300"/>
        </w:trPr>
        <w:tc>
          <w:tcPr>
            <w:tcW w:w="2520" w:type="dxa"/>
            <w:shd w:val="clear" w:color="auto" w:fill="auto"/>
            <w:vAlign w:val="center"/>
          </w:tcPr>
          <w:p w14:paraId="7DD29D35"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21.0-21.49</w:t>
            </w:r>
          </w:p>
        </w:tc>
        <w:tc>
          <w:tcPr>
            <w:tcW w:w="1980" w:type="dxa"/>
            <w:shd w:val="clear" w:color="auto" w:fill="auto"/>
            <w:vAlign w:val="center"/>
          </w:tcPr>
          <w:p w14:paraId="13E5E627"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78.2</w:t>
            </w:r>
          </w:p>
        </w:tc>
        <w:tc>
          <w:tcPr>
            <w:tcW w:w="2160" w:type="dxa"/>
            <w:shd w:val="clear" w:color="auto" w:fill="auto"/>
            <w:noWrap/>
          </w:tcPr>
          <w:p w14:paraId="75BB2F38" w14:textId="4F736B1B"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290F7B5E" w14:textId="6B683367"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51FCA116" w14:textId="6528AC51"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41F04C01" w14:textId="77777777" w:rsidTr="002861AF">
        <w:trPr>
          <w:trHeight w:val="300"/>
        </w:trPr>
        <w:tc>
          <w:tcPr>
            <w:tcW w:w="2520" w:type="dxa"/>
            <w:shd w:val="clear" w:color="auto" w:fill="auto"/>
            <w:vAlign w:val="center"/>
          </w:tcPr>
          <w:p w14:paraId="5604BF75"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21.5-21.99</w:t>
            </w:r>
          </w:p>
        </w:tc>
        <w:tc>
          <w:tcPr>
            <w:tcW w:w="1980" w:type="dxa"/>
            <w:shd w:val="clear" w:color="auto" w:fill="auto"/>
            <w:vAlign w:val="center"/>
          </w:tcPr>
          <w:p w14:paraId="0F31C439" w14:textId="3D2B0EB2"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67.0</w:t>
            </w:r>
          </w:p>
        </w:tc>
        <w:tc>
          <w:tcPr>
            <w:tcW w:w="2160" w:type="dxa"/>
            <w:shd w:val="clear" w:color="auto" w:fill="auto"/>
            <w:noWrap/>
          </w:tcPr>
          <w:p w14:paraId="03417496" w14:textId="5D8635C1"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0122429D" w14:textId="7B05938B"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1A622348" w14:textId="758EFEBA"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3DAC2C22" w14:textId="77777777" w:rsidTr="002861AF">
        <w:trPr>
          <w:trHeight w:val="300"/>
        </w:trPr>
        <w:tc>
          <w:tcPr>
            <w:tcW w:w="2520" w:type="dxa"/>
            <w:shd w:val="clear" w:color="auto" w:fill="auto"/>
            <w:vAlign w:val="center"/>
          </w:tcPr>
          <w:p w14:paraId="3AA09AB0" w14:textId="77777777" w:rsidR="004C76C0" w:rsidRPr="00C175C4" w:rsidRDefault="004C76C0" w:rsidP="004C76C0">
            <w:pPr>
              <w:spacing w:after="0" w:line="240" w:lineRule="auto"/>
              <w:rPr>
                <w:rFonts w:ascii="Calibri" w:eastAsia="Times New Roman" w:hAnsi="Calibri" w:cs="Calibri"/>
                <w:color w:val="000000"/>
              </w:rPr>
            </w:pPr>
            <w:r>
              <w:rPr>
                <w:rFonts w:ascii="Calibri" w:hAnsi="Calibri" w:cs="Calibri"/>
                <w:color w:val="000000"/>
              </w:rPr>
              <w:t>22.0-22.49</w:t>
            </w:r>
          </w:p>
        </w:tc>
        <w:tc>
          <w:tcPr>
            <w:tcW w:w="1980" w:type="dxa"/>
            <w:shd w:val="clear" w:color="auto" w:fill="auto"/>
            <w:vAlign w:val="center"/>
          </w:tcPr>
          <w:p w14:paraId="3E5B1333" w14:textId="77777777" w:rsidR="004C76C0" w:rsidRPr="00C175C4" w:rsidRDefault="004C76C0" w:rsidP="004C76C0">
            <w:pPr>
              <w:spacing w:after="0" w:line="240" w:lineRule="auto"/>
              <w:ind w:right="705"/>
              <w:jc w:val="right"/>
              <w:rPr>
                <w:rFonts w:ascii="Calibri" w:eastAsia="Times New Roman" w:hAnsi="Calibri" w:cs="Calibri"/>
                <w:color w:val="000000"/>
              </w:rPr>
            </w:pPr>
            <w:r>
              <w:rPr>
                <w:rFonts w:ascii="Calibri" w:hAnsi="Calibri" w:cs="Calibri"/>
                <w:color w:val="000000"/>
              </w:rPr>
              <w:t>63.3</w:t>
            </w:r>
          </w:p>
        </w:tc>
        <w:tc>
          <w:tcPr>
            <w:tcW w:w="2160" w:type="dxa"/>
            <w:shd w:val="clear" w:color="auto" w:fill="auto"/>
            <w:noWrap/>
          </w:tcPr>
          <w:p w14:paraId="46FC6D62" w14:textId="3BA68A1B" w:rsidR="004C76C0" w:rsidRPr="00C175C4" w:rsidRDefault="004C76C0" w:rsidP="004C76C0">
            <w:pPr>
              <w:spacing w:after="0" w:line="240" w:lineRule="auto"/>
              <w:ind w:right="795"/>
              <w:jc w:val="right"/>
              <w:rPr>
                <w:rFonts w:ascii="Calibri" w:eastAsia="Times New Roman" w:hAnsi="Calibri" w:cs="Calibri"/>
                <w:color w:val="000000"/>
              </w:rPr>
            </w:pPr>
            <w:r w:rsidRPr="00696761">
              <w:rPr>
                <w:rFonts w:ascii="Calibri" w:hAnsi="Calibri" w:cs="Calibri"/>
                <w:color w:val="000000"/>
              </w:rPr>
              <w:t>5.0</w:t>
            </w:r>
          </w:p>
        </w:tc>
        <w:tc>
          <w:tcPr>
            <w:tcW w:w="1890" w:type="dxa"/>
            <w:shd w:val="clear" w:color="auto" w:fill="auto"/>
            <w:noWrap/>
          </w:tcPr>
          <w:p w14:paraId="5CFD2AFB" w14:textId="5AE2D59A" w:rsidR="004C76C0" w:rsidRPr="00C175C4" w:rsidRDefault="004C76C0" w:rsidP="004C76C0">
            <w:pPr>
              <w:spacing w:after="0" w:line="240" w:lineRule="auto"/>
              <w:ind w:right="615"/>
              <w:jc w:val="right"/>
              <w:rPr>
                <w:rFonts w:ascii="Calibri" w:eastAsia="Times New Roman" w:hAnsi="Calibri" w:cs="Calibri"/>
                <w:color w:val="000000"/>
              </w:rPr>
            </w:pPr>
            <w:r>
              <w:rPr>
                <w:rFonts w:ascii="Calibri" w:hAnsi="Calibri" w:cs="Calibri"/>
                <w:color w:val="000000"/>
              </w:rPr>
              <w:t>0.01</w:t>
            </w:r>
          </w:p>
        </w:tc>
        <w:tc>
          <w:tcPr>
            <w:tcW w:w="1620" w:type="dxa"/>
            <w:shd w:val="clear" w:color="auto" w:fill="auto"/>
            <w:noWrap/>
            <w:vAlign w:val="bottom"/>
          </w:tcPr>
          <w:p w14:paraId="7766CBFA" w14:textId="6A8CF2D0" w:rsidR="004C76C0" w:rsidRPr="00C175C4" w:rsidRDefault="004C76C0" w:rsidP="004C76C0">
            <w:pPr>
              <w:spacing w:after="0" w:line="240" w:lineRule="auto"/>
              <w:ind w:right="590"/>
              <w:jc w:val="right"/>
              <w:rPr>
                <w:rFonts w:ascii="Calibri" w:eastAsia="Times New Roman" w:hAnsi="Calibri" w:cs="Calibri"/>
                <w:color w:val="000000"/>
              </w:rPr>
            </w:pPr>
            <w:r>
              <w:rPr>
                <w:rFonts w:ascii="Calibri" w:hAnsi="Calibri" w:cs="Calibri"/>
                <w:color w:val="000000"/>
              </w:rPr>
              <w:t>1.84</w:t>
            </w:r>
          </w:p>
        </w:tc>
      </w:tr>
      <w:tr w:rsidR="004C76C0" w:rsidRPr="00C175C4" w14:paraId="522D4DE7" w14:textId="77777777" w:rsidTr="002861AF">
        <w:trPr>
          <w:trHeight w:val="300"/>
        </w:trPr>
        <w:tc>
          <w:tcPr>
            <w:tcW w:w="2520" w:type="dxa"/>
            <w:shd w:val="clear" w:color="auto" w:fill="auto"/>
            <w:vAlign w:val="bottom"/>
          </w:tcPr>
          <w:p w14:paraId="2572004D" w14:textId="667B9269" w:rsidR="004C76C0" w:rsidRDefault="004C76C0" w:rsidP="004C76C0">
            <w:pPr>
              <w:spacing w:after="0" w:line="240" w:lineRule="auto"/>
              <w:rPr>
                <w:rFonts w:ascii="Calibri" w:hAnsi="Calibri" w:cs="Calibri"/>
                <w:color w:val="000000"/>
              </w:rPr>
            </w:pPr>
            <w:r>
              <w:rPr>
                <w:rFonts w:ascii="Calibri" w:hAnsi="Calibri" w:cs="Calibri"/>
                <w:color w:val="000000"/>
              </w:rPr>
              <w:t>23.0-23.49</w:t>
            </w:r>
          </w:p>
        </w:tc>
        <w:tc>
          <w:tcPr>
            <w:tcW w:w="1980" w:type="dxa"/>
            <w:shd w:val="clear" w:color="auto" w:fill="auto"/>
            <w:vAlign w:val="bottom"/>
          </w:tcPr>
          <w:p w14:paraId="2182526E" w14:textId="2DACA5D4" w:rsidR="004C76C0" w:rsidRDefault="004C76C0" w:rsidP="004C76C0">
            <w:pPr>
              <w:spacing w:after="0" w:line="240" w:lineRule="auto"/>
              <w:ind w:right="705"/>
              <w:jc w:val="right"/>
              <w:rPr>
                <w:rFonts w:ascii="Calibri" w:hAnsi="Calibri" w:cs="Calibri"/>
                <w:color w:val="000000"/>
              </w:rPr>
            </w:pPr>
            <w:r>
              <w:rPr>
                <w:rFonts w:ascii="Calibri" w:hAnsi="Calibri" w:cs="Calibri"/>
                <w:color w:val="000000"/>
              </w:rPr>
              <w:t>63.3</w:t>
            </w:r>
          </w:p>
        </w:tc>
        <w:tc>
          <w:tcPr>
            <w:tcW w:w="2160" w:type="dxa"/>
            <w:shd w:val="clear" w:color="auto" w:fill="auto"/>
            <w:noWrap/>
          </w:tcPr>
          <w:p w14:paraId="1FA1123E" w14:textId="30F41390" w:rsidR="004C76C0" w:rsidRDefault="004C76C0" w:rsidP="004C76C0">
            <w:pPr>
              <w:spacing w:after="0" w:line="240" w:lineRule="auto"/>
              <w:ind w:right="795"/>
              <w:jc w:val="right"/>
              <w:rPr>
                <w:rFonts w:ascii="Calibri" w:hAnsi="Calibri" w:cs="Calibri"/>
                <w:color w:val="000000"/>
              </w:rPr>
            </w:pPr>
            <w:r w:rsidRPr="00696761">
              <w:rPr>
                <w:rFonts w:ascii="Calibri" w:hAnsi="Calibri" w:cs="Calibri"/>
                <w:color w:val="000000"/>
              </w:rPr>
              <w:t>5.0</w:t>
            </w:r>
          </w:p>
        </w:tc>
        <w:tc>
          <w:tcPr>
            <w:tcW w:w="1890" w:type="dxa"/>
            <w:shd w:val="clear" w:color="auto" w:fill="auto"/>
            <w:noWrap/>
          </w:tcPr>
          <w:p w14:paraId="0145848E" w14:textId="0CFC4CF5" w:rsidR="004C76C0" w:rsidRDefault="004C76C0" w:rsidP="004C76C0">
            <w:pPr>
              <w:spacing w:after="0" w:line="240" w:lineRule="auto"/>
              <w:ind w:right="615"/>
              <w:jc w:val="right"/>
              <w:rPr>
                <w:rFonts w:ascii="Calibri" w:hAnsi="Calibri" w:cs="Calibri"/>
                <w:color w:val="000000"/>
              </w:rPr>
            </w:pPr>
            <w:r>
              <w:rPr>
                <w:rFonts w:ascii="Calibri" w:hAnsi="Calibri" w:cs="Calibri"/>
                <w:color w:val="000000"/>
              </w:rPr>
              <w:t>0.01</w:t>
            </w:r>
          </w:p>
        </w:tc>
        <w:tc>
          <w:tcPr>
            <w:tcW w:w="1620" w:type="dxa"/>
            <w:shd w:val="clear" w:color="auto" w:fill="auto"/>
            <w:noWrap/>
            <w:vAlign w:val="bottom"/>
          </w:tcPr>
          <w:p w14:paraId="62FAFF9E" w14:textId="4BAA0BDE" w:rsidR="004C76C0" w:rsidRDefault="004C76C0" w:rsidP="004C76C0">
            <w:pPr>
              <w:spacing w:after="0" w:line="240" w:lineRule="auto"/>
              <w:ind w:right="590"/>
              <w:jc w:val="right"/>
              <w:rPr>
                <w:rFonts w:ascii="Calibri" w:hAnsi="Calibri" w:cs="Calibri"/>
                <w:color w:val="000000"/>
              </w:rPr>
            </w:pPr>
            <w:r>
              <w:rPr>
                <w:rFonts w:ascii="Calibri" w:hAnsi="Calibri" w:cs="Calibri"/>
                <w:color w:val="000000"/>
              </w:rPr>
              <w:t>1.84</w:t>
            </w:r>
          </w:p>
        </w:tc>
      </w:tr>
      <w:tr w:rsidR="004C76C0" w:rsidRPr="00C175C4" w14:paraId="2F539BC2" w14:textId="77777777" w:rsidTr="002861AF">
        <w:trPr>
          <w:trHeight w:val="300"/>
        </w:trPr>
        <w:tc>
          <w:tcPr>
            <w:tcW w:w="2520" w:type="dxa"/>
            <w:shd w:val="clear" w:color="auto" w:fill="auto"/>
            <w:vAlign w:val="bottom"/>
          </w:tcPr>
          <w:p w14:paraId="36F322D3" w14:textId="0122EE38" w:rsidR="004C76C0" w:rsidRDefault="004C76C0" w:rsidP="004C76C0">
            <w:pPr>
              <w:spacing w:after="0" w:line="240" w:lineRule="auto"/>
              <w:rPr>
                <w:rFonts w:ascii="Calibri" w:hAnsi="Calibri" w:cs="Calibri"/>
                <w:color w:val="000000"/>
              </w:rPr>
            </w:pPr>
            <w:r>
              <w:rPr>
                <w:rFonts w:ascii="Calibri" w:hAnsi="Calibri" w:cs="Calibri"/>
                <w:color w:val="000000"/>
              </w:rPr>
              <w:t>23.5-23.99</w:t>
            </w:r>
          </w:p>
        </w:tc>
        <w:tc>
          <w:tcPr>
            <w:tcW w:w="1980" w:type="dxa"/>
            <w:shd w:val="clear" w:color="auto" w:fill="auto"/>
            <w:vAlign w:val="bottom"/>
          </w:tcPr>
          <w:p w14:paraId="288BC215" w14:textId="34198401" w:rsidR="004C76C0" w:rsidRDefault="004C76C0" w:rsidP="004C76C0">
            <w:pPr>
              <w:spacing w:after="0" w:line="240" w:lineRule="auto"/>
              <w:ind w:right="705"/>
              <w:jc w:val="right"/>
              <w:rPr>
                <w:rFonts w:ascii="Calibri" w:hAnsi="Calibri" w:cs="Calibri"/>
                <w:color w:val="000000"/>
              </w:rPr>
            </w:pPr>
            <w:r>
              <w:rPr>
                <w:rFonts w:ascii="Calibri" w:hAnsi="Calibri" w:cs="Calibri"/>
                <w:color w:val="000000"/>
              </w:rPr>
              <w:t>63.3</w:t>
            </w:r>
          </w:p>
        </w:tc>
        <w:tc>
          <w:tcPr>
            <w:tcW w:w="2160" w:type="dxa"/>
            <w:shd w:val="clear" w:color="auto" w:fill="auto"/>
            <w:noWrap/>
          </w:tcPr>
          <w:p w14:paraId="14A179C5" w14:textId="61AF498B" w:rsidR="004C76C0" w:rsidRDefault="004C76C0" w:rsidP="004C76C0">
            <w:pPr>
              <w:spacing w:after="0" w:line="240" w:lineRule="auto"/>
              <w:ind w:right="795"/>
              <w:jc w:val="right"/>
              <w:rPr>
                <w:rFonts w:ascii="Calibri" w:hAnsi="Calibri" w:cs="Calibri"/>
                <w:color w:val="000000"/>
              </w:rPr>
            </w:pPr>
            <w:r w:rsidRPr="00696761">
              <w:rPr>
                <w:rFonts w:ascii="Calibri" w:hAnsi="Calibri" w:cs="Calibri"/>
                <w:color w:val="000000"/>
              </w:rPr>
              <w:t>5.0</w:t>
            </w:r>
          </w:p>
        </w:tc>
        <w:tc>
          <w:tcPr>
            <w:tcW w:w="1890" w:type="dxa"/>
            <w:shd w:val="clear" w:color="auto" w:fill="auto"/>
            <w:noWrap/>
          </w:tcPr>
          <w:p w14:paraId="11C941C0" w14:textId="7F8625DF" w:rsidR="004C76C0" w:rsidRDefault="004C76C0" w:rsidP="004C76C0">
            <w:pPr>
              <w:spacing w:after="0" w:line="240" w:lineRule="auto"/>
              <w:ind w:right="615"/>
              <w:jc w:val="right"/>
              <w:rPr>
                <w:rFonts w:ascii="Calibri" w:hAnsi="Calibri" w:cs="Calibri"/>
                <w:color w:val="000000"/>
              </w:rPr>
            </w:pPr>
            <w:r>
              <w:rPr>
                <w:rFonts w:ascii="Calibri" w:hAnsi="Calibri" w:cs="Calibri"/>
                <w:color w:val="000000"/>
              </w:rPr>
              <w:t>0.01</w:t>
            </w:r>
          </w:p>
        </w:tc>
        <w:tc>
          <w:tcPr>
            <w:tcW w:w="1620" w:type="dxa"/>
            <w:shd w:val="clear" w:color="auto" w:fill="auto"/>
            <w:noWrap/>
            <w:vAlign w:val="bottom"/>
          </w:tcPr>
          <w:p w14:paraId="70EC2BA7" w14:textId="7E4BCFAB" w:rsidR="004C76C0" w:rsidRDefault="004C76C0" w:rsidP="004C76C0">
            <w:pPr>
              <w:spacing w:after="0" w:line="240" w:lineRule="auto"/>
              <w:ind w:right="590"/>
              <w:jc w:val="right"/>
              <w:rPr>
                <w:rFonts w:ascii="Calibri" w:hAnsi="Calibri" w:cs="Calibri"/>
                <w:color w:val="000000"/>
              </w:rPr>
            </w:pPr>
            <w:r>
              <w:rPr>
                <w:rFonts w:ascii="Calibri" w:hAnsi="Calibri" w:cs="Calibri"/>
                <w:color w:val="000000"/>
              </w:rPr>
              <w:t>1.84</w:t>
            </w:r>
          </w:p>
        </w:tc>
      </w:tr>
      <w:tr w:rsidR="004C76C0" w:rsidRPr="00C175C4" w14:paraId="1D701053" w14:textId="77777777" w:rsidTr="002861AF">
        <w:trPr>
          <w:trHeight w:val="300"/>
        </w:trPr>
        <w:tc>
          <w:tcPr>
            <w:tcW w:w="2520" w:type="dxa"/>
            <w:shd w:val="clear" w:color="auto" w:fill="auto"/>
            <w:vAlign w:val="bottom"/>
          </w:tcPr>
          <w:p w14:paraId="6E4E5457" w14:textId="7F696E15" w:rsidR="004C76C0" w:rsidRDefault="004C76C0" w:rsidP="004C76C0">
            <w:pPr>
              <w:spacing w:after="0" w:line="240" w:lineRule="auto"/>
              <w:rPr>
                <w:rFonts w:ascii="Calibri" w:hAnsi="Calibri" w:cs="Calibri"/>
                <w:color w:val="000000"/>
              </w:rPr>
            </w:pPr>
            <w:r>
              <w:rPr>
                <w:rFonts w:ascii="Calibri" w:hAnsi="Calibri" w:cs="Calibri"/>
                <w:color w:val="000000"/>
              </w:rPr>
              <w:t>24.0-24.49</w:t>
            </w:r>
          </w:p>
        </w:tc>
        <w:tc>
          <w:tcPr>
            <w:tcW w:w="1980" w:type="dxa"/>
            <w:shd w:val="clear" w:color="auto" w:fill="auto"/>
            <w:vAlign w:val="bottom"/>
          </w:tcPr>
          <w:p w14:paraId="4E066CFE" w14:textId="0AB11DDC" w:rsidR="004C76C0" w:rsidRDefault="004C76C0" w:rsidP="004C76C0">
            <w:pPr>
              <w:spacing w:after="0" w:line="240" w:lineRule="auto"/>
              <w:ind w:right="705"/>
              <w:jc w:val="right"/>
              <w:rPr>
                <w:rFonts w:ascii="Calibri" w:hAnsi="Calibri" w:cs="Calibri"/>
                <w:color w:val="000000"/>
              </w:rPr>
            </w:pPr>
            <w:r>
              <w:rPr>
                <w:rFonts w:ascii="Calibri" w:hAnsi="Calibri" w:cs="Calibri"/>
                <w:color w:val="000000"/>
              </w:rPr>
              <w:t>63.3</w:t>
            </w:r>
          </w:p>
        </w:tc>
        <w:tc>
          <w:tcPr>
            <w:tcW w:w="2160" w:type="dxa"/>
            <w:shd w:val="clear" w:color="auto" w:fill="auto"/>
            <w:noWrap/>
          </w:tcPr>
          <w:p w14:paraId="67901F84" w14:textId="0DF07F65" w:rsidR="004C76C0" w:rsidRDefault="004C76C0" w:rsidP="004C76C0">
            <w:pPr>
              <w:spacing w:after="0" w:line="240" w:lineRule="auto"/>
              <w:ind w:right="795"/>
              <w:jc w:val="right"/>
              <w:rPr>
                <w:rFonts w:ascii="Calibri" w:hAnsi="Calibri" w:cs="Calibri"/>
                <w:color w:val="000000"/>
              </w:rPr>
            </w:pPr>
            <w:r w:rsidRPr="00696761">
              <w:rPr>
                <w:rFonts w:ascii="Calibri" w:hAnsi="Calibri" w:cs="Calibri"/>
                <w:color w:val="000000"/>
              </w:rPr>
              <w:t>5.0</w:t>
            </w:r>
          </w:p>
        </w:tc>
        <w:tc>
          <w:tcPr>
            <w:tcW w:w="1890" w:type="dxa"/>
            <w:shd w:val="clear" w:color="auto" w:fill="auto"/>
            <w:noWrap/>
          </w:tcPr>
          <w:p w14:paraId="1F160397" w14:textId="2591839F" w:rsidR="004C76C0" w:rsidRDefault="004C76C0" w:rsidP="004C76C0">
            <w:pPr>
              <w:spacing w:after="0" w:line="240" w:lineRule="auto"/>
              <w:ind w:right="615"/>
              <w:jc w:val="right"/>
              <w:rPr>
                <w:rFonts w:ascii="Calibri" w:hAnsi="Calibri" w:cs="Calibri"/>
                <w:color w:val="000000"/>
              </w:rPr>
            </w:pPr>
            <w:r>
              <w:rPr>
                <w:rFonts w:ascii="Calibri" w:hAnsi="Calibri" w:cs="Calibri"/>
                <w:color w:val="000000"/>
              </w:rPr>
              <w:t>0.01</w:t>
            </w:r>
          </w:p>
        </w:tc>
        <w:tc>
          <w:tcPr>
            <w:tcW w:w="1620" w:type="dxa"/>
            <w:shd w:val="clear" w:color="auto" w:fill="auto"/>
            <w:noWrap/>
            <w:vAlign w:val="bottom"/>
          </w:tcPr>
          <w:p w14:paraId="2A947C44" w14:textId="46B5836A" w:rsidR="004C76C0" w:rsidRDefault="004C76C0" w:rsidP="004C76C0">
            <w:pPr>
              <w:spacing w:after="0" w:line="240" w:lineRule="auto"/>
              <w:ind w:right="590"/>
              <w:jc w:val="right"/>
              <w:rPr>
                <w:rFonts w:ascii="Calibri" w:hAnsi="Calibri" w:cs="Calibri"/>
                <w:color w:val="000000"/>
              </w:rPr>
            </w:pPr>
            <w:r>
              <w:rPr>
                <w:rFonts w:ascii="Calibri" w:hAnsi="Calibri" w:cs="Calibri"/>
                <w:color w:val="000000"/>
              </w:rPr>
              <w:t>1.84</w:t>
            </w:r>
          </w:p>
        </w:tc>
      </w:tr>
      <w:tr w:rsidR="004C76C0" w:rsidRPr="00C175C4" w14:paraId="5D804989" w14:textId="77777777" w:rsidTr="002861AF">
        <w:trPr>
          <w:trHeight w:val="300"/>
        </w:trPr>
        <w:tc>
          <w:tcPr>
            <w:tcW w:w="2520" w:type="dxa"/>
            <w:tcBorders>
              <w:bottom w:val="single" w:sz="4" w:space="0" w:color="auto"/>
            </w:tcBorders>
            <w:shd w:val="clear" w:color="auto" w:fill="auto"/>
            <w:vAlign w:val="bottom"/>
          </w:tcPr>
          <w:p w14:paraId="1DD7F7C6" w14:textId="33CE11F6" w:rsidR="004C76C0" w:rsidRDefault="004C76C0" w:rsidP="004C76C0">
            <w:pPr>
              <w:spacing w:after="0" w:line="240" w:lineRule="auto"/>
              <w:rPr>
                <w:rFonts w:ascii="Calibri" w:hAnsi="Calibri" w:cs="Calibri"/>
                <w:color w:val="000000"/>
              </w:rPr>
            </w:pPr>
            <w:r>
              <w:rPr>
                <w:rFonts w:ascii="Calibri" w:hAnsi="Calibri" w:cs="Calibri"/>
                <w:color w:val="000000"/>
              </w:rPr>
              <w:t>24.5-24.99</w:t>
            </w:r>
          </w:p>
        </w:tc>
        <w:tc>
          <w:tcPr>
            <w:tcW w:w="1980" w:type="dxa"/>
            <w:tcBorders>
              <w:bottom w:val="single" w:sz="4" w:space="0" w:color="auto"/>
            </w:tcBorders>
            <w:shd w:val="clear" w:color="auto" w:fill="auto"/>
            <w:vAlign w:val="bottom"/>
          </w:tcPr>
          <w:p w14:paraId="01491790" w14:textId="0393E269" w:rsidR="004C76C0" w:rsidRDefault="004C76C0" w:rsidP="004C76C0">
            <w:pPr>
              <w:spacing w:after="0" w:line="240" w:lineRule="auto"/>
              <w:ind w:right="705"/>
              <w:jc w:val="right"/>
              <w:rPr>
                <w:rFonts w:ascii="Calibri" w:hAnsi="Calibri" w:cs="Calibri"/>
                <w:color w:val="000000"/>
              </w:rPr>
            </w:pPr>
            <w:r>
              <w:rPr>
                <w:rFonts w:ascii="Calibri" w:hAnsi="Calibri" w:cs="Calibri"/>
                <w:color w:val="000000"/>
              </w:rPr>
              <w:t>63.3</w:t>
            </w:r>
          </w:p>
        </w:tc>
        <w:tc>
          <w:tcPr>
            <w:tcW w:w="2160" w:type="dxa"/>
            <w:tcBorders>
              <w:bottom w:val="single" w:sz="4" w:space="0" w:color="auto"/>
            </w:tcBorders>
            <w:shd w:val="clear" w:color="auto" w:fill="auto"/>
            <w:noWrap/>
          </w:tcPr>
          <w:p w14:paraId="6C199E5D" w14:textId="54E70B2C" w:rsidR="004C76C0" w:rsidRDefault="004C76C0" w:rsidP="004C76C0">
            <w:pPr>
              <w:spacing w:after="0" w:line="240" w:lineRule="auto"/>
              <w:ind w:right="795"/>
              <w:jc w:val="right"/>
              <w:rPr>
                <w:rFonts w:ascii="Calibri" w:hAnsi="Calibri" w:cs="Calibri"/>
                <w:color w:val="000000"/>
              </w:rPr>
            </w:pPr>
            <w:r w:rsidRPr="00696761">
              <w:rPr>
                <w:rFonts w:ascii="Calibri" w:hAnsi="Calibri" w:cs="Calibri"/>
                <w:color w:val="000000"/>
              </w:rPr>
              <w:t>5.0</w:t>
            </w:r>
          </w:p>
        </w:tc>
        <w:tc>
          <w:tcPr>
            <w:tcW w:w="1890" w:type="dxa"/>
            <w:tcBorders>
              <w:bottom w:val="single" w:sz="4" w:space="0" w:color="auto"/>
            </w:tcBorders>
            <w:shd w:val="clear" w:color="auto" w:fill="auto"/>
            <w:noWrap/>
          </w:tcPr>
          <w:p w14:paraId="2DDD58B0" w14:textId="0EDFEA60" w:rsidR="004C76C0" w:rsidRDefault="004C76C0" w:rsidP="004C76C0">
            <w:pPr>
              <w:spacing w:after="0" w:line="240" w:lineRule="auto"/>
              <w:ind w:right="615"/>
              <w:jc w:val="right"/>
              <w:rPr>
                <w:rFonts w:ascii="Calibri" w:hAnsi="Calibri" w:cs="Calibri"/>
                <w:color w:val="000000"/>
              </w:rPr>
            </w:pPr>
            <w:r>
              <w:rPr>
                <w:rFonts w:ascii="Calibri" w:hAnsi="Calibri" w:cs="Calibri"/>
                <w:color w:val="000000"/>
              </w:rPr>
              <w:t>0.01</w:t>
            </w:r>
          </w:p>
        </w:tc>
        <w:tc>
          <w:tcPr>
            <w:tcW w:w="1620" w:type="dxa"/>
            <w:tcBorders>
              <w:bottom w:val="single" w:sz="4" w:space="0" w:color="auto"/>
            </w:tcBorders>
            <w:shd w:val="clear" w:color="auto" w:fill="auto"/>
            <w:noWrap/>
            <w:vAlign w:val="bottom"/>
          </w:tcPr>
          <w:p w14:paraId="1FA0238B" w14:textId="7A2380B8" w:rsidR="004C76C0" w:rsidRDefault="004C76C0" w:rsidP="004C76C0">
            <w:pPr>
              <w:spacing w:after="0" w:line="240" w:lineRule="auto"/>
              <w:ind w:right="590"/>
              <w:jc w:val="right"/>
              <w:rPr>
                <w:rFonts w:ascii="Calibri" w:hAnsi="Calibri" w:cs="Calibri"/>
                <w:color w:val="000000"/>
              </w:rPr>
            </w:pPr>
            <w:r>
              <w:rPr>
                <w:rFonts w:ascii="Calibri" w:hAnsi="Calibri" w:cs="Calibri"/>
                <w:color w:val="000000"/>
              </w:rPr>
              <w:t>1.84</w:t>
            </w:r>
          </w:p>
        </w:tc>
      </w:tr>
    </w:tbl>
    <w:p w14:paraId="1125E700" w14:textId="03FE61BC" w:rsidR="00205A05" w:rsidRPr="00844429" w:rsidRDefault="00205A05" w:rsidP="00205A05">
      <w:pPr>
        <w:autoSpaceDE w:val="0"/>
        <w:autoSpaceDN w:val="0"/>
        <w:adjustRightInd w:val="0"/>
        <w:spacing w:after="0" w:line="240" w:lineRule="auto"/>
        <w:rPr>
          <w:rFonts w:ascii="Calibri" w:eastAsia="Calibri" w:hAnsi="Calibri" w:cs="Times New Roman"/>
        </w:rPr>
      </w:pPr>
      <w:r w:rsidRPr="00844429">
        <w:rPr>
          <w:rFonts w:ascii="Calibri" w:eastAsia="Calibri" w:hAnsi="Calibri" w:cs="Times New Roman"/>
        </w:rPr>
        <w:t>mg=milligram</w:t>
      </w:r>
      <w:r w:rsidR="00FC278B" w:rsidRPr="00844429">
        <w:rPr>
          <w:rFonts w:ascii="Calibri" w:eastAsia="Calibri" w:hAnsi="Calibri" w:cs="Times New Roman"/>
        </w:rPr>
        <w:t>;</w:t>
      </w:r>
      <w:r w:rsidR="002A599E" w:rsidRPr="00844429">
        <w:rPr>
          <w:rFonts w:ascii="Calibri" w:eastAsia="Calibri" w:hAnsi="Calibri" w:cs="Times New Roman"/>
        </w:rPr>
        <w:t xml:space="preserve"> kg=kilogram</w:t>
      </w:r>
      <w:r w:rsidR="00FC278B" w:rsidRPr="00844429">
        <w:rPr>
          <w:rFonts w:ascii="Calibri" w:eastAsia="Calibri" w:hAnsi="Calibri" w:cs="Times New Roman"/>
        </w:rPr>
        <w:t xml:space="preserve">; </w:t>
      </w:r>
      <w:r w:rsidR="00FC278B" w:rsidRPr="00844429">
        <w:rPr>
          <w:rFonts w:ascii="Calibri" w:eastAsia="Calibri" w:hAnsi="Calibri" w:cs="Calibri"/>
          <w:color w:val="000000"/>
        </w:rPr>
        <w:t>US $=United States dollars.</w:t>
      </w:r>
    </w:p>
    <w:p w14:paraId="761BABE3" w14:textId="5BD0A41D" w:rsidR="00205A05" w:rsidRDefault="00205A05" w:rsidP="00205A05">
      <w:pPr>
        <w:autoSpaceDE w:val="0"/>
        <w:autoSpaceDN w:val="0"/>
        <w:adjustRightInd w:val="0"/>
        <w:spacing w:after="0" w:line="240" w:lineRule="auto"/>
        <w:rPr>
          <w:rFonts w:ascii="Calibri" w:hAnsi="Calibri" w:cs="Calibri"/>
        </w:rPr>
      </w:pPr>
      <w:r w:rsidRPr="00C175C4">
        <w:rPr>
          <w:rFonts w:ascii="Calibri" w:eastAsia="Calibri" w:hAnsi="Calibri" w:cs="Times New Roman"/>
        </w:rPr>
        <w:t>*</w:t>
      </w:r>
      <w:r w:rsidR="006F5E44">
        <w:rPr>
          <w:rFonts w:ascii="Calibri" w:eastAsia="Calibri" w:hAnsi="Calibri" w:cs="Times New Roman"/>
        </w:rPr>
        <w:t xml:space="preserve">Mean weights for males on corticosteroids from </w:t>
      </w:r>
      <w:r>
        <w:rPr>
          <w:rFonts w:ascii="Calibri" w:hAnsi="Calibri" w:cs="Calibri"/>
        </w:rPr>
        <w:t xml:space="preserve">Lamb, M. M., B. Cai, J. Royer, S. Pandya, A. Soim, R. Valdez, C. </w:t>
      </w:r>
      <w:proofErr w:type="spellStart"/>
      <w:r>
        <w:rPr>
          <w:rFonts w:ascii="Calibri" w:hAnsi="Calibri" w:cs="Calibri"/>
        </w:rPr>
        <w:t>DiGuiseppi</w:t>
      </w:r>
      <w:proofErr w:type="spellEnd"/>
      <w:r>
        <w:rPr>
          <w:rFonts w:ascii="Calibri" w:hAnsi="Calibri" w:cs="Calibri"/>
        </w:rPr>
        <w:t xml:space="preserve">, K. James, N. Whitehead, H. Peay, S. Y. Venkatesh, D. Matthews, R. Muscular Dystrophy Surveillance and N. Tracking (2018). "The effect of steroid treatment on weight in </w:t>
      </w:r>
      <w:proofErr w:type="spellStart"/>
      <w:r>
        <w:rPr>
          <w:rFonts w:ascii="Calibri" w:hAnsi="Calibri" w:cs="Calibri"/>
        </w:rPr>
        <w:t>nonambulatory</w:t>
      </w:r>
      <w:proofErr w:type="spellEnd"/>
      <w:r>
        <w:rPr>
          <w:rFonts w:ascii="Calibri" w:hAnsi="Calibri" w:cs="Calibri"/>
        </w:rPr>
        <w:t xml:space="preserve"> males with Duchenne muscular dystrophy." </w:t>
      </w:r>
      <w:r>
        <w:rPr>
          <w:rFonts w:ascii="Calibri" w:hAnsi="Calibri" w:cs="Calibri"/>
          <w:u w:val="single"/>
        </w:rPr>
        <w:t>Am J Med Genet A</w:t>
      </w:r>
      <w:r>
        <w:rPr>
          <w:rFonts w:ascii="Calibri" w:hAnsi="Calibri" w:cs="Calibri"/>
        </w:rPr>
        <w:t xml:space="preserve"> </w:t>
      </w:r>
      <w:r>
        <w:rPr>
          <w:rFonts w:ascii="Calibri" w:hAnsi="Calibri" w:cs="Calibri"/>
          <w:b/>
          <w:bCs/>
        </w:rPr>
        <w:t>176</w:t>
      </w:r>
      <w:r>
        <w:rPr>
          <w:rFonts w:ascii="Calibri" w:hAnsi="Calibri" w:cs="Calibri"/>
        </w:rPr>
        <w:t>(11): 2350-2358.</w:t>
      </w:r>
    </w:p>
    <w:p w14:paraId="2DC6E494" w14:textId="78AFDC8D" w:rsidR="00285E57" w:rsidRDefault="00205A05" w:rsidP="00285E57">
      <w:pPr>
        <w:autoSpaceDE w:val="0"/>
        <w:autoSpaceDN w:val="0"/>
        <w:adjustRightInd w:val="0"/>
        <w:spacing w:after="0" w:line="240" w:lineRule="auto"/>
        <w:rPr>
          <w:rFonts w:ascii="Calibri" w:hAnsi="Calibri" w:cs="Calibri"/>
        </w:rPr>
      </w:pPr>
      <w:r w:rsidRPr="002104A4">
        <w:rPr>
          <w:rFonts w:ascii="Calibri" w:eastAsia="Times New Roman" w:hAnsi="Calibri" w:cs="Calibri"/>
          <w:b/>
          <w:bCs/>
          <w:color w:val="000000"/>
          <w:vertAlign w:val="superscript"/>
        </w:rPr>
        <w:t>†</w:t>
      </w:r>
      <w:r w:rsidR="007630C9" w:rsidRPr="007630C9">
        <w:rPr>
          <w:rFonts w:ascii="Calibri" w:eastAsia="Times New Roman" w:hAnsi="Calibri" w:cs="Calibri"/>
          <w:color w:val="000000"/>
        </w:rPr>
        <w:t xml:space="preserve">Dosage </w:t>
      </w:r>
      <w:r w:rsidR="00285E57">
        <w:rPr>
          <w:rFonts w:ascii="Calibri" w:eastAsia="Times New Roman" w:hAnsi="Calibri" w:cs="Calibri"/>
          <w:color w:val="000000"/>
        </w:rPr>
        <w:t xml:space="preserve">(2.5 mg/day for up to 40 kg, 5 mg/day for 40 kg and over) </w:t>
      </w:r>
      <w:r w:rsidR="007630C9" w:rsidRPr="007630C9">
        <w:rPr>
          <w:rFonts w:ascii="Calibri" w:eastAsia="Times New Roman" w:hAnsi="Calibri" w:cs="Calibri"/>
          <w:color w:val="000000"/>
        </w:rPr>
        <w:t>from</w:t>
      </w:r>
      <w:r w:rsidR="00285E57">
        <w:rPr>
          <w:rFonts w:ascii="Calibri" w:eastAsia="Times New Roman" w:hAnsi="Calibri" w:cs="Calibri"/>
          <w:b/>
          <w:bCs/>
          <w:color w:val="000000"/>
        </w:rPr>
        <w:t xml:space="preserve">: </w:t>
      </w:r>
      <w:proofErr w:type="spellStart"/>
      <w:r w:rsidR="00285E57">
        <w:rPr>
          <w:rFonts w:ascii="Calibri" w:hAnsi="Calibri" w:cs="Calibri"/>
        </w:rPr>
        <w:t>Viollet</w:t>
      </w:r>
      <w:proofErr w:type="spellEnd"/>
      <w:r w:rsidR="00285E57">
        <w:rPr>
          <w:rFonts w:ascii="Calibri" w:hAnsi="Calibri" w:cs="Calibri"/>
        </w:rPr>
        <w:t xml:space="preserve"> L, Thrush PT, Flanigan KM, </w:t>
      </w:r>
      <w:proofErr w:type="spellStart"/>
      <w:r w:rsidR="00285E57">
        <w:rPr>
          <w:rFonts w:ascii="Calibri" w:hAnsi="Calibri" w:cs="Calibri"/>
        </w:rPr>
        <w:t>Mendell</w:t>
      </w:r>
      <w:proofErr w:type="spellEnd"/>
      <w:r w:rsidR="00285E57">
        <w:rPr>
          <w:rFonts w:ascii="Calibri" w:hAnsi="Calibri" w:cs="Calibri"/>
        </w:rPr>
        <w:t xml:space="preserve"> JR, Allen HD. Effects of angiotensin-converting enzyme inhibitors and/or beta blockers on the cardiomyopathy in Duchenne muscular dystrophy. Am J </w:t>
      </w:r>
      <w:proofErr w:type="spellStart"/>
      <w:r w:rsidR="00285E57">
        <w:rPr>
          <w:rFonts w:ascii="Calibri" w:hAnsi="Calibri" w:cs="Calibri"/>
        </w:rPr>
        <w:t>Cardiol</w:t>
      </w:r>
      <w:proofErr w:type="spellEnd"/>
      <w:r w:rsidR="00285E57">
        <w:rPr>
          <w:rFonts w:ascii="Calibri" w:hAnsi="Calibri" w:cs="Calibri"/>
        </w:rPr>
        <w:t xml:space="preserve"> 2012;110(1):98-102.</w:t>
      </w:r>
    </w:p>
    <w:p w14:paraId="1E9E08D8" w14:textId="3FF67587" w:rsidR="00205A05" w:rsidRPr="00C175C4" w:rsidRDefault="007630C9" w:rsidP="00205A05">
      <w:pPr>
        <w:spacing w:after="0" w:line="240" w:lineRule="auto"/>
        <w:rPr>
          <w:rFonts w:ascii="Calibri" w:eastAsia="Times New Roman" w:hAnsi="Calibri" w:cs="Calibri"/>
          <w:color w:val="000000"/>
        </w:rPr>
      </w:pPr>
      <w:r w:rsidRPr="007630C9">
        <w:rPr>
          <w:rFonts w:ascii="AdvOT6af9549b" w:eastAsia="Calibri" w:hAnsi="AdvOT6af9549b" w:cs="AdvOT6af9549b"/>
          <w:sz w:val="20"/>
          <w:szCs w:val="20"/>
          <w:vertAlign w:val="superscript"/>
        </w:rPr>
        <w:t>§</w:t>
      </w:r>
      <w:r w:rsidR="00205A05">
        <w:rPr>
          <w:rFonts w:ascii="Calibri" w:eastAsia="Times New Roman" w:hAnsi="Calibri" w:cs="Calibri"/>
          <w:color w:val="000000"/>
        </w:rPr>
        <w:t xml:space="preserve">National Drug Code ID: </w:t>
      </w:r>
      <w:r w:rsidR="000327B9" w:rsidRPr="000327B9">
        <w:rPr>
          <w:rFonts w:ascii="Calibri" w:eastAsia="Times New Roman" w:hAnsi="Calibri" w:cs="Calibri"/>
          <w:color w:val="000000"/>
        </w:rPr>
        <w:t>51672</w:t>
      </w:r>
      <w:r w:rsidR="000327B9">
        <w:rPr>
          <w:rFonts w:ascii="Calibri" w:eastAsia="Times New Roman" w:hAnsi="Calibri" w:cs="Calibri"/>
          <w:color w:val="000000"/>
        </w:rPr>
        <w:t>-</w:t>
      </w:r>
      <w:r w:rsidR="000327B9" w:rsidRPr="000327B9">
        <w:rPr>
          <w:rFonts w:ascii="Calibri" w:eastAsia="Times New Roman" w:hAnsi="Calibri" w:cs="Calibri"/>
          <w:color w:val="000000"/>
        </w:rPr>
        <w:t>4037</w:t>
      </w:r>
      <w:r w:rsidR="000327B9">
        <w:rPr>
          <w:rFonts w:ascii="Calibri" w:eastAsia="Times New Roman" w:hAnsi="Calibri" w:cs="Calibri"/>
          <w:color w:val="000000"/>
        </w:rPr>
        <w:t>-</w:t>
      </w:r>
      <w:r w:rsidR="000327B9" w:rsidRPr="000327B9">
        <w:rPr>
          <w:rFonts w:ascii="Calibri" w:eastAsia="Times New Roman" w:hAnsi="Calibri" w:cs="Calibri"/>
          <w:color w:val="000000"/>
        </w:rPr>
        <w:t>01</w:t>
      </w:r>
      <w:r w:rsidR="00205A05">
        <w:rPr>
          <w:rFonts w:ascii="Calibri" w:eastAsia="Times New Roman" w:hAnsi="Calibri" w:cs="Calibri"/>
          <w:color w:val="000000"/>
        </w:rPr>
        <w:t xml:space="preserve">. Price per </w:t>
      </w:r>
      <w:r w:rsidR="0044447A">
        <w:rPr>
          <w:rFonts w:ascii="Calibri" w:eastAsia="Times New Roman" w:hAnsi="Calibri" w:cs="Calibri"/>
          <w:color w:val="000000"/>
        </w:rPr>
        <w:t>pill</w:t>
      </w:r>
      <w:r w:rsidR="006A72BB">
        <w:rPr>
          <w:rFonts w:ascii="Calibri" w:eastAsia="Times New Roman" w:hAnsi="Calibri" w:cs="Calibri"/>
          <w:color w:val="000000"/>
        </w:rPr>
        <w:t xml:space="preserve"> ($0.0</w:t>
      </w:r>
      <w:r w:rsidR="0044447A">
        <w:rPr>
          <w:rFonts w:ascii="Calibri" w:eastAsia="Times New Roman" w:hAnsi="Calibri" w:cs="Calibri"/>
          <w:color w:val="000000"/>
        </w:rPr>
        <w:t>1</w:t>
      </w:r>
      <w:r w:rsidR="006A72BB">
        <w:rPr>
          <w:rFonts w:ascii="Calibri" w:eastAsia="Times New Roman" w:hAnsi="Calibri" w:cs="Calibri"/>
          <w:color w:val="000000"/>
        </w:rPr>
        <w:t>)</w:t>
      </w:r>
      <w:r w:rsidR="00205A05">
        <w:rPr>
          <w:rFonts w:ascii="Calibri" w:eastAsia="Times New Roman" w:hAnsi="Calibri" w:cs="Calibri"/>
          <w:color w:val="000000"/>
        </w:rPr>
        <w:t xml:space="preserve"> calculated from package cost for </w:t>
      </w:r>
      <w:r w:rsidR="00EB3D23">
        <w:rPr>
          <w:rFonts w:ascii="Calibri" w:eastAsia="Times New Roman" w:hAnsi="Calibri" w:cs="Calibri"/>
          <w:color w:val="000000"/>
        </w:rPr>
        <w:t>5</w:t>
      </w:r>
      <w:r w:rsidR="00205A05">
        <w:rPr>
          <w:rFonts w:ascii="Calibri" w:eastAsia="Times New Roman" w:hAnsi="Calibri" w:cs="Calibri"/>
          <w:color w:val="000000"/>
        </w:rPr>
        <w:t xml:space="preserve"> mg </w:t>
      </w:r>
      <w:r w:rsidR="006A72BB">
        <w:rPr>
          <w:rFonts w:ascii="Calibri" w:eastAsia="Times New Roman" w:hAnsi="Calibri" w:cs="Calibri"/>
          <w:color w:val="000000"/>
        </w:rPr>
        <w:t>lisinopril</w:t>
      </w:r>
      <w:r w:rsidR="00205A05">
        <w:rPr>
          <w:rFonts w:ascii="Calibri" w:eastAsia="Times New Roman" w:hAnsi="Calibri" w:cs="Calibri"/>
          <w:color w:val="000000"/>
        </w:rPr>
        <w:t xml:space="preserve"> ($</w:t>
      </w:r>
      <w:r w:rsidR="00941D8B">
        <w:rPr>
          <w:rFonts w:ascii="Calibri" w:eastAsia="Times New Roman" w:hAnsi="Calibri" w:cs="Calibri"/>
          <w:color w:val="000000"/>
        </w:rPr>
        <w:t>1.</w:t>
      </w:r>
      <w:r w:rsidR="00EB3D23">
        <w:rPr>
          <w:rFonts w:ascii="Calibri" w:eastAsia="Times New Roman" w:hAnsi="Calibri" w:cs="Calibri"/>
          <w:color w:val="000000"/>
        </w:rPr>
        <w:t>0</w:t>
      </w:r>
      <w:r w:rsidR="000327B9">
        <w:rPr>
          <w:rFonts w:ascii="Calibri" w:eastAsia="Times New Roman" w:hAnsi="Calibri" w:cs="Calibri"/>
          <w:color w:val="000000"/>
        </w:rPr>
        <w:t>2</w:t>
      </w:r>
      <w:r w:rsidR="00205A05">
        <w:rPr>
          <w:rFonts w:ascii="Calibri" w:eastAsia="Times New Roman" w:hAnsi="Calibri" w:cs="Calibri"/>
          <w:color w:val="000000"/>
        </w:rPr>
        <w:t>/</w:t>
      </w:r>
      <w:r w:rsidR="00EB3D23">
        <w:rPr>
          <w:rFonts w:ascii="Calibri" w:eastAsia="Times New Roman" w:hAnsi="Calibri" w:cs="Calibri"/>
          <w:color w:val="000000"/>
        </w:rPr>
        <w:t>100</w:t>
      </w:r>
      <w:r w:rsidR="00205A05">
        <w:rPr>
          <w:rFonts w:ascii="Calibri" w:eastAsia="Times New Roman" w:hAnsi="Calibri" w:cs="Calibri"/>
          <w:color w:val="000000"/>
        </w:rPr>
        <w:t xml:space="preserve"> pills per package). </w:t>
      </w:r>
    </w:p>
    <w:p w14:paraId="73948D79" w14:textId="77777777" w:rsidR="00C175C4" w:rsidRDefault="00C175C4" w:rsidP="007F7719">
      <w:pPr>
        <w:spacing w:line="240" w:lineRule="auto"/>
        <w:sectPr w:rsidR="00C175C4" w:rsidSect="00C175C4">
          <w:pgSz w:w="12240" w:h="15840"/>
          <w:pgMar w:top="720" w:right="720" w:bottom="720" w:left="720" w:header="720" w:footer="720" w:gutter="0"/>
          <w:cols w:space="720"/>
          <w:docGrid w:linePitch="360"/>
        </w:sectPr>
      </w:pPr>
    </w:p>
    <w:p w14:paraId="593EBA08" w14:textId="6CE031D6" w:rsidR="00BD6DC3" w:rsidRPr="00BD6DC3" w:rsidRDefault="00973538" w:rsidP="00C1054B">
      <w:pPr>
        <w:spacing w:line="240" w:lineRule="auto"/>
        <w:rPr>
          <w:rFonts w:cstheme="minorHAnsi"/>
          <w:b/>
          <w:bCs/>
          <w:sz w:val="24"/>
          <w:szCs w:val="24"/>
        </w:rPr>
      </w:pPr>
      <w:r>
        <w:rPr>
          <w:rFonts w:cstheme="minorHAnsi"/>
          <w:b/>
          <w:bCs/>
          <w:sz w:val="24"/>
          <w:szCs w:val="24"/>
        </w:rPr>
        <w:lastRenderedPageBreak/>
        <w:t xml:space="preserve">Supplemental </w:t>
      </w:r>
      <w:r w:rsidR="00BD6DC3" w:rsidRPr="00BD6DC3">
        <w:rPr>
          <w:rFonts w:cstheme="minorHAnsi"/>
          <w:b/>
          <w:bCs/>
          <w:sz w:val="24"/>
          <w:szCs w:val="24"/>
        </w:rPr>
        <w:t xml:space="preserve">Box 1. </w:t>
      </w:r>
      <w:r w:rsidR="00BD6DC3">
        <w:rPr>
          <w:rFonts w:cstheme="minorHAnsi"/>
          <w:b/>
          <w:bCs/>
          <w:sz w:val="24"/>
          <w:szCs w:val="24"/>
        </w:rPr>
        <w:t xml:space="preserve">Examples of </w:t>
      </w:r>
      <w:r w:rsidR="000C79F9">
        <w:rPr>
          <w:rFonts w:cstheme="minorHAnsi"/>
          <w:b/>
          <w:bCs/>
          <w:sz w:val="24"/>
          <w:szCs w:val="24"/>
        </w:rPr>
        <w:t>E</w:t>
      </w:r>
      <w:r w:rsidR="00BD6DC3">
        <w:rPr>
          <w:rFonts w:cstheme="minorHAnsi"/>
          <w:b/>
          <w:bCs/>
          <w:sz w:val="24"/>
          <w:szCs w:val="24"/>
        </w:rPr>
        <w:t xml:space="preserve">stimating </w:t>
      </w:r>
      <w:r w:rsidR="000C79F9">
        <w:rPr>
          <w:rFonts w:cstheme="minorHAnsi"/>
          <w:b/>
          <w:bCs/>
          <w:sz w:val="24"/>
          <w:szCs w:val="24"/>
        </w:rPr>
        <w:t>C</w:t>
      </w:r>
      <w:r w:rsidR="00BD6DC3">
        <w:rPr>
          <w:rFonts w:cstheme="minorHAnsi"/>
          <w:b/>
          <w:bCs/>
          <w:sz w:val="24"/>
          <w:szCs w:val="24"/>
        </w:rPr>
        <w:t>osts</w:t>
      </w:r>
      <w:r w:rsidR="000C79F9">
        <w:rPr>
          <w:rFonts w:cstheme="minorHAnsi"/>
          <w:b/>
          <w:bCs/>
          <w:sz w:val="24"/>
          <w:szCs w:val="24"/>
        </w:rPr>
        <w:t xml:space="preserve"> in 2018 US Dollars</w:t>
      </w:r>
    </w:p>
    <w:p w14:paraId="011BB9B3" w14:textId="32113583" w:rsidR="00557A43" w:rsidRPr="00E94BD0" w:rsidRDefault="00557A43" w:rsidP="00BD6DC3">
      <w:pPr>
        <w:pBdr>
          <w:top w:val="single" w:sz="4" w:space="1" w:color="auto"/>
          <w:left w:val="single" w:sz="4" w:space="4" w:color="auto"/>
          <w:bottom w:val="single" w:sz="4" w:space="1" w:color="auto"/>
          <w:right w:val="single" w:sz="4" w:space="4" w:color="auto"/>
        </w:pBdr>
        <w:spacing w:line="240" w:lineRule="auto"/>
        <w:rPr>
          <w:b/>
          <w:bCs/>
        </w:rPr>
      </w:pPr>
      <w:r w:rsidRPr="00E94BD0">
        <w:rPr>
          <w:rFonts w:cstheme="minorHAnsi"/>
          <w:b/>
          <w:bCs/>
          <w:sz w:val="24"/>
          <w:szCs w:val="24"/>
        </w:rPr>
        <w:t>Example: Respiratory specialist visits</w:t>
      </w:r>
    </w:p>
    <w:p w14:paraId="1FAFAAB9" w14:textId="77777777" w:rsidR="00557A43"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 xml:space="preserve">Lifetime cost of respiratory specialist visits (from age 5 to age 25) </w:t>
      </w:r>
      <w:r w:rsidRPr="0024702F">
        <w:rPr>
          <w:rFonts w:cstheme="minorHAnsi"/>
          <w:sz w:val="24"/>
          <w:szCs w:val="24"/>
        </w:rPr>
        <w:t>=</w:t>
      </w:r>
      <w:r>
        <w:rPr>
          <w:rFonts w:cstheme="minorHAnsi"/>
          <w:sz w:val="24"/>
          <w:szCs w:val="24"/>
        </w:rPr>
        <w:t xml:space="preserve"> (</w:t>
      </w:r>
      <w:r w:rsidRPr="0024702F">
        <w:rPr>
          <w:rFonts w:cstheme="minorHAnsi"/>
          <w:sz w:val="24"/>
          <w:szCs w:val="24"/>
        </w:rPr>
        <w:t>(</w:t>
      </w:r>
      <w:r>
        <w:rPr>
          <w:rFonts w:cstheme="minorHAnsi"/>
          <w:sz w:val="24"/>
          <w:szCs w:val="24"/>
        </w:rPr>
        <w:t>$</w:t>
      </w:r>
      <w:r w:rsidRPr="0024702F">
        <w:rPr>
          <w:rFonts w:cstheme="minorHAnsi"/>
          <w:sz w:val="24"/>
          <w:szCs w:val="24"/>
        </w:rPr>
        <w:t>213</w:t>
      </w:r>
      <w:r>
        <w:rPr>
          <w:rFonts w:cstheme="minorHAnsi"/>
          <w:sz w:val="24"/>
          <w:szCs w:val="24"/>
        </w:rPr>
        <w:t xml:space="preserve"> per visit x 1 visit per year</w:t>
      </w:r>
      <w:r w:rsidRPr="0024702F">
        <w:rPr>
          <w:rFonts w:cstheme="minorHAnsi"/>
          <w:sz w:val="24"/>
          <w:szCs w:val="24"/>
        </w:rPr>
        <w:t>)</w:t>
      </w:r>
      <w:r>
        <w:rPr>
          <w:rFonts w:cstheme="minorHAnsi"/>
          <w:sz w:val="24"/>
          <w:szCs w:val="24"/>
        </w:rPr>
        <w:t xml:space="preserve"> x </w:t>
      </w:r>
      <w:r w:rsidRPr="0024702F">
        <w:rPr>
          <w:rFonts w:cstheme="minorHAnsi"/>
          <w:sz w:val="24"/>
          <w:szCs w:val="24"/>
        </w:rPr>
        <w:t>6</w:t>
      </w:r>
      <w:r>
        <w:rPr>
          <w:rFonts w:cstheme="minorHAnsi"/>
          <w:sz w:val="24"/>
          <w:szCs w:val="24"/>
        </w:rPr>
        <w:t xml:space="preserve"> years)</w:t>
      </w:r>
      <w:r w:rsidRPr="0024702F">
        <w:rPr>
          <w:rFonts w:cstheme="minorHAnsi"/>
          <w:sz w:val="24"/>
          <w:szCs w:val="24"/>
        </w:rPr>
        <w:t xml:space="preserve"> +</w:t>
      </w:r>
      <w:r>
        <w:rPr>
          <w:rFonts w:cstheme="minorHAnsi"/>
          <w:sz w:val="24"/>
          <w:szCs w:val="24"/>
        </w:rPr>
        <w:t xml:space="preserve"> </w:t>
      </w:r>
      <w:r w:rsidRPr="0024702F">
        <w:rPr>
          <w:rFonts w:cstheme="minorHAnsi"/>
          <w:sz w:val="24"/>
          <w:szCs w:val="24"/>
        </w:rPr>
        <w:t>((</w:t>
      </w:r>
      <w:r>
        <w:rPr>
          <w:rFonts w:cstheme="minorHAnsi"/>
          <w:sz w:val="24"/>
          <w:szCs w:val="24"/>
        </w:rPr>
        <w:t xml:space="preserve">$213 per visit x </w:t>
      </w:r>
      <w:r w:rsidRPr="0024702F">
        <w:rPr>
          <w:rFonts w:cstheme="minorHAnsi"/>
          <w:sz w:val="24"/>
          <w:szCs w:val="24"/>
        </w:rPr>
        <w:t>2</w:t>
      </w:r>
      <w:r>
        <w:rPr>
          <w:rFonts w:cstheme="minorHAnsi"/>
          <w:sz w:val="24"/>
          <w:szCs w:val="24"/>
        </w:rPr>
        <w:t xml:space="preserve"> visits per year</w:t>
      </w:r>
      <w:r w:rsidRPr="0024702F">
        <w:rPr>
          <w:rFonts w:cstheme="minorHAnsi"/>
          <w:sz w:val="24"/>
          <w:szCs w:val="24"/>
        </w:rPr>
        <w:t>)</w:t>
      </w:r>
      <w:r>
        <w:rPr>
          <w:rFonts w:cstheme="minorHAnsi"/>
          <w:sz w:val="24"/>
          <w:szCs w:val="24"/>
        </w:rPr>
        <w:t xml:space="preserve"> x </w:t>
      </w:r>
      <w:r w:rsidRPr="0024702F">
        <w:rPr>
          <w:rFonts w:cstheme="minorHAnsi"/>
          <w:sz w:val="24"/>
          <w:szCs w:val="24"/>
        </w:rPr>
        <w:t>14</w:t>
      </w:r>
      <w:r>
        <w:rPr>
          <w:rFonts w:cstheme="minorHAnsi"/>
          <w:sz w:val="24"/>
          <w:szCs w:val="24"/>
        </w:rPr>
        <w:t xml:space="preserve"> years</w:t>
      </w:r>
      <w:r w:rsidRPr="0024702F">
        <w:rPr>
          <w:rFonts w:cstheme="minorHAnsi"/>
          <w:sz w:val="24"/>
          <w:szCs w:val="24"/>
        </w:rPr>
        <w:t>) +</w:t>
      </w:r>
      <w:r>
        <w:rPr>
          <w:rFonts w:cstheme="minorHAnsi"/>
          <w:sz w:val="24"/>
          <w:szCs w:val="24"/>
        </w:rPr>
        <w:t xml:space="preserve"> </w:t>
      </w:r>
      <w:r w:rsidRPr="0024702F">
        <w:rPr>
          <w:rFonts w:cstheme="minorHAnsi"/>
          <w:sz w:val="24"/>
          <w:szCs w:val="24"/>
        </w:rPr>
        <w:t>0</w:t>
      </w:r>
      <w:r>
        <w:rPr>
          <w:rFonts w:cstheme="minorHAnsi"/>
          <w:sz w:val="24"/>
          <w:szCs w:val="24"/>
        </w:rPr>
        <w:t xml:space="preserve"> </w:t>
      </w:r>
      <w:r w:rsidRPr="0024702F">
        <w:rPr>
          <w:rFonts w:cstheme="minorHAnsi"/>
          <w:sz w:val="24"/>
          <w:szCs w:val="24"/>
        </w:rPr>
        <w:t>=</w:t>
      </w:r>
      <w:r>
        <w:rPr>
          <w:rFonts w:cstheme="minorHAnsi"/>
          <w:sz w:val="24"/>
          <w:szCs w:val="24"/>
        </w:rPr>
        <w:t xml:space="preserve"> $7242</w:t>
      </w:r>
    </w:p>
    <w:p w14:paraId="60DF6626" w14:textId="77777777" w:rsidR="00557A43"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i/>
          <w:iCs/>
          <w:sz w:val="24"/>
          <w:szCs w:val="24"/>
        </w:rPr>
      </w:pPr>
    </w:p>
    <w:p w14:paraId="7C159B58" w14:textId="5CD9DBD3" w:rsidR="00557A43" w:rsidRPr="00E94BD0"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94BD0">
        <w:rPr>
          <w:b/>
          <w:bCs/>
          <w:sz w:val="24"/>
          <w:szCs w:val="24"/>
        </w:rPr>
        <w:t xml:space="preserve">Example: </w:t>
      </w:r>
      <w:r w:rsidR="00C324C8">
        <w:rPr>
          <w:rFonts w:cstheme="minorHAnsi"/>
          <w:b/>
          <w:bCs/>
          <w:sz w:val="24"/>
          <w:szCs w:val="24"/>
        </w:rPr>
        <w:t>Cumulative</w:t>
      </w:r>
      <w:r w:rsidRPr="00E94BD0">
        <w:rPr>
          <w:rFonts w:cstheme="minorHAnsi"/>
          <w:b/>
          <w:bCs/>
          <w:sz w:val="24"/>
          <w:szCs w:val="24"/>
        </w:rPr>
        <w:t xml:space="preserve"> cost </w:t>
      </w:r>
      <w:r w:rsidRPr="00E94BD0">
        <w:rPr>
          <w:b/>
          <w:bCs/>
          <w:sz w:val="24"/>
          <w:szCs w:val="24"/>
        </w:rPr>
        <w:t>respiratory management domain</w:t>
      </w:r>
    </w:p>
    <w:p w14:paraId="63F570C8" w14:textId="77777777" w:rsidR="00557A43" w:rsidRPr="00787AB0"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i/>
          <w:iCs/>
          <w:sz w:val="24"/>
          <w:szCs w:val="24"/>
        </w:rPr>
      </w:pPr>
    </w:p>
    <w:p w14:paraId="59F4A58F" w14:textId="0090842D" w:rsidR="00557A43"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Pulmonology</w:t>
      </w:r>
      <w:r w:rsidRPr="0024702F">
        <w:rPr>
          <w:rFonts w:cstheme="minorHAnsi"/>
          <w:sz w:val="24"/>
          <w:szCs w:val="24"/>
        </w:rPr>
        <w:t xml:space="preserve"> visits</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Pr="0024702F">
        <w:rPr>
          <w:rFonts w:cstheme="minorHAnsi"/>
          <w:sz w:val="24"/>
          <w:szCs w:val="24"/>
        </w:rPr>
        <w:t>((</w:t>
      </w:r>
      <w:r w:rsidR="001B0317">
        <w:rPr>
          <w:rFonts w:cstheme="minorHAnsi"/>
          <w:sz w:val="24"/>
          <w:szCs w:val="24"/>
        </w:rPr>
        <w:t>$</w:t>
      </w:r>
      <w:r w:rsidRPr="0024702F">
        <w:rPr>
          <w:rFonts w:cstheme="minorHAnsi"/>
          <w:sz w:val="24"/>
          <w:szCs w:val="24"/>
        </w:rPr>
        <w:t>213</w:t>
      </w:r>
      <w:r>
        <w:rPr>
          <w:rFonts w:cstheme="minorHAnsi"/>
          <w:sz w:val="24"/>
          <w:szCs w:val="24"/>
        </w:rPr>
        <w:t xml:space="preserve"> x 1</w:t>
      </w:r>
      <w:r w:rsidRPr="0024702F">
        <w:rPr>
          <w:rFonts w:cstheme="minorHAnsi"/>
          <w:sz w:val="24"/>
          <w:szCs w:val="24"/>
        </w:rPr>
        <w:t>)</w:t>
      </w:r>
      <w:r>
        <w:rPr>
          <w:rFonts w:cstheme="minorHAnsi"/>
          <w:sz w:val="24"/>
          <w:szCs w:val="24"/>
        </w:rPr>
        <w:t xml:space="preserve"> x </w:t>
      </w:r>
      <w:r w:rsidRPr="0024702F">
        <w:rPr>
          <w:rFonts w:cstheme="minorHAnsi"/>
          <w:sz w:val="24"/>
          <w:szCs w:val="24"/>
        </w:rPr>
        <w:t>6)</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Pr="0024702F">
        <w:rPr>
          <w:rFonts w:cstheme="minorHAnsi"/>
          <w:sz w:val="24"/>
          <w:szCs w:val="24"/>
        </w:rPr>
        <w:t>((</w:t>
      </w:r>
      <w:r w:rsidR="001B0317">
        <w:rPr>
          <w:rFonts w:cstheme="minorHAnsi"/>
          <w:sz w:val="24"/>
          <w:szCs w:val="24"/>
        </w:rPr>
        <w:t>$</w:t>
      </w:r>
      <w:r w:rsidRPr="0024702F">
        <w:rPr>
          <w:rFonts w:cstheme="minorHAnsi"/>
          <w:sz w:val="24"/>
          <w:szCs w:val="24"/>
        </w:rPr>
        <w:t>213</w:t>
      </w:r>
      <w:r>
        <w:rPr>
          <w:rFonts w:cstheme="minorHAnsi"/>
          <w:sz w:val="24"/>
          <w:szCs w:val="24"/>
        </w:rPr>
        <w:t xml:space="preserve"> x </w:t>
      </w:r>
      <w:r w:rsidRPr="0024702F">
        <w:rPr>
          <w:rFonts w:cstheme="minorHAnsi"/>
          <w:sz w:val="24"/>
          <w:szCs w:val="24"/>
        </w:rPr>
        <w:t>2)</w:t>
      </w:r>
      <w:r>
        <w:rPr>
          <w:rFonts w:cstheme="minorHAnsi"/>
          <w:sz w:val="24"/>
          <w:szCs w:val="24"/>
        </w:rPr>
        <w:t xml:space="preserve"> x </w:t>
      </w:r>
      <w:r w:rsidRPr="0024702F">
        <w:rPr>
          <w:rFonts w:cstheme="minorHAnsi"/>
          <w:sz w:val="24"/>
          <w:szCs w:val="24"/>
        </w:rPr>
        <w:t>14) +</w:t>
      </w:r>
      <w:r>
        <w:rPr>
          <w:rFonts w:cstheme="minorHAnsi"/>
          <w:sz w:val="24"/>
          <w:szCs w:val="24"/>
        </w:rPr>
        <w:t xml:space="preserve"> </w:t>
      </w:r>
      <w:r w:rsidRPr="0024702F">
        <w:rPr>
          <w:rFonts w:cstheme="minorHAnsi"/>
          <w:sz w:val="24"/>
          <w:szCs w:val="24"/>
        </w:rPr>
        <w:t>0</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001B0317">
        <w:rPr>
          <w:rFonts w:cstheme="minorHAnsi"/>
          <w:sz w:val="24"/>
          <w:szCs w:val="24"/>
        </w:rPr>
        <w:t>$</w:t>
      </w:r>
      <w:r>
        <w:rPr>
          <w:rFonts w:cstheme="minorHAnsi"/>
          <w:sz w:val="24"/>
          <w:szCs w:val="24"/>
        </w:rPr>
        <w:t>7242</w:t>
      </w:r>
    </w:p>
    <w:p w14:paraId="6BA15A6B" w14:textId="382B1B55" w:rsidR="00557A43"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 xml:space="preserve">Measurement of forced vital capacity = </w:t>
      </w:r>
      <w:r w:rsidRPr="0024702F">
        <w:rPr>
          <w:rFonts w:cstheme="minorHAnsi"/>
          <w:sz w:val="24"/>
          <w:szCs w:val="24"/>
        </w:rPr>
        <w:t>((</w:t>
      </w:r>
      <w:r w:rsidR="001B0317">
        <w:rPr>
          <w:rFonts w:cstheme="minorHAnsi"/>
          <w:sz w:val="24"/>
          <w:szCs w:val="24"/>
        </w:rPr>
        <w:t>$</w:t>
      </w:r>
      <w:r>
        <w:rPr>
          <w:rFonts w:cstheme="minorHAnsi"/>
          <w:sz w:val="24"/>
          <w:szCs w:val="24"/>
        </w:rPr>
        <w:t>70 x 1</w:t>
      </w:r>
      <w:r w:rsidRPr="0024702F">
        <w:rPr>
          <w:rFonts w:cstheme="minorHAnsi"/>
          <w:sz w:val="24"/>
          <w:szCs w:val="24"/>
        </w:rPr>
        <w:t>)</w:t>
      </w:r>
      <w:r>
        <w:rPr>
          <w:rFonts w:cstheme="minorHAnsi"/>
          <w:sz w:val="24"/>
          <w:szCs w:val="24"/>
        </w:rPr>
        <w:t xml:space="preserve"> x </w:t>
      </w:r>
      <w:r w:rsidRPr="0024702F">
        <w:rPr>
          <w:rFonts w:cstheme="minorHAnsi"/>
          <w:sz w:val="24"/>
          <w:szCs w:val="24"/>
        </w:rPr>
        <w:t>6)</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Pr="0024702F">
        <w:rPr>
          <w:rFonts w:cstheme="minorHAnsi"/>
          <w:sz w:val="24"/>
          <w:szCs w:val="24"/>
        </w:rPr>
        <w:t>((</w:t>
      </w:r>
      <w:r w:rsidR="001B0317">
        <w:rPr>
          <w:rFonts w:cstheme="minorHAnsi"/>
          <w:sz w:val="24"/>
          <w:szCs w:val="24"/>
        </w:rPr>
        <w:t>$</w:t>
      </w:r>
      <w:r>
        <w:rPr>
          <w:rFonts w:cstheme="minorHAnsi"/>
          <w:sz w:val="24"/>
          <w:szCs w:val="24"/>
        </w:rPr>
        <w:t>70 x 2</w:t>
      </w:r>
      <w:r w:rsidRPr="0024702F">
        <w:rPr>
          <w:rFonts w:cstheme="minorHAnsi"/>
          <w:sz w:val="24"/>
          <w:szCs w:val="24"/>
        </w:rPr>
        <w:t>)</w:t>
      </w:r>
      <w:r>
        <w:rPr>
          <w:rFonts w:cstheme="minorHAnsi"/>
          <w:sz w:val="24"/>
          <w:szCs w:val="24"/>
        </w:rPr>
        <w:t xml:space="preserve"> x </w:t>
      </w:r>
      <w:r w:rsidRPr="0024702F">
        <w:rPr>
          <w:rFonts w:cstheme="minorHAnsi"/>
          <w:sz w:val="24"/>
          <w:szCs w:val="24"/>
        </w:rPr>
        <w:t>14) +</w:t>
      </w:r>
      <w:r>
        <w:rPr>
          <w:rFonts w:cstheme="minorHAnsi"/>
          <w:sz w:val="24"/>
          <w:szCs w:val="24"/>
        </w:rPr>
        <w:t xml:space="preserve"> </w:t>
      </w:r>
      <w:r w:rsidRPr="0024702F">
        <w:rPr>
          <w:rFonts w:cstheme="minorHAnsi"/>
          <w:sz w:val="24"/>
          <w:szCs w:val="24"/>
        </w:rPr>
        <w:t>0</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001B0317">
        <w:rPr>
          <w:rFonts w:cstheme="minorHAnsi"/>
          <w:sz w:val="24"/>
          <w:szCs w:val="24"/>
        </w:rPr>
        <w:t>$</w:t>
      </w:r>
      <w:r>
        <w:rPr>
          <w:rFonts w:cstheme="minorHAnsi"/>
          <w:sz w:val="24"/>
          <w:szCs w:val="24"/>
        </w:rPr>
        <w:t>2380</w:t>
      </w:r>
    </w:p>
    <w:p w14:paraId="28169EFA" w14:textId="36FB8BAB" w:rsidR="00557A43"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sz w:val="24"/>
          <w:szCs w:val="24"/>
        </w:rPr>
        <w:t xml:space="preserve">Measurement of maximum insufflation/exsufflation pressures = </w:t>
      </w:r>
      <w:r w:rsidRPr="0024702F">
        <w:rPr>
          <w:rFonts w:cstheme="minorHAnsi"/>
          <w:sz w:val="24"/>
          <w:szCs w:val="24"/>
        </w:rPr>
        <w:t>((</w:t>
      </w:r>
      <w:r w:rsidR="001B0317">
        <w:rPr>
          <w:rFonts w:cstheme="minorHAnsi"/>
          <w:sz w:val="24"/>
          <w:szCs w:val="24"/>
        </w:rPr>
        <w:t>$</w:t>
      </w:r>
      <w:r>
        <w:rPr>
          <w:rFonts w:cstheme="minorHAnsi"/>
          <w:sz w:val="24"/>
          <w:szCs w:val="24"/>
        </w:rPr>
        <w:t>55 x 0</w:t>
      </w:r>
      <w:r w:rsidRPr="0024702F">
        <w:rPr>
          <w:rFonts w:cstheme="minorHAnsi"/>
          <w:sz w:val="24"/>
          <w:szCs w:val="24"/>
        </w:rPr>
        <w:t>)</w:t>
      </w:r>
      <w:r>
        <w:rPr>
          <w:rFonts w:cstheme="minorHAnsi"/>
          <w:sz w:val="24"/>
          <w:szCs w:val="24"/>
        </w:rPr>
        <w:t xml:space="preserve"> x </w:t>
      </w:r>
      <w:r w:rsidRPr="0024702F">
        <w:rPr>
          <w:rFonts w:cstheme="minorHAnsi"/>
          <w:sz w:val="24"/>
          <w:szCs w:val="24"/>
        </w:rPr>
        <w:t>6)</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Pr="0024702F">
        <w:rPr>
          <w:rFonts w:cstheme="minorHAnsi"/>
          <w:sz w:val="24"/>
          <w:szCs w:val="24"/>
        </w:rPr>
        <w:t>((</w:t>
      </w:r>
      <w:r w:rsidR="001B0317">
        <w:rPr>
          <w:rFonts w:cstheme="minorHAnsi"/>
          <w:sz w:val="24"/>
          <w:szCs w:val="24"/>
        </w:rPr>
        <w:t>$</w:t>
      </w:r>
      <w:r>
        <w:rPr>
          <w:rFonts w:cstheme="minorHAnsi"/>
          <w:sz w:val="24"/>
          <w:szCs w:val="24"/>
        </w:rPr>
        <w:t>55 x 2</w:t>
      </w:r>
      <w:r w:rsidRPr="0024702F">
        <w:rPr>
          <w:rFonts w:cstheme="minorHAnsi"/>
          <w:sz w:val="24"/>
          <w:szCs w:val="24"/>
        </w:rPr>
        <w:t>)</w:t>
      </w:r>
      <w:r>
        <w:rPr>
          <w:rFonts w:cstheme="minorHAnsi"/>
          <w:sz w:val="24"/>
          <w:szCs w:val="24"/>
        </w:rPr>
        <w:t xml:space="preserve"> x </w:t>
      </w:r>
      <w:r w:rsidRPr="0024702F">
        <w:rPr>
          <w:rFonts w:cstheme="minorHAnsi"/>
          <w:sz w:val="24"/>
          <w:szCs w:val="24"/>
        </w:rPr>
        <w:t>14) +</w:t>
      </w:r>
      <w:r>
        <w:rPr>
          <w:rFonts w:cstheme="minorHAnsi"/>
          <w:sz w:val="24"/>
          <w:szCs w:val="24"/>
        </w:rPr>
        <w:t xml:space="preserve"> </w:t>
      </w:r>
      <w:r w:rsidRPr="0024702F">
        <w:rPr>
          <w:rFonts w:cstheme="minorHAnsi"/>
          <w:sz w:val="24"/>
          <w:szCs w:val="24"/>
        </w:rPr>
        <w:t>0</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001B0317">
        <w:rPr>
          <w:rFonts w:cstheme="minorHAnsi"/>
          <w:sz w:val="24"/>
          <w:szCs w:val="24"/>
        </w:rPr>
        <w:t>$</w:t>
      </w:r>
      <w:r>
        <w:rPr>
          <w:rFonts w:cstheme="minorHAnsi"/>
          <w:sz w:val="24"/>
          <w:szCs w:val="24"/>
        </w:rPr>
        <w:t>1540</w:t>
      </w:r>
    </w:p>
    <w:p w14:paraId="06DDAA13" w14:textId="7E2DBD9D" w:rsidR="00557A43"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 xml:space="preserve">Oximetry = </w:t>
      </w:r>
      <w:r w:rsidRPr="0024702F">
        <w:rPr>
          <w:rFonts w:cstheme="minorHAnsi"/>
          <w:sz w:val="24"/>
          <w:szCs w:val="24"/>
        </w:rPr>
        <w:t>((</w:t>
      </w:r>
      <w:r w:rsidR="001B0317">
        <w:rPr>
          <w:rFonts w:cstheme="minorHAnsi"/>
          <w:sz w:val="24"/>
          <w:szCs w:val="24"/>
        </w:rPr>
        <w:t>$</w:t>
      </w:r>
      <w:r>
        <w:rPr>
          <w:rFonts w:cstheme="minorHAnsi"/>
          <w:sz w:val="24"/>
          <w:szCs w:val="24"/>
        </w:rPr>
        <w:t>7 x 0</w:t>
      </w:r>
      <w:r w:rsidRPr="0024702F">
        <w:rPr>
          <w:rFonts w:cstheme="minorHAnsi"/>
          <w:sz w:val="24"/>
          <w:szCs w:val="24"/>
        </w:rPr>
        <w:t>)</w:t>
      </w:r>
      <w:r>
        <w:rPr>
          <w:rFonts w:cstheme="minorHAnsi"/>
          <w:sz w:val="24"/>
          <w:szCs w:val="24"/>
        </w:rPr>
        <w:t xml:space="preserve"> x </w:t>
      </w:r>
      <w:r w:rsidRPr="0024702F">
        <w:rPr>
          <w:rFonts w:cstheme="minorHAnsi"/>
          <w:sz w:val="24"/>
          <w:szCs w:val="24"/>
        </w:rPr>
        <w:t>6)</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Pr="0024702F">
        <w:rPr>
          <w:rFonts w:cstheme="minorHAnsi"/>
          <w:sz w:val="24"/>
          <w:szCs w:val="24"/>
        </w:rPr>
        <w:t>(((</w:t>
      </w:r>
      <w:r w:rsidR="001B0317">
        <w:rPr>
          <w:rFonts w:cstheme="minorHAnsi"/>
          <w:sz w:val="24"/>
          <w:szCs w:val="24"/>
        </w:rPr>
        <w:t>$</w:t>
      </w:r>
      <w:r>
        <w:rPr>
          <w:rFonts w:cstheme="minorHAnsi"/>
          <w:sz w:val="24"/>
          <w:szCs w:val="24"/>
        </w:rPr>
        <w:t>7 x 2</w:t>
      </w:r>
      <w:r w:rsidRPr="0024702F">
        <w:rPr>
          <w:rFonts w:cstheme="minorHAnsi"/>
          <w:sz w:val="24"/>
          <w:szCs w:val="24"/>
        </w:rPr>
        <w:t>)</w:t>
      </w:r>
      <w:r>
        <w:rPr>
          <w:rFonts w:cstheme="minorHAnsi"/>
          <w:sz w:val="24"/>
          <w:szCs w:val="24"/>
        </w:rPr>
        <w:t xml:space="preserve"> x </w:t>
      </w:r>
      <w:r w:rsidRPr="0024702F">
        <w:rPr>
          <w:rFonts w:cstheme="minorHAnsi"/>
          <w:sz w:val="24"/>
          <w:szCs w:val="24"/>
        </w:rPr>
        <w:t>14) +</w:t>
      </w:r>
      <w:r>
        <w:rPr>
          <w:rFonts w:cstheme="minorHAnsi"/>
          <w:sz w:val="24"/>
          <w:szCs w:val="24"/>
        </w:rPr>
        <w:t xml:space="preserve"> </w:t>
      </w:r>
      <w:r w:rsidRPr="0024702F">
        <w:rPr>
          <w:rFonts w:cstheme="minorHAnsi"/>
          <w:sz w:val="24"/>
          <w:szCs w:val="24"/>
        </w:rPr>
        <w:t>0</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001B0317">
        <w:rPr>
          <w:rFonts w:cstheme="minorHAnsi"/>
          <w:sz w:val="24"/>
          <w:szCs w:val="24"/>
        </w:rPr>
        <w:t>$</w:t>
      </w:r>
      <w:r>
        <w:rPr>
          <w:rFonts w:cstheme="minorHAnsi"/>
          <w:sz w:val="24"/>
          <w:szCs w:val="24"/>
        </w:rPr>
        <w:t>196</w:t>
      </w:r>
    </w:p>
    <w:p w14:paraId="00D258CC" w14:textId="3C560BCD" w:rsidR="00557A43"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 xml:space="preserve">Measurement of blood gases = </w:t>
      </w:r>
      <w:r w:rsidRPr="0024702F">
        <w:rPr>
          <w:rFonts w:cstheme="minorHAnsi"/>
          <w:sz w:val="24"/>
          <w:szCs w:val="24"/>
        </w:rPr>
        <w:t>((</w:t>
      </w:r>
      <w:r>
        <w:rPr>
          <w:rFonts w:cstheme="minorHAnsi"/>
          <w:sz w:val="24"/>
          <w:szCs w:val="24"/>
        </w:rPr>
        <w:t>22 x 0</w:t>
      </w:r>
      <w:r w:rsidRPr="0024702F">
        <w:rPr>
          <w:rFonts w:cstheme="minorHAnsi"/>
          <w:sz w:val="24"/>
          <w:szCs w:val="24"/>
        </w:rPr>
        <w:t>)</w:t>
      </w:r>
      <w:r>
        <w:rPr>
          <w:rFonts w:cstheme="minorHAnsi"/>
          <w:sz w:val="24"/>
          <w:szCs w:val="24"/>
        </w:rPr>
        <w:t xml:space="preserve"> x </w:t>
      </w:r>
      <w:r w:rsidRPr="0024702F">
        <w:rPr>
          <w:rFonts w:cstheme="minorHAnsi"/>
          <w:sz w:val="24"/>
          <w:szCs w:val="24"/>
        </w:rPr>
        <w:t>6)</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Pr="0024702F">
        <w:rPr>
          <w:rFonts w:cstheme="minorHAnsi"/>
          <w:sz w:val="24"/>
          <w:szCs w:val="24"/>
        </w:rPr>
        <w:t>(((</w:t>
      </w:r>
      <w:r w:rsidR="001B0317">
        <w:rPr>
          <w:rFonts w:cstheme="minorHAnsi"/>
          <w:sz w:val="24"/>
          <w:szCs w:val="24"/>
        </w:rPr>
        <w:t>$</w:t>
      </w:r>
      <w:r>
        <w:rPr>
          <w:rFonts w:cstheme="minorHAnsi"/>
          <w:sz w:val="24"/>
          <w:szCs w:val="24"/>
        </w:rPr>
        <w:t>2 x 2</w:t>
      </w:r>
      <w:r w:rsidRPr="0024702F">
        <w:rPr>
          <w:rFonts w:cstheme="minorHAnsi"/>
          <w:sz w:val="24"/>
          <w:szCs w:val="24"/>
        </w:rPr>
        <w:t>)</w:t>
      </w:r>
      <w:r>
        <w:rPr>
          <w:rFonts w:cstheme="minorHAnsi"/>
          <w:sz w:val="24"/>
          <w:szCs w:val="24"/>
        </w:rPr>
        <w:t xml:space="preserve"> x </w:t>
      </w:r>
      <w:r w:rsidRPr="0024702F">
        <w:rPr>
          <w:rFonts w:cstheme="minorHAnsi"/>
          <w:sz w:val="24"/>
          <w:szCs w:val="24"/>
        </w:rPr>
        <w:t>14) +</w:t>
      </w:r>
      <w:r>
        <w:rPr>
          <w:rFonts w:cstheme="minorHAnsi"/>
          <w:sz w:val="24"/>
          <w:szCs w:val="24"/>
        </w:rPr>
        <w:t xml:space="preserve"> </w:t>
      </w:r>
      <w:r w:rsidRPr="0024702F">
        <w:rPr>
          <w:rFonts w:cstheme="minorHAnsi"/>
          <w:sz w:val="24"/>
          <w:szCs w:val="24"/>
        </w:rPr>
        <w:t>0</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001B0317">
        <w:rPr>
          <w:rFonts w:cstheme="minorHAnsi"/>
          <w:sz w:val="24"/>
          <w:szCs w:val="24"/>
        </w:rPr>
        <w:t>$</w:t>
      </w:r>
      <w:r>
        <w:rPr>
          <w:rFonts w:cstheme="minorHAnsi"/>
          <w:sz w:val="24"/>
          <w:szCs w:val="24"/>
        </w:rPr>
        <w:t>616</w:t>
      </w:r>
    </w:p>
    <w:p w14:paraId="20A53EF0" w14:textId="0D578F74" w:rsidR="00557A43"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sz w:val="24"/>
          <w:szCs w:val="24"/>
        </w:rPr>
        <w:t xml:space="preserve">Mechanical In-Exsufflation device = </w:t>
      </w:r>
      <w:r w:rsidRPr="0024702F">
        <w:rPr>
          <w:rFonts w:cstheme="minorHAnsi"/>
          <w:sz w:val="24"/>
          <w:szCs w:val="24"/>
        </w:rPr>
        <w:t>((</w:t>
      </w:r>
      <w:r>
        <w:rPr>
          <w:rFonts w:cstheme="minorHAnsi"/>
          <w:sz w:val="24"/>
          <w:szCs w:val="24"/>
        </w:rPr>
        <w:t>0 x 0</w:t>
      </w:r>
      <w:r w:rsidRPr="0024702F">
        <w:rPr>
          <w:rFonts w:cstheme="minorHAnsi"/>
          <w:sz w:val="24"/>
          <w:szCs w:val="24"/>
        </w:rPr>
        <w:t>)</w:t>
      </w:r>
      <w:r>
        <w:rPr>
          <w:rFonts w:cstheme="minorHAnsi"/>
          <w:sz w:val="24"/>
          <w:szCs w:val="24"/>
        </w:rPr>
        <w:t xml:space="preserve"> x 0</w:t>
      </w:r>
      <w:r w:rsidRPr="0024702F">
        <w:rPr>
          <w:rFonts w:cstheme="minorHAnsi"/>
          <w:sz w:val="24"/>
          <w:szCs w:val="24"/>
        </w:rPr>
        <w:t>)</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Pr="0024702F">
        <w:rPr>
          <w:rFonts w:cstheme="minorHAnsi"/>
          <w:sz w:val="24"/>
          <w:szCs w:val="24"/>
        </w:rPr>
        <w:t>(((</w:t>
      </w:r>
      <w:r>
        <w:rPr>
          <w:rFonts w:cstheme="minorHAnsi"/>
          <w:sz w:val="24"/>
          <w:szCs w:val="24"/>
        </w:rPr>
        <w:t>0 x 0</w:t>
      </w:r>
      <w:r w:rsidRPr="0024702F">
        <w:rPr>
          <w:rFonts w:cstheme="minorHAnsi"/>
          <w:sz w:val="24"/>
          <w:szCs w:val="24"/>
        </w:rPr>
        <w:t>)</w:t>
      </w:r>
      <w:r>
        <w:rPr>
          <w:rFonts w:cstheme="minorHAnsi"/>
          <w:sz w:val="24"/>
          <w:szCs w:val="24"/>
        </w:rPr>
        <w:t xml:space="preserve"> x 0</w:t>
      </w:r>
      <w:r w:rsidRPr="0024702F">
        <w:rPr>
          <w:rFonts w:cstheme="minorHAnsi"/>
          <w:sz w:val="24"/>
          <w:szCs w:val="24"/>
        </w:rPr>
        <w:t>) +</w:t>
      </w:r>
      <w:r>
        <w:rPr>
          <w:rFonts w:cstheme="minorHAnsi"/>
          <w:sz w:val="24"/>
          <w:szCs w:val="24"/>
        </w:rPr>
        <w:t xml:space="preserve"> </w:t>
      </w:r>
      <w:r w:rsidR="001B0317">
        <w:rPr>
          <w:rFonts w:cstheme="minorHAnsi"/>
          <w:sz w:val="24"/>
          <w:szCs w:val="24"/>
        </w:rPr>
        <w:t>$</w:t>
      </w:r>
      <w:r>
        <w:rPr>
          <w:rFonts w:cstheme="minorHAnsi"/>
          <w:sz w:val="24"/>
          <w:szCs w:val="24"/>
        </w:rPr>
        <w:t xml:space="preserve">4750 </w:t>
      </w:r>
      <w:r w:rsidRPr="0024702F">
        <w:rPr>
          <w:rFonts w:cstheme="minorHAnsi"/>
          <w:sz w:val="24"/>
          <w:szCs w:val="24"/>
        </w:rPr>
        <w:t>=</w:t>
      </w:r>
      <w:r>
        <w:rPr>
          <w:rFonts w:cstheme="minorHAnsi"/>
          <w:sz w:val="24"/>
          <w:szCs w:val="24"/>
        </w:rPr>
        <w:t xml:space="preserve"> </w:t>
      </w:r>
      <w:r w:rsidR="001B0317">
        <w:rPr>
          <w:rFonts w:cstheme="minorHAnsi"/>
          <w:sz w:val="24"/>
          <w:szCs w:val="24"/>
        </w:rPr>
        <w:t>$</w:t>
      </w:r>
      <w:r>
        <w:rPr>
          <w:rFonts w:cstheme="minorHAnsi"/>
          <w:sz w:val="24"/>
          <w:szCs w:val="24"/>
        </w:rPr>
        <w:t>4750</w:t>
      </w:r>
    </w:p>
    <w:p w14:paraId="7E6C32D5" w14:textId="4DECA85F" w:rsidR="00557A43"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sz w:val="24"/>
          <w:szCs w:val="24"/>
        </w:rPr>
        <w:t xml:space="preserve">Continuous positive pressure device = </w:t>
      </w:r>
      <w:r w:rsidRPr="0024702F">
        <w:rPr>
          <w:rFonts w:cstheme="minorHAnsi"/>
          <w:sz w:val="24"/>
          <w:szCs w:val="24"/>
        </w:rPr>
        <w:t>((</w:t>
      </w:r>
      <w:r>
        <w:rPr>
          <w:rFonts w:cstheme="minorHAnsi"/>
          <w:sz w:val="24"/>
          <w:szCs w:val="24"/>
        </w:rPr>
        <w:t>0 x 0</w:t>
      </w:r>
      <w:r w:rsidRPr="0024702F">
        <w:rPr>
          <w:rFonts w:cstheme="minorHAnsi"/>
          <w:sz w:val="24"/>
          <w:szCs w:val="24"/>
        </w:rPr>
        <w:t>)</w:t>
      </w:r>
      <w:r>
        <w:rPr>
          <w:rFonts w:cstheme="minorHAnsi"/>
          <w:sz w:val="24"/>
          <w:szCs w:val="24"/>
        </w:rPr>
        <w:t xml:space="preserve"> x 0</w:t>
      </w:r>
      <w:r w:rsidRPr="0024702F">
        <w:rPr>
          <w:rFonts w:cstheme="minorHAnsi"/>
          <w:sz w:val="24"/>
          <w:szCs w:val="24"/>
        </w:rPr>
        <w:t>)</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Pr="0024702F">
        <w:rPr>
          <w:rFonts w:cstheme="minorHAnsi"/>
          <w:sz w:val="24"/>
          <w:szCs w:val="24"/>
        </w:rPr>
        <w:t>(((</w:t>
      </w:r>
      <w:r>
        <w:rPr>
          <w:rFonts w:cstheme="minorHAnsi"/>
          <w:sz w:val="24"/>
          <w:szCs w:val="24"/>
        </w:rPr>
        <w:t>0 x 0</w:t>
      </w:r>
      <w:r w:rsidRPr="0024702F">
        <w:rPr>
          <w:rFonts w:cstheme="minorHAnsi"/>
          <w:sz w:val="24"/>
          <w:szCs w:val="24"/>
        </w:rPr>
        <w:t>)</w:t>
      </w:r>
      <w:r>
        <w:rPr>
          <w:rFonts w:cstheme="minorHAnsi"/>
          <w:sz w:val="24"/>
          <w:szCs w:val="24"/>
        </w:rPr>
        <w:t xml:space="preserve"> x 0</w:t>
      </w:r>
      <w:r w:rsidRPr="0024702F">
        <w:rPr>
          <w:rFonts w:cstheme="minorHAnsi"/>
          <w:sz w:val="24"/>
          <w:szCs w:val="24"/>
        </w:rPr>
        <w:t>) +</w:t>
      </w:r>
      <w:r>
        <w:rPr>
          <w:rFonts w:cstheme="minorHAnsi"/>
          <w:sz w:val="24"/>
          <w:szCs w:val="24"/>
        </w:rPr>
        <w:t xml:space="preserve"> </w:t>
      </w:r>
      <w:r w:rsidR="001B0317">
        <w:rPr>
          <w:rFonts w:cstheme="minorHAnsi"/>
          <w:sz w:val="24"/>
          <w:szCs w:val="24"/>
        </w:rPr>
        <w:t>$</w:t>
      </w:r>
      <w:r w:rsidR="009A4950">
        <w:rPr>
          <w:rFonts w:cstheme="minorHAnsi"/>
          <w:sz w:val="24"/>
          <w:szCs w:val="24"/>
        </w:rPr>
        <w:t>10850</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001B0317">
        <w:rPr>
          <w:rFonts w:cstheme="minorHAnsi"/>
          <w:sz w:val="24"/>
          <w:szCs w:val="24"/>
        </w:rPr>
        <w:t>$</w:t>
      </w:r>
      <w:r w:rsidR="009A4950">
        <w:rPr>
          <w:rFonts w:cstheme="minorHAnsi"/>
          <w:sz w:val="24"/>
          <w:szCs w:val="24"/>
        </w:rPr>
        <w:t>10850</w:t>
      </w:r>
      <w:r>
        <w:rPr>
          <w:rFonts w:cstheme="minorHAnsi"/>
          <w:sz w:val="24"/>
          <w:szCs w:val="24"/>
        </w:rPr>
        <w:t xml:space="preserve"> </w:t>
      </w:r>
    </w:p>
    <w:p w14:paraId="17E7232F" w14:textId="096BBCDB" w:rsidR="00557A43"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 xml:space="preserve">Polysomnography = </w:t>
      </w:r>
      <w:r w:rsidRPr="0024702F">
        <w:rPr>
          <w:rFonts w:cstheme="minorHAnsi"/>
          <w:sz w:val="24"/>
          <w:szCs w:val="24"/>
        </w:rPr>
        <w:t>((</w:t>
      </w:r>
      <w:r w:rsidR="001B0317">
        <w:rPr>
          <w:rFonts w:cstheme="minorHAnsi"/>
          <w:sz w:val="24"/>
          <w:szCs w:val="24"/>
        </w:rPr>
        <w:t>$</w:t>
      </w:r>
      <w:r>
        <w:rPr>
          <w:rFonts w:cstheme="minorHAnsi"/>
          <w:sz w:val="24"/>
          <w:szCs w:val="24"/>
        </w:rPr>
        <w:t>985 x 0</w:t>
      </w:r>
      <w:r w:rsidRPr="0024702F">
        <w:rPr>
          <w:rFonts w:cstheme="minorHAnsi"/>
          <w:sz w:val="24"/>
          <w:szCs w:val="24"/>
        </w:rPr>
        <w:t>)</w:t>
      </w:r>
      <w:r>
        <w:rPr>
          <w:rFonts w:cstheme="minorHAnsi"/>
          <w:sz w:val="24"/>
          <w:szCs w:val="24"/>
        </w:rPr>
        <w:t xml:space="preserve"> x </w:t>
      </w:r>
      <w:r w:rsidR="009A4950">
        <w:rPr>
          <w:rFonts w:cstheme="minorHAnsi"/>
          <w:sz w:val="24"/>
          <w:szCs w:val="24"/>
        </w:rPr>
        <w:t>2</w:t>
      </w:r>
      <w:r w:rsidRPr="0024702F">
        <w:rPr>
          <w:rFonts w:cstheme="minorHAnsi"/>
          <w:sz w:val="24"/>
          <w:szCs w:val="24"/>
        </w:rPr>
        <w:t>)</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Pr="0024702F">
        <w:rPr>
          <w:rFonts w:cstheme="minorHAnsi"/>
          <w:sz w:val="24"/>
          <w:szCs w:val="24"/>
        </w:rPr>
        <w:t>(((</w:t>
      </w:r>
      <w:r w:rsidR="001B0317">
        <w:rPr>
          <w:rFonts w:cstheme="minorHAnsi"/>
          <w:sz w:val="24"/>
          <w:szCs w:val="24"/>
        </w:rPr>
        <w:t>$</w:t>
      </w:r>
      <w:r>
        <w:rPr>
          <w:rFonts w:cstheme="minorHAnsi"/>
          <w:sz w:val="24"/>
          <w:szCs w:val="24"/>
        </w:rPr>
        <w:t>985 x 1</w:t>
      </w:r>
      <w:r w:rsidRPr="0024702F">
        <w:rPr>
          <w:rFonts w:cstheme="minorHAnsi"/>
          <w:sz w:val="24"/>
          <w:szCs w:val="24"/>
        </w:rPr>
        <w:t>)</w:t>
      </w:r>
      <w:r>
        <w:rPr>
          <w:rFonts w:cstheme="minorHAnsi"/>
          <w:sz w:val="24"/>
          <w:szCs w:val="24"/>
        </w:rPr>
        <w:t xml:space="preserve"> x </w:t>
      </w:r>
      <w:r w:rsidRPr="0024702F">
        <w:rPr>
          <w:rFonts w:cstheme="minorHAnsi"/>
          <w:sz w:val="24"/>
          <w:szCs w:val="24"/>
        </w:rPr>
        <w:t>1</w:t>
      </w:r>
      <w:r>
        <w:rPr>
          <w:rFonts w:cstheme="minorHAnsi"/>
          <w:sz w:val="24"/>
          <w:szCs w:val="24"/>
        </w:rPr>
        <w:t>4</w:t>
      </w:r>
      <w:r w:rsidRPr="0024702F">
        <w:rPr>
          <w:rFonts w:cstheme="minorHAnsi"/>
          <w:sz w:val="24"/>
          <w:szCs w:val="24"/>
        </w:rPr>
        <w:t>) +</w:t>
      </w:r>
      <w:r>
        <w:rPr>
          <w:rFonts w:cstheme="minorHAnsi"/>
          <w:sz w:val="24"/>
          <w:szCs w:val="24"/>
        </w:rPr>
        <w:t xml:space="preserve"> </w:t>
      </w:r>
      <w:r w:rsidRPr="0024702F">
        <w:rPr>
          <w:rFonts w:cstheme="minorHAnsi"/>
          <w:sz w:val="24"/>
          <w:szCs w:val="24"/>
        </w:rPr>
        <w:t>0</w:t>
      </w:r>
      <w:r>
        <w:rPr>
          <w:rFonts w:cstheme="minorHAnsi"/>
          <w:sz w:val="24"/>
          <w:szCs w:val="24"/>
        </w:rPr>
        <w:t xml:space="preserve"> </w:t>
      </w:r>
      <w:r w:rsidRPr="0024702F">
        <w:rPr>
          <w:rFonts w:cstheme="minorHAnsi"/>
          <w:sz w:val="24"/>
          <w:szCs w:val="24"/>
        </w:rPr>
        <w:t>=</w:t>
      </w:r>
      <w:r>
        <w:rPr>
          <w:rFonts w:cstheme="minorHAnsi"/>
          <w:sz w:val="24"/>
          <w:szCs w:val="24"/>
        </w:rPr>
        <w:t xml:space="preserve"> </w:t>
      </w:r>
      <w:r w:rsidR="001B0317">
        <w:rPr>
          <w:rFonts w:cstheme="minorHAnsi"/>
          <w:sz w:val="24"/>
          <w:szCs w:val="24"/>
        </w:rPr>
        <w:t>$</w:t>
      </w:r>
      <w:r>
        <w:rPr>
          <w:rFonts w:cstheme="minorHAnsi"/>
          <w:sz w:val="24"/>
          <w:szCs w:val="24"/>
        </w:rPr>
        <w:t>1</w:t>
      </w:r>
      <w:r w:rsidR="009A4950">
        <w:rPr>
          <w:rFonts w:cstheme="minorHAnsi"/>
          <w:sz w:val="24"/>
          <w:szCs w:val="24"/>
        </w:rPr>
        <w:t>5760</w:t>
      </w:r>
    </w:p>
    <w:p w14:paraId="193D7F71" w14:textId="77777777" w:rsidR="00557A43" w:rsidRPr="00403249"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74EE2D2" w14:textId="360F57E9" w:rsidR="00557A43" w:rsidRDefault="00557A43" w:rsidP="00BD6DC3">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 xml:space="preserve">Total management domain cost = </w:t>
      </w:r>
      <w:r w:rsidR="001B0317">
        <w:rPr>
          <w:rFonts w:cstheme="minorHAnsi"/>
          <w:sz w:val="24"/>
          <w:szCs w:val="24"/>
        </w:rPr>
        <w:t>$</w:t>
      </w:r>
      <w:r>
        <w:rPr>
          <w:sz w:val="24"/>
          <w:szCs w:val="24"/>
        </w:rPr>
        <w:t xml:space="preserve">7242 + </w:t>
      </w:r>
      <w:r w:rsidR="001B0317">
        <w:rPr>
          <w:rFonts w:cstheme="minorHAnsi"/>
          <w:sz w:val="24"/>
          <w:szCs w:val="24"/>
        </w:rPr>
        <w:t>$</w:t>
      </w:r>
      <w:r>
        <w:rPr>
          <w:sz w:val="24"/>
          <w:szCs w:val="24"/>
        </w:rPr>
        <w:t xml:space="preserve">2380 + </w:t>
      </w:r>
      <w:r w:rsidR="001B0317">
        <w:rPr>
          <w:rFonts w:cstheme="minorHAnsi"/>
          <w:sz w:val="24"/>
          <w:szCs w:val="24"/>
        </w:rPr>
        <w:t>$</w:t>
      </w:r>
      <w:r>
        <w:rPr>
          <w:sz w:val="24"/>
          <w:szCs w:val="24"/>
        </w:rPr>
        <w:t xml:space="preserve">1540 + </w:t>
      </w:r>
      <w:r w:rsidR="001B0317">
        <w:rPr>
          <w:rFonts w:cstheme="minorHAnsi"/>
          <w:sz w:val="24"/>
          <w:szCs w:val="24"/>
        </w:rPr>
        <w:t>$</w:t>
      </w:r>
      <w:r>
        <w:rPr>
          <w:sz w:val="24"/>
          <w:szCs w:val="24"/>
        </w:rPr>
        <w:t xml:space="preserve">196 + </w:t>
      </w:r>
      <w:r w:rsidR="001B0317">
        <w:rPr>
          <w:rFonts w:cstheme="minorHAnsi"/>
          <w:sz w:val="24"/>
          <w:szCs w:val="24"/>
        </w:rPr>
        <w:t>$</w:t>
      </w:r>
      <w:r>
        <w:rPr>
          <w:sz w:val="24"/>
          <w:szCs w:val="24"/>
        </w:rPr>
        <w:t xml:space="preserve">616 + </w:t>
      </w:r>
      <w:r w:rsidR="001B0317">
        <w:rPr>
          <w:rFonts w:cstheme="minorHAnsi"/>
          <w:sz w:val="24"/>
          <w:szCs w:val="24"/>
        </w:rPr>
        <w:t>$</w:t>
      </w:r>
      <w:r>
        <w:rPr>
          <w:sz w:val="24"/>
          <w:szCs w:val="24"/>
        </w:rPr>
        <w:t xml:space="preserve">4750 + </w:t>
      </w:r>
      <w:r w:rsidR="001B0317">
        <w:rPr>
          <w:rFonts w:cstheme="minorHAnsi"/>
          <w:sz w:val="24"/>
          <w:szCs w:val="24"/>
        </w:rPr>
        <w:t>$</w:t>
      </w:r>
      <w:r w:rsidR="009A4950">
        <w:rPr>
          <w:sz w:val="24"/>
          <w:szCs w:val="24"/>
        </w:rPr>
        <w:t>10850</w:t>
      </w:r>
      <w:r>
        <w:rPr>
          <w:sz w:val="24"/>
          <w:szCs w:val="24"/>
        </w:rPr>
        <w:t xml:space="preserve"> + </w:t>
      </w:r>
      <w:r w:rsidR="001B0317">
        <w:rPr>
          <w:rFonts w:cstheme="minorHAnsi"/>
          <w:sz w:val="24"/>
          <w:szCs w:val="24"/>
        </w:rPr>
        <w:t>$</w:t>
      </w:r>
      <w:r>
        <w:rPr>
          <w:sz w:val="24"/>
          <w:szCs w:val="24"/>
        </w:rPr>
        <w:t>1</w:t>
      </w:r>
      <w:r w:rsidR="009A4950">
        <w:rPr>
          <w:sz w:val="24"/>
          <w:szCs w:val="24"/>
        </w:rPr>
        <w:t>5760</w:t>
      </w:r>
    </w:p>
    <w:p w14:paraId="774A2766" w14:textId="72D67ED2" w:rsidR="00557A43" w:rsidRDefault="00557A43" w:rsidP="00BD6DC3">
      <w:pPr>
        <w:pBdr>
          <w:top w:val="single" w:sz="4" w:space="1" w:color="auto"/>
          <w:left w:val="single" w:sz="4" w:space="4" w:color="auto"/>
          <w:bottom w:val="single" w:sz="4" w:space="1" w:color="auto"/>
          <w:right w:val="single" w:sz="4" w:space="4" w:color="auto"/>
        </w:pBdr>
        <w:spacing w:line="240" w:lineRule="auto"/>
      </w:pPr>
    </w:p>
    <w:p w14:paraId="1810E15B" w14:textId="3FA4578F" w:rsidR="00557A43" w:rsidRDefault="00557A43" w:rsidP="00BD6DC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Total </w:t>
      </w:r>
      <w:r w:rsidR="00C324C8">
        <w:rPr>
          <w:sz w:val="24"/>
          <w:szCs w:val="24"/>
        </w:rPr>
        <w:t>cumulative</w:t>
      </w:r>
      <w:r>
        <w:rPr>
          <w:sz w:val="24"/>
          <w:szCs w:val="24"/>
        </w:rPr>
        <w:t xml:space="preserve"> charge=Neuromuscular + Rehabilitation + Respiratory + Cardiac + Orthopedic and Bone Health + Gastrointestinal and Nutritional + Endocrine</w:t>
      </w:r>
    </w:p>
    <w:p w14:paraId="29CC276A" w14:textId="77777777" w:rsidR="00557A43" w:rsidRDefault="00557A43" w:rsidP="00C1054B">
      <w:pPr>
        <w:spacing w:line="240" w:lineRule="auto"/>
      </w:pPr>
    </w:p>
    <w:sectPr w:rsidR="00557A43" w:rsidSect="0064760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1711" w14:textId="77777777" w:rsidR="00F16CFA" w:rsidRDefault="00F16CFA" w:rsidP="00F16CFA">
      <w:pPr>
        <w:spacing w:after="0" w:line="240" w:lineRule="auto"/>
      </w:pPr>
      <w:r>
        <w:separator/>
      </w:r>
    </w:p>
  </w:endnote>
  <w:endnote w:type="continuationSeparator" w:id="0">
    <w:p w14:paraId="4F27556A" w14:textId="77777777" w:rsidR="00F16CFA" w:rsidRDefault="00F16CFA" w:rsidP="00F1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OT6af9549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B8CA" w14:textId="77777777" w:rsidR="00F16CFA" w:rsidRDefault="00F16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337D" w14:textId="77777777" w:rsidR="00F16CFA" w:rsidRDefault="00F16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729C" w14:textId="77777777" w:rsidR="00F16CFA" w:rsidRDefault="00F1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83E4" w14:textId="77777777" w:rsidR="00F16CFA" w:rsidRDefault="00F16CFA" w:rsidP="00F16CFA">
      <w:pPr>
        <w:spacing w:after="0" w:line="240" w:lineRule="auto"/>
      </w:pPr>
      <w:r>
        <w:separator/>
      </w:r>
    </w:p>
  </w:footnote>
  <w:footnote w:type="continuationSeparator" w:id="0">
    <w:p w14:paraId="730C8C26" w14:textId="77777777" w:rsidR="00F16CFA" w:rsidRDefault="00F16CFA" w:rsidP="00F16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2EFD" w14:textId="77777777" w:rsidR="00F16CFA" w:rsidRDefault="00F1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3BAB" w14:textId="77777777" w:rsidR="00F16CFA" w:rsidRDefault="00F16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122B" w14:textId="77777777" w:rsidR="00F16CFA" w:rsidRDefault="00F16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65"/>
    <w:rsid w:val="00002124"/>
    <w:rsid w:val="0000576C"/>
    <w:rsid w:val="00011388"/>
    <w:rsid w:val="000327B9"/>
    <w:rsid w:val="0004086A"/>
    <w:rsid w:val="00042D69"/>
    <w:rsid w:val="00060DAB"/>
    <w:rsid w:val="0006104E"/>
    <w:rsid w:val="000672A0"/>
    <w:rsid w:val="000C79F9"/>
    <w:rsid w:val="001108E4"/>
    <w:rsid w:val="001205B9"/>
    <w:rsid w:val="00131F01"/>
    <w:rsid w:val="001350FF"/>
    <w:rsid w:val="00174402"/>
    <w:rsid w:val="00181131"/>
    <w:rsid w:val="0018457C"/>
    <w:rsid w:val="001911EB"/>
    <w:rsid w:val="001B0317"/>
    <w:rsid w:val="001D41FB"/>
    <w:rsid w:val="001D4697"/>
    <w:rsid w:val="001E25DE"/>
    <w:rsid w:val="001F51E2"/>
    <w:rsid w:val="00205A05"/>
    <w:rsid w:val="00213E36"/>
    <w:rsid w:val="00224304"/>
    <w:rsid w:val="00251280"/>
    <w:rsid w:val="00252D3B"/>
    <w:rsid w:val="0027614D"/>
    <w:rsid w:val="002777DE"/>
    <w:rsid w:val="00285E57"/>
    <w:rsid w:val="002914A7"/>
    <w:rsid w:val="002A3C77"/>
    <w:rsid w:val="002A5953"/>
    <w:rsid w:val="002A599E"/>
    <w:rsid w:val="002A60B0"/>
    <w:rsid w:val="002D5E3B"/>
    <w:rsid w:val="002F1C2A"/>
    <w:rsid w:val="002F7EE6"/>
    <w:rsid w:val="00342CCB"/>
    <w:rsid w:val="00344262"/>
    <w:rsid w:val="0036173A"/>
    <w:rsid w:val="003621A7"/>
    <w:rsid w:val="00382DE1"/>
    <w:rsid w:val="00384371"/>
    <w:rsid w:val="00394FFD"/>
    <w:rsid w:val="003A2B4A"/>
    <w:rsid w:val="003C048D"/>
    <w:rsid w:val="003D142D"/>
    <w:rsid w:val="003E59B0"/>
    <w:rsid w:val="004028D6"/>
    <w:rsid w:val="0041430D"/>
    <w:rsid w:val="00414ED5"/>
    <w:rsid w:val="0041780F"/>
    <w:rsid w:val="004277E1"/>
    <w:rsid w:val="00427DF6"/>
    <w:rsid w:val="0044447A"/>
    <w:rsid w:val="00455685"/>
    <w:rsid w:val="00456AA5"/>
    <w:rsid w:val="0046384E"/>
    <w:rsid w:val="00493A85"/>
    <w:rsid w:val="004C76C0"/>
    <w:rsid w:val="004E28AD"/>
    <w:rsid w:val="004E66BC"/>
    <w:rsid w:val="005126BD"/>
    <w:rsid w:val="0052694A"/>
    <w:rsid w:val="005329DD"/>
    <w:rsid w:val="00536D70"/>
    <w:rsid w:val="00557A43"/>
    <w:rsid w:val="00577D57"/>
    <w:rsid w:val="005868EF"/>
    <w:rsid w:val="00594706"/>
    <w:rsid w:val="005C65E1"/>
    <w:rsid w:val="005E11CE"/>
    <w:rsid w:val="00604BB8"/>
    <w:rsid w:val="00605C35"/>
    <w:rsid w:val="00606565"/>
    <w:rsid w:val="00613317"/>
    <w:rsid w:val="00614CB8"/>
    <w:rsid w:val="00631D35"/>
    <w:rsid w:val="00633DDE"/>
    <w:rsid w:val="00647604"/>
    <w:rsid w:val="00664E22"/>
    <w:rsid w:val="0067651F"/>
    <w:rsid w:val="00691F9B"/>
    <w:rsid w:val="006A72BB"/>
    <w:rsid w:val="006F5E44"/>
    <w:rsid w:val="006F6542"/>
    <w:rsid w:val="00704108"/>
    <w:rsid w:val="00736D30"/>
    <w:rsid w:val="00740D78"/>
    <w:rsid w:val="0074798F"/>
    <w:rsid w:val="007534F6"/>
    <w:rsid w:val="00753A07"/>
    <w:rsid w:val="007630C9"/>
    <w:rsid w:val="007679FC"/>
    <w:rsid w:val="00770D93"/>
    <w:rsid w:val="00775629"/>
    <w:rsid w:val="007A7216"/>
    <w:rsid w:val="007C164E"/>
    <w:rsid w:val="007C1FF6"/>
    <w:rsid w:val="007C488F"/>
    <w:rsid w:val="007C490E"/>
    <w:rsid w:val="007D52BD"/>
    <w:rsid w:val="007E3F76"/>
    <w:rsid w:val="007E3F8B"/>
    <w:rsid w:val="007F1FCC"/>
    <w:rsid w:val="007F7719"/>
    <w:rsid w:val="0080702D"/>
    <w:rsid w:val="008074B8"/>
    <w:rsid w:val="0081046B"/>
    <w:rsid w:val="0082666B"/>
    <w:rsid w:val="0083562F"/>
    <w:rsid w:val="00844429"/>
    <w:rsid w:val="0086414E"/>
    <w:rsid w:val="008A4A6A"/>
    <w:rsid w:val="008C2EFC"/>
    <w:rsid w:val="008D43B5"/>
    <w:rsid w:val="008D4F0A"/>
    <w:rsid w:val="008D7C5F"/>
    <w:rsid w:val="008F2CF7"/>
    <w:rsid w:val="008F6E49"/>
    <w:rsid w:val="00903E21"/>
    <w:rsid w:val="00912443"/>
    <w:rsid w:val="009217AE"/>
    <w:rsid w:val="009219BD"/>
    <w:rsid w:val="00927D7A"/>
    <w:rsid w:val="00932F55"/>
    <w:rsid w:val="009336D5"/>
    <w:rsid w:val="00940614"/>
    <w:rsid w:val="00941D8B"/>
    <w:rsid w:val="0095588C"/>
    <w:rsid w:val="00961EFF"/>
    <w:rsid w:val="00963780"/>
    <w:rsid w:val="00964345"/>
    <w:rsid w:val="00973538"/>
    <w:rsid w:val="009A0E7A"/>
    <w:rsid w:val="009A4950"/>
    <w:rsid w:val="009E1442"/>
    <w:rsid w:val="00A059E9"/>
    <w:rsid w:val="00A1646A"/>
    <w:rsid w:val="00A37746"/>
    <w:rsid w:val="00A43D01"/>
    <w:rsid w:val="00A5107F"/>
    <w:rsid w:val="00A536C0"/>
    <w:rsid w:val="00A55B12"/>
    <w:rsid w:val="00A7115A"/>
    <w:rsid w:val="00A903A0"/>
    <w:rsid w:val="00A91141"/>
    <w:rsid w:val="00A94E17"/>
    <w:rsid w:val="00AA31EE"/>
    <w:rsid w:val="00AB78DE"/>
    <w:rsid w:val="00AB7C11"/>
    <w:rsid w:val="00AD0AAE"/>
    <w:rsid w:val="00AD2BF3"/>
    <w:rsid w:val="00AD46F8"/>
    <w:rsid w:val="00B00119"/>
    <w:rsid w:val="00B11D90"/>
    <w:rsid w:val="00B21FDA"/>
    <w:rsid w:val="00B33251"/>
    <w:rsid w:val="00B36A52"/>
    <w:rsid w:val="00B37095"/>
    <w:rsid w:val="00B64C6A"/>
    <w:rsid w:val="00B97A86"/>
    <w:rsid w:val="00BC703B"/>
    <w:rsid w:val="00BD061A"/>
    <w:rsid w:val="00BD6DC3"/>
    <w:rsid w:val="00BF0ADD"/>
    <w:rsid w:val="00C1054B"/>
    <w:rsid w:val="00C16CC3"/>
    <w:rsid w:val="00C175C4"/>
    <w:rsid w:val="00C232EC"/>
    <w:rsid w:val="00C2356C"/>
    <w:rsid w:val="00C324C8"/>
    <w:rsid w:val="00C46978"/>
    <w:rsid w:val="00C8213D"/>
    <w:rsid w:val="00CD5ACD"/>
    <w:rsid w:val="00CD7769"/>
    <w:rsid w:val="00CF20DF"/>
    <w:rsid w:val="00CF60C8"/>
    <w:rsid w:val="00D10B34"/>
    <w:rsid w:val="00D120E9"/>
    <w:rsid w:val="00D13843"/>
    <w:rsid w:val="00D26087"/>
    <w:rsid w:val="00D37A5B"/>
    <w:rsid w:val="00D56405"/>
    <w:rsid w:val="00D6452C"/>
    <w:rsid w:val="00D82603"/>
    <w:rsid w:val="00D85A1C"/>
    <w:rsid w:val="00D90BC7"/>
    <w:rsid w:val="00DB4A6E"/>
    <w:rsid w:val="00DB731F"/>
    <w:rsid w:val="00DF2C56"/>
    <w:rsid w:val="00E2405D"/>
    <w:rsid w:val="00E31614"/>
    <w:rsid w:val="00E61665"/>
    <w:rsid w:val="00E76D41"/>
    <w:rsid w:val="00E8618B"/>
    <w:rsid w:val="00E94BD0"/>
    <w:rsid w:val="00E9636C"/>
    <w:rsid w:val="00EB3D23"/>
    <w:rsid w:val="00ED2D97"/>
    <w:rsid w:val="00F00F5A"/>
    <w:rsid w:val="00F13C3B"/>
    <w:rsid w:val="00F16CFA"/>
    <w:rsid w:val="00F247AA"/>
    <w:rsid w:val="00F44667"/>
    <w:rsid w:val="00F6204E"/>
    <w:rsid w:val="00F9509A"/>
    <w:rsid w:val="00FA53B6"/>
    <w:rsid w:val="00FB12CA"/>
    <w:rsid w:val="00FB429B"/>
    <w:rsid w:val="00FB45D3"/>
    <w:rsid w:val="00FC278B"/>
    <w:rsid w:val="00FD7A31"/>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3301"/>
  <w15:chartTrackingRefBased/>
  <w15:docId w15:val="{21AF52F7-8136-408D-A2A1-79531CEC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4E22"/>
    <w:rPr>
      <w:sz w:val="16"/>
      <w:szCs w:val="16"/>
    </w:rPr>
  </w:style>
  <w:style w:type="paragraph" w:styleId="CommentText">
    <w:name w:val="annotation text"/>
    <w:basedOn w:val="Normal"/>
    <w:link w:val="CommentTextChar"/>
    <w:uiPriority w:val="99"/>
    <w:semiHidden/>
    <w:unhideWhenUsed/>
    <w:rsid w:val="00664E22"/>
    <w:pPr>
      <w:spacing w:line="240" w:lineRule="auto"/>
    </w:pPr>
    <w:rPr>
      <w:sz w:val="20"/>
      <w:szCs w:val="20"/>
    </w:rPr>
  </w:style>
  <w:style w:type="character" w:customStyle="1" w:styleId="CommentTextChar">
    <w:name w:val="Comment Text Char"/>
    <w:basedOn w:val="DefaultParagraphFont"/>
    <w:link w:val="CommentText"/>
    <w:uiPriority w:val="99"/>
    <w:semiHidden/>
    <w:rsid w:val="00664E22"/>
    <w:rPr>
      <w:sz w:val="20"/>
      <w:szCs w:val="20"/>
    </w:rPr>
  </w:style>
  <w:style w:type="paragraph" w:styleId="CommentSubject">
    <w:name w:val="annotation subject"/>
    <w:basedOn w:val="CommentText"/>
    <w:next w:val="CommentText"/>
    <w:link w:val="CommentSubjectChar"/>
    <w:uiPriority w:val="99"/>
    <w:semiHidden/>
    <w:unhideWhenUsed/>
    <w:rsid w:val="00664E22"/>
    <w:rPr>
      <w:b/>
      <w:bCs/>
    </w:rPr>
  </w:style>
  <w:style w:type="character" w:customStyle="1" w:styleId="CommentSubjectChar">
    <w:name w:val="Comment Subject Char"/>
    <w:basedOn w:val="CommentTextChar"/>
    <w:link w:val="CommentSubject"/>
    <w:uiPriority w:val="99"/>
    <w:semiHidden/>
    <w:rsid w:val="00664E22"/>
    <w:rPr>
      <w:b/>
      <w:bCs/>
      <w:sz w:val="20"/>
      <w:szCs w:val="20"/>
    </w:rPr>
  </w:style>
  <w:style w:type="character" w:styleId="Hyperlink">
    <w:name w:val="Hyperlink"/>
    <w:basedOn w:val="DefaultParagraphFont"/>
    <w:uiPriority w:val="99"/>
    <w:unhideWhenUsed/>
    <w:rsid w:val="00C175C4"/>
    <w:rPr>
      <w:color w:val="0000FF"/>
      <w:u w:val="single"/>
    </w:rPr>
  </w:style>
  <w:style w:type="character" w:styleId="FollowedHyperlink">
    <w:name w:val="FollowedHyperlink"/>
    <w:basedOn w:val="DefaultParagraphFont"/>
    <w:uiPriority w:val="99"/>
    <w:semiHidden/>
    <w:unhideWhenUsed/>
    <w:rsid w:val="00C175C4"/>
    <w:rPr>
      <w:color w:val="954F72" w:themeColor="followedHyperlink"/>
      <w:u w:val="single"/>
    </w:rPr>
  </w:style>
  <w:style w:type="character" w:styleId="UnresolvedMention">
    <w:name w:val="Unresolved Mention"/>
    <w:basedOn w:val="DefaultParagraphFont"/>
    <w:uiPriority w:val="99"/>
    <w:semiHidden/>
    <w:unhideWhenUsed/>
    <w:rsid w:val="007F7719"/>
    <w:rPr>
      <w:color w:val="605E5C"/>
      <w:shd w:val="clear" w:color="auto" w:fill="E1DFDD"/>
    </w:rPr>
  </w:style>
  <w:style w:type="paragraph" w:styleId="Revision">
    <w:name w:val="Revision"/>
    <w:hidden/>
    <w:uiPriority w:val="99"/>
    <w:semiHidden/>
    <w:rsid w:val="003C048D"/>
    <w:pPr>
      <w:spacing w:after="0" w:line="240" w:lineRule="auto"/>
    </w:pPr>
  </w:style>
  <w:style w:type="paragraph" w:styleId="Header">
    <w:name w:val="header"/>
    <w:basedOn w:val="Normal"/>
    <w:link w:val="HeaderChar"/>
    <w:uiPriority w:val="99"/>
    <w:unhideWhenUsed/>
    <w:rsid w:val="00F1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CFA"/>
  </w:style>
  <w:style w:type="paragraph" w:styleId="Footer">
    <w:name w:val="footer"/>
    <w:basedOn w:val="Normal"/>
    <w:link w:val="FooterChar"/>
    <w:uiPriority w:val="99"/>
    <w:unhideWhenUsed/>
    <w:rsid w:val="00F1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4326">
      <w:bodyDiv w:val="1"/>
      <w:marLeft w:val="0"/>
      <w:marRight w:val="0"/>
      <w:marTop w:val="0"/>
      <w:marBottom w:val="0"/>
      <w:divBdr>
        <w:top w:val="none" w:sz="0" w:space="0" w:color="auto"/>
        <w:left w:val="none" w:sz="0" w:space="0" w:color="auto"/>
        <w:bottom w:val="none" w:sz="0" w:space="0" w:color="auto"/>
        <w:right w:val="none" w:sz="0" w:space="0" w:color="auto"/>
      </w:divBdr>
    </w:div>
    <w:div w:id="746852725">
      <w:bodyDiv w:val="1"/>
      <w:marLeft w:val="0"/>
      <w:marRight w:val="0"/>
      <w:marTop w:val="0"/>
      <w:marBottom w:val="0"/>
      <w:divBdr>
        <w:top w:val="none" w:sz="0" w:space="0" w:color="auto"/>
        <w:left w:val="none" w:sz="0" w:space="0" w:color="auto"/>
        <w:bottom w:val="none" w:sz="0" w:space="0" w:color="auto"/>
        <w:right w:val="none" w:sz="0" w:space="0" w:color="auto"/>
      </w:divBdr>
    </w:div>
    <w:div w:id="874002302">
      <w:bodyDiv w:val="1"/>
      <w:marLeft w:val="0"/>
      <w:marRight w:val="0"/>
      <w:marTop w:val="0"/>
      <w:marBottom w:val="0"/>
      <w:divBdr>
        <w:top w:val="none" w:sz="0" w:space="0" w:color="auto"/>
        <w:left w:val="none" w:sz="0" w:space="0" w:color="auto"/>
        <w:bottom w:val="none" w:sz="0" w:space="0" w:color="auto"/>
        <w:right w:val="none" w:sz="0" w:space="0" w:color="auto"/>
      </w:divBdr>
    </w:div>
    <w:div w:id="1000279053">
      <w:bodyDiv w:val="1"/>
      <w:marLeft w:val="0"/>
      <w:marRight w:val="0"/>
      <w:marTop w:val="0"/>
      <w:marBottom w:val="0"/>
      <w:divBdr>
        <w:top w:val="none" w:sz="0" w:space="0" w:color="auto"/>
        <w:left w:val="none" w:sz="0" w:space="0" w:color="auto"/>
        <w:bottom w:val="none" w:sz="0" w:space="0" w:color="auto"/>
        <w:right w:val="none" w:sz="0" w:space="0" w:color="auto"/>
      </w:divBdr>
    </w:div>
    <w:div w:id="1282155225">
      <w:bodyDiv w:val="1"/>
      <w:marLeft w:val="0"/>
      <w:marRight w:val="0"/>
      <w:marTop w:val="0"/>
      <w:marBottom w:val="0"/>
      <w:divBdr>
        <w:top w:val="none" w:sz="0" w:space="0" w:color="auto"/>
        <w:left w:val="none" w:sz="0" w:space="0" w:color="auto"/>
        <w:bottom w:val="none" w:sz="0" w:space="0" w:color="auto"/>
        <w:right w:val="none" w:sz="0" w:space="0" w:color="auto"/>
      </w:divBdr>
    </w:div>
    <w:div w:id="1497380534">
      <w:bodyDiv w:val="1"/>
      <w:marLeft w:val="0"/>
      <w:marRight w:val="0"/>
      <w:marTop w:val="0"/>
      <w:marBottom w:val="0"/>
      <w:divBdr>
        <w:top w:val="none" w:sz="0" w:space="0" w:color="auto"/>
        <w:left w:val="none" w:sz="0" w:space="0" w:color="auto"/>
        <w:bottom w:val="none" w:sz="0" w:space="0" w:color="auto"/>
        <w:right w:val="none" w:sz="0" w:space="0" w:color="auto"/>
      </w:divBdr>
    </w:div>
    <w:div w:id="1550533185">
      <w:bodyDiv w:val="1"/>
      <w:marLeft w:val="0"/>
      <w:marRight w:val="0"/>
      <w:marTop w:val="0"/>
      <w:marBottom w:val="0"/>
      <w:divBdr>
        <w:top w:val="none" w:sz="0" w:space="0" w:color="auto"/>
        <w:left w:val="none" w:sz="0" w:space="0" w:color="auto"/>
        <w:bottom w:val="none" w:sz="0" w:space="0" w:color="auto"/>
        <w:right w:val="none" w:sz="0" w:space="0" w:color="auto"/>
      </w:divBdr>
    </w:div>
    <w:div w:id="1637950351">
      <w:bodyDiv w:val="1"/>
      <w:marLeft w:val="0"/>
      <w:marRight w:val="0"/>
      <w:marTop w:val="0"/>
      <w:marBottom w:val="0"/>
      <w:divBdr>
        <w:top w:val="none" w:sz="0" w:space="0" w:color="auto"/>
        <w:left w:val="none" w:sz="0" w:space="0" w:color="auto"/>
        <w:bottom w:val="none" w:sz="0" w:space="0" w:color="auto"/>
        <w:right w:val="none" w:sz="0" w:space="0" w:color="auto"/>
      </w:divBdr>
    </w:div>
    <w:div w:id="1756970066">
      <w:bodyDiv w:val="1"/>
      <w:marLeft w:val="0"/>
      <w:marRight w:val="0"/>
      <w:marTop w:val="0"/>
      <w:marBottom w:val="0"/>
      <w:divBdr>
        <w:top w:val="none" w:sz="0" w:space="0" w:color="auto"/>
        <w:left w:val="none" w:sz="0" w:space="0" w:color="auto"/>
        <w:bottom w:val="none" w:sz="0" w:space="0" w:color="auto"/>
        <w:right w:val="none" w:sz="0" w:space="0" w:color="auto"/>
      </w:divBdr>
    </w:div>
    <w:div w:id="1799490855">
      <w:marLeft w:val="0"/>
      <w:marRight w:val="0"/>
      <w:marTop w:val="0"/>
      <w:marBottom w:val="0"/>
      <w:divBdr>
        <w:top w:val="none" w:sz="0" w:space="0" w:color="auto"/>
        <w:left w:val="none" w:sz="0" w:space="0" w:color="auto"/>
        <w:bottom w:val="none" w:sz="0" w:space="0" w:color="auto"/>
        <w:right w:val="none" w:sz="0" w:space="0" w:color="auto"/>
      </w:divBdr>
    </w:div>
    <w:div w:id="1866139447">
      <w:bodyDiv w:val="1"/>
      <w:marLeft w:val="0"/>
      <w:marRight w:val="0"/>
      <w:marTop w:val="0"/>
      <w:marBottom w:val="0"/>
      <w:divBdr>
        <w:top w:val="none" w:sz="0" w:space="0" w:color="auto"/>
        <w:left w:val="none" w:sz="0" w:space="0" w:color="auto"/>
        <w:bottom w:val="none" w:sz="0" w:space="0" w:color="auto"/>
        <w:right w:val="none" w:sz="0" w:space="0" w:color="auto"/>
      </w:divBdr>
    </w:div>
    <w:div w:id="20818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1969</Words>
  <Characters>11229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Kristin M</dc:creator>
  <cp:keywords/>
  <dc:description/>
  <cp:lastModifiedBy>Wade, Diane (CDC/DDNID/NCBDDD/OD) (CTR)</cp:lastModifiedBy>
  <cp:revision>2</cp:revision>
  <dcterms:created xsi:type="dcterms:W3CDTF">2022-04-13T14:48:00Z</dcterms:created>
  <dcterms:modified xsi:type="dcterms:W3CDTF">2022-04-13T14:48:00Z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2022-04-13T14:48:04Z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edbf1298-e67a-4d87-8201-7f3b91c1fc7e</vt:lpwstr>
  </property>
  <property fmtid="{D5CDD505-2E9C-101B-9397-08002B2CF9AE}" pid="8" name="MSIP_Label_8af03ff0-41c5-4c41-b55e-fabb8fae94be_ContentBits">
    <vt:lpwstr>0</vt:lpwstr>
  </property>
</Properties>
</file>