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4FADC" w14:textId="493A6D94" w:rsidR="00B965B3" w:rsidRPr="006C4F62" w:rsidRDefault="00B965B3" w:rsidP="00336455">
      <w:pPr>
        <w:spacing w:line="240" w:lineRule="auto"/>
        <w:rPr>
          <w:rFonts w:ascii="Arial" w:hAnsi="Arial" w:cs="Arial"/>
          <w:b/>
          <w:bCs/>
          <w:color w:val="0D0D0D" w:themeColor="text1" w:themeTint="F2"/>
        </w:rPr>
      </w:pPr>
      <w:r w:rsidRPr="006C4F62">
        <w:rPr>
          <w:rFonts w:ascii="Arial" w:hAnsi="Arial" w:cs="Arial"/>
          <w:b/>
          <w:bCs/>
          <w:color w:val="0D0D0D" w:themeColor="text1" w:themeTint="F2"/>
        </w:rPr>
        <w:t xml:space="preserve">Online-only supplemental material. </w:t>
      </w:r>
    </w:p>
    <w:p w14:paraId="41203A03" w14:textId="2F1BAD6B" w:rsidR="009E226A" w:rsidRPr="006C4F62" w:rsidRDefault="00324484" w:rsidP="00336455">
      <w:pPr>
        <w:spacing w:line="240" w:lineRule="auto"/>
        <w:rPr>
          <w:rFonts w:ascii="Arial" w:hAnsi="Arial" w:cs="Arial"/>
          <w:color w:val="0D0D0D" w:themeColor="text1" w:themeTint="F2"/>
        </w:rPr>
      </w:pPr>
      <w:r w:rsidRPr="006C4F62">
        <w:rPr>
          <w:rFonts w:ascii="Arial" w:hAnsi="Arial" w:cs="Arial"/>
          <w:b/>
          <w:bCs/>
          <w:color w:val="0D0D0D" w:themeColor="text1" w:themeTint="F2"/>
        </w:rPr>
        <w:t>Table S1.</w:t>
      </w:r>
      <w:r w:rsidRPr="006C4F62">
        <w:rPr>
          <w:rFonts w:ascii="Arial" w:hAnsi="Arial" w:cs="Arial"/>
          <w:color w:val="0D0D0D" w:themeColor="text1" w:themeTint="F2"/>
        </w:rPr>
        <w:t xml:space="preserve"> Percent of patients with diabetic ketoacidosis</w:t>
      </w:r>
      <w:r w:rsidR="009573A8">
        <w:rPr>
          <w:rFonts w:ascii="Arial" w:hAnsi="Arial" w:cs="Arial"/>
          <w:color w:val="0D0D0D" w:themeColor="text1" w:themeTint="F2"/>
        </w:rPr>
        <w:t xml:space="preserve"> by age</w:t>
      </w:r>
      <w:r w:rsidRPr="006C4F62">
        <w:rPr>
          <w:rFonts w:ascii="Arial" w:hAnsi="Arial" w:cs="Arial"/>
          <w:color w:val="0D0D0D" w:themeColor="text1" w:themeTint="F2"/>
        </w:rPr>
        <w:t xml:space="preserve"> at hospital admission among patients with diabetes hospitalized with COVID-19 in the United States, March–November, 2020.</w:t>
      </w:r>
      <w:r w:rsidR="009E226A" w:rsidRPr="006C4F62">
        <w:rPr>
          <w:rFonts w:ascii="Arial" w:hAnsi="Arial" w:cs="Arial"/>
        </w:rPr>
        <w:fldChar w:fldCharType="begin"/>
      </w:r>
      <w:r w:rsidR="009E226A" w:rsidRPr="006C4F62">
        <w:rPr>
          <w:rFonts w:ascii="Arial" w:hAnsi="Arial" w:cs="Arial"/>
        </w:rPr>
        <w:instrText xml:space="preserve"> LINK Excel.Sheet.12 "https://cdc-my.sharepoint.com/personal/ohi6_cdc_gov/Documents/Diabetes/7.COVID-19/2.Premiere%20EHR/2.Analyses/T1D_COVID_figs.xlsx" "Table S1 !R3C3:R11C13" \a \f 4 \h  \* MERGEFORMAT </w:instrText>
      </w:r>
      <w:r w:rsidR="009E226A" w:rsidRPr="006C4F62">
        <w:rPr>
          <w:rFonts w:ascii="Arial" w:hAnsi="Arial" w:cs="Arial"/>
        </w:rPr>
        <w:fldChar w:fldCharType="separate"/>
      </w:r>
    </w:p>
    <w:p w14:paraId="201C6300" w14:textId="77777777" w:rsidR="005131F9" w:rsidRPr="006C4F62" w:rsidRDefault="009E226A" w:rsidP="00336455">
      <w:pPr>
        <w:spacing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 w:rsidRPr="006C4F62">
        <w:rPr>
          <w:rFonts w:ascii="Arial" w:hAnsi="Arial" w:cs="Arial"/>
          <w:color w:val="0D0D0D" w:themeColor="text1" w:themeTint="F2"/>
        </w:rPr>
        <w:fldChar w:fldCharType="end"/>
      </w:r>
    </w:p>
    <w:tbl>
      <w:tblPr>
        <w:tblW w:w="8323" w:type="dxa"/>
        <w:tblLook w:val="04A0" w:firstRow="1" w:lastRow="0" w:firstColumn="1" w:lastColumn="0" w:noHBand="0" w:noVBand="1"/>
      </w:tblPr>
      <w:tblGrid>
        <w:gridCol w:w="1080"/>
        <w:gridCol w:w="709"/>
        <w:gridCol w:w="1796"/>
        <w:gridCol w:w="730"/>
        <w:gridCol w:w="427"/>
        <w:gridCol w:w="672"/>
        <w:gridCol w:w="1796"/>
        <w:gridCol w:w="1113"/>
      </w:tblGrid>
      <w:tr w:rsidR="00555901" w:rsidRPr="006C4F62" w14:paraId="380AF2EE" w14:textId="77777777" w:rsidTr="00FD3F4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6CF57B" w14:textId="77777777" w:rsidR="00555901" w:rsidRDefault="00555901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5122D47" w14:textId="77777777" w:rsidR="00555901" w:rsidRPr="006C4F62" w:rsidRDefault="00555901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5FBC1B" w14:textId="4F9E93EF" w:rsidR="00555901" w:rsidRPr="006C4F62" w:rsidRDefault="00555901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T1DM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4C0444F" w14:textId="77777777" w:rsidR="00555901" w:rsidRPr="006C4F62" w:rsidRDefault="00555901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093EC6" w14:textId="77777777" w:rsidR="00555901" w:rsidRPr="006C4F62" w:rsidRDefault="00555901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0BA14FD" w14:textId="77777777" w:rsidR="00555901" w:rsidRPr="006C4F62" w:rsidRDefault="00555901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DC3E654" w14:textId="3BD2E4DD" w:rsidR="00555901" w:rsidRPr="006C4F62" w:rsidRDefault="00555901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T2DM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F681C1A" w14:textId="77777777" w:rsidR="00555901" w:rsidRPr="006C4F62" w:rsidRDefault="00555901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3F45" w:rsidRPr="006C4F62" w14:paraId="079065EC" w14:textId="77777777" w:rsidTr="00FD3F4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1B653" w14:textId="4FE70240" w:rsidR="00FD3F45" w:rsidRPr="006C4F62" w:rsidRDefault="00FD3F45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 (yrs)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C825D" w14:textId="77777777" w:rsidR="00FD3F45" w:rsidRPr="006C4F62" w:rsidRDefault="00FD3F45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DKA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721F7F" w14:textId="2B1C8F81" w:rsidR="00FD3F45" w:rsidRPr="006C4F62" w:rsidRDefault="00FD3F45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(95% CI)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BB44C6" w14:textId="77777777" w:rsidR="00FD3F45" w:rsidRPr="006C4F62" w:rsidRDefault="00FD3F45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A22EA" w14:textId="15516AA0" w:rsidR="00FD3F45" w:rsidRPr="006C4F62" w:rsidRDefault="00FD3F45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A53AF" w14:textId="77777777" w:rsidR="00FD3F45" w:rsidRPr="006C4F62" w:rsidRDefault="00FD3F45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DKA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930E6" w14:textId="77777777" w:rsidR="00FD3F45" w:rsidRPr="006C4F62" w:rsidRDefault="00FD3F45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AB23FC" w14:textId="77777777" w:rsidR="00FD3F45" w:rsidRPr="006C4F62" w:rsidRDefault="00FD3F45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FD3F45" w:rsidRPr="006C4F62" w14:paraId="394A9ED0" w14:textId="77777777" w:rsidTr="00FD3F4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2CD73" w14:textId="77777777" w:rsidR="00FD3F45" w:rsidRPr="006C4F62" w:rsidRDefault="00FD3F45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0–17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08FE5" w14:textId="5A0D7931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CF2DF" w14:textId="2145A570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(63.1–83.5)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6C823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89D0A" w14:textId="4528859E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D568F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8231" w14:textId="32C413F2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(14.9–37.6)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3DFB9" w14:textId="0FAD2F99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FD3F45" w:rsidRPr="006C4F62" w14:paraId="2B7E49E1" w14:textId="77777777" w:rsidTr="00FD3F4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B6CE6" w14:textId="77777777" w:rsidR="00FD3F45" w:rsidRPr="006C4F62" w:rsidRDefault="00FD3F45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18–39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D9D80" w14:textId="0207C4C5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031B4" w14:textId="3B50BA9A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(51.2–58.6)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DF5E5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F2BA9" w14:textId="42EAF5DF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AA139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7F5B4" w14:textId="102F844B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(8.9–10.5)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A4463" w14:textId="7DD2E416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4,994</w:t>
            </w:r>
          </w:p>
        </w:tc>
      </w:tr>
      <w:tr w:rsidR="00FD3F45" w:rsidRPr="006C4F62" w14:paraId="39B0425A" w14:textId="77777777" w:rsidTr="00FD3F4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51442" w14:textId="77777777" w:rsidR="00FD3F45" w:rsidRPr="006C4F62" w:rsidRDefault="00FD3F45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40–49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6E172" w14:textId="1E8512DC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3B877" w14:textId="286740E3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(27.9–38.7)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73516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C71EC" w14:textId="522ADF6B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B37E9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CC2EF" w14:textId="139B5178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(5.6–6.6)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07834" w14:textId="79273250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9,832</w:t>
            </w:r>
          </w:p>
        </w:tc>
      </w:tr>
      <w:tr w:rsidR="00FD3F45" w:rsidRPr="006C4F62" w14:paraId="20F1DA50" w14:textId="77777777" w:rsidTr="00FD3F4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E4568" w14:textId="77777777" w:rsidR="00FD3F45" w:rsidRPr="006C4F62" w:rsidRDefault="00FD3F45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50–64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98CB0" w14:textId="118566E2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6F09E" w14:textId="56C66430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(23.6–32.0)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46759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DBBEB" w14:textId="135E746F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EEB9B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16CDA" w14:textId="51C0907B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(3.6–4.0)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A44E5" w14:textId="2029BF91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33,918</w:t>
            </w:r>
          </w:p>
        </w:tc>
      </w:tr>
      <w:tr w:rsidR="00FD3F45" w:rsidRPr="006C4F62" w14:paraId="31D0301E" w14:textId="77777777" w:rsidTr="00FD3F4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0EFB9" w14:textId="77777777" w:rsidR="00FD3F45" w:rsidRPr="006C4F62" w:rsidRDefault="00FD3F45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65–74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9830B" w14:textId="7ACD92E4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51A22" w14:textId="083D6D55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(7.3–16.2)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3AC17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DA6B3" w14:textId="7D940D8F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111A6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EC101" w14:textId="16479B09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(2.1–2.5)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8CF95" w14:textId="5C4D7F7B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29,973</w:t>
            </w:r>
          </w:p>
        </w:tc>
      </w:tr>
      <w:tr w:rsidR="00FD3F45" w:rsidRPr="006C4F62" w14:paraId="627E7BDA" w14:textId="77777777" w:rsidTr="00FD3F4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2B017" w14:textId="77777777" w:rsidR="00FD3F45" w:rsidRPr="006C4F62" w:rsidRDefault="00FD3F45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A16E2" w14:textId="5A7BFE1C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C9C3E" w14:textId="1A28814A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(6.4–16.1)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97398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49BC2" w14:textId="4417F48B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3FF6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A9C14" w14:textId="61D3736E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(1.2–1.5)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C18C2" w14:textId="448C80CB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32,069</w:t>
            </w:r>
          </w:p>
        </w:tc>
      </w:tr>
      <w:tr w:rsidR="00FD3F45" w:rsidRPr="006C4F62" w14:paraId="590A0F17" w14:textId="77777777" w:rsidTr="00FD3F4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24EEF" w14:textId="77777777" w:rsidR="00FD3F45" w:rsidRPr="006C4F62" w:rsidRDefault="00FD3F45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B0084" w14:textId="67B0FC45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F8BAF" w14:textId="328ABEBB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37.3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(35.1–39.5)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E6E98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1,849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5709E" w14:textId="39903811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E4E77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508D1" w14:textId="36CABF76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(3.1–3.3)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28089" w14:textId="77777777" w:rsidR="00FD3F45" w:rsidRPr="006C4F62" w:rsidRDefault="00FD3F45" w:rsidP="00FD3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110,843</w:t>
            </w:r>
          </w:p>
        </w:tc>
      </w:tr>
    </w:tbl>
    <w:p w14:paraId="4FBCC542" w14:textId="456072AE" w:rsidR="009E226A" w:rsidRPr="006C4F62" w:rsidRDefault="009E226A" w:rsidP="00336455">
      <w:pPr>
        <w:spacing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CA99E34" w14:textId="77777777" w:rsidR="00634D0C" w:rsidRPr="006C4F62" w:rsidRDefault="00634D0C" w:rsidP="00336455">
      <w:pPr>
        <w:spacing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6C4F62">
        <w:rPr>
          <w:rFonts w:ascii="Arial" w:hAnsi="Arial" w:cs="Arial"/>
          <w:color w:val="0D0D0D" w:themeColor="text1" w:themeTint="F2"/>
          <w:sz w:val="20"/>
          <w:szCs w:val="20"/>
        </w:rPr>
        <w:t>Abbreviations: CI = confidence interval; DKA = diabetic ketoacidosis; T1DM = type 1 diabetes mellitus; T2DM = type 2 diabetes mellitus</w:t>
      </w:r>
    </w:p>
    <w:p w14:paraId="0A3EAE60" w14:textId="77777777" w:rsidR="00634D0C" w:rsidRPr="006C4F62" w:rsidRDefault="00634D0C" w:rsidP="00336455">
      <w:pPr>
        <w:spacing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 w:rsidRPr="006C4F62">
        <w:rPr>
          <w:rFonts w:ascii="Arial" w:hAnsi="Arial" w:cs="Arial"/>
          <w:color w:val="0D0D0D" w:themeColor="text1" w:themeTint="F2"/>
          <w:sz w:val="24"/>
          <w:szCs w:val="24"/>
        </w:rPr>
        <w:br w:type="page"/>
      </w:r>
    </w:p>
    <w:p w14:paraId="5C77903F" w14:textId="138D1131" w:rsidR="00324484" w:rsidRPr="006C4F62" w:rsidRDefault="00324484" w:rsidP="00336455">
      <w:pPr>
        <w:spacing w:after="0" w:line="240" w:lineRule="auto"/>
        <w:rPr>
          <w:rFonts w:ascii="Arial" w:hAnsi="Arial" w:cs="Arial"/>
          <w:color w:val="0D0D0D" w:themeColor="text1" w:themeTint="F2"/>
        </w:rPr>
      </w:pPr>
      <w:r w:rsidRPr="006C4F62">
        <w:rPr>
          <w:rFonts w:ascii="Arial" w:hAnsi="Arial" w:cs="Arial"/>
          <w:b/>
          <w:bCs/>
          <w:color w:val="0D0D0D" w:themeColor="text1" w:themeTint="F2"/>
        </w:rPr>
        <w:lastRenderedPageBreak/>
        <w:t>Table S2.</w:t>
      </w:r>
      <w:r w:rsidRPr="006C4F62">
        <w:rPr>
          <w:rFonts w:ascii="Arial" w:hAnsi="Arial" w:cs="Arial"/>
          <w:color w:val="0D0D0D" w:themeColor="text1" w:themeTint="F2"/>
        </w:rPr>
        <w:t xml:space="preserve"> Adjusted absolute risk and odds</w:t>
      </w:r>
      <w:r w:rsidR="00411274">
        <w:rPr>
          <w:rFonts w:ascii="Arial" w:hAnsi="Arial" w:cs="Arial"/>
          <w:color w:val="0D0D0D" w:themeColor="text1" w:themeTint="F2"/>
        </w:rPr>
        <w:t xml:space="preserve"> ratios</w:t>
      </w:r>
      <w:r w:rsidRPr="006C4F62">
        <w:rPr>
          <w:rFonts w:ascii="Arial" w:hAnsi="Arial" w:cs="Arial"/>
          <w:color w:val="0D0D0D" w:themeColor="text1" w:themeTint="F2"/>
        </w:rPr>
        <w:t xml:space="preserve"> for intensive care unit/mechanical ventilation among 269,674 patients hospitalized with COVID-19 in the United States, March–November, 2020.</w:t>
      </w:r>
    </w:p>
    <w:p w14:paraId="16903DD5" w14:textId="77777777" w:rsidR="00336455" w:rsidRPr="006C4F62" w:rsidRDefault="00336455" w:rsidP="00336455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</w:p>
    <w:tbl>
      <w:tblPr>
        <w:tblW w:w="9667" w:type="dxa"/>
        <w:tblLayout w:type="fixed"/>
        <w:tblLook w:val="04A0" w:firstRow="1" w:lastRow="0" w:firstColumn="1" w:lastColumn="0" w:noHBand="0" w:noVBand="1"/>
      </w:tblPr>
      <w:tblGrid>
        <w:gridCol w:w="2096"/>
        <w:gridCol w:w="1992"/>
        <w:gridCol w:w="2202"/>
        <w:gridCol w:w="1900"/>
        <w:gridCol w:w="990"/>
        <w:gridCol w:w="487"/>
      </w:tblGrid>
      <w:tr w:rsidR="00FC6C9C" w:rsidRPr="006C4F62" w14:paraId="6A768BBC" w14:textId="77777777" w:rsidTr="00FC6C9C">
        <w:trPr>
          <w:trHeight w:val="510"/>
        </w:trPr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AE92D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402F1A" w14:textId="059A008A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Risk Ref (95% CI)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5BC46C" w14:textId="76C8E374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Risk T1DM (95% CI)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8B441F" w14:textId="77777777" w:rsidR="00FC6C9C" w:rsidRPr="006C4F62" w:rsidRDefault="00FC6C9C" w:rsidP="00E64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OR (95% CI)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1076B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p-value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66983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 </w:t>
            </w:r>
          </w:p>
        </w:tc>
      </w:tr>
      <w:tr w:rsidR="00F07418" w:rsidRPr="006C4F62" w14:paraId="41E11961" w14:textId="77777777" w:rsidTr="00B7196E">
        <w:trPr>
          <w:trHeight w:val="300"/>
        </w:trPr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8FFE9B" w14:textId="7C890A6B" w:rsidR="00F07418" w:rsidRPr="006C4F62" w:rsidRDefault="00F07418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ICU/MV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27678F" w14:textId="77777777" w:rsidR="00F07418" w:rsidRPr="006C4F62" w:rsidRDefault="00F07418" w:rsidP="0033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</w:p>
        </w:tc>
      </w:tr>
      <w:tr w:rsidR="00FC6C9C" w:rsidRPr="006C4F62" w14:paraId="3FF7169B" w14:textId="77777777" w:rsidTr="00FC6C9C">
        <w:trPr>
          <w:trHeight w:val="300"/>
        </w:trPr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E9423" w14:textId="74B1DBA0" w:rsidR="00FC6C9C" w:rsidRPr="006C4F62" w:rsidRDefault="00FC6C9C" w:rsidP="0033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T1DM (Ref. no DM)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606E4" w14:textId="77777777" w:rsidR="00FC6C9C" w:rsidRPr="006C4F62" w:rsidRDefault="00FC6C9C" w:rsidP="0033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 </w:t>
            </w:r>
          </w:p>
        </w:tc>
      </w:tr>
      <w:tr w:rsidR="00FC6C9C" w:rsidRPr="006C4F62" w14:paraId="63A5E072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B0963" w14:textId="7FA6204A" w:rsidR="00FC6C9C" w:rsidRPr="006C4F62" w:rsidRDefault="00FC6C9C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</w:t>
            </w:r>
            <w:r w:rsidR="005131F9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odel </w:t>
            </w: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S</w:t>
            </w:r>
            <w:r w:rsidR="005131F9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et</w:t>
            </w: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3BC9B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0.44 (0.41–0.46)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77581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0.60 (0.57–0.63)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39E9E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1.96 (1.77–2.17)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8FB8D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&lt;0.001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71622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 </w:t>
            </w:r>
          </w:p>
        </w:tc>
      </w:tr>
      <w:tr w:rsidR="00FC6C9C" w:rsidRPr="006C4F62" w14:paraId="4B3C1FB6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04E80" w14:textId="26D7094E" w:rsidR="00FC6C9C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Model Set </w:t>
            </w:r>
            <w:r w:rsidR="00FC6C9C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1*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08394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0.44 (0.41–0.46)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4A100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0.65 (0.62–0.68)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16DD7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2.48 (2.23–2.76)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FC012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87331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C9C" w:rsidRPr="006C4F62" w14:paraId="1685DC28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960A2" w14:textId="0BCFE73C" w:rsidR="00FC6C9C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Model Set </w:t>
            </w:r>
            <w:r w:rsidR="00FC6C9C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D06B0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0.44 (0.41–0.46)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64DA1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0.65 (0.63–0.68)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CDC1B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2.58 (2.32–2.87)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4AE45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E800B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C9C" w:rsidRPr="006C4F62" w14:paraId="4BA5C621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BA474" w14:textId="33F4FF77" w:rsidR="00FC6C9C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</w:t>
            </w:r>
            <w:r w:rsidR="00FC6C9C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2+CKD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0B946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0.44 (0.42–0.46)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0A90B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0.64 (0.61–0.66)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1D314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2.40 (2.16–2.67)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B7611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D2ED0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C9C" w:rsidRPr="006C4F62" w14:paraId="744B9993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ECAB0" w14:textId="4F999FDC" w:rsidR="00FC6C9C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</w:t>
            </w:r>
            <w:r w:rsidR="00FC6C9C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3a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28E98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0.44 (0.42–0.46)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509BB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0.64 (0.61–0.67)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2FA5D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2.42 (2.17–2.70)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B9ACD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E7C37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C9C" w:rsidRPr="006C4F62" w14:paraId="6CE020F2" w14:textId="77777777" w:rsidTr="00FC6C9C">
        <w:trPr>
          <w:trHeight w:val="324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1CE87" w14:textId="7BBB14E9" w:rsidR="00FC6C9C" w:rsidRPr="006C4F62" w:rsidRDefault="00FC6C9C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T1DM (Ref. no T2DM)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CD8C0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C9C" w:rsidRPr="006C4F62" w14:paraId="49832D6D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CD2CE" w14:textId="491B2811" w:rsidR="00FC6C9C" w:rsidRPr="006C4F62" w:rsidRDefault="00FC6C9C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</w:t>
            </w:r>
            <w:r w:rsidR="005131F9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odel </w:t>
            </w: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S</w:t>
            </w:r>
            <w:r w:rsidR="005131F9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et</w:t>
            </w: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02272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0.55 (0.53–0.57)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641C3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0.60 (0.57–0.63)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5A137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1.25 (1.13, 1.38)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6B0D8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B1DAB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C9C" w:rsidRPr="006C4F62" w14:paraId="258969A3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29207" w14:textId="43449D66" w:rsidR="00FC6C9C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</w:t>
            </w:r>
            <w:r w:rsidR="00FC6C9C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8F1CE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0.55 (0.52–0.57)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14ED0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0.64 (0.61–0.67)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97FD2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1.47 (1.32–1.64)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9513C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E629B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C9C" w:rsidRPr="006C4F62" w14:paraId="2F57010E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64D43" w14:textId="306B2A83" w:rsidR="00FC6C9C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Model Set </w:t>
            </w:r>
            <w:r w:rsidR="00FC6C9C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EBBE9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0.55 (0.53–0.57)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BB8CF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0.65 (0.63–0.68)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D8489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1.58 (1.43–1.76)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26378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EDB6B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C9C" w:rsidRPr="006C4F62" w14:paraId="257A883C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04DFA" w14:textId="758CDDEB" w:rsidR="00FC6C9C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Model Set </w:t>
            </w:r>
            <w:r w:rsidR="00FC6C9C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2 + CKD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C4C22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0.55 (0.53–0.57)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185CD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0.64 (0.62–0.67)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6CDF5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1.52 (1.37–1.69)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80A99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B4ADA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C9C" w:rsidRPr="006C4F62" w14:paraId="7F4C1F31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8C92004" w14:textId="21749B2C" w:rsidR="00FC6C9C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</w:t>
            </w:r>
            <w:r w:rsidR="00FC6C9C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2 + DKA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6DE1877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0.55 (0.53–0.57)</w:t>
            </w:r>
          </w:p>
        </w:tc>
        <w:tc>
          <w:tcPr>
            <w:tcW w:w="220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15D4CFF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0.56 (0.53–0.59)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35F9C37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1.05 (0.95–1.16)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8D20E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F4863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6C9C" w:rsidRPr="006C4F62" w14:paraId="404E1A01" w14:textId="77777777" w:rsidTr="00FC6C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58A98" w14:textId="790CD7ED" w:rsidR="00FC6C9C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</w:t>
            </w:r>
            <w:r w:rsidR="00FC6C9C"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3b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B2C35C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0.55 (0.53–0.57)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FD679A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0.57 (0.54–0.60)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C6E36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1.09 (0.98–1.21)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D03C8" w14:textId="77777777" w:rsidR="00FC6C9C" w:rsidRPr="006C4F62" w:rsidRDefault="00FC6C9C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6D45D" w14:textId="77777777" w:rsidR="00FC6C9C" w:rsidRPr="006C4F62" w:rsidRDefault="00FC6C9C" w:rsidP="00336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7418" w:rsidRPr="006C4F62" w14:paraId="30FE2A9B" w14:textId="77777777" w:rsidTr="00C729F7">
        <w:trPr>
          <w:gridAfter w:val="1"/>
          <w:wAfter w:w="487" w:type="dxa"/>
          <w:trHeight w:val="300"/>
        </w:trPr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CBEADF" w14:textId="6511578D" w:rsidR="00F07418" w:rsidRPr="006C4F62" w:rsidRDefault="00F07418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Death</w:t>
            </w:r>
          </w:p>
        </w:tc>
      </w:tr>
      <w:tr w:rsidR="00FC6C9C" w:rsidRPr="006C4F62" w14:paraId="01FA57F5" w14:textId="77777777" w:rsidTr="007E66B9">
        <w:trPr>
          <w:gridAfter w:val="1"/>
          <w:wAfter w:w="487" w:type="dxa"/>
          <w:trHeight w:val="300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8F6A1" w14:textId="7791977F" w:rsidR="00FC6C9C" w:rsidRPr="006C4F62" w:rsidRDefault="00FC6C9C" w:rsidP="0033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T1DM (Ref. no DM) </w:t>
            </w:r>
          </w:p>
        </w:tc>
      </w:tr>
      <w:tr w:rsidR="005131F9" w:rsidRPr="006C4F62" w14:paraId="2916A635" w14:textId="77777777" w:rsidTr="00FC6C9C">
        <w:trPr>
          <w:gridAfter w:val="1"/>
          <w:wAfter w:w="487" w:type="dxa"/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D00D5" w14:textId="1434B57A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5D961" w14:textId="02886035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0.12 (0.12–0.13)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11B4F" w14:textId="4C951B63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0.10 (0.08–0.11)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15A99" w14:textId="69722ACF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0.76 (0.66–0.89)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D8290" w14:textId="6BA575C9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131F9" w:rsidRPr="006C4F62" w14:paraId="07D37FEA" w14:textId="77777777" w:rsidTr="00FC6C9C">
        <w:trPr>
          <w:gridAfter w:val="1"/>
          <w:wAfter w:w="487" w:type="dxa"/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2F533" w14:textId="7C046924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1*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59D56" w14:textId="57E5998E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0.12 (0.12–0.13)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1D716" w14:textId="32F3ED29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0.17 (0.15–0.19)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567F1" w14:textId="2A9DD75D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1.54 (1.31–1.81)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1799E" w14:textId="4FF4F29F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131F9" w:rsidRPr="006C4F62" w14:paraId="7B1581C5" w14:textId="77777777" w:rsidTr="00FC6C9C">
        <w:trPr>
          <w:gridAfter w:val="1"/>
          <w:wAfter w:w="487" w:type="dxa"/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EDB7E" w14:textId="31B6AA62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7666A" w14:textId="164E930A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0.12 (0.12–0.12)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0AABB" w14:textId="42177DE7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0.17 (0.15–0.19)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28094" w14:textId="0467D430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1.51 (1.29–1.77)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B93E5" w14:textId="3011563F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131F9" w:rsidRPr="006C4F62" w14:paraId="586EF016" w14:textId="77777777" w:rsidTr="00FC6C9C">
        <w:trPr>
          <w:gridAfter w:val="1"/>
          <w:wAfter w:w="487" w:type="dxa"/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04AA5" w14:textId="6CC07163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2+CKD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C5AF6" w14:textId="756F1834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0.12 (0.12–0.13)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A39A2" w14:textId="296FB8EF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0.15 (0.13–0.17)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1B10B" w14:textId="7B55A257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1.31 (1.12–1.54)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1BC3B" w14:textId="3B690991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131F9" w:rsidRPr="006C4F62" w14:paraId="3B8C88E6" w14:textId="77777777" w:rsidTr="00FC6C9C">
        <w:trPr>
          <w:gridAfter w:val="1"/>
          <w:wAfter w:w="487" w:type="dxa"/>
          <w:trHeight w:val="87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D4EDD" w14:textId="7959081F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3a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74A14" w14:textId="021B7F3D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0.12 (0.12–0.12)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1BA49" w14:textId="6685E34F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0.15 (0.13–0.17)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42DE7" w14:textId="53B5D65F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1.32 (1.12–1.55)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1D746" w14:textId="1C0F5156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FC6C9C" w:rsidRPr="006C4F62" w14:paraId="565536FD" w14:textId="77777777" w:rsidTr="00FC6C9C">
        <w:trPr>
          <w:gridAfter w:val="1"/>
          <w:wAfter w:w="487" w:type="dxa"/>
          <w:trHeight w:val="87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2C391" w14:textId="662E50AF" w:rsidR="00FC6C9C" w:rsidRPr="006C4F62" w:rsidRDefault="00FC6C9C" w:rsidP="00336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T1DM (Ref. no T2DM)</w:t>
            </w:r>
          </w:p>
        </w:tc>
      </w:tr>
      <w:tr w:rsidR="005131F9" w:rsidRPr="006C4F62" w14:paraId="7829E224" w14:textId="77777777" w:rsidTr="00FC6C9C">
        <w:trPr>
          <w:gridAfter w:val="1"/>
          <w:wAfter w:w="487" w:type="dxa"/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B734A" w14:textId="32CBC542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28D2B" w14:textId="348C011C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0.19 (0.18–0.19)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E4F57" w14:textId="53494570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0.10 (0.08–0.11)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6703C" w14:textId="52469544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0.47 (0.40–0.54)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C670B" w14:textId="400072CE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131F9" w:rsidRPr="006C4F62" w14:paraId="4B0DC42B" w14:textId="77777777" w:rsidTr="00FC6C9C">
        <w:trPr>
          <w:gridAfter w:val="1"/>
          <w:wAfter w:w="487" w:type="dxa"/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5746A" w14:textId="20027891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FF1BC" w14:textId="18552A1C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0.18 (0.18–0.19)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96A14" w14:textId="469C3525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0.18 (0.16–0.21)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73E42" w14:textId="79FB304B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1.00 (0.86–1.17)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C3E44" w14:textId="10F410F2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0.975</w:t>
            </w:r>
          </w:p>
        </w:tc>
      </w:tr>
      <w:tr w:rsidR="005131F9" w:rsidRPr="006C4F62" w14:paraId="24A7403E" w14:textId="77777777" w:rsidTr="00FC6C9C">
        <w:trPr>
          <w:gridAfter w:val="1"/>
          <w:wAfter w:w="487" w:type="dxa"/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B7D0F" w14:textId="102E8F4F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9A7AE" w14:textId="32531E3B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0.18 (0.18–0.19)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28205" w14:textId="6B3CFA65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0.18 (0.16–0.20)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2E26B" w14:textId="5C28667E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0.98 (0.84–1.14)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4EC3A" w14:textId="76A3E47C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0.763</w:t>
            </w:r>
          </w:p>
        </w:tc>
      </w:tr>
      <w:tr w:rsidR="005131F9" w:rsidRPr="006C4F62" w14:paraId="62A236FE" w14:textId="77777777" w:rsidTr="00FC6C9C">
        <w:trPr>
          <w:gridAfter w:val="1"/>
          <w:wAfter w:w="487" w:type="dxa"/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855D4" w14:textId="56EAAEE0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2+CKD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16E8C" w14:textId="67EBEB34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0.18 (0.18–0.19)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AC41A" w14:textId="1FF0DE1C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0.17 (0.15–0.19)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21215" w14:textId="0058E24B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0.92 (0.78–1.07)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C7430" w14:textId="04549EEB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0.259</w:t>
            </w:r>
          </w:p>
        </w:tc>
      </w:tr>
      <w:tr w:rsidR="005131F9" w:rsidRPr="006C4F62" w14:paraId="3D4FA617" w14:textId="77777777" w:rsidTr="00FC6C9C">
        <w:trPr>
          <w:gridAfter w:val="1"/>
          <w:wAfter w:w="487" w:type="dxa"/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49B26" w14:textId="304D7B02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2+DKA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0B15D" w14:textId="5808B648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0.18 (0.18–0.19)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0E4E0" w14:textId="4CBA1F1A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0.16 (0.14–0.18)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91FAB" w14:textId="33954751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0.81 (0.69–0.95)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0C91A" w14:textId="52E65D96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0.009</w:t>
            </w:r>
          </w:p>
        </w:tc>
      </w:tr>
      <w:tr w:rsidR="005131F9" w:rsidRPr="006C4F62" w14:paraId="5C5B0520" w14:textId="77777777" w:rsidTr="00FC6C9C">
        <w:trPr>
          <w:gridAfter w:val="1"/>
          <w:wAfter w:w="487" w:type="dxa"/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38A50" w14:textId="4F194C87" w:rsidR="005131F9" w:rsidRPr="006C4F62" w:rsidRDefault="005131F9" w:rsidP="00336455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Model Set 3b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DDD41" w14:textId="44F74019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0.18 (0.18–0.19)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DD74F" w14:textId="55DE1647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0.16 (0.14–0.18)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9E397" w14:textId="3CCFD0E4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0.80 (0.68–0.94)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CF54B" w14:textId="52A4093F" w:rsidR="005131F9" w:rsidRPr="006C4F62" w:rsidRDefault="005131F9" w:rsidP="00336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0.007</w:t>
            </w:r>
          </w:p>
        </w:tc>
      </w:tr>
    </w:tbl>
    <w:p w14:paraId="297E6E08" w14:textId="77777777" w:rsidR="00336455" w:rsidRPr="006C4F62" w:rsidRDefault="00336455" w:rsidP="00336455">
      <w:pPr>
        <w:spacing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4076AE6" w14:textId="7978C730" w:rsidR="0068527D" w:rsidRPr="006C4F62" w:rsidRDefault="00336455" w:rsidP="00336455">
      <w:pPr>
        <w:spacing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6C4F62">
        <w:rPr>
          <w:rFonts w:ascii="Arial" w:hAnsi="Arial" w:cs="Arial"/>
          <w:color w:val="0D0D0D" w:themeColor="text1" w:themeTint="F2"/>
          <w:sz w:val="20"/>
          <w:szCs w:val="20"/>
        </w:rPr>
        <w:t>Abbreviations: CI = confidence interval; CKD = chronic kidney disease; COVID-19 = coronavirus disease 2019; DKA = diabetic ketoacidosis; DM = diabetes; ICU/MV= intensive care unit/mechanical ventilation; OR = odds ratio; Ref = reference; T1DM = type 1 diabetes mellitus; T2DM = type 2 diabetes mellitus. Each estimate represents results from a separate model, clustered on hospital ID and controlling for age, sex, race/ethnicity (Model Set 1); and additionally for payer type, Census region, urbanicity of hospitals, and admission month (Model Set 2); underlying medical conditions (hypertension, disorders of lipid metabolism, obesity, CKD, coronary atherosclerosis and other heart disease, COPD, neoplasms) (Model Set 3a); and DKA (Model Set 3b).</w:t>
      </w:r>
      <w:r w:rsidR="0068527D" w:rsidRPr="006C4F62">
        <w:rPr>
          <w:rFonts w:ascii="Arial" w:hAnsi="Arial" w:cs="Arial"/>
          <w:color w:val="0D0D0D" w:themeColor="text1" w:themeTint="F2"/>
          <w:sz w:val="20"/>
          <w:szCs w:val="20"/>
        </w:rPr>
        <w:br w:type="page"/>
      </w:r>
    </w:p>
    <w:p w14:paraId="7CB10F04" w14:textId="5432983E" w:rsidR="00324484" w:rsidRPr="00450414" w:rsidRDefault="00324484" w:rsidP="00336455">
      <w:pPr>
        <w:spacing w:line="240" w:lineRule="auto"/>
        <w:rPr>
          <w:rFonts w:ascii="Arial" w:hAnsi="Arial" w:cs="Arial"/>
          <w:color w:val="0D0D0D" w:themeColor="text1" w:themeTint="F2"/>
        </w:rPr>
      </w:pPr>
      <w:r w:rsidRPr="00450414">
        <w:rPr>
          <w:rFonts w:ascii="Arial" w:hAnsi="Arial" w:cs="Arial"/>
          <w:b/>
          <w:bCs/>
          <w:color w:val="0D0D0D" w:themeColor="text1" w:themeTint="F2"/>
        </w:rPr>
        <w:lastRenderedPageBreak/>
        <w:t>Table S3.</w:t>
      </w:r>
      <w:r w:rsidRPr="00450414">
        <w:rPr>
          <w:rFonts w:ascii="Arial" w:hAnsi="Arial" w:cs="Arial"/>
          <w:color w:val="0D0D0D" w:themeColor="text1" w:themeTint="F2"/>
        </w:rPr>
        <w:t xml:space="preserve"> Adjusted absolute risk differences and risk ratios for intensive care unit/mechanical ventilation among 269,674 patients hospitalized with COVID-19 in the United States, March–November, 2020 using the full modified Klompas algorithm.</w:t>
      </w:r>
    </w:p>
    <w:tbl>
      <w:tblPr>
        <w:tblW w:w="11000" w:type="dxa"/>
        <w:tblLook w:val="04A0" w:firstRow="1" w:lastRow="0" w:firstColumn="1" w:lastColumn="0" w:noHBand="0" w:noVBand="1"/>
      </w:tblPr>
      <w:tblGrid>
        <w:gridCol w:w="2250"/>
        <w:gridCol w:w="2250"/>
        <w:gridCol w:w="990"/>
        <w:gridCol w:w="1710"/>
        <w:gridCol w:w="1044"/>
        <w:gridCol w:w="475"/>
        <w:gridCol w:w="1338"/>
        <w:gridCol w:w="943"/>
      </w:tblGrid>
      <w:tr w:rsidR="00E645CF" w:rsidRPr="006C4F62" w14:paraId="32781411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1627F" w14:textId="77777777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C7F0C" w14:textId="77777777" w:rsidR="00E645CF" w:rsidRPr="006C4F62" w:rsidRDefault="00E645CF" w:rsidP="00F07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RD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266BAF" w14:textId="30EB8E45" w:rsidR="00E645CF" w:rsidRPr="006C4F62" w:rsidRDefault="00E645CF" w:rsidP="00F07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DCFCC" w14:textId="77777777" w:rsidR="00E645CF" w:rsidRPr="006C4F62" w:rsidRDefault="00E645CF" w:rsidP="00F07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RR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330A9E" w14:textId="4F09775B" w:rsidR="00E645CF" w:rsidRPr="006C4F62" w:rsidRDefault="00E645CF" w:rsidP="00F07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E645CF" w:rsidRPr="006C4F62" w14:paraId="0E0A2C08" w14:textId="77777777" w:rsidTr="00315E63">
        <w:trPr>
          <w:gridAfter w:val="3"/>
          <w:wAfter w:w="2756" w:type="dxa"/>
          <w:trHeight w:val="311"/>
        </w:trPr>
        <w:tc>
          <w:tcPr>
            <w:tcW w:w="8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5B08817" w14:textId="6683C700" w:rsidR="00E645CF" w:rsidRPr="006C4F62" w:rsidRDefault="00E645CF" w:rsidP="00F07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ICU/MV</w:t>
            </w:r>
          </w:p>
        </w:tc>
      </w:tr>
      <w:tr w:rsidR="00E645CF" w:rsidRPr="006C4F62" w14:paraId="47702E57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698A2" w14:textId="77777777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T1DM (Ref. no DM)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A4B20" w14:textId="77777777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4FEA3" w14:textId="77777777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98A5C" w14:textId="77777777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2BECE" w14:textId="77777777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645CF" w:rsidRPr="006C4F62" w14:paraId="52FEC64B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E910E" w14:textId="77777777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Model Set 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F8A93" w14:textId="40FE2579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(0.21,0.26)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A341E" w14:textId="77777777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E3970" w14:textId="74AE5A01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(1.46,1.60)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29313" w14:textId="77777777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645CF" w:rsidRPr="006C4F62" w14:paraId="3DFA40BC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A15DF" w14:textId="77777777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T1DM (Ref. no T2DM)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5D1B3" w14:textId="0A5FC91B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0B274" w14:textId="3F3540CC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AC250" w14:textId="7903A427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589FF" w14:textId="4C5AF130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45CF" w:rsidRPr="006C4F62" w14:paraId="2A77ED04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23880" w14:textId="77777777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Model Set 1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E55ED" w14:textId="2650C33C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(0.09,0.14)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BED62" w14:textId="77777777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E891D" w14:textId="44256EC3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(1.16,1.25)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6B58E" w14:textId="77777777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645CF" w:rsidRPr="006C4F62" w14:paraId="27DF8879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C8399" w14:textId="77777777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Model Set 2 + DKA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E179EC" w14:textId="1C88D383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(-0.00,0.05)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3398A" w14:textId="77777777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36E20" w14:textId="49D384C3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(1.00,1.09)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C7987" w14:textId="77777777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0.064</w:t>
            </w:r>
          </w:p>
        </w:tc>
      </w:tr>
      <w:tr w:rsidR="00E645CF" w:rsidRPr="006C4F62" w14:paraId="08B3A89F" w14:textId="77777777" w:rsidTr="00E645CF">
        <w:trPr>
          <w:gridAfter w:val="3"/>
          <w:wAfter w:w="2756" w:type="dxa"/>
          <w:trHeight w:val="311"/>
        </w:trPr>
        <w:tc>
          <w:tcPr>
            <w:tcW w:w="8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7D760F6" w14:textId="409A9F2A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Death</w:t>
            </w:r>
          </w:p>
        </w:tc>
      </w:tr>
      <w:tr w:rsidR="00E645CF" w:rsidRPr="006C4F62" w14:paraId="36EB3A83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0FB0FE" w14:textId="7B8C388D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T1DM (Ref. no DM)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05CB59" w14:textId="57E39A00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E7BA2E" w14:textId="47400B1B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DE6E3A" w14:textId="7EF6E1A6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FB9127" w14:textId="675615BB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45CF" w:rsidRPr="006C4F62" w14:paraId="70B3D1C4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D75075" w14:textId="4D626844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Model Set 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368FCA" w14:textId="67749E50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(0.03,0.07)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BFDB12" w14:textId="6941AF30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4436E0" w14:textId="4CF61914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(1.25,1.61)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D576FC" w14:textId="1E66277C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645CF" w:rsidRPr="006C4F62" w14:paraId="787C996E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F0266F" w14:textId="5346DA09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T1DM (Ref. no T2DM)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FF6A89" w14:textId="6C8C9A78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325A7D" w14:textId="7D49B6E7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C64B5E" w14:textId="0FFAC4E4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FD7E1C" w14:textId="5AE4896C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45CF" w:rsidRPr="006C4F62" w14:paraId="48E4E334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9C05A4" w14:textId="6027633C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Model Set 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9158B8" w14:textId="6F4A83D1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(-0.02,0.03)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53BD83" w14:textId="45CF425C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9A02DD" w14:textId="7ABA7536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(0.89,1.15)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990E39" w14:textId="51A8D010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0.914</w:t>
            </w:r>
          </w:p>
        </w:tc>
      </w:tr>
      <w:tr w:rsidR="00E645CF" w:rsidRPr="006C4F62" w14:paraId="2D1FA5B0" w14:textId="77777777" w:rsidTr="00E645CF">
        <w:trPr>
          <w:gridAfter w:val="3"/>
          <w:wAfter w:w="2756" w:type="dxa"/>
          <w:trHeight w:val="31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E377C1" w14:textId="03E7E753" w:rsidR="00E645CF" w:rsidRPr="006C4F62" w:rsidRDefault="00E645CF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Model Set 2+DKA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760DB1" w14:textId="3805BBC9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(-0.05,-0.01)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00A1BD" w14:textId="3D316D9F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498CBA" w14:textId="214F0624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(1.04,1.45)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AF4C5C" w14:textId="4A314ADE" w:rsidR="00E645CF" w:rsidRPr="006C4F62" w:rsidRDefault="00E645CF" w:rsidP="0085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</w:t>
            </w:r>
          </w:p>
        </w:tc>
      </w:tr>
      <w:tr w:rsidR="00E645CF" w:rsidRPr="006C4F62" w14:paraId="4E99DCD9" w14:textId="77777777" w:rsidTr="00E645CF">
        <w:trPr>
          <w:trHeight w:val="31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47F2D2" w14:textId="77777777" w:rsidR="00F07418" w:rsidRPr="006C4F62" w:rsidRDefault="00F07418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3B1684" w14:textId="77777777" w:rsidR="00F07418" w:rsidRPr="006C4F62" w:rsidRDefault="00F07418" w:rsidP="00F07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DB9095" w14:textId="77777777" w:rsidR="00F07418" w:rsidRPr="006C4F62" w:rsidRDefault="00F07418" w:rsidP="00F07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468623" w14:textId="77777777" w:rsidR="00F07418" w:rsidRPr="006C4F62" w:rsidRDefault="00F07418" w:rsidP="00F07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94B6AC" w14:textId="77777777" w:rsidR="00F07418" w:rsidRPr="006C4F62" w:rsidRDefault="00F07418" w:rsidP="00F07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0A2AC" w14:textId="77777777" w:rsidR="00F07418" w:rsidRPr="006C4F62" w:rsidRDefault="00F07418" w:rsidP="00F07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DD978C" w14:textId="77777777" w:rsidR="00F07418" w:rsidRPr="006C4F62" w:rsidRDefault="00F07418" w:rsidP="00F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5418515" w14:textId="4F0C5D2B" w:rsidR="00B965B3" w:rsidRPr="00450414" w:rsidRDefault="00C24B84" w:rsidP="00336455">
      <w:pPr>
        <w:spacing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450414">
        <w:rPr>
          <w:rFonts w:ascii="Arial" w:hAnsi="Arial" w:cs="Arial"/>
          <w:color w:val="0D0D0D" w:themeColor="text1" w:themeTint="F2"/>
          <w:sz w:val="20"/>
          <w:szCs w:val="20"/>
        </w:rPr>
        <w:t xml:space="preserve">Abbreviations: CI = confidence interval; COVID-19 = coronavirus disease 2019; DKA = diabetic ketoacidosis; DM = diabetes; ICU/MV= intensive care unit/mechanical ventilation; </w:t>
      </w:r>
      <w:r w:rsidR="00852D39" w:rsidRPr="00450414">
        <w:rPr>
          <w:rFonts w:ascii="Arial" w:hAnsi="Arial" w:cs="Arial"/>
          <w:color w:val="0D0D0D" w:themeColor="text1" w:themeTint="F2"/>
          <w:sz w:val="20"/>
          <w:szCs w:val="20"/>
        </w:rPr>
        <w:t>RD = risk difference;</w:t>
      </w:r>
      <w:r w:rsidRPr="00450414">
        <w:rPr>
          <w:rFonts w:ascii="Arial" w:hAnsi="Arial" w:cs="Arial"/>
          <w:color w:val="0D0D0D" w:themeColor="text1" w:themeTint="F2"/>
          <w:sz w:val="20"/>
          <w:szCs w:val="20"/>
        </w:rPr>
        <w:t xml:space="preserve"> Ref = reference; </w:t>
      </w:r>
      <w:r w:rsidR="00852D39">
        <w:rPr>
          <w:rFonts w:ascii="Arial" w:hAnsi="Arial" w:cs="Arial"/>
          <w:color w:val="0D0D0D" w:themeColor="text1" w:themeTint="F2"/>
          <w:sz w:val="20"/>
          <w:szCs w:val="20"/>
        </w:rPr>
        <w:t xml:space="preserve">RR = risk ratio; </w:t>
      </w:r>
      <w:r w:rsidRPr="00450414">
        <w:rPr>
          <w:rFonts w:ascii="Arial" w:hAnsi="Arial" w:cs="Arial"/>
          <w:color w:val="0D0D0D" w:themeColor="text1" w:themeTint="F2"/>
          <w:sz w:val="20"/>
          <w:szCs w:val="20"/>
        </w:rPr>
        <w:t>T1DM = type 1 diabetes mellitus; T2DM = type 2 diabetes mellitus. Each estimate represents results from a separate model, clustered on hospital ID and controlling for age, sex, race/ethnicity (Model Set 1); and additionally for payer type, Census region, urbanicity of hospitals, admission month, and DKA (Model Set 2+DKA).</w:t>
      </w:r>
      <w:r w:rsidR="00B965B3" w:rsidRPr="00450414">
        <w:rPr>
          <w:rFonts w:ascii="Arial" w:hAnsi="Arial" w:cs="Arial"/>
          <w:color w:val="0D0D0D" w:themeColor="text1" w:themeTint="F2"/>
          <w:sz w:val="20"/>
          <w:szCs w:val="20"/>
        </w:rPr>
        <w:br w:type="page"/>
      </w:r>
    </w:p>
    <w:p w14:paraId="6D9B5A35" w14:textId="743A33DF" w:rsidR="00B965B3" w:rsidRPr="00450414" w:rsidRDefault="00B965B3" w:rsidP="00336455">
      <w:pPr>
        <w:spacing w:line="240" w:lineRule="auto"/>
        <w:rPr>
          <w:rFonts w:ascii="Arial" w:hAnsi="Arial" w:cs="Arial"/>
          <w:color w:val="0D0D0D" w:themeColor="text1" w:themeTint="F2"/>
        </w:rPr>
      </w:pPr>
      <w:r w:rsidRPr="00450414">
        <w:rPr>
          <w:rFonts w:ascii="Arial" w:hAnsi="Arial" w:cs="Arial"/>
          <w:b/>
          <w:bCs/>
          <w:color w:val="0D0D0D" w:themeColor="text1" w:themeTint="F2"/>
        </w:rPr>
        <w:lastRenderedPageBreak/>
        <w:t>Figure S1.</w:t>
      </w:r>
      <w:r w:rsidRPr="00450414">
        <w:rPr>
          <w:rFonts w:ascii="Arial" w:hAnsi="Arial" w:cs="Arial"/>
          <w:color w:val="0D0D0D" w:themeColor="text1" w:themeTint="F2"/>
        </w:rPr>
        <w:t xml:space="preserve"> Adjusted </w:t>
      </w:r>
      <w:r w:rsidR="00FF5183">
        <w:rPr>
          <w:rFonts w:ascii="Arial" w:hAnsi="Arial" w:cs="Arial"/>
          <w:color w:val="0D0D0D" w:themeColor="text1" w:themeTint="F2"/>
        </w:rPr>
        <w:t>a</w:t>
      </w:r>
      <w:r w:rsidRPr="00450414">
        <w:rPr>
          <w:rFonts w:ascii="Arial" w:hAnsi="Arial" w:cs="Arial"/>
          <w:color w:val="0D0D0D" w:themeColor="text1" w:themeTint="F2"/>
        </w:rPr>
        <w:t xml:space="preserve">bsolute </w:t>
      </w:r>
      <w:r w:rsidR="00FF5183">
        <w:rPr>
          <w:rFonts w:ascii="Arial" w:hAnsi="Arial" w:cs="Arial"/>
          <w:color w:val="0D0D0D" w:themeColor="text1" w:themeTint="F2"/>
        </w:rPr>
        <w:t>r</w:t>
      </w:r>
      <w:r w:rsidRPr="00450414">
        <w:rPr>
          <w:rFonts w:ascii="Arial" w:hAnsi="Arial" w:cs="Arial"/>
          <w:color w:val="0D0D0D" w:themeColor="text1" w:themeTint="F2"/>
        </w:rPr>
        <w:t xml:space="preserve">isk </w:t>
      </w:r>
      <w:r w:rsidR="00FF5183">
        <w:rPr>
          <w:rFonts w:ascii="Arial" w:hAnsi="Arial" w:cs="Arial"/>
          <w:color w:val="0D0D0D" w:themeColor="text1" w:themeTint="F2"/>
        </w:rPr>
        <w:t>d</w:t>
      </w:r>
      <w:r w:rsidRPr="00450414">
        <w:rPr>
          <w:rFonts w:ascii="Arial" w:hAnsi="Arial" w:cs="Arial"/>
          <w:color w:val="0D0D0D" w:themeColor="text1" w:themeTint="F2"/>
        </w:rPr>
        <w:t xml:space="preserve">ifferences for </w:t>
      </w:r>
      <w:r w:rsidR="00FF5183">
        <w:rPr>
          <w:rFonts w:ascii="Arial" w:hAnsi="Arial" w:cs="Arial"/>
          <w:color w:val="0D0D0D" w:themeColor="text1" w:themeTint="F2"/>
        </w:rPr>
        <w:t>i</w:t>
      </w:r>
      <w:r w:rsidRPr="00450414">
        <w:rPr>
          <w:rFonts w:ascii="Arial" w:hAnsi="Arial" w:cs="Arial"/>
          <w:color w:val="0D0D0D" w:themeColor="text1" w:themeTint="F2"/>
        </w:rPr>
        <w:t xml:space="preserve">ntensive </w:t>
      </w:r>
      <w:r w:rsidR="00FF5183">
        <w:rPr>
          <w:rFonts w:ascii="Arial" w:hAnsi="Arial" w:cs="Arial"/>
          <w:color w:val="0D0D0D" w:themeColor="text1" w:themeTint="F2"/>
        </w:rPr>
        <w:t>c</w:t>
      </w:r>
      <w:r w:rsidRPr="00450414">
        <w:rPr>
          <w:rFonts w:ascii="Arial" w:hAnsi="Arial" w:cs="Arial"/>
          <w:color w:val="0D0D0D" w:themeColor="text1" w:themeTint="F2"/>
        </w:rPr>
        <w:t xml:space="preserve">are </w:t>
      </w:r>
      <w:r w:rsidR="00FF5183">
        <w:rPr>
          <w:rFonts w:ascii="Arial" w:hAnsi="Arial" w:cs="Arial"/>
          <w:color w:val="0D0D0D" w:themeColor="text1" w:themeTint="F2"/>
        </w:rPr>
        <w:t>u</w:t>
      </w:r>
      <w:r w:rsidRPr="00450414">
        <w:rPr>
          <w:rFonts w:ascii="Arial" w:hAnsi="Arial" w:cs="Arial"/>
          <w:color w:val="0D0D0D" w:themeColor="text1" w:themeTint="F2"/>
        </w:rPr>
        <w:t>nit/</w:t>
      </w:r>
      <w:r w:rsidR="00FF5183">
        <w:rPr>
          <w:rFonts w:ascii="Arial" w:hAnsi="Arial" w:cs="Arial"/>
          <w:color w:val="0D0D0D" w:themeColor="text1" w:themeTint="F2"/>
        </w:rPr>
        <w:t>m</w:t>
      </w:r>
      <w:r w:rsidRPr="00450414">
        <w:rPr>
          <w:rFonts w:ascii="Arial" w:hAnsi="Arial" w:cs="Arial"/>
          <w:color w:val="0D0D0D" w:themeColor="text1" w:themeTint="F2"/>
        </w:rPr>
        <w:t xml:space="preserve">echanical </w:t>
      </w:r>
      <w:r w:rsidR="00FF5183">
        <w:rPr>
          <w:rFonts w:ascii="Arial" w:hAnsi="Arial" w:cs="Arial"/>
          <w:color w:val="0D0D0D" w:themeColor="text1" w:themeTint="F2"/>
        </w:rPr>
        <w:t>v</w:t>
      </w:r>
      <w:r w:rsidRPr="00450414">
        <w:rPr>
          <w:rFonts w:ascii="Arial" w:hAnsi="Arial" w:cs="Arial"/>
          <w:color w:val="0D0D0D" w:themeColor="text1" w:themeTint="F2"/>
        </w:rPr>
        <w:t xml:space="preserve">entilation and </w:t>
      </w:r>
      <w:r w:rsidR="00FF5183">
        <w:rPr>
          <w:rFonts w:ascii="Arial" w:hAnsi="Arial" w:cs="Arial"/>
          <w:color w:val="0D0D0D" w:themeColor="text1" w:themeTint="F2"/>
        </w:rPr>
        <w:t>m</w:t>
      </w:r>
      <w:r w:rsidRPr="00450414">
        <w:rPr>
          <w:rFonts w:ascii="Arial" w:hAnsi="Arial" w:cs="Arial"/>
          <w:color w:val="0D0D0D" w:themeColor="text1" w:themeTint="F2"/>
        </w:rPr>
        <w:t xml:space="preserve">ortality among 269,674 </w:t>
      </w:r>
      <w:r w:rsidR="00FF5183">
        <w:rPr>
          <w:rFonts w:ascii="Arial" w:hAnsi="Arial" w:cs="Arial"/>
          <w:color w:val="0D0D0D" w:themeColor="text1" w:themeTint="F2"/>
        </w:rPr>
        <w:t>p</w:t>
      </w:r>
      <w:r w:rsidRPr="00450414">
        <w:rPr>
          <w:rFonts w:ascii="Arial" w:hAnsi="Arial" w:cs="Arial"/>
          <w:color w:val="0D0D0D" w:themeColor="text1" w:themeTint="F2"/>
        </w:rPr>
        <w:t xml:space="preserve">atients </w:t>
      </w:r>
      <w:r w:rsidR="00FF5183">
        <w:rPr>
          <w:rFonts w:ascii="Arial" w:hAnsi="Arial" w:cs="Arial"/>
          <w:color w:val="0D0D0D" w:themeColor="text1" w:themeTint="F2"/>
        </w:rPr>
        <w:t>h</w:t>
      </w:r>
      <w:r w:rsidRPr="00450414">
        <w:rPr>
          <w:rFonts w:ascii="Arial" w:hAnsi="Arial" w:cs="Arial"/>
          <w:color w:val="0D0D0D" w:themeColor="text1" w:themeTint="F2"/>
        </w:rPr>
        <w:t xml:space="preserve">ospitalized with COVID-19 in the United States, </w:t>
      </w:r>
      <w:r w:rsidR="00FF5183">
        <w:rPr>
          <w:rFonts w:ascii="Arial" w:hAnsi="Arial" w:cs="Arial"/>
          <w:color w:val="0D0D0D" w:themeColor="text1" w:themeTint="F2"/>
        </w:rPr>
        <w:t>d</w:t>
      </w:r>
      <w:r w:rsidRPr="00450414">
        <w:rPr>
          <w:rFonts w:ascii="Arial" w:hAnsi="Arial" w:cs="Arial"/>
          <w:color w:val="0D0D0D" w:themeColor="text1" w:themeTint="F2"/>
        </w:rPr>
        <w:t>ischarged March–November 2020.</w:t>
      </w:r>
    </w:p>
    <w:p w14:paraId="7BE08C86" w14:textId="77777777" w:rsidR="00B965B3" w:rsidRPr="006C4F62" w:rsidRDefault="00B965B3" w:rsidP="00336455">
      <w:pPr>
        <w:spacing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 w:rsidRPr="006C4F62">
        <w:rPr>
          <w:rFonts w:ascii="Arial" w:hAnsi="Arial" w:cs="Arial"/>
          <w:noProof/>
          <w:color w:val="0D0D0D" w:themeColor="text1" w:themeTint="F2"/>
          <w:sz w:val="24"/>
          <w:szCs w:val="24"/>
        </w:rPr>
        <w:drawing>
          <wp:inline distT="0" distB="0" distL="0" distR="0" wp14:anchorId="434E6024" wp14:editId="30CB2A75">
            <wp:extent cx="6041390" cy="348742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1FF45" w14:textId="4A31ADCF" w:rsidR="00B965B3" w:rsidRPr="00450414" w:rsidRDefault="00B965B3" w:rsidP="00336455">
      <w:pPr>
        <w:spacing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450414">
        <w:rPr>
          <w:rFonts w:ascii="Arial" w:hAnsi="Arial" w:cs="Arial"/>
          <w:color w:val="0D0D0D" w:themeColor="text1" w:themeTint="F2"/>
          <w:sz w:val="20"/>
          <w:szCs w:val="20"/>
        </w:rPr>
        <w:t>Abbreviations: CKD = chronic kidney disease; COVID-19 = coronavirus disease 2019; DKA = diabetic ketoacidosis; DM = diabetes mellitus; ICU/MV= intensive care unit/mechanical ventilation; RD = risk difference;</w:t>
      </w:r>
      <w:r w:rsidR="00C24B84" w:rsidRPr="00450414">
        <w:rPr>
          <w:rFonts w:ascii="Arial" w:hAnsi="Arial" w:cs="Arial"/>
          <w:color w:val="0D0D0D" w:themeColor="text1" w:themeTint="F2"/>
          <w:sz w:val="20"/>
          <w:szCs w:val="20"/>
        </w:rPr>
        <w:t xml:space="preserve"> Ref = reference;</w:t>
      </w:r>
      <w:r w:rsidRPr="00450414">
        <w:rPr>
          <w:rFonts w:ascii="Arial" w:hAnsi="Arial" w:cs="Arial"/>
          <w:color w:val="0D0D0D" w:themeColor="text1" w:themeTint="F2"/>
          <w:sz w:val="20"/>
          <w:szCs w:val="20"/>
        </w:rPr>
        <w:t xml:space="preserve"> T1DM = type 1 diabetes mellitus; T2DM = type 2 diabetes mellitus. Each estimate represents results from a separate model, clustered on hospital ID and controlling for age, sex, race/ethnicity, payer type, Census region, urbanicity of hospitals, and admission month (Model Set 2); underlying medical conditions (hypertension, disorders of lipid metabolism, obesity, CKD, coronary atherosclerosis and other heart disease, COPD, neoplasms) (Model Set 3a); and DKA (Model Set 3b).</w:t>
      </w:r>
      <w:r w:rsidRPr="00450414">
        <w:rPr>
          <w:rFonts w:ascii="Arial" w:hAnsi="Arial" w:cs="Arial"/>
          <w:color w:val="0D0D0D" w:themeColor="text1" w:themeTint="F2"/>
          <w:sz w:val="20"/>
          <w:szCs w:val="20"/>
        </w:rPr>
        <w:br w:type="page"/>
      </w:r>
    </w:p>
    <w:p w14:paraId="40DACC6A" w14:textId="07B74EAF" w:rsidR="00B965B3" w:rsidRPr="00450414" w:rsidRDefault="00B965B3" w:rsidP="00336455">
      <w:pPr>
        <w:spacing w:line="240" w:lineRule="auto"/>
        <w:rPr>
          <w:rFonts w:ascii="Arial" w:hAnsi="Arial" w:cs="Arial"/>
          <w:color w:val="0D0D0D" w:themeColor="text1" w:themeTint="F2"/>
        </w:rPr>
      </w:pPr>
      <w:r w:rsidRPr="00450414">
        <w:rPr>
          <w:rFonts w:ascii="Arial" w:hAnsi="Arial" w:cs="Arial"/>
          <w:b/>
          <w:bCs/>
          <w:color w:val="0D0D0D" w:themeColor="text1" w:themeTint="F2"/>
        </w:rPr>
        <w:lastRenderedPageBreak/>
        <w:t>Figure S2.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 Adjusted </w:t>
      </w:r>
      <w:r w:rsidR="00FF5183">
        <w:rPr>
          <w:rFonts w:ascii="Arial" w:hAnsi="Arial" w:cs="Arial"/>
          <w:color w:val="0D0D0D" w:themeColor="text1" w:themeTint="F2"/>
        </w:rPr>
        <w:t>a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bsolute </w:t>
      </w:r>
      <w:r w:rsidR="00FF5183">
        <w:rPr>
          <w:rFonts w:ascii="Arial" w:hAnsi="Arial" w:cs="Arial"/>
          <w:color w:val="0D0D0D" w:themeColor="text1" w:themeTint="F2"/>
        </w:rPr>
        <w:t>r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isk </w:t>
      </w:r>
      <w:r w:rsidR="00FF5183">
        <w:rPr>
          <w:rFonts w:ascii="Arial" w:hAnsi="Arial" w:cs="Arial"/>
          <w:color w:val="0D0D0D" w:themeColor="text1" w:themeTint="F2"/>
        </w:rPr>
        <w:t>ratios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 for </w:t>
      </w:r>
      <w:r w:rsidR="00FF5183">
        <w:rPr>
          <w:rFonts w:ascii="Arial" w:hAnsi="Arial" w:cs="Arial"/>
          <w:color w:val="0D0D0D" w:themeColor="text1" w:themeTint="F2"/>
        </w:rPr>
        <w:t>i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ntensive </w:t>
      </w:r>
      <w:r w:rsidR="00FF5183">
        <w:rPr>
          <w:rFonts w:ascii="Arial" w:hAnsi="Arial" w:cs="Arial"/>
          <w:color w:val="0D0D0D" w:themeColor="text1" w:themeTint="F2"/>
        </w:rPr>
        <w:t>c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are </w:t>
      </w:r>
      <w:r w:rsidR="00FF5183">
        <w:rPr>
          <w:rFonts w:ascii="Arial" w:hAnsi="Arial" w:cs="Arial"/>
          <w:color w:val="0D0D0D" w:themeColor="text1" w:themeTint="F2"/>
        </w:rPr>
        <w:t>u</w:t>
      </w:r>
      <w:r w:rsidR="00FF5183" w:rsidRPr="00450414">
        <w:rPr>
          <w:rFonts w:ascii="Arial" w:hAnsi="Arial" w:cs="Arial"/>
          <w:color w:val="0D0D0D" w:themeColor="text1" w:themeTint="F2"/>
        </w:rPr>
        <w:t>nit/</w:t>
      </w:r>
      <w:r w:rsidR="00FF5183">
        <w:rPr>
          <w:rFonts w:ascii="Arial" w:hAnsi="Arial" w:cs="Arial"/>
          <w:color w:val="0D0D0D" w:themeColor="text1" w:themeTint="F2"/>
        </w:rPr>
        <w:t>m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echanical </w:t>
      </w:r>
      <w:r w:rsidR="00FF5183">
        <w:rPr>
          <w:rFonts w:ascii="Arial" w:hAnsi="Arial" w:cs="Arial"/>
          <w:color w:val="0D0D0D" w:themeColor="text1" w:themeTint="F2"/>
        </w:rPr>
        <w:t>v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entilation and </w:t>
      </w:r>
      <w:r w:rsidR="00FF5183">
        <w:rPr>
          <w:rFonts w:ascii="Arial" w:hAnsi="Arial" w:cs="Arial"/>
          <w:color w:val="0D0D0D" w:themeColor="text1" w:themeTint="F2"/>
        </w:rPr>
        <w:t>m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ortality among 269,674 </w:t>
      </w:r>
      <w:r w:rsidR="00FF5183">
        <w:rPr>
          <w:rFonts w:ascii="Arial" w:hAnsi="Arial" w:cs="Arial"/>
          <w:color w:val="0D0D0D" w:themeColor="text1" w:themeTint="F2"/>
        </w:rPr>
        <w:t>p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atients </w:t>
      </w:r>
      <w:r w:rsidR="00FF5183">
        <w:rPr>
          <w:rFonts w:ascii="Arial" w:hAnsi="Arial" w:cs="Arial"/>
          <w:color w:val="0D0D0D" w:themeColor="text1" w:themeTint="F2"/>
        </w:rPr>
        <w:t>h</w:t>
      </w:r>
      <w:r w:rsidR="00FF5183" w:rsidRPr="00450414">
        <w:rPr>
          <w:rFonts w:ascii="Arial" w:hAnsi="Arial" w:cs="Arial"/>
          <w:color w:val="0D0D0D" w:themeColor="text1" w:themeTint="F2"/>
        </w:rPr>
        <w:t xml:space="preserve">ospitalized with COVID-19 in the United States, </w:t>
      </w:r>
      <w:r w:rsidR="00FF5183">
        <w:rPr>
          <w:rFonts w:ascii="Arial" w:hAnsi="Arial" w:cs="Arial"/>
          <w:color w:val="0D0D0D" w:themeColor="text1" w:themeTint="F2"/>
        </w:rPr>
        <w:t>d</w:t>
      </w:r>
      <w:r w:rsidR="00FF5183" w:rsidRPr="00450414">
        <w:rPr>
          <w:rFonts w:ascii="Arial" w:hAnsi="Arial" w:cs="Arial"/>
          <w:color w:val="0D0D0D" w:themeColor="text1" w:themeTint="F2"/>
        </w:rPr>
        <w:t>ischarged March–November 2020.</w:t>
      </w:r>
    </w:p>
    <w:p w14:paraId="24E0C9E3" w14:textId="77777777" w:rsidR="00B965B3" w:rsidRPr="006C4F62" w:rsidRDefault="00B965B3" w:rsidP="00336455">
      <w:pPr>
        <w:spacing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 w:rsidRPr="006C4F62">
        <w:rPr>
          <w:rFonts w:ascii="Arial" w:hAnsi="Arial" w:cs="Arial"/>
          <w:noProof/>
          <w:color w:val="0D0D0D" w:themeColor="text1" w:themeTint="F2"/>
          <w:sz w:val="24"/>
          <w:szCs w:val="24"/>
        </w:rPr>
        <w:drawing>
          <wp:inline distT="0" distB="0" distL="0" distR="0" wp14:anchorId="7D289B20" wp14:editId="19D4058D">
            <wp:extent cx="6041390" cy="348742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94ADB" w14:textId="7A05B614" w:rsidR="00B965B3" w:rsidRPr="00450414" w:rsidRDefault="00B965B3" w:rsidP="00336455">
      <w:pPr>
        <w:spacing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450414">
        <w:rPr>
          <w:rFonts w:ascii="Arial" w:hAnsi="Arial" w:cs="Arial"/>
          <w:color w:val="0D0D0D" w:themeColor="text1" w:themeTint="F2"/>
          <w:sz w:val="20"/>
          <w:szCs w:val="20"/>
        </w:rPr>
        <w:t xml:space="preserve">Abbreviations: COVID-19 = coronavirus disease 2019; DM = diabetes mellitus; ICU/MV= intensive care unit/mechanical ventilation; </w:t>
      </w:r>
      <w:r w:rsidR="00C24B84" w:rsidRPr="00450414">
        <w:rPr>
          <w:rFonts w:ascii="Arial" w:hAnsi="Arial" w:cs="Arial"/>
          <w:color w:val="0D0D0D" w:themeColor="text1" w:themeTint="F2"/>
          <w:sz w:val="20"/>
          <w:szCs w:val="20"/>
        </w:rPr>
        <w:t xml:space="preserve">Ref = reference; </w:t>
      </w:r>
      <w:r w:rsidR="009D496E">
        <w:rPr>
          <w:rFonts w:ascii="Arial" w:hAnsi="Arial" w:cs="Arial"/>
          <w:color w:val="0D0D0D" w:themeColor="text1" w:themeTint="F2"/>
          <w:sz w:val="20"/>
          <w:szCs w:val="20"/>
        </w:rPr>
        <w:t xml:space="preserve">RR = risk ratio; </w:t>
      </w:r>
      <w:r w:rsidRPr="00450414">
        <w:rPr>
          <w:rFonts w:ascii="Arial" w:hAnsi="Arial" w:cs="Arial"/>
          <w:color w:val="0D0D0D" w:themeColor="text1" w:themeTint="F2"/>
          <w:sz w:val="20"/>
          <w:szCs w:val="20"/>
        </w:rPr>
        <w:t>T1DM = type 1 diabetes mellitus; T2DM = type 2 diabetes mellitus. Each estimate represents results from a separate model, clustered on hospital ID and controlling for age, sex, race/ethnicity, payer type, Census region, urbanicity of hospitals, and admission month (Model Set 2); underlying medical conditions (hypertension, disorders of lipid metabolism, obesity, CKD, coronary atherosclerosis and other heart disease, COPD, neoplasms) (Model Set 3a); and DKA (Model Set 3b).</w:t>
      </w:r>
    </w:p>
    <w:p w14:paraId="583921CC" w14:textId="5657F6A2" w:rsidR="00555556" w:rsidRPr="006C4F62" w:rsidRDefault="00555556" w:rsidP="00336455">
      <w:pPr>
        <w:spacing w:line="240" w:lineRule="auto"/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555556" w:rsidRPr="006C4F62" w:rsidSect="00FC6C9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5F8E8" w14:textId="77777777" w:rsidR="0008213D" w:rsidRDefault="0008213D" w:rsidP="00634D0C">
      <w:pPr>
        <w:spacing w:after="0" w:line="240" w:lineRule="auto"/>
      </w:pPr>
      <w:r>
        <w:separator/>
      </w:r>
    </w:p>
  </w:endnote>
  <w:endnote w:type="continuationSeparator" w:id="0">
    <w:p w14:paraId="6A92A245" w14:textId="77777777" w:rsidR="0008213D" w:rsidRDefault="0008213D" w:rsidP="0063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A2C27" w14:textId="77777777" w:rsidR="0008213D" w:rsidRDefault="0008213D" w:rsidP="00634D0C">
      <w:pPr>
        <w:spacing w:after="0" w:line="240" w:lineRule="auto"/>
      </w:pPr>
      <w:r>
        <w:separator/>
      </w:r>
    </w:p>
  </w:footnote>
  <w:footnote w:type="continuationSeparator" w:id="0">
    <w:p w14:paraId="0E2DA42E" w14:textId="77777777" w:rsidR="0008213D" w:rsidRDefault="0008213D" w:rsidP="00634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B3"/>
    <w:rsid w:val="0008213D"/>
    <w:rsid w:val="000B35EE"/>
    <w:rsid w:val="00324484"/>
    <w:rsid w:val="00336455"/>
    <w:rsid w:val="00411274"/>
    <w:rsid w:val="00432924"/>
    <w:rsid w:val="00450414"/>
    <w:rsid w:val="005131F9"/>
    <w:rsid w:val="00555556"/>
    <w:rsid w:val="00555901"/>
    <w:rsid w:val="00586C49"/>
    <w:rsid w:val="005A5D4B"/>
    <w:rsid w:val="00634D0C"/>
    <w:rsid w:val="0068527D"/>
    <w:rsid w:val="006C4F62"/>
    <w:rsid w:val="007F1B2F"/>
    <w:rsid w:val="00852D39"/>
    <w:rsid w:val="008C2001"/>
    <w:rsid w:val="009573A8"/>
    <w:rsid w:val="009D496E"/>
    <w:rsid w:val="009E226A"/>
    <w:rsid w:val="00B965B3"/>
    <w:rsid w:val="00C24B84"/>
    <w:rsid w:val="00D2598B"/>
    <w:rsid w:val="00DB2899"/>
    <w:rsid w:val="00E56526"/>
    <w:rsid w:val="00E635ED"/>
    <w:rsid w:val="00E645CF"/>
    <w:rsid w:val="00E90678"/>
    <w:rsid w:val="00F07418"/>
    <w:rsid w:val="00FC6C9C"/>
    <w:rsid w:val="00FD3F4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133B7"/>
  <w15:chartTrackingRefBased/>
  <w15:docId w15:val="{A98CF87A-9E2D-4F2B-94D9-A1ED2E8A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965B3"/>
  </w:style>
  <w:style w:type="paragraph" w:styleId="BalloonText">
    <w:name w:val="Balloon Text"/>
    <w:basedOn w:val="Normal"/>
    <w:link w:val="BalloonTextChar"/>
    <w:uiPriority w:val="99"/>
    <w:semiHidden/>
    <w:unhideWhenUsed/>
    <w:rsid w:val="0063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Catherine (Katie) (CDC/DDNID/NCCDPHP/DDT)</dc:creator>
  <cp:keywords/>
  <dc:description/>
  <cp:lastModifiedBy>Barrett, Catherine (Katie) (CDC/DDNID/NCCDPHP/DDT)</cp:lastModifiedBy>
  <cp:revision>30</cp:revision>
  <dcterms:created xsi:type="dcterms:W3CDTF">2021-03-18T20:28:00Z</dcterms:created>
  <dcterms:modified xsi:type="dcterms:W3CDTF">2021-04-21T14:42:00Z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2021-04-16T16:59:13Z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de5f164c-3f6f-4869-a7fb-a7a580d4e4c5</vt:lpwstr>
  </property>
  <property fmtid="{D5CDD505-2E9C-101B-9397-08002B2CF9AE}" pid="8" name="MSIP_Label_7b94a7b8-f06c-4dfe-bdcc-9b548fd58c31_ContentBits">
    <vt:lpwstr>0</vt:lpwstr>
  </property>
</Properties>
</file>