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28A" w14:textId="183BE22A" w:rsidR="00F12A15" w:rsidRDefault="001F3499" w:rsidP="00CB59F8">
      <w:pPr>
        <w:jc w:val="center"/>
        <w:rPr>
          <w:rFonts w:ascii="Times New Roman" w:hAnsi="Times New Roman" w:cs="Times New Roman"/>
          <w:b/>
          <w:bCs/>
        </w:rPr>
      </w:pPr>
      <w:r w:rsidRPr="00CB59F8">
        <w:rPr>
          <w:rFonts w:ascii="Times New Roman" w:hAnsi="Times New Roman" w:cs="Times New Roman"/>
          <w:b/>
          <w:bCs/>
        </w:rPr>
        <w:t>Supplementary Material</w:t>
      </w:r>
    </w:p>
    <w:p w14:paraId="456DCF02" w14:textId="20AB47F6" w:rsidR="00CB59F8" w:rsidRDefault="00CB59F8" w:rsidP="00CB59F8">
      <w:pPr>
        <w:rPr>
          <w:rFonts w:ascii="Times New Roman" w:hAnsi="Times New Roman" w:cs="Times New Roman"/>
          <w:b/>
          <w:bCs/>
        </w:rPr>
      </w:pPr>
    </w:p>
    <w:p w14:paraId="546D6C29" w14:textId="77777777" w:rsidR="0013150C" w:rsidRPr="009B3CF9" w:rsidRDefault="003B2D75" w:rsidP="00C8434B">
      <w:pPr>
        <w:spacing w:before="135" w:line="480" w:lineRule="auto"/>
        <w:ind w:right="834"/>
        <w:jc w:val="center"/>
        <w:rPr>
          <w:rFonts w:asciiTheme="majorBidi" w:hAnsiTheme="majorBidi" w:cstheme="majorBidi"/>
          <w:b/>
        </w:rPr>
      </w:pPr>
      <w:bookmarkStart w:id="0" w:name="_Hlk52018350"/>
      <w:bookmarkEnd w:id="0"/>
      <w:r>
        <w:rPr>
          <w:rFonts w:ascii="Times New Roman" w:hAnsi="Times New Roman" w:cs="Times New Roman"/>
          <w:b/>
          <w:bCs/>
        </w:rPr>
        <w:t xml:space="preserve">Title: </w:t>
      </w:r>
      <w:r w:rsidR="0013150C" w:rsidRPr="00427675">
        <w:rPr>
          <w:rFonts w:ascii="Times New Roman" w:hAnsi="Times New Roman" w:cs="Times New Roman"/>
          <w:bCs/>
        </w:rPr>
        <w:t xml:space="preserve">Epigenetic Aging Biomarkers and Occupational Exposure to Benzene, </w:t>
      </w:r>
      <w:r w:rsidR="0013150C" w:rsidRPr="00427675">
        <w:rPr>
          <w:rFonts w:asciiTheme="majorBidi" w:hAnsiTheme="majorBidi" w:cstheme="majorBidi"/>
          <w:bCs/>
        </w:rPr>
        <w:t>Trichloroethylene and Formaldehyde</w:t>
      </w:r>
    </w:p>
    <w:p w14:paraId="65F45FBD" w14:textId="12E7BC75" w:rsidR="00CB59F8" w:rsidRDefault="00CB59F8" w:rsidP="00C8434B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1BEA392" w14:textId="7FFC9E50" w:rsidR="0013150C" w:rsidRPr="0095260D" w:rsidRDefault="0013150C" w:rsidP="00C8434B">
      <w:pPr>
        <w:adjustRightInd w:val="0"/>
        <w:spacing w:line="480" w:lineRule="auto"/>
        <w:jc w:val="center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b/>
          <w:bCs/>
        </w:rPr>
        <w:t xml:space="preserve">Authors: </w:t>
      </w:r>
      <w:r w:rsidRPr="009B3CF9">
        <w:rPr>
          <w:rFonts w:asciiTheme="majorBidi" w:hAnsiTheme="majorBidi" w:cstheme="majorBidi"/>
        </w:rPr>
        <w:t>Lars van der Laan, Andres Cardenas, Roel Vermeulen, Raj P. Fadadu, Alan E. Hubbard, Rachael V. Phillips, Luoping Zhang, Charles Breeze,</w:t>
      </w:r>
      <w:r w:rsidRPr="009B3CF9">
        <w:rPr>
          <w:rFonts w:asciiTheme="majorBidi" w:hAnsiTheme="majorBidi" w:cstheme="majorBidi"/>
          <w:vertAlign w:val="superscript"/>
        </w:rPr>
        <w:t xml:space="preserve"> </w:t>
      </w:r>
      <w:r w:rsidRPr="009B3CF9">
        <w:rPr>
          <w:rFonts w:asciiTheme="majorBidi" w:hAnsiTheme="majorBidi" w:cstheme="majorBidi"/>
        </w:rPr>
        <w:t>Wei Hu, Cuiju</w:t>
      </w:r>
      <w:r>
        <w:rPr>
          <w:rFonts w:asciiTheme="majorBidi" w:hAnsiTheme="majorBidi" w:cstheme="majorBidi"/>
        </w:rPr>
        <w:t xml:space="preserve"> </w:t>
      </w:r>
      <w:r w:rsidRPr="009B3CF9">
        <w:rPr>
          <w:rFonts w:asciiTheme="majorBidi" w:hAnsiTheme="majorBidi" w:cstheme="majorBidi"/>
        </w:rPr>
        <w:t>Wen, Yongshun Huang,</w:t>
      </w:r>
      <w:r>
        <w:rPr>
          <w:rFonts w:asciiTheme="majorBidi" w:hAnsiTheme="majorBidi" w:cstheme="majorBidi"/>
        </w:rPr>
        <w:t xml:space="preserve"> </w:t>
      </w:r>
      <w:r w:rsidRPr="009B3CF9">
        <w:rPr>
          <w:rFonts w:asciiTheme="majorBidi" w:hAnsiTheme="majorBidi" w:cstheme="majorBidi"/>
        </w:rPr>
        <w:t>Xiaojiang Tang, Martyn T. Smith, Nathaniel Rothman</w:t>
      </w:r>
      <w:r>
        <w:rPr>
          <w:rFonts w:asciiTheme="majorBidi" w:hAnsiTheme="majorBidi" w:cstheme="majorBidi"/>
        </w:rPr>
        <w:t>,</w:t>
      </w:r>
      <w:r w:rsidRPr="009B3CF9">
        <w:rPr>
          <w:rFonts w:asciiTheme="majorBidi" w:hAnsiTheme="majorBidi" w:cstheme="majorBidi"/>
        </w:rPr>
        <w:t xml:space="preserve"> Qing Lan</w:t>
      </w:r>
    </w:p>
    <w:p w14:paraId="5F359DA2" w14:textId="40214E67" w:rsidR="00650454" w:rsidRDefault="0065045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FE8F530" w14:textId="77777777" w:rsidR="00DE1EA6" w:rsidRPr="00D734E7" w:rsidRDefault="00DE1EA6" w:rsidP="00DE1EA6">
      <w:pPr>
        <w:pStyle w:val="BodyTex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S1. </w:t>
      </w:r>
      <w:r>
        <w:rPr>
          <w:rFonts w:ascii="Times New Roman" w:hAnsi="Times New Roman" w:cs="Times New Roman"/>
          <w:bCs/>
          <w:sz w:val="24"/>
          <w:szCs w:val="24"/>
        </w:rPr>
        <w:t>Participant</w:t>
      </w:r>
      <w:r w:rsidRPr="00AC6EB0">
        <w:rPr>
          <w:rFonts w:ascii="Times New Roman" w:hAnsi="Times New Roman" w:cs="Times New Roman"/>
          <w:bCs/>
          <w:sz w:val="24"/>
          <w:szCs w:val="24"/>
        </w:rPr>
        <w:t xml:space="preserve"> characteristics for the </w:t>
      </w:r>
      <w:r>
        <w:rPr>
          <w:rFonts w:ascii="Times New Roman" w:hAnsi="Times New Roman" w:cs="Times New Roman"/>
          <w:bCs/>
          <w:sz w:val="24"/>
          <w:szCs w:val="24"/>
        </w:rPr>
        <w:t>formaldehyde</w:t>
      </w:r>
      <w:r w:rsidRPr="00AC6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AC6EB0">
        <w:rPr>
          <w:rFonts w:ascii="Times New Roman" w:hAnsi="Times New Roman" w:cs="Times New Roman"/>
          <w:bCs/>
          <w:sz w:val="24"/>
          <w:szCs w:val="24"/>
        </w:rPr>
        <w:t>tudy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840"/>
        <w:gridCol w:w="2382"/>
      </w:tblGrid>
      <w:tr w:rsidR="00DE1EA6" w:rsidRPr="00560545" w14:paraId="48F3E663" w14:textId="77777777" w:rsidTr="00D92453">
        <w:trPr>
          <w:trHeight w:val="652"/>
        </w:trPr>
        <w:tc>
          <w:tcPr>
            <w:tcW w:w="3510" w:type="dxa"/>
          </w:tcPr>
          <w:p w14:paraId="671309E0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</w:p>
          <w:p w14:paraId="606ED59A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Subject Demographics</w:t>
            </w:r>
          </w:p>
        </w:tc>
        <w:tc>
          <w:tcPr>
            <w:tcW w:w="1840" w:type="dxa"/>
          </w:tcPr>
          <w:p w14:paraId="17055F1F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Controls</w:t>
            </w:r>
          </w:p>
          <w:p w14:paraId="441EEA80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(n=</w:t>
            </w:r>
            <w:r>
              <w:rPr>
                <w:rFonts w:ascii="Times New Roman" w:hAnsi="Times New Roman" w:cs="Times New Roman"/>
              </w:rPr>
              <w:t>39</w:t>
            </w:r>
            <w:r w:rsidRPr="008658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2" w:type="dxa"/>
          </w:tcPr>
          <w:p w14:paraId="7116F9DA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Formaldehyde Exposed</w:t>
            </w:r>
          </w:p>
          <w:p w14:paraId="197C19BB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(n=31)</w:t>
            </w:r>
          </w:p>
        </w:tc>
      </w:tr>
      <w:tr w:rsidR="00DE1EA6" w:rsidRPr="00560545" w14:paraId="6A194780" w14:textId="77777777" w:rsidTr="00D92453">
        <w:trPr>
          <w:trHeight w:val="325"/>
        </w:trPr>
        <w:tc>
          <w:tcPr>
            <w:tcW w:w="3510" w:type="dxa"/>
          </w:tcPr>
          <w:p w14:paraId="4FDA3A6E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Age, mean (SD)</w:t>
            </w:r>
          </w:p>
        </w:tc>
        <w:tc>
          <w:tcPr>
            <w:tcW w:w="1840" w:type="dxa"/>
          </w:tcPr>
          <w:p w14:paraId="02007F55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29.</w:t>
            </w:r>
            <w:r>
              <w:rPr>
                <w:rFonts w:ascii="Times New Roman" w:hAnsi="Times New Roman" w:cs="Times New Roman"/>
              </w:rPr>
              <w:t>6</w:t>
            </w:r>
            <w:r w:rsidRPr="00865891">
              <w:rPr>
                <w:rFonts w:ascii="Times New Roman" w:hAnsi="Times New Roman" w:cs="Times New Roman"/>
              </w:rPr>
              <w:t xml:space="preserve"> (7.4)</w:t>
            </w:r>
          </w:p>
        </w:tc>
        <w:tc>
          <w:tcPr>
            <w:tcW w:w="2382" w:type="dxa"/>
          </w:tcPr>
          <w:p w14:paraId="68218C89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31.7 (6.0)</w:t>
            </w:r>
          </w:p>
        </w:tc>
      </w:tr>
      <w:tr w:rsidR="00DE1EA6" w:rsidRPr="00560545" w14:paraId="67AC9A03" w14:textId="77777777" w:rsidTr="00D92453">
        <w:trPr>
          <w:trHeight w:val="325"/>
        </w:trPr>
        <w:tc>
          <w:tcPr>
            <w:tcW w:w="3510" w:type="dxa"/>
          </w:tcPr>
          <w:p w14:paraId="66D8E146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Body mass index, mean (SD)</w:t>
            </w:r>
          </w:p>
        </w:tc>
        <w:tc>
          <w:tcPr>
            <w:tcW w:w="1840" w:type="dxa"/>
          </w:tcPr>
          <w:p w14:paraId="29472A39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8</w:t>
            </w:r>
            <w:r w:rsidRPr="00865891">
              <w:rPr>
                <w:rFonts w:ascii="Times New Roman" w:hAnsi="Times New Roman" w:cs="Times New Roman"/>
              </w:rPr>
              <w:t xml:space="preserve"> (3.2)</w:t>
            </w:r>
          </w:p>
        </w:tc>
        <w:tc>
          <w:tcPr>
            <w:tcW w:w="2382" w:type="dxa"/>
          </w:tcPr>
          <w:p w14:paraId="2A2BA6D9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21.7 (2.67)</w:t>
            </w:r>
          </w:p>
        </w:tc>
      </w:tr>
      <w:tr w:rsidR="00DE1EA6" w:rsidRPr="00560545" w14:paraId="345854AB" w14:textId="77777777" w:rsidTr="00D92453">
        <w:trPr>
          <w:trHeight w:val="773"/>
        </w:trPr>
        <w:tc>
          <w:tcPr>
            <w:tcW w:w="3510" w:type="dxa"/>
          </w:tcPr>
          <w:p w14:paraId="639D545B" w14:textId="77777777" w:rsidR="00DE1EA6" w:rsidRDefault="00DE1EA6" w:rsidP="00D92453">
            <w:pPr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 xml:space="preserve">Sex, n (%) </w:t>
            </w:r>
          </w:p>
          <w:p w14:paraId="25BA1D26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65891">
              <w:rPr>
                <w:rFonts w:ascii="Times New Roman" w:hAnsi="Times New Roman" w:cs="Times New Roman"/>
              </w:rPr>
              <w:t>Female</w:t>
            </w:r>
          </w:p>
          <w:p w14:paraId="6FFCF878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65891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840" w:type="dxa"/>
          </w:tcPr>
          <w:p w14:paraId="56D5003D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</w:p>
          <w:p w14:paraId="44770CAF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865891">
              <w:rPr>
                <w:rFonts w:ascii="Times New Roman" w:hAnsi="Times New Roman" w:cs="Times New Roman"/>
              </w:rPr>
              <w:t xml:space="preserve"> (8</w:t>
            </w:r>
            <w:r>
              <w:rPr>
                <w:rFonts w:ascii="Times New Roman" w:hAnsi="Times New Roman" w:cs="Times New Roman"/>
              </w:rPr>
              <w:t>2</w:t>
            </w:r>
            <w:r w:rsidRPr="00865891">
              <w:rPr>
                <w:rFonts w:ascii="Times New Roman" w:hAnsi="Times New Roman" w:cs="Times New Roman"/>
              </w:rPr>
              <w:t>%)</w:t>
            </w:r>
          </w:p>
          <w:p w14:paraId="262E7E53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7 (1</w:t>
            </w:r>
            <w:r>
              <w:rPr>
                <w:rFonts w:ascii="Times New Roman" w:hAnsi="Times New Roman" w:cs="Times New Roman"/>
              </w:rPr>
              <w:t>8</w:t>
            </w:r>
            <w:r w:rsidRPr="0086589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382" w:type="dxa"/>
          </w:tcPr>
          <w:p w14:paraId="60B10D71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</w:p>
          <w:p w14:paraId="035D9959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26 (84%)</w:t>
            </w:r>
          </w:p>
          <w:p w14:paraId="38D09106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5 (16%)</w:t>
            </w:r>
          </w:p>
        </w:tc>
      </w:tr>
      <w:tr w:rsidR="00DE1EA6" w:rsidRPr="00560545" w14:paraId="3C750BA7" w14:textId="77777777" w:rsidTr="00D92453">
        <w:trPr>
          <w:trHeight w:val="755"/>
        </w:trPr>
        <w:tc>
          <w:tcPr>
            <w:tcW w:w="3510" w:type="dxa"/>
          </w:tcPr>
          <w:p w14:paraId="3BB4F485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 xml:space="preserve">Current smoker </w:t>
            </w:r>
          </w:p>
          <w:p w14:paraId="28156856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65891">
              <w:rPr>
                <w:rFonts w:ascii="Times New Roman" w:hAnsi="Times New Roman" w:cs="Times New Roman"/>
              </w:rPr>
              <w:t>Yes</w:t>
            </w:r>
          </w:p>
          <w:p w14:paraId="585072CC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6589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0" w:type="dxa"/>
          </w:tcPr>
          <w:p w14:paraId="2150E7DC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</w:p>
          <w:p w14:paraId="37DB9E0B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65891">
              <w:rPr>
                <w:rFonts w:ascii="Times New Roman" w:hAnsi="Times New Roman" w:cs="Times New Roman"/>
              </w:rPr>
              <w:t xml:space="preserve"> (4</w:t>
            </w:r>
            <w:r>
              <w:rPr>
                <w:rFonts w:ascii="Times New Roman" w:hAnsi="Times New Roman" w:cs="Times New Roman"/>
              </w:rPr>
              <w:t>1</w:t>
            </w:r>
            <w:r w:rsidRPr="00865891">
              <w:rPr>
                <w:rFonts w:ascii="Times New Roman" w:hAnsi="Times New Roman" w:cs="Times New Roman"/>
              </w:rPr>
              <w:t>%)</w:t>
            </w:r>
          </w:p>
          <w:p w14:paraId="7F4ACB88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23 (5</w:t>
            </w:r>
            <w:r>
              <w:rPr>
                <w:rFonts w:ascii="Times New Roman" w:hAnsi="Times New Roman" w:cs="Times New Roman"/>
              </w:rPr>
              <w:t>9</w:t>
            </w:r>
            <w:r w:rsidRPr="0086589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382" w:type="dxa"/>
          </w:tcPr>
          <w:p w14:paraId="736F21CE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</w:p>
          <w:p w14:paraId="0970D05A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13 (42%)</w:t>
            </w:r>
          </w:p>
          <w:p w14:paraId="47F5D18E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18 (58%)</w:t>
            </w:r>
          </w:p>
        </w:tc>
      </w:tr>
      <w:tr w:rsidR="00DE1EA6" w:rsidRPr="00560545" w14:paraId="27705535" w14:textId="77777777" w:rsidTr="00D92453">
        <w:trPr>
          <w:trHeight w:val="719"/>
        </w:trPr>
        <w:tc>
          <w:tcPr>
            <w:tcW w:w="3510" w:type="dxa"/>
          </w:tcPr>
          <w:p w14:paraId="714CE20D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 xml:space="preserve">Recently infected </w:t>
            </w:r>
          </w:p>
          <w:p w14:paraId="2D890B81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65891">
              <w:rPr>
                <w:rFonts w:ascii="Times New Roman" w:hAnsi="Times New Roman" w:cs="Times New Roman"/>
              </w:rPr>
              <w:t>Yes</w:t>
            </w:r>
          </w:p>
          <w:p w14:paraId="7D8B1439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6589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0" w:type="dxa"/>
          </w:tcPr>
          <w:p w14:paraId="5B93D008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</w:p>
          <w:p w14:paraId="50A0B087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65891">
              <w:rPr>
                <w:rFonts w:ascii="Times New Roman" w:hAnsi="Times New Roman" w:cs="Times New Roman"/>
              </w:rPr>
              <w:t>(34%)</w:t>
            </w:r>
          </w:p>
          <w:p w14:paraId="3FA0FAEB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865891">
              <w:rPr>
                <w:rFonts w:ascii="Times New Roman" w:hAnsi="Times New Roman" w:cs="Times New Roman"/>
              </w:rPr>
              <w:t xml:space="preserve"> (66%)</w:t>
            </w:r>
          </w:p>
        </w:tc>
        <w:tc>
          <w:tcPr>
            <w:tcW w:w="2382" w:type="dxa"/>
          </w:tcPr>
          <w:p w14:paraId="1DC6D4FA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</w:p>
          <w:p w14:paraId="6FE538DC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13 (42%)</w:t>
            </w:r>
          </w:p>
          <w:p w14:paraId="47C3390C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18 (58%)</w:t>
            </w:r>
          </w:p>
        </w:tc>
      </w:tr>
      <w:tr w:rsidR="00DE1EA6" w:rsidRPr="00560545" w14:paraId="0B864B44" w14:textId="77777777" w:rsidTr="00D92453">
        <w:trPr>
          <w:trHeight w:val="782"/>
        </w:trPr>
        <w:tc>
          <w:tcPr>
            <w:tcW w:w="3510" w:type="dxa"/>
          </w:tcPr>
          <w:p w14:paraId="1B818F8C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65891">
              <w:rPr>
                <w:rFonts w:ascii="Times New Roman" w:hAnsi="Times New Roman" w:cs="Times New Roman"/>
              </w:rPr>
              <w:t xml:space="preserve">lcohol </w:t>
            </w:r>
            <w:r>
              <w:rPr>
                <w:rFonts w:ascii="Times New Roman" w:hAnsi="Times New Roman" w:cs="Times New Roman"/>
              </w:rPr>
              <w:t>consumption</w:t>
            </w:r>
          </w:p>
          <w:p w14:paraId="546CB7AA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65891">
              <w:rPr>
                <w:rFonts w:ascii="Times New Roman" w:hAnsi="Times New Roman" w:cs="Times New Roman"/>
              </w:rPr>
              <w:t>Yes</w:t>
            </w:r>
          </w:p>
          <w:p w14:paraId="69CECB5F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6589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0" w:type="dxa"/>
          </w:tcPr>
          <w:p w14:paraId="3D5CFAD1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</w:p>
          <w:p w14:paraId="330EEEB5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6589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39</w:t>
            </w:r>
            <w:r w:rsidRPr="00865891">
              <w:rPr>
                <w:rFonts w:ascii="Times New Roman" w:hAnsi="Times New Roman" w:cs="Times New Roman"/>
              </w:rPr>
              <w:t>%)</w:t>
            </w:r>
          </w:p>
          <w:p w14:paraId="5EE853DE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24 (</w:t>
            </w:r>
            <w:r>
              <w:rPr>
                <w:rFonts w:ascii="Times New Roman" w:hAnsi="Times New Roman" w:cs="Times New Roman"/>
              </w:rPr>
              <w:t>61</w:t>
            </w:r>
            <w:r w:rsidRPr="0086589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382" w:type="dxa"/>
          </w:tcPr>
          <w:p w14:paraId="11E65BBF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</w:p>
          <w:p w14:paraId="4D5A57AC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6 (20%)</w:t>
            </w:r>
          </w:p>
          <w:p w14:paraId="1DE23E8C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25 (80%)</w:t>
            </w:r>
          </w:p>
        </w:tc>
      </w:tr>
      <w:tr w:rsidR="00DE1EA6" w:rsidRPr="00560545" w14:paraId="69ACA51E" w14:textId="77777777" w:rsidTr="00D92453">
        <w:trPr>
          <w:trHeight w:val="652"/>
        </w:trPr>
        <w:tc>
          <w:tcPr>
            <w:tcW w:w="3510" w:type="dxa"/>
          </w:tcPr>
          <w:p w14:paraId="3A023157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Formaldehyde exposure (ppm)</w:t>
            </w:r>
          </w:p>
          <w:p w14:paraId="012BB4F2" w14:textId="77777777" w:rsidR="00DE1EA6" w:rsidRDefault="00DE1EA6" w:rsidP="00D9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65891">
              <w:rPr>
                <w:rFonts w:ascii="Times New Roman" w:hAnsi="Times New Roman" w:cs="Times New Roman"/>
              </w:rPr>
              <w:t>mean (SD)</w:t>
            </w:r>
          </w:p>
          <w:p w14:paraId="04C94F55" w14:textId="77777777" w:rsidR="00DE1EA6" w:rsidRPr="00865891" w:rsidRDefault="00DE1EA6" w:rsidP="00D92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range (min, max)</w:t>
            </w:r>
          </w:p>
        </w:tc>
        <w:tc>
          <w:tcPr>
            <w:tcW w:w="1840" w:type="dxa"/>
          </w:tcPr>
          <w:p w14:paraId="39F511D3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</w:p>
          <w:p w14:paraId="09B9957E" w14:textId="77777777" w:rsidR="00DE1EA6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0.02 (0</w:t>
            </w:r>
            <w:r>
              <w:rPr>
                <w:rFonts w:ascii="Times New Roman" w:hAnsi="Times New Roman" w:cs="Times New Roman"/>
              </w:rPr>
              <w:t>.00749</w:t>
            </w:r>
            <w:r w:rsidRPr="00865891">
              <w:rPr>
                <w:rFonts w:ascii="Times New Roman" w:hAnsi="Times New Roman" w:cs="Times New Roman"/>
              </w:rPr>
              <w:t>)</w:t>
            </w:r>
          </w:p>
          <w:p w14:paraId="2FA8C217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(0.00849, 0.0262)</w:t>
            </w:r>
          </w:p>
        </w:tc>
        <w:tc>
          <w:tcPr>
            <w:tcW w:w="2382" w:type="dxa"/>
          </w:tcPr>
          <w:p w14:paraId="782AB27C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</w:p>
          <w:p w14:paraId="190E3FDA" w14:textId="77777777" w:rsidR="00DE1EA6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 w:rsidRPr="00865891">
              <w:rPr>
                <w:rFonts w:ascii="Times New Roman" w:hAnsi="Times New Roman" w:cs="Times New Roman"/>
              </w:rPr>
              <w:t>1.25 (0.62)</w:t>
            </w:r>
          </w:p>
          <w:p w14:paraId="52B44AF6" w14:textId="77777777" w:rsidR="00DE1EA6" w:rsidRPr="00865891" w:rsidRDefault="00DE1EA6" w:rsidP="00D92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(0.318, 2.611)</w:t>
            </w:r>
          </w:p>
        </w:tc>
      </w:tr>
    </w:tbl>
    <w:p w14:paraId="1F47635E" w14:textId="77777777" w:rsidR="00DE1EA6" w:rsidRDefault="00DE1EA6" w:rsidP="00DE1EA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10BBBD1B" w14:textId="77777777" w:rsidR="00DE1EA6" w:rsidRPr="00F43AA9" w:rsidRDefault="00DE1EA6" w:rsidP="00DE1EA6">
      <w:pPr>
        <w:pStyle w:val="Body"/>
        <w:spacing w:before="67" w:after="32" w:line="480" w:lineRule="auto"/>
        <w:rPr>
          <w:rFonts w:ascii="Times New Roman" w:hAnsi="Times New Roman" w:cs="Times New Roman"/>
          <w:sz w:val="24"/>
          <w:szCs w:val="24"/>
        </w:rPr>
      </w:pPr>
      <w:r w:rsidRPr="00036B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036B31">
        <w:rPr>
          <w:rFonts w:ascii="Times New Roman" w:hAnsi="Times New Roman" w:cs="Times New Roman"/>
          <w:sz w:val="24"/>
          <w:szCs w:val="24"/>
        </w:rPr>
        <w:t xml:space="preserve">. Pearson test of correlation for each TCE exposure group and Fischer transform test of difference in correlation for DNAmTL and measured </w:t>
      </w:r>
      <w:r>
        <w:rPr>
          <w:rFonts w:ascii="Times New Roman" w:hAnsi="Times New Roman" w:cs="Times New Roman"/>
          <w:sz w:val="24"/>
          <w:szCs w:val="24"/>
        </w:rPr>
        <w:t>qPCR leukocyte t</w:t>
      </w:r>
      <w:r w:rsidRPr="00036B31">
        <w:rPr>
          <w:rFonts w:ascii="Times New Roman" w:hAnsi="Times New Roman" w:cs="Times New Roman"/>
          <w:sz w:val="24"/>
          <w:szCs w:val="24"/>
        </w:rPr>
        <w:t>elomere length among TCE exposure groups.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1345"/>
        <w:gridCol w:w="1530"/>
        <w:gridCol w:w="1620"/>
        <w:gridCol w:w="1425"/>
        <w:gridCol w:w="1275"/>
      </w:tblGrid>
      <w:tr w:rsidR="00DE1EA6" w14:paraId="53A0C067" w14:textId="77777777" w:rsidTr="00D92453">
        <w:tc>
          <w:tcPr>
            <w:tcW w:w="1530" w:type="dxa"/>
          </w:tcPr>
          <w:p w14:paraId="0D5271E1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Pearson test of correlation</w:t>
            </w:r>
          </w:p>
        </w:tc>
        <w:tc>
          <w:tcPr>
            <w:tcW w:w="1345" w:type="dxa"/>
          </w:tcPr>
          <w:p w14:paraId="2EE779A4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324533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09566FC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Fischer transform test </w:t>
            </w:r>
          </w:p>
        </w:tc>
        <w:tc>
          <w:tcPr>
            <w:tcW w:w="1425" w:type="dxa"/>
          </w:tcPr>
          <w:p w14:paraId="7E9C8086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FB9C1C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1EA6" w14:paraId="20108FAC" w14:textId="77777777" w:rsidTr="00D92453">
        <w:tc>
          <w:tcPr>
            <w:tcW w:w="1530" w:type="dxa"/>
          </w:tcPr>
          <w:p w14:paraId="59020E47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Control </w:t>
            </w:r>
          </w:p>
          <w:p w14:paraId="3EEA91FC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</w:tcPr>
          <w:p w14:paraId="47EF425E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Lower</w:t>
            </w:r>
          </w:p>
        </w:tc>
        <w:tc>
          <w:tcPr>
            <w:tcW w:w="1530" w:type="dxa"/>
          </w:tcPr>
          <w:p w14:paraId="40D1F77A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Higher</w:t>
            </w:r>
          </w:p>
        </w:tc>
        <w:tc>
          <w:tcPr>
            <w:tcW w:w="1620" w:type="dxa"/>
          </w:tcPr>
          <w:p w14:paraId="520FC94D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Control vs Lower</w:t>
            </w:r>
          </w:p>
        </w:tc>
        <w:tc>
          <w:tcPr>
            <w:tcW w:w="1425" w:type="dxa"/>
          </w:tcPr>
          <w:p w14:paraId="42AA81D6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Control vs Higher</w:t>
            </w:r>
          </w:p>
        </w:tc>
        <w:tc>
          <w:tcPr>
            <w:tcW w:w="1275" w:type="dxa"/>
          </w:tcPr>
          <w:p w14:paraId="2243DA0B" w14:textId="77777777" w:rsidR="00DE1EA6" w:rsidRDefault="00DE1EA6" w:rsidP="00D92453">
            <w:pPr>
              <w:spacing w:before="67" w:after="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Lower vs Higher</w:t>
            </w:r>
          </w:p>
        </w:tc>
      </w:tr>
      <w:tr w:rsidR="00DE1EA6" w14:paraId="2725818D" w14:textId="77777777" w:rsidTr="00D92453">
        <w:tc>
          <w:tcPr>
            <w:tcW w:w="1530" w:type="dxa"/>
            <w:vAlign w:val="center"/>
          </w:tcPr>
          <w:p w14:paraId="36646B63" w14:textId="77777777" w:rsidR="00DE1EA6" w:rsidRDefault="00DE1EA6" w:rsidP="00D92453">
            <w:pPr>
              <w:spacing w:before="67" w:after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3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=0.47</w:t>
            </w:r>
          </w:p>
          <w:p w14:paraId="45788DC1" w14:textId="77777777" w:rsidR="00DE1EA6" w:rsidRDefault="00DE1EA6" w:rsidP="00D92453">
            <w:pPr>
              <w:spacing w:before="67" w:after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=0.0026</w:t>
            </w:r>
          </w:p>
        </w:tc>
        <w:tc>
          <w:tcPr>
            <w:tcW w:w="1345" w:type="dxa"/>
            <w:vAlign w:val="center"/>
          </w:tcPr>
          <w:p w14:paraId="3CE30852" w14:textId="77777777" w:rsidR="00DE1EA6" w:rsidRDefault="00DE1EA6" w:rsidP="00D92453">
            <w:pPr>
              <w:spacing w:before="67" w:after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0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=0.51</w:t>
            </w:r>
          </w:p>
          <w:p w14:paraId="6CC2F825" w14:textId="77777777" w:rsidR="00DE1EA6" w:rsidRDefault="00DE1EA6" w:rsidP="00D92453">
            <w:pPr>
              <w:spacing w:before="67" w:after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=0.0087</w:t>
            </w:r>
          </w:p>
        </w:tc>
        <w:tc>
          <w:tcPr>
            <w:tcW w:w="1530" w:type="dxa"/>
            <w:vAlign w:val="center"/>
          </w:tcPr>
          <w:p w14:paraId="0EB692CA" w14:textId="77777777" w:rsidR="00DE1EA6" w:rsidRDefault="00DE1EA6" w:rsidP="00D92453">
            <w:pPr>
              <w:spacing w:before="67" w:after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38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=-0.0051</w:t>
            </w:r>
          </w:p>
          <w:p w14:paraId="0D29FFDD" w14:textId="77777777" w:rsidR="00DE1EA6" w:rsidRDefault="00DE1EA6" w:rsidP="00D92453">
            <w:pPr>
              <w:spacing w:before="67" w:after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=0.98</w:t>
            </w:r>
          </w:p>
        </w:tc>
        <w:tc>
          <w:tcPr>
            <w:tcW w:w="1620" w:type="dxa"/>
            <w:vAlign w:val="center"/>
          </w:tcPr>
          <w:p w14:paraId="1F4988C5" w14:textId="77777777" w:rsidR="00DE1EA6" w:rsidRDefault="00DE1EA6" w:rsidP="00D92453">
            <w:pPr>
              <w:spacing w:before="67" w:after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=0.599</w:t>
            </w:r>
          </w:p>
        </w:tc>
        <w:tc>
          <w:tcPr>
            <w:tcW w:w="1425" w:type="dxa"/>
            <w:vAlign w:val="center"/>
          </w:tcPr>
          <w:p w14:paraId="6310ABFB" w14:textId="77777777" w:rsidR="00DE1EA6" w:rsidRDefault="00DE1EA6" w:rsidP="00D92453">
            <w:pPr>
              <w:spacing w:before="67" w:after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=0.044</w:t>
            </w:r>
          </w:p>
        </w:tc>
        <w:tc>
          <w:tcPr>
            <w:tcW w:w="1275" w:type="dxa"/>
            <w:vAlign w:val="center"/>
          </w:tcPr>
          <w:p w14:paraId="11A2A1CA" w14:textId="77777777" w:rsidR="00DE1EA6" w:rsidRDefault="00DE1EA6" w:rsidP="00D92453">
            <w:pPr>
              <w:spacing w:before="67" w:after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=0.02</w:t>
            </w:r>
          </w:p>
        </w:tc>
      </w:tr>
    </w:tbl>
    <w:p w14:paraId="64E7B66B" w14:textId="77777777" w:rsidR="00DE1EA6" w:rsidRDefault="00DE1EA6" w:rsidP="00DE1EA6">
      <w:pPr>
        <w:rPr>
          <w:rFonts w:ascii="Times New Roman" w:hAnsi="Times New Roman" w:cs="Times New Roman"/>
          <w:bCs/>
        </w:rPr>
      </w:pPr>
    </w:p>
    <w:p w14:paraId="0E20C680" w14:textId="3EBE74A8" w:rsidR="00C21C3E" w:rsidRDefault="00C21C3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1A6BCF9B" w14:textId="77777777" w:rsidR="00DE1EA6" w:rsidRDefault="00DE1EA6" w:rsidP="00C21C3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Table</w:t>
      </w:r>
      <w:r w:rsidRPr="00B4333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S3</w:t>
      </w:r>
      <w:r w:rsidRPr="00B4333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Spearman correlation matrix between age acceleration measures (adjusted residuals) for all pair-wise combination of clocks.  </w:t>
      </w:r>
    </w:p>
    <w:tbl>
      <w:tblPr>
        <w:tblStyle w:val="TableGrid"/>
        <w:tblW w:w="10017" w:type="dxa"/>
        <w:tblLayout w:type="fixed"/>
        <w:tblLook w:val="04A0" w:firstRow="1" w:lastRow="0" w:firstColumn="1" w:lastColumn="0" w:noHBand="0" w:noVBand="1"/>
      </w:tblPr>
      <w:tblGrid>
        <w:gridCol w:w="1435"/>
        <w:gridCol w:w="842"/>
        <w:gridCol w:w="1170"/>
        <w:gridCol w:w="1170"/>
        <w:gridCol w:w="1260"/>
        <w:gridCol w:w="977"/>
        <w:gridCol w:w="1273"/>
        <w:gridCol w:w="937"/>
        <w:gridCol w:w="953"/>
      </w:tblGrid>
      <w:tr w:rsidR="00972628" w14:paraId="7BFFF9E5" w14:textId="77777777" w:rsidTr="00972628">
        <w:trPr>
          <w:trHeight w:val="698"/>
        </w:trPr>
        <w:tc>
          <w:tcPr>
            <w:tcW w:w="1435" w:type="dxa"/>
          </w:tcPr>
          <w:p w14:paraId="35081C24" w14:textId="77777777" w:rsidR="00972628" w:rsidRDefault="00972628" w:rsidP="00D92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132C58B6" w14:textId="77777777" w:rsidR="00972628" w:rsidRPr="00972628" w:rsidRDefault="00972628" w:rsidP="00972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 tissue</w:t>
            </w:r>
          </w:p>
        </w:tc>
        <w:tc>
          <w:tcPr>
            <w:tcW w:w="1170" w:type="dxa"/>
            <w:vAlign w:val="center"/>
          </w:tcPr>
          <w:p w14:paraId="27540A79" w14:textId="77777777" w:rsidR="00972628" w:rsidRPr="00972628" w:rsidRDefault="00972628" w:rsidP="00972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Hannum</w:t>
            </w:r>
          </w:p>
        </w:tc>
        <w:tc>
          <w:tcPr>
            <w:tcW w:w="1170" w:type="dxa"/>
            <w:vAlign w:val="center"/>
          </w:tcPr>
          <w:p w14:paraId="5E227AF4" w14:textId="77777777" w:rsidR="00972628" w:rsidRPr="00972628" w:rsidRDefault="00972628" w:rsidP="00972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Skin-Blood</w:t>
            </w:r>
          </w:p>
        </w:tc>
        <w:tc>
          <w:tcPr>
            <w:tcW w:w="1260" w:type="dxa"/>
            <w:vAlign w:val="center"/>
          </w:tcPr>
          <w:p w14:paraId="6BD3C8EA" w14:textId="74C2F52A" w:rsidR="00972628" w:rsidRPr="00972628" w:rsidRDefault="00972628" w:rsidP="00972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mAge</w:t>
            </w:r>
          </w:p>
        </w:tc>
        <w:tc>
          <w:tcPr>
            <w:tcW w:w="977" w:type="dxa"/>
            <w:vAlign w:val="center"/>
          </w:tcPr>
          <w:p w14:paraId="364FCFF1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Pheno</w:t>
            </w:r>
          </w:p>
          <w:p w14:paraId="36CFB6E3" w14:textId="7DBF6149" w:rsidR="00972628" w:rsidRPr="00972628" w:rsidRDefault="00972628" w:rsidP="00972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273" w:type="dxa"/>
            <w:vAlign w:val="center"/>
          </w:tcPr>
          <w:p w14:paraId="59A8024C" w14:textId="28F98841" w:rsidR="00972628" w:rsidRPr="00972628" w:rsidRDefault="00972628" w:rsidP="00972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DNAmTL</w:t>
            </w:r>
          </w:p>
        </w:tc>
        <w:tc>
          <w:tcPr>
            <w:tcW w:w="937" w:type="dxa"/>
            <w:vAlign w:val="center"/>
          </w:tcPr>
          <w:p w14:paraId="1D6D03AA" w14:textId="77777777" w:rsidR="00972628" w:rsidRPr="00972628" w:rsidRDefault="00972628" w:rsidP="00972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IEAA</w:t>
            </w:r>
          </w:p>
        </w:tc>
        <w:tc>
          <w:tcPr>
            <w:tcW w:w="953" w:type="dxa"/>
            <w:vAlign w:val="center"/>
          </w:tcPr>
          <w:p w14:paraId="7A32535E" w14:textId="77777777" w:rsidR="00972628" w:rsidRPr="00972628" w:rsidRDefault="00972628" w:rsidP="00972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EEAA</w:t>
            </w:r>
          </w:p>
        </w:tc>
      </w:tr>
      <w:tr w:rsidR="00972628" w14:paraId="6C59ECB4" w14:textId="77777777" w:rsidTr="00972628">
        <w:trPr>
          <w:trHeight w:val="349"/>
        </w:trPr>
        <w:tc>
          <w:tcPr>
            <w:tcW w:w="1435" w:type="dxa"/>
          </w:tcPr>
          <w:p w14:paraId="2622B9CF" w14:textId="77777777" w:rsidR="00972628" w:rsidRPr="00972628" w:rsidRDefault="00972628" w:rsidP="00D92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 tissue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1D3EF82B" w14:textId="5FB517E8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3C3456B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170" w:type="dxa"/>
            <w:vAlign w:val="center"/>
          </w:tcPr>
          <w:p w14:paraId="454ACB66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260" w:type="dxa"/>
            <w:vAlign w:val="center"/>
          </w:tcPr>
          <w:p w14:paraId="6169E45D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977" w:type="dxa"/>
            <w:vAlign w:val="center"/>
          </w:tcPr>
          <w:p w14:paraId="366ABB99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273" w:type="dxa"/>
            <w:vAlign w:val="center"/>
          </w:tcPr>
          <w:p w14:paraId="37ABA111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937" w:type="dxa"/>
            <w:vAlign w:val="center"/>
          </w:tcPr>
          <w:p w14:paraId="4E4EE3C3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953" w:type="dxa"/>
            <w:vAlign w:val="center"/>
          </w:tcPr>
          <w:p w14:paraId="4384A0D5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972628" w14:paraId="638A17C2" w14:textId="77777777" w:rsidTr="00972628">
        <w:trPr>
          <w:trHeight w:val="349"/>
        </w:trPr>
        <w:tc>
          <w:tcPr>
            <w:tcW w:w="1435" w:type="dxa"/>
          </w:tcPr>
          <w:p w14:paraId="50DAAAA7" w14:textId="77777777" w:rsidR="00972628" w:rsidRPr="00972628" w:rsidRDefault="00972628" w:rsidP="00D92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Hannum</w:t>
            </w:r>
          </w:p>
        </w:tc>
        <w:tc>
          <w:tcPr>
            <w:tcW w:w="842" w:type="dxa"/>
            <w:vAlign w:val="center"/>
          </w:tcPr>
          <w:p w14:paraId="6FD1ACD8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9E0D50D" w14:textId="416301AA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15A33DC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60" w:type="dxa"/>
            <w:vAlign w:val="center"/>
          </w:tcPr>
          <w:p w14:paraId="1C843420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977" w:type="dxa"/>
            <w:vAlign w:val="center"/>
          </w:tcPr>
          <w:p w14:paraId="16D061C1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73" w:type="dxa"/>
            <w:vAlign w:val="center"/>
          </w:tcPr>
          <w:p w14:paraId="5342F072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-0.42</w:t>
            </w:r>
          </w:p>
        </w:tc>
        <w:tc>
          <w:tcPr>
            <w:tcW w:w="937" w:type="dxa"/>
            <w:vAlign w:val="center"/>
          </w:tcPr>
          <w:p w14:paraId="4A0F1C41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953" w:type="dxa"/>
            <w:vAlign w:val="center"/>
          </w:tcPr>
          <w:p w14:paraId="40BBD775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</w:tr>
      <w:tr w:rsidR="00972628" w14:paraId="6553F9E7" w14:textId="77777777" w:rsidTr="00972628">
        <w:trPr>
          <w:trHeight w:val="366"/>
        </w:trPr>
        <w:tc>
          <w:tcPr>
            <w:tcW w:w="1435" w:type="dxa"/>
          </w:tcPr>
          <w:p w14:paraId="43BE5301" w14:textId="77777777" w:rsidR="00972628" w:rsidRPr="00972628" w:rsidRDefault="00972628" w:rsidP="00D92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Skin-Blood</w:t>
            </w:r>
          </w:p>
        </w:tc>
        <w:tc>
          <w:tcPr>
            <w:tcW w:w="842" w:type="dxa"/>
            <w:vAlign w:val="center"/>
          </w:tcPr>
          <w:p w14:paraId="77833762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170" w:type="dxa"/>
            <w:vAlign w:val="center"/>
          </w:tcPr>
          <w:p w14:paraId="7FF0ABA0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EF5113C" w14:textId="0E439D32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AA30B3B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77" w:type="dxa"/>
            <w:vAlign w:val="center"/>
          </w:tcPr>
          <w:p w14:paraId="4BF2A781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273" w:type="dxa"/>
            <w:vAlign w:val="center"/>
          </w:tcPr>
          <w:p w14:paraId="3710EE3C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937" w:type="dxa"/>
            <w:vAlign w:val="center"/>
          </w:tcPr>
          <w:p w14:paraId="1F903CA1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53" w:type="dxa"/>
            <w:vAlign w:val="center"/>
          </w:tcPr>
          <w:p w14:paraId="7B72B53E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</w:tr>
      <w:tr w:rsidR="00972628" w14:paraId="27DF5B0A" w14:textId="77777777" w:rsidTr="00972628">
        <w:trPr>
          <w:trHeight w:val="349"/>
        </w:trPr>
        <w:tc>
          <w:tcPr>
            <w:tcW w:w="1435" w:type="dxa"/>
          </w:tcPr>
          <w:p w14:paraId="61A70CD3" w14:textId="2B0B80FE" w:rsidR="00972628" w:rsidRPr="00972628" w:rsidRDefault="00972628" w:rsidP="00D92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Age</w:t>
            </w:r>
          </w:p>
        </w:tc>
        <w:tc>
          <w:tcPr>
            <w:tcW w:w="842" w:type="dxa"/>
            <w:vAlign w:val="center"/>
          </w:tcPr>
          <w:p w14:paraId="60A3E8CC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170" w:type="dxa"/>
            <w:vAlign w:val="center"/>
          </w:tcPr>
          <w:p w14:paraId="0B26B467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170" w:type="dxa"/>
            <w:vAlign w:val="center"/>
          </w:tcPr>
          <w:p w14:paraId="66E3822C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4105B903" w14:textId="52F230C0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13977891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273" w:type="dxa"/>
            <w:vAlign w:val="center"/>
          </w:tcPr>
          <w:p w14:paraId="34F9094D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937" w:type="dxa"/>
            <w:vAlign w:val="center"/>
          </w:tcPr>
          <w:p w14:paraId="50E69268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53" w:type="dxa"/>
            <w:vAlign w:val="center"/>
          </w:tcPr>
          <w:p w14:paraId="388B8BE7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</w:tr>
      <w:tr w:rsidR="00972628" w14:paraId="41C4DDFA" w14:textId="77777777" w:rsidTr="00972628">
        <w:trPr>
          <w:trHeight w:val="349"/>
        </w:trPr>
        <w:tc>
          <w:tcPr>
            <w:tcW w:w="1435" w:type="dxa"/>
          </w:tcPr>
          <w:p w14:paraId="3EB4452E" w14:textId="19AEC967" w:rsidR="00972628" w:rsidRPr="00972628" w:rsidRDefault="00972628" w:rsidP="00D92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Pheno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Age</w:t>
            </w:r>
          </w:p>
        </w:tc>
        <w:tc>
          <w:tcPr>
            <w:tcW w:w="842" w:type="dxa"/>
            <w:vAlign w:val="center"/>
          </w:tcPr>
          <w:p w14:paraId="24CED88B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70" w:type="dxa"/>
            <w:vAlign w:val="center"/>
          </w:tcPr>
          <w:p w14:paraId="2E561660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170" w:type="dxa"/>
            <w:vAlign w:val="center"/>
          </w:tcPr>
          <w:p w14:paraId="37A53E76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260" w:type="dxa"/>
            <w:vAlign w:val="center"/>
          </w:tcPr>
          <w:p w14:paraId="595A09AF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977" w:type="dxa"/>
            <w:shd w:val="clear" w:color="auto" w:fill="BFBFBF" w:themeFill="background1" w:themeFillShade="BF"/>
            <w:vAlign w:val="center"/>
          </w:tcPr>
          <w:p w14:paraId="6E327017" w14:textId="30450852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0030351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-0.45</w:t>
            </w:r>
          </w:p>
        </w:tc>
        <w:tc>
          <w:tcPr>
            <w:tcW w:w="937" w:type="dxa"/>
            <w:vAlign w:val="center"/>
          </w:tcPr>
          <w:p w14:paraId="2EA2EFB4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953" w:type="dxa"/>
            <w:vAlign w:val="center"/>
          </w:tcPr>
          <w:p w14:paraId="3BD2857D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</w:tr>
      <w:tr w:rsidR="00972628" w14:paraId="6CC07C68" w14:textId="77777777" w:rsidTr="00972628">
        <w:trPr>
          <w:trHeight w:val="349"/>
        </w:trPr>
        <w:tc>
          <w:tcPr>
            <w:tcW w:w="1435" w:type="dxa"/>
          </w:tcPr>
          <w:p w14:paraId="3884AA25" w14:textId="45A0EDDF" w:rsidR="00972628" w:rsidRPr="00972628" w:rsidRDefault="00972628" w:rsidP="009726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DNAmTL</w:t>
            </w:r>
          </w:p>
        </w:tc>
        <w:tc>
          <w:tcPr>
            <w:tcW w:w="842" w:type="dxa"/>
            <w:vAlign w:val="center"/>
          </w:tcPr>
          <w:p w14:paraId="54801D9D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170" w:type="dxa"/>
            <w:vAlign w:val="center"/>
          </w:tcPr>
          <w:p w14:paraId="51FCF783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-0.42</w:t>
            </w:r>
          </w:p>
        </w:tc>
        <w:tc>
          <w:tcPr>
            <w:tcW w:w="1170" w:type="dxa"/>
            <w:vAlign w:val="center"/>
          </w:tcPr>
          <w:p w14:paraId="70B03082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1260" w:type="dxa"/>
            <w:vAlign w:val="center"/>
          </w:tcPr>
          <w:p w14:paraId="3241D5DA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977" w:type="dxa"/>
            <w:vAlign w:val="center"/>
          </w:tcPr>
          <w:p w14:paraId="22B5D1F5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-0.45</w:t>
            </w:r>
          </w:p>
        </w:tc>
        <w:tc>
          <w:tcPr>
            <w:tcW w:w="1273" w:type="dxa"/>
            <w:shd w:val="clear" w:color="auto" w:fill="BFBFBF" w:themeFill="background1" w:themeFillShade="BF"/>
            <w:vAlign w:val="center"/>
          </w:tcPr>
          <w:p w14:paraId="34445B9A" w14:textId="635D1212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3D7AF43E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-0.30</w:t>
            </w:r>
          </w:p>
        </w:tc>
        <w:tc>
          <w:tcPr>
            <w:tcW w:w="953" w:type="dxa"/>
            <w:vAlign w:val="center"/>
          </w:tcPr>
          <w:p w14:paraId="30F8CB70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-0.51</w:t>
            </w:r>
          </w:p>
        </w:tc>
      </w:tr>
      <w:tr w:rsidR="00972628" w14:paraId="522FAE16" w14:textId="77777777" w:rsidTr="00972628">
        <w:trPr>
          <w:trHeight w:val="349"/>
        </w:trPr>
        <w:tc>
          <w:tcPr>
            <w:tcW w:w="1435" w:type="dxa"/>
          </w:tcPr>
          <w:p w14:paraId="2F71A5BB" w14:textId="77777777" w:rsidR="00972628" w:rsidRPr="00972628" w:rsidRDefault="00972628" w:rsidP="00D92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IEAA</w:t>
            </w:r>
          </w:p>
        </w:tc>
        <w:tc>
          <w:tcPr>
            <w:tcW w:w="842" w:type="dxa"/>
            <w:vAlign w:val="center"/>
          </w:tcPr>
          <w:p w14:paraId="35EFCBD4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170" w:type="dxa"/>
            <w:vAlign w:val="center"/>
          </w:tcPr>
          <w:p w14:paraId="4B6B5623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170" w:type="dxa"/>
            <w:vAlign w:val="center"/>
          </w:tcPr>
          <w:p w14:paraId="6FD4598C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260" w:type="dxa"/>
            <w:vAlign w:val="center"/>
          </w:tcPr>
          <w:p w14:paraId="407C5216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77" w:type="dxa"/>
            <w:vAlign w:val="center"/>
          </w:tcPr>
          <w:p w14:paraId="7C65E424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273" w:type="dxa"/>
            <w:vAlign w:val="center"/>
          </w:tcPr>
          <w:p w14:paraId="6BEE2439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-0.30</w:t>
            </w:r>
          </w:p>
        </w:tc>
        <w:tc>
          <w:tcPr>
            <w:tcW w:w="937" w:type="dxa"/>
            <w:shd w:val="clear" w:color="auto" w:fill="BFBFBF" w:themeFill="background1" w:themeFillShade="BF"/>
            <w:vAlign w:val="center"/>
          </w:tcPr>
          <w:p w14:paraId="29F09552" w14:textId="048B260B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0D9D32F3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</w:tr>
      <w:tr w:rsidR="00972628" w14:paraId="36E3066F" w14:textId="77777777" w:rsidTr="00972628">
        <w:trPr>
          <w:trHeight w:val="349"/>
        </w:trPr>
        <w:tc>
          <w:tcPr>
            <w:tcW w:w="1435" w:type="dxa"/>
          </w:tcPr>
          <w:p w14:paraId="0A366AE5" w14:textId="77777777" w:rsidR="00972628" w:rsidRPr="00972628" w:rsidRDefault="00972628" w:rsidP="00D92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EEAA</w:t>
            </w:r>
          </w:p>
        </w:tc>
        <w:tc>
          <w:tcPr>
            <w:tcW w:w="842" w:type="dxa"/>
            <w:vAlign w:val="center"/>
          </w:tcPr>
          <w:p w14:paraId="64AF920E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170" w:type="dxa"/>
            <w:vAlign w:val="center"/>
          </w:tcPr>
          <w:p w14:paraId="3E830C23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170" w:type="dxa"/>
            <w:vAlign w:val="center"/>
          </w:tcPr>
          <w:p w14:paraId="44756784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260" w:type="dxa"/>
            <w:vAlign w:val="center"/>
          </w:tcPr>
          <w:p w14:paraId="671113C2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77" w:type="dxa"/>
            <w:vAlign w:val="center"/>
          </w:tcPr>
          <w:p w14:paraId="152FED65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273" w:type="dxa"/>
            <w:vAlign w:val="center"/>
          </w:tcPr>
          <w:p w14:paraId="6AB2EF17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937" w:type="dxa"/>
            <w:vAlign w:val="center"/>
          </w:tcPr>
          <w:p w14:paraId="6D8B366B" w14:textId="77777777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953" w:type="dxa"/>
            <w:shd w:val="clear" w:color="auto" w:fill="BFBFBF" w:themeFill="background1" w:themeFillShade="BF"/>
            <w:vAlign w:val="center"/>
          </w:tcPr>
          <w:p w14:paraId="10B3AAC0" w14:textId="693F1DE1" w:rsidR="00972628" w:rsidRDefault="00972628" w:rsidP="0097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C59E6" w14:textId="77777777" w:rsidR="00DE1EA6" w:rsidRDefault="00DE1EA6" w:rsidP="00DE1EA6">
      <w:pPr>
        <w:rPr>
          <w:rFonts w:ascii="Times New Roman" w:hAnsi="Times New Roman" w:cs="Times New Roman"/>
        </w:rPr>
      </w:pPr>
    </w:p>
    <w:p w14:paraId="17C19131" w14:textId="1A653CA6" w:rsidR="00505611" w:rsidRDefault="00505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BE01C4" w14:textId="61CC7ECC" w:rsidR="00DE1EA6" w:rsidRPr="00941147" w:rsidRDefault="00DE1EA6" w:rsidP="00CC7DBB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Table S4A.  </w:t>
      </w:r>
      <w:r w:rsidR="00CC7DBB" w:rsidRPr="00CC7DBB">
        <w:rPr>
          <w:rFonts w:ascii="Times New Roman" w:hAnsi="Times New Roman" w:cs="Times New Roman"/>
        </w:rPr>
        <w:t>Medians</w:t>
      </w:r>
      <w:r w:rsidR="00CC7DBB">
        <w:rPr>
          <w:rFonts w:ascii="Times New Roman" w:hAnsi="Times New Roman" w:cs="Times New Roman"/>
        </w:rPr>
        <w:t xml:space="preserve"> and </w:t>
      </w:r>
      <w:r w:rsidR="006D59D7">
        <w:rPr>
          <w:rFonts w:ascii="Times New Roman" w:hAnsi="Times New Roman" w:cs="Times New Roman"/>
        </w:rPr>
        <w:t>*</w:t>
      </w:r>
      <w:r w:rsidR="00CC7DBB">
        <w:rPr>
          <w:rFonts w:ascii="Times New Roman" w:hAnsi="Times New Roman" w:cs="Times New Roman"/>
        </w:rPr>
        <w:t>adjusted differences in median</w:t>
      </w:r>
      <w:r w:rsidR="00941147">
        <w:rPr>
          <w:rFonts w:ascii="Times New Roman" w:hAnsi="Times New Roman" w:cs="Times New Roman"/>
        </w:rPr>
        <w:t xml:space="preserve">s for epigenetic aging </w:t>
      </w:r>
      <w:r w:rsidRPr="00C91A5B">
        <w:rPr>
          <w:rFonts w:ascii="Times New Roman" w:hAnsi="Times New Roman" w:cs="Times New Roman"/>
        </w:rPr>
        <w:t>biomarkers among workers exposed to benzene and controls</w:t>
      </w:r>
      <w:r w:rsidR="00CC7DBB" w:rsidRPr="00C91A5B">
        <w:rPr>
          <w:rFonts w:ascii="Times New Roman" w:hAnsi="Times New Roman" w:cs="Times New Roman"/>
        </w:rPr>
        <w:t xml:space="preserve"> estimated with quantile regression</w:t>
      </w:r>
      <w:r w:rsidRPr="00C91A5B">
        <w:rPr>
          <w:rFonts w:ascii="Times New Roman" w:hAnsi="Times New Roman" w:cs="Times New Roman"/>
        </w:rPr>
        <w:t xml:space="preserve">. </w:t>
      </w:r>
      <w:r w:rsidRPr="00941147">
        <w:rPr>
          <w:rFonts w:ascii="Times New Roman" w:hAnsi="Times New Roman" w:cs="Times New Roman"/>
          <w:b/>
          <w:bCs/>
        </w:rPr>
        <w:t xml:space="preserve">Bold values represent </w:t>
      </w:r>
      <w:r w:rsidRPr="00941147">
        <w:rPr>
          <w:rFonts w:ascii="Times New Roman" w:hAnsi="Times New Roman" w:cs="Times New Roman"/>
          <w:b/>
          <w:bCs/>
          <w:i/>
          <w:iCs/>
        </w:rPr>
        <w:t>p</w:t>
      </w:r>
      <w:r w:rsidRPr="00941147">
        <w:rPr>
          <w:rFonts w:ascii="Times New Roman" w:hAnsi="Times New Roman" w:cs="Times New Roman"/>
          <w:b/>
          <w:bCs/>
        </w:rPr>
        <w:t>&lt;0.05.</w:t>
      </w:r>
    </w:p>
    <w:tbl>
      <w:tblPr>
        <w:tblW w:w="88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091"/>
        <w:gridCol w:w="1405"/>
        <w:gridCol w:w="2720"/>
      </w:tblGrid>
      <w:tr w:rsidR="00C91A5B" w:rsidRPr="00984D03" w14:paraId="0D932B18" w14:textId="77777777" w:rsidTr="00D86B97">
        <w:trPr>
          <w:trHeight w:val="257"/>
        </w:trPr>
        <w:tc>
          <w:tcPr>
            <w:tcW w:w="3600" w:type="dxa"/>
            <w:vAlign w:val="center"/>
          </w:tcPr>
          <w:p w14:paraId="4B7EA6DC" w14:textId="77777777" w:rsidR="00C91A5B" w:rsidRPr="00D66AA5" w:rsidRDefault="00C91A5B" w:rsidP="00AE2A1E">
            <w:pPr>
              <w:pStyle w:val="TableParagraph"/>
              <w:spacing w:before="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54D41725" w14:textId="1B00FD53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w w:val="102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w w:val="102"/>
                <w:sz w:val="24"/>
                <w:szCs w:val="24"/>
              </w:rPr>
              <w:t>Median Epigenetic Age</w:t>
            </w:r>
          </w:p>
        </w:tc>
        <w:tc>
          <w:tcPr>
            <w:tcW w:w="2720" w:type="dxa"/>
            <w:vAlign w:val="center"/>
          </w:tcPr>
          <w:p w14:paraId="6788BC62" w14:textId="77777777" w:rsidR="00C91A5B" w:rsidRPr="00D66AA5" w:rsidRDefault="00C91A5B" w:rsidP="00AE2A1E">
            <w:pPr>
              <w:pStyle w:val="TableParagraph"/>
              <w:spacing w:before="31" w:after="0" w:line="240" w:lineRule="auto"/>
              <w:ind w:right="68"/>
              <w:jc w:val="center"/>
              <w:rPr>
                <w:rFonts w:asciiTheme="majorBidi" w:hAnsiTheme="majorBidi" w:cstheme="majorBidi"/>
                <w:w w:val="110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w w:val="110"/>
                <w:sz w:val="24"/>
                <w:szCs w:val="24"/>
              </w:rPr>
              <w:t xml:space="preserve">Difference Exposed </w:t>
            </w:r>
            <w:r w:rsidRPr="00D66AA5">
              <w:rPr>
                <w:rFonts w:asciiTheme="majorBidi" w:hAnsiTheme="majorBidi" w:cstheme="majorBidi"/>
                <w:i/>
                <w:iCs/>
                <w:w w:val="110"/>
                <w:sz w:val="24"/>
                <w:szCs w:val="24"/>
              </w:rPr>
              <w:t>vs.</w:t>
            </w:r>
            <w:r w:rsidRPr="00D66AA5">
              <w:rPr>
                <w:rFonts w:asciiTheme="majorBidi" w:hAnsiTheme="majorBidi" w:cstheme="majorBidi"/>
                <w:w w:val="110"/>
                <w:sz w:val="24"/>
                <w:szCs w:val="24"/>
              </w:rPr>
              <w:t xml:space="preserve"> Controls</w:t>
            </w:r>
          </w:p>
        </w:tc>
      </w:tr>
      <w:tr w:rsidR="00C91A5B" w:rsidRPr="00984D03" w14:paraId="26816F30" w14:textId="77777777" w:rsidTr="00D86B97">
        <w:trPr>
          <w:trHeight w:val="476"/>
        </w:trPr>
        <w:tc>
          <w:tcPr>
            <w:tcW w:w="3600" w:type="dxa"/>
            <w:vAlign w:val="center"/>
          </w:tcPr>
          <w:p w14:paraId="61E8F276" w14:textId="77777777" w:rsidR="00C91A5B" w:rsidRPr="00D66AA5" w:rsidRDefault="00C91A5B" w:rsidP="00AE2A1E">
            <w:pPr>
              <w:pStyle w:val="TableParagraph"/>
              <w:spacing w:before="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Epigenetic Aging Biomarker</w:t>
            </w:r>
          </w:p>
        </w:tc>
        <w:tc>
          <w:tcPr>
            <w:tcW w:w="1091" w:type="dxa"/>
            <w:vAlign w:val="center"/>
          </w:tcPr>
          <w:p w14:paraId="40AA824B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w w:val="102"/>
                <w:sz w:val="24"/>
                <w:szCs w:val="24"/>
              </w:rPr>
              <w:t>Exposed</w:t>
            </w:r>
          </w:p>
        </w:tc>
        <w:tc>
          <w:tcPr>
            <w:tcW w:w="1405" w:type="dxa"/>
            <w:vAlign w:val="center"/>
          </w:tcPr>
          <w:p w14:paraId="68554086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w w:val="102"/>
                <w:sz w:val="24"/>
                <w:szCs w:val="24"/>
              </w:rPr>
              <w:t>Controls</w:t>
            </w:r>
          </w:p>
        </w:tc>
        <w:tc>
          <w:tcPr>
            <w:tcW w:w="2720" w:type="dxa"/>
            <w:vAlign w:val="center"/>
          </w:tcPr>
          <w:p w14:paraId="2999473F" w14:textId="66079778" w:rsidR="00C91A5B" w:rsidRPr="00D66AA5" w:rsidRDefault="00C91A5B" w:rsidP="00AE2A1E">
            <w:pPr>
              <w:jc w:val="center"/>
              <w:rPr>
                <w:rFonts w:asciiTheme="majorBidi" w:hAnsiTheme="majorBidi" w:cstheme="majorBidi"/>
                <w:color w:val="000000" w:themeColor="text1"/>
                <w:w w:val="110"/>
              </w:rPr>
            </w:pPr>
            <w:r w:rsidRPr="00D66AA5">
              <w:rPr>
                <w:rFonts w:asciiTheme="majorBidi" w:hAnsiTheme="majorBidi" w:cstheme="majorBidi"/>
                <w:color w:val="000000" w:themeColor="text1"/>
                <w:w w:val="110"/>
              </w:rPr>
              <w:t>Difference</w:t>
            </w:r>
          </w:p>
          <w:p w14:paraId="784F0B4F" w14:textId="77777777" w:rsidR="00C91A5B" w:rsidRPr="00D66AA5" w:rsidRDefault="00C91A5B" w:rsidP="00AE2A1E">
            <w:pPr>
              <w:pStyle w:val="TableParagraph"/>
              <w:spacing w:before="31" w:after="0" w:line="240" w:lineRule="auto"/>
              <w:ind w:right="68"/>
              <w:jc w:val="center"/>
              <w:rPr>
                <w:rFonts w:asciiTheme="majorBidi" w:hAnsiTheme="majorBidi" w:cstheme="majorBidi"/>
                <w:w w:val="110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w w:val="110"/>
                <w:sz w:val="24"/>
                <w:szCs w:val="24"/>
              </w:rPr>
              <w:t>(95% CI)</w:t>
            </w:r>
          </w:p>
        </w:tc>
      </w:tr>
      <w:tr w:rsidR="00C91A5B" w:rsidRPr="00984D03" w14:paraId="729E5411" w14:textId="77777777" w:rsidTr="00D86B97">
        <w:trPr>
          <w:trHeight w:val="440"/>
        </w:trPr>
        <w:tc>
          <w:tcPr>
            <w:tcW w:w="3600" w:type="dxa"/>
            <w:vAlign w:val="center"/>
          </w:tcPr>
          <w:p w14:paraId="4E934BEB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Horvath Pan tissue</w:t>
            </w:r>
          </w:p>
          <w:p w14:paraId="03D45B27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1091" w:type="dxa"/>
            <w:vAlign w:val="center"/>
          </w:tcPr>
          <w:p w14:paraId="04B9A669" w14:textId="47D6FB02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38.42</w:t>
            </w:r>
          </w:p>
        </w:tc>
        <w:tc>
          <w:tcPr>
            <w:tcW w:w="1405" w:type="dxa"/>
            <w:vAlign w:val="center"/>
          </w:tcPr>
          <w:p w14:paraId="6131C94F" w14:textId="4D3E0756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37.07</w:t>
            </w:r>
          </w:p>
        </w:tc>
        <w:tc>
          <w:tcPr>
            <w:tcW w:w="2720" w:type="dxa"/>
            <w:vAlign w:val="center"/>
          </w:tcPr>
          <w:p w14:paraId="4E04BA42" w14:textId="37DC3D49" w:rsidR="00C91A5B" w:rsidRPr="00D66AA5" w:rsidRDefault="00C91A5B" w:rsidP="00AE2A1E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</w:rPr>
            </w:pPr>
            <w:r w:rsidRPr="00D66AA5">
              <w:rPr>
                <w:rFonts w:asciiTheme="majorBidi" w:hAnsiTheme="majorBidi" w:cstheme="majorBidi"/>
                <w:color w:val="000000"/>
              </w:rPr>
              <w:t>1.34</w:t>
            </w:r>
          </w:p>
          <w:p w14:paraId="266A58A9" w14:textId="4FE33A98" w:rsidR="00C91A5B" w:rsidRPr="00D66AA5" w:rsidRDefault="00C91A5B" w:rsidP="00AE2A1E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(</w:t>
            </w: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-0.02,</w:t>
            </w:r>
            <w:r w:rsidRPr="00D66AA5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2.83)</w:t>
            </w:r>
          </w:p>
        </w:tc>
      </w:tr>
      <w:tr w:rsidR="00C91A5B" w:rsidRPr="00984D03" w14:paraId="7B432BA2" w14:textId="77777777" w:rsidTr="00D86B97">
        <w:trPr>
          <w:trHeight w:val="257"/>
        </w:trPr>
        <w:tc>
          <w:tcPr>
            <w:tcW w:w="3600" w:type="dxa"/>
            <w:vAlign w:val="center"/>
          </w:tcPr>
          <w:p w14:paraId="3F0C0A9C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Hannum Clock</w:t>
            </w:r>
          </w:p>
        </w:tc>
        <w:tc>
          <w:tcPr>
            <w:tcW w:w="1091" w:type="dxa"/>
            <w:vAlign w:val="center"/>
          </w:tcPr>
          <w:p w14:paraId="4BFFD505" w14:textId="1D685498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55.42</w:t>
            </w:r>
          </w:p>
        </w:tc>
        <w:tc>
          <w:tcPr>
            <w:tcW w:w="1405" w:type="dxa"/>
            <w:vAlign w:val="center"/>
          </w:tcPr>
          <w:p w14:paraId="309BEC32" w14:textId="26F62D8B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55.7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0" w:type="dxa"/>
            <w:vAlign w:val="center"/>
          </w:tcPr>
          <w:p w14:paraId="68C109A9" w14:textId="1727DD55" w:rsidR="00C91A5B" w:rsidRPr="00D66AA5" w:rsidRDefault="00C91A5B" w:rsidP="00AE2A1E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</w:rPr>
            </w:pPr>
            <w:r w:rsidRPr="00D66AA5">
              <w:rPr>
                <w:rFonts w:asciiTheme="majorBidi" w:hAnsiTheme="majorBidi" w:cstheme="majorBidi"/>
                <w:color w:val="000000"/>
              </w:rPr>
              <w:t>-0.34</w:t>
            </w:r>
          </w:p>
          <w:p w14:paraId="509C8DE2" w14:textId="40EA1FDF" w:rsidR="00C91A5B" w:rsidRPr="00D66AA5" w:rsidRDefault="00C91A5B" w:rsidP="00AE2A1E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(-2.05,</w:t>
            </w:r>
            <w:r w:rsidRPr="00D66AA5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2.2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</w:tr>
      <w:tr w:rsidR="00C91A5B" w:rsidRPr="00984D03" w14:paraId="20F524DE" w14:textId="77777777" w:rsidTr="00D86B97">
        <w:trPr>
          <w:trHeight w:val="257"/>
        </w:trPr>
        <w:tc>
          <w:tcPr>
            <w:tcW w:w="3600" w:type="dxa"/>
            <w:vAlign w:val="center"/>
          </w:tcPr>
          <w:p w14:paraId="5AEDF197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Skin-Blood Clock</w:t>
            </w:r>
          </w:p>
        </w:tc>
        <w:tc>
          <w:tcPr>
            <w:tcW w:w="1091" w:type="dxa"/>
            <w:vAlign w:val="center"/>
          </w:tcPr>
          <w:p w14:paraId="755A24EA" w14:textId="46820F07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43.11</w:t>
            </w:r>
          </w:p>
        </w:tc>
        <w:tc>
          <w:tcPr>
            <w:tcW w:w="1405" w:type="dxa"/>
            <w:vAlign w:val="center"/>
          </w:tcPr>
          <w:p w14:paraId="1E4716E7" w14:textId="6C0D7750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41.3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0" w:type="dxa"/>
            <w:vAlign w:val="center"/>
          </w:tcPr>
          <w:p w14:paraId="284652FE" w14:textId="393956C6" w:rsidR="00C91A5B" w:rsidRPr="00D66AA5" w:rsidRDefault="00C91A5B" w:rsidP="00AE2A1E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</w:rPr>
            </w:pPr>
            <w:r w:rsidRPr="00D66AA5">
              <w:rPr>
                <w:rFonts w:asciiTheme="majorBidi" w:hAnsiTheme="majorBidi" w:cstheme="majorBidi"/>
                <w:b/>
                <w:bCs/>
                <w:color w:val="000000"/>
              </w:rPr>
              <w:t>1.74</w:t>
            </w:r>
          </w:p>
          <w:p w14:paraId="2CEAA128" w14:textId="15130181" w:rsidR="00C91A5B" w:rsidRPr="00D66AA5" w:rsidRDefault="00C91A5B" w:rsidP="00AE2A1E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(0.58,</w:t>
            </w:r>
            <w:r w:rsidRPr="00D66AA5">
              <w:rPr>
                <w:rStyle w:val="apple-converted-space"/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D66AA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2.99)</w:t>
            </w:r>
          </w:p>
        </w:tc>
      </w:tr>
      <w:tr w:rsidR="00C91A5B" w:rsidRPr="00984D03" w14:paraId="77614211" w14:textId="77777777" w:rsidTr="00D86B97">
        <w:trPr>
          <w:trHeight w:val="257"/>
        </w:trPr>
        <w:tc>
          <w:tcPr>
            <w:tcW w:w="3600" w:type="dxa"/>
            <w:vAlign w:val="center"/>
          </w:tcPr>
          <w:p w14:paraId="77942D04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Grim Age</w:t>
            </w:r>
          </w:p>
          <w:p w14:paraId="0A8FE087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1091" w:type="dxa"/>
            <w:vAlign w:val="center"/>
          </w:tcPr>
          <w:p w14:paraId="4CA54813" w14:textId="10D07167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45.65</w:t>
            </w:r>
          </w:p>
        </w:tc>
        <w:tc>
          <w:tcPr>
            <w:tcW w:w="1405" w:type="dxa"/>
            <w:vAlign w:val="center"/>
          </w:tcPr>
          <w:p w14:paraId="7BCAE11B" w14:textId="7D5C9714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46.4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0" w:type="dxa"/>
            <w:vAlign w:val="center"/>
          </w:tcPr>
          <w:p w14:paraId="312AD1B4" w14:textId="5B4BC0EB" w:rsidR="00C91A5B" w:rsidRPr="00D66AA5" w:rsidRDefault="00C91A5B" w:rsidP="00AE2A1E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D66AA5">
              <w:rPr>
                <w:rFonts w:asciiTheme="majorBidi" w:hAnsiTheme="majorBidi" w:cstheme="majorBidi"/>
                <w:color w:val="000000"/>
              </w:rPr>
              <w:t>-0.82</w:t>
            </w:r>
          </w:p>
          <w:p w14:paraId="52BBBAD6" w14:textId="5B080BEC" w:rsidR="00C91A5B" w:rsidRPr="00D66AA5" w:rsidRDefault="00C91A5B" w:rsidP="00AE2A1E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(-1.3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-0.18)</w:t>
            </w:r>
          </w:p>
        </w:tc>
      </w:tr>
      <w:tr w:rsidR="00C91A5B" w:rsidRPr="00984D03" w14:paraId="4CB41BBE" w14:textId="77777777" w:rsidTr="00D86B97">
        <w:trPr>
          <w:trHeight w:val="257"/>
        </w:trPr>
        <w:tc>
          <w:tcPr>
            <w:tcW w:w="3600" w:type="dxa"/>
            <w:vAlign w:val="center"/>
          </w:tcPr>
          <w:p w14:paraId="69308627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PhenoAge</w:t>
            </w:r>
          </w:p>
          <w:p w14:paraId="0597694D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1091" w:type="dxa"/>
            <w:vAlign w:val="center"/>
          </w:tcPr>
          <w:p w14:paraId="1CAF6E5D" w14:textId="7AA5B16E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31.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  <w:vAlign w:val="center"/>
          </w:tcPr>
          <w:p w14:paraId="1129B2E4" w14:textId="60EE4F7F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30.5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0" w:type="dxa"/>
            <w:vAlign w:val="center"/>
          </w:tcPr>
          <w:p w14:paraId="07C084C9" w14:textId="6F62C81D" w:rsidR="00C91A5B" w:rsidRPr="00D66AA5" w:rsidRDefault="00C91A5B" w:rsidP="00AE2A1E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D66AA5">
              <w:rPr>
                <w:rFonts w:asciiTheme="majorBidi" w:hAnsiTheme="majorBidi" w:cstheme="majorBidi"/>
                <w:color w:val="000000"/>
              </w:rPr>
              <w:t>0.53</w:t>
            </w:r>
          </w:p>
          <w:p w14:paraId="7FB2D015" w14:textId="4537DE75" w:rsidR="00C91A5B" w:rsidRPr="00D66AA5" w:rsidRDefault="00C91A5B" w:rsidP="00AE2A1E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(-2.51, 1.8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</w:tr>
      <w:tr w:rsidR="00C91A5B" w:rsidRPr="00984D03" w14:paraId="61734244" w14:textId="77777777" w:rsidTr="00D86B97">
        <w:trPr>
          <w:trHeight w:val="257"/>
        </w:trPr>
        <w:tc>
          <w:tcPr>
            <w:tcW w:w="3600" w:type="dxa"/>
            <w:vAlign w:val="center"/>
          </w:tcPr>
          <w:p w14:paraId="34992DC7" w14:textId="0434E033" w:rsidR="00C91A5B" w:rsidRPr="00D66AA5" w:rsidRDefault="00C91A5B" w:rsidP="00AE2A1E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DNAm Telomere Length</w:t>
            </w:r>
          </w:p>
          <w:p w14:paraId="737DF864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(DNAmTL)</w:t>
            </w:r>
          </w:p>
        </w:tc>
        <w:tc>
          <w:tcPr>
            <w:tcW w:w="1091" w:type="dxa"/>
            <w:vAlign w:val="center"/>
          </w:tcPr>
          <w:p w14:paraId="42AF1102" w14:textId="4194BE86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7.08</w:t>
            </w:r>
          </w:p>
        </w:tc>
        <w:tc>
          <w:tcPr>
            <w:tcW w:w="1405" w:type="dxa"/>
            <w:vAlign w:val="center"/>
          </w:tcPr>
          <w:p w14:paraId="512C5D28" w14:textId="75A9DB8C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0" w:type="dxa"/>
            <w:vAlign w:val="center"/>
          </w:tcPr>
          <w:p w14:paraId="2DFEA2CC" w14:textId="3CC4DF42" w:rsidR="00C91A5B" w:rsidRPr="00D66AA5" w:rsidRDefault="00C91A5B" w:rsidP="00AE2A1E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D66AA5">
              <w:rPr>
                <w:rFonts w:asciiTheme="majorBidi" w:hAnsiTheme="majorBidi" w:cstheme="majorBidi"/>
                <w:b/>
                <w:bCs/>
                <w:color w:val="000000"/>
              </w:rPr>
              <w:t>-0.</w:t>
            </w:r>
            <w:r w:rsidR="00176179">
              <w:rPr>
                <w:rFonts w:asciiTheme="majorBidi" w:hAnsiTheme="majorBidi" w:cstheme="majorBidi"/>
                <w:b/>
                <w:bCs/>
                <w:color w:val="000000"/>
              </w:rPr>
              <w:t>10</w:t>
            </w:r>
          </w:p>
          <w:p w14:paraId="1CB828BB" w14:textId="73DD9D6E" w:rsidR="00C91A5B" w:rsidRPr="00D66AA5" w:rsidRDefault="00C91A5B" w:rsidP="00AE2A1E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(-0.18, -0.03)</w:t>
            </w:r>
          </w:p>
        </w:tc>
      </w:tr>
      <w:tr w:rsidR="00C91A5B" w:rsidRPr="00984D03" w14:paraId="4A5966BD" w14:textId="77777777" w:rsidTr="00D86B97">
        <w:trPr>
          <w:trHeight w:val="620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9B33D75" w14:textId="5A09C30F" w:rsidR="00C91A5B" w:rsidRPr="00D66AA5" w:rsidRDefault="00C91A5B" w:rsidP="00D86B97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Intrinsic Epigenetic Age Acceleration</w:t>
            </w:r>
            <w:r w:rsidR="00D86B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66AA5">
              <w:rPr>
                <w:rFonts w:asciiTheme="majorBidi" w:hAnsiTheme="majorBidi" w:cstheme="majorBidi"/>
                <w:sz w:val="24"/>
                <w:szCs w:val="24"/>
              </w:rPr>
              <w:t>(IEAA)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2C4990BD" w14:textId="025DF45F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-0.11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1D427755" w14:textId="73CF8815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0.5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19E8B519" w14:textId="224706CD" w:rsidR="00C91A5B" w:rsidRPr="00D66AA5" w:rsidRDefault="00C91A5B" w:rsidP="00AE2A1E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D66AA5">
              <w:rPr>
                <w:rFonts w:asciiTheme="majorBidi" w:hAnsiTheme="majorBidi" w:cstheme="majorBidi"/>
                <w:color w:val="000000"/>
              </w:rPr>
              <w:t>-0.70</w:t>
            </w:r>
          </w:p>
          <w:p w14:paraId="0F7842EC" w14:textId="1CCDC2F5" w:rsidR="00C91A5B" w:rsidRPr="00D66AA5" w:rsidRDefault="00C91A5B" w:rsidP="00AE2A1E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(-2.1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1.3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</w:tr>
      <w:tr w:rsidR="00C91A5B" w:rsidRPr="00984D03" w14:paraId="0AD426F7" w14:textId="77777777" w:rsidTr="00D86B97">
        <w:trPr>
          <w:trHeight w:val="257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62C72EF5" w14:textId="77777777" w:rsidR="00C91A5B" w:rsidRPr="00D66AA5" w:rsidRDefault="00C91A5B" w:rsidP="00AE2A1E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sz w:val="24"/>
                <w:szCs w:val="24"/>
              </w:rPr>
              <w:t>Extrinsic Epigenetic Age Acceleration (EEAA)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0E616617" w14:textId="6974A43F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-0.41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49964836" w14:textId="32F376C1" w:rsidR="00C91A5B" w:rsidRPr="00D66AA5" w:rsidRDefault="00C91A5B" w:rsidP="00AE2A1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-0.20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255D20E0" w14:textId="19DCB620" w:rsidR="00C91A5B" w:rsidRPr="00D66AA5" w:rsidRDefault="00C91A5B" w:rsidP="00AE2A1E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D66AA5">
              <w:rPr>
                <w:rFonts w:asciiTheme="majorBidi" w:hAnsiTheme="majorBidi" w:cstheme="majorBidi"/>
                <w:color w:val="000000"/>
              </w:rPr>
              <w:t>-0.21</w:t>
            </w:r>
          </w:p>
          <w:p w14:paraId="00C30260" w14:textId="0B5DF5D7" w:rsidR="00C91A5B" w:rsidRPr="00D66AA5" w:rsidRDefault="00C91A5B" w:rsidP="00AE2A1E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(-3.0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Pr="00D66AA5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2.6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  <w:r w:rsidRPr="00D66A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</w:tr>
    </w:tbl>
    <w:p w14:paraId="555102C3" w14:textId="4D4BDA5D" w:rsidR="008D6AFC" w:rsidRDefault="008D6AFC" w:rsidP="00AE2A1E">
      <w:pPr>
        <w:pStyle w:val="Body"/>
        <w:widowControl/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04FF85" w14:textId="7D293E15" w:rsidR="008D6AFC" w:rsidRPr="00941147" w:rsidRDefault="006D59D7" w:rsidP="006D59D7">
      <w:pPr>
        <w:spacing w:line="480" w:lineRule="auto"/>
        <w:rPr>
          <w:rFonts w:ascii="Times New Roman" w:eastAsia="Arial Unicode MS" w:hAnsi="Times New Roman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</w:rPr>
        <w:t>*</w:t>
      </w:r>
      <w:r w:rsidR="00941147" w:rsidRPr="00941147">
        <w:rPr>
          <w:rFonts w:ascii="Times New Roman" w:hAnsi="Times New Roman"/>
        </w:rPr>
        <w:t>Quantile regression models adjusted for age, alcohol intake, sex, BMI, and smoking history in the model as sensitivity analyses</w:t>
      </w:r>
      <w:r w:rsidR="00941147">
        <w:rPr>
          <w:rFonts w:ascii="Times New Roman" w:hAnsi="Times New Roman"/>
        </w:rPr>
        <w:t>.</w:t>
      </w:r>
      <w:r w:rsidR="00941147" w:rsidRPr="00941147">
        <w:rPr>
          <w:rFonts w:ascii="Times New Roman" w:hAnsi="Times New Roman"/>
        </w:rPr>
        <w:t xml:space="preserve"> </w:t>
      </w:r>
      <w:r w:rsidR="008D6AFC" w:rsidRPr="00941147">
        <w:rPr>
          <w:rFonts w:ascii="Times New Roman" w:hAnsi="Times New Roman"/>
        </w:rPr>
        <w:br w:type="page"/>
      </w:r>
    </w:p>
    <w:p w14:paraId="1FE3E449" w14:textId="2C4D79B0" w:rsidR="00DE1EA6" w:rsidRDefault="00DE1EA6" w:rsidP="00DE1EA6">
      <w:pPr>
        <w:pStyle w:val="Body"/>
        <w:widowControl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Table S4B.</w:t>
      </w:r>
      <w:r>
        <w:rPr>
          <w:rFonts w:ascii="Times New Roman" w:hAnsi="Times New Roman"/>
          <w:sz w:val="24"/>
          <w:szCs w:val="24"/>
        </w:rPr>
        <w:t xml:space="preserve"> </w:t>
      </w:r>
      <w:r w:rsidR="003030EC" w:rsidRPr="003030EC">
        <w:rPr>
          <w:rFonts w:ascii="Times New Roman" w:hAnsi="Times New Roman"/>
          <w:sz w:val="24"/>
          <w:szCs w:val="24"/>
        </w:rPr>
        <w:t xml:space="preserve">Medians and *adjusted differences in medians for epigenetic aging biomarkers </w:t>
      </w:r>
      <w:r w:rsidRPr="003030EC">
        <w:rPr>
          <w:rFonts w:ascii="Times New Roman" w:hAnsi="Times New Roman"/>
          <w:sz w:val="24"/>
          <w:szCs w:val="24"/>
        </w:rPr>
        <w:t>among workers with higher benzene exposed (</w:t>
      </w:r>
      <w:r w:rsidRPr="003030EC">
        <w:rPr>
          <w:rFonts w:ascii="Times New Roman" w:hAnsi="Times New Roman" w:cs="Times New Roman"/>
          <w:sz w:val="24"/>
          <w:szCs w:val="24"/>
        </w:rPr>
        <w:t>≥</w:t>
      </w:r>
      <w:r w:rsidRPr="003030EC">
        <w:rPr>
          <w:rFonts w:ascii="Times New Roman" w:hAnsi="Times New Roman"/>
          <w:sz w:val="24"/>
          <w:szCs w:val="24"/>
        </w:rPr>
        <w:t xml:space="preserve">10 ppm), lower benzene exposed (&lt;10 ppm) and controls. </w:t>
      </w:r>
      <w:r w:rsidRPr="003030EC">
        <w:rPr>
          <w:rFonts w:ascii="Times New Roman" w:hAnsi="Times New Roman" w:cs="Times New Roman"/>
          <w:sz w:val="24"/>
          <w:szCs w:val="24"/>
        </w:rPr>
        <w:t xml:space="preserve">Bold values represent </w:t>
      </w:r>
      <w:r w:rsidRPr="003030E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030EC">
        <w:rPr>
          <w:rFonts w:ascii="Times New Roman" w:hAnsi="Times New Roman" w:cs="Times New Roman"/>
          <w:sz w:val="24"/>
          <w:szCs w:val="24"/>
        </w:rPr>
        <w:t>&lt;0.05.</w:t>
      </w:r>
    </w:p>
    <w:tbl>
      <w:tblPr>
        <w:tblW w:w="5785" w:type="pct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1573"/>
        <w:gridCol w:w="1216"/>
        <w:gridCol w:w="1261"/>
        <w:gridCol w:w="2432"/>
        <w:gridCol w:w="1848"/>
      </w:tblGrid>
      <w:tr w:rsidR="00A93B32" w:rsidRPr="003A1FB9" w14:paraId="3FC9AAF8" w14:textId="77777777" w:rsidTr="00092C1D">
        <w:trPr>
          <w:trHeight w:val="296"/>
        </w:trPr>
        <w:tc>
          <w:tcPr>
            <w:tcW w:w="1150" w:type="pct"/>
            <w:shd w:val="clear" w:color="auto" w:fill="auto"/>
            <w:vAlign w:val="center"/>
          </w:tcPr>
          <w:p w14:paraId="01A1A793" w14:textId="77777777" w:rsidR="00A93B32" w:rsidRPr="00AE2A1E" w:rsidRDefault="00A93B32" w:rsidP="00A93B32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872" w:type="pct"/>
            <w:gridSpan w:val="3"/>
            <w:shd w:val="clear" w:color="auto" w:fill="auto"/>
            <w:vAlign w:val="center"/>
          </w:tcPr>
          <w:p w14:paraId="31A663B5" w14:textId="18EAFF99" w:rsidR="00A93B32" w:rsidRPr="00AE2A1E" w:rsidRDefault="00A93B32" w:rsidP="00A93B32">
            <w:pPr>
              <w:jc w:val="center"/>
              <w:rPr>
                <w:rFonts w:asciiTheme="majorBidi" w:hAnsiTheme="majorBidi" w:cstheme="majorBidi"/>
                <w:color w:val="000000" w:themeColor="text1"/>
                <w:w w:val="102"/>
              </w:rPr>
            </w:pPr>
            <w:r w:rsidRPr="00D66AA5">
              <w:rPr>
                <w:rFonts w:asciiTheme="majorBidi" w:hAnsiTheme="majorBidi" w:cstheme="majorBidi"/>
                <w:w w:val="102"/>
              </w:rPr>
              <w:t>Median Epigenetic Age</w:t>
            </w:r>
          </w:p>
        </w:tc>
        <w:tc>
          <w:tcPr>
            <w:tcW w:w="1978" w:type="pct"/>
            <w:gridSpan w:val="2"/>
          </w:tcPr>
          <w:p w14:paraId="574BDE29" w14:textId="40234DAA" w:rsidR="00A93B32" w:rsidRPr="00AE2A1E" w:rsidRDefault="00A93B32" w:rsidP="00A93B32">
            <w:pPr>
              <w:jc w:val="center"/>
              <w:rPr>
                <w:rFonts w:asciiTheme="majorBidi" w:hAnsiTheme="majorBidi" w:cstheme="majorBidi"/>
                <w:color w:val="000000" w:themeColor="text1"/>
                <w:w w:val="110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  <w:w w:val="110"/>
              </w:rPr>
              <w:t>EAA (Difference)</w:t>
            </w:r>
          </w:p>
          <w:p w14:paraId="1496B436" w14:textId="25673DFD" w:rsidR="00A93B32" w:rsidRPr="00AE2A1E" w:rsidRDefault="00A93B32" w:rsidP="00A93B32">
            <w:pPr>
              <w:jc w:val="center"/>
              <w:rPr>
                <w:rFonts w:asciiTheme="majorBidi" w:hAnsiTheme="majorBidi" w:cstheme="majorBidi"/>
                <w:color w:val="000000" w:themeColor="text1"/>
                <w:w w:val="110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  <w:w w:val="110"/>
              </w:rPr>
              <w:t>(95% CI)</w:t>
            </w:r>
          </w:p>
          <w:p w14:paraId="748C2739" w14:textId="77777777" w:rsidR="00A93B32" w:rsidRPr="00AE2A1E" w:rsidRDefault="00A93B32" w:rsidP="00A93B32">
            <w:pPr>
              <w:rPr>
                <w:rFonts w:asciiTheme="majorBidi" w:hAnsiTheme="majorBidi" w:cstheme="majorBidi"/>
                <w:color w:val="000000" w:themeColor="text1"/>
                <w:w w:val="110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 xml:space="preserve">              P-value: Test of Cond. Ind.</w:t>
            </w:r>
          </w:p>
        </w:tc>
      </w:tr>
      <w:tr w:rsidR="00E0064E" w:rsidRPr="003A1FB9" w14:paraId="24D92129" w14:textId="77777777" w:rsidTr="00092C1D">
        <w:trPr>
          <w:trHeight w:val="70"/>
        </w:trPr>
        <w:tc>
          <w:tcPr>
            <w:tcW w:w="1150" w:type="pct"/>
            <w:shd w:val="clear" w:color="auto" w:fill="auto"/>
            <w:vAlign w:val="center"/>
            <w:hideMark/>
          </w:tcPr>
          <w:p w14:paraId="36B0D046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Epigenetic Aging Biomarker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3832E1A6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  <w:w w:val="102"/>
              </w:rPr>
              <w:t>Controls</w:t>
            </w:r>
          </w:p>
          <w:p w14:paraId="13077D71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(n=48;</w:t>
            </w:r>
          </w:p>
          <w:p w14:paraId="21640D41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  <w:w w:val="102"/>
              </w:rPr>
              <w:t>&lt;0.035 ppm)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65D28BE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&lt;10 ppm</w:t>
            </w:r>
          </w:p>
          <w:p w14:paraId="0EF0C85C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(n=41;</w:t>
            </w:r>
          </w:p>
          <w:p w14:paraId="464321E7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1.35 ppm)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8786267" w14:textId="77777777" w:rsidR="00E0064E" w:rsidRPr="00AE2A1E" w:rsidRDefault="00E0064E" w:rsidP="00A93B32">
            <w:pPr>
              <w:ind w:hanging="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≥10 ppm</w:t>
            </w:r>
          </w:p>
          <w:p w14:paraId="5D63C7D5" w14:textId="77777777" w:rsidR="00E0064E" w:rsidRPr="00AE2A1E" w:rsidRDefault="00E0064E" w:rsidP="00A93B32">
            <w:pPr>
              <w:ind w:hanging="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(n=9; 27.3 ppm)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57F61BFB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  <w:w w:val="110"/>
              </w:rPr>
              <w:t xml:space="preserve">&lt;10 ppm </w:t>
            </w:r>
            <w:r w:rsidRPr="00AE2A1E">
              <w:rPr>
                <w:rFonts w:asciiTheme="majorBidi" w:hAnsiTheme="majorBidi" w:cstheme="majorBidi"/>
                <w:i/>
                <w:iCs/>
                <w:color w:val="000000" w:themeColor="text1"/>
                <w:w w:val="110"/>
              </w:rPr>
              <w:t xml:space="preserve">vs. </w:t>
            </w:r>
            <w:r w:rsidRPr="00AE2A1E">
              <w:rPr>
                <w:rFonts w:asciiTheme="majorBidi" w:hAnsiTheme="majorBidi" w:cstheme="majorBidi"/>
                <w:color w:val="000000" w:themeColor="text1"/>
                <w:w w:val="110"/>
              </w:rPr>
              <w:t>Control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179C51B7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  <w:w w:val="110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  <w:w w:val="110"/>
              </w:rPr>
              <w:t xml:space="preserve">≥10 ppm </w:t>
            </w:r>
            <w:r w:rsidRPr="00AE2A1E">
              <w:rPr>
                <w:rFonts w:asciiTheme="majorBidi" w:hAnsiTheme="majorBidi" w:cstheme="majorBidi"/>
                <w:i/>
                <w:iCs/>
                <w:color w:val="000000" w:themeColor="text1"/>
                <w:w w:val="110"/>
              </w:rPr>
              <w:t>vs.</w:t>
            </w:r>
            <w:r w:rsidRPr="00AE2A1E">
              <w:rPr>
                <w:rFonts w:asciiTheme="majorBidi" w:hAnsiTheme="majorBidi" w:cstheme="majorBidi"/>
                <w:color w:val="000000" w:themeColor="text1"/>
                <w:w w:val="110"/>
              </w:rPr>
              <w:t xml:space="preserve"> Control</w:t>
            </w:r>
          </w:p>
        </w:tc>
      </w:tr>
      <w:tr w:rsidR="00E0064E" w:rsidRPr="003A1FB9" w14:paraId="4DC3CE17" w14:textId="77777777" w:rsidTr="00092C1D">
        <w:trPr>
          <w:trHeight w:val="737"/>
        </w:trPr>
        <w:tc>
          <w:tcPr>
            <w:tcW w:w="1150" w:type="pct"/>
            <w:shd w:val="clear" w:color="auto" w:fill="auto"/>
            <w:vAlign w:val="center"/>
            <w:hideMark/>
          </w:tcPr>
          <w:p w14:paraId="38D9F5F7" w14:textId="77777777" w:rsidR="00E0064E" w:rsidRPr="00AE2A1E" w:rsidRDefault="00E0064E" w:rsidP="00A93B32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bookmarkStart w:id="1" w:name="_Hlk63193826"/>
            <w:r w:rsidRPr="00AE2A1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Horvath Pan tissue Clock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1CBDD6EE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37.22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9EB25E7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38.15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D19E6AA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38.83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35B2AFC5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0.93</w:t>
            </w:r>
          </w:p>
          <w:p w14:paraId="230DF242" w14:textId="4683C30E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(-1.68</w:t>
            </w:r>
            <w:r>
              <w:rPr>
                <w:rFonts w:asciiTheme="majorBidi" w:hAnsiTheme="majorBidi" w:cstheme="majorBidi"/>
                <w:color w:val="000000"/>
              </w:rPr>
              <w:t>,</w:t>
            </w:r>
            <w:r w:rsidRPr="00AE2A1E">
              <w:rPr>
                <w:rFonts w:asciiTheme="majorBidi" w:hAnsiTheme="majorBidi" w:cstheme="majorBidi"/>
                <w:color w:val="000000"/>
              </w:rPr>
              <w:t xml:space="preserve"> 2.79)</w:t>
            </w:r>
          </w:p>
          <w:p w14:paraId="691391B6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=0.61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2EC9D4C0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1.61</w:t>
            </w:r>
          </w:p>
          <w:p w14:paraId="0FF3973B" w14:textId="657AC555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(-0.14,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3.55)</w:t>
            </w:r>
          </w:p>
          <w:p w14:paraId="0EFD5EDF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=0.16</w:t>
            </w:r>
          </w:p>
        </w:tc>
      </w:tr>
      <w:tr w:rsidR="00E0064E" w:rsidRPr="003A1FB9" w14:paraId="19AD76BF" w14:textId="77777777" w:rsidTr="00092C1D">
        <w:trPr>
          <w:trHeight w:val="737"/>
        </w:trPr>
        <w:tc>
          <w:tcPr>
            <w:tcW w:w="1150" w:type="pct"/>
            <w:shd w:val="clear" w:color="auto" w:fill="auto"/>
            <w:vAlign w:val="center"/>
            <w:hideMark/>
          </w:tcPr>
          <w:p w14:paraId="6BC62C3C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Hannum Clock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2C9BD882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54.71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1CDBD7A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54.60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CEAF1BE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59.20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5C49131D" w14:textId="47DED4A4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-0.11</w:t>
            </w:r>
          </w:p>
          <w:p w14:paraId="7A6F1A92" w14:textId="4E7123E4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(-3.48,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1.26)</w:t>
            </w:r>
          </w:p>
          <w:p w14:paraId="135B477B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=0.37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2FD1F7A7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4.49</w:t>
            </w:r>
          </w:p>
          <w:p w14:paraId="25167D76" w14:textId="31F1301C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(-1.41,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6.41)</w:t>
            </w:r>
          </w:p>
          <w:p w14:paraId="6AD7EFC1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=0.13</w:t>
            </w:r>
          </w:p>
        </w:tc>
      </w:tr>
      <w:tr w:rsidR="00E0064E" w:rsidRPr="003A1FB9" w14:paraId="22FF6205" w14:textId="77777777" w:rsidTr="00092C1D">
        <w:trPr>
          <w:trHeight w:val="368"/>
        </w:trPr>
        <w:tc>
          <w:tcPr>
            <w:tcW w:w="1150" w:type="pct"/>
            <w:shd w:val="clear" w:color="auto" w:fill="auto"/>
            <w:vAlign w:val="center"/>
            <w:hideMark/>
          </w:tcPr>
          <w:p w14:paraId="2EB1440C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Skin-Blood Clock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618C3ED9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41.42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C53F767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42.86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C470BD4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43.50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6C9D7C96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1.43</w:t>
            </w:r>
          </w:p>
          <w:p w14:paraId="70C165A6" w14:textId="2BC1D7E2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(0.71,</w:t>
            </w:r>
            <w:r w:rsidRPr="00AE2A1E">
              <w:rPr>
                <w:rStyle w:val="apple-converted-space"/>
                <w:rFonts w:asciiTheme="majorBidi" w:hAnsiTheme="majorBidi" w:cstheme="majorBidi"/>
                <w:b/>
                <w:bCs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2.81)</w:t>
            </w:r>
          </w:p>
          <w:p w14:paraId="46658585" w14:textId="16255E6E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=0034</w:t>
            </w:r>
          </w:p>
          <w:p w14:paraId="3FC00EAA" w14:textId="0F95E81A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45FF774F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Style w:val="apple-converted-space"/>
                <w:rFonts w:asciiTheme="majorBidi" w:hAnsiTheme="majorBidi" w:cstheme="majorBidi"/>
                <w:b/>
                <w:bCs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2.07</w:t>
            </w:r>
          </w:p>
          <w:p w14:paraId="7490EC96" w14:textId="106DD1F5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(0.0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, </w:t>
            </w:r>
            <w:r w:rsidRPr="00AE2A1E">
              <w:rPr>
                <w:rStyle w:val="apple-converted-space"/>
                <w:rFonts w:asciiTheme="majorBidi" w:hAnsiTheme="majorBidi" w:cstheme="majorBidi"/>
                <w:b/>
                <w:bCs/>
                <w:color w:val="000000"/>
              </w:rPr>
              <w:t>4.62</w:t>
            </w: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)</w:t>
            </w:r>
          </w:p>
          <w:p w14:paraId="76D11CFE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=0.019</w:t>
            </w:r>
          </w:p>
          <w:p w14:paraId="4F5228B2" w14:textId="04F5D8E8" w:rsidR="00E0064E" w:rsidRPr="00AE2A1E" w:rsidRDefault="00E0064E" w:rsidP="00A93B32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E0064E" w:rsidRPr="003A1FB9" w14:paraId="48DC4BE6" w14:textId="77777777" w:rsidTr="00092C1D">
        <w:trPr>
          <w:trHeight w:val="60"/>
        </w:trPr>
        <w:tc>
          <w:tcPr>
            <w:tcW w:w="1150" w:type="pct"/>
            <w:shd w:val="clear" w:color="auto" w:fill="auto"/>
            <w:vAlign w:val="center"/>
            <w:hideMark/>
          </w:tcPr>
          <w:p w14:paraId="3A602A4A" w14:textId="77777777" w:rsidR="00E0064E" w:rsidRPr="00AE2A1E" w:rsidRDefault="00E0064E" w:rsidP="00A93B32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Grim Age</w:t>
            </w:r>
          </w:p>
          <w:p w14:paraId="164335DF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Clock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2B766F73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46.47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 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99E5488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45.60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A1DE9BB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45.71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789C7C61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-0.86</w:t>
            </w:r>
          </w:p>
          <w:p w14:paraId="265C8017" w14:textId="0E9C021B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(-1.43,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-0.23)</w:t>
            </w:r>
          </w:p>
          <w:p w14:paraId="45AAA6BB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=0.07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3ECB2C80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-0.75</w:t>
            </w:r>
          </w:p>
          <w:p w14:paraId="1376F8CE" w14:textId="02C1866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(-1.27,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1.66)</w:t>
            </w:r>
          </w:p>
          <w:p w14:paraId="5633A331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=0.82</w:t>
            </w:r>
          </w:p>
        </w:tc>
      </w:tr>
      <w:tr w:rsidR="00E0064E" w:rsidRPr="003A1FB9" w14:paraId="302FE3BF" w14:textId="77777777" w:rsidTr="00092C1D">
        <w:trPr>
          <w:trHeight w:val="692"/>
        </w:trPr>
        <w:tc>
          <w:tcPr>
            <w:tcW w:w="1150" w:type="pct"/>
            <w:shd w:val="clear" w:color="auto" w:fill="auto"/>
            <w:vAlign w:val="center"/>
            <w:hideMark/>
          </w:tcPr>
          <w:p w14:paraId="46589DF5" w14:textId="77777777" w:rsidR="00E0064E" w:rsidRPr="00AE2A1E" w:rsidRDefault="00E0064E" w:rsidP="00A93B32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PhenoAge</w:t>
            </w:r>
          </w:p>
          <w:p w14:paraId="50B08CF4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Clock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201C5B63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30.48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AEAAA45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 xml:space="preserve">30.49 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79319F2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32.94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01571C94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0.01</w:t>
            </w:r>
          </w:p>
          <w:p w14:paraId="05F00E12" w14:textId="123F2305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( -2.92,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1.97)</w:t>
            </w:r>
          </w:p>
          <w:p w14:paraId="655873C6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=0.85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0D5E50DA" w14:textId="07FB8636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2.46 (-3.49,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7.35)</w:t>
            </w:r>
          </w:p>
          <w:p w14:paraId="76506E38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=0.13</w:t>
            </w:r>
          </w:p>
        </w:tc>
      </w:tr>
      <w:tr w:rsidR="00E0064E" w:rsidRPr="003A1FB9" w14:paraId="283F5E17" w14:textId="77777777" w:rsidTr="00092C1D">
        <w:trPr>
          <w:trHeight w:val="377"/>
        </w:trPr>
        <w:tc>
          <w:tcPr>
            <w:tcW w:w="1150" w:type="pct"/>
            <w:shd w:val="clear" w:color="auto" w:fill="auto"/>
            <w:vAlign w:val="center"/>
            <w:hideMark/>
          </w:tcPr>
          <w:p w14:paraId="3840D10E" w14:textId="77777777" w:rsidR="00E0064E" w:rsidRPr="00AE2A1E" w:rsidRDefault="00E0064E" w:rsidP="00A93B32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DNAm Telomere Length (DNAmTL)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29A0E88B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 xml:space="preserve">7.186 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D05E9E6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7.104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6EAE863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6.911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7CE1CA8B" w14:textId="6AE46C9D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0.08</w:t>
            </w:r>
          </w:p>
          <w:p w14:paraId="7D24399E" w14:textId="75B12A19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(-0.1</w:t>
            </w:r>
            <w:r>
              <w:rPr>
                <w:rFonts w:asciiTheme="majorBidi" w:hAnsiTheme="majorBidi" w:cstheme="majorBidi"/>
                <w:color w:val="000000"/>
              </w:rPr>
              <w:t>8</w:t>
            </w:r>
            <w:r w:rsidRPr="00AE2A1E">
              <w:rPr>
                <w:rFonts w:asciiTheme="majorBidi" w:hAnsiTheme="majorBidi" w:cstheme="majorBidi"/>
                <w:color w:val="000000"/>
              </w:rPr>
              <w:t>, 0.0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AE2A1E">
              <w:rPr>
                <w:rFonts w:asciiTheme="majorBidi" w:hAnsiTheme="majorBidi" w:cstheme="majorBidi"/>
                <w:color w:val="000000"/>
              </w:rPr>
              <w:t>)</w:t>
            </w:r>
          </w:p>
          <w:p w14:paraId="71C35DCD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=0.06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6EF287F7" w14:textId="52105B64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-0.27</w:t>
            </w:r>
          </w:p>
          <w:p w14:paraId="695710BB" w14:textId="7C569BA9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(-0.3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, -0.0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  <w:r w:rsidRPr="00AE2A1E">
              <w:rPr>
                <w:rFonts w:asciiTheme="majorBidi" w:hAnsiTheme="majorBidi" w:cstheme="majorBidi"/>
                <w:b/>
                <w:bCs/>
                <w:color w:val="000000"/>
              </w:rPr>
              <w:t>)</w:t>
            </w:r>
          </w:p>
          <w:p w14:paraId="772386C5" w14:textId="5FE8A522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=0.004</w:t>
            </w:r>
          </w:p>
        </w:tc>
      </w:tr>
      <w:tr w:rsidR="00E0064E" w:rsidRPr="003A1FB9" w14:paraId="30B229FF" w14:textId="77777777" w:rsidTr="00092C1D">
        <w:trPr>
          <w:trHeight w:val="350"/>
        </w:trPr>
        <w:tc>
          <w:tcPr>
            <w:tcW w:w="1150" w:type="pct"/>
            <w:shd w:val="clear" w:color="auto" w:fill="auto"/>
            <w:vAlign w:val="center"/>
            <w:hideMark/>
          </w:tcPr>
          <w:p w14:paraId="22096E9A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Intrinsic Epigenetic Age Acceleration (IEAA)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5EE4C00B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 xml:space="preserve">0.43 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 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8A84562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-0.56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A7A7CD8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0.78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081445CF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-0.99</w:t>
            </w:r>
          </w:p>
          <w:p w14:paraId="0CC6D9CA" w14:textId="552CBB0D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(-2.62, 0.62)</w:t>
            </w:r>
          </w:p>
          <w:p w14:paraId="439DC7B7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=0.39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17038D34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0.35</w:t>
            </w:r>
          </w:p>
          <w:p w14:paraId="7E4CAF92" w14:textId="3010C681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(-1.24,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 xml:space="preserve"> </w:t>
            </w:r>
            <w:r w:rsidRPr="00AE2A1E">
              <w:rPr>
                <w:rFonts w:asciiTheme="majorBidi" w:hAnsiTheme="majorBidi" w:cstheme="majorBidi"/>
                <w:color w:val="000000"/>
              </w:rPr>
              <w:t>2.15)</w:t>
            </w:r>
          </w:p>
          <w:p w14:paraId="5EF87045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=0.96</w:t>
            </w:r>
          </w:p>
        </w:tc>
      </w:tr>
      <w:tr w:rsidR="00E0064E" w:rsidRPr="003A1FB9" w14:paraId="2B65006C" w14:textId="77777777" w:rsidTr="00092C1D">
        <w:trPr>
          <w:trHeight w:val="629"/>
        </w:trPr>
        <w:tc>
          <w:tcPr>
            <w:tcW w:w="1150" w:type="pct"/>
            <w:shd w:val="clear" w:color="auto" w:fill="auto"/>
            <w:vAlign w:val="center"/>
            <w:hideMark/>
          </w:tcPr>
          <w:p w14:paraId="3E01F0FB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 w:themeColor="text1"/>
              </w:rPr>
              <w:t>Extrinsic Epigenetic Age Acceleration (EEAA)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6B86A2C0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-0.20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   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71E8A3A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-2.18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9A98AE4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6.48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58423307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1.98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</w:p>
          <w:p w14:paraId="7EAC8A73" w14:textId="6DF31A5B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(-4.50,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1.50)</w:t>
            </w:r>
          </w:p>
          <w:p w14:paraId="3C486818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=0.59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40CE468C" w14:textId="77777777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6.68</w:t>
            </w:r>
          </w:p>
          <w:p w14:paraId="44753CEE" w14:textId="663081DE" w:rsidR="00E0064E" w:rsidRPr="00AE2A1E" w:rsidRDefault="00E0064E" w:rsidP="00A93B32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E2A1E">
              <w:rPr>
                <w:rFonts w:asciiTheme="majorBidi" w:hAnsiTheme="majorBidi" w:cstheme="majorBidi"/>
                <w:color w:val="000000"/>
              </w:rPr>
              <w:t>(-2.70,</w:t>
            </w:r>
            <w:r w:rsidRPr="00AE2A1E">
              <w:rPr>
                <w:rStyle w:val="apple-converted-space"/>
                <w:rFonts w:asciiTheme="majorBidi" w:hAnsiTheme="majorBidi" w:cstheme="majorBidi"/>
                <w:color w:val="000000"/>
              </w:rPr>
              <w:t> </w:t>
            </w:r>
            <w:r w:rsidRPr="00AE2A1E">
              <w:rPr>
                <w:rFonts w:asciiTheme="majorBidi" w:hAnsiTheme="majorBidi" w:cstheme="majorBidi"/>
                <w:color w:val="000000"/>
              </w:rPr>
              <w:t>8.53)</w:t>
            </w:r>
          </w:p>
          <w:p w14:paraId="60AF48A8" w14:textId="77777777" w:rsidR="00E0064E" w:rsidRPr="00AE2A1E" w:rsidRDefault="00E0064E" w:rsidP="00A93B32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AE2A1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  <w:r w:rsidRPr="00AE2A1E">
              <w:rPr>
                <w:rFonts w:asciiTheme="majorBidi" w:hAnsiTheme="majorBidi" w:cstheme="majorBidi"/>
                <w:color w:val="000000"/>
              </w:rPr>
              <w:t>=0.19</w:t>
            </w:r>
          </w:p>
        </w:tc>
      </w:tr>
    </w:tbl>
    <w:bookmarkEnd w:id="1"/>
    <w:p w14:paraId="34727FF5" w14:textId="557626B0" w:rsidR="00242C6A" w:rsidRDefault="00092C1D" w:rsidP="00092C1D">
      <w:pPr>
        <w:spacing w:line="480" w:lineRule="auto"/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</w:rPr>
        <w:t>*</w:t>
      </w:r>
      <w:r w:rsidRPr="00941147">
        <w:rPr>
          <w:rFonts w:ascii="Times New Roman" w:hAnsi="Times New Roman"/>
        </w:rPr>
        <w:t>Quantile regression models adjusted for age, alcohol intake, sex, BMI, and smoking history in the model as sensitivity analyses</w:t>
      </w:r>
      <w:r>
        <w:rPr>
          <w:rFonts w:ascii="Times New Roman" w:hAnsi="Times New Roman"/>
        </w:rPr>
        <w:t>.</w:t>
      </w:r>
      <w:r w:rsidRPr="00941147">
        <w:rPr>
          <w:rFonts w:ascii="Times New Roman" w:hAnsi="Times New Roman"/>
        </w:rPr>
        <w:t xml:space="preserve"> </w:t>
      </w:r>
      <w:r w:rsidRPr="00941147">
        <w:rPr>
          <w:rFonts w:ascii="Times New Roman" w:hAnsi="Times New Roman"/>
        </w:rPr>
        <w:br w:type="page"/>
      </w:r>
    </w:p>
    <w:p w14:paraId="1F9F15B2" w14:textId="3182C150" w:rsidR="00DE1EA6" w:rsidRDefault="00DE1EA6" w:rsidP="00DE1EA6">
      <w:pPr>
        <w:pStyle w:val="Body"/>
        <w:spacing w:before="67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lastRenderedPageBreak/>
        <w:t xml:space="preserve">Table S5. </w:t>
      </w:r>
      <w:r w:rsidR="00F1651A" w:rsidRPr="00F1651A">
        <w:rPr>
          <w:rFonts w:ascii="Times New Roman" w:hAnsi="Times New Roman"/>
          <w:sz w:val="24"/>
          <w:szCs w:val="24"/>
        </w:rPr>
        <w:t xml:space="preserve">Medians and *adjusted differences in medians for epigenetic aging biomarkers </w:t>
      </w:r>
      <w:r>
        <w:rPr>
          <w:rFonts w:ascii="Times New Roman" w:hAnsi="Times New Roman"/>
          <w:sz w:val="24"/>
          <w:szCs w:val="24"/>
        </w:rPr>
        <w:t>among workers exposed to trichloroethylene (TCE) and controls</w:t>
      </w:r>
      <w:r w:rsidR="00A35BA7">
        <w:rPr>
          <w:rFonts w:ascii="Times New Roman" w:hAnsi="Times New Roman"/>
          <w:sz w:val="24"/>
          <w:szCs w:val="24"/>
        </w:rPr>
        <w:t xml:space="preserve"> </w:t>
      </w:r>
      <w:r w:rsidR="00A35BA7">
        <w:rPr>
          <w:rFonts w:ascii="Times New Roman" w:hAnsi="Times New Roman" w:cs="Times New Roman"/>
          <w:sz w:val="24"/>
          <w:szCs w:val="24"/>
        </w:rPr>
        <w:t>along with permutation exact p-values.</w:t>
      </w:r>
    </w:p>
    <w:tbl>
      <w:tblPr>
        <w:tblW w:w="988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51"/>
        <w:gridCol w:w="1685"/>
        <w:gridCol w:w="1253"/>
        <w:gridCol w:w="2442"/>
        <w:gridCol w:w="1756"/>
      </w:tblGrid>
      <w:tr w:rsidR="00B24FCC" w:rsidRPr="00FF775C" w14:paraId="36AB0C1C" w14:textId="77777777" w:rsidTr="004A5655">
        <w:trPr>
          <w:trHeight w:val="17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7CC58" w14:textId="77777777" w:rsidR="00B24FCC" w:rsidRPr="00FF775C" w:rsidRDefault="00B24FCC" w:rsidP="00C9352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</w:tcPr>
          <w:p w14:paraId="6BB747AC" w14:textId="3F074B19" w:rsidR="00B24FCC" w:rsidRPr="00FF775C" w:rsidRDefault="00B24FCC" w:rsidP="00C9352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 xml:space="preserve">Median Epigenetic Age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8" w:type="dxa"/>
            </w:tcMar>
          </w:tcPr>
          <w:p w14:paraId="71458D6A" w14:textId="77777777" w:rsidR="00B24FCC" w:rsidRPr="00FF775C" w:rsidRDefault="00B24FCC" w:rsidP="00C9352E">
            <w:pPr>
              <w:pStyle w:val="TableParagraph"/>
              <w:spacing w:before="31" w:after="0" w:line="240" w:lineRule="auto"/>
              <w:ind w:right="6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 xml:space="preserve">Difference Exposed </w:t>
            </w:r>
            <w:r w:rsidRPr="00FF775C">
              <w:rPr>
                <w:rFonts w:asciiTheme="majorBidi" w:eastAsia="Calibri Light" w:hAnsiTheme="majorBidi" w:cstheme="majorBidi"/>
                <w:b/>
                <w:bCs/>
                <w:i/>
                <w:iCs/>
                <w:sz w:val="24"/>
                <w:szCs w:val="24"/>
              </w:rPr>
              <w:t>vs.</w:t>
            </w:r>
            <w:r w:rsidRPr="00FF775C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 xml:space="preserve"> Controls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2" w:type="dxa"/>
              <w:bottom w:w="80" w:type="dxa"/>
              <w:right w:w="106" w:type="dxa"/>
            </w:tcMar>
          </w:tcPr>
          <w:p w14:paraId="144F0622" w14:textId="77777777" w:rsidR="00B24FCC" w:rsidRPr="00FF775C" w:rsidRDefault="00B24FCC" w:rsidP="00C9352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24FCC" w:rsidRPr="00FF775C" w14:paraId="704652EC" w14:textId="77777777" w:rsidTr="004A5655">
        <w:trPr>
          <w:trHeight w:val="606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C6C21" w14:textId="77777777" w:rsidR="00B24FCC" w:rsidRPr="00FF775C" w:rsidRDefault="00B24FCC" w:rsidP="00C9352E">
            <w:pPr>
              <w:pStyle w:val="TableParagraph"/>
              <w:spacing w:before="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>Epigenetic Aging Biomarker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20CD25A7" w14:textId="77777777" w:rsidR="00B24FCC" w:rsidRPr="00FF775C" w:rsidRDefault="00B24FCC" w:rsidP="00C9352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>Exposed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792A2E36" w14:textId="77777777" w:rsidR="00B24FCC" w:rsidRPr="00FF775C" w:rsidRDefault="00B24FCC" w:rsidP="00C9352E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>Controls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623BD6CF" w14:textId="77777777" w:rsidR="00B24FCC" w:rsidRPr="00FF775C" w:rsidRDefault="00B24FCC" w:rsidP="00C9352E">
            <w:pPr>
              <w:pStyle w:val="TableParagraph"/>
              <w:spacing w:before="31" w:after="0" w:line="240" w:lineRule="auto"/>
              <w:ind w:right="68"/>
              <w:jc w:val="center"/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>Median Difference</w:t>
            </w:r>
          </w:p>
          <w:p w14:paraId="2CACB385" w14:textId="77777777" w:rsidR="00B24FCC" w:rsidRPr="00FF775C" w:rsidRDefault="00B24FCC" w:rsidP="00C9352E">
            <w:pPr>
              <w:pStyle w:val="TableParagraph"/>
              <w:spacing w:before="31" w:after="0" w:line="240" w:lineRule="auto"/>
              <w:ind w:right="6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>(95% CI)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6" w:type="dxa"/>
            </w:tcMar>
            <w:vAlign w:val="center"/>
          </w:tcPr>
          <w:p w14:paraId="786FB381" w14:textId="77777777" w:rsidR="00B24FCC" w:rsidRPr="00FF775C" w:rsidRDefault="00B24FCC" w:rsidP="00C9352E">
            <w:pPr>
              <w:pStyle w:val="TableParagraph"/>
              <w:spacing w:before="30" w:after="0" w:line="240" w:lineRule="auto"/>
              <w:ind w:righ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 xml:space="preserve">Exact </w:t>
            </w:r>
            <w:r w:rsidRPr="00FF775C">
              <w:rPr>
                <w:rFonts w:asciiTheme="majorBidi" w:eastAsia="Calibri Light" w:hAnsiTheme="majorBidi" w:cstheme="majorBidi"/>
                <w:b/>
                <w:bCs/>
                <w:i/>
                <w:iCs/>
                <w:sz w:val="24"/>
                <w:szCs w:val="24"/>
              </w:rPr>
              <w:t>p-</w:t>
            </w:r>
            <w:r w:rsidRPr="00AD537A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>value</w:t>
            </w:r>
          </w:p>
        </w:tc>
      </w:tr>
      <w:tr w:rsidR="001C273B" w:rsidRPr="00FF775C" w14:paraId="22C0ECDC" w14:textId="77777777" w:rsidTr="009A042C">
        <w:trPr>
          <w:trHeight w:val="605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8" w:type="dxa"/>
              <w:bottom w:w="80" w:type="dxa"/>
              <w:right w:w="80" w:type="dxa"/>
            </w:tcMar>
            <w:vAlign w:val="center"/>
          </w:tcPr>
          <w:p w14:paraId="54E819B3" w14:textId="77777777" w:rsidR="001C273B" w:rsidRPr="00FF775C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eastAsia="Calibri Light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Horvath Pan tissue</w:t>
            </w:r>
          </w:p>
          <w:p w14:paraId="672ECC81" w14:textId="77777777" w:rsidR="001C273B" w:rsidRPr="00FF775C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096860F6" w14:textId="72CA03AD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32.39 </w:t>
            </w:r>
            <w:r w:rsidRPr="001C273B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045C66A8" w14:textId="41DDD0EA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32.74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5" w:type="dxa"/>
              <w:bottom w:w="80" w:type="dxa"/>
              <w:right w:w="80" w:type="dxa"/>
            </w:tcMar>
          </w:tcPr>
          <w:p w14:paraId="5C755A3F" w14:textId="77777777" w:rsidR="001C273B" w:rsidRPr="001C273B" w:rsidRDefault="001C273B" w:rsidP="001C273B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</w:rPr>
            </w:pPr>
            <w:r w:rsidRPr="001C273B">
              <w:rPr>
                <w:rFonts w:asciiTheme="majorBidi" w:hAnsiTheme="majorBidi" w:cstheme="majorBidi"/>
                <w:color w:val="000000"/>
              </w:rPr>
              <w:t>0.35</w:t>
            </w:r>
          </w:p>
          <w:p w14:paraId="55785D56" w14:textId="1D141993" w:rsidR="001C273B" w:rsidRPr="001C273B" w:rsidRDefault="001C273B" w:rsidP="001C273B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(-1.26,1.43)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153" w:type="dxa"/>
            </w:tcMar>
            <w:vAlign w:val="center"/>
          </w:tcPr>
          <w:p w14:paraId="05A1943F" w14:textId="77777777" w:rsidR="001C273B" w:rsidRPr="001C273B" w:rsidRDefault="001C273B" w:rsidP="001C273B">
            <w:pPr>
              <w:pStyle w:val="TableParagraph"/>
              <w:spacing w:before="30" w:after="0" w:line="240" w:lineRule="auto"/>
              <w:ind w:left="81" w:right="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eastAsia="Calibri Light" w:hAnsiTheme="majorBidi" w:cstheme="majorBidi"/>
                <w:sz w:val="24"/>
                <w:szCs w:val="24"/>
              </w:rPr>
              <w:t>0.80</w:t>
            </w:r>
          </w:p>
        </w:tc>
      </w:tr>
      <w:tr w:rsidR="001C273B" w:rsidRPr="00FF775C" w14:paraId="4E863AC8" w14:textId="77777777" w:rsidTr="009A042C">
        <w:trPr>
          <w:trHeight w:val="605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8" w:type="dxa"/>
              <w:bottom w:w="80" w:type="dxa"/>
              <w:right w:w="80" w:type="dxa"/>
            </w:tcMar>
            <w:vAlign w:val="center"/>
          </w:tcPr>
          <w:p w14:paraId="5E4B81B2" w14:textId="77777777" w:rsidR="001C273B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eastAsia="Calibri Light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Hannum</w:t>
            </w:r>
          </w:p>
          <w:p w14:paraId="11BB7856" w14:textId="77777777" w:rsidR="001C273B" w:rsidRPr="00FF775C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60043995" w14:textId="421DC799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34.35 </w:t>
            </w:r>
            <w:r w:rsidRPr="001C273B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1D21E7C4" w14:textId="26513B21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33.58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5" w:type="dxa"/>
              <w:bottom w:w="80" w:type="dxa"/>
              <w:right w:w="80" w:type="dxa"/>
            </w:tcMar>
          </w:tcPr>
          <w:p w14:paraId="3F84F451" w14:textId="77777777" w:rsidR="001C273B" w:rsidRPr="001C273B" w:rsidRDefault="001C273B" w:rsidP="001C273B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</w:rPr>
            </w:pPr>
            <w:r w:rsidRPr="001C273B">
              <w:rPr>
                <w:rFonts w:asciiTheme="majorBidi" w:hAnsiTheme="majorBidi" w:cstheme="majorBidi"/>
                <w:color w:val="000000"/>
              </w:rPr>
              <w:t>0.77</w:t>
            </w:r>
          </w:p>
          <w:p w14:paraId="7AA35297" w14:textId="6A9D8B15" w:rsidR="001C273B" w:rsidRPr="001C273B" w:rsidRDefault="001C273B" w:rsidP="001C273B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(-1.53,1.23)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153" w:type="dxa"/>
            </w:tcMar>
            <w:vAlign w:val="center"/>
          </w:tcPr>
          <w:p w14:paraId="66A4776B" w14:textId="77777777" w:rsidR="001C273B" w:rsidRPr="001C273B" w:rsidRDefault="001C273B" w:rsidP="001C273B">
            <w:pPr>
              <w:pStyle w:val="TableParagraph"/>
              <w:spacing w:before="30" w:after="0" w:line="240" w:lineRule="auto"/>
              <w:ind w:left="81" w:right="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eastAsia="Calibri Light" w:hAnsiTheme="majorBidi" w:cstheme="majorBidi"/>
                <w:sz w:val="24"/>
                <w:szCs w:val="24"/>
              </w:rPr>
              <w:t>0.42</w:t>
            </w:r>
          </w:p>
        </w:tc>
      </w:tr>
      <w:tr w:rsidR="001C273B" w:rsidRPr="00FF775C" w14:paraId="44874D71" w14:textId="77777777" w:rsidTr="009A042C">
        <w:trPr>
          <w:trHeight w:val="605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8" w:type="dxa"/>
              <w:bottom w:w="80" w:type="dxa"/>
              <w:right w:w="80" w:type="dxa"/>
            </w:tcMar>
            <w:vAlign w:val="center"/>
          </w:tcPr>
          <w:p w14:paraId="0E89EE9D" w14:textId="77777777" w:rsidR="001C273B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eastAsia="Calibri Light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Skin-Blood</w:t>
            </w:r>
          </w:p>
          <w:p w14:paraId="5C93BC59" w14:textId="77777777" w:rsidR="001C273B" w:rsidRPr="00FF775C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2AAD8ED4" w14:textId="6AB3EDCD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25.95 </w:t>
            </w:r>
            <w:r w:rsidRPr="001C273B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5F4D3574" w14:textId="64F329E9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5" w:type="dxa"/>
              <w:bottom w:w="80" w:type="dxa"/>
              <w:right w:w="80" w:type="dxa"/>
            </w:tcMar>
          </w:tcPr>
          <w:p w14:paraId="267AB4B8" w14:textId="77777777" w:rsidR="001C273B" w:rsidRPr="001C273B" w:rsidRDefault="001C273B" w:rsidP="001C273B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</w:rPr>
            </w:pPr>
            <w:r w:rsidRPr="001C273B">
              <w:rPr>
                <w:rFonts w:asciiTheme="majorBidi" w:hAnsiTheme="majorBidi" w:cstheme="majorBidi"/>
                <w:color w:val="000000"/>
              </w:rPr>
              <w:t>0.15</w:t>
            </w:r>
          </w:p>
          <w:p w14:paraId="52110AF3" w14:textId="4C73C67E" w:rsidR="001C273B" w:rsidRPr="001C273B" w:rsidRDefault="001C273B" w:rsidP="001C273B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(-0.46,1.53)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153" w:type="dxa"/>
            </w:tcMar>
            <w:vAlign w:val="center"/>
          </w:tcPr>
          <w:p w14:paraId="72DDDD7F" w14:textId="77777777" w:rsidR="001C273B" w:rsidRPr="001C273B" w:rsidRDefault="001C273B" w:rsidP="001C273B">
            <w:pPr>
              <w:pStyle w:val="TableParagraph"/>
              <w:spacing w:before="30" w:after="0" w:line="240" w:lineRule="auto"/>
              <w:ind w:left="81" w:right="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eastAsia="Calibri Light" w:hAnsiTheme="majorBidi" w:cstheme="majorBidi"/>
                <w:sz w:val="24"/>
                <w:szCs w:val="24"/>
              </w:rPr>
              <w:t>0.28</w:t>
            </w:r>
          </w:p>
        </w:tc>
      </w:tr>
      <w:tr w:rsidR="001C273B" w:rsidRPr="00FF775C" w14:paraId="5C365393" w14:textId="77777777" w:rsidTr="009A042C">
        <w:trPr>
          <w:trHeight w:val="605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8" w:type="dxa"/>
              <w:bottom w:w="80" w:type="dxa"/>
              <w:right w:w="80" w:type="dxa"/>
            </w:tcMar>
            <w:vAlign w:val="center"/>
          </w:tcPr>
          <w:p w14:paraId="15B2CF15" w14:textId="77777777" w:rsidR="001C273B" w:rsidRPr="00FF775C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eastAsia="Calibri Light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Grim Age</w:t>
            </w:r>
          </w:p>
          <w:p w14:paraId="07BF02BE" w14:textId="77777777" w:rsidR="001C273B" w:rsidRPr="00FF775C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45D8E9A5" w14:textId="7317DC53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35.12 </w:t>
            </w:r>
            <w:r w:rsidRPr="001C273B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2D8848BE" w14:textId="5A4DB326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35.84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7" w:type="dxa"/>
              <w:bottom w:w="80" w:type="dxa"/>
              <w:right w:w="80" w:type="dxa"/>
            </w:tcMar>
          </w:tcPr>
          <w:p w14:paraId="3EC96B49" w14:textId="77777777" w:rsidR="001C273B" w:rsidRPr="001C273B" w:rsidRDefault="001C273B" w:rsidP="001C273B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1C273B">
              <w:rPr>
                <w:rFonts w:asciiTheme="majorBidi" w:hAnsiTheme="majorBidi" w:cstheme="majorBidi"/>
                <w:color w:val="000000"/>
              </w:rPr>
              <w:t>0.71</w:t>
            </w:r>
            <w:r w:rsidRPr="001C273B">
              <w:rPr>
                <w:rStyle w:val="apple-converted-space"/>
                <w:rFonts w:asciiTheme="majorBidi" w:eastAsia="Arial" w:hAnsiTheme="majorBidi" w:cstheme="majorBidi"/>
                <w:color w:val="000000"/>
              </w:rPr>
              <w:t> </w:t>
            </w:r>
          </w:p>
          <w:p w14:paraId="2D82E49E" w14:textId="5025ABC1" w:rsidR="001C273B" w:rsidRPr="001C273B" w:rsidRDefault="001C273B" w:rsidP="001C273B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(-0.89,1.25)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153" w:type="dxa"/>
            </w:tcMar>
            <w:vAlign w:val="center"/>
          </w:tcPr>
          <w:p w14:paraId="118952B3" w14:textId="77777777" w:rsidR="001C273B" w:rsidRPr="001C273B" w:rsidRDefault="001C273B" w:rsidP="001C273B">
            <w:pPr>
              <w:pStyle w:val="TableParagraph"/>
              <w:spacing w:before="30" w:after="0" w:line="240" w:lineRule="auto"/>
              <w:ind w:left="81" w:right="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eastAsia="Calibri Light" w:hAnsiTheme="majorBidi" w:cstheme="majorBidi"/>
                <w:sz w:val="24"/>
                <w:szCs w:val="24"/>
              </w:rPr>
              <w:t>0.47</w:t>
            </w:r>
          </w:p>
        </w:tc>
      </w:tr>
      <w:tr w:rsidR="001C273B" w:rsidRPr="00FF775C" w14:paraId="42DA0B44" w14:textId="77777777" w:rsidTr="009A042C">
        <w:trPr>
          <w:trHeight w:val="537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8" w:type="dxa"/>
              <w:bottom w:w="80" w:type="dxa"/>
              <w:right w:w="80" w:type="dxa"/>
            </w:tcMar>
            <w:vAlign w:val="center"/>
          </w:tcPr>
          <w:p w14:paraId="2B31113C" w14:textId="77777777" w:rsidR="001C273B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eastAsia="Calibri Light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PhenoAge</w:t>
            </w:r>
          </w:p>
          <w:p w14:paraId="146EF4AE" w14:textId="77777777" w:rsidR="001C273B" w:rsidRPr="00FF775C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eastAsia="Calibri Light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7FAD6E6E" w14:textId="5257CBE2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23.84 </w:t>
            </w:r>
            <w:r w:rsidRPr="001C273B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3B726D25" w14:textId="5B036079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23.63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5" w:type="dxa"/>
              <w:bottom w:w="80" w:type="dxa"/>
              <w:right w:w="80" w:type="dxa"/>
            </w:tcMar>
          </w:tcPr>
          <w:p w14:paraId="6F26D76E" w14:textId="77777777" w:rsidR="001C273B" w:rsidRPr="001C273B" w:rsidRDefault="001C273B" w:rsidP="001C273B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</w:rPr>
            </w:pPr>
            <w:r w:rsidRPr="001C273B">
              <w:rPr>
                <w:rFonts w:asciiTheme="majorBidi" w:hAnsiTheme="majorBidi" w:cstheme="majorBidi"/>
                <w:color w:val="000000"/>
              </w:rPr>
              <w:t>-0.21</w:t>
            </w:r>
          </w:p>
          <w:p w14:paraId="23E17B2E" w14:textId="40237811" w:rsidR="001C273B" w:rsidRPr="001C273B" w:rsidRDefault="001C273B" w:rsidP="001C273B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(-1.53, 2.66)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153" w:type="dxa"/>
            </w:tcMar>
            <w:vAlign w:val="center"/>
          </w:tcPr>
          <w:p w14:paraId="1C3F48D6" w14:textId="77777777" w:rsidR="001C273B" w:rsidRPr="001C273B" w:rsidRDefault="001C273B" w:rsidP="001C273B">
            <w:pPr>
              <w:pStyle w:val="TableParagraph"/>
              <w:spacing w:before="30" w:after="0" w:line="240" w:lineRule="auto"/>
              <w:ind w:right="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eastAsia="Calibri Light" w:hAnsiTheme="majorBidi" w:cstheme="majorBidi"/>
                <w:sz w:val="24"/>
                <w:szCs w:val="24"/>
              </w:rPr>
              <w:t>0.81</w:t>
            </w:r>
          </w:p>
        </w:tc>
      </w:tr>
      <w:tr w:rsidR="001C273B" w:rsidRPr="00FF775C" w14:paraId="3D92C92A" w14:textId="77777777" w:rsidTr="009A042C">
        <w:trPr>
          <w:trHeight w:val="255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8" w:type="dxa"/>
              <w:bottom w:w="80" w:type="dxa"/>
              <w:right w:w="80" w:type="dxa"/>
            </w:tcMar>
            <w:vAlign w:val="center"/>
          </w:tcPr>
          <w:p w14:paraId="41EEFB28" w14:textId="77777777" w:rsidR="001C273B" w:rsidRPr="00FF775C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eastAsia="Calibri Light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DNAm Telomere Length Adjusted</w:t>
            </w:r>
            <w:r>
              <w:rPr>
                <w:rFonts w:asciiTheme="majorBidi" w:eastAsia="Calibri Light" w:hAnsiTheme="majorBidi" w:cstheme="majorBidi"/>
                <w:sz w:val="24"/>
                <w:szCs w:val="24"/>
              </w:rPr>
              <w:t xml:space="preserve"> </w:t>
            </w: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(DNAmTLAdj)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08260401" w14:textId="26EC3C77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7.44 </w:t>
            </w:r>
            <w:r w:rsidRPr="001C273B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35743F01" w14:textId="3E387BBF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7.43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7" w:type="dxa"/>
              <w:bottom w:w="80" w:type="dxa"/>
              <w:right w:w="80" w:type="dxa"/>
            </w:tcMar>
          </w:tcPr>
          <w:p w14:paraId="4A5296B6" w14:textId="77777777" w:rsidR="001C273B" w:rsidRPr="001C273B" w:rsidRDefault="001C273B" w:rsidP="001C273B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1C273B">
              <w:rPr>
                <w:rFonts w:asciiTheme="majorBidi" w:hAnsiTheme="majorBidi" w:cstheme="majorBidi"/>
                <w:color w:val="000000"/>
              </w:rPr>
              <w:t>-0.01</w:t>
            </w:r>
          </w:p>
          <w:p w14:paraId="27907F55" w14:textId="5D6CA958" w:rsidR="001C273B" w:rsidRPr="001C273B" w:rsidRDefault="001C273B" w:rsidP="001C273B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(-0.12, 0.05)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153" w:type="dxa"/>
            </w:tcMar>
            <w:vAlign w:val="center"/>
          </w:tcPr>
          <w:p w14:paraId="6D71B0A6" w14:textId="77777777" w:rsidR="001C273B" w:rsidRPr="001C273B" w:rsidRDefault="001C273B" w:rsidP="001C273B">
            <w:pPr>
              <w:pStyle w:val="TableParagraph"/>
              <w:spacing w:before="30" w:after="0" w:line="240" w:lineRule="auto"/>
              <w:ind w:right="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eastAsia="Calibri Light" w:hAnsiTheme="majorBidi" w:cstheme="majorBidi"/>
                <w:sz w:val="24"/>
                <w:szCs w:val="24"/>
              </w:rPr>
              <w:t>0.74</w:t>
            </w:r>
          </w:p>
        </w:tc>
      </w:tr>
      <w:tr w:rsidR="001C273B" w:rsidRPr="00FF775C" w14:paraId="0ABA03B5" w14:textId="77777777" w:rsidTr="009A042C">
        <w:trPr>
          <w:trHeight w:val="17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8" w:type="dxa"/>
              <w:bottom w:w="80" w:type="dxa"/>
              <w:right w:w="80" w:type="dxa"/>
            </w:tcMar>
            <w:vAlign w:val="center"/>
          </w:tcPr>
          <w:p w14:paraId="433C29A6" w14:textId="77777777" w:rsidR="001C273B" w:rsidRPr="00FF775C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Intrinsic Epigenetic Age Acceleration (IEAA)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76169387" w14:textId="64193DE1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-0.23</w:t>
            </w:r>
            <w:r w:rsidRPr="001C273B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5B269428" w14:textId="2395789C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7" w:type="dxa"/>
              <w:bottom w:w="80" w:type="dxa"/>
              <w:right w:w="80" w:type="dxa"/>
            </w:tcMar>
          </w:tcPr>
          <w:p w14:paraId="10D87749" w14:textId="77777777" w:rsidR="001C273B" w:rsidRPr="001C273B" w:rsidRDefault="001C273B" w:rsidP="001C273B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1C273B">
              <w:rPr>
                <w:rFonts w:asciiTheme="majorBidi" w:hAnsiTheme="majorBidi" w:cstheme="majorBidi"/>
                <w:color w:val="000000"/>
              </w:rPr>
              <w:t>0.73</w:t>
            </w:r>
          </w:p>
          <w:p w14:paraId="39408FC4" w14:textId="5B64ED4E" w:rsidR="001C273B" w:rsidRPr="001C273B" w:rsidRDefault="001C273B" w:rsidP="001C273B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(-0.18, 2.38)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3" w:type="dxa"/>
            </w:tcMar>
            <w:vAlign w:val="center"/>
          </w:tcPr>
          <w:p w14:paraId="7CD822BF" w14:textId="77777777" w:rsidR="001C273B" w:rsidRPr="001C273B" w:rsidRDefault="001C273B" w:rsidP="001C273B">
            <w:pPr>
              <w:pStyle w:val="TableParagraph"/>
              <w:spacing w:before="30" w:after="0" w:line="240" w:lineRule="auto"/>
              <w:ind w:right="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eastAsia="Calibri Light" w:hAnsiTheme="majorBidi" w:cstheme="majorBidi"/>
                <w:sz w:val="24"/>
                <w:szCs w:val="24"/>
              </w:rPr>
              <w:t>0.26</w:t>
            </w:r>
          </w:p>
        </w:tc>
      </w:tr>
      <w:tr w:rsidR="001C273B" w:rsidRPr="00FF775C" w14:paraId="2524F0B9" w14:textId="77777777" w:rsidTr="009A042C">
        <w:trPr>
          <w:trHeight w:val="17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8" w:type="dxa"/>
              <w:bottom w:w="80" w:type="dxa"/>
              <w:right w:w="80" w:type="dxa"/>
            </w:tcMar>
            <w:vAlign w:val="center"/>
          </w:tcPr>
          <w:p w14:paraId="1D2CF638" w14:textId="77777777" w:rsidR="001C273B" w:rsidRPr="00FF775C" w:rsidRDefault="001C273B" w:rsidP="001C273B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sz w:val="24"/>
                <w:szCs w:val="24"/>
              </w:rPr>
              <w:t>Extrinsic Epigenetic Age Acceleration (EEAA)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60EE9669" w14:textId="262FA76C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0.07</w:t>
            </w:r>
            <w:r w:rsidRPr="001C273B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7" w:type="dxa"/>
            </w:tcMar>
            <w:vAlign w:val="center"/>
          </w:tcPr>
          <w:p w14:paraId="3C0D32B4" w14:textId="06B28E10" w:rsidR="001C273B" w:rsidRPr="001C273B" w:rsidRDefault="001C273B" w:rsidP="001C273B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Style w:val="apple-converted-space"/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7" w:type="dxa"/>
              <w:bottom w:w="80" w:type="dxa"/>
              <w:right w:w="80" w:type="dxa"/>
            </w:tcMar>
          </w:tcPr>
          <w:p w14:paraId="7FF442FA" w14:textId="77777777" w:rsidR="001C273B" w:rsidRPr="001C273B" w:rsidRDefault="001C273B" w:rsidP="001C273B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1C273B">
              <w:rPr>
                <w:rFonts w:asciiTheme="majorBidi" w:hAnsiTheme="majorBidi" w:cstheme="majorBidi"/>
                <w:color w:val="000000"/>
              </w:rPr>
              <w:t>-0.74</w:t>
            </w:r>
          </w:p>
          <w:p w14:paraId="15A3E0E8" w14:textId="58BA5E97" w:rsidR="001C273B" w:rsidRPr="001C273B" w:rsidRDefault="001C273B" w:rsidP="001C273B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(-1.91, 0.87)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153" w:type="dxa"/>
            </w:tcMar>
            <w:vAlign w:val="center"/>
          </w:tcPr>
          <w:p w14:paraId="4AF7F2A8" w14:textId="77777777" w:rsidR="001C273B" w:rsidRPr="001C273B" w:rsidRDefault="001C273B" w:rsidP="001C273B">
            <w:pPr>
              <w:pStyle w:val="TableParagraph"/>
              <w:spacing w:before="30" w:after="0" w:line="240" w:lineRule="auto"/>
              <w:ind w:left="81" w:right="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273B">
              <w:rPr>
                <w:rFonts w:asciiTheme="majorBidi" w:eastAsia="Calibri Light" w:hAnsiTheme="majorBidi" w:cstheme="majorBidi"/>
                <w:sz w:val="24"/>
                <w:szCs w:val="24"/>
              </w:rPr>
              <w:t>0.36</w:t>
            </w:r>
          </w:p>
        </w:tc>
      </w:tr>
    </w:tbl>
    <w:p w14:paraId="4D249CAB" w14:textId="793271F0" w:rsidR="00DE1EA6" w:rsidRDefault="001C273B" w:rsidP="001C273B">
      <w:pPr>
        <w:spacing w:line="480" w:lineRule="auto"/>
        <w:rPr>
          <w:rFonts w:asciiTheme="majorBidi" w:eastAsia="Times New Roman" w:hAnsiTheme="majorBidi" w:cstheme="majorBidi"/>
        </w:rPr>
      </w:pPr>
      <w:r>
        <w:rPr>
          <w:rFonts w:ascii="Times New Roman" w:hAnsi="Times New Roman"/>
        </w:rPr>
        <w:t>*</w:t>
      </w:r>
      <w:r w:rsidRPr="00941147">
        <w:rPr>
          <w:rFonts w:ascii="Times New Roman" w:hAnsi="Times New Roman"/>
        </w:rPr>
        <w:t>Quantile regression models adjusted for age, alcohol intake, sex, BMI, and smoking history in the model as sensitivity analyses</w:t>
      </w:r>
      <w:r>
        <w:rPr>
          <w:rFonts w:ascii="Times New Roman" w:hAnsi="Times New Roman"/>
        </w:rPr>
        <w:t>.</w:t>
      </w:r>
      <w:r w:rsidRPr="00941147">
        <w:rPr>
          <w:rFonts w:ascii="Times New Roman" w:hAnsi="Times New Roman"/>
        </w:rPr>
        <w:t xml:space="preserve"> </w:t>
      </w:r>
      <w:r w:rsidRPr="00941147">
        <w:rPr>
          <w:rFonts w:ascii="Times New Roman" w:hAnsi="Times New Roman"/>
        </w:rPr>
        <w:br w:type="page"/>
      </w:r>
    </w:p>
    <w:p w14:paraId="32E7E29F" w14:textId="57008503" w:rsidR="00CC7DBB" w:rsidRPr="00F1651A" w:rsidRDefault="00DE1EA6" w:rsidP="00F1651A">
      <w:pPr>
        <w:pStyle w:val="Body"/>
        <w:widowControl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147">
        <w:rPr>
          <w:rFonts w:ascii="Times New Roman" w:hAnsi="Times New Roman"/>
          <w:b/>
          <w:bCs/>
          <w:sz w:val="24"/>
          <w:szCs w:val="24"/>
        </w:rPr>
        <w:lastRenderedPageBreak/>
        <w:t>Table S6.</w:t>
      </w:r>
      <w:r w:rsidRPr="00941147">
        <w:rPr>
          <w:rFonts w:ascii="Times New Roman" w:hAnsi="Times New Roman"/>
          <w:sz w:val="24"/>
          <w:szCs w:val="24"/>
        </w:rPr>
        <w:t xml:space="preserve"> </w:t>
      </w:r>
      <w:r w:rsidR="00F1651A" w:rsidRPr="00F1651A">
        <w:rPr>
          <w:rFonts w:ascii="Times New Roman" w:hAnsi="Times New Roman"/>
          <w:sz w:val="24"/>
          <w:szCs w:val="24"/>
        </w:rPr>
        <w:t xml:space="preserve">Medians and *adjusted differences in medians for epigenetic aging biomarkers </w:t>
      </w:r>
      <w:r w:rsidRPr="00941147">
        <w:rPr>
          <w:rFonts w:ascii="Times New Roman" w:hAnsi="Times New Roman"/>
          <w:sz w:val="24"/>
          <w:szCs w:val="24"/>
        </w:rPr>
        <w:t xml:space="preserve">among workers with </w:t>
      </w:r>
      <w:r w:rsidRPr="00941147">
        <w:rPr>
          <w:rFonts w:ascii="Times New Roman" w:hAnsi="Times New Roman" w:cs="Times New Roman"/>
          <w:sz w:val="24"/>
          <w:szCs w:val="24"/>
        </w:rPr>
        <w:t>≥</w:t>
      </w:r>
      <w:r w:rsidRPr="00941147">
        <w:rPr>
          <w:rFonts w:ascii="Times New Roman" w:hAnsi="Times New Roman"/>
          <w:sz w:val="24"/>
          <w:szCs w:val="24"/>
        </w:rPr>
        <w:t xml:space="preserve">10 ppm TCE (mean 37.4 ppm), &lt;10 ppm TCE (mean 4.38 ppm) and controls. </w:t>
      </w:r>
      <w:r w:rsidRPr="00941147">
        <w:rPr>
          <w:rFonts w:ascii="Times New Roman" w:hAnsi="Times New Roman" w:cs="Times New Roman"/>
          <w:sz w:val="24"/>
          <w:szCs w:val="24"/>
        </w:rPr>
        <w:t xml:space="preserve">Bold values represent </w:t>
      </w:r>
      <w:r w:rsidRPr="0094114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941147">
        <w:rPr>
          <w:rFonts w:ascii="Times New Roman" w:hAnsi="Times New Roman" w:cs="Times New Roman"/>
          <w:sz w:val="24"/>
          <w:szCs w:val="24"/>
        </w:rPr>
        <w:t>&lt;0.05.</w:t>
      </w:r>
    </w:p>
    <w:tbl>
      <w:tblPr>
        <w:tblW w:w="5291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85"/>
        <w:gridCol w:w="1180"/>
        <w:gridCol w:w="1162"/>
        <w:gridCol w:w="1118"/>
        <w:gridCol w:w="1850"/>
        <w:gridCol w:w="1799"/>
      </w:tblGrid>
      <w:tr w:rsidR="00F1651A" w:rsidRPr="00CC7DBB" w14:paraId="4B6E2830" w14:textId="77777777" w:rsidTr="00F1651A">
        <w:trPr>
          <w:trHeight w:val="486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14B90" w14:textId="77777777" w:rsidR="00CC7DBB" w:rsidRPr="00CC7DBB" w:rsidRDefault="00CC7DBB" w:rsidP="00CC7DBB">
            <w:pPr>
              <w:ind w:hanging="31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CB639" w14:textId="37691E83" w:rsidR="00CC7DBB" w:rsidRPr="00CC7DBB" w:rsidRDefault="00CC7DBB" w:rsidP="00CC7DBB">
            <w:pPr>
              <w:pStyle w:val="Body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Median Epigenetic Age</w:t>
            </w:r>
          </w:p>
        </w:tc>
        <w:tc>
          <w:tcPr>
            <w:tcW w:w="1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5332" w14:textId="77777777" w:rsidR="00CC7DBB" w:rsidRPr="00CC7DBB" w:rsidRDefault="00CC7DBB" w:rsidP="00CC7DBB">
            <w:pPr>
              <w:jc w:val="center"/>
              <w:rPr>
                <w:rFonts w:asciiTheme="majorBidi" w:hAnsiTheme="majorBidi" w:cstheme="majorBidi"/>
                <w:color w:val="000000" w:themeColor="text1"/>
                <w:w w:val="110"/>
              </w:rPr>
            </w:pPr>
            <w:r w:rsidRPr="00CC7DBB">
              <w:rPr>
                <w:rFonts w:asciiTheme="majorBidi" w:hAnsiTheme="majorBidi" w:cstheme="majorBidi"/>
                <w:color w:val="000000" w:themeColor="text1"/>
                <w:w w:val="110"/>
              </w:rPr>
              <w:t>EAA (Differences)</w:t>
            </w:r>
          </w:p>
          <w:p w14:paraId="452F5844" w14:textId="457233F3" w:rsidR="00CC7DBB" w:rsidRPr="00CC7DBB" w:rsidRDefault="00CC7DBB" w:rsidP="00CC7DBB">
            <w:pPr>
              <w:jc w:val="center"/>
              <w:rPr>
                <w:rFonts w:asciiTheme="majorBidi" w:hAnsiTheme="majorBidi" w:cstheme="majorBidi"/>
                <w:color w:val="000000" w:themeColor="text1"/>
                <w:w w:val="110"/>
              </w:rPr>
            </w:pPr>
            <w:r w:rsidRPr="00CC7DBB">
              <w:rPr>
                <w:rFonts w:asciiTheme="majorBidi" w:hAnsiTheme="majorBidi" w:cstheme="majorBidi"/>
                <w:color w:val="000000" w:themeColor="text1"/>
                <w:w w:val="110"/>
              </w:rPr>
              <w:t>(95 %CI)</w:t>
            </w:r>
          </w:p>
          <w:p w14:paraId="4459FDE6" w14:textId="77777777" w:rsidR="00CC7DBB" w:rsidRPr="00CC7DBB" w:rsidRDefault="00CC7DBB" w:rsidP="00CC7DBB">
            <w:pPr>
              <w:jc w:val="center"/>
              <w:rPr>
                <w:rFonts w:asciiTheme="majorBidi" w:hAnsiTheme="majorBidi" w:cstheme="majorBidi"/>
                <w:color w:val="000000" w:themeColor="text1"/>
                <w:w w:val="110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P-value: Test of Cond. Ind.</w:t>
            </w:r>
          </w:p>
        </w:tc>
      </w:tr>
      <w:tr w:rsidR="00F1651A" w:rsidRPr="00CC7DBB" w14:paraId="20B6DD95" w14:textId="77777777" w:rsidTr="00F1651A">
        <w:trPr>
          <w:trHeight w:val="18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885CA" w14:textId="493FB83C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Epigenetic Aging</w:t>
            </w:r>
          </w:p>
          <w:p w14:paraId="4E0173BE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Biomarker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2264D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Controls</w:t>
            </w:r>
          </w:p>
          <w:p w14:paraId="3B442F7D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(n=71)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EAE3E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&lt;10 ppm</w:t>
            </w:r>
          </w:p>
          <w:p w14:paraId="16CF6694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(n=27)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EFE61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≥10 ppm</w:t>
            </w:r>
          </w:p>
          <w:p w14:paraId="47919512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(n=37)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0B878" w14:textId="2C8BB029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&lt; 10 ppm vs.</w:t>
            </w:r>
          </w:p>
          <w:p w14:paraId="1781A0C6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Controls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182DA" w14:textId="05F1F0FC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 xml:space="preserve">≥10 ppm </w:t>
            </w: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vs.</w:t>
            </w:r>
          </w:p>
          <w:p w14:paraId="4C05C481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Controls</w:t>
            </w:r>
          </w:p>
        </w:tc>
      </w:tr>
      <w:tr w:rsidR="00F1651A" w:rsidRPr="00CC7DBB" w14:paraId="244D4EDE" w14:textId="77777777" w:rsidTr="00F1651A">
        <w:trPr>
          <w:trHeight w:val="18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F4E0F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Horvath Pan tissue</w:t>
            </w:r>
          </w:p>
          <w:p w14:paraId="3D426061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8354B" w14:textId="56C45776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32.49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13FBC" w14:textId="455C3BD5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33.40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6DFB3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32.56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085AF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0.91</w:t>
            </w:r>
          </w:p>
          <w:p w14:paraId="04655222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(-0.91, 2.87)</w:t>
            </w:r>
          </w:p>
          <w:p w14:paraId="3E0CA7BC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=0.51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BB8C8" w14:textId="2D974234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0.07</w:t>
            </w:r>
          </w:p>
          <w:p w14:paraId="393C9032" w14:textId="1ED39E35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(-2.44,</w:t>
            </w: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CC7DBB">
              <w:rPr>
                <w:rFonts w:asciiTheme="majorBidi" w:hAnsiTheme="majorBidi" w:cstheme="majorBidi"/>
                <w:color w:val="000000"/>
              </w:rPr>
              <w:t>1.14)</w:t>
            </w:r>
          </w:p>
          <w:p w14:paraId="6374A933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=0.91</w:t>
            </w:r>
          </w:p>
        </w:tc>
      </w:tr>
      <w:tr w:rsidR="00F1651A" w:rsidRPr="00CC7DBB" w14:paraId="04243C23" w14:textId="77777777" w:rsidTr="00F1651A">
        <w:trPr>
          <w:trHeight w:val="18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230AF" w14:textId="77777777" w:rsidR="00C41159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 xml:space="preserve">Hannum </w:t>
            </w:r>
          </w:p>
          <w:p w14:paraId="44D7546B" w14:textId="33945449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E6870" w14:textId="7E703EC8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34.53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942D0" w14:textId="332567C8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36.33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51342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33.20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0A1D1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1.79</w:t>
            </w:r>
          </w:p>
          <w:p w14:paraId="315CBCC6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(-1.09, 3.32)</w:t>
            </w:r>
          </w:p>
          <w:p w14:paraId="4DC2B67F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=0.07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FF350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-1.33</w:t>
            </w:r>
          </w:p>
          <w:p w14:paraId="47862159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(-3.33, 0.41)</w:t>
            </w:r>
          </w:p>
          <w:p w14:paraId="7FBA32A3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=0.19</w:t>
            </w:r>
          </w:p>
        </w:tc>
      </w:tr>
      <w:tr w:rsidR="00F1651A" w:rsidRPr="00CC7DBB" w14:paraId="6BB79E62" w14:textId="77777777" w:rsidTr="00F1651A">
        <w:trPr>
          <w:trHeight w:val="189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63267" w14:textId="77777777" w:rsidR="00C41159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 xml:space="preserve">Skin-Blood </w:t>
            </w:r>
          </w:p>
          <w:p w14:paraId="7D23B772" w14:textId="23C2A44F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17B1C" w14:textId="3D0B3780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25.88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CD431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28.01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50850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25.82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C947E" w14:textId="0C27F5F1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b/>
                <w:bCs/>
                <w:color w:val="000000"/>
              </w:rPr>
              <w:t>2.13</w:t>
            </w:r>
          </w:p>
          <w:p w14:paraId="39797ECA" w14:textId="71432691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b/>
                <w:bCs/>
                <w:color w:val="000000"/>
              </w:rPr>
              <w:t>(0.37, 4.84)</w:t>
            </w:r>
          </w:p>
          <w:p w14:paraId="338D1B59" w14:textId="1E012939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p</w:t>
            </w:r>
            <w:r w:rsidRPr="00CC7DBB">
              <w:rPr>
                <w:rFonts w:asciiTheme="majorBidi" w:hAnsiTheme="majorBidi" w:cstheme="majorBidi"/>
                <w:b/>
                <w:bCs/>
                <w:color w:val="000000"/>
              </w:rPr>
              <w:t>=0.035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EEF70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-0.06</w:t>
            </w:r>
          </w:p>
          <w:p w14:paraId="201467D1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(-1.27, 1.42)</w:t>
            </w:r>
          </w:p>
          <w:p w14:paraId="49DF8562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=0.88</w:t>
            </w:r>
          </w:p>
        </w:tc>
      </w:tr>
      <w:tr w:rsidR="00F1651A" w:rsidRPr="00CC7DBB" w14:paraId="59175AF5" w14:textId="77777777" w:rsidTr="00F1651A">
        <w:trPr>
          <w:trHeight w:val="108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025AF" w14:textId="77777777" w:rsidR="00C41159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 xml:space="preserve">Grim Age </w:t>
            </w:r>
          </w:p>
          <w:p w14:paraId="7E44131A" w14:textId="3D68931A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DD63E" w14:textId="725D0D2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35.07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0BD80" w14:textId="76CE8155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35.68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29B17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35.97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46EB1" w14:textId="548E3334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0.61</w:t>
            </w:r>
          </w:p>
          <w:p w14:paraId="3DF72BA8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(-1.35,1.48)</w:t>
            </w:r>
          </w:p>
          <w:p w14:paraId="4E529E14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=0.93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73B22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0.90</w:t>
            </w:r>
          </w:p>
          <w:p w14:paraId="28F46756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(-0.87, 1.39)</w:t>
            </w:r>
          </w:p>
          <w:p w14:paraId="432D1BDE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=0.33</w:t>
            </w:r>
          </w:p>
        </w:tc>
      </w:tr>
      <w:tr w:rsidR="00F1651A" w:rsidRPr="00CC7DBB" w14:paraId="2BFB38F5" w14:textId="77777777" w:rsidTr="00F1651A">
        <w:trPr>
          <w:trHeight w:val="22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959B2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PhenoAge</w:t>
            </w:r>
          </w:p>
          <w:p w14:paraId="31C2E2B3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FA932" w14:textId="6B4496EF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23.92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AB788" w14:textId="415F2ECF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23.07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FCA7A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24.79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77DA3" w14:textId="6E4F2B5A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-0.84</w:t>
            </w:r>
          </w:p>
          <w:p w14:paraId="279BD5D2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(-3.03, 2.11)</w:t>
            </w:r>
          </w:p>
          <w:p w14:paraId="206699A8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=0.64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176A2" w14:textId="056BE053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0.87</w:t>
            </w:r>
          </w:p>
          <w:p w14:paraId="6DD0EBF5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(-1.64, 2.90)</w:t>
            </w:r>
          </w:p>
          <w:p w14:paraId="02F8FE4F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=0.33</w:t>
            </w:r>
          </w:p>
        </w:tc>
      </w:tr>
      <w:tr w:rsidR="00F1651A" w:rsidRPr="00CC7DBB" w14:paraId="18FEAAB2" w14:textId="77777777" w:rsidTr="00F1651A">
        <w:trPr>
          <w:trHeight w:val="441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4DC8E" w14:textId="03454126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 xml:space="preserve">DNAm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TL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 xml:space="preserve"> (DNAmTL)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E0D5A" w14:textId="7B9388E6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7.46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30066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7.46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32690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7.36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B5688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0.001</w:t>
            </w:r>
          </w:p>
          <w:p w14:paraId="5AF34864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(-0.04, 0.09)</w:t>
            </w:r>
          </w:p>
          <w:p w14:paraId="422D0BE1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=0.89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D91A0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-0.098</w:t>
            </w:r>
          </w:p>
          <w:p w14:paraId="416463E3" w14:textId="77777777" w:rsidR="00F1651A" w:rsidRDefault="00C41159" w:rsidP="00CC7DBB">
            <w:pPr>
              <w:pStyle w:val="Body"/>
              <w:widowControl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 xml:space="preserve">(-0.14, 0.05) </w:t>
            </w:r>
          </w:p>
          <w:p w14:paraId="50388DA0" w14:textId="2811793A" w:rsidR="00C41159" w:rsidRPr="00CC7DBB" w:rsidRDefault="00C41159" w:rsidP="00CC7DBB">
            <w:pPr>
              <w:pStyle w:val="Body"/>
              <w:widowControl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=0.08</w:t>
            </w:r>
          </w:p>
        </w:tc>
      </w:tr>
      <w:tr w:rsidR="00F1651A" w:rsidRPr="00CC7DBB" w14:paraId="273D0E74" w14:textId="77777777" w:rsidTr="00F1651A">
        <w:trPr>
          <w:trHeight w:val="22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726B5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Intrinsic Epigenetic Age Acceleration (IEAA)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4E8DC" w14:textId="65F7C741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-0.21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62A8B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B028A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0.62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D65A3" w14:textId="16897D30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0.64</w:t>
            </w:r>
          </w:p>
          <w:p w14:paraId="589101A5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(0.03, 2.37)</w:t>
            </w:r>
          </w:p>
          <w:p w14:paraId="4DF8F234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=0.39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8AA65" w14:textId="3B9D995E" w:rsidR="00F1651A" w:rsidRPr="00F1651A" w:rsidRDefault="00C41159" w:rsidP="00F1651A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0.83</w:t>
            </w:r>
          </w:p>
          <w:p w14:paraId="147F1DD5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(-1.56, 2.41)</w:t>
            </w:r>
          </w:p>
          <w:p w14:paraId="6BA8235B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=0.33</w:t>
            </w:r>
          </w:p>
        </w:tc>
      </w:tr>
      <w:tr w:rsidR="00F1651A" w:rsidRPr="00CC7DBB" w14:paraId="28DCC526" w14:textId="77777777" w:rsidTr="00F1651A">
        <w:trPr>
          <w:trHeight w:val="27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04F21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Extrinsic Epigenetic Age Acceleration (EEAA)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8A0C5" w14:textId="6DA3F16F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0.24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C821A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0.68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805CD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sz w:val="24"/>
                <w:szCs w:val="24"/>
              </w:rPr>
              <w:t>-0.81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34199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0.44</w:t>
            </w:r>
          </w:p>
          <w:p w14:paraId="23283FEF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(-1.74, 3.17)</w:t>
            </w:r>
          </w:p>
          <w:p w14:paraId="5A2973E3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=0.53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FB0EC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-1.05</w:t>
            </w:r>
          </w:p>
          <w:p w14:paraId="2342FEF7" w14:textId="77777777" w:rsidR="00C41159" w:rsidRPr="00CC7DBB" w:rsidRDefault="00C41159" w:rsidP="00CC7DB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CC7DBB">
              <w:rPr>
                <w:rFonts w:asciiTheme="majorBidi" w:hAnsiTheme="majorBidi" w:cstheme="majorBidi"/>
                <w:color w:val="000000"/>
              </w:rPr>
              <w:t>(-2.67, 0.11)</w:t>
            </w:r>
          </w:p>
          <w:p w14:paraId="5C3C0A2B" w14:textId="77777777" w:rsidR="00C41159" w:rsidRPr="00CC7DBB" w:rsidRDefault="00C41159" w:rsidP="00CC7DBB">
            <w:pPr>
              <w:pStyle w:val="Body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7D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  <w:r w:rsidRPr="00CC7DBB">
              <w:rPr>
                <w:rFonts w:asciiTheme="majorBidi" w:hAnsiTheme="majorBidi" w:cstheme="majorBidi"/>
                <w:sz w:val="24"/>
                <w:szCs w:val="24"/>
              </w:rPr>
              <w:t>=0.24</w:t>
            </w:r>
          </w:p>
        </w:tc>
      </w:tr>
    </w:tbl>
    <w:p w14:paraId="3EF2282A" w14:textId="65BD86C3" w:rsidR="00CC7DBB" w:rsidRDefault="00CC7DBB" w:rsidP="00DE1EA6">
      <w:pPr>
        <w:spacing w:line="259" w:lineRule="auto"/>
        <w:rPr>
          <w:rFonts w:ascii="Times New Roman" w:hAnsi="Times New Roman" w:cs="Times New Roman"/>
        </w:rPr>
        <w:sectPr w:rsidR="00CC7DBB" w:rsidSect="00A75A6C">
          <w:headerReference w:type="even" r:id="rId7"/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AFBA3BA" w14:textId="33E55F2A" w:rsidR="00DE1EA6" w:rsidRDefault="00DE1EA6" w:rsidP="00DE1EA6">
      <w:pPr>
        <w:pStyle w:val="Body"/>
        <w:spacing w:before="67" w:after="32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S7. </w:t>
      </w:r>
      <w:r w:rsidR="00A35BA7" w:rsidRPr="00A35BA7">
        <w:rPr>
          <w:rFonts w:ascii="Times New Roman" w:hAnsi="Times New Roman" w:cs="Times New Roman"/>
          <w:sz w:val="24"/>
          <w:szCs w:val="24"/>
        </w:rPr>
        <w:t xml:space="preserve">Medians and *adjusted differences in medians for epigenetic aging biomarkers </w:t>
      </w:r>
      <w:r>
        <w:rPr>
          <w:rFonts w:ascii="Times New Roman" w:hAnsi="Times New Roman" w:cs="Times New Roman"/>
          <w:sz w:val="24"/>
          <w:szCs w:val="24"/>
        </w:rPr>
        <w:t xml:space="preserve">among workers exposed to </w:t>
      </w:r>
      <w:r w:rsidRPr="00ED7193">
        <w:rPr>
          <w:rFonts w:ascii="Times New Roman" w:hAnsi="Times New Roman" w:cs="Times New Roman"/>
          <w:sz w:val="24"/>
          <w:szCs w:val="24"/>
        </w:rPr>
        <w:t>formaldehyde</w:t>
      </w:r>
      <w:r>
        <w:rPr>
          <w:rFonts w:ascii="Times New Roman" w:hAnsi="Times New Roman" w:cs="Times New Roman"/>
          <w:sz w:val="24"/>
          <w:szCs w:val="24"/>
        </w:rPr>
        <w:t xml:space="preserve"> and controls</w:t>
      </w:r>
      <w:r w:rsidR="00A35BA7">
        <w:rPr>
          <w:rFonts w:ascii="Times New Roman" w:hAnsi="Times New Roman" w:cs="Times New Roman"/>
          <w:sz w:val="24"/>
          <w:szCs w:val="24"/>
        </w:rPr>
        <w:t xml:space="preserve"> along with permutation exact p-values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1101"/>
        <w:gridCol w:w="1555"/>
        <w:gridCol w:w="2731"/>
        <w:gridCol w:w="1710"/>
      </w:tblGrid>
      <w:tr w:rsidR="00DA5DD3" w:rsidRPr="00984D03" w14:paraId="06BBD599" w14:textId="23E7CC88" w:rsidTr="00DA5DD3">
        <w:trPr>
          <w:trHeight w:val="248"/>
        </w:trPr>
        <w:tc>
          <w:tcPr>
            <w:tcW w:w="2623" w:type="dxa"/>
          </w:tcPr>
          <w:p w14:paraId="3D7FE785" w14:textId="77777777" w:rsidR="00DA5DD3" w:rsidRPr="00A37587" w:rsidRDefault="00DA5DD3" w:rsidP="00A37587">
            <w:pPr>
              <w:pStyle w:val="TableParagraph"/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6" w:type="dxa"/>
            <w:gridSpan w:val="2"/>
          </w:tcPr>
          <w:p w14:paraId="6EE1B6F9" w14:textId="0C94EBE5" w:rsidR="00DA5DD3" w:rsidRPr="00A37587" w:rsidRDefault="00DA5DD3" w:rsidP="00A37587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b/>
                <w:bCs/>
                <w:w w:val="102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Median Epigenetic Age</w:t>
            </w:r>
          </w:p>
        </w:tc>
        <w:tc>
          <w:tcPr>
            <w:tcW w:w="2731" w:type="dxa"/>
          </w:tcPr>
          <w:p w14:paraId="6435709B" w14:textId="77777777" w:rsidR="00DA5DD3" w:rsidRPr="00A37587" w:rsidRDefault="00DA5DD3" w:rsidP="00A37587">
            <w:pPr>
              <w:pStyle w:val="TableParagraph"/>
              <w:spacing w:before="31" w:after="0" w:line="240" w:lineRule="auto"/>
              <w:ind w:right="68"/>
              <w:jc w:val="center"/>
              <w:rPr>
                <w:rFonts w:asciiTheme="majorBidi" w:hAnsiTheme="majorBidi" w:cstheme="majorBidi"/>
                <w:b/>
                <w:bCs/>
                <w:w w:val="110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b/>
                <w:bCs/>
                <w:w w:val="110"/>
                <w:sz w:val="24"/>
                <w:szCs w:val="24"/>
              </w:rPr>
              <w:t xml:space="preserve">Difference Exposed </w:t>
            </w:r>
            <w:r w:rsidRPr="00A37587">
              <w:rPr>
                <w:rFonts w:asciiTheme="majorBidi" w:hAnsiTheme="majorBidi" w:cstheme="majorBidi"/>
                <w:b/>
                <w:bCs/>
                <w:i/>
                <w:iCs/>
                <w:w w:val="110"/>
                <w:sz w:val="24"/>
                <w:szCs w:val="24"/>
              </w:rPr>
              <w:t>vs.</w:t>
            </w:r>
            <w:r w:rsidRPr="00A37587">
              <w:rPr>
                <w:rFonts w:asciiTheme="majorBidi" w:hAnsiTheme="majorBidi" w:cstheme="majorBidi"/>
                <w:b/>
                <w:bCs/>
                <w:w w:val="110"/>
                <w:sz w:val="24"/>
                <w:szCs w:val="24"/>
              </w:rPr>
              <w:t xml:space="preserve"> Controls</w:t>
            </w:r>
          </w:p>
        </w:tc>
        <w:tc>
          <w:tcPr>
            <w:tcW w:w="1710" w:type="dxa"/>
          </w:tcPr>
          <w:p w14:paraId="0E9E4B43" w14:textId="77777777" w:rsidR="00DA5DD3" w:rsidRPr="00A37587" w:rsidRDefault="00DA5DD3" w:rsidP="00A37587">
            <w:pPr>
              <w:pStyle w:val="TableParagraph"/>
              <w:spacing w:before="31" w:after="0" w:line="240" w:lineRule="auto"/>
              <w:ind w:right="68"/>
              <w:jc w:val="center"/>
              <w:rPr>
                <w:rFonts w:asciiTheme="majorBidi" w:hAnsiTheme="majorBidi" w:cstheme="majorBidi"/>
                <w:b/>
                <w:bCs/>
                <w:w w:val="110"/>
                <w:sz w:val="24"/>
                <w:szCs w:val="24"/>
              </w:rPr>
            </w:pPr>
          </w:p>
        </w:tc>
      </w:tr>
      <w:tr w:rsidR="00DA5DD3" w:rsidRPr="00984D03" w14:paraId="00DE0E19" w14:textId="69B9F240" w:rsidTr="00DA5DD3">
        <w:trPr>
          <w:trHeight w:val="460"/>
        </w:trPr>
        <w:tc>
          <w:tcPr>
            <w:tcW w:w="2623" w:type="dxa"/>
            <w:vAlign w:val="center"/>
          </w:tcPr>
          <w:p w14:paraId="6EFDFC10" w14:textId="77777777" w:rsidR="00DA5DD3" w:rsidRPr="00A37587" w:rsidRDefault="00DA5DD3" w:rsidP="00DA5DD3">
            <w:pPr>
              <w:pStyle w:val="TableParagraph"/>
              <w:spacing w:before="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Epigenetic Aging Biomarker</w:t>
            </w:r>
          </w:p>
        </w:tc>
        <w:tc>
          <w:tcPr>
            <w:tcW w:w="1101" w:type="dxa"/>
            <w:vAlign w:val="center"/>
          </w:tcPr>
          <w:p w14:paraId="20BBD578" w14:textId="77777777" w:rsidR="00DA5DD3" w:rsidRPr="00A37587" w:rsidRDefault="00DA5DD3" w:rsidP="00DA5DD3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Controls</w:t>
            </w:r>
          </w:p>
        </w:tc>
        <w:tc>
          <w:tcPr>
            <w:tcW w:w="1555" w:type="dxa"/>
            <w:vAlign w:val="center"/>
          </w:tcPr>
          <w:p w14:paraId="60F9268C" w14:textId="77777777" w:rsidR="00DA5DD3" w:rsidRPr="00A37587" w:rsidRDefault="00DA5DD3" w:rsidP="00DA5DD3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Exposed</w:t>
            </w:r>
          </w:p>
        </w:tc>
        <w:tc>
          <w:tcPr>
            <w:tcW w:w="2731" w:type="dxa"/>
            <w:vAlign w:val="center"/>
          </w:tcPr>
          <w:p w14:paraId="5148AD6A" w14:textId="77777777" w:rsidR="00DA5DD3" w:rsidRPr="00A37587" w:rsidRDefault="00DA5DD3" w:rsidP="00DA5DD3">
            <w:pPr>
              <w:pStyle w:val="TableParagraph"/>
              <w:spacing w:before="31" w:after="0" w:line="240" w:lineRule="auto"/>
              <w:ind w:right="68"/>
              <w:jc w:val="center"/>
              <w:rPr>
                <w:rFonts w:asciiTheme="majorBidi" w:hAnsiTheme="majorBidi" w:cstheme="majorBidi"/>
                <w:b/>
                <w:bCs/>
                <w:w w:val="110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b/>
                <w:bCs/>
                <w:w w:val="110"/>
                <w:sz w:val="24"/>
                <w:szCs w:val="24"/>
              </w:rPr>
              <w:t>Difference</w:t>
            </w:r>
          </w:p>
          <w:p w14:paraId="6C318C34" w14:textId="77777777" w:rsidR="00DA5DD3" w:rsidRPr="00A37587" w:rsidRDefault="00DA5DD3" w:rsidP="00DA5DD3">
            <w:pPr>
              <w:pStyle w:val="TableParagraph"/>
              <w:spacing w:before="31" w:after="0" w:line="240" w:lineRule="auto"/>
              <w:ind w:right="68"/>
              <w:jc w:val="center"/>
              <w:rPr>
                <w:rFonts w:asciiTheme="majorBidi" w:hAnsiTheme="majorBidi" w:cstheme="majorBidi"/>
                <w:b/>
                <w:bCs/>
                <w:w w:val="110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b/>
                <w:bCs/>
                <w:w w:val="110"/>
                <w:sz w:val="24"/>
                <w:szCs w:val="24"/>
              </w:rPr>
              <w:t>(95% CI)</w:t>
            </w:r>
          </w:p>
        </w:tc>
        <w:tc>
          <w:tcPr>
            <w:tcW w:w="1710" w:type="dxa"/>
            <w:vAlign w:val="center"/>
          </w:tcPr>
          <w:p w14:paraId="1D8F61D6" w14:textId="250EA65D" w:rsidR="00DA5DD3" w:rsidRPr="00A37587" w:rsidRDefault="00DA5DD3" w:rsidP="00DA5DD3">
            <w:pPr>
              <w:pStyle w:val="TableParagraph"/>
              <w:spacing w:before="31" w:after="0" w:line="240" w:lineRule="auto"/>
              <w:ind w:right="68"/>
              <w:jc w:val="center"/>
              <w:rPr>
                <w:rFonts w:asciiTheme="majorBidi" w:hAnsiTheme="majorBidi" w:cstheme="majorBidi"/>
                <w:b/>
                <w:bCs/>
                <w:w w:val="110"/>
                <w:sz w:val="24"/>
                <w:szCs w:val="24"/>
              </w:rPr>
            </w:pPr>
            <w:r w:rsidRPr="00FF775C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 xml:space="preserve">Exact </w:t>
            </w:r>
            <w:r w:rsidRPr="00FF775C">
              <w:rPr>
                <w:rFonts w:asciiTheme="majorBidi" w:eastAsia="Calibri Light" w:hAnsiTheme="majorBidi" w:cstheme="majorBidi"/>
                <w:b/>
                <w:bCs/>
                <w:i/>
                <w:iCs/>
                <w:sz w:val="24"/>
                <w:szCs w:val="24"/>
              </w:rPr>
              <w:t>p-</w:t>
            </w:r>
            <w:r w:rsidRPr="00AD537A">
              <w:rPr>
                <w:rFonts w:asciiTheme="majorBidi" w:eastAsia="Calibri Light" w:hAnsiTheme="majorBidi" w:cstheme="majorBidi"/>
                <w:b/>
                <w:bCs/>
                <w:sz w:val="24"/>
                <w:szCs w:val="24"/>
              </w:rPr>
              <w:t>value</w:t>
            </w:r>
          </w:p>
        </w:tc>
      </w:tr>
      <w:tr w:rsidR="003723CA" w:rsidRPr="00984D03" w14:paraId="36DB70A5" w14:textId="20A90764" w:rsidTr="008516F8">
        <w:trPr>
          <w:trHeight w:val="425"/>
        </w:trPr>
        <w:tc>
          <w:tcPr>
            <w:tcW w:w="2623" w:type="dxa"/>
            <w:vAlign w:val="center"/>
          </w:tcPr>
          <w:p w14:paraId="61CF7599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sz w:val="24"/>
                <w:szCs w:val="24"/>
              </w:rPr>
              <w:t>Horvath Pan tissue</w:t>
            </w:r>
          </w:p>
          <w:p w14:paraId="6EDF6857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1101" w:type="dxa"/>
            <w:vAlign w:val="center"/>
          </w:tcPr>
          <w:p w14:paraId="0BB2BD48" w14:textId="482A756D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34.12</w:t>
            </w:r>
          </w:p>
        </w:tc>
        <w:tc>
          <w:tcPr>
            <w:tcW w:w="1555" w:type="dxa"/>
            <w:vAlign w:val="center"/>
          </w:tcPr>
          <w:p w14:paraId="63142761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34.82</w:t>
            </w:r>
          </w:p>
        </w:tc>
        <w:tc>
          <w:tcPr>
            <w:tcW w:w="2731" w:type="dxa"/>
            <w:vAlign w:val="center"/>
          </w:tcPr>
          <w:p w14:paraId="1737A53C" w14:textId="77777777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</w:rPr>
            </w:pPr>
            <w:r w:rsidRPr="00A37587">
              <w:rPr>
                <w:rFonts w:asciiTheme="majorBidi" w:hAnsiTheme="majorBidi" w:cstheme="majorBidi"/>
                <w:color w:val="000000"/>
              </w:rPr>
              <w:t>0.70</w:t>
            </w:r>
          </w:p>
          <w:p w14:paraId="4CCA9EFA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 -1.52, 2.59)</w:t>
            </w:r>
          </w:p>
        </w:tc>
        <w:tc>
          <w:tcPr>
            <w:tcW w:w="1710" w:type="dxa"/>
            <w:vAlign w:val="center"/>
          </w:tcPr>
          <w:p w14:paraId="0F8D4718" w14:textId="30E30002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0.66</w:t>
            </w:r>
          </w:p>
        </w:tc>
      </w:tr>
      <w:tr w:rsidR="003723CA" w:rsidRPr="00984D03" w14:paraId="1723FBF1" w14:textId="39ED2D4D" w:rsidTr="008516F8">
        <w:trPr>
          <w:trHeight w:val="248"/>
        </w:trPr>
        <w:tc>
          <w:tcPr>
            <w:tcW w:w="2623" w:type="dxa"/>
            <w:vAlign w:val="center"/>
          </w:tcPr>
          <w:p w14:paraId="1B7D4E0C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sz w:val="24"/>
                <w:szCs w:val="24"/>
              </w:rPr>
              <w:t>Hannum Clock</w:t>
            </w:r>
          </w:p>
        </w:tc>
        <w:tc>
          <w:tcPr>
            <w:tcW w:w="1101" w:type="dxa"/>
            <w:vAlign w:val="center"/>
          </w:tcPr>
          <w:p w14:paraId="3127EF9D" w14:textId="1FE7AA25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50.84</w:t>
            </w:r>
          </w:p>
        </w:tc>
        <w:tc>
          <w:tcPr>
            <w:tcW w:w="1555" w:type="dxa"/>
            <w:vAlign w:val="center"/>
          </w:tcPr>
          <w:p w14:paraId="642017ED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52.52</w:t>
            </w:r>
          </w:p>
        </w:tc>
        <w:tc>
          <w:tcPr>
            <w:tcW w:w="2731" w:type="dxa"/>
            <w:vAlign w:val="center"/>
          </w:tcPr>
          <w:p w14:paraId="3E42BA49" w14:textId="1577153A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</w:rPr>
            </w:pPr>
            <w:r w:rsidRPr="00A37587">
              <w:rPr>
                <w:rFonts w:asciiTheme="majorBidi" w:hAnsiTheme="majorBidi" w:cstheme="majorBidi"/>
                <w:color w:val="000000"/>
              </w:rPr>
              <w:t>1.68</w:t>
            </w:r>
          </w:p>
          <w:p w14:paraId="20F15E89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(0.42, 3.44)</w:t>
            </w:r>
          </w:p>
        </w:tc>
        <w:tc>
          <w:tcPr>
            <w:tcW w:w="1710" w:type="dxa"/>
            <w:vAlign w:val="center"/>
          </w:tcPr>
          <w:p w14:paraId="5AEFA4AF" w14:textId="5A6F69DE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  <w:color w:val="000000"/>
              </w:rPr>
            </w:pPr>
            <w:r w:rsidRPr="00B6633D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20</w:t>
            </w:r>
          </w:p>
        </w:tc>
      </w:tr>
      <w:tr w:rsidR="003723CA" w:rsidRPr="00984D03" w14:paraId="38360B51" w14:textId="368DB2E1" w:rsidTr="008516F8">
        <w:trPr>
          <w:trHeight w:val="248"/>
        </w:trPr>
        <w:tc>
          <w:tcPr>
            <w:tcW w:w="2623" w:type="dxa"/>
            <w:vAlign w:val="center"/>
          </w:tcPr>
          <w:p w14:paraId="5A84FF47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sz w:val="24"/>
                <w:szCs w:val="24"/>
              </w:rPr>
              <w:t>Skin-Blood Clock</w:t>
            </w:r>
          </w:p>
        </w:tc>
        <w:tc>
          <w:tcPr>
            <w:tcW w:w="1101" w:type="dxa"/>
            <w:vAlign w:val="center"/>
          </w:tcPr>
          <w:p w14:paraId="3B421F82" w14:textId="14760600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37.02</w:t>
            </w:r>
          </w:p>
        </w:tc>
        <w:tc>
          <w:tcPr>
            <w:tcW w:w="1555" w:type="dxa"/>
            <w:vAlign w:val="center"/>
          </w:tcPr>
          <w:p w14:paraId="72BF9A76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37.63</w:t>
            </w:r>
          </w:p>
        </w:tc>
        <w:tc>
          <w:tcPr>
            <w:tcW w:w="2731" w:type="dxa"/>
            <w:vAlign w:val="center"/>
          </w:tcPr>
          <w:p w14:paraId="3B9591B6" w14:textId="77777777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</w:rPr>
            </w:pPr>
            <w:r w:rsidRPr="00A37587">
              <w:rPr>
                <w:rFonts w:asciiTheme="majorBidi" w:hAnsiTheme="majorBidi" w:cstheme="majorBidi"/>
                <w:color w:val="000000"/>
              </w:rPr>
              <w:t>0.61</w:t>
            </w:r>
          </w:p>
          <w:p w14:paraId="7403BBDF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(-0.93, 2.38)</w:t>
            </w:r>
          </w:p>
        </w:tc>
        <w:tc>
          <w:tcPr>
            <w:tcW w:w="1710" w:type="dxa"/>
            <w:vAlign w:val="center"/>
          </w:tcPr>
          <w:p w14:paraId="75142B64" w14:textId="6BA0AC19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  <w:color w:val="000000"/>
              </w:rPr>
            </w:pPr>
            <w:r w:rsidRPr="00B6633D">
              <w:rPr>
                <w:rFonts w:asciiTheme="majorBidi" w:hAnsiTheme="majorBidi" w:cstheme="majorBidi"/>
              </w:rPr>
              <w:t>0.2</w:t>
            </w:r>
            <w:r>
              <w:rPr>
                <w:rFonts w:asciiTheme="majorBidi" w:hAnsiTheme="majorBidi" w:cstheme="majorBidi"/>
              </w:rPr>
              <w:t>9</w:t>
            </w:r>
          </w:p>
        </w:tc>
      </w:tr>
      <w:tr w:rsidR="003723CA" w:rsidRPr="00984D03" w14:paraId="29385064" w14:textId="21D18A60" w:rsidTr="008516F8">
        <w:trPr>
          <w:trHeight w:val="248"/>
        </w:trPr>
        <w:tc>
          <w:tcPr>
            <w:tcW w:w="2623" w:type="dxa"/>
            <w:vAlign w:val="center"/>
          </w:tcPr>
          <w:p w14:paraId="0C5CF5E6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sz w:val="24"/>
                <w:szCs w:val="24"/>
              </w:rPr>
              <w:t>Grim Age</w:t>
            </w:r>
          </w:p>
          <w:p w14:paraId="6552395E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1101" w:type="dxa"/>
            <w:vAlign w:val="center"/>
          </w:tcPr>
          <w:p w14:paraId="1E6FA98F" w14:textId="0ED0DCC2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34.90</w:t>
            </w:r>
          </w:p>
        </w:tc>
        <w:tc>
          <w:tcPr>
            <w:tcW w:w="1555" w:type="dxa"/>
            <w:vAlign w:val="center"/>
          </w:tcPr>
          <w:p w14:paraId="3CC8A7B2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35.09</w:t>
            </w:r>
          </w:p>
        </w:tc>
        <w:tc>
          <w:tcPr>
            <w:tcW w:w="2731" w:type="dxa"/>
            <w:vAlign w:val="center"/>
          </w:tcPr>
          <w:p w14:paraId="78D61BD8" w14:textId="77777777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A37587">
              <w:rPr>
                <w:rFonts w:asciiTheme="majorBidi" w:hAnsiTheme="majorBidi" w:cstheme="majorBidi"/>
                <w:color w:val="000000"/>
              </w:rPr>
              <w:t>0.19</w:t>
            </w:r>
          </w:p>
          <w:p w14:paraId="48F738E9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(-3.07, 2.34)</w:t>
            </w:r>
          </w:p>
        </w:tc>
        <w:tc>
          <w:tcPr>
            <w:tcW w:w="1710" w:type="dxa"/>
            <w:vAlign w:val="center"/>
          </w:tcPr>
          <w:p w14:paraId="7EB63FD7" w14:textId="5EA4C88B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  <w:color w:val="000000"/>
              </w:rPr>
            </w:pPr>
            <w:r w:rsidRPr="00B6633D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59</w:t>
            </w:r>
          </w:p>
        </w:tc>
      </w:tr>
      <w:tr w:rsidR="003723CA" w:rsidRPr="00984D03" w14:paraId="293DC398" w14:textId="30BC1970" w:rsidTr="008516F8">
        <w:trPr>
          <w:trHeight w:val="248"/>
        </w:trPr>
        <w:tc>
          <w:tcPr>
            <w:tcW w:w="2623" w:type="dxa"/>
            <w:vAlign w:val="center"/>
          </w:tcPr>
          <w:p w14:paraId="7070E843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sz w:val="24"/>
                <w:szCs w:val="24"/>
              </w:rPr>
              <w:t>PhenoAge</w:t>
            </w:r>
          </w:p>
          <w:p w14:paraId="368B4DAC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sz w:val="24"/>
                <w:szCs w:val="24"/>
              </w:rPr>
              <w:t>Clock</w:t>
            </w:r>
          </w:p>
        </w:tc>
        <w:tc>
          <w:tcPr>
            <w:tcW w:w="1101" w:type="dxa"/>
            <w:vAlign w:val="center"/>
          </w:tcPr>
          <w:p w14:paraId="192F98BA" w14:textId="7DB1BF23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26.71</w:t>
            </w:r>
          </w:p>
        </w:tc>
        <w:tc>
          <w:tcPr>
            <w:tcW w:w="1555" w:type="dxa"/>
            <w:vAlign w:val="center"/>
          </w:tcPr>
          <w:p w14:paraId="5202D7DC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25.75</w:t>
            </w:r>
          </w:p>
        </w:tc>
        <w:tc>
          <w:tcPr>
            <w:tcW w:w="2731" w:type="dxa"/>
            <w:vAlign w:val="center"/>
          </w:tcPr>
          <w:p w14:paraId="521FE6EA" w14:textId="102F365D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</w:rPr>
            </w:pPr>
            <w:r w:rsidRPr="00A37587">
              <w:rPr>
                <w:rFonts w:asciiTheme="majorBidi" w:hAnsiTheme="majorBidi" w:cstheme="majorBidi"/>
                <w:color w:val="000000"/>
              </w:rPr>
              <w:t>-0.96</w:t>
            </w:r>
          </w:p>
          <w:p w14:paraId="2CEA909A" w14:textId="3111F401" w:rsidR="003723CA" w:rsidRPr="00A37587" w:rsidRDefault="003723CA" w:rsidP="003723CA">
            <w:pPr>
              <w:pStyle w:val="TableParagraph"/>
              <w:spacing w:before="30" w:after="0" w:line="240" w:lineRule="auto"/>
              <w:ind w:left="14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(-3.8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1.53)</w:t>
            </w:r>
          </w:p>
        </w:tc>
        <w:tc>
          <w:tcPr>
            <w:tcW w:w="1710" w:type="dxa"/>
            <w:vAlign w:val="center"/>
          </w:tcPr>
          <w:p w14:paraId="3B289AC1" w14:textId="281B716C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108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1.00</w:t>
            </w:r>
          </w:p>
        </w:tc>
      </w:tr>
      <w:tr w:rsidR="003723CA" w:rsidRPr="00984D03" w14:paraId="609B6156" w14:textId="1FC5B961" w:rsidTr="008516F8">
        <w:trPr>
          <w:trHeight w:val="530"/>
        </w:trPr>
        <w:tc>
          <w:tcPr>
            <w:tcW w:w="2623" w:type="dxa"/>
            <w:vAlign w:val="center"/>
          </w:tcPr>
          <w:p w14:paraId="4185701E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sz w:val="24"/>
                <w:szCs w:val="24"/>
              </w:rPr>
              <w:t>DNAm Telomere Length Adjusted (DNAmTLAdj)</w:t>
            </w:r>
          </w:p>
        </w:tc>
        <w:tc>
          <w:tcPr>
            <w:tcW w:w="1101" w:type="dxa"/>
            <w:vAlign w:val="center"/>
          </w:tcPr>
          <w:p w14:paraId="372AF6D5" w14:textId="7E4538CA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6.92</w:t>
            </w:r>
          </w:p>
        </w:tc>
        <w:tc>
          <w:tcPr>
            <w:tcW w:w="1555" w:type="dxa"/>
            <w:vAlign w:val="center"/>
          </w:tcPr>
          <w:p w14:paraId="064C0B3F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6.93</w:t>
            </w:r>
          </w:p>
        </w:tc>
        <w:tc>
          <w:tcPr>
            <w:tcW w:w="2731" w:type="dxa"/>
            <w:vAlign w:val="center"/>
          </w:tcPr>
          <w:p w14:paraId="2E581667" w14:textId="77777777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A37587">
              <w:rPr>
                <w:rFonts w:asciiTheme="majorBidi" w:hAnsiTheme="majorBidi" w:cstheme="majorBidi"/>
                <w:color w:val="000000"/>
              </w:rPr>
              <w:t>0.02</w:t>
            </w:r>
          </w:p>
          <w:p w14:paraId="04602ED6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(-0.09, 0.14)</w:t>
            </w:r>
          </w:p>
        </w:tc>
        <w:tc>
          <w:tcPr>
            <w:tcW w:w="1710" w:type="dxa"/>
            <w:vAlign w:val="center"/>
          </w:tcPr>
          <w:p w14:paraId="7F657ADA" w14:textId="4E221FAB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  <w:color w:val="000000"/>
              </w:rPr>
            </w:pPr>
            <w:r w:rsidRPr="00B6633D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68</w:t>
            </w:r>
          </w:p>
        </w:tc>
      </w:tr>
      <w:tr w:rsidR="003723CA" w:rsidRPr="00984D03" w14:paraId="7FF4AD12" w14:textId="7326FB5F" w:rsidTr="008516F8">
        <w:trPr>
          <w:trHeight w:val="248"/>
        </w:trPr>
        <w:tc>
          <w:tcPr>
            <w:tcW w:w="2623" w:type="dxa"/>
            <w:vAlign w:val="center"/>
          </w:tcPr>
          <w:p w14:paraId="43F20DDD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sz w:val="24"/>
                <w:szCs w:val="24"/>
              </w:rPr>
              <w:t>Intrinsic Epigenetic Age Acceleration (IEAA)</w:t>
            </w:r>
          </w:p>
        </w:tc>
        <w:tc>
          <w:tcPr>
            <w:tcW w:w="1101" w:type="dxa"/>
            <w:vAlign w:val="center"/>
          </w:tcPr>
          <w:p w14:paraId="380AA729" w14:textId="40A0A7A0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-0.85</w:t>
            </w:r>
          </w:p>
        </w:tc>
        <w:tc>
          <w:tcPr>
            <w:tcW w:w="1555" w:type="dxa"/>
            <w:vAlign w:val="center"/>
          </w:tcPr>
          <w:p w14:paraId="0BBB9B80" w14:textId="6E4B83E8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2731" w:type="dxa"/>
            <w:vAlign w:val="center"/>
          </w:tcPr>
          <w:p w14:paraId="37493B8B" w14:textId="2747E498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A37587">
              <w:rPr>
                <w:rFonts w:asciiTheme="majorBidi" w:hAnsiTheme="majorBidi" w:cstheme="majorBidi"/>
                <w:color w:val="000000"/>
              </w:rPr>
              <w:t>0.94</w:t>
            </w:r>
          </w:p>
          <w:p w14:paraId="0F7E0643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(-1.82, 2.69)</w:t>
            </w:r>
          </w:p>
        </w:tc>
        <w:tc>
          <w:tcPr>
            <w:tcW w:w="1710" w:type="dxa"/>
            <w:vAlign w:val="center"/>
          </w:tcPr>
          <w:p w14:paraId="39866738" w14:textId="575F0B97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  <w:color w:val="000000"/>
              </w:rPr>
            </w:pPr>
            <w:r w:rsidRPr="00B6633D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74</w:t>
            </w:r>
          </w:p>
        </w:tc>
      </w:tr>
      <w:tr w:rsidR="003723CA" w:rsidRPr="00984D03" w14:paraId="169F2232" w14:textId="7432A4FC" w:rsidTr="00BA2040">
        <w:trPr>
          <w:trHeight w:val="248"/>
        </w:trPr>
        <w:tc>
          <w:tcPr>
            <w:tcW w:w="2623" w:type="dxa"/>
            <w:vAlign w:val="center"/>
          </w:tcPr>
          <w:p w14:paraId="68A07FE7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sz w:val="24"/>
                <w:szCs w:val="24"/>
              </w:rPr>
              <w:t>Extrinsic Epigenetic Age Acceleration (EEAA)</w:t>
            </w:r>
          </w:p>
        </w:tc>
        <w:tc>
          <w:tcPr>
            <w:tcW w:w="1101" w:type="dxa"/>
            <w:vAlign w:val="center"/>
          </w:tcPr>
          <w:p w14:paraId="70579E33" w14:textId="0C195BCF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-0.37</w:t>
            </w:r>
          </w:p>
        </w:tc>
        <w:tc>
          <w:tcPr>
            <w:tcW w:w="1555" w:type="dxa"/>
            <w:vAlign w:val="center"/>
          </w:tcPr>
          <w:p w14:paraId="6C5D1032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right="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2731" w:type="dxa"/>
            <w:vAlign w:val="center"/>
          </w:tcPr>
          <w:p w14:paraId="4943502A" w14:textId="77777777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</w:rPr>
            </w:pPr>
            <w:r w:rsidRPr="00A37587">
              <w:rPr>
                <w:rFonts w:asciiTheme="majorBidi" w:hAnsiTheme="majorBidi" w:cstheme="majorBidi"/>
                <w:color w:val="000000"/>
              </w:rPr>
              <w:t>2.30</w:t>
            </w:r>
          </w:p>
          <w:p w14:paraId="36673ACB" w14:textId="77777777" w:rsidR="003723CA" w:rsidRPr="00A37587" w:rsidRDefault="003723CA" w:rsidP="003723CA">
            <w:pPr>
              <w:pStyle w:val="TableParagraph"/>
              <w:spacing w:before="30" w:after="0" w:line="240" w:lineRule="auto"/>
              <w:ind w:left="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758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(-0.87, 4.23)</w:t>
            </w:r>
          </w:p>
        </w:tc>
        <w:tc>
          <w:tcPr>
            <w:tcW w:w="1710" w:type="dxa"/>
            <w:vAlign w:val="center"/>
          </w:tcPr>
          <w:p w14:paraId="55F048FD" w14:textId="744C9604" w:rsidR="003723CA" w:rsidRPr="00A37587" w:rsidRDefault="003723CA" w:rsidP="003723CA">
            <w:pPr>
              <w:pStyle w:val="NormalWeb"/>
              <w:spacing w:before="0" w:beforeAutospacing="0" w:after="23" w:afterAutospacing="0"/>
              <w:ind w:left="72"/>
              <w:jc w:val="center"/>
              <w:rPr>
                <w:rFonts w:asciiTheme="majorBidi" w:hAnsiTheme="majorBidi" w:cstheme="majorBidi"/>
                <w:color w:val="000000"/>
              </w:rPr>
            </w:pPr>
            <w:r w:rsidRPr="00B6633D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38</w:t>
            </w:r>
          </w:p>
        </w:tc>
      </w:tr>
    </w:tbl>
    <w:p w14:paraId="3553B724" w14:textId="44DF7E69" w:rsidR="008D6AFC" w:rsidRDefault="008D6AFC" w:rsidP="00A37587">
      <w:pPr>
        <w:jc w:val="center"/>
        <w:rPr>
          <w:rFonts w:ascii="Times New Roman" w:hAnsi="Times New Roman" w:cs="Times New Roman"/>
        </w:rPr>
      </w:pPr>
    </w:p>
    <w:p w14:paraId="4D014F52" w14:textId="77777777" w:rsidR="008D6AFC" w:rsidRDefault="008D6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7A5AF46" w14:textId="77777777" w:rsidR="00DE1EA6" w:rsidRDefault="00DE1EA6" w:rsidP="00DE1EA6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3E624228" wp14:editId="5A90BD04">
            <wp:simplePos x="0" y="0"/>
            <wp:positionH relativeFrom="margin">
              <wp:posOffset>588010</wp:posOffset>
            </wp:positionH>
            <wp:positionV relativeFrom="margin">
              <wp:posOffset>1139590</wp:posOffset>
            </wp:positionV>
            <wp:extent cx="4521835" cy="3388360"/>
            <wp:effectExtent l="0" t="0" r="0" b="2540"/>
            <wp:wrapSquare wrapText="bothSides"/>
            <wp:docPr id="2" name="Picture 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scatter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835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S1. </w:t>
      </w:r>
      <w:r w:rsidRPr="0042213A">
        <w:rPr>
          <w:rFonts w:ascii="Times New Roman" w:hAnsi="Times New Roman" w:cs="Times New Roman"/>
          <w:sz w:val="24"/>
          <w:szCs w:val="24"/>
        </w:rPr>
        <w:t xml:space="preserve">Correlations and linear </w:t>
      </w:r>
      <w:r>
        <w:rPr>
          <w:rFonts w:ascii="Times New Roman" w:hAnsi="Times New Roman" w:cs="Times New Roman"/>
          <w:sz w:val="24"/>
          <w:szCs w:val="24"/>
        </w:rPr>
        <w:t>regression lines</w:t>
      </w:r>
      <w:r w:rsidRPr="00422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42213A">
        <w:rPr>
          <w:rFonts w:ascii="Times New Roman" w:hAnsi="Times New Roman" w:cs="Times New Roman"/>
          <w:sz w:val="24"/>
          <w:szCs w:val="24"/>
        </w:rPr>
        <w:t xml:space="preserve">between measured telomere length </w:t>
      </w:r>
      <w:r>
        <w:rPr>
          <w:rFonts w:ascii="Times New Roman" w:hAnsi="Times New Roman" w:cs="Times New Roman"/>
          <w:sz w:val="24"/>
          <w:szCs w:val="24"/>
        </w:rPr>
        <w:t xml:space="preserve">via qPCR </w:t>
      </w:r>
      <w:r w:rsidRPr="0042213A">
        <w:rPr>
          <w:rFonts w:ascii="Times New Roman" w:hAnsi="Times New Roman" w:cs="Times New Roman"/>
          <w:sz w:val="24"/>
          <w:szCs w:val="24"/>
        </w:rPr>
        <w:t>and DNAm estimated of telomere length</w:t>
      </w:r>
      <w:r>
        <w:rPr>
          <w:rFonts w:ascii="Times New Roman" w:hAnsi="Times New Roman" w:cs="Times New Roman"/>
          <w:sz w:val="24"/>
          <w:szCs w:val="24"/>
        </w:rPr>
        <w:t xml:space="preserve"> and (B) </w:t>
      </w:r>
      <w:r w:rsidRPr="00D17B5F">
        <w:rPr>
          <w:rFonts w:ascii="Times New Roman" w:hAnsi="Times New Roman" w:cs="Times New Roman"/>
          <w:sz w:val="24"/>
          <w:szCs w:val="24"/>
        </w:rPr>
        <w:t>by TCE exposure group</w:t>
      </w:r>
      <w:r>
        <w:rPr>
          <w:rFonts w:ascii="Times New Roman" w:hAnsi="Times New Roman" w:cs="Times New Roman"/>
          <w:sz w:val="24"/>
          <w:szCs w:val="24"/>
        </w:rPr>
        <w:t xml:space="preserve"> (stratified and unstratified)</w:t>
      </w:r>
      <w:r w:rsidRPr="00D17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21068" w14:textId="77777777" w:rsidR="00DE1EA6" w:rsidRDefault="00DE1EA6" w:rsidP="00DE1EA6">
      <w:pPr>
        <w:pStyle w:val="Body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C48EA" w14:textId="77777777" w:rsidR="00DE1EA6" w:rsidRDefault="00DE1EA6" w:rsidP="00DE1EA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205F866" w14:textId="77777777" w:rsidR="00DE1EA6" w:rsidRDefault="00DE1EA6" w:rsidP="00DE1EA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A172E27" w14:textId="77777777" w:rsidR="00DE1EA6" w:rsidRDefault="00DE1EA6" w:rsidP="00DE1EA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6528AD9" w14:textId="77777777" w:rsidR="00DE1EA6" w:rsidRDefault="00DE1EA6" w:rsidP="00DE1EA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7A58A44" w14:textId="77777777" w:rsidR="00DE1EA6" w:rsidRDefault="00DE1EA6" w:rsidP="00DE1EA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4B6079A" w14:textId="77777777" w:rsidR="00DE1EA6" w:rsidRDefault="00DE1EA6" w:rsidP="00DE1EA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64E81EE" w14:textId="77777777" w:rsidR="00DE1EA6" w:rsidRDefault="00DE1EA6" w:rsidP="00DE1EA6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B01D0A" wp14:editId="6856F99F">
            <wp:simplePos x="0" y="0"/>
            <wp:positionH relativeFrom="margin">
              <wp:posOffset>588010</wp:posOffset>
            </wp:positionH>
            <wp:positionV relativeFrom="margin">
              <wp:posOffset>4695334</wp:posOffset>
            </wp:positionV>
            <wp:extent cx="5073015" cy="3801110"/>
            <wp:effectExtent l="0" t="0" r="0" b="0"/>
            <wp:wrapSquare wrapText="bothSides"/>
            <wp:docPr id="4" name="Picture 4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scatter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B38FE" w14:textId="77777777" w:rsidR="00DE1EA6" w:rsidRPr="00F33CD2" w:rsidRDefault="00DE1EA6" w:rsidP="00DE1EA6">
      <w:pPr>
        <w:pStyle w:val="ListParagraph"/>
        <w:widowControl/>
        <w:numPr>
          <w:ilvl w:val="0"/>
          <w:numId w:val="10"/>
        </w:numPr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51261E39" w14:textId="77777777" w:rsidR="00DE1EA6" w:rsidRDefault="00DE1EA6" w:rsidP="00DE1EA6"/>
    <w:p w14:paraId="5140C123" w14:textId="77777777" w:rsidR="0013150C" w:rsidRPr="00CB59F8" w:rsidRDefault="0013150C" w:rsidP="00DE1EA6">
      <w:pPr>
        <w:pStyle w:val="BodyText"/>
        <w:spacing w:after="0"/>
        <w:rPr>
          <w:rFonts w:ascii="Times New Roman" w:hAnsi="Times New Roman" w:cs="Times New Roman"/>
          <w:b/>
          <w:bCs/>
        </w:rPr>
      </w:pPr>
    </w:p>
    <w:sectPr w:rsidR="0013150C" w:rsidRPr="00CB59F8" w:rsidSect="00A73D8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2108" w14:textId="77777777" w:rsidR="0099733D" w:rsidRDefault="0099733D">
      <w:r>
        <w:separator/>
      </w:r>
    </w:p>
  </w:endnote>
  <w:endnote w:type="continuationSeparator" w:id="0">
    <w:p w14:paraId="51E9F94F" w14:textId="77777777" w:rsidR="0099733D" w:rsidRDefault="0099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45AA" w14:textId="77777777" w:rsidR="00DE1EA6" w:rsidRPr="00771489" w:rsidRDefault="00DE1EA6">
    <w:pPr>
      <w:pStyle w:val="Footer"/>
      <w:jc w:val="right"/>
      <w:rPr>
        <w:rFonts w:ascii="Calibri" w:hAnsi="Calibri" w:cs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2738" w14:textId="14CE3890" w:rsidR="007E4535" w:rsidRPr="00771489" w:rsidRDefault="0099733D" w:rsidP="0012767F">
    <w:pPr>
      <w:pStyle w:val="Footer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7BA5" w14:textId="77777777" w:rsidR="0099733D" w:rsidRDefault="0099733D">
      <w:r>
        <w:separator/>
      </w:r>
    </w:p>
  </w:footnote>
  <w:footnote w:type="continuationSeparator" w:id="0">
    <w:p w14:paraId="4E2B3553" w14:textId="77777777" w:rsidR="0099733D" w:rsidRDefault="0099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6873781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C874E80" w14:textId="3F27562C" w:rsidR="00A75A6C" w:rsidRDefault="00A75A6C" w:rsidP="00061FD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4A32B0" w14:textId="77777777" w:rsidR="00A75A6C" w:rsidRDefault="00A75A6C" w:rsidP="00A75A6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24"/>
        <w:szCs w:val="24"/>
      </w:rPr>
      <w:id w:val="127744911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5F1EF92" w14:textId="35AE2C70" w:rsidR="00A75A6C" w:rsidRPr="00A75A6C" w:rsidRDefault="00A75A6C" w:rsidP="00061FD8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A75A6C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A75A6C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A75A6C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A75A6C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2</w:t>
        </w:r>
        <w:r w:rsidRPr="00A75A6C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57B4AD0" w14:textId="77777777" w:rsidR="00A75A6C" w:rsidRPr="00A75A6C" w:rsidRDefault="00A75A6C" w:rsidP="00A75A6C">
    <w:pPr>
      <w:pStyle w:val="Header"/>
      <w:ind w:right="36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222"/>
    <w:multiLevelType w:val="hybridMultilevel"/>
    <w:tmpl w:val="1FBC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0B4D"/>
    <w:multiLevelType w:val="hybridMultilevel"/>
    <w:tmpl w:val="9460D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1417"/>
    <w:multiLevelType w:val="multilevel"/>
    <w:tmpl w:val="DBB6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50528"/>
    <w:multiLevelType w:val="hybridMultilevel"/>
    <w:tmpl w:val="8FC87928"/>
    <w:lvl w:ilvl="0" w:tplc="81D6595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2BF2"/>
    <w:multiLevelType w:val="hybridMultilevel"/>
    <w:tmpl w:val="B9E049D4"/>
    <w:lvl w:ilvl="0" w:tplc="C62AD5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B2EF6"/>
    <w:multiLevelType w:val="hybridMultilevel"/>
    <w:tmpl w:val="88220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83BFB"/>
    <w:multiLevelType w:val="hybridMultilevel"/>
    <w:tmpl w:val="BC689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30614"/>
    <w:multiLevelType w:val="multilevel"/>
    <w:tmpl w:val="9B6A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64FE6"/>
    <w:multiLevelType w:val="hybridMultilevel"/>
    <w:tmpl w:val="DD74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93A0C"/>
    <w:multiLevelType w:val="hybridMultilevel"/>
    <w:tmpl w:val="3160B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08795">
    <w:abstractNumId w:val="9"/>
  </w:num>
  <w:num w:numId="2" w16cid:durableId="511576261">
    <w:abstractNumId w:val="3"/>
  </w:num>
  <w:num w:numId="3" w16cid:durableId="632834266">
    <w:abstractNumId w:val="7"/>
  </w:num>
  <w:num w:numId="4" w16cid:durableId="1917741599">
    <w:abstractNumId w:val="2"/>
  </w:num>
  <w:num w:numId="5" w16cid:durableId="1225532759">
    <w:abstractNumId w:val="0"/>
  </w:num>
  <w:num w:numId="6" w16cid:durableId="481696325">
    <w:abstractNumId w:val="8"/>
  </w:num>
  <w:num w:numId="7" w16cid:durableId="473451203">
    <w:abstractNumId w:val="1"/>
  </w:num>
  <w:num w:numId="8" w16cid:durableId="1095981544">
    <w:abstractNumId w:val="5"/>
  </w:num>
  <w:num w:numId="9" w16cid:durableId="670643884">
    <w:abstractNumId w:val="6"/>
  </w:num>
  <w:num w:numId="10" w16cid:durableId="72171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99"/>
    <w:rsid w:val="00011EF3"/>
    <w:rsid w:val="0003778D"/>
    <w:rsid w:val="000411FA"/>
    <w:rsid w:val="000440A9"/>
    <w:rsid w:val="00047FA8"/>
    <w:rsid w:val="000521FF"/>
    <w:rsid w:val="00052600"/>
    <w:rsid w:val="00053404"/>
    <w:rsid w:val="00075839"/>
    <w:rsid w:val="00087385"/>
    <w:rsid w:val="00092264"/>
    <w:rsid w:val="00092C1D"/>
    <w:rsid w:val="00097646"/>
    <w:rsid w:val="000B0CE4"/>
    <w:rsid w:val="000D259A"/>
    <w:rsid w:val="000D3958"/>
    <w:rsid w:val="000D4D81"/>
    <w:rsid w:val="000D6702"/>
    <w:rsid w:val="000D74D8"/>
    <w:rsid w:val="000E2465"/>
    <w:rsid w:val="000E3291"/>
    <w:rsid w:val="000F1FB0"/>
    <w:rsid w:val="0010575C"/>
    <w:rsid w:val="00110A13"/>
    <w:rsid w:val="0012767F"/>
    <w:rsid w:val="0013150C"/>
    <w:rsid w:val="00142D9F"/>
    <w:rsid w:val="00175D6A"/>
    <w:rsid w:val="00176179"/>
    <w:rsid w:val="001822AC"/>
    <w:rsid w:val="00191E88"/>
    <w:rsid w:val="001952B3"/>
    <w:rsid w:val="001A4F91"/>
    <w:rsid w:val="001A5E82"/>
    <w:rsid w:val="001B6C81"/>
    <w:rsid w:val="001C04E7"/>
    <w:rsid w:val="001C273B"/>
    <w:rsid w:val="001C2770"/>
    <w:rsid w:val="001C303B"/>
    <w:rsid w:val="001D09F7"/>
    <w:rsid w:val="001D1C8F"/>
    <w:rsid w:val="001E47A5"/>
    <w:rsid w:val="001F0C8F"/>
    <w:rsid w:val="001F3499"/>
    <w:rsid w:val="001F71C1"/>
    <w:rsid w:val="00206B47"/>
    <w:rsid w:val="00231021"/>
    <w:rsid w:val="0023659E"/>
    <w:rsid w:val="0023727C"/>
    <w:rsid w:val="00242C6A"/>
    <w:rsid w:val="00250C80"/>
    <w:rsid w:val="00251D84"/>
    <w:rsid w:val="00256BFC"/>
    <w:rsid w:val="00284BFA"/>
    <w:rsid w:val="00286D24"/>
    <w:rsid w:val="002945E9"/>
    <w:rsid w:val="00294E01"/>
    <w:rsid w:val="002A5725"/>
    <w:rsid w:val="002A7D94"/>
    <w:rsid w:val="002C26F3"/>
    <w:rsid w:val="002C2FDA"/>
    <w:rsid w:val="002C35F1"/>
    <w:rsid w:val="002C3C86"/>
    <w:rsid w:val="002D72B9"/>
    <w:rsid w:val="002D758F"/>
    <w:rsid w:val="0030190F"/>
    <w:rsid w:val="003030EC"/>
    <w:rsid w:val="003078F5"/>
    <w:rsid w:val="0031304B"/>
    <w:rsid w:val="0032468B"/>
    <w:rsid w:val="003270ED"/>
    <w:rsid w:val="00347CB8"/>
    <w:rsid w:val="00352F9F"/>
    <w:rsid w:val="00364661"/>
    <w:rsid w:val="003723CA"/>
    <w:rsid w:val="003904F6"/>
    <w:rsid w:val="003B2D75"/>
    <w:rsid w:val="003C01EE"/>
    <w:rsid w:val="003C0E8B"/>
    <w:rsid w:val="003C7287"/>
    <w:rsid w:val="003D1492"/>
    <w:rsid w:val="003D21D6"/>
    <w:rsid w:val="003E787E"/>
    <w:rsid w:val="00427365"/>
    <w:rsid w:val="00427675"/>
    <w:rsid w:val="004326D0"/>
    <w:rsid w:val="00456F67"/>
    <w:rsid w:val="00473A5D"/>
    <w:rsid w:val="00475119"/>
    <w:rsid w:val="00480B45"/>
    <w:rsid w:val="00485237"/>
    <w:rsid w:val="00493DC3"/>
    <w:rsid w:val="00496B23"/>
    <w:rsid w:val="004A4479"/>
    <w:rsid w:val="004A5655"/>
    <w:rsid w:val="004B3BA6"/>
    <w:rsid w:val="004C3B0D"/>
    <w:rsid w:val="004D0E5A"/>
    <w:rsid w:val="004D1E0E"/>
    <w:rsid w:val="004E64CD"/>
    <w:rsid w:val="004F53B7"/>
    <w:rsid w:val="00503DAB"/>
    <w:rsid w:val="00505611"/>
    <w:rsid w:val="00517C2A"/>
    <w:rsid w:val="00521CC6"/>
    <w:rsid w:val="00523A99"/>
    <w:rsid w:val="00550A7B"/>
    <w:rsid w:val="005541ED"/>
    <w:rsid w:val="00555B02"/>
    <w:rsid w:val="0057144A"/>
    <w:rsid w:val="00574D83"/>
    <w:rsid w:val="00575220"/>
    <w:rsid w:val="0059285B"/>
    <w:rsid w:val="0059310D"/>
    <w:rsid w:val="0059442B"/>
    <w:rsid w:val="005B4542"/>
    <w:rsid w:val="005C6165"/>
    <w:rsid w:val="005D4807"/>
    <w:rsid w:val="005D5918"/>
    <w:rsid w:val="006024FC"/>
    <w:rsid w:val="00616B16"/>
    <w:rsid w:val="00622030"/>
    <w:rsid w:val="00624B35"/>
    <w:rsid w:val="00636BD8"/>
    <w:rsid w:val="00650454"/>
    <w:rsid w:val="0065067E"/>
    <w:rsid w:val="0065622C"/>
    <w:rsid w:val="006660FF"/>
    <w:rsid w:val="00674132"/>
    <w:rsid w:val="00674924"/>
    <w:rsid w:val="00682E25"/>
    <w:rsid w:val="0068454A"/>
    <w:rsid w:val="00686E56"/>
    <w:rsid w:val="00692353"/>
    <w:rsid w:val="00692419"/>
    <w:rsid w:val="00694FA8"/>
    <w:rsid w:val="0069758E"/>
    <w:rsid w:val="006A39B7"/>
    <w:rsid w:val="006B3261"/>
    <w:rsid w:val="006C1285"/>
    <w:rsid w:val="006C45C9"/>
    <w:rsid w:val="006D1552"/>
    <w:rsid w:val="006D59D7"/>
    <w:rsid w:val="007012E2"/>
    <w:rsid w:val="007029F0"/>
    <w:rsid w:val="00703351"/>
    <w:rsid w:val="007234B2"/>
    <w:rsid w:val="007305EA"/>
    <w:rsid w:val="00741896"/>
    <w:rsid w:val="00753806"/>
    <w:rsid w:val="00770265"/>
    <w:rsid w:val="00775CC7"/>
    <w:rsid w:val="007B0191"/>
    <w:rsid w:val="007B1374"/>
    <w:rsid w:val="007B2BF6"/>
    <w:rsid w:val="007C275C"/>
    <w:rsid w:val="007C63CD"/>
    <w:rsid w:val="007D1CA6"/>
    <w:rsid w:val="007D2415"/>
    <w:rsid w:val="007E33B7"/>
    <w:rsid w:val="007F25BC"/>
    <w:rsid w:val="007F4F4E"/>
    <w:rsid w:val="008031D8"/>
    <w:rsid w:val="00803AED"/>
    <w:rsid w:val="0080508F"/>
    <w:rsid w:val="00810C79"/>
    <w:rsid w:val="008167C4"/>
    <w:rsid w:val="008225B9"/>
    <w:rsid w:val="00827848"/>
    <w:rsid w:val="0083269E"/>
    <w:rsid w:val="00843018"/>
    <w:rsid w:val="00851D16"/>
    <w:rsid w:val="00857A2A"/>
    <w:rsid w:val="00864BBD"/>
    <w:rsid w:val="00877A35"/>
    <w:rsid w:val="00882E3F"/>
    <w:rsid w:val="0089586F"/>
    <w:rsid w:val="008A1A20"/>
    <w:rsid w:val="008D5FAF"/>
    <w:rsid w:val="008D6AFC"/>
    <w:rsid w:val="008E7EDC"/>
    <w:rsid w:val="008F2564"/>
    <w:rsid w:val="009047BF"/>
    <w:rsid w:val="009150A6"/>
    <w:rsid w:val="00940F07"/>
    <w:rsid w:val="00941147"/>
    <w:rsid w:val="009709CB"/>
    <w:rsid w:val="00972628"/>
    <w:rsid w:val="00992980"/>
    <w:rsid w:val="0099733D"/>
    <w:rsid w:val="009A616C"/>
    <w:rsid w:val="009E40C0"/>
    <w:rsid w:val="00A107B7"/>
    <w:rsid w:val="00A15F10"/>
    <w:rsid w:val="00A1642D"/>
    <w:rsid w:val="00A173C3"/>
    <w:rsid w:val="00A31A7B"/>
    <w:rsid w:val="00A35BA7"/>
    <w:rsid w:val="00A37587"/>
    <w:rsid w:val="00A41A03"/>
    <w:rsid w:val="00A52E14"/>
    <w:rsid w:val="00A72771"/>
    <w:rsid w:val="00A73D87"/>
    <w:rsid w:val="00A75A6C"/>
    <w:rsid w:val="00A77B78"/>
    <w:rsid w:val="00A8230E"/>
    <w:rsid w:val="00A92086"/>
    <w:rsid w:val="00A93B32"/>
    <w:rsid w:val="00AA1749"/>
    <w:rsid w:val="00AA7DF9"/>
    <w:rsid w:val="00AB409C"/>
    <w:rsid w:val="00AB5FE1"/>
    <w:rsid w:val="00AB745F"/>
    <w:rsid w:val="00AC6910"/>
    <w:rsid w:val="00AC7974"/>
    <w:rsid w:val="00AD4044"/>
    <w:rsid w:val="00AE2A1E"/>
    <w:rsid w:val="00AE4B5C"/>
    <w:rsid w:val="00AE6AC8"/>
    <w:rsid w:val="00B112F4"/>
    <w:rsid w:val="00B12347"/>
    <w:rsid w:val="00B156B2"/>
    <w:rsid w:val="00B24FCC"/>
    <w:rsid w:val="00B42999"/>
    <w:rsid w:val="00B44214"/>
    <w:rsid w:val="00B63228"/>
    <w:rsid w:val="00B65206"/>
    <w:rsid w:val="00B87D1B"/>
    <w:rsid w:val="00B94480"/>
    <w:rsid w:val="00B952AE"/>
    <w:rsid w:val="00BB3D23"/>
    <w:rsid w:val="00BB66A2"/>
    <w:rsid w:val="00BC5A96"/>
    <w:rsid w:val="00BD1105"/>
    <w:rsid w:val="00BD46AF"/>
    <w:rsid w:val="00BD4AD7"/>
    <w:rsid w:val="00BF0F4B"/>
    <w:rsid w:val="00BF7909"/>
    <w:rsid w:val="00C04D08"/>
    <w:rsid w:val="00C1731B"/>
    <w:rsid w:val="00C21C3E"/>
    <w:rsid w:val="00C339FE"/>
    <w:rsid w:val="00C408B5"/>
    <w:rsid w:val="00C41159"/>
    <w:rsid w:val="00C51D5B"/>
    <w:rsid w:val="00C608CE"/>
    <w:rsid w:val="00C617AE"/>
    <w:rsid w:val="00C618E5"/>
    <w:rsid w:val="00C639F8"/>
    <w:rsid w:val="00C71866"/>
    <w:rsid w:val="00C80EAD"/>
    <w:rsid w:val="00C8434B"/>
    <w:rsid w:val="00C85996"/>
    <w:rsid w:val="00C91A5B"/>
    <w:rsid w:val="00CA27E8"/>
    <w:rsid w:val="00CB59F8"/>
    <w:rsid w:val="00CC7DBB"/>
    <w:rsid w:val="00CD1447"/>
    <w:rsid w:val="00CD169F"/>
    <w:rsid w:val="00CD6CF4"/>
    <w:rsid w:val="00D00C4A"/>
    <w:rsid w:val="00D03A53"/>
    <w:rsid w:val="00D166A8"/>
    <w:rsid w:val="00D176B5"/>
    <w:rsid w:val="00D36037"/>
    <w:rsid w:val="00D41817"/>
    <w:rsid w:val="00D43E62"/>
    <w:rsid w:val="00D610DF"/>
    <w:rsid w:val="00D66AA5"/>
    <w:rsid w:val="00D66B4F"/>
    <w:rsid w:val="00D7153E"/>
    <w:rsid w:val="00D86AE0"/>
    <w:rsid w:val="00D86B97"/>
    <w:rsid w:val="00D87BB8"/>
    <w:rsid w:val="00DA007B"/>
    <w:rsid w:val="00DA0084"/>
    <w:rsid w:val="00DA19CF"/>
    <w:rsid w:val="00DA5997"/>
    <w:rsid w:val="00DA5DD3"/>
    <w:rsid w:val="00DA5F0B"/>
    <w:rsid w:val="00DC08B6"/>
    <w:rsid w:val="00DC22B7"/>
    <w:rsid w:val="00DC7B83"/>
    <w:rsid w:val="00DE1EA6"/>
    <w:rsid w:val="00DE3819"/>
    <w:rsid w:val="00DE6D32"/>
    <w:rsid w:val="00E0064E"/>
    <w:rsid w:val="00E16485"/>
    <w:rsid w:val="00E2031B"/>
    <w:rsid w:val="00E22F18"/>
    <w:rsid w:val="00E250DF"/>
    <w:rsid w:val="00E27AC4"/>
    <w:rsid w:val="00E32EA5"/>
    <w:rsid w:val="00E3440D"/>
    <w:rsid w:val="00E63DBF"/>
    <w:rsid w:val="00E71AF3"/>
    <w:rsid w:val="00E94CF5"/>
    <w:rsid w:val="00E96AF6"/>
    <w:rsid w:val="00EA3412"/>
    <w:rsid w:val="00EC3900"/>
    <w:rsid w:val="00EE0190"/>
    <w:rsid w:val="00EE03CB"/>
    <w:rsid w:val="00EE24DE"/>
    <w:rsid w:val="00F05EF5"/>
    <w:rsid w:val="00F12A15"/>
    <w:rsid w:val="00F145BC"/>
    <w:rsid w:val="00F1651A"/>
    <w:rsid w:val="00F33FA9"/>
    <w:rsid w:val="00F50560"/>
    <w:rsid w:val="00F72EE2"/>
    <w:rsid w:val="00F8685F"/>
    <w:rsid w:val="00F91C71"/>
    <w:rsid w:val="00F93A03"/>
    <w:rsid w:val="00F96004"/>
    <w:rsid w:val="00FA0DA3"/>
    <w:rsid w:val="00FA7FE4"/>
    <w:rsid w:val="00FB7DEB"/>
    <w:rsid w:val="00FC164C"/>
    <w:rsid w:val="00FC2EFE"/>
    <w:rsid w:val="00FD03C6"/>
    <w:rsid w:val="00FD340D"/>
    <w:rsid w:val="00FE0E47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9AF2"/>
  <w15:chartTrackingRefBased/>
  <w15:docId w15:val="{3ECD064D-80E1-6347-8591-C67A8893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D16"/>
    <w:pPr>
      <w:keepNext/>
      <w:keepLines/>
      <w:widowControl w:val="0"/>
      <w:autoSpaceDE w:val="0"/>
      <w:autoSpaceDN w:val="0"/>
      <w:spacing w:before="240" w:after="16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51D16"/>
    <w:pPr>
      <w:spacing w:before="100" w:beforeAutospacing="1" w:after="100" w:afterAutospacing="1" w:line="48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1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50C"/>
    <w:pPr>
      <w:widowControl w:val="0"/>
      <w:autoSpaceDE w:val="0"/>
      <w:autoSpaceDN w:val="0"/>
      <w:spacing w:after="160" w:line="48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50C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5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0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1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1D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851D16"/>
    <w:pPr>
      <w:widowControl w:val="0"/>
      <w:autoSpaceDE w:val="0"/>
      <w:autoSpaceDN w:val="0"/>
      <w:spacing w:after="160" w:line="480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851D16"/>
    <w:rPr>
      <w:rFonts w:ascii="Arial" w:eastAsia="Arial" w:hAnsi="Arial" w:cs="Arial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851D16"/>
    <w:pPr>
      <w:widowControl w:val="0"/>
      <w:tabs>
        <w:tab w:val="center" w:pos="4680"/>
        <w:tab w:val="right" w:pos="9360"/>
      </w:tabs>
      <w:autoSpaceDE w:val="0"/>
      <w:autoSpaceDN w:val="0"/>
      <w:spacing w:after="160" w:line="480" w:lineRule="auto"/>
    </w:pPr>
    <w:rPr>
      <w:rFonts w:ascii="Arial" w:eastAsia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1D16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1D16"/>
    <w:pPr>
      <w:widowControl w:val="0"/>
      <w:tabs>
        <w:tab w:val="center" w:pos="4680"/>
        <w:tab w:val="right" w:pos="9360"/>
      </w:tabs>
      <w:autoSpaceDE w:val="0"/>
      <w:autoSpaceDN w:val="0"/>
      <w:spacing w:after="160" w:line="480" w:lineRule="auto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1D16"/>
    <w:rPr>
      <w:rFonts w:ascii="Arial" w:eastAsia="Arial" w:hAnsi="Arial" w:cs="Arial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851D16"/>
    <w:pPr>
      <w:widowControl w:val="0"/>
      <w:autoSpaceDE w:val="0"/>
      <w:autoSpaceDN w:val="0"/>
      <w:spacing w:after="160" w:line="480" w:lineRule="auto"/>
      <w:jc w:val="center"/>
    </w:pPr>
    <w:rPr>
      <w:rFonts w:ascii="Times New Roman" w:eastAsia="Arial" w:hAnsi="Times New Roman" w:cs="Times New Roman"/>
      <w:noProof/>
      <w:sz w:val="17"/>
      <w:szCs w:val="22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851D16"/>
    <w:rPr>
      <w:rFonts w:ascii="Times New Roman" w:eastAsia="Arial" w:hAnsi="Times New Roman" w:cs="Times New Roman"/>
      <w:noProof/>
      <w:sz w:val="17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851D16"/>
    <w:pPr>
      <w:widowControl w:val="0"/>
      <w:autoSpaceDE w:val="0"/>
      <w:autoSpaceDN w:val="0"/>
      <w:spacing w:after="160" w:line="360" w:lineRule="auto"/>
    </w:pPr>
    <w:rPr>
      <w:rFonts w:ascii="Times New Roman" w:eastAsia="Arial" w:hAnsi="Times New Roman" w:cs="Times New Roman"/>
      <w:noProof/>
      <w:sz w:val="17"/>
      <w:szCs w:val="22"/>
    </w:rPr>
  </w:style>
  <w:style w:type="character" w:customStyle="1" w:styleId="EndNoteBibliographyChar">
    <w:name w:val="EndNote Bibliography Char"/>
    <w:basedOn w:val="BodyTextChar"/>
    <w:link w:val="EndNoteBibliography"/>
    <w:rsid w:val="00851D16"/>
    <w:rPr>
      <w:rFonts w:ascii="Times New Roman" w:eastAsia="Arial" w:hAnsi="Times New Roman" w:cs="Times New Roman"/>
      <w:noProof/>
      <w:sz w:val="17"/>
      <w:szCs w:val="22"/>
    </w:rPr>
  </w:style>
  <w:style w:type="paragraph" w:styleId="ListParagraph">
    <w:name w:val="List Paragraph"/>
    <w:basedOn w:val="Normal"/>
    <w:uiPriority w:val="34"/>
    <w:qFormat/>
    <w:rsid w:val="00851D16"/>
    <w:pPr>
      <w:widowControl w:val="0"/>
      <w:autoSpaceDE w:val="0"/>
      <w:autoSpaceDN w:val="0"/>
      <w:spacing w:after="160" w:line="480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D16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1D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D1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qFormat/>
    <w:rsid w:val="00851D16"/>
    <w:pPr>
      <w:widowControl w:val="0"/>
      <w:autoSpaceDE w:val="0"/>
      <w:autoSpaceDN w:val="0"/>
      <w:spacing w:before="37" w:after="160" w:line="480" w:lineRule="auto"/>
      <w:jc w:val="right"/>
    </w:pPr>
    <w:rPr>
      <w:rFonts w:ascii="Palatino Linotype" w:eastAsia="Palatino Linotype" w:hAnsi="Palatino Linotype" w:cs="Palatino Linotype"/>
      <w:sz w:val="22"/>
      <w:szCs w:val="22"/>
    </w:rPr>
  </w:style>
  <w:style w:type="paragraph" w:styleId="NoSpacing">
    <w:name w:val="No Spacing"/>
    <w:uiPriority w:val="1"/>
    <w:qFormat/>
    <w:rsid w:val="00851D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51D16"/>
    <w:rPr>
      <w:color w:val="954F72" w:themeColor="followedHyperlink"/>
      <w:u w:val="single"/>
    </w:rPr>
  </w:style>
  <w:style w:type="paragraph" w:customStyle="1" w:styleId="Default">
    <w:name w:val="Default"/>
    <w:rsid w:val="00851D1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cit">
    <w:name w:val="cit"/>
    <w:basedOn w:val="DefaultParagraphFont"/>
    <w:rsid w:val="00851D16"/>
  </w:style>
  <w:style w:type="character" w:customStyle="1" w:styleId="fm-vol-iss-date">
    <w:name w:val="fm-vol-iss-date"/>
    <w:basedOn w:val="DefaultParagraphFont"/>
    <w:rsid w:val="00851D16"/>
  </w:style>
  <w:style w:type="character" w:customStyle="1" w:styleId="doi2">
    <w:name w:val="doi2"/>
    <w:basedOn w:val="DefaultParagraphFont"/>
    <w:rsid w:val="00851D16"/>
  </w:style>
  <w:style w:type="character" w:customStyle="1" w:styleId="fm-citation-ids-label">
    <w:name w:val="fm-citation-ids-label"/>
    <w:basedOn w:val="DefaultParagraphFont"/>
    <w:rsid w:val="00851D16"/>
  </w:style>
  <w:style w:type="character" w:customStyle="1" w:styleId="period">
    <w:name w:val="period"/>
    <w:basedOn w:val="DefaultParagraphFont"/>
    <w:rsid w:val="00851D16"/>
  </w:style>
  <w:style w:type="character" w:customStyle="1" w:styleId="citation-doi">
    <w:name w:val="citation-doi"/>
    <w:basedOn w:val="DefaultParagraphFont"/>
    <w:rsid w:val="00851D16"/>
  </w:style>
  <w:style w:type="character" w:customStyle="1" w:styleId="secondary-date">
    <w:name w:val="secondary-date"/>
    <w:basedOn w:val="DefaultParagraphFont"/>
    <w:rsid w:val="00851D16"/>
  </w:style>
  <w:style w:type="paragraph" w:styleId="Revision">
    <w:name w:val="Revision"/>
    <w:hidden/>
    <w:uiPriority w:val="99"/>
    <w:semiHidden/>
    <w:rsid w:val="00851D16"/>
    <w:rPr>
      <w:rFonts w:ascii="Arial" w:eastAsia="Arial" w:hAnsi="Arial" w:cs="Arial"/>
      <w:sz w:val="22"/>
      <w:szCs w:val="22"/>
    </w:rPr>
  </w:style>
  <w:style w:type="paragraph" w:customStyle="1" w:styleId="Body">
    <w:name w:val="Body"/>
    <w:rsid w:val="00851D1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thor-sup-separator">
    <w:name w:val="author-sup-separator"/>
    <w:basedOn w:val="DefaultParagraphFont"/>
    <w:rsid w:val="00851D16"/>
  </w:style>
  <w:style w:type="table" w:styleId="TableGrid">
    <w:name w:val="Table Grid"/>
    <w:basedOn w:val="TableNormal"/>
    <w:uiPriority w:val="39"/>
    <w:rsid w:val="00851D1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851D16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51D16"/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851D16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51D16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851D16"/>
    <w:pPr>
      <w:widowControl w:val="0"/>
      <w:tabs>
        <w:tab w:val="left" w:pos="260"/>
      </w:tabs>
      <w:autoSpaceDE w:val="0"/>
      <w:autoSpaceDN w:val="0"/>
      <w:spacing w:after="240"/>
    </w:pPr>
    <w:rPr>
      <w:rFonts w:ascii="Arial" w:eastAsia="Arial" w:hAnsi="Arial" w:cs="Arial"/>
      <w:sz w:val="22"/>
      <w:szCs w:val="22"/>
    </w:rPr>
  </w:style>
  <w:style w:type="character" w:customStyle="1" w:styleId="docsum-pmid">
    <w:name w:val="docsum-pmid"/>
    <w:basedOn w:val="DefaultParagraphFont"/>
    <w:rsid w:val="00851D16"/>
  </w:style>
  <w:style w:type="character" w:customStyle="1" w:styleId="citation-part">
    <w:name w:val="citation-part"/>
    <w:basedOn w:val="DefaultParagraphFont"/>
    <w:rsid w:val="00851D16"/>
  </w:style>
  <w:style w:type="character" w:customStyle="1" w:styleId="id-label">
    <w:name w:val="id-label"/>
    <w:basedOn w:val="DefaultParagraphFont"/>
    <w:rsid w:val="00851D16"/>
  </w:style>
  <w:style w:type="character" w:styleId="Strong">
    <w:name w:val="Strong"/>
    <w:basedOn w:val="DefaultParagraphFont"/>
    <w:uiPriority w:val="22"/>
    <w:qFormat/>
    <w:rsid w:val="00851D16"/>
    <w:rPr>
      <w:b/>
      <w:bCs/>
    </w:rPr>
  </w:style>
  <w:style w:type="character" w:customStyle="1" w:styleId="pmcid">
    <w:name w:val="pmcid"/>
    <w:basedOn w:val="DefaultParagraphFont"/>
    <w:rsid w:val="00851D16"/>
  </w:style>
  <w:style w:type="character" w:styleId="LineNumber">
    <w:name w:val="line number"/>
    <w:basedOn w:val="DefaultParagraphFont"/>
    <w:uiPriority w:val="99"/>
    <w:semiHidden/>
    <w:unhideWhenUsed/>
    <w:rsid w:val="00851D16"/>
  </w:style>
  <w:style w:type="character" w:styleId="PageNumber">
    <w:name w:val="page number"/>
    <w:basedOn w:val="DefaultParagraphFont"/>
    <w:uiPriority w:val="99"/>
    <w:semiHidden/>
    <w:unhideWhenUsed/>
    <w:rsid w:val="00851D16"/>
  </w:style>
  <w:style w:type="paragraph" w:styleId="NormalWeb">
    <w:name w:val="Normal (Web)"/>
    <w:basedOn w:val="Normal"/>
    <w:uiPriority w:val="99"/>
    <w:unhideWhenUsed/>
    <w:rsid w:val="00D66A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66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Fadadu</dc:creator>
  <cp:keywords/>
  <dc:description/>
  <cp:lastModifiedBy>Andres Cardenas</cp:lastModifiedBy>
  <cp:revision>2</cp:revision>
  <dcterms:created xsi:type="dcterms:W3CDTF">2022-04-26T22:53:00Z</dcterms:created>
  <dcterms:modified xsi:type="dcterms:W3CDTF">2022-04-26T22:53:00Z</dcterms:modified>
</cp:coreProperties>
</file>