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0C5F" w14:textId="77777777" w:rsidR="00B61780" w:rsidRDefault="00B61780" w:rsidP="00B61780">
      <w:pPr>
        <w:pStyle w:val="NoSpacing"/>
        <w:rPr>
          <w:rFonts w:cstheme="minorHAnsi"/>
        </w:rPr>
      </w:pPr>
      <w:r w:rsidRPr="00CC7F8F">
        <w:rPr>
          <w:rFonts w:cstheme="minorHAnsi"/>
          <w:b/>
        </w:rPr>
        <w:t>Figure</w:t>
      </w:r>
      <w:r>
        <w:rPr>
          <w:rFonts w:cstheme="minorHAnsi"/>
          <w:b/>
        </w:rPr>
        <w:t xml:space="preserve"> 1</w:t>
      </w:r>
      <w:r w:rsidRPr="00CC7F8F">
        <w:rPr>
          <w:rFonts w:cstheme="minorHAnsi"/>
          <w:b/>
        </w:rPr>
        <w:t xml:space="preserve"> (online supplement):</w:t>
      </w:r>
      <w:r w:rsidRPr="00CC7F8F">
        <w:rPr>
          <w:rFonts w:cstheme="minorHAnsi"/>
        </w:rPr>
        <w:t xml:space="preserve"> Legionnaires’ disease incidence rates (per 100,000 adults ≥ 20 years) by age </w:t>
      </w:r>
    </w:p>
    <w:p w14:paraId="125E6FCE" w14:textId="77777777" w:rsidR="00B61780" w:rsidRDefault="00B61780" w:rsidP="00B61780">
      <w:pPr>
        <w:pStyle w:val="NoSpacing"/>
        <w:rPr>
          <w:rFonts w:cstheme="minorHAnsi"/>
        </w:rPr>
      </w:pPr>
    </w:p>
    <w:p w14:paraId="4BF3FCC4" w14:textId="77777777" w:rsidR="00B61780" w:rsidRPr="00CC7F8F" w:rsidRDefault="00B61780" w:rsidP="00B61780">
      <w:pPr>
        <w:pStyle w:val="NoSpacing"/>
        <w:rPr>
          <w:rFonts w:cstheme="minorHAnsi"/>
        </w:rPr>
      </w:pPr>
      <w:r w:rsidRPr="00CC7F8F">
        <w:rPr>
          <w:rFonts w:cstheme="minorHAnsi"/>
        </w:rPr>
        <w:t>category — Active Bacterial Core surveillance, United States, 2011–2015</w:t>
      </w:r>
    </w:p>
    <w:p w14:paraId="6A34B741" w14:textId="77777777" w:rsidR="00FC70C6" w:rsidRDefault="00FC70C6"/>
    <w:p w14:paraId="03672078" w14:textId="77777777" w:rsidR="00B61780" w:rsidRDefault="00B61780"/>
    <w:p w14:paraId="265545A1" w14:textId="77777777" w:rsidR="00FE1FF9" w:rsidRDefault="00FE1FF9" w:rsidP="00FE1FF9">
      <w:pPr>
        <w:pStyle w:val="NoSpacing"/>
        <w:rPr>
          <w:rFonts w:cstheme="minorHAnsi"/>
        </w:rPr>
      </w:pPr>
      <w:r w:rsidRPr="00CC7F8F">
        <w:rPr>
          <w:rFonts w:cstheme="minorHAnsi"/>
          <w:b/>
        </w:rPr>
        <w:t>Figure</w:t>
      </w:r>
      <w:r>
        <w:rPr>
          <w:rFonts w:cstheme="minorHAnsi"/>
          <w:b/>
        </w:rPr>
        <w:t xml:space="preserve"> 2</w:t>
      </w:r>
      <w:r w:rsidRPr="00CC7F8F">
        <w:rPr>
          <w:rFonts w:cstheme="minorHAnsi"/>
          <w:b/>
        </w:rPr>
        <w:t xml:space="preserve"> (online supplement):</w:t>
      </w:r>
      <w:r w:rsidRPr="00CC7F8F">
        <w:rPr>
          <w:rFonts w:cstheme="minorHAnsi"/>
        </w:rPr>
        <w:t xml:space="preserve"> Legionnaires’ disease </w:t>
      </w:r>
      <w:r>
        <w:rPr>
          <w:rFonts w:cstheme="minorHAnsi"/>
        </w:rPr>
        <w:t>case fatality rate</w:t>
      </w:r>
      <w:r w:rsidRPr="00CC7F8F">
        <w:rPr>
          <w:rFonts w:cstheme="minorHAnsi"/>
        </w:rPr>
        <w:t xml:space="preserve"> by age category — Active Bacterial Core </w:t>
      </w:r>
    </w:p>
    <w:p w14:paraId="305D0782" w14:textId="77777777" w:rsidR="00FE1FF9" w:rsidRDefault="00FE1FF9" w:rsidP="00FE1FF9">
      <w:pPr>
        <w:pStyle w:val="NoSpacing"/>
        <w:rPr>
          <w:rFonts w:cstheme="minorHAnsi"/>
        </w:rPr>
      </w:pPr>
    </w:p>
    <w:p w14:paraId="7BF5CDC8" w14:textId="77777777" w:rsidR="00FE1FF9" w:rsidRPr="00CC7F8F" w:rsidRDefault="00FE1FF9" w:rsidP="00FE1FF9">
      <w:pPr>
        <w:pStyle w:val="NoSpacing"/>
        <w:rPr>
          <w:rFonts w:cstheme="minorHAnsi"/>
        </w:rPr>
      </w:pPr>
      <w:r w:rsidRPr="00CC7F8F">
        <w:rPr>
          <w:rFonts w:cstheme="minorHAnsi"/>
        </w:rPr>
        <w:t>surveillance, United States, 2011–2015</w:t>
      </w:r>
    </w:p>
    <w:p w14:paraId="1FE45D68" w14:textId="77777777" w:rsidR="00B61780" w:rsidRDefault="00B61780"/>
    <w:sectPr w:rsidR="00B61780" w:rsidSect="00D26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42F5" w14:textId="77777777" w:rsidR="00C724D7" w:rsidRDefault="00C724D7" w:rsidP="00C724D7">
      <w:pPr>
        <w:spacing w:after="0" w:line="240" w:lineRule="auto"/>
      </w:pPr>
      <w:r>
        <w:separator/>
      </w:r>
    </w:p>
  </w:endnote>
  <w:endnote w:type="continuationSeparator" w:id="0">
    <w:p w14:paraId="0B4280C2" w14:textId="77777777" w:rsidR="00C724D7" w:rsidRDefault="00C724D7" w:rsidP="00C7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1518" w14:textId="77777777" w:rsidR="00163587" w:rsidRDefault="001635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4AE9" w14:textId="77777777" w:rsidR="00C724D7" w:rsidRDefault="00C724D7">
    <w:pPr>
      <w:pStyle w:val="Footer"/>
    </w:pPr>
    <w:r w:rsidRPr="00F74A29">
      <w:rPr>
        <w:rFonts w:cstheme="minorHAnsi"/>
      </w:rPr>
      <w:t>Cooley</w:t>
    </w:r>
    <w:r>
      <w:rPr>
        <w:rFonts w:cstheme="minorHAnsi"/>
      </w:rPr>
      <w:t>, et al.</w:t>
    </w:r>
    <w:r w:rsidRPr="00F74A29">
      <w:rPr>
        <w:rFonts w:cstheme="minorHAnsi"/>
      </w:rPr>
      <w:t>: Population-based assessment of clinical risk factors for Legionnaires’ disease</w:t>
    </w:r>
  </w:p>
  <w:p w14:paraId="21FF8059" w14:textId="77777777" w:rsidR="00C724D7" w:rsidRDefault="00C72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3507" w14:textId="77777777" w:rsidR="00163587" w:rsidRDefault="00163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1A0D" w14:textId="77777777" w:rsidR="00C724D7" w:rsidRDefault="00C724D7" w:rsidP="00C724D7">
      <w:pPr>
        <w:spacing w:after="0" w:line="240" w:lineRule="auto"/>
      </w:pPr>
      <w:r>
        <w:separator/>
      </w:r>
    </w:p>
  </w:footnote>
  <w:footnote w:type="continuationSeparator" w:id="0">
    <w:p w14:paraId="6F16A152" w14:textId="77777777" w:rsidR="00C724D7" w:rsidRDefault="00C724D7" w:rsidP="00C7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3150" w14:textId="77777777" w:rsidR="00163587" w:rsidRDefault="001635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4FA6" w14:textId="77777777" w:rsidR="00163587" w:rsidRDefault="001635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272" w14:textId="77777777" w:rsidR="00163587" w:rsidRDefault="00163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455"/>
    <w:rsid w:val="00163587"/>
    <w:rsid w:val="00453D1F"/>
    <w:rsid w:val="00746BD0"/>
    <w:rsid w:val="00B61780"/>
    <w:rsid w:val="00C724D7"/>
    <w:rsid w:val="00D26908"/>
    <w:rsid w:val="00D92455"/>
    <w:rsid w:val="00FC70C6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AE71D"/>
  <w15:chartTrackingRefBased/>
  <w15:docId w15:val="{021710C6-F479-452C-B363-0867D98B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1780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B61780"/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4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4D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724D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724D7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2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6B253-1E76-42C5-8FD5-94A004AB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Centers for Disease Control and Prevention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Laura A. (CDC/DDID/NCIRD/DBD)</dc:creator>
  <cp:keywords/>
  <dc:description/>
  <cp:lastModifiedBy>Cooley, Laura A. (CDC/DDID/NCHHSTP/DVH)</cp:lastModifiedBy>
  <cp:revision>2</cp:revision>
  <dcterms:created xsi:type="dcterms:W3CDTF">2022-04-27T12:50:00Z</dcterms:created>
  <dcterms:modified xsi:type="dcterms:W3CDTF">2022-04-27T12:50:00Z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2022-04-27T12:50:00Z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cc876f17-6fd5-4fb7-9559-bdcc4e84320a</vt:lpwstr>
  </property>
  <property fmtid="{D5CDD505-2E9C-101B-9397-08002B2CF9AE}" pid="8" name="MSIP_Label_7b94a7b8-f06c-4dfe-bdcc-9b548fd58c31_ContentBits">
    <vt:lpwstr>0</vt:lpwstr>
  </property>
</Properties>
</file>