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2F" w:rsidRPr="003C781A" w:rsidRDefault="00921E2F" w:rsidP="00921E2F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Supplementary </w:t>
      </w:r>
      <w:r w:rsidRPr="003C781A">
        <w:rPr>
          <w:rFonts w:ascii="Garamond" w:hAnsi="Garamond" w:cs="Arial"/>
        </w:rPr>
        <w:t>Table</w:t>
      </w:r>
      <w:r>
        <w:rPr>
          <w:rFonts w:ascii="Garamond" w:hAnsi="Garamond" w:cs="Arial"/>
        </w:rPr>
        <w:t xml:space="preserve"> 1</w:t>
      </w:r>
      <w:r w:rsidRPr="003C781A">
        <w:rPr>
          <w:rFonts w:ascii="Garamond" w:hAnsi="Garamond" w:cs="Arial"/>
        </w:rPr>
        <w:t>. Logistic regression of CDSMP initiators vs non-initiators</w:t>
      </w:r>
    </w:p>
    <w:tbl>
      <w:tblPr>
        <w:tblStyle w:val="TableGridLight"/>
        <w:tblW w:w="7958" w:type="dxa"/>
        <w:tblLook w:val="04A0" w:firstRow="1" w:lastRow="0" w:firstColumn="1" w:lastColumn="0" w:noHBand="0" w:noVBand="1"/>
      </w:tblPr>
      <w:tblGrid>
        <w:gridCol w:w="4054"/>
        <w:gridCol w:w="1890"/>
        <w:gridCol w:w="2014"/>
      </w:tblGrid>
      <w:tr w:rsidR="00921E2F" w:rsidRPr="003C781A" w:rsidTr="00065021">
        <w:tc>
          <w:tcPr>
            <w:tcW w:w="0" w:type="dxa"/>
            <w:shd w:val="clear" w:color="auto" w:fill="BFBFBF" w:themeFill="background1" w:themeFillShade="BF"/>
          </w:tcPr>
          <w:p w:rsidR="00921E2F" w:rsidRPr="00065021" w:rsidRDefault="00921E2F" w:rsidP="00065021">
            <w:pPr>
              <w:rPr>
                <w:rFonts w:ascii="Garamond" w:hAnsi="Garamond" w:cs="Arial"/>
                <w:b/>
              </w:rPr>
            </w:pPr>
            <w:r w:rsidRPr="00065021">
              <w:rPr>
                <w:rFonts w:ascii="Garamond" w:hAnsi="Garamond" w:cs="Arial"/>
                <w:b/>
              </w:rPr>
              <w:t>Category</w:t>
            </w:r>
          </w:p>
        </w:tc>
        <w:tc>
          <w:tcPr>
            <w:tcW w:w="0" w:type="dxa"/>
            <w:shd w:val="clear" w:color="auto" w:fill="BFBFBF" w:themeFill="background1" w:themeFillShade="BF"/>
          </w:tcPr>
          <w:p w:rsidR="00921E2F" w:rsidRPr="00131DE2" w:rsidRDefault="00921E2F" w:rsidP="00065021">
            <w:pPr>
              <w:jc w:val="center"/>
              <w:rPr>
                <w:rFonts w:ascii="Garamond" w:hAnsi="Garamond" w:cs="Arial"/>
                <w:b/>
              </w:rPr>
            </w:pPr>
            <w:r w:rsidRPr="00065021">
              <w:rPr>
                <w:rFonts w:ascii="Garamond" w:hAnsi="Garamond" w:cs="Arial"/>
                <w:b/>
              </w:rPr>
              <w:t>Unadjusted OR</w:t>
            </w:r>
          </w:p>
          <w:p w:rsidR="00921E2F" w:rsidRPr="00065021" w:rsidRDefault="00921E2F" w:rsidP="0006502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65021">
              <w:rPr>
                <w:rFonts w:ascii="Garamond" w:hAnsi="Garamond" w:cs="Arial"/>
                <w:b/>
              </w:rPr>
              <w:t>(95% CI)</w:t>
            </w:r>
          </w:p>
        </w:tc>
        <w:tc>
          <w:tcPr>
            <w:tcW w:w="0" w:type="dxa"/>
            <w:shd w:val="clear" w:color="auto" w:fill="BFBFBF" w:themeFill="background1" w:themeFillShade="BF"/>
          </w:tcPr>
          <w:p w:rsidR="00921E2F" w:rsidRPr="00131DE2" w:rsidRDefault="00921E2F" w:rsidP="00065021">
            <w:pPr>
              <w:jc w:val="center"/>
              <w:rPr>
                <w:rFonts w:ascii="Garamond" w:hAnsi="Garamond" w:cs="Arial"/>
                <w:b/>
              </w:rPr>
            </w:pPr>
            <w:r w:rsidRPr="00065021">
              <w:rPr>
                <w:rFonts w:ascii="Garamond" w:hAnsi="Garamond" w:cs="Arial"/>
                <w:b/>
              </w:rPr>
              <w:t>Adjusted OR</w:t>
            </w:r>
          </w:p>
          <w:p w:rsidR="00921E2F" w:rsidRPr="00065021" w:rsidRDefault="00921E2F" w:rsidP="0006502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65021">
              <w:rPr>
                <w:rFonts w:ascii="Garamond" w:hAnsi="Garamond" w:cs="Arial"/>
                <w:b/>
              </w:rPr>
              <w:t>(95% CI)</w:t>
            </w:r>
          </w:p>
        </w:tc>
      </w:tr>
      <w:tr w:rsidR="00921E2F" w:rsidRPr="003C781A" w:rsidTr="00065021">
        <w:tc>
          <w:tcPr>
            <w:tcW w:w="0" w:type="dxa"/>
          </w:tcPr>
          <w:p w:rsidR="00921E2F" w:rsidRPr="00110C05" w:rsidRDefault="00921E2F" w:rsidP="00065021">
            <w:pPr>
              <w:rPr>
                <w:rFonts w:ascii="Garamond" w:hAnsi="Garamond" w:cs="Arial"/>
                <w:b/>
              </w:rPr>
            </w:pPr>
            <w:r w:rsidRPr="00A47A08">
              <w:rPr>
                <w:rFonts w:ascii="Garamond" w:hAnsi="Garamond" w:cs="Arial"/>
              </w:rPr>
              <w:t>Age (years)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3C781A">
              <w:rPr>
                <w:rFonts w:ascii="Garamond" w:hAnsi="Garamond" w:cs="Calibri"/>
                <w:b/>
                <w:bCs/>
                <w:color w:val="000000"/>
              </w:rPr>
              <w:t>1.03 (1.01-1.06)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3C781A">
              <w:rPr>
                <w:rFonts w:ascii="Garamond" w:hAnsi="Garamond" w:cs="Calibri"/>
                <w:b/>
                <w:bCs/>
                <w:color w:val="000000"/>
              </w:rPr>
              <w:t>1.04 (1.00-1.07)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Disease duration (years)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  <w:color w:val="000000"/>
              </w:rPr>
            </w:pPr>
            <w:r w:rsidRPr="003C781A">
              <w:rPr>
                <w:rFonts w:ascii="Garamond" w:hAnsi="Garamond" w:cs="Arial"/>
                <w:color w:val="000000"/>
              </w:rPr>
              <w:t>1.02 (0.99-1.05)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0.98 (0.94-1.01)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Marital status 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Not single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0.95 (0.5-1.81)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1.03 (0.53-1.99)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Single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  <w:color w:val="000000"/>
              </w:rPr>
            </w:pPr>
            <w:r w:rsidRPr="003C781A">
              <w:rPr>
                <w:rFonts w:ascii="Garamond" w:hAnsi="Garamond" w:cs="Arial"/>
                <w:color w:val="000000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Education Level, n (%)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High school or less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Some college or more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1.26 (0.73-2.17)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1.14 (0.61-2.15)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Current work status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Working full-time or part-time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Unemployed/Disabled</w:t>
            </w:r>
            <w:r w:rsidRPr="00A47A08">
              <w:rPr>
                <w:rFonts w:ascii="Garamond" w:hAnsi="Garamond" w:cs="Arial"/>
                <w:vertAlign w:val="superscript"/>
              </w:rPr>
              <w:t>a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3C781A">
              <w:rPr>
                <w:rFonts w:ascii="Garamond" w:hAnsi="Garamond" w:cs="Arial"/>
                <w:b/>
                <w:bCs/>
              </w:rPr>
              <w:t>2.46 (1.35-4.50)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3C781A">
              <w:rPr>
                <w:rFonts w:ascii="Garamond" w:hAnsi="Garamond" w:cs="Arial"/>
                <w:b/>
                <w:bCs/>
              </w:rPr>
              <w:t>2.05 (1.00-4.23)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</w:rPr>
            </w:pPr>
            <w:r w:rsidRPr="00A47A08">
              <w:rPr>
                <w:rFonts w:ascii="Garamond" w:hAnsi="Garamond" w:cs="Arial"/>
              </w:rPr>
              <w:t xml:space="preserve">Number of children in household  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/>
                <w:color w:val="000000"/>
              </w:rPr>
            </w:pPr>
            <w:r w:rsidRPr="003C781A">
              <w:rPr>
                <w:rFonts w:ascii="Garamond" w:hAnsi="Garamond" w:cs="Calibri"/>
                <w:b/>
                <w:color w:val="000000"/>
              </w:rPr>
              <w:t>0.78 (0.62-0.98)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Cs/>
                <w:color w:val="000000"/>
              </w:rPr>
            </w:pPr>
            <w:r w:rsidRPr="003C781A">
              <w:rPr>
                <w:rFonts w:ascii="Garamond" w:hAnsi="Garamond" w:cs="Calibri"/>
                <w:bCs/>
                <w:color w:val="000000"/>
              </w:rPr>
              <w:t>0.84 (0.62-1.14)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>Severity of disease activity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Mild activity (SLAQ=0-10)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Moderate/severe activity (SLAQ≥11)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0.96 (0.48-1.93)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0.50 (0.23-1.10)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Severity of organ damage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No damage (BILD=0)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Mild damage (BILD=1-2)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Calibri"/>
                <w:color w:val="000000"/>
              </w:rPr>
              <w:t>1.56 (0.74-3.29)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1.71 (0.75-3.90)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Severe damage (BILD&gt;=3)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  <w:b/>
              </w:rPr>
            </w:pPr>
            <w:r w:rsidRPr="003C781A">
              <w:rPr>
                <w:rFonts w:ascii="Garamond" w:hAnsi="Garamond" w:cs="Calibri"/>
                <w:b/>
                <w:color w:val="000000"/>
              </w:rPr>
              <w:t>2.93 (1.34-6.40)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  <w:bCs/>
              </w:rPr>
            </w:pPr>
            <w:r w:rsidRPr="003C781A">
              <w:rPr>
                <w:rFonts w:ascii="Garamond" w:hAnsi="Garamond" w:cs="Arial"/>
                <w:bCs/>
              </w:rPr>
              <w:t>2.26 (0.97-5.27)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color w:val="000000"/>
              </w:rPr>
            </w:pPr>
            <w:r w:rsidRPr="00A47A08">
              <w:rPr>
                <w:rFonts w:ascii="Garamond" w:hAnsi="Garamond"/>
              </w:rPr>
              <w:t>Insurance type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Cs/>
                <w:color w:val="000000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Cs/>
                <w:color w:val="000000"/>
              </w:rPr>
            </w:pP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color w:val="000000"/>
              </w:rPr>
            </w:pPr>
            <w:r w:rsidRPr="00A47A08">
              <w:rPr>
                <w:rFonts w:ascii="Garamond" w:hAnsi="Garamond"/>
                <w:color w:val="000000"/>
              </w:rPr>
              <w:t xml:space="preserve">   None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Cs/>
                <w:color w:val="000000"/>
              </w:rPr>
            </w:pPr>
            <w:r w:rsidRPr="003C781A">
              <w:rPr>
                <w:rFonts w:ascii="Garamond" w:hAnsi="Garamond" w:cs="Calibri"/>
                <w:bCs/>
                <w:color w:val="000000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Cs/>
                <w:color w:val="000000"/>
              </w:rPr>
            </w:pPr>
            <w:r w:rsidRPr="003C781A">
              <w:rPr>
                <w:rFonts w:ascii="Garamond" w:hAnsi="Garamond" w:cs="Calibri"/>
                <w:bCs/>
                <w:color w:val="000000"/>
              </w:rPr>
              <w:t>Ref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color w:val="000000"/>
              </w:rPr>
            </w:pPr>
            <w:r w:rsidRPr="00A47A08">
              <w:rPr>
                <w:rFonts w:ascii="Garamond" w:hAnsi="Garamond"/>
                <w:color w:val="000000"/>
              </w:rPr>
              <w:t xml:space="preserve">   Private/Public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Cs/>
                <w:color w:val="000000"/>
              </w:rPr>
            </w:pPr>
            <w:r w:rsidRPr="003C781A">
              <w:rPr>
                <w:rFonts w:ascii="Garamond" w:hAnsi="Garamond" w:cs="Calibri"/>
                <w:bCs/>
                <w:color w:val="000000"/>
              </w:rPr>
              <w:t>1.48 (0.65-3.35)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Cs/>
                <w:color w:val="000000"/>
              </w:rPr>
            </w:pPr>
            <w:r w:rsidRPr="003C781A">
              <w:rPr>
                <w:rFonts w:ascii="Garamond" w:hAnsi="Garamond" w:cs="Calibri"/>
                <w:bCs/>
                <w:color w:val="000000"/>
              </w:rPr>
              <w:t>1.43 (0.55-3.73)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Emergency department visits</w:t>
            </w:r>
            <w:r>
              <w:rPr>
                <w:rFonts w:ascii="Garamond" w:hAnsi="Garamond" w:cs="Arial"/>
              </w:rPr>
              <w:t>*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0 visits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</w:t>
            </w:r>
            <w:r w:rsidRPr="00A47A08">
              <w:rPr>
                <w:rFonts w:ascii="Garamond" w:hAnsi="Garamond" w:cs="Arial"/>
                <w:color w:val="000000"/>
              </w:rPr>
              <w:t>≥1 visit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0.88 (0.52-1.50)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0.84 (0.42-1.66)</w:t>
            </w: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Hospital admissions</w:t>
            </w:r>
            <w:r>
              <w:rPr>
                <w:rFonts w:ascii="Garamond" w:hAnsi="Garamond" w:cs="Arial"/>
              </w:rPr>
              <w:t>*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4054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0 hospitalizations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0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≥1 hospitalizations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1.15 (0.59-2.23)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1.15 (0.57-2.35)</w:t>
            </w:r>
          </w:p>
        </w:tc>
      </w:tr>
      <w:tr w:rsidR="00921E2F" w:rsidRPr="003C781A" w:rsidTr="00065021">
        <w:tc>
          <w:tcPr>
            <w:tcW w:w="0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PROMIS Depression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Calibri"/>
                <w:color w:val="000000"/>
              </w:rPr>
              <w:t>1.01 (0.98-1.05)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1.00 (0.96-1.05)</w:t>
            </w:r>
          </w:p>
        </w:tc>
      </w:tr>
    </w:tbl>
    <w:p w:rsidR="00921E2F" w:rsidRDefault="00921E2F" w:rsidP="00921E2F">
      <w:pPr>
        <w:rPr>
          <w:rFonts w:ascii="Garamond" w:hAnsi="Garamond"/>
        </w:rPr>
      </w:pPr>
      <w:r w:rsidRPr="003C781A">
        <w:rPr>
          <w:rFonts w:ascii="Garamond" w:hAnsi="Garamond"/>
          <w:vertAlign w:val="superscript"/>
        </w:rPr>
        <w:t>a</w:t>
      </w:r>
      <w:r w:rsidRPr="003C781A">
        <w:rPr>
          <w:rFonts w:ascii="Garamond" w:hAnsi="Garamond"/>
        </w:rPr>
        <w:t>Includes unemployed, retired, homemaker and student</w:t>
      </w:r>
    </w:p>
    <w:p w:rsidR="00921E2F" w:rsidRPr="003C781A" w:rsidRDefault="00921E2F" w:rsidP="00921E2F">
      <w:pPr>
        <w:rPr>
          <w:rFonts w:ascii="Garamond" w:hAnsi="Garamond"/>
        </w:rPr>
      </w:pPr>
      <w:r>
        <w:rPr>
          <w:rFonts w:ascii="Garamond" w:hAnsi="Garamond"/>
        </w:rPr>
        <w:t>*In previous year</w:t>
      </w:r>
    </w:p>
    <w:p w:rsidR="00921E2F" w:rsidRPr="003C781A" w:rsidRDefault="00921E2F" w:rsidP="00921E2F">
      <w:pPr>
        <w:rPr>
          <w:rFonts w:ascii="Garamond" w:hAnsi="Garamond"/>
        </w:rPr>
      </w:pPr>
      <w:r w:rsidRPr="003C781A">
        <w:rPr>
          <w:rFonts w:ascii="Garamond" w:hAnsi="Garamond"/>
        </w:rPr>
        <w:t xml:space="preserve">Abbreviations: OR=odds ratio, CI=confidence interval. </w:t>
      </w:r>
    </w:p>
    <w:p w:rsidR="00921E2F" w:rsidRDefault="00921E2F" w:rsidP="00921E2F">
      <w:pPr>
        <w:rPr>
          <w:rFonts w:ascii="Garamond" w:hAnsi="Garamond"/>
        </w:rPr>
      </w:pPr>
      <w:r w:rsidRPr="003C781A">
        <w:rPr>
          <w:rFonts w:ascii="Garamond" w:hAnsi="Garamond"/>
        </w:rPr>
        <w:t>Bolded values indicate statistical significance (95% CI not crossing 1)</w:t>
      </w:r>
    </w:p>
    <w:p w:rsidR="00921E2F" w:rsidRDefault="00921E2F" w:rsidP="00921E2F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921E2F" w:rsidRPr="003C781A" w:rsidRDefault="00921E2F" w:rsidP="00921E2F">
      <w:p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Supplementary </w:t>
      </w:r>
      <w:r w:rsidRPr="003C781A">
        <w:rPr>
          <w:rFonts w:ascii="Garamond" w:hAnsi="Garamond" w:cs="Arial"/>
        </w:rPr>
        <w:t>Table</w:t>
      </w:r>
      <w:r>
        <w:rPr>
          <w:rFonts w:ascii="Garamond" w:hAnsi="Garamond" w:cs="Arial"/>
        </w:rPr>
        <w:t xml:space="preserve"> 2</w:t>
      </w:r>
      <w:r w:rsidRPr="003C781A">
        <w:rPr>
          <w:rFonts w:ascii="Garamond" w:hAnsi="Garamond" w:cs="Arial"/>
        </w:rPr>
        <w:t>. Logistic regression of CDSMP completers vs non-completers</w:t>
      </w:r>
    </w:p>
    <w:tbl>
      <w:tblPr>
        <w:tblStyle w:val="TableGridLight"/>
        <w:tblW w:w="9036" w:type="dxa"/>
        <w:tblLook w:val="04A0" w:firstRow="1" w:lastRow="0" w:firstColumn="1" w:lastColumn="0" w:noHBand="0" w:noVBand="1"/>
      </w:tblPr>
      <w:tblGrid>
        <w:gridCol w:w="5132"/>
        <w:gridCol w:w="1890"/>
        <w:gridCol w:w="2014"/>
      </w:tblGrid>
      <w:tr w:rsidR="00921E2F" w:rsidRPr="003C781A" w:rsidTr="00065021">
        <w:tc>
          <w:tcPr>
            <w:tcW w:w="0" w:type="dxa"/>
            <w:shd w:val="clear" w:color="auto" w:fill="BFBFBF" w:themeFill="background1" w:themeFillShade="BF"/>
          </w:tcPr>
          <w:p w:rsidR="00921E2F" w:rsidRPr="00131DE2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065021">
              <w:rPr>
                <w:rFonts w:ascii="Garamond" w:hAnsi="Garamond" w:cs="Arial"/>
                <w:b/>
              </w:rPr>
              <w:t>Category</w:t>
            </w:r>
          </w:p>
        </w:tc>
        <w:tc>
          <w:tcPr>
            <w:tcW w:w="0" w:type="dxa"/>
            <w:shd w:val="clear" w:color="auto" w:fill="BFBFBF" w:themeFill="background1" w:themeFillShade="BF"/>
          </w:tcPr>
          <w:p w:rsidR="00921E2F" w:rsidRPr="00131DE2" w:rsidRDefault="00921E2F" w:rsidP="00065021">
            <w:pPr>
              <w:jc w:val="center"/>
              <w:rPr>
                <w:rFonts w:ascii="Garamond" w:hAnsi="Garamond" w:cs="Arial"/>
                <w:b/>
              </w:rPr>
            </w:pPr>
            <w:r w:rsidRPr="00065021">
              <w:rPr>
                <w:rFonts w:ascii="Garamond" w:hAnsi="Garamond" w:cs="Arial"/>
                <w:b/>
              </w:rPr>
              <w:t>Unadjusted OR</w:t>
            </w:r>
          </w:p>
          <w:p w:rsidR="00921E2F" w:rsidRPr="00065021" w:rsidRDefault="00921E2F" w:rsidP="0006502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65021">
              <w:rPr>
                <w:rFonts w:ascii="Garamond" w:hAnsi="Garamond" w:cs="Arial"/>
                <w:b/>
              </w:rPr>
              <w:t>(95% CI)</w:t>
            </w:r>
          </w:p>
        </w:tc>
        <w:tc>
          <w:tcPr>
            <w:tcW w:w="0" w:type="dxa"/>
            <w:shd w:val="clear" w:color="auto" w:fill="BFBFBF" w:themeFill="background1" w:themeFillShade="BF"/>
          </w:tcPr>
          <w:p w:rsidR="00921E2F" w:rsidRPr="00131DE2" w:rsidRDefault="00921E2F" w:rsidP="00065021">
            <w:pPr>
              <w:jc w:val="center"/>
              <w:rPr>
                <w:rFonts w:ascii="Garamond" w:hAnsi="Garamond" w:cs="Arial"/>
                <w:b/>
              </w:rPr>
            </w:pPr>
            <w:r w:rsidRPr="00065021">
              <w:rPr>
                <w:rFonts w:ascii="Garamond" w:hAnsi="Garamond" w:cs="Arial"/>
                <w:b/>
              </w:rPr>
              <w:t>Adjusted OR</w:t>
            </w:r>
          </w:p>
          <w:p w:rsidR="00921E2F" w:rsidRPr="00065021" w:rsidRDefault="00921E2F" w:rsidP="0006502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65021">
              <w:rPr>
                <w:rFonts w:ascii="Garamond" w:hAnsi="Garamond" w:cs="Arial"/>
                <w:b/>
              </w:rPr>
              <w:t>(95% CI)</w:t>
            </w:r>
          </w:p>
        </w:tc>
      </w:tr>
      <w:tr w:rsidR="00921E2F" w:rsidRPr="003C781A" w:rsidTr="00065021">
        <w:tc>
          <w:tcPr>
            <w:tcW w:w="0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</w:rPr>
            </w:pPr>
            <w:r w:rsidRPr="00A47A08">
              <w:rPr>
                <w:rFonts w:ascii="Garamond" w:hAnsi="Garamond" w:cs="Arial"/>
              </w:rPr>
              <w:t>Age (years)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/>
                <w:color w:val="000000"/>
              </w:rPr>
            </w:pPr>
            <w:r w:rsidRPr="003C781A">
              <w:rPr>
                <w:rFonts w:ascii="Garamond" w:hAnsi="Garamond" w:cs="Calibri"/>
                <w:b/>
                <w:color w:val="000000"/>
              </w:rPr>
              <w:t>1.04 (1.01-1.07)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b/>
                <w:color w:val="000000"/>
              </w:rPr>
            </w:pPr>
            <w:r w:rsidRPr="003C781A">
              <w:rPr>
                <w:rFonts w:ascii="Garamond" w:hAnsi="Garamond" w:cs="Calibri"/>
                <w:b/>
                <w:color w:val="000000"/>
              </w:rPr>
              <w:t>1.05 (1.01-1.10)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Disease duration (years)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1.01 (0.98-1.05)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0.97 (0.92-1.02)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Marital status 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Not single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Arial"/>
                <w:color w:val="000000"/>
              </w:rPr>
              <w:t>0.97 (0.45-2.12)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0.90 (0.38-2.12)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Single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  <w:color w:val="000000"/>
              </w:rPr>
            </w:pPr>
            <w:r w:rsidRPr="003C781A">
              <w:rPr>
                <w:rFonts w:ascii="Garamond" w:hAnsi="Garamond" w:cs="Arial"/>
                <w:color w:val="000000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Education Level, n (%)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High school or less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Some college or more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1.14 (0.55-2.39)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1.15 (0.50-2.69)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Current work status*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Working full-time or part-time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</w:rPr>
            </w:pPr>
            <w:r w:rsidRPr="00A47A08">
              <w:rPr>
                <w:rFonts w:ascii="Garamond" w:hAnsi="Garamond" w:cs="Arial"/>
              </w:rPr>
              <w:t xml:space="preserve">   Unemployed/Disabled</w:t>
            </w:r>
            <w:r w:rsidRPr="00A47A08">
              <w:rPr>
                <w:rFonts w:ascii="Garamond" w:hAnsi="Garamond" w:cs="Arial"/>
                <w:vertAlign w:val="superscript"/>
              </w:rPr>
              <w:t>a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1.88 (0.85-4.18)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1.36 (0.47-3.91)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</w:rPr>
            </w:pPr>
            <w:r w:rsidRPr="00A47A08">
              <w:rPr>
                <w:rFonts w:ascii="Garamond" w:hAnsi="Garamond" w:cs="Arial"/>
              </w:rPr>
              <w:t xml:space="preserve">Number of children in household 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0.87 (0.65-1.17)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0.97 (0.65-1.43)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>Severity of disease activity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Mild activity (SLAQ=0-10)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Moderate/severe activity (SLAQ≥11)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0.48 (0.18-1.24)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0.47 (0.16-1.39)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</w:rPr>
            </w:pPr>
            <w:r w:rsidRPr="00A47A08">
              <w:rPr>
                <w:rFonts w:ascii="Garamond" w:hAnsi="Garamond" w:cs="Arial"/>
              </w:rPr>
              <w:t>Severity of organ damage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No damage (BILD=0)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Mild damage (BILD=1-2)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Calibri"/>
                <w:color w:val="000000"/>
              </w:rPr>
              <w:t>1.62 (0.61-4.28)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1.25 (0.41-3.81)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Severe damage (BILD&gt;=3)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Calibri"/>
                <w:color w:val="000000"/>
              </w:rPr>
              <w:t>1.97 (0.77-5.07)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1.40 (0.43-4.50)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color w:val="000000"/>
              </w:rPr>
            </w:pPr>
            <w:r w:rsidRPr="00A47A08">
              <w:rPr>
                <w:rFonts w:ascii="Garamond" w:hAnsi="Garamond"/>
              </w:rPr>
              <w:t>Insurance type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color w:val="000000"/>
              </w:rPr>
            </w:pPr>
            <w:r w:rsidRPr="00A47A08">
              <w:rPr>
                <w:rFonts w:ascii="Garamond" w:hAnsi="Garamond"/>
                <w:color w:val="000000"/>
              </w:rPr>
              <w:t xml:space="preserve">   None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/>
              </w:rPr>
            </w:pPr>
            <w:r w:rsidRPr="003C781A">
              <w:rPr>
                <w:rFonts w:ascii="Garamond" w:hAnsi="Garamond"/>
              </w:rPr>
              <w:t>Ref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color w:val="000000"/>
              </w:rPr>
            </w:pPr>
            <w:r w:rsidRPr="00A47A08">
              <w:rPr>
                <w:rFonts w:ascii="Garamond" w:hAnsi="Garamond"/>
                <w:color w:val="000000"/>
              </w:rPr>
              <w:t xml:space="preserve">   Private/Public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1.25 (0.37-4.22)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/>
              </w:rPr>
            </w:pPr>
            <w:r w:rsidRPr="003C781A">
              <w:rPr>
                <w:rFonts w:ascii="Garamond" w:hAnsi="Garamond"/>
              </w:rPr>
              <w:t>1.16 (0.31-4.39)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Emergency department visits</w:t>
            </w:r>
            <w:r>
              <w:rPr>
                <w:rFonts w:ascii="Garamond" w:hAnsi="Garamond" w:cs="Arial"/>
              </w:rPr>
              <w:t>*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0 visits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</w:rPr>
            </w:pPr>
            <w:r w:rsidRPr="00A47A08">
              <w:rPr>
                <w:rFonts w:ascii="Garamond" w:hAnsi="Garamond" w:cs="Arial"/>
              </w:rPr>
              <w:t xml:space="preserve">    </w:t>
            </w:r>
            <w:r w:rsidRPr="00A47A08">
              <w:rPr>
                <w:rFonts w:ascii="Garamond" w:hAnsi="Garamond" w:cs="Arial"/>
                <w:color w:val="000000"/>
              </w:rPr>
              <w:t>≥1 visit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1.11 (0.54-2.28)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1.32 (0.51-3.44)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Hospital admissions</w:t>
            </w:r>
            <w:r>
              <w:rPr>
                <w:rFonts w:ascii="Garamond" w:hAnsi="Garamond" w:cs="Arial"/>
              </w:rPr>
              <w:t>*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 xml:space="preserve">   0 hospitalizations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Ref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≥1 hospitalizations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0.81 (0.37-1.76)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Arial"/>
              </w:rPr>
              <w:t>0.84 (0.31-2.24)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A47A08">
              <w:rPr>
                <w:rFonts w:ascii="Garamond" w:hAnsi="Garamond" w:cs="Arial"/>
                <w:color w:val="000000"/>
              </w:rPr>
              <w:t>Workshop composition</w:t>
            </w:r>
            <w:r w:rsidRPr="00A47A08">
              <w:rPr>
                <w:rFonts w:ascii="Garamond" w:hAnsi="Garamond"/>
                <w:vertAlign w:val="superscript"/>
              </w:rPr>
              <w:t>b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A47A08">
              <w:rPr>
                <w:rFonts w:ascii="Garamond" w:hAnsi="Garamond"/>
              </w:rPr>
              <w:t xml:space="preserve">   Only study participants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1.15 (0.56-2.37)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1.24 (0.52-2.91)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A47A08">
              <w:rPr>
                <w:rFonts w:ascii="Garamond" w:hAnsi="Garamond"/>
              </w:rPr>
              <w:t xml:space="preserve">   Study participants and community clients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Ref</w:t>
            </w: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/>
                <w:b/>
              </w:rPr>
            </w:pPr>
            <w:r w:rsidRPr="00A47A08">
              <w:rPr>
                <w:rFonts w:ascii="Garamond" w:hAnsi="Garamond" w:cs="Arial"/>
              </w:rPr>
              <w:t>Number in workshop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921E2F" w:rsidRPr="003C781A" w:rsidTr="00065021">
        <w:tc>
          <w:tcPr>
            <w:tcW w:w="5132" w:type="dxa"/>
          </w:tcPr>
          <w:p w:rsidR="00921E2F" w:rsidRPr="00CB465A" w:rsidRDefault="00921E2F" w:rsidP="00065021">
            <w:pPr>
              <w:rPr>
                <w:rFonts w:ascii="Garamond" w:hAnsi="Garamond"/>
                <w:b/>
              </w:rPr>
            </w:pPr>
            <w:r w:rsidRPr="00A47A08">
              <w:rPr>
                <w:rFonts w:ascii="Garamond" w:hAnsi="Garamond" w:cs="Arial"/>
                <w:color w:val="000000"/>
              </w:rPr>
              <w:t xml:space="preserve">   &lt;10 participants</w:t>
            </w:r>
          </w:p>
        </w:tc>
        <w:tc>
          <w:tcPr>
            <w:tcW w:w="189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Ref</w:t>
            </w:r>
          </w:p>
        </w:tc>
        <w:tc>
          <w:tcPr>
            <w:tcW w:w="2014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Ref</w:t>
            </w:r>
          </w:p>
        </w:tc>
      </w:tr>
      <w:tr w:rsidR="00921E2F" w:rsidRPr="003C781A" w:rsidTr="00065021">
        <w:tc>
          <w:tcPr>
            <w:tcW w:w="0" w:type="dxa"/>
          </w:tcPr>
          <w:p w:rsidR="00921E2F" w:rsidRPr="00CB465A" w:rsidRDefault="00921E2F" w:rsidP="00065021">
            <w:pPr>
              <w:rPr>
                <w:rFonts w:ascii="Garamond" w:hAnsi="Garamond"/>
                <w:b/>
              </w:rPr>
            </w:pPr>
            <w:r w:rsidRPr="00A47A08">
              <w:rPr>
                <w:rFonts w:ascii="Garamond" w:hAnsi="Garamond" w:cs="Arial"/>
              </w:rPr>
              <w:t xml:space="preserve">   ≥10 participants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1.22 (0.59-2.54)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Calibri"/>
                <w:color w:val="000000"/>
              </w:rPr>
            </w:pPr>
            <w:r w:rsidRPr="003C781A">
              <w:rPr>
                <w:rFonts w:ascii="Garamond" w:hAnsi="Garamond" w:cs="Calibri"/>
                <w:color w:val="000000"/>
              </w:rPr>
              <w:t>1.41 (0.60-3.31)</w:t>
            </w:r>
          </w:p>
        </w:tc>
      </w:tr>
      <w:tr w:rsidR="00921E2F" w:rsidRPr="003C781A" w:rsidTr="00065021">
        <w:tc>
          <w:tcPr>
            <w:tcW w:w="0" w:type="dxa"/>
          </w:tcPr>
          <w:p w:rsidR="00921E2F" w:rsidRPr="00CB465A" w:rsidRDefault="00921E2F" w:rsidP="00065021">
            <w:pPr>
              <w:rPr>
                <w:rFonts w:ascii="Garamond" w:hAnsi="Garamond" w:cs="Arial"/>
                <w:b/>
                <w:bCs/>
              </w:rPr>
            </w:pPr>
            <w:r w:rsidRPr="00A47A08">
              <w:rPr>
                <w:rFonts w:ascii="Garamond" w:hAnsi="Garamond" w:cs="Arial"/>
              </w:rPr>
              <w:t>PROMIS Depression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0.99 (0.95-1.04)</w:t>
            </w:r>
          </w:p>
        </w:tc>
        <w:tc>
          <w:tcPr>
            <w:tcW w:w="0" w:type="dxa"/>
          </w:tcPr>
          <w:p w:rsidR="00921E2F" w:rsidRPr="003C781A" w:rsidRDefault="00921E2F" w:rsidP="00065021">
            <w:pPr>
              <w:rPr>
                <w:rFonts w:ascii="Garamond" w:hAnsi="Garamond" w:cs="Arial"/>
              </w:rPr>
            </w:pPr>
            <w:r w:rsidRPr="003C781A">
              <w:rPr>
                <w:rFonts w:ascii="Garamond" w:hAnsi="Garamond" w:cs="Arial"/>
              </w:rPr>
              <w:t>1.01 (0.95-1.08)</w:t>
            </w:r>
          </w:p>
        </w:tc>
      </w:tr>
    </w:tbl>
    <w:p w:rsidR="00921E2F" w:rsidRPr="003C781A" w:rsidRDefault="00921E2F" w:rsidP="00921E2F">
      <w:pPr>
        <w:rPr>
          <w:rFonts w:ascii="Garamond" w:hAnsi="Garamond"/>
        </w:rPr>
      </w:pPr>
      <w:r w:rsidRPr="003C781A">
        <w:rPr>
          <w:rFonts w:ascii="Garamond" w:hAnsi="Garamond"/>
          <w:vertAlign w:val="superscript"/>
        </w:rPr>
        <w:t>a</w:t>
      </w:r>
      <w:r w:rsidRPr="003C781A">
        <w:rPr>
          <w:rFonts w:ascii="Garamond" w:hAnsi="Garamond"/>
        </w:rPr>
        <w:t>Includes unemployed, retired, homemaker and student</w:t>
      </w:r>
    </w:p>
    <w:p w:rsidR="00921E2F" w:rsidRDefault="00921E2F" w:rsidP="00921E2F">
      <w:pPr>
        <w:rPr>
          <w:rFonts w:ascii="Garamond" w:hAnsi="Garamond"/>
        </w:rPr>
      </w:pPr>
      <w:r w:rsidRPr="003C781A">
        <w:rPr>
          <w:rFonts w:ascii="Garamond" w:hAnsi="Garamond"/>
          <w:vertAlign w:val="superscript"/>
        </w:rPr>
        <w:t>b</w:t>
      </w:r>
      <w:r w:rsidRPr="003C781A">
        <w:rPr>
          <w:rFonts w:ascii="Garamond" w:hAnsi="Garamond"/>
        </w:rPr>
        <w:t>Among those who attended at least one meeting</w:t>
      </w:r>
    </w:p>
    <w:p w:rsidR="00921E2F" w:rsidRPr="003C781A" w:rsidRDefault="00921E2F" w:rsidP="00921E2F">
      <w:pPr>
        <w:rPr>
          <w:rFonts w:ascii="Garamond" w:hAnsi="Garamond"/>
        </w:rPr>
      </w:pPr>
      <w:r>
        <w:rPr>
          <w:rFonts w:ascii="Garamond" w:hAnsi="Garamond"/>
        </w:rPr>
        <w:t>*In previous year</w:t>
      </w:r>
    </w:p>
    <w:p w:rsidR="00921E2F" w:rsidRPr="003C781A" w:rsidRDefault="00921E2F" w:rsidP="00921E2F">
      <w:pPr>
        <w:rPr>
          <w:rFonts w:ascii="Garamond" w:hAnsi="Garamond"/>
        </w:rPr>
      </w:pPr>
      <w:r w:rsidRPr="003C781A">
        <w:rPr>
          <w:rFonts w:ascii="Garamond" w:hAnsi="Garamond"/>
        </w:rPr>
        <w:t xml:space="preserve">Abbreviations: OR=odds ratio, CI=confidence interval. </w:t>
      </w:r>
    </w:p>
    <w:p w:rsidR="00921E2F" w:rsidRPr="003C781A" w:rsidRDefault="00921E2F" w:rsidP="00921E2F">
      <w:pPr>
        <w:rPr>
          <w:rFonts w:ascii="Garamond" w:hAnsi="Garamond"/>
        </w:rPr>
      </w:pPr>
      <w:r w:rsidRPr="003C781A">
        <w:rPr>
          <w:rFonts w:ascii="Garamond" w:hAnsi="Garamond"/>
        </w:rPr>
        <w:t>Bolded values indicate statistical significance (95% CI not crossing 1)</w:t>
      </w:r>
    </w:p>
    <w:p w:rsidR="00921E2F" w:rsidRPr="003C781A" w:rsidRDefault="00921E2F" w:rsidP="00921E2F">
      <w:pPr>
        <w:rPr>
          <w:rFonts w:ascii="Garamond" w:hAnsi="Garamond"/>
        </w:rPr>
      </w:pPr>
    </w:p>
    <w:p w:rsidR="00921E2F" w:rsidRDefault="00921E2F" w:rsidP="00921E2F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921E2F" w:rsidRDefault="00921E2F" w:rsidP="00921E2F">
      <w:pPr>
        <w:spacing w:after="160" w:line="259" w:lineRule="auto"/>
        <w:rPr>
          <w:rFonts w:ascii="Garamond" w:hAnsi="Garamond"/>
        </w:rPr>
      </w:pPr>
    </w:p>
    <w:p w:rsidR="00921E2F" w:rsidRDefault="00921E2F" w:rsidP="00921E2F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Supplementary figure 1: adjusted odds of intiation</w:t>
      </w:r>
    </w:p>
    <w:p w:rsidR="00921E2F" w:rsidRDefault="00921E2F" w:rsidP="00921E2F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191A5DBD" wp14:editId="238AE94A">
            <wp:extent cx="6080760" cy="441655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416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br w:type="page"/>
      </w:r>
    </w:p>
    <w:p w:rsidR="00921E2F" w:rsidRDefault="00921E2F" w:rsidP="00921E2F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lastRenderedPageBreak/>
        <w:t>Supplementary figure 2: adjusted odds of completion</w:t>
      </w:r>
    </w:p>
    <w:p w:rsidR="00921E2F" w:rsidRDefault="00921E2F" w:rsidP="00921E2F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:rsidR="00921E2F" w:rsidRPr="003C781A" w:rsidRDefault="00921E2F" w:rsidP="00921E2F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3247641" wp14:editId="48D96232">
            <wp:extent cx="6080760" cy="441655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416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019" w:rsidRDefault="005B3019">
      <w:bookmarkStart w:id="0" w:name="_GoBack"/>
      <w:bookmarkEnd w:id="0"/>
    </w:p>
    <w:sectPr w:rsidR="005B3019" w:rsidSect="00921E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2F"/>
    <w:rsid w:val="005B3019"/>
    <w:rsid w:val="0092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D311D-CE07-4207-95A2-49DA5436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21E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Titilola Falasinnu</dc:creator>
  <cp:keywords/>
  <dc:description/>
  <cp:lastModifiedBy>Titilola Falasinnu</cp:lastModifiedBy>
  <cp:revision>1</cp:revision>
  <dcterms:created xsi:type="dcterms:W3CDTF">2021-10-01T22:41:00Z</dcterms:created>
  <dcterms:modified xsi:type="dcterms:W3CDTF">2021-10-01T22:42:00Z</dcterms:modified>
</cp:coreProperties>
</file>