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D80" w:rsidRDefault="00222B2C">
      <w:pPr>
        <w:rPr>
          <w:rFonts w:ascii="Times New Roman" w:hAnsi="Times New Roman" w:cs="Times New Roman"/>
          <w:sz w:val="24"/>
          <w:szCs w:val="24"/>
        </w:rPr>
      </w:pPr>
      <w:r>
        <w:rPr>
          <w:rFonts w:ascii="Times New Roman" w:hAnsi="Times New Roman" w:cs="Times New Roman"/>
          <w:sz w:val="24"/>
          <w:szCs w:val="24"/>
        </w:rPr>
        <w:t>Supplement</w:t>
      </w:r>
      <w:r w:rsidR="00CB2F3F">
        <w:rPr>
          <w:rFonts w:ascii="Times New Roman" w:hAnsi="Times New Roman" w:cs="Times New Roman"/>
          <w:sz w:val="24"/>
          <w:szCs w:val="24"/>
        </w:rPr>
        <w:t>al Text</w:t>
      </w:r>
    </w:p>
    <w:p w:rsidR="008A22D3" w:rsidRPr="00AF200C" w:rsidRDefault="00106D4C">
      <w:pPr>
        <w:rPr>
          <w:rFonts w:ascii="Times New Roman" w:hAnsi="Times New Roman" w:cs="Times New Roman"/>
          <w:i/>
          <w:iCs/>
          <w:sz w:val="24"/>
          <w:szCs w:val="24"/>
        </w:rPr>
      </w:pPr>
      <w:r>
        <w:rPr>
          <w:rFonts w:ascii="Times New Roman" w:hAnsi="Times New Roman" w:cs="Times New Roman"/>
          <w:i/>
          <w:iCs/>
          <w:sz w:val="24"/>
          <w:szCs w:val="24"/>
        </w:rPr>
        <w:t xml:space="preserve">A. Capture-recapture </w:t>
      </w:r>
      <w:r w:rsidR="00C66E18">
        <w:rPr>
          <w:rFonts w:ascii="Times New Roman" w:hAnsi="Times New Roman" w:cs="Times New Roman"/>
          <w:i/>
          <w:iCs/>
          <w:sz w:val="24"/>
          <w:szCs w:val="24"/>
        </w:rPr>
        <w:t xml:space="preserve">estimation of population size using log-linear </w:t>
      </w:r>
      <w:r>
        <w:rPr>
          <w:rFonts w:ascii="Times New Roman" w:hAnsi="Times New Roman" w:cs="Times New Roman"/>
          <w:i/>
          <w:iCs/>
          <w:sz w:val="24"/>
          <w:szCs w:val="24"/>
        </w:rPr>
        <w:t>model</w:t>
      </w:r>
      <w:r w:rsidR="00C66E18">
        <w:rPr>
          <w:rFonts w:ascii="Times New Roman" w:hAnsi="Times New Roman" w:cs="Times New Roman"/>
          <w:i/>
          <w:iCs/>
          <w:sz w:val="24"/>
          <w:szCs w:val="24"/>
        </w:rPr>
        <w:t>s</w:t>
      </w:r>
    </w:p>
    <w:p w:rsidR="005A51E8" w:rsidRPr="00AF200C" w:rsidRDefault="005A51E8" w:rsidP="008A61CD">
      <w:pPr>
        <w:spacing w:line="276" w:lineRule="auto"/>
        <w:jc w:val="both"/>
        <w:rPr>
          <w:rFonts w:ascii="Times New Roman" w:hAnsi="Times New Roman" w:cs="Times New Roman"/>
          <w:sz w:val="24"/>
          <w:szCs w:val="24"/>
        </w:rPr>
      </w:pPr>
      <w:r w:rsidRPr="00AF200C">
        <w:rPr>
          <w:rFonts w:ascii="Times New Roman" w:hAnsi="Times New Roman" w:cs="Times New Roman"/>
          <w:sz w:val="24"/>
          <w:szCs w:val="24"/>
        </w:rPr>
        <w:t xml:space="preserve">The parameters of interest </w:t>
      </w:r>
      <w:r w:rsidR="0058155D" w:rsidRPr="00AF200C">
        <w:rPr>
          <w:rFonts w:ascii="Times New Roman" w:hAnsi="Times New Roman" w:cs="Times New Roman"/>
          <w:sz w:val="24"/>
          <w:szCs w:val="24"/>
        </w:rPr>
        <w:t xml:space="preserve">using capture-recapture models </w:t>
      </w:r>
      <w:r w:rsidRPr="00AF200C">
        <w:rPr>
          <w:rFonts w:ascii="Times New Roman" w:hAnsi="Times New Roman" w:cs="Times New Roman"/>
          <w:sz w:val="24"/>
          <w:szCs w:val="24"/>
        </w:rPr>
        <w:t xml:space="preserve">depend on whether </w:t>
      </w:r>
      <w:r w:rsidR="0058155D" w:rsidRPr="00AF200C">
        <w:rPr>
          <w:rFonts w:ascii="Times New Roman" w:hAnsi="Times New Roman" w:cs="Times New Roman"/>
          <w:sz w:val="24"/>
          <w:szCs w:val="24"/>
        </w:rPr>
        <w:t>a</w:t>
      </w:r>
      <w:r w:rsidRPr="00AF200C">
        <w:rPr>
          <w:rFonts w:ascii="Times New Roman" w:hAnsi="Times New Roman" w:cs="Times New Roman"/>
          <w:sz w:val="24"/>
          <w:szCs w:val="24"/>
        </w:rPr>
        <w:t xml:space="preserve"> population is assumed to be closed, open, or both</w:t>
      </w:r>
      <w:r w:rsidR="00163D0E">
        <w:rPr>
          <w:rFonts w:ascii="Times New Roman" w:hAnsi="Times New Roman" w:cs="Times New Roman"/>
          <w:sz w:val="24"/>
          <w:szCs w:val="24"/>
        </w:rPr>
        <w:t xml:space="preserve"> </w:t>
      </w:r>
      <w:r w:rsidR="00163D0E">
        <w:rPr>
          <w:rFonts w:ascii="Times New Roman" w:hAnsi="Times New Roman" w:cs="Times New Roman"/>
          <w:sz w:val="24"/>
          <w:szCs w:val="24"/>
        </w:rPr>
        <w:fldChar w:fldCharType="begin" w:fldLock="1"/>
      </w:r>
      <w:r w:rsidR="00BE1198">
        <w:rPr>
          <w:rFonts w:ascii="Times New Roman" w:hAnsi="Times New Roman" w:cs="Times New Roman"/>
          <w:sz w:val="24"/>
          <w:szCs w:val="24"/>
        </w:rPr>
        <w:instrText>ADDIN CSL_CITATION {"citationItems":[{"id":"ITEM-1","itemData":{"DOI":"10.18637/jss.v019.i05","ISSN":"1548-7660","abstract":"This article introduces \\pkgRcapture, an R package for capture-recapture experiments. The data for analysis consists of the frequencies of the observable capture histories over the t capture occasions of the experiment. A capture history is a vector of zeros and ones where one stands for a capture and zero for a miss. \\pkgRcapture can fit three types of models. With a closed population model, the goal of the analysis is to estimate the size N of the population which is assumed to be constant throughout the experiment. The estimator depends on the way in which the capture probabilities of the animals vary. \\pkgRcapture features several models for these capture probabilities that lead to different estimators for N. In an open population model, immigration and death occur between sampling periods. The estimation of survival rates is of primary interest. \\pkgRcapture can fit the basic Cormack-Jolly-Seber and Jolly-Seber model to such data. The third type of models fitted by \\pkgRcapture are robust design models. It features two levels of sampling; closed population models apply within primary periods and an open population model applies between periods. Most models in \\pkgRcapture have a loglinear form; they are fitted by carrying out a Poisson regression with the R function \\pkgglm. Estimates of the demographic parameters of interest are derived from the loglinear parameter estimates; their variances are obtained by linearization. The novel feature of this package is the provision of several new options for modeling capture probabilities heterogeneity between animals in both closed population models and the primary periods of a robust design. It also implements many of the techniques developed by R. M. Cormack for open population models.","author":[{"dropping-particle":"","family":"Baillargeon","given":"Sophie","non-dropping-particle":"","parse-names":false,"suffix":""},{"dropping-particle":"","family":"Rivest","given":"Louis-Paul","non-dropping-particle":"","parse-names":false,"suffix":""}],"container-title":"Journal of Statistical Software","id":"ITEM-1","issue":"5","issued":{"date-parts":[["2007"]]},"title":" The Rcapture Package: Loglinear Models for Capture-Recapture in R ","type":"article-journal","volume":"19"},"uris":["http://www.mendeley.com/documents/?uuid=cb28d204-220b-485f-b22b-eba1d6158cb1"]}],"mendeley":{"formattedCitation":"[1]","plainTextFormattedCitation":"[1]","previouslyFormattedCitation":"[1]"},"properties":{"noteIndex":0},"schema":"https://github.com/citation-style-language/schema/raw/master/csl-citation.json"}</w:instrText>
      </w:r>
      <w:r w:rsidR="00163D0E">
        <w:rPr>
          <w:rFonts w:ascii="Times New Roman" w:hAnsi="Times New Roman" w:cs="Times New Roman"/>
          <w:sz w:val="24"/>
          <w:szCs w:val="24"/>
        </w:rPr>
        <w:fldChar w:fldCharType="separate"/>
      </w:r>
      <w:r w:rsidR="00163D0E" w:rsidRPr="00163D0E">
        <w:rPr>
          <w:rFonts w:ascii="Times New Roman" w:hAnsi="Times New Roman" w:cs="Times New Roman"/>
          <w:noProof/>
          <w:sz w:val="24"/>
          <w:szCs w:val="24"/>
        </w:rPr>
        <w:t>[1]</w:t>
      </w:r>
      <w:r w:rsidR="00163D0E">
        <w:rPr>
          <w:rFonts w:ascii="Times New Roman" w:hAnsi="Times New Roman" w:cs="Times New Roman"/>
          <w:sz w:val="24"/>
          <w:szCs w:val="24"/>
        </w:rPr>
        <w:fldChar w:fldCharType="end"/>
      </w:r>
      <w:r w:rsidRPr="00AF200C">
        <w:rPr>
          <w:rFonts w:ascii="Times New Roman" w:hAnsi="Times New Roman" w:cs="Times New Roman"/>
          <w:sz w:val="24"/>
          <w:szCs w:val="24"/>
        </w:rPr>
        <w:t xml:space="preserve">. </w:t>
      </w:r>
      <w:r w:rsidR="0058155D" w:rsidRPr="00AF200C">
        <w:rPr>
          <w:rFonts w:ascii="Times New Roman" w:hAnsi="Times New Roman" w:cs="Times New Roman"/>
          <w:sz w:val="24"/>
          <w:szCs w:val="24"/>
        </w:rPr>
        <w:t xml:space="preserve">The population is said to be closed if there is no change in a population size </w:t>
      </w:r>
      <w:r w:rsidR="00C0420A">
        <w:rPr>
          <w:rFonts w:ascii="Times New Roman" w:hAnsi="Times New Roman" w:cs="Times New Roman"/>
          <w:sz w:val="24"/>
          <w:szCs w:val="24"/>
        </w:rPr>
        <w:t xml:space="preserve">within a </w:t>
      </w:r>
      <w:r w:rsidR="00A744B3" w:rsidRPr="00AF200C">
        <w:rPr>
          <w:rFonts w:ascii="Times New Roman" w:hAnsi="Times New Roman" w:cs="Times New Roman"/>
          <w:sz w:val="24"/>
          <w:szCs w:val="24"/>
        </w:rPr>
        <w:t xml:space="preserve">given </w:t>
      </w:r>
      <w:r w:rsidR="00C0420A">
        <w:rPr>
          <w:rFonts w:ascii="Times New Roman" w:hAnsi="Times New Roman" w:cs="Times New Roman"/>
          <w:sz w:val="24"/>
          <w:szCs w:val="24"/>
        </w:rPr>
        <w:t xml:space="preserve">time </w:t>
      </w:r>
      <w:r w:rsidR="0058155D" w:rsidRPr="00AF200C">
        <w:rPr>
          <w:rFonts w:ascii="Times New Roman" w:hAnsi="Times New Roman" w:cs="Times New Roman"/>
          <w:sz w:val="24"/>
          <w:szCs w:val="24"/>
        </w:rPr>
        <w:t xml:space="preserve">period. </w:t>
      </w:r>
      <w:r w:rsidR="0058155D" w:rsidRPr="00CB2F3F">
        <w:rPr>
          <w:rFonts w:ascii="Times New Roman" w:hAnsi="Times New Roman" w:cs="Times New Roman"/>
          <w:sz w:val="24"/>
          <w:szCs w:val="24"/>
        </w:rPr>
        <w:t>W</w:t>
      </w:r>
      <w:r w:rsidRPr="00CB2F3F">
        <w:rPr>
          <w:rFonts w:ascii="Times New Roman" w:hAnsi="Times New Roman" w:cs="Times New Roman"/>
          <w:sz w:val="24"/>
          <w:szCs w:val="24"/>
        </w:rPr>
        <w:t xml:space="preserve">e </w:t>
      </w:r>
      <w:r w:rsidR="00063799" w:rsidRPr="00CB2F3F">
        <w:rPr>
          <w:rFonts w:ascii="Times New Roman" w:hAnsi="Times New Roman" w:cs="Times New Roman"/>
          <w:sz w:val="24"/>
          <w:szCs w:val="24"/>
        </w:rPr>
        <w:t xml:space="preserve">plausibly </w:t>
      </w:r>
      <w:r w:rsidRPr="00CB2F3F">
        <w:rPr>
          <w:rFonts w:ascii="Times New Roman" w:hAnsi="Times New Roman" w:cs="Times New Roman"/>
          <w:sz w:val="24"/>
          <w:szCs w:val="24"/>
        </w:rPr>
        <w:t xml:space="preserve">assume </w:t>
      </w:r>
      <w:r w:rsidR="007C0ADD" w:rsidRPr="00CB2F3F">
        <w:rPr>
          <w:rFonts w:ascii="Times New Roman" w:hAnsi="Times New Roman" w:cs="Times New Roman"/>
          <w:sz w:val="24"/>
          <w:szCs w:val="24"/>
        </w:rPr>
        <w:t xml:space="preserve">the </w:t>
      </w:r>
      <w:proofErr w:type="spellStart"/>
      <w:r w:rsidR="00FA6C6E" w:rsidRPr="00CB2F3F">
        <w:rPr>
          <w:rFonts w:ascii="Times New Roman" w:hAnsi="Times New Roman" w:cs="Times New Roman"/>
          <w:sz w:val="24"/>
          <w:szCs w:val="24"/>
        </w:rPr>
        <w:t>nHSV</w:t>
      </w:r>
      <w:proofErr w:type="spellEnd"/>
      <w:r w:rsidR="00FA6C6E" w:rsidRPr="00CB2F3F">
        <w:rPr>
          <w:rFonts w:ascii="Times New Roman" w:hAnsi="Times New Roman" w:cs="Times New Roman"/>
          <w:sz w:val="24"/>
          <w:szCs w:val="24"/>
        </w:rPr>
        <w:t xml:space="preserve"> </w:t>
      </w:r>
      <w:r w:rsidR="003655BA" w:rsidRPr="00CB2F3F">
        <w:rPr>
          <w:rFonts w:ascii="Times New Roman" w:hAnsi="Times New Roman" w:cs="Times New Roman"/>
          <w:sz w:val="24"/>
          <w:szCs w:val="24"/>
        </w:rPr>
        <w:t>mortality case</w:t>
      </w:r>
      <w:r w:rsidR="007C0ADD" w:rsidRPr="00CB2F3F">
        <w:rPr>
          <w:rFonts w:ascii="Times New Roman" w:hAnsi="Times New Roman" w:cs="Times New Roman"/>
          <w:sz w:val="24"/>
          <w:szCs w:val="24"/>
        </w:rPr>
        <w:t xml:space="preserve">s </w:t>
      </w:r>
      <w:r w:rsidR="003655BA" w:rsidRPr="00CB2F3F">
        <w:rPr>
          <w:rFonts w:ascii="Times New Roman" w:hAnsi="Times New Roman" w:cs="Times New Roman"/>
          <w:sz w:val="24"/>
          <w:szCs w:val="24"/>
        </w:rPr>
        <w:t xml:space="preserve">from three </w:t>
      </w:r>
      <w:r w:rsidR="00063799" w:rsidRPr="00CB2F3F">
        <w:rPr>
          <w:rFonts w:ascii="Times New Roman" w:hAnsi="Times New Roman" w:cs="Times New Roman"/>
          <w:sz w:val="24"/>
          <w:szCs w:val="24"/>
        </w:rPr>
        <w:t xml:space="preserve">reporting </w:t>
      </w:r>
      <w:r w:rsidR="003655BA" w:rsidRPr="00CB2F3F">
        <w:rPr>
          <w:rFonts w:ascii="Times New Roman" w:hAnsi="Times New Roman" w:cs="Times New Roman"/>
          <w:sz w:val="24"/>
          <w:szCs w:val="24"/>
        </w:rPr>
        <w:t>sources remained in Florida</w:t>
      </w:r>
      <w:r w:rsidR="00CB2F3F" w:rsidRPr="00CB2F3F">
        <w:rPr>
          <w:rFonts w:ascii="Times New Roman" w:hAnsi="Times New Roman" w:cs="Times New Roman"/>
          <w:sz w:val="24"/>
          <w:szCs w:val="24"/>
        </w:rPr>
        <w:t xml:space="preserve"> (given that reporting of </w:t>
      </w:r>
      <w:proofErr w:type="spellStart"/>
      <w:r w:rsidR="00CB2F3F" w:rsidRPr="00CB2F3F">
        <w:rPr>
          <w:rFonts w:ascii="Times New Roman" w:hAnsi="Times New Roman" w:cs="Times New Roman"/>
          <w:sz w:val="24"/>
          <w:szCs w:val="24"/>
        </w:rPr>
        <w:t>nHSV</w:t>
      </w:r>
      <w:proofErr w:type="spellEnd"/>
      <w:r w:rsidR="00CB2F3F" w:rsidRPr="00CB2F3F">
        <w:rPr>
          <w:rFonts w:ascii="Times New Roman" w:hAnsi="Times New Roman" w:cs="Times New Roman"/>
          <w:sz w:val="24"/>
          <w:szCs w:val="24"/>
        </w:rPr>
        <w:t xml:space="preserve"> cases required the infants to be ≤ 60 days of age at time of diagnosis)</w:t>
      </w:r>
      <w:r w:rsidR="003655BA" w:rsidRPr="00CB2F3F">
        <w:rPr>
          <w:rFonts w:ascii="Times New Roman" w:hAnsi="Times New Roman" w:cs="Times New Roman"/>
          <w:sz w:val="24"/>
          <w:szCs w:val="24"/>
        </w:rPr>
        <w:t xml:space="preserve"> and </w:t>
      </w:r>
      <w:r w:rsidR="00CB2F3F" w:rsidRPr="00CB2F3F">
        <w:rPr>
          <w:rFonts w:ascii="Times New Roman" w:hAnsi="Times New Roman" w:cs="Times New Roman"/>
          <w:sz w:val="24"/>
          <w:szCs w:val="24"/>
        </w:rPr>
        <w:t>minimizing time they might</w:t>
      </w:r>
      <w:r w:rsidR="003655BA" w:rsidRPr="00CB2F3F">
        <w:rPr>
          <w:rFonts w:ascii="Times New Roman" w:hAnsi="Times New Roman" w:cs="Times New Roman"/>
          <w:sz w:val="24"/>
          <w:szCs w:val="24"/>
        </w:rPr>
        <w:t xml:space="preserve"> transfer to other jurisdictions</w:t>
      </w:r>
      <w:r w:rsidR="00FA6C6E" w:rsidRPr="00CB2F3F">
        <w:rPr>
          <w:rFonts w:ascii="Times New Roman" w:hAnsi="Times New Roman" w:cs="Times New Roman"/>
          <w:sz w:val="24"/>
          <w:szCs w:val="24"/>
        </w:rPr>
        <w:t xml:space="preserve"> </w:t>
      </w:r>
      <w:r w:rsidR="00604840" w:rsidRPr="00CB2F3F">
        <w:rPr>
          <w:rFonts w:ascii="Times New Roman" w:hAnsi="Times New Roman" w:cs="Times New Roman"/>
          <w:sz w:val="24"/>
          <w:szCs w:val="24"/>
        </w:rPr>
        <w:t>during</w:t>
      </w:r>
      <w:r w:rsidR="00FA6C6E" w:rsidRPr="00CB2F3F">
        <w:rPr>
          <w:rFonts w:ascii="Times New Roman" w:hAnsi="Times New Roman" w:cs="Times New Roman"/>
          <w:sz w:val="24"/>
          <w:szCs w:val="24"/>
        </w:rPr>
        <w:t xml:space="preserve"> 2011-2017</w:t>
      </w:r>
      <w:r w:rsidR="003655BA" w:rsidRPr="00CB2F3F">
        <w:rPr>
          <w:rFonts w:ascii="Times New Roman" w:hAnsi="Times New Roman" w:cs="Times New Roman"/>
          <w:sz w:val="24"/>
          <w:szCs w:val="24"/>
        </w:rPr>
        <w:t>.</w:t>
      </w:r>
      <w:r w:rsidR="006520FF" w:rsidRPr="00CB2F3F">
        <w:rPr>
          <w:rFonts w:ascii="Times New Roman" w:hAnsi="Times New Roman" w:cs="Times New Roman"/>
          <w:sz w:val="24"/>
          <w:szCs w:val="24"/>
        </w:rPr>
        <w:t xml:space="preserve"> Therefore, </w:t>
      </w:r>
      <w:r w:rsidR="00725703" w:rsidRPr="00CB2F3F">
        <w:rPr>
          <w:rFonts w:ascii="Times New Roman" w:hAnsi="Times New Roman" w:cs="Times New Roman"/>
          <w:sz w:val="24"/>
          <w:szCs w:val="24"/>
        </w:rPr>
        <w:t xml:space="preserve">we assume our </w:t>
      </w:r>
      <w:r w:rsidRPr="00CB2F3F">
        <w:rPr>
          <w:rFonts w:ascii="Times New Roman" w:hAnsi="Times New Roman" w:cs="Times New Roman"/>
          <w:sz w:val="24"/>
          <w:szCs w:val="24"/>
        </w:rPr>
        <w:t>population is closed</w:t>
      </w:r>
      <w:r w:rsidR="007C0ADD" w:rsidRPr="00CB2F3F">
        <w:rPr>
          <w:rFonts w:ascii="Times New Roman" w:hAnsi="Times New Roman" w:cs="Times New Roman"/>
          <w:sz w:val="24"/>
          <w:szCs w:val="24"/>
        </w:rPr>
        <w:t xml:space="preserve"> and </w:t>
      </w:r>
      <w:r w:rsidR="00725703" w:rsidRPr="00CB2F3F">
        <w:rPr>
          <w:rFonts w:ascii="Times New Roman" w:hAnsi="Times New Roman" w:cs="Times New Roman"/>
          <w:sz w:val="24"/>
          <w:szCs w:val="24"/>
        </w:rPr>
        <w:t xml:space="preserve">so </w:t>
      </w:r>
      <w:r w:rsidR="007C0ADD" w:rsidRPr="00CB2F3F">
        <w:rPr>
          <w:rFonts w:ascii="Times New Roman" w:hAnsi="Times New Roman" w:cs="Times New Roman"/>
          <w:sz w:val="24"/>
          <w:szCs w:val="24"/>
        </w:rPr>
        <w:t>the population siz</w:t>
      </w:r>
      <w:r w:rsidR="002729AD" w:rsidRPr="00CB2F3F">
        <w:rPr>
          <w:rFonts w:ascii="Times New Roman" w:hAnsi="Times New Roman" w:cs="Times New Roman"/>
          <w:sz w:val="24"/>
          <w:szCs w:val="24"/>
        </w:rPr>
        <w:t>e</w:t>
      </w:r>
      <w:r w:rsidR="007C0ADD" w:rsidRPr="00CB2F3F">
        <w:rPr>
          <w:rFonts w:ascii="Times New Roman" w:hAnsi="Times New Roman" w:cs="Times New Roman"/>
          <w:sz w:val="24"/>
          <w:szCs w:val="24"/>
        </w:rPr>
        <w:t xml:space="preserve"> </w:t>
      </w:r>
      <w:r w:rsidR="00725703" w:rsidRPr="00CB2F3F">
        <w:rPr>
          <w:rFonts w:ascii="Times New Roman" w:hAnsi="Times New Roman" w:cs="Times New Roman"/>
          <w:sz w:val="24"/>
          <w:szCs w:val="24"/>
        </w:rPr>
        <w:t xml:space="preserve">which is the true number of </w:t>
      </w:r>
      <w:proofErr w:type="spellStart"/>
      <w:r w:rsidR="00725703" w:rsidRPr="00CB2F3F">
        <w:rPr>
          <w:rFonts w:ascii="Times New Roman" w:hAnsi="Times New Roman" w:cs="Times New Roman"/>
          <w:sz w:val="24"/>
          <w:szCs w:val="24"/>
        </w:rPr>
        <w:t>nHSV</w:t>
      </w:r>
      <w:proofErr w:type="spellEnd"/>
      <w:r w:rsidR="00725703" w:rsidRPr="00CB2F3F">
        <w:rPr>
          <w:rFonts w:ascii="Times New Roman" w:hAnsi="Times New Roman" w:cs="Times New Roman"/>
          <w:sz w:val="24"/>
          <w:szCs w:val="24"/>
        </w:rPr>
        <w:t xml:space="preserve"> mortality cases is </w:t>
      </w:r>
      <w:r w:rsidR="007C0ADD" w:rsidRPr="00CB2F3F">
        <w:rPr>
          <w:rFonts w:ascii="Times New Roman" w:hAnsi="Times New Roman" w:cs="Times New Roman"/>
          <w:sz w:val="24"/>
          <w:szCs w:val="24"/>
        </w:rPr>
        <w:t xml:space="preserve">constant </w:t>
      </w:r>
      <w:r w:rsidR="00725703" w:rsidRPr="00CB2F3F">
        <w:rPr>
          <w:rFonts w:ascii="Times New Roman" w:hAnsi="Times New Roman" w:cs="Times New Roman"/>
          <w:sz w:val="24"/>
          <w:szCs w:val="24"/>
        </w:rPr>
        <w:t>across</w:t>
      </w:r>
      <w:r w:rsidR="002729AD" w:rsidRPr="00CB2F3F">
        <w:rPr>
          <w:rFonts w:ascii="Times New Roman" w:hAnsi="Times New Roman" w:cs="Times New Roman"/>
          <w:sz w:val="24"/>
          <w:szCs w:val="24"/>
        </w:rPr>
        <w:t xml:space="preserve"> the</w:t>
      </w:r>
      <w:r w:rsidR="007C0ADD" w:rsidRPr="00CB2F3F">
        <w:rPr>
          <w:rFonts w:ascii="Times New Roman" w:hAnsi="Times New Roman" w:cs="Times New Roman"/>
          <w:sz w:val="24"/>
          <w:szCs w:val="24"/>
        </w:rPr>
        <w:t xml:space="preserve"> th</w:t>
      </w:r>
      <w:r w:rsidR="00720D40" w:rsidRPr="00CB2F3F">
        <w:rPr>
          <w:rFonts w:ascii="Times New Roman" w:hAnsi="Times New Roman" w:cs="Times New Roman"/>
          <w:sz w:val="24"/>
          <w:szCs w:val="24"/>
        </w:rPr>
        <w:t>ree</w:t>
      </w:r>
      <w:r w:rsidR="007C0ADD" w:rsidRPr="00CB2F3F">
        <w:rPr>
          <w:rFonts w:ascii="Times New Roman" w:hAnsi="Times New Roman" w:cs="Times New Roman"/>
          <w:sz w:val="24"/>
          <w:szCs w:val="24"/>
        </w:rPr>
        <w:t xml:space="preserve"> reporting </w:t>
      </w:r>
      <w:r w:rsidR="00D22961">
        <w:rPr>
          <w:rFonts w:ascii="Times New Roman" w:hAnsi="Times New Roman" w:cs="Times New Roman"/>
          <w:sz w:val="24"/>
          <w:szCs w:val="24"/>
        </w:rPr>
        <w:t>source</w:t>
      </w:r>
      <w:r w:rsidR="00E43C18" w:rsidRPr="00CB2F3F">
        <w:rPr>
          <w:rFonts w:ascii="Times New Roman" w:hAnsi="Times New Roman" w:cs="Times New Roman"/>
          <w:sz w:val="24"/>
          <w:szCs w:val="24"/>
        </w:rPr>
        <w:t>s</w:t>
      </w:r>
      <w:r w:rsidR="007C0ADD" w:rsidRPr="00CB2F3F">
        <w:rPr>
          <w:rFonts w:ascii="Times New Roman" w:hAnsi="Times New Roman" w:cs="Times New Roman"/>
          <w:sz w:val="24"/>
          <w:szCs w:val="24"/>
        </w:rPr>
        <w:t>.</w:t>
      </w:r>
    </w:p>
    <w:p w:rsidR="00F008B4" w:rsidRPr="00CB2F3F" w:rsidRDefault="007C0ADD" w:rsidP="008A61CD">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W</w:t>
      </w:r>
      <w:r w:rsidR="005A51E8" w:rsidRPr="00CB2F3F">
        <w:rPr>
          <w:rFonts w:ascii="Times New Roman" w:hAnsi="Times New Roman" w:cs="Times New Roman"/>
          <w:sz w:val="24"/>
          <w:szCs w:val="24"/>
        </w:rPr>
        <w:t xml:space="preserve">e estimate the size </w:t>
      </w:r>
      <m:oMath>
        <m:r>
          <w:rPr>
            <w:rFonts w:ascii="Cambria Math" w:hAnsi="Cambria Math" w:cs="Times New Roman"/>
            <w:sz w:val="24"/>
            <w:szCs w:val="24"/>
          </w:rPr>
          <m:t>N</m:t>
        </m:r>
      </m:oMath>
      <w:r w:rsidR="005A51E8" w:rsidRPr="00CB2F3F">
        <w:rPr>
          <w:rFonts w:ascii="Times New Roman" w:hAnsi="Times New Roman" w:cs="Times New Roman"/>
          <w:sz w:val="24"/>
          <w:szCs w:val="24"/>
        </w:rPr>
        <w:t xml:space="preserve"> of the population</w:t>
      </w:r>
      <w:r w:rsidR="00221B5D" w:rsidRPr="00CB2F3F">
        <w:rPr>
          <w:rFonts w:ascii="Times New Roman" w:hAnsi="Times New Roman" w:cs="Times New Roman"/>
          <w:sz w:val="24"/>
          <w:szCs w:val="24"/>
        </w:rPr>
        <w:t xml:space="preserve"> using log-linear</w:t>
      </w:r>
      <w:r w:rsidR="00E43C18" w:rsidRPr="00CB2F3F">
        <w:rPr>
          <w:rFonts w:ascii="Times New Roman" w:hAnsi="Times New Roman" w:cs="Times New Roman"/>
          <w:sz w:val="24"/>
          <w:szCs w:val="24"/>
        </w:rPr>
        <w:t xml:space="preserve"> models</w:t>
      </w:r>
      <w:r w:rsidR="005A51E8" w:rsidRPr="00CB2F3F">
        <w:rPr>
          <w:rFonts w:ascii="Times New Roman" w:hAnsi="Times New Roman" w:cs="Times New Roman"/>
          <w:sz w:val="24"/>
          <w:szCs w:val="24"/>
        </w:rPr>
        <w:t xml:space="preserve">. The models can incorporate three </w:t>
      </w:r>
      <w:r w:rsidR="00E43C18" w:rsidRPr="00CB2F3F">
        <w:rPr>
          <w:rFonts w:ascii="Times New Roman" w:hAnsi="Times New Roman" w:cs="Times New Roman"/>
          <w:sz w:val="24"/>
          <w:szCs w:val="24"/>
        </w:rPr>
        <w:t xml:space="preserve">types </w:t>
      </w:r>
      <w:r w:rsidR="005A51E8" w:rsidRPr="00CB2F3F">
        <w:rPr>
          <w:rFonts w:ascii="Times New Roman" w:hAnsi="Times New Roman" w:cs="Times New Roman"/>
          <w:sz w:val="24"/>
          <w:szCs w:val="24"/>
        </w:rPr>
        <w:t xml:space="preserve">of </w:t>
      </w:r>
      <w:r w:rsidR="0047647F" w:rsidRPr="00CB2F3F">
        <w:rPr>
          <w:rFonts w:ascii="Times New Roman" w:hAnsi="Times New Roman" w:cs="Times New Roman"/>
          <w:sz w:val="24"/>
          <w:szCs w:val="24"/>
        </w:rPr>
        <w:t>variability</w:t>
      </w:r>
      <w:r w:rsidR="005A51E8" w:rsidRPr="00CB2F3F">
        <w:rPr>
          <w:rFonts w:ascii="Times New Roman" w:hAnsi="Times New Roman" w:cs="Times New Roman"/>
          <w:sz w:val="24"/>
          <w:szCs w:val="24"/>
        </w:rPr>
        <w:t xml:space="preserve"> of </w:t>
      </w:r>
      <w:r w:rsidR="00DC38F0" w:rsidRPr="00CB2F3F">
        <w:rPr>
          <w:rFonts w:ascii="Times New Roman" w:hAnsi="Times New Roman" w:cs="Times New Roman"/>
          <w:sz w:val="24"/>
          <w:szCs w:val="24"/>
        </w:rPr>
        <w:t>capture</w:t>
      </w:r>
      <w:r w:rsidR="0047647F" w:rsidRPr="00CB2F3F">
        <w:rPr>
          <w:rFonts w:ascii="Times New Roman" w:hAnsi="Times New Roman" w:cs="Times New Roman"/>
          <w:sz w:val="24"/>
          <w:szCs w:val="24"/>
        </w:rPr>
        <w:t xml:space="preserve"> </w:t>
      </w:r>
      <w:r w:rsidR="005A51E8" w:rsidRPr="00CB2F3F">
        <w:rPr>
          <w:rFonts w:ascii="Times New Roman" w:hAnsi="Times New Roman" w:cs="Times New Roman"/>
          <w:sz w:val="24"/>
          <w:szCs w:val="24"/>
        </w:rPr>
        <w:t>probabilities</w:t>
      </w:r>
      <w:r w:rsidR="00E43C18" w:rsidRPr="00CB2F3F">
        <w:rPr>
          <w:rFonts w:ascii="Times New Roman" w:hAnsi="Times New Roman" w:cs="Times New Roman"/>
          <w:sz w:val="24"/>
          <w:szCs w:val="24"/>
        </w:rPr>
        <w:t xml:space="preserve">, which </w:t>
      </w:r>
      <w:r w:rsidR="005A51E8" w:rsidRPr="00CB2F3F">
        <w:rPr>
          <w:rFonts w:ascii="Times New Roman" w:hAnsi="Times New Roman" w:cs="Times New Roman"/>
          <w:sz w:val="24"/>
          <w:szCs w:val="24"/>
        </w:rPr>
        <w:t xml:space="preserve">include a </w:t>
      </w:r>
      <w:r w:rsidR="00676F97" w:rsidRPr="00CB2F3F">
        <w:rPr>
          <w:rFonts w:ascii="Times New Roman" w:hAnsi="Times New Roman" w:cs="Times New Roman"/>
          <w:sz w:val="24"/>
          <w:szCs w:val="24"/>
        </w:rPr>
        <w:t>between-source</w:t>
      </w:r>
      <w:r w:rsidR="005A51E8" w:rsidRPr="00CB2F3F">
        <w:rPr>
          <w:rFonts w:ascii="Times New Roman" w:hAnsi="Times New Roman" w:cs="Times New Roman"/>
          <w:sz w:val="24"/>
          <w:szCs w:val="24"/>
        </w:rPr>
        <w:t xml:space="preserve"> effect (subscript</w:t>
      </w:r>
      <m:oMath>
        <m:r>
          <w:rPr>
            <w:rFonts w:ascii="Cambria Math" w:hAnsi="Cambria Math" w:cs="Times New Roman"/>
            <w:sz w:val="24"/>
            <w:szCs w:val="24"/>
          </w:rPr>
          <m:t xml:space="preserve"> t</m:t>
        </m:r>
      </m:oMath>
      <w:r w:rsidR="005A51E8" w:rsidRPr="00CB2F3F">
        <w:rPr>
          <w:rFonts w:ascii="Times New Roman" w:hAnsi="Times New Roman" w:cs="Times New Roman"/>
          <w:sz w:val="24"/>
          <w:szCs w:val="24"/>
        </w:rPr>
        <w:t xml:space="preserve">), a </w:t>
      </w:r>
      <w:r w:rsidR="00676F97" w:rsidRPr="00CB2F3F">
        <w:rPr>
          <w:rFonts w:ascii="Times New Roman" w:hAnsi="Times New Roman" w:cs="Times New Roman"/>
          <w:sz w:val="24"/>
          <w:szCs w:val="24"/>
        </w:rPr>
        <w:t>within-source effect</w:t>
      </w:r>
      <w:r w:rsidR="005A51E8" w:rsidRPr="00CB2F3F">
        <w:rPr>
          <w:rFonts w:ascii="Times New Roman" w:hAnsi="Times New Roman" w:cs="Times New Roman"/>
          <w:sz w:val="24"/>
          <w:szCs w:val="24"/>
        </w:rPr>
        <w:t xml:space="preserve"> (subscript</w:t>
      </w:r>
      <m:oMath>
        <m:r>
          <w:rPr>
            <w:rFonts w:ascii="Cambria Math" w:hAnsi="Cambria Math" w:cs="Times New Roman"/>
            <w:sz w:val="24"/>
            <w:szCs w:val="24"/>
          </w:rPr>
          <m:t xml:space="preserve"> h</m:t>
        </m:r>
      </m:oMath>
      <w:r w:rsidR="005A51E8" w:rsidRPr="00CB2F3F">
        <w:rPr>
          <w:rFonts w:ascii="Times New Roman" w:hAnsi="Times New Roman" w:cs="Times New Roman"/>
          <w:sz w:val="24"/>
          <w:szCs w:val="24"/>
        </w:rPr>
        <w:t>) and a behavioral effect (subscript</w:t>
      </w:r>
      <m:oMath>
        <m:r>
          <w:rPr>
            <w:rFonts w:ascii="Cambria Math" w:hAnsi="Cambria Math" w:cs="Times New Roman"/>
            <w:sz w:val="24"/>
            <w:szCs w:val="24"/>
          </w:rPr>
          <m:t xml:space="preserve"> b</m:t>
        </m:r>
      </m:oMath>
      <w:r w:rsidR="005A51E8" w:rsidRPr="00CB2F3F">
        <w:rPr>
          <w:rFonts w:ascii="Times New Roman" w:hAnsi="Times New Roman" w:cs="Times New Roman"/>
          <w:sz w:val="24"/>
          <w:szCs w:val="24"/>
        </w:rPr>
        <w:t xml:space="preserve">). The </w:t>
      </w:r>
      <w:r w:rsidR="00FF7922" w:rsidRPr="00CB2F3F">
        <w:rPr>
          <w:rFonts w:ascii="Times New Roman" w:hAnsi="Times New Roman" w:cs="Times New Roman"/>
          <w:sz w:val="24"/>
          <w:szCs w:val="24"/>
        </w:rPr>
        <w:t xml:space="preserve">between-source </w:t>
      </w:r>
      <w:r w:rsidR="005A51E8" w:rsidRPr="00CB2F3F">
        <w:rPr>
          <w:rFonts w:ascii="Times New Roman" w:hAnsi="Times New Roman" w:cs="Times New Roman"/>
          <w:sz w:val="24"/>
          <w:szCs w:val="24"/>
        </w:rPr>
        <w:t xml:space="preserve">effect </w:t>
      </w:r>
      <w:r w:rsidR="00D30D46" w:rsidRPr="00CB2F3F">
        <w:rPr>
          <w:rFonts w:ascii="Times New Roman" w:hAnsi="Times New Roman" w:cs="Times New Roman"/>
          <w:sz w:val="24"/>
          <w:szCs w:val="24"/>
        </w:rPr>
        <w:t>causes</w:t>
      </w:r>
      <w:r w:rsidR="005A51E8" w:rsidRPr="00CB2F3F">
        <w:rPr>
          <w:rFonts w:ascii="Times New Roman" w:hAnsi="Times New Roman" w:cs="Times New Roman"/>
          <w:sz w:val="24"/>
          <w:szCs w:val="24"/>
        </w:rPr>
        <w:t xml:space="preserve"> the</w:t>
      </w:r>
      <w:r w:rsidR="008F58B2" w:rsidRPr="00CB2F3F">
        <w:rPr>
          <w:rFonts w:ascii="Times New Roman" w:hAnsi="Times New Roman" w:cs="Times New Roman"/>
          <w:sz w:val="24"/>
          <w:szCs w:val="24"/>
        </w:rPr>
        <w:t xml:space="preserve"> variability of </w:t>
      </w:r>
      <w:r w:rsidR="00DC38F0" w:rsidRPr="00CB2F3F">
        <w:rPr>
          <w:rFonts w:ascii="Times New Roman" w:hAnsi="Times New Roman" w:cs="Times New Roman"/>
          <w:sz w:val="24"/>
          <w:szCs w:val="24"/>
        </w:rPr>
        <w:t xml:space="preserve">capture </w:t>
      </w:r>
      <w:r w:rsidR="005A51E8" w:rsidRPr="00CB2F3F">
        <w:rPr>
          <w:rFonts w:ascii="Times New Roman" w:hAnsi="Times New Roman" w:cs="Times New Roman"/>
          <w:sz w:val="24"/>
          <w:szCs w:val="24"/>
        </w:rPr>
        <w:t xml:space="preserve">probabilities between </w:t>
      </w:r>
      <w:r w:rsidR="008F58B2" w:rsidRPr="00CB2F3F">
        <w:rPr>
          <w:rFonts w:ascii="Times New Roman" w:hAnsi="Times New Roman" w:cs="Times New Roman"/>
          <w:sz w:val="24"/>
          <w:szCs w:val="24"/>
        </w:rPr>
        <w:t>reporting sources</w:t>
      </w:r>
      <w:r w:rsidR="005A51E8" w:rsidRPr="00CB2F3F">
        <w:rPr>
          <w:rFonts w:ascii="Times New Roman" w:hAnsi="Times New Roman" w:cs="Times New Roman"/>
          <w:sz w:val="24"/>
          <w:szCs w:val="24"/>
        </w:rPr>
        <w:t xml:space="preserve">. The </w:t>
      </w:r>
      <w:r w:rsidR="008F58B2" w:rsidRPr="00CB2F3F">
        <w:rPr>
          <w:rFonts w:ascii="Times New Roman" w:hAnsi="Times New Roman" w:cs="Times New Roman"/>
          <w:sz w:val="24"/>
          <w:szCs w:val="24"/>
        </w:rPr>
        <w:t xml:space="preserve">within-source effect </w:t>
      </w:r>
      <w:r w:rsidR="00D30D46" w:rsidRPr="00CB2F3F">
        <w:rPr>
          <w:rFonts w:ascii="Times New Roman" w:hAnsi="Times New Roman" w:cs="Times New Roman"/>
          <w:sz w:val="24"/>
          <w:szCs w:val="24"/>
        </w:rPr>
        <w:t>causes</w:t>
      </w:r>
      <w:r w:rsidR="008F58B2" w:rsidRPr="00CB2F3F">
        <w:rPr>
          <w:rFonts w:ascii="Times New Roman" w:hAnsi="Times New Roman" w:cs="Times New Roman"/>
          <w:sz w:val="24"/>
          <w:szCs w:val="24"/>
        </w:rPr>
        <w:t xml:space="preserve"> </w:t>
      </w:r>
      <w:r w:rsidR="005A51E8" w:rsidRPr="00CB2F3F">
        <w:rPr>
          <w:rFonts w:ascii="Times New Roman" w:hAnsi="Times New Roman" w:cs="Times New Roman"/>
          <w:sz w:val="24"/>
          <w:szCs w:val="24"/>
        </w:rPr>
        <w:t>the</w:t>
      </w:r>
      <w:r w:rsidR="003B20BF" w:rsidRPr="00CB2F3F">
        <w:rPr>
          <w:rFonts w:ascii="Times New Roman" w:hAnsi="Times New Roman" w:cs="Times New Roman"/>
          <w:sz w:val="24"/>
          <w:szCs w:val="24"/>
        </w:rPr>
        <w:t xml:space="preserve"> variability of the</w:t>
      </w:r>
      <w:r w:rsidR="005A51E8" w:rsidRPr="00CB2F3F">
        <w:rPr>
          <w:rFonts w:ascii="Times New Roman" w:hAnsi="Times New Roman" w:cs="Times New Roman"/>
          <w:sz w:val="24"/>
          <w:szCs w:val="24"/>
        </w:rPr>
        <w:t xml:space="preserve"> </w:t>
      </w:r>
      <w:r w:rsidR="00DC38F0" w:rsidRPr="00CB2F3F">
        <w:rPr>
          <w:rFonts w:ascii="Times New Roman" w:hAnsi="Times New Roman" w:cs="Times New Roman"/>
          <w:sz w:val="24"/>
          <w:szCs w:val="24"/>
        </w:rPr>
        <w:t xml:space="preserve">capture </w:t>
      </w:r>
      <w:r w:rsidR="005A51E8" w:rsidRPr="00CB2F3F">
        <w:rPr>
          <w:rFonts w:ascii="Times New Roman" w:hAnsi="Times New Roman" w:cs="Times New Roman"/>
          <w:sz w:val="24"/>
          <w:szCs w:val="24"/>
        </w:rPr>
        <w:t xml:space="preserve">probabilities </w:t>
      </w:r>
      <w:r w:rsidR="005F7D40" w:rsidRPr="00CB2F3F">
        <w:rPr>
          <w:rFonts w:ascii="Times New Roman" w:hAnsi="Times New Roman" w:cs="Times New Roman"/>
          <w:sz w:val="24"/>
          <w:szCs w:val="24"/>
        </w:rPr>
        <w:t>among</w:t>
      </w:r>
      <w:r w:rsidR="005A51E8" w:rsidRPr="00CB2F3F">
        <w:rPr>
          <w:rFonts w:ascii="Times New Roman" w:hAnsi="Times New Roman" w:cs="Times New Roman"/>
          <w:sz w:val="24"/>
          <w:szCs w:val="24"/>
        </w:rPr>
        <w:t xml:space="preserve"> </w:t>
      </w:r>
      <w:r w:rsidR="003B20BF" w:rsidRPr="00CB2F3F">
        <w:rPr>
          <w:rFonts w:ascii="Times New Roman" w:hAnsi="Times New Roman" w:cs="Times New Roman"/>
          <w:sz w:val="24"/>
          <w:szCs w:val="24"/>
        </w:rPr>
        <w:t>cases</w:t>
      </w:r>
      <w:r w:rsidR="005F7D40" w:rsidRPr="00CB2F3F">
        <w:rPr>
          <w:rFonts w:ascii="Times New Roman" w:hAnsi="Times New Roman" w:cs="Times New Roman"/>
          <w:sz w:val="24"/>
          <w:szCs w:val="24"/>
        </w:rPr>
        <w:t xml:space="preserve"> within a reporting source</w:t>
      </w:r>
      <w:r w:rsidR="005A51E8" w:rsidRPr="00CB2F3F">
        <w:rPr>
          <w:rFonts w:ascii="Times New Roman" w:hAnsi="Times New Roman" w:cs="Times New Roman"/>
          <w:sz w:val="24"/>
          <w:szCs w:val="24"/>
        </w:rPr>
        <w:t xml:space="preserve">. The behavioral effect </w:t>
      </w:r>
      <w:r w:rsidR="00C94B76" w:rsidRPr="00CB2F3F">
        <w:rPr>
          <w:rFonts w:ascii="Times New Roman" w:hAnsi="Times New Roman" w:cs="Times New Roman"/>
          <w:sz w:val="24"/>
          <w:szCs w:val="24"/>
        </w:rPr>
        <w:t>implies</w:t>
      </w:r>
      <w:r w:rsidR="005A51E8" w:rsidRPr="00CB2F3F">
        <w:rPr>
          <w:rFonts w:ascii="Times New Roman" w:hAnsi="Times New Roman" w:cs="Times New Roman"/>
          <w:sz w:val="24"/>
          <w:szCs w:val="24"/>
        </w:rPr>
        <w:t xml:space="preserve"> the first </w:t>
      </w:r>
      <w:r w:rsidR="00C94B76" w:rsidRPr="00CB2F3F">
        <w:rPr>
          <w:rFonts w:ascii="Times New Roman" w:hAnsi="Times New Roman" w:cs="Times New Roman"/>
          <w:sz w:val="24"/>
          <w:szCs w:val="24"/>
        </w:rPr>
        <w:t xml:space="preserve">reporting activity changes </w:t>
      </w:r>
      <w:r w:rsidR="005A51E8" w:rsidRPr="00CB2F3F">
        <w:rPr>
          <w:rFonts w:ascii="Times New Roman" w:hAnsi="Times New Roman" w:cs="Times New Roman"/>
          <w:sz w:val="24"/>
          <w:szCs w:val="24"/>
        </w:rPr>
        <w:t xml:space="preserve">the </w:t>
      </w:r>
      <w:r w:rsidR="00C94B76" w:rsidRPr="00CB2F3F">
        <w:rPr>
          <w:rFonts w:ascii="Times New Roman" w:hAnsi="Times New Roman" w:cs="Times New Roman"/>
          <w:sz w:val="24"/>
          <w:szCs w:val="24"/>
        </w:rPr>
        <w:t xml:space="preserve">probability of reporting subsequent cases </w:t>
      </w:r>
      <w:r w:rsidR="005A51E8" w:rsidRPr="00CB2F3F">
        <w:rPr>
          <w:rFonts w:ascii="Times New Roman" w:hAnsi="Times New Roman" w:cs="Times New Roman"/>
          <w:sz w:val="24"/>
          <w:szCs w:val="24"/>
        </w:rPr>
        <w:t xml:space="preserve">and so the </w:t>
      </w:r>
      <w:r w:rsidR="00732AAB" w:rsidRPr="00CB2F3F">
        <w:rPr>
          <w:rFonts w:ascii="Times New Roman" w:hAnsi="Times New Roman" w:cs="Times New Roman"/>
          <w:sz w:val="24"/>
          <w:szCs w:val="24"/>
        </w:rPr>
        <w:t xml:space="preserve">capture </w:t>
      </w:r>
      <w:r w:rsidR="005A51E8" w:rsidRPr="00CB2F3F">
        <w:rPr>
          <w:rFonts w:ascii="Times New Roman" w:hAnsi="Times New Roman" w:cs="Times New Roman"/>
          <w:sz w:val="24"/>
          <w:szCs w:val="24"/>
        </w:rPr>
        <w:t xml:space="preserve">probabilities change before and after the first </w:t>
      </w:r>
      <w:r w:rsidR="00C94B76" w:rsidRPr="00CB2F3F">
        <w:rPr>
          <w:rFonts w:ascii="Times New Roman" w:hAnsi="Times New Roman" w:cs="Times New Roman"/>
          <w:sz w:val="24"/>
          <w:szCs w:val="24"/>
        </w:rPr>
        <w:t>report</w:t>
      </w:r>
      <w:r w:rsidR="005A51E8" w:rsidRPr="00CB2F3F">
        <w:rPr>
          <w:rFonts w:ascii="Times New Roman" w:hAnsi="Times New Roman" w:cs="Times New Roman"/>
          <w:sz w:val="24"/>
          <w:szCs w:val="24"/>
        </w:rPr>
        <w:t xml:space="preserve">. </w:t>
      </w:r>
    </w:p>
    <w:p w:rsidR="00B46548" w:rsidRPr="00CB2F3F" w:rsidRDefault="00C525BC" w:rsidP="008A61CD">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 xml:space="preserve">We would expect less of both within-source and behavioral effects because </w:t>
      </w:r>
      <w:r w:rsidR="0065632B" w:rsidRPr="00CB2F3F">
        <w:rPr>
          <w:rFonts w:ascii="Times New Roman" w:hAnsi="Times New Roman" w:cs="Times New Roman"/>
          <w:sz w:val="24"/>
          <w:szCs w:val="24"/>
        </w:rPr>
        <w:t xml:space="preserve">reporting of each case </w:t>
      </w:r>
      <w:r w:rsidR="00F008B4" w:rsidRPr="00CB2F3F">
        <w:rPr>
          <w:rFonts w:ascii="Times New Roman" w:hAnsi="Times New Roman" w:cs="Times New Roman"/>
          <w:sz w:val="24"/>
          <w:szCs w:val="24"/>
        </w:rPr>
        <w:t>would be</w:t>
      </w:r>
      <w:r w:rsidR="0065632B" w:rsidRPr="00CB2F3F">
        <w:rPr>
          <w:rFonts w:ascii="Times New Roman" w:hAnsi="Times New Roman" w:cs="Times New Roman"/>
          <w:sz w:val="24"/>
          <w:szCs w:val="24"/>
        </w:rPr>
        <w:t xml:space="preserve"> independent</w:t>
      </w:r>
      <w:r w:rsidR="00F008B4" w:rsidRPr="00CB2F3F">
        <w:rPr>
          <w:rFonts w:ascii="Times New Roman" w:hAnsi="Times New Roman" w:cs="Times New Roman"/>
          <w:sz w:val="24"/>
          <w:szCs w:val="24"/>
        </w:rPr>
        <w:t xml:space="preserve"> and not affect one another</w:t>
      </w:r>
      <w:r w:rsidR="0065632B" w:rsidRPr="00CB2F3F">
        <w:rPr>
          <w:rFonts w:ascii="Times New Roman" w:hAnsi="Times New Roman" w:cs="Times New Roman"/>
          <w:sz w:val="24"/>
          <w:szCs w:val="24"/>
        </w:rPr>
        <w:t>.</w:t>
      </w:r>
      <w:r w:rsidR="00245C7F" w:rsidRPr="00CB2F3F">
        <w:rPr>
          <w:rFonts w:ascii="Times New Roman" w:hAnsi="Times New Roman" w:cs="Times New Roman"/>
          <w:sz w:val="24"/>
          <w:szCs w:val="24"/>
        </w:rPr>
        <w:t xml:space="preserve"> However, we may expect some of the between-source effect because three sources report different numbers of </w:t>
      </w:r>
      <w:proofErr w:type="spellStart"/>
      <w:r w:rsidR="00F008B4" w:rsidRPr="00CB2F3F">
        <w:rPr>
          <w:rFonts w:ascii="Times New Roman" w:hAnsi="Times New Roman" w:cs="Times New Roman"/>
          <w:sz w:val="24"/>
          <w:szCs w:val="24"/>
        </w:rPr>
        <w:t>nHSV</w:t>
      </w:r>
      <w:proofErr w:type="spellEnd"/>
      <w:r w:rsidR="00F008B4" w:rsidRPr="00CB2F3F">
        <w:rPr>
          <w:rFonts w:ascii="Times New Roman" w:hAnsi="Times New Roman" w:cs="Times New Roman"/>
          <w:sz w:val="24"/>
          <w:szCs w:val="24"/>
        </w:rPr>
        <w:t xml:space="preserve"> mortality </w:t>
      </w:r>
      <w:r w:rsidR="00245C7F" w:rsidRPr="00CB2F3F">
        <w:rPr>
          <w:rFonts w:ascii="Times New Roman" w:hAnsi="Times New Roman" w:cs="Times New Roman"/>
          <w:sz w:val="24"/>
          <w:szCs w:val="24"/>
        </w:rPr>
        <w:t>cases</w:t>
      </w:r>
      <w:r w:rsidR="00D47802" w:rsidRPr="00CB2F3F">
        <w:rPr>
          <w:rFonts w:ascii="Times New Roman" w:hAnsi="Times New Roman" w:cs="Times New Roman"/>
          <w:sz w:val="24"/>
          <w:szCs w:val="24"/>
        </w:rPr>
        <w:t>.</w:t>
      </w:r>
    </w:p>
    <w:p w:rsidR="005A51E8" w:rsidRPr="00CB2F3F" w:rsidRDefault="005A51E8" w:rsidP="008A61CD">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Th</w:t>
      </w:r>
      <w:r w:rsidR="00E17A53" w:rsidRPr="00CB2F3F">
        <w:rPr>
          <w:rFonts w:ascii="Times New Roman" w:hAnsi="Times New Roman" w:cs="Times New Roman"/>
          <w:sz w:val="24"/>
          <w:szCs w:val="24"/>
        </w:rPr>
        <w:t>ose</w:t>
      </w:r>
      <w:r w:rsidRPr="00CB2F3F">
        <w:rPr>
          <w:rFonts w:ascii="Times New Roman" w:hAnsi="Times New Roman" w:cs="Times New Roman"/>
          <w:sz w:val="24"/>
          <w:szCs w:val="24"/>
        </w:rPr>
        <w:t xml:space="preserve"> three </w:t>
      </w:r>
      <w:r w:rsidR="00AF6512" w:rsidRPr="00CB2F3F">
        <w:rPr>
          <w:rFonts w:ascii="Times New Roman" w:hAnsi="Times New Roman" w:cs="Times New Roman"/>
          <w:sz w:val="24"/>
          <w:szCs w:val="24"/>
        </w:rPr>
        <w:t>types</w:t>
      </w:r>
      <w:r w:rsidRPr="00CB2F3F">
        <w:rPr>
          <w:rFonts w:ascii="Times New Roman" w:hAnsi="Times New Roman" w:cs="Times New Roman"/>
          <w:sz w:val="24"/>
          <w:szCs w:val="24"/>
        </w:rPr>
        <w:t xml:space="preserve"> of </w:t>
      </w:r>
      <w:r w:rsidR="00E17A53" w:rsidRPr="00CB2F3F">
        <w:rPr>
          <w:rFonts w:ascii="Times New Roman" w:hAnsi="Times New Roman" w:cs="Times New Roman"/>
          <w:sz w:val="24"/>
          <w:szCs w:val="24"/>
        </w:rPr>
        <w:t>heterogeneity</w:t>
      </w:r>
      <w:r w:rsidRPr="00CB2F3F">
        <w:rPr>
          <w:rFonts w:ascii="Times New Roman" w:hAnsi="Times New Roman" w:cs="Times New Roman"/>
          <w:sz w:val="24"/>
          <w:szCs w:val="24"/>
        </w:rPr>
        <w:t xml:space="preserve"> lead to eight models for the closed population model: </w:t>
      </w:r>
    </w:p>
    <w:p w:rsidR="007A28EA" w:rsidRPr="00CB2F3F" w:rsidRDefault="00B13F1D" w:rsidP="007A28EA">
      <w:pPr>
        <w:spacing w:line="276" w:lineRule="auto"/>
        <w:ind w:left="1440"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oMath>
      <w:r w:rsidR="007A28EA" w:rsidRPr="00CB2F3F">
        <w:rPr>
          <w:rFonts w:ascii="Times New Roman" w:hAnsi="Times New Roman" w:cs="Times New Roman"/>
          <w:sz w:val="24"/>
          <w:szCs w:val="24"/>
        </w:rPr>
        <w:t xml:space="preserve"> (no source of variation),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th</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thb</m:t>
            </m:r>
          </m:sub>
        </m:sSub>
      </m:oMath>
    </w:p>
    <w:p w:rsidR="000B3F74" w:rsidRPr="00CB2F3F" w:rsidRDefault="007A28EA" w:rsidP="000B3F74">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 xml:space="preserve">where a subscript represents each </w:t>
      </w:r>
      <w:r w:rsidR="008D6AAD" w:rsidRPr="00CB2F3F">
        <w:rPr>
          <w:rFonts w:ascii="Times New Roman" w:hAnsi="Times New Roman" w:cs="Times New Roman"/>
          <w:sz w:val="24"/>
          <w:szCs w:val="24"/>
        </w:rPr>
        <w:t>type</w:t>
      </w:r>
      <w:r w:rsidRPr="00CB2F3F">
        <w:rPr>
          <w:rFonts w:ascii="Times New Roman" w:hAnsi="Times New Roman" w:cs="Times New Roman"/>
          <w:sz w:val="24"/>
          <w:szCs w:val="24"/>
        </w:rPr>
        <w:t xml:space="preserve"> of </w:t>
      </w:r>
      <w:r w:rsidR="00E17A53" w:rsidRPr="00CB2F3F">
        <w:rPr>
          <w:rFonts w:ascii="Times New Roman" w:hAnsi="Times New Roman" w:cs="Times New Roman"/>
          <w:sz w:val="24"/>
          <w:szCs w:val="24"/>
        </w:rPr>
        <w:t>heterogeneity</w:t>
      </w:r>
      <w:r w:rsidRPr="00CB2F3F">
        <w:rPr>
          <w:rFonts w:ascii="Times New Roman" w:hAnsi="Times New Roman" w:cs="Times New Roman"/>
          <w:sz w:val="24"/>
          <w:szCs w:val="24"/>
        </w:rPr>
        <w:t>.</w:t>
      </w:r>
      <w:r w:rsidR="00300033" w:rsidRPr="00CB2F3F">
        <w:rPr>
          <w:rFonts w:ascii="Times New Roman" w:hAnsi="Times New Roman" w:cs="Times New Roman"/>
          <w:sz w:val="24"/>
          <w:szCs w:val="24"/>
        </w:rPr>
        <w:t xml:space="preserve"> </w:t>
      </w:r>
      <w:r w:rsidR="00E17A53" w:rsidRPr="00CB2F3F">
        <w:rPr>
          <w:rFonts w:ascii="Times New Roman" w:hAnsi="Times New Roman" w:cs="Times New Roman"/>
          <w:sz w:val="24"/>
          <w:szCs w:val="24"/>
        </w:rPr>
        <w:t xml:space="preserve">We </w:t>
      </w:r>
      <w:r w:rsidR="000B3F74" w:rsidRPr="00CB2F3F">
        <w:rPr>
          <w:rFonts w:ascii="Times New Roman" w:hAnsi="Times New Roman" w:cs="Times New Roman"/>
          <w:sz w:val="24"/>
          <w:szCs w:val="24"/>
        </w:rPr>
        <w:t xml:space="preserve">performed </w:t>
      </w:r>
      <w:r w:rsidR="00E17A53" w:rsidRPr="00CB2F3F">
        <w:rPr>
          <w:rFonts w:ascii="Times New Roman" w:hAnsi="Times New Roman" w:cs="Times New Roman"/>
          <w:sz w:val="24"/>
          <w:szCs w:val="24"/>
        </w:rPr>
        <w:t xml:space="preserve">our analysis </w:t>
      </w:r>
      <w:r w:rsidR="000B3F74" w:rsidRPr="00CB2F3F">
        <w:rPr>
          <w:rFonts w:ascii="Times New Roman" w:hAnsi="Times New Roman" w:cs="Times New Roman"/>
          <w:sz w:val="24"/>
          <w:szCs w:val="24"/>
        </w:rPr>
        <w:t>in the following steps</w:t>
      </w:r>
      <w:r w:rsidR="0076363D" w:rsidRPr="00CB2F3F">
        <w:rPr>
          <w:rFonts w:ascii="Times New Roman" w:hAnsi="Times New Roman" w:cs="Times New Roman"/>
          <w:sz w:val="24"/>
          <w:szCs w:val="24"/>
        </w:rPr>
        <w:t>.</w:t>
      </w:r>
    </w:p>
    <w:p w:rsidR="000B3F74" w:rsidRPr="00CB2F3F" w:rsidRDefault="000B3F74" w:rsidP="000B3F74">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Descriptive statistics→Model fitting→Model selection→Population size N estimation</m:t>
          </m:r>
        </m:oMath>
      </m:oMathPara>
    </w:p>
    <w:p w:rsidR="000B3F74" w:rsidRPr="00CB2F3F" w:rsidRDefault="00341836" w:rsidP="000B3F74">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D</w:t>
      </w:r>
      <w:r w:rsidR="000B3F74" w:rsidRPr="00CB2F3F">
        <w:rPr>
          <w:rFonts w:ascii="Times New Roman" w:hAnsi="Times New Roman" w:cs="Times New Roman"/>
          <w:sz w:val="24"/>
          <w:szCs w:val="24"/>
        </w:rPr>
        <w:t xml:space="preserve">escriptive statistics help to identify the factors related to the variability of </w:t>
      </w:r>
      <w:r w:rsidR="00245C46" w:rsidRPr="00CB2F3F">
        <w:rPr>
          <w:rFonts w:ascii="Times New Roman" w:hAnsi="Times New Roman" w:cs="Times New Roman"/>
          <w:sz w:val="24"/>
          <w:szCs w:val="24"/>
        </w:rPr>
        <w:t xml:space="preserve">capture </w:t>
      </w:r>
      <w:r w:rsidR="000B3F74" w:rsidRPr="00CB2F3F">
        <w:rPr>
          <w:rFonts w:ascii="Times New Roman" w:hAnsi="Times New Roman" w:cs="Times New Roman"/>
          <w:sz w:val="24"/>
          <w:szCs w:val="24"/>
        </w:rPr>
        <w:t xml:space="preserve">probabilities. </w:t>
      </w:r>
      <w:r w:rsidR="0076363D" w:rsidRPr="00CB2F3F">
        <w:rPr>
          <w:rFonts w:ascii="Times New Roman" w:hAnsi="Times New Roman" w:cs="Times New Roman"/>
          <w:sz w:val="24"/>
          <w:szCs w:val="24"/>
        </w:rPr>
        <w:t>We fit and compare s</w:t>
      </w:r>
      <w:r w:rsidR="000B3F74" w:rsidRPr="00CB2F3F">
        <w:rPr>
          <w:rFonts w:ascii="Times New Roman" w:hAnsi="Times New Roman" w:cs="Times New Roman"/>
          <w:sz w:val="24"/>
          <w:szCs w:val="24"/>
        </w:rPr>
        <w:t xml:space="preserve">everal models based on standard criteria such as deviance, Akaike information criterion (AIC) and Bayesian information criterion (BIC). Once a model is selected, the population size </w:t>
      </w:r>
      <m:oMath>
        <m:r>
          <w:rPr>
            <w:rFonts w:ascii="Cambria Math" w:hAnsi="Cambria Math" w:cs="Times New Roman"/>
            <w:sz w:val="24"/>
            <w:szCs w:val="24"/>
          </w:rPr>
          <m:t>N</m:t>
        </m:r>
      </m:oMath>
      <w:r w:rsidR="000B3F74" w:rsidRPr="00CB2F3F">
        <w:rPr>
          <w:rFonts w:ascii="Times New Roman" w:hAnsi="Times New Roman" w:cs="Times New Roman"/>
          <w:sz w:val="24"/>
          <w:szCs w:val="24"/>
        </w:rPr>
        <w:t xml:space="preserve"> and its confidence intervals are estimated. </w:t>
      </w:r>
      <w:r w:rsidR="00FB1556" w:rsidRPr="00CB2F3F">
        <w:rPr>
          <w:rFonts w:ascii="Times New Roman" w:hAnsi="Times New Roman" w:cs="Times New Roman"/>
          <w:sz w:val="24"/>
          <w:szCs w:val="24"/>
        </w:rPr>
        <w:t>A</w:t>
      </w:r>
      <w:r w:rsidR="0076363D" w:rsidRPr="00CB2F3F">
        <w:rPr>
          <w:rFonts w:ascii="Times New Roman" w:hAnsi="Times New Roman" w:cs="Times New Roman"/>
          <w:sz w:val="24"/>
          <w:szCs w:val="24"/>
        </w:rPr>
        <w:t>ll an</w:t>
      </w:r>
      <w:r w:rsidR="00FB1556" w:rsidRPr="00CB2F3F">
        <w:rPr>
          <w:rFonts w:ascii="Times New Roman" w:hAnsi="Times New Roman" w:cs="Times New Roman"/>
          <w:sz w:val="24"/>
          <w:szCs w:val="24"/>
        </w:rPr>
        <w:t xml:space="preserve">alyses were performed using </w:t>
      </w:r>
      <w:r w:rsidR="00A92D83" w:rsidRPr="00CB2F3F">
        <w:rPr>
          <w:rFonts w:ascii="Times New Roman" w:hAnsi="Times New Roman" w:cs="Times New Roman"/>
          <w:sz w:val="24"/>
          <w:szCs w:val="24"/>
        </w:rPr>
        <w:t xml:space="preserve">an </w:t>
      </w:r>
      <w:r w:rsidR="00A431C6" w:rsidRPr="00CB2F3F">
        <w:rPr>
          <w:rFonts w:ascii="Times New Roman" w:hAnsi="Times New Roman" w:cs="Times New Roman"/>
          <w:sz w:val="24"/>
          <w:szCs w:val="24"/>
        </w:rPr>
        <w:t>“</w:t>
      </w:r>
      <w:proofErr w:type="spellStart"/>
      <w:r w:rsidR="00FB1556" w:rsidRPr="00CB2F3F">
        <w:rPr>
          <w:rFonts w:ascii="Times New Roman" w:hAnsi="Times New Roman" w:cs="Times New Roman"/>
          <w:b/>
          <w:bCs/>
          <w:sz w:val="24"/>
          <w:szCs w:val="24"/>
        </w:rPr>
        <w:t>Rcapture</w:t>
      </w:r>
      <w:proofErr w:type="spellEnd"/>
      <w:r w:rsidR="00A431C6" w:rsidRPr="00CB2F3F">
        <w:rPr>
          <w:rFonts w:ascii="Times New Roman" w:hAnsi="Times New Roman" w:cs="Times New Roman"/>
          <w:sz w:val="24"/>
          <w:szCs w:val="24"/>
        </w:rPr>
        <w:t>”</w:t>
      </w:r>
      <w:r w:rsidR="00FB1556" w:rsidRPr="00CB2F3F">
        <w:rPr>
          <w:rFonts w:ascii="Times New Roman" w:hAnsi="Times New Roman" w:cs="Times New Roman"/>
          <w:sz w:val="24"/>
          <w:szCs w:val="24"/>
        </w:rPr>
        <w:t xml:space="preserve"> package </w:t>
      </w:r>
      <w:r w:rsidR="003B0E82" w:rsidRPr="00CB2F3F">
        <w:rPr>
          <w:rFonts w:ascii="Times New Roman" w:hAnsi="Times New Roman" w:cs="Times New Roman"/>
          <w:sz w:val="24"/>
          <w:szCs w:val="24"/>
        </w:rPr>
        <w:fldChar w:fldCharType="begin" w:fldLock="1"/>
      </w:r>
      <w:r w:rsidR="003B0E82" w:rsidRPr="00CB2F3F">
        <w:rPr>
          <w:rFonts w:ascii="Times New Roman" w:hAnsi="Times New Roman" w:cs="Times New Roman"/>
          <w:sz w:val="24"/>
          <w:szCs w:val="24"/>
        </w:rPr>
        <w:instrText>ADDIN CSL_CITATION {"citationItems":[{"id":"ITEM-1","itemData":{"DOI":"10.18637/jss.v019.i05","ISSN":"1548-7660","abstract":"This article introduces \\pkgRcapture, an R package for capture-recapture experiments. The data for analysis consists of the frequencies of the observable capture histories over the t capture occasions of the experiment. A capture history is a vector of zeros and ones where one stands for a capture and zero for a miss. \\pkgRcapture can fit three types of models. With a closed population model, the goal of the analysis is to estimate the size N of the population which is assumed to be constant throughout the experiment. The estimator depends on the way in which the capture probabilities of the animals vary. \\pkgRcapture features several models for these capture probabilities that lead to different estimators for N. In an open population model, immigration and death occur between sampling periods. The estimation of survival rates is of primary interest. \\pkgRcapture can fit the basic Cormack-Jolly-Seber and Jolly-Seber model to such data. The third type of models fitted by \\pkgRcapture are robust design models. It features two levels of sampling; closed population models apply within primary periods and an open population model applies between periods. Most models in \\pkgRcapture have a loglinear form; they are fitted by carrying out a Poisson regression with the R function \\pkgglm. Estimates of the demographic parameters of interest are derived from the loglinear parameter estimates; their variances are obtained by linearization. The novel feature of this package is the provision of several new options for modeling capture probabilities heterogeneity between animals in both closed population models and the primary periods of a robust design. It also implements many of the techniques developed by R. M. Cormack for open population models.","author":[{"dropping-particle":"","family":"Baillargeon","given":"Sophie","non-dropping-particle":"","parse-names":false,"suffix":""},{"dropping-particle":"","family":"Rivest","given":"Louis-Paul","non-dropping-particle":"","parse-names":false,"suffix":""}],"container-title":"Journal of Statistical Software","id":"ITEM-1","issue":"5","issued":{"date-parts":[["2007"]]},"title":" The Rcapture Package: Loglinear Models for Capture-Recapture in R ","type":"article-journal","volume":"19"},"uris":["http://www.mendeley.com/documents/?uuid=cb28d204-220b-485f-b22b-eba1d6158cb1"]}],"mendeley":{"formattedCitation":"[1]","plainTextFormattedCitation":"[1]","previouslyFormattedCitation":"[1]"},"properties":{"noteIndex":0},"schema":"https://github.com/citation-style-language/schema/raw/master/csl-citation.json"}</w:instrText>
      </w:r>
      <w:r w:rsidR="003B0E82" w:rsidRPr="00CB2F3F">
        <w:rPr>
          <w:rFonts w:ascii="Times New Roman" w:hAnsi="Times New Roman" w:cs="Times New Roman"/>
          <w:sz w:val="24"/>
          <w:szCs w:val="24"/>
        </w:rPr>
        <w:fldChar w:fldCharType="separate"/>
      </w:r>
      <w:r w:rsidR="003B0E82" w:rsidRPr="00CB2F3F">
        <w:rPr>
          <w:rFonts w:ascii="Times New Roman" w:hAnsi="Times New Roman" w:cs="Times New Roman"/>
          <w:noProof/>
          <w:sz w:val="24"/>
          <w:szCs w:val="24"/>
        </w:rPr>
        <w:t>[1]</w:t>
      </w:r>
      <w:r w:rsidR="003B0E82" w:rsidRPr="00CB2F3F">
        <w:rPr>
          <w:rFonts w:ascii="Times New Roman" w:hAnsi="Times New Roman" w:cs="Times New Roman"/>
          <w:sz w:val="24"/>
          <w:szCs w:val="24"/>
        </w:rPr>
        <w:fldChar w:fldCharType="end"/>
      </w:r>
      <w:r w:rsidR="003B0E82" w:rsidRPr="00CB2F3F">
        <w:rPr>
          <w:rFonts w:ascii="Times New Roman" w:hAnsi="Times New Roman" w:cs="Times New Roman"/>
          <w:sz w:val="24"/>
          <w:szCs w:val="24"/>
        </w:rPr>
        <w:t xml:space="preserve"> </w:t>
      </w:r>
      <w:r w:rsidR="00FB1556" w:rsidRPr="00CB2F3F">
        <w:rPr>
          <w:rFonts w:ascii="Times New Roman" w:hAnsi="Times New Roman" w:cs="Times New Roman"/>
          <w:sz w:val="24"/>
          <w:szCs w:val="24"/>
        </w:rPr>
        <w:t>in R Statistical Software</w:t>
      </w:r>
      <w:r w:rsidR="003B0E82" w:rsidRPr="00CB2F3F">
        <w:rPr>
          <w:rFonts w:ascii="Times New Roman" w:hAnsi="Times New Roman" w:cs="Times New Roman"/>
          <w:sz w:val="24"/>
          <w:szCs w:val="24"/>
        </w:rPr>
        <w:t xml:space="preserve"> </w:t>
      </w:r>
      <w:r w:rsidR="00FB1556" w:rsidRPr="00CB2F3F">
        <w:rPr>
          <w:rFonts w:ascii="Times New Roman" w:hAnsi="Times New Roman" w:cs="Times New Roman"/>
          <w:sz w:val="24"/>
          <w:szCs w:val="24"/>
        </w:rPr>
        <w:t>.</w:t>
      </w:r>
    </w:p>
    <w:p w:rsidR="005A51E8" w:rsidRPr="00CB2F3F" w:rsidRDefault="005A51E8" w:rsidP="00300033">
      <w:pPr>
        <w:spacing w:line="276" w:lineRule="auto"/>
        <w:jc w:val="both"/>
        <w:rPr>
          <w:rFonts w:ascii="Times New Roman" w:hAnsi="Times New Roman" w:cs="Times New Roman"/>
          <w:sz w:val="24"/>
          <w:szCs w:val="24"/>
        </w:rPr>
      </w:pPr>
    </w:p>
    <w:p w:rsidR="00355E5E" w:rsidRPr="00CB2F3F" w:rsidRDefault="00C66E18" w:rsidP="00355E5E">
      <w:pPr>
        <w:spacing w:line="276" w:lineRule="auto"/>
        <w:jc w:val="both"/>
        <w:rPr>
          <w:rFonts w:ascii="Times New Roman" w:hAnsi="Times New Roman" w:cs="Times New Roman"/>
          <w:i/>
          <w:sz w:val="24"/>
          <w:szCs w:val="24"/>
        </w:rPr>
      </w:pPr>
      <w:r w:rsidRPr="00CB2F3F">
        <w:rPr>
          <w:rFonts w:ascii="Times New Roman" w:hAnsi="Times New Roman" w:cs="Times New Roman"/>
          <w:i/>
          <w:sz w:val="24"/>
          <w:szCs w:val="24"/>
        </w:rPr>
        <w:t xml:space="preserve">A.1. </w:t>
      </w:r>
      <w:r w:rsidR="00355E5E" w:rsidRPr="00CB2F3F">
        <w:rPr>
          <w:rFonts w:ascii="Times New Roman" w:hAnsi="Times New Roman" w:cs="Times New Roman"/>
          <w:i/>
          <w:sz w:val="24"/>
          <w:szCs w:val="24"/>
        </w:rPr>
        <w:t>Descriptive analysis and exploring heterogeneity of capture probabilities</w:t>
      </w:r>
    </w:p>
    <w:p w:rsidR="00355E5E" w:rsidRPr="00CB2F3F" w:rsidRDefault="00106D4C" w:rsidP="00355E5E">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 xml:space="preserve">Supp. Table </w:t>
      </w:r>
      <w:r w:rsidR="00C66E18" w:rsidRPr="00CB2F3F">
        <w:rPr>
          <w:rFonts w:ascii="Times New Roman" w:hAnsi="Times New Roman" w:cs="Times New Roman"/>
          <w:sz w:val="24"/>
          <w:szCs w:val="24"/>
        </w:rPr>
        <w:t>A.</w:t>
      </w:r>
      <w:r w:rsidRPr="00CB2F3F">
        <w:rPr>
          <w:rFonts w:ascii="Times New Roman" w:hAnsi="Times New Roman" w:cs="Times New Roman"/>
          <w:sz w:val="24"/>
          <w:szCs w:val="24"/>
        </w:rPr>
        <w:t xml:space="preserve">1 shows observable </w:t>
      </w:r>
      <w:r w:rsidR="001D39BE" w:rsidRPr="00CB2F3F">
        <w:rPr>
          <w:rFonts w:ascii="Times New Roman" w:hAnsi="Times New Roman" w:cs="Times New Roman"/>
          <w:sz w:val="24"/>
          <w:szCs w:val="24"/>
        </w:rPr>
        <w:t xml:space="preserve">reporting </w:t>
      </w:r>
      <w:r w:rsidRPr="00CB2F3F">
        <w:rPr>
          <w:rFonts w:ascii="Times New Roman" w:hAnsi="Times New Roman" w:cs="Times New Roman"/>
          <w:sz w:val="24"/>
          <w:szCs w:val="24"/>
        </w:rPr>
        <w:t xml:space="preserve">patterns and frequencies. </w:t>
      </w:r>
      <w:r w:rsidR="00F42341" w:rsidRPr="00CB2F3F">
        <w:rPr>
          <w:rFonts w:ascii="Times New Roman" w:hAnsi="Times New Roman" w:cs="Times New Roman"/>
          <w:sz w:val="24"/>
          <w:szCs w:val="24"/>
        </w:rPr>
        <w:t xml:space="preserve">Only four cases were reported from all three sources. </w:t>
      </w:r>
      <w:r w:rsidR="005D0AD5" w:rsidRPr="00CB2F3F">
        <w:rPr>
          <w:rFonts w:ascii="Times New Roman" w:hAnsi="Times New Roman" w:cs="Times New Roman"/>
          <w:sz w:val="24"/>
          <w:szCs w:val="24"/>
        </w:rPr>
        <w:t xml:space="preserve">Supp. Figure A.1 suggests </w:t>
      </w:r>
      <w:r w:rsidR="00355E5E" w:rsidRPr="00CB2F3F">
        <w:rPr>
          <w:rFonts w:ascii="Times New Roman" w:hAnsi="Times New Roman" w:cs="Times New Roman"/>
          <w:sz w:val="24"/>
          <w:szCs w:val="24"/>
        </w:rPr>
        <w:t xml:space="preserve">a possible heterogeneity in the capture probabilities </w:t>
      </w:r>
      <w:r w:rsidR="005D0AD5" w:rsidRPr="00CB2F3F">
        <w:rPr>
          <w:rFonts w:ascii="Times New Roman" w:hAnsi="Times New Roman" w:cs="Times New Roman"/>
          <w:sz w:val="24"/>
          <w:szCs w:val="24"/>
        </w:rPr>
        <w:t xml:space="preserve">that </w:t>
      </w:r>
      <w:r w:rsidR="00355E5E" w:rsidRPr="00CB2F3F">
        <w:rPr>
          <w:rFonts w:ascii="Times New Roman" w:hAnsi="Times New Roman" w:cs="Times New Roman"/>
          <w:sz w:val="24"/>
          <w:szCs w:val="24"/>
        </w:rPr>
        <w:t xml:space="preserve">is explored by the graphs of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num>
                  <m:den>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t</m:t>
                              </m:r>
                            </m:e>
                          </m:mr>
                          <m:mr>
                            <m:e>
                              <m:r>
                                <w:rPr>
                                  <w:rFonts w:ascii="Cambria Math" w:hAnsi="Cambria Math" w:cs="Times New Roman"/>
                                  <w:sz w:val="24"/>
                                  <w:szCs w:val="24"/>
                                </w:rPr>
                                <m:t>i</m:t>
                              </m:r>
                            </m:e>
                          </m:mr>
                        </m:m>
                      </m:e>
                    </m:d>
                  </m:den>
                </m:f>
              </m:e>
            </m:d>
            <m:r>
              <w:rPr>
                <w:rFonts w:ascii="Cambria Math" w:hAnsi="Cambria Math" w:cs="Times New Roman"/>
                <w:sz w:val="24"/>
                <w:szCs w:val="24"/>
              </w:rPr>
              <m:t xml:space="preserve"> </m:t>
            </m:r>
          </m:e>
        </m:func>
      </m:oMath>
      <w:r w:rsidR="00355E5E" w:rsidRPr="00CB2F3F">
        <w:rPr>
          <w:rFonts w:ascii="Times New Roman" w:hAnsi="Times New Roman" w:cs="Times New Roman"/>
          <w:sz w:val="24"/>
          <w:szCs w:val="24"/>
        </w:rPr>
        <w:t xml:space="preserve"> and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e>
        </m:func>
      </m:oMath>
      <w:r w:rsidR="00355E5E" w:rsidRPr="00CB2F3F">
        <w:rPr>
          <w:rFonts w:ascii="Times New Roman" w:hAnsi="Times New Roman" w:cs="Times New Roman"/>
          <w:sz w:val="24"/>
          <w:szCs w:val="24"/>
        </w:rPr>
        <w:t xml:space="preserve"> versus </w:t>
      </w:r>
      <m:oMath>
        <m:r>
          <w:rPr>
            <w:rFonts w:ascii="Cambria Math" w:hAnsi="Cambria Math" w:cs="Times New Roman"/>
            <w:sz w:val="24"/>
            <w:szCs w:val="24"/>
          </w:rPr>
          <m:t>i</m:t>
        </m:r>
      </m:oMath>
      <w:r w:rsidR="00355E5E" w:rsidRPr="00CB2F3F">
        <w:rPr>
          <w:rFonts w:ascii="Times New Roman" w:hAnsi="Times New Roman" w:cs="Times New Roman"/>
          <w:sz w:val="24"/>
          <w:szCs w:val="24"/>
        </w:rPr>
        <w:t xml:space="preserve">, where </w:t>
      </w:r>
      <m:oMath>
        <m:r>
          <w:rPr>
            <w:rFonts w:ascii="Cambria Math" w:hAnsi="Cambria Math" w:cs="Times New Roman"/>
            <w:sz w:val="24"/>
            <w:szCs w:val="24"/>
          </w:rPr>
          <m:t>i</m:t>
        </m:r>
      </m:oMath>
      <w:r w:rsidR="00355E5E" w:rsidRPr="00CB2F3F">
        <w:rPr>
          <w:rFonts w:ascii="Times New Roman" w:hAnsi="Times New Roman" w:cs="Times New Roman"/>
          <w:sz w:val="24"/>
          <w:szCs w:val="24"/>
        </w:rPr>
        <w:t xml:space="preserve"> indicates a </w:t>
      </w:r>
      <w:r w:rsidR="001D39BE" w:rsidRPr="00CB2F3F">
        <w:rPr>
          <w:rFonts w:ascii="Times New Roman" w:hAnsi="Times New Roman" w:cs="Times New Roman"/>
          <w:sz w:val="24"/>
          <w:szCs w:val="24"/>
        </w:rPr>
        <w:t>reporting source</w:t>
      </w:r>
      <w:r w:rsidR="00F84216" w:rsidRPr="00CB2F3F">
        <w:rPr>
          <w:rFonts w:ascii="Times New Roman" w:hAnsi="Times New Roman" w:cs="Times New Roman"/>
          <w:sz w:val="24"/>
          <w:szCs w:val="24"/>
        </w:rPr>
        <w:t xml:space="preserve"> </w:t>
      </w:r>
      <w:r w:rsidR="00BE1198" w:rsidRPr="00CB2F3F">
        <w:rPr>
          <w:rFonts w:ascii="Times New Roman" w:hAnsi="Times New Roman" w:cs="Times New Roman"/>
          <w:sz w:val="24"/>
          <w:szCs w:val="24"/>
        </w:rPr>
        <w:fldChar w:fldCharType="begin" w:fldLock="1"/>
      </w:r>
      <w:r w:rsidR="00D21E2E" w:rsidRPr="00CB2F3F">
        <w:rPr>
          <w:rFonts w:ascii="Times New Roman" w:hAnsi="Times New Roman" w:cs="Times New Roman"/>
          <w:sz w:val="24"/>
          <w:szCs w:val="24"/>
        </w:rPr>
        <w:instrText>ADDIN CSL_CITATION {"citationItems":[{"id":"ITEM-1","itemData":{"DOI":"10.18637/jss.v019.i05","ISSN":"1548-7660","abstract":"This article introduces \\pkgRcapture, an R package for capture-recapture experiments. The data for analysis consists of the frequencies of the observable capture histories over the t capture occasions of the experiment. A capture history is a vector of zeros and ones where one stands for a capture and zero for a miss. \\pkgRcapture can fit three types of models. With a closed population model, the goal of the analysis is to estimate the size N of the population which is assumed to be constant throughout the experiment. The estimator depends on the way in which the capture probabilities of the animals vary. \\pkgRcapture features several models for these capture probabilities that lead to different estimators for N. In an open population model, immigration and death occur between sampling periods. The estimation of survival rates is of primary interest. \\pkgRcapture can fit the basic Cormack-Jolly-Seber and Jolly-Seber model to such data. The third type of models fitted by \\pkgRcapture are robust design models. It features two levels of sampling; closed population models apply within primary periods and an open population model applies between periods. Most models in \\pkgRcapture have a loglinear form; they are fitted by carrying out a Poisson regression with the R function \\pkgglm. Estimates of the demographic parameters of interest are derived from the loglinear parameter estimates; their variances are obtained by linearization. The novel feature of this package is the provision of several new options for modeling capture probabilities heterogeneity between animals in both closed population models and the primary periods of a robust design. It also implements many of the techniques developed by R. M. Cormack for open population models.","author":[{"dropping-particle":"","family":"Baillargeon","given":"Sophie","non-dropping-particle":"","parse-names":false,"suffix":""},{"dropping-particle":"","family":"Rivest","given":"Louis-Paul","non-dropping-particle":"","parse-names":false,"suffix":""}],"container-title":"Journal of Statistical Software","id":"ITEM-1","issue":"5","issued":{"date-parts":[["2007"]]},"title":" The Rcapture Package: Loglinear Models for Capture-Recapture in R ","type":"article-journal","volume":"19"},"uris":["http://www.mendeley.com/documents/?uuid=cb28d204-220b-485f-b22b-eba1d6158cb1"]}],"mendeley":{"formattedCitation":"[1]","plainTextFormattedCitation":"[1]","previouslyFormattedCitation":"[1]"},"properties":{"noteIndex":0},"schema":"https://github.com/citation-style-language/schema/raw/master/csl-citation.json"}</w:instrText>
      </w:r>
      <w:r w:rsidR="00BE1198" w:rsidRPr="00CB2F3F">
        <w:rPr>
          <w:rFonts w:ascii="Times New Roman" w:hAnsi="Times New Roman" w:cs="Times New Roman"/>
          <w:sz w:val="24"/>
          <w:szCs w:val="24"/>
        </w:rPr>
        <w:fldChar w:fldCharType="separate"/>
      </w:r>
      <w:r w:rsidR="00BE1198" w:rsidRPr="00CB2F3F">
        <w:rPr>
          <w:rFonts w:ascii="Times New Roman" w:hAnsi="Times New Roman" w:cs="Times New Roman"/>
          <w:noProof/>
          <w:sz w:val="24"/>
          <w:szCs w:val="24"/>
        </w:rPr>
        <w:t>[1]</w:t>
      </w:r>
      <w:r w:rsidR="00BE1198" w:rsidRPr="00CB2F3F">
        <w:rPr>
          <w:rFonts w:ascii="Times New Roman" w:hAnsi="Times New Roman" w:cs="Times New Roman"/>
          <w:sz w:val="24"/>
          <w:szCs w:val="24"/>
        </w:rPr>
        <w:fldChar w:fldCharType="end"/>
      </w:r>
      <w:r w:rsidR="00355E5E" w:rsidRPr="00CB2F3F">
        <w:rPr>
          <w:rFonts w:ascii="Times New Roman" w:hAnsi="Times New Roman" w:cs="Times New Roman"/>
          <w:sz w:val="24"/>
          <w:szCs w:val="24"/>
        </w:rPr>
        <w:t xml:space="preserve">. If there is no heterogeneity in the </w:t>
      </w:r>
      <w:r w:rsidR="0029633F" w:rsidRPr="00CB2F3F">
        <w:rPr>
          <w:rFonts w:ascii="Times New Roman" w:hAnsi="Times New Roman" w:cs="Times New Roman"/>
          <w:sz w:val="24"/>
          <w:szCs w:val="24"/>
        </w:rPr>
        <w:t xml:space="preserve">capture </w:t>
      </w:r>
      <w:r w:rsidR="00355E5E" w:rsidRPr="00CB2F3F">
        <w:rPr>
          <w:rFonts w:ascii="Times New Roman" w:hAnsi="Times New Roman" w:cs="Times New Roman"/>
          <w:sz w:val="24"/>
          <w:szCs w:val="24"/>
        </w:rPr>
        <w:t xml:space="preserve">probabilities the number of </w:t>
      </w:r>
      <w:r w:rsidR="006F777E" w:rsidRPr="00CB2F3F">
        <w:rPr>
          <w:rFonts w:ascii="Times New Roman" w:hAnsi="Times New Roman" w:cs="Times New Roman"/>
          <w:sz w:val="24"/>
          <w:szCs w:val="24"/>
        </w:rPr>
        <w:t>cases</w:t>
      </w:r>
      <w:r w:rsidR="00355E5E" w:rsidRPr="00CB2F3F">
        <w:rPr>
          <w:rFonts w:ascii="Times New Roman" w:hAnsi="Times New Roman" w:cs="Times New Roman"/>
          <w:sz w:val="24"/>
          <w:szCs w:val="24"/>
        </w:rPr>
        <w:t xml:space="preserve"> follows </w:t>
      </w:r>
      <w:r w:rsidR="00F55883" w:rsidRPr="00CB2F3F">
        <w:rPr>
          <w:rFonts w:ascii="Times New Roman" w:hAnsi="Times New Roman" w:cs="Times New Roman"/>
          <w:sz w:val="24"/>
          <w:szCs w:val="24"/>
        </w:rPr>
        <w:t>a</w:t>
      </w:r>
      <w:r w:rsidR="00355E5E" w:rsidRPr="00CB2F3F">
        <w:rPr>
          <w:rFonts w:ascii="Times New Roman" w:hAnsi="Times New Roman" w:cs="Times New Roman"/>
          <w:sz w:val="24"/>
          <w:szCs w:val="24"/>
        </w:rPr>
        <w:t xml:space="preserve"> </w:t>
      </w:r>
      <m:oMath>
        <m:r>
          <w:rPr>
            <w:rFonts w:ascii="Cambria Math" w:hAnsi="Cambria Math" w:cs="Times New Roman"/>
            <w:sz w:val="24"/>
            <w:szCs w:val="24"/>
          </w:rPr>
          <m:t>Binomial(t,p)</m:t>
        </m:r>
      </m:oMath>
      <w:r w:rsidR="00355E5E" w:rsidRPr="00CB2F3F">
        <w:rPr>
          <w:rFonts w:ascii="Times New Roman" w:hAnsi="Times New Roman" w:cs="Times New Roman"/>
          <w:sz w:val="24"/>
          <w:szCs w:val="24"/>
        </w:rPr>
        <w:t xml:space="preserve"> distribution </w:t>
      </w:r>
      <w:r w:rsidR="0024633A" w:rsidRPr="00CB2F3F">
        <w:rPr>
          <w:rFonts w:ascii="Times New Roman" w:hAnsi="Times New Roman" w:cs="Times New Roman"/>
          <w:sz w:val="24"/>
          <w:szCs w:val="24"/>
        </w:rPr>
        <w:t>with</w:t>
      </w:r>
      <w:r w:rsidR="00681002" w:rsidRPr="00CB2F3F">
        <w:rPr>
          <w:rFonts w:ascii="Times New Roman" w:hAnsi="Times New Roman" w:cs="Times New Roman"/>
          <w:sz w:val="24"/>
          <w:szCs w:val="24"/>
        </w:rPr>
        <w:t xml:space="preserve"> </w:t>
      </w:r>
      <m:oMath>
        <m:r>
          <w:rPr>
            <w:rFonts w:ascii="Cambria Math" w:hAnsi="Cambria Math" w:cs="Times New Roman"/>
            <w:sz w:val="24"/>
            <w:szCs w:val="24"/>
          </w:rPr>
          <m:t>t</m:t>
        </m:r>
      </m:oMath>
      <w:r w:rsidR="0024633A" w:rsidRPr="00CB2F3F">
        <w:rPr>
          <w:rFonts w:ascii="Times New Roman" w:hAnsi="Times New Roman" w:cs="Times New Roman"/>
          <w:sz w:val="24"/>
          <w:szCs w:val="24"/>
        </w:rPr>
        <w:t xml:space="preserve"> </w:t>
      </w:r>
      <w:r w:rsidR="00681002" w:rsidRPr="00CB2F3F">
        <w:rPr>
          <w:rFonts w:ascii="Times New Roman" w:hAnsi="Times New Roman" w:cs="Times New Roman"/>
          <w:sz w:val="24"/>
          <w:szCs w:val="24"/>
        </w:rPr>
        <w:t xml:space="preserve">total </w:t>
      </w:r>
      <w:r w:rsidR="0024633A" w:rsidRPr="00CB2F3F">
        <w:rPr>
          <w:rFonts w:ascii="Times New Roman" w:hAnsi="Times New Roman" w:cs="Times New Roman"/>
          <w:sz w:val="24"/>
          <w:szCs w:val="24"/>
        </w:rPr>
        <w:t xml:space="preserve">number of reporting sources </w:t>
      </w:r>
      <w:r w:rsidR="00355E5E" w:rsidRPr="00CB2F3F">
        <w:rPr>
          <w:rFonts w:ascii="Times New Roman" w:hAnsi="Times New Roman" w:cs="Times New Roman"/>
          <w:sz w:val="24"/>
          <w:szCs w:val="24"/>
        </w:rPr>
        <w:t xml:space="preserve">and the number of </w:t>
      </w:r>
      <w:r w:rsidR="006F777E" w:rsidRPr="00CB2F3F">
        <w:rPr>
          <w:rFonts w:ascii="Times New Roman" w:hAnsi="Times New Roman" w:cs="Times New Roman"/>
          <w:sz w:val="24"/>
          <w:szCs w:val="24"/>
        </w:rPr>
        <w:t>reporting sources</w:t>
      </w:r>
      <w:r w:rsidR="00355E5E" w:rsidRPr="00CB2F3F">
        <w:rPr>
          <w:rFonts w:ascii="Times New Roman" w:hAnsi="Times New Roman" w:cs="Times New Roman"/>
          <w:sz w:val="24"/>
          <w:szCs w:val="24"/>
        </w:rPr>
        <w:t xml:space="preserve"> follows </w:t>
      </w:r>
      <w:r w:rsidR="00F55883" w:rsidRPr="00CB2F3F">
        <w:rPr>
          <w:rFonts w:ascii="Times New Roman" w:hAnsi="Times New Roman" w:cs="Times New Roman"/>
          <w:sz w:val="24"/>
          <w:szCs w:val="24"/>
        </w:rPr>
        <w:t>a</w:t>
      </w:r>
      <w:r w:rsidR="00355E5E" w:rsidRPr="00CB2F3F">
        <w:rPr>
          <w:rFonts w:ascii="Times New Roman" w:hAnsi="Times New Roman" w:cs="Times New Roman"/>
          <w:sz w:val="24"/>
          <w:szCs w:val="24"/>
        </w:rPr>
        <w:t xml:space="preserve"> </w:t>
      </w:r>
      <m:oMath>
        <m:r>
          <w:rPr>
            <w:rFonts w:ascii="Cambria Math" w:hAnsi="Cambria Math" w:cs="Times New Roman"/>
            <w:sz w:val="24"/>
            <w:szCs w:val="24"/>
          </w:rPr>
          <m:t>Geometric</m:t>
        </m:r>
        <m:d>
          <m:dPr>
            <m:ctrlPr>
              <w:rPr>
                <w:rFonts w:ascii="Cambria Math" w:hAnsi="Cambria Math" w:cs="Times New Roman"/>
                <w:i/>
                <w:sz w:val="24"/>
                <w:szCs w:val="24"/>
              </w:rPr>
            </m:ctrlPr>
          </m:dPr>
          <m:e>
            <m:r>
              <w:rPr>
                <w:rFonts w:ascii="Cambria Math" w:hAnsi="Cambria Math" w:cs="Times New Roman"/>
                <w:sz w:val="24"/>
                <w:szCs w:val="24"/>
              </w:rPr>
              <m:t>p</m:t>
            </m:r>
          </m:e>
        </m:d>
      </m:oMath>
      <w:r w:rsidR="00355E5E" w:rsidRPr="00CB2F3F">
        <w:rPr>
          <w:rFonts w:ascii="Times New Roman" w:hAnsi="Times New Roman" w:cs="Times New Roman"/>
          <w:sz w:val="24"/>
          <w:szCs w:val="24"/>
        </w:rPr>
        <w:t xml:space="preserve"> </w:t>
      </w:r>
      <w:r w:rsidR="00355E5E" w:rsidRPr="00CB2F3F">
        <w:rPr>
          <w:rFonts w:ascii="Times New Roman" w:hAnsi="Times New Roman" w:cs="Times New Roman"/>
          <w:sz w:val="24"/>
          <w:szCs w:val="24"/>
        </w:rPr>
        <w:lastRenderedPageBreak/>
        <w:t xml:space="preserve">distribution, where the </w:t>
      </w:r>
      <m:oMath>
        <m:r>
          <w:rPr>
            <w:rFonts w:ascii="Cambria Math" w:hAnsi="Cambria Math" w:cs="Times New Roman"/>
            <w:sz w:val="24"/>
            <w:szCs w:val="24"/>
          </w:rPr>
          <m:t>p</m:t>
        </m:r>
      </m:oMath>
      <w:r w:rsidR="00355E5E" w:rsidRPr="00CB2F3F">
        <w:rPr>
          <w:rFonts w:ascii="Times New Roman" w:hAnsi="Times New Roman" w:cs="Times New Roman"/>
          <w:sz w:val="24"/>
          <w:szCs w:val="24"/>
        </w:rPr>
        <w:t xml:space="preserve"> is the common </w:t>
      </w:r>
      <w:r w:rsidR="00300D0B" w:rsidRPr="00CB2F3F">
        <w:rPr>
          <w:rFonts w:ascii="Times New Roman" w:hAnsi="Times New Roman" w:cs="Times New Roman"/>
          <w:sz w:val="24"/>
          <w:szCs w:val="24"/>
        </w:rPr>
        <w:t xml:space="preserve">capture </w:t>
      </w:r>
      <w:r w:rsidR="00355E5E" w:rsidRPr="00CB2F3F">
        <w:rPr>
          <w:rFonts w:ascii="Times New Roman" w:hAnsi="Times New Roman" w:cs="Times New Roman"/>
          <w:sz w:val="24"/>
          <w:szCs w:val="24"/>
        </w:rPr>
        <w:t xml:space="preserve">probability </w:t>
      </w:r>
      <w:r w:rsidR="00504B1B" w:rsidRPr="00CB2F3F">
        <w:rPr>
          <w:rFonts w:ascii="Times New Roman" w:hAnsi="Times New Roman" w:cs="Times New Roman"/>
          <w:sz w:val="24"/>
          <w:szCs w:val="24"/>
        </w:rPr>
        <w:t>from</w:t>
      </w:r>
      <w:r w:rsidR="00355E5E" w:rsidRPr="00CB2F3F">
        <w:rPr>
          <w:rFonts w:ascii="Times New Roman" w:hAnsi="Times New Roman" w:cs="Times New Roman"/>
          <w:sz w:val="24"/>
          <w:szCs w:val="24"/>
        </w:rPr>
        <w:t xml:space="preserve"> any </w:t>
      </w:r>
      <w:r w:rsidR="00504B1B" w:rsidRPr="00CB2F3F">
        <w:rPr>
          <w:rFonts w:ascii="Times New Roman" w:hAnsi="Times New Roman" w:cs="Times New Roman"/>
          <w:sz w:val="24"/>
          <w:szCs w:val="24"/>
        </w:rPr>
        <w:t>source</w:t>
      </w:r>
      <w:r w:rsidR="00FD7E6F" w:rsidRPr="00CB2F3F">
        <w:rPr>
          <w:rFonts w:ascii="Times New Roman" w:hAnsi="Times New Roman" w:cs="Times New Roman"/>
          <w:sz w:val="24"/>
          <w:szCs w:val="24"/>
        </w:rPr>
        <w:t xml:space="preserve"> under no heterogeneity model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oMath>
      <w:r w:rsidR="00355E5E" w:rsidRPr="00CB2F3F">
        <w:rPr>
          <w:rFonts w:ascii="Times New Roman" w:hAnsi="Times New Roman" w:cs="Times New Roman"/>
          <w:sz w:val="24"/>
          <w:szCs w:val="24"/>
        </w:rPr>
        <w:t xml:space="preserve">. Therefore, </w:t>
      </w:r>
    </w:p>
    <w:p w:rsidR="00C540CD" w:rsidRPr="00CB2F3F" w:rsidRDefault="00B13F1D" w:rsidP="00355E5E">
      <w:pPr>
        <w:spacing w:line="276" w:lineRule="auto"/>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num>
                    <m:den>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t</m:t>
                                </m:r>
                              </m:e>
                            </m:mr>
                            <m:mr>
                              <m:e>
                                <m:r>
                                  <w:rPr>
                                    <w:rFonts w:ascii="Cambria Math" w:hAnsi="Cambria Math" w:cs="Times New Roman"/>
                                    <w:sz w:val="24"/>
                                    <w:szCs w:val="24"/>
                                  </w:rPr>
                                  <m:t>i</m:t>
                                </m:r>
                              </m:e>
                            </m:mr>
                          </m:m>
                        </m:e>
                      </m:d>
                    </m:den>
                  </m:f>
                </m:e>
              </m:d>
              <m:r>
                <w:rPr>
                  <w:rFonts w:ascii="Cambria Math" w:hAnsi="Cambria Math" w:cs="Times New Roman"/>
                  <w:sz w:val="24"/>
                  <w:szCs w:val="24"/>
                </w:rPr>
                <m:t xml:space="preserve"> </m:t>
              </m:r>
            </m:e>
          </m:func>
          <m:r>
            <w:rPr>
              <w:rFonts w:ascii="Cambria Math" w:hAnsi="Cambria Math" w:cs="Times New Roman"/>
              <w:sz w:val="24"/>
              <w:szCs w:val="24"/>
            </w:rPr>
            <m:t xml:space="preserve">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func>
                        <m:funcPr>
                          <m:ctrlPr>
                            <w:rPr>
                              <w:rFonts w:ascii="Cambria Math" w:hAnsi="Cambria Math" w:cs="Times New Roman"/>
                              <w:i/>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i/>
                                  <w:sz w:val="24"/>
                                  <w:szCs w:val="24"/>
                                </w:rPr>
                              </m:ctrlPr>
                            </m:dPr>
                            <m:e>
                              <m:r>
                                <w:rPr>
                                  <w:rFonts w:ascii="Cambria Math" w:hAnsi="Cambria Math" w:cs="Times New Roman"/>
                                  <w:sz w:val="24"/>
                                  <w:szCs w:val="24"/>
                                </w:rPr>
                                <m:t>i cases</m:t>
                              </m:r>
                            </m:e>
                          </m:d>
                        </m:e>
                      </m:func>
                    </m:num>
                    <m:den>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t</m:t>
                                </m:r>
                              </m:e>
                            </m:mr>
                            <m:mr>
                              <m:e>
                                <m:r>
                                  <w:rPr>
                                    <w:rFonts w:ascii="Cambria Math" w:hAnsi="Cambria Math" w:cs="Times New Roman"/>
                                    <w:sz w:val="24"/>
                                    <w:szCs w:val="24"/>
                                  </w:rPr>
                                  <m:t>i</m:t>
                                </m:r>
                              </m:e>
                            </m:mr>
                          </m:m>
                        </m:e>
                      </m:d>
                    </m:den>
                  </m:f>
                </m:e>
              </m:d>
            </m:e>
          </m:func>
        </m:oMath>
      </m:oMathPara>
    </w:p>
    <w:p w:rsidR="00355E5E" w:rsidRPr="00CB2F3F" w:rsidRDefault="00F84216" w:rsidP="00355E5E">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t-i</m:t>
                      </m:r>
                    </m:sup>
                  </m:s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i</m:t>
                      </m:r>
                    </m:sup>
                  </m:sSup>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t</m:t>
                      </m:r>
                    </m:sup>
                  </m:sSup>
                </m:e>
              </m:d>
            </m:e>
          </m:func>
          <m:r>
            <w:rPr>
              <w:rFonts w:ascii="Cambria Math" w:hAnsi="Cambria Math" w:cs="Times New Roman"/>
              <w:sz w:val="24"/>
              <w:szCs w:val="24"/>
            </w:rPr>
            <m:t>+i×</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rsidR="00355E5E" w:rsidRPr="00CB2F3F" w:rsidRDefault="00355E5E" w:rsidP="00355E5E">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and</w:t>
      </w:r>
    </w:p>
    <w:p w:rsidR="00C540CD" w:rsidRPr="00CB2F3F" w:rsidRDefault="00B13F1D" w:rsidP="00355E5E">
      <w:pPr>
        <w:spacing w:line="276" w:lineRule="auto"/>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func>
                    <m:funcPr>
                      <m:ctrlPr>
                        <w:rPr>
                          <w:rFonts w:ascii="Cambria Math" w:hAnsi="Cambria Math" w:cs="Times New Roman"/>
                          <w:i/>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i/>
                              <w:sz w:val="24"/>
                              <w:szCs w:val="24"/>
                            </w:rPr>
                          </m:ctrlPr>
                        </m:dPr>
                        <m:e>
                          <m:r>
                            <w:rPr>
                              <w:rFonts w:ascii="Cambria Math" w:hAnsi="Cambria Math" w:cs="Times New Roman"/>
                              <w:sz w:val="24"/>
                              <w:szCs w:val="24"/>
                            </w:rPr>
                            <m:t xml:space="preserve">first case from </m:t>
                          </m:r>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r>
                            <w:rPr>
                              <w:rFonts w:ascii="Cambria Math" w:hAnsi="Cambria Math" w:cs="Times New Roman"/>
                              <w:sz w:val="24"/>
                              <w:szCs w:val="24"/>
                            </w:rPr>
                            <m:t xml:space="preserve"> source</m:t>
                          </m:r>
                        </m:e>
                      </m:d>
                    </m:e>
                  </m:func>
                </m:e>
              </m:d>
            </m:e>
          </m:func>
        </m:oMath>
      </m:oMathPara>
    </w:p>
    <w:p w:rsidR="00355E5E" w:rsidRPr="00CB2F3F" w:rsidRDefault="00F84216" w:rsidP="00355E5E">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i-1</m:t>
                      </m:r>
                    </m:sup>
                  </m:sSup>
                  <m:r>
                    <w:rPr>
                      <w:rFonts w:ascii="Cambria Math" w:hAnsi="Cambria Math" w:cs="Times New Roman"/>
                      <w:sz w:val="24"/>
                      <w:szCs w:val="24"/>
                    </w:rPr>
                    <m:t>p</m:t>
                  </m:r>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Np</m:t>
                      </m:r>
                    </m:num>
                    <m:den>
                      <m:r>
                        <w:rPr>
                          <w:rFonts w:ascii="Cambria Math" w:hAnsi="Cambria Math" w:cs="Times New Roman"/>
                          <w:sz w:val="24"/>
                          <w:szCs w:val="24"/>
                        </w:rPr>
                        <m:t>1-p</m:t>
                      </m:r>
                    </m:den>
                  </m:f>
                </m:e>
              </m:d>
            </m:e>
          </m:func>
          <m:r>
            <w:rPr>
              <w:rFonts w:ascii="Cambria Math" w:hAnsi="Cambria Math" w:cs="Times New Roman"/>
              <w:sz w:val="24"/>
              <w:szCs w:val="24"/>
            </w:rPr>
            <m:t>+i×</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1-p</m:t>
                  </m:r>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rsidR="00355E5E" w:rsidRPr="00CB2F3F" w:rsidRDefault="00355E5E" w:rsidP="00355E5E">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 xml:space="preserve">where </w:t>
      </w:r>
      <m:oMath>
        <m:r>
          <w:rPr>
            <w:rFonts w:ascii="Cambria Math" w:hAnsi="Cambria Math" w:cs="Times New Roman"/>
            <w:sz w:val="24"/>
            <w:szCs w:val="24"/>
          </w:rPr>
          <m:t>N</m:t>
        </m:r>
      </m:oMath>
      <w:r w:rsidRPr="00CB2F3F">
        <w:rPr>
          <w:rFonts w:ascii="Times New Roman" w:hAnsi="Times New Roman" w:cs="Times New Roman"/>
          <w:sz w:val="24"/>
          <w:szCs w:val="24"/>
        </w:rPr>
        <w:t xml:space="preserve"> is the population size we want to </w:t>
      </w:r>
      <w:proofErr w:type="gramStart"/>
      <w:r w:rsidRPr="00CB2F3F">
        <w:rPr>
          <w:rFonts w:ascii="Times New Roman" w:hAnsi="Times New Roman" w:cs="Times New Roman"/>
          <w:sz w:val="24"/>
          <w:szCs w:val="24"/>
        </w:rPr>
        <w:t>estimate.</w:t>
      </w:r>
      <w:proofErr w:type="gramEnd"/>
      <w:r w:rsidRPr="00CB2F3F">
        <w:rPr>
          <w:rFonts w:ascii="Times New Roman" w:hAnsi="Times New Roman" w:cs="Times New Roman"/>
          <w:sz w:val="24"/>
          <w:szCs w:val="24"/>
        </w:rPr>
        <w:t xml:space="preserve"> </w:t>
      </w:r>
      <w:r w:rsidR="000938F8" w:rsidRPr="00CB2F3F">
        <w:rPr>
          <w:rFonts w:ascii="Times New Roman" w:hAnsi="Times New Roman" w:cs="Times New Roman"/>
          <w:sz w:val="24"/>
          <w:szCs w:val="24"/>
        </w:rPr>
        <w:t>As shown in t</w:t>
      </w:r>
      <w:r w:rsidRPr="00CB2F3F">
        <w:rPr>
          <w:rFonts w:ascii="Times New Roman" w:hAnsi="Times New Roman" w:cs="Times New Roman"/>
          <w:sz w:val="24"/>
          <w:szCs w:val="24"/>
        </w:rPr>
        <w:t xml:space="preserve">he equations </w:t>
      </w:r>
      <w:r w:rsidR="00D92CD2" w:rsidRPr="00CB2F3F">
        <w:rPr>
          <w:rFonts w:ascii="Times New Roman" w:hAnsi="Times New Roman" w:cs="Times New Roman"/>
          <w:sz w:val="24"/>
          <w:szCs w:val="24"/>
        </w:rPr>
        <w:t>(1) and (2)</w:t>
      </w:r>
      <w:r w:rsidR="000938F8" w:rsidRPr="00CB2F3F">
        <w:rPr>
          <w:rFonts w:ascii="Times New Roman" w:hAnsi="Times New Roman" w:cs="Times New Roman"/>
          <w:sz w:val="24"/>
          <w:szCs w:val="24"/>
        </w:rPr>
        <w:t xml:space="preserve">, </w:t>
      </w:r>
      <w:r w:rsidRPr="00CB2F3F">
        <w:rPr>
          <w:rFonts w:ascii="Times New Roman" w:hAnsi="Times New Roman" w:cs="Times New Roman"/>
          <w:sz w:val="24"/>
          <w:szCs w:val="24"/>
        </w:rPr>
        <w:t>both graphs are linear under no heterogeneity model</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oMath>
      <w:r w:rsidRPr="00CB2F3F">
        <w:rPr>
          <w:rFonts w:ascii="Times New Roman" w:hAnsi="Times New Roman" w:cs="Times New Roman"/>
          <w:sz w:val="24"/>
          <w:szCs w:val="24"/>
        </w:rPr>
        <w:t>. If there is heterogeneity by</w:t>
      </w:r>
      <w:r w:rsidR="00092C9E" w:rsidRPr="00CB2F3F">
        <w:rPr>
          <w:rFonts w:ascii="Times New Roman" w:hAnsi="Times New Roman" w:cs="Times New Roman"/>
          <w:sz w:val="24"/>
          <w:szCs w:val="24"/>
        </w:rPr>
        <w:t xml:space="preserve"> the between-source </w:t>
      </w:r>
      <w:r w:rsidRPr="00CB2F3F">
        <w:rPr>
          <w:rFonts w:ascii="Times New Roman" w:hAnsi="Times New Roman" w:cs="Times New Roman"/>
          <w:sz w:val="24"/>
          <w:szCs w:val="24"/>
        </w:rPr>
        <w:t>effect</w:t>
      </w:r>
      <w:r w:rsidR="000938F8" w:rsidRPr="00CB2F3F">
        <w:rPr>
          <w:rFonts w:ascii="Times New Roman" w:hAnsi="Times New Roman" w:cs="Times New Roman"/>
          <w:sz w:val="24"/>
          <w:szCs w:val="24"/>
        </w:rPr>
        <w:t xml:space="preserve"> </w:t>
      </w:r>
      <w:r w:rsidRPr="00CB2F3F">
        <w:rPr>
          <w:rFonts w:ascii="Times New Roman" w:hAnsi="Times New Roman" w:cs="Times New Roman"/>
          <w:sz w:val="24"/>
          <w:szCs w:val="24"/>
        </w:rPr>
        <w:t xml:space="preserve">the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sidRPr="00CB2F3F">
        <w:rPr>
          <w:rFonts w:ascii="Times New Roman" w:hAnsi="Times New Roman" w:cs="Times New Roman"/>
          <w:sz w:val="24"/>
          <w:szCs w:val="24"/>
        </w:rPr>
        <w:t xml:space="preserve"> graph </w:t>
      </w:r>
      <w:r w:rsidR="00092C9E" w:rsidRPr="00CB2F3F">
        <w:rPr>
          <w:rFonts w:ascii="Times New Roman" w:hAnsi="Times New Roman" w:cs="Times New Roman"/>
          <w:sz w:val="24"/>
          <w:szCs w:val="24"/>
        </w:rPr>
        <w:t>would</w:t>
      </w:r>
      <w:r w:rsidRPr="00CB2F3F">
        <w:rPr>
          <w:rFonts w:ascii="Times New Roman" w:hAnsi="Times New Roman" w:cs="Times New Roman"/>
          <w:sz w:val="24"/>
          <w:szCs w:val="24"/>
        </w:rPr>
        <w:t xml:space="preserve"> be concave downward </w:t>
      </w:r>
      <w:r w:rsidRPr="00CB2F3F">
        <w:rPr>
          <w:rFonts w:ascii="Times New Roman" w:hAnsi="Times New Roman" w:cs="Times New Roman"/>
          <w:sz w:val="24"/>
          <w:szCs w:val="24"/>
        </w:rPr>
        <w:fldChar w:fldCharType="begin" w:fldLock="1"/>
      </w:r>
      <w:r w:rsidR="00BE1198" w:rsidRPr="00CB2F3F">
        <w:rPr>
          <w:rFonts w:ascii="Times New Roman" w:hAnsi="Times New Roman" w:cs="Times New Roman"/>
          <w:sz w:val="24"/>
          <w:szCs w:val="24"/>
        </w:rPr>
        <w:instrText>ADDIN CSL_CITATION {"citationItems":[{"id":"ITEM-1","itemData":{"ISBN":"1708-945X","abstract":"The author is concerned with log-linear estimators of the size N of a population in a capture-recapture experiment featuring heterogeneity in the individual capture probabilities and a time effect. He also considers models where the first capture influences the probability of subsequent captures. He derives several results from a new inequality associated with a dispersive ordering for discrete random variables. He shows that in a log-linear model with inter-individual heterogeneity, the estimator N is an increasing function of the heterogeneity parameter. He also shows that the inclusion of a time effect in the capture probabilities decreases N in models without heterogeneity. He further argues that a model featuring heterogeneity can accommodate a time effect through a small change in the heterogeneity parameter. He demonstrates these results using an inequality for the estimators of the heterogeneity parameters and illustrates them in a Monte Carlo experiment","author":[{"dropping-particle":"","family":"Rivest","given":"Louis-Paul","non-dropping-particle":"","parse-names":false,"suffix":""}],"container-title":"Canadian Journal of Statistics","id":"ITEM-1","issue":"1","issued":{"date-parts":[["2008"]]},"page":"75-84","title":"Why a time effect often has a limited impact on capture-recapture estimates in closed populations","type":"article-journal","volume":"36"},"uris":["http://www.mendeley.com/documents/?uuid=d7052d8b-5653-4762-aa42-e55d1a8d08b9"]}],"mendeley":{"formattedCitation":"[2]","plainTextFormattedCitation":"[2]","previouslyFormattedCitation":"[2]"},"properties":{"noteIndex":0},"schema":"https://github.com/citation-style-language/schema/raw/master/csl-citation.json"}</w:instrText>
      </w:r>
      <w:r w:rsidRPr="00CB2F3F">
        <w:rPr>
          <w:rFonts w:ascii="Times New Roman" w:hAnsi="Times New Roman" w:cs="Times New Roman"/>
          <w:sz w:val="24"/>
          <w:szCs w:val="24"/>
        </w:rPr>
        <w:fldChar w:fldCharType="separate"/>
      </w:r>
      <w:r w:rsidR="00163D0E" w:rsidRPr="00CB2F3F">
        <w:rPr>
          <w:rFonts w:ascii="Times New Roman" w:hAnsi="Times New Roman" w:cs="Times New Roman"/>
          <w:noProof/>
          <w:sz w:val="24"/>
          <w:szCs w:val="24"/>
        </w:rPr>
        <w:t>[2]</w:t>
      </w:r>
      <w:r w:rsidRPr="00CB2F3F">
        <w:rPr>
          <w:rFonts w:ascii="Times New Roman" w:hAnsi="Times New Roman" w:cs="Times New Roman"/>
          <w:sz w:val="24"/>
          <w:szCs w:val="24"/>
        </w:rPr>
        <w:fldChar w:fldCharType="end"/>
      </w:r>
      <w:r w:rsidRPr="00CB2F3F">
        <w:rPr>
          <w:rFonts w:ascii="Times New Roman" w:hAnsi="Times New Roman" w:cs="Times New Roman"/>
          <w:sz w:val="24"/>
          <w:szCs w:val="24"/>
        </w:rPr>
        <w:t xml:space="preserve">. </w:t>
      </w:r>
      <w:r w:rsidR="00092C9E" w:rsidRPr="00CB2F3F">
        <w:rPr>
          <w:rFonts w:ascii="Times New Roman" w:hAnsi="Times New Roman" w:cs="Times New Roman"/>
          <w:sz w:val="24"/>
          <w:szCs w:val="24"/>
        </w:rPr>
        <w:t>If heterogeneity occurs by the within-source effect</w:t>
      </w:r>
      <w:r w:rsidRPr="00CB2F3F">
        <w:rPr>
          <w:rFonts w:ascii="Times New Roman" w:hAnsi="Times New Roman" w:cs="Times New Roman"/>
          <w:sz w:val="24"/>
          <w:szCs w:val="24"/>
        </w:rPr>
        <w:t xml:space="preserve"> </w:t>
      </w:r>
      <w:r w:rsidR="00AA56B7" w:rsidRPr="00CB2F3F">
        <w:rPr>
          <w:rFonts w:ascii="Times New Roman" w:hAnsi="Times New Roman" w:cs="Times New Roman"/>
          <w:sz w:val="24"/>
          <w:szCs w:val="24"/>
        </w:rPr>
        <w:t xml:space="preserve">both </w:t>
      </w:r>
      <w:r w:rsidRPr="00CB2F3F">
        <w:rPr>
          <w:rFonts w:ascii="Times New Roman" w:hAnsi="Times New Roman" w:cs="Times New Roman"/>
          <w:sz w:val="24"/>
          <w:szCs w:val="24"/>
        </w:rPr>
        <w:t>graph</w:t>
      </w:r>
      <w:r w:rsidR="00AA56B7" w:rsidRPr="00CB2F3F">
        <w:rPr>
          <w:rFonts w:ascii="Times New Roman" w:hAnsi="Times New Roman" w:cs="Times New Roman"/>
          <w:sz w:val="24"/>
          <w:szCs w:val="24"/>
        </w:rPr>
        <w:t>s</w:t>
      </w:r>
      <w:r w:rsidRPr="00CB2F3F">
        <w:rPr>
          <w:rFonts w:ascii="Times New Roman" w:hAnsi="Times New Roman" w:cs="Times New Roman"/>
          <w:sz w:val="24"/>
          <w:szCs w:val="24"/>
        </w:rPr>
        <w:t xml:space="preserve"> </w:t>
      </w:r>
      <w:r w:rsidR="00092C9E" w:rsidRPr="00CB2F3F">
        <w:rPr>
          <w:rFonts w:ascii="Times New Roman" w:hAnsi="Times New Roman" w:cs="Times New Roman"/>
          <w:sz w:val="24"/>
          <w:szCs w:val="24"/>
        </w:rPr>
        <w:t>w</w:t>
      </w:r>
      <w:r w:rsidRPr="00CB2F3F">
        <w:rPr>
          <w:rFonts w:ascii="Times New Roman" w:hAnsi="Times New Roman" w:cs="Times New Roman"/>
          <w:sz w:val="24"/>
          <w:szCs w:val="24"/>
        </w:rPr>
        <w:t>ould be convex and not linear</w:t>
      </w:r>
      <w:r w:rsidR="00AA56B7" w:rsidRPr="00CB2F3F">
        <w:rPr>
          <w:rFonts w:ascii="Times New Roman" w:hAnsi="Times New Roman" w:cs="Times New Roman"/>
          <w:sz w:val="24"/>
          <w:szCs w:val="24"/>
        </w:rPr>
        <w:t xml:space="preserve"> </w:t>
      </w:r>
      <w:r w:rsidRPr="00CB2F3F">
        <w:rPr>
          <w:rFonts w:ascii="Times New Roman" w:hAnsi="Times New Roman" w:cs="Times New Roman"/>
          <w:sz w:val="24"/>
          <w:szCs w:val="24"/>
        </w:rPr>
        <w:fldChar w:fldCharType="begin" w:fldLock="1"/>
      </w:r>
      <w:r w:rsidR="00BE1198" w:rsidRPr="00CB2F3F">
        <w:rPr>
          <w:rFonts w:ascii="Times New Roman" w:hAnsi="Times New Roman" w:cs="Times New Roman"/>
          <w:sz w:val="24"/>
          <w:szCs w:val="24"/>
        </w:rPr>
        <w:instrText>ADDIN CSL_CITATION {"citationItems":[{"id":"ITEM-1","itemData":{"abstract":"For an arbitrary one parameter exponential family density it is shown how to construct a mixing distribution (prior) on the parameter in such a way that the resulting mixture distribution is a two (or more) parameter exponen- tial family. Reweighted infinitely divisible distributions are shown to be the parametric mixing distributions for which this occurs. As an illustration conditions are given under which a parametric mixture of negative exponen- tials is in the exponential family. Properties of the posterior are given, including linearity of the posterior mean in the natural parameter. For the discrete case a class of simply-computed yet fully-efficient least-squares esti- mators is given. A Poisson example is used to demonstrate the strengths and weaknesses of the approach.","author":[{"dropping-particle":"","family":"Lindsay","given":"BRUCE G.","non-dropping-particle":"","parse-names":false,"suffix":""}],"container-title":"The Annals of Statistics","id":"ITEM-1","issue":"1","issued":{"date-parts":[["1986"]]},"page":"124-137","title":"Exponetial Family Mixture Models (With Least-Squares Estimators)","type":"article-journal","volume":"14"},"uris":["http://www.mendeley.com/documents/?uuid=3142e2b7-5fd4-4371-a39c-a38155256781"]}],"mendeley":{"formattedCitation":"[3]","plainTextFormattedCitation":"[3]","previouslyFormattedCitation":"[3]"},"properties":{"noteIndex":0},"schema":"https://github.com/citation-style-language/schema/raw/master/csl-citation.json"}</w:instrText>
      </w:r>
      <w:r w:rsidRPr="00CB2F3F">
        <w:rPr>
          <w:rFonts w:ascii="Times New Roman" w:hAnsi="Times New Roman" w:cs="Times New Roman"/>
          <w:sz w:val="24"/>
          <w:szCs w:val="24"/>
        </w:rPr>
        <w:fldChar w:fldCharType="separate"/>
      </w:r>
      <w:r w:rsidR="00163D0E" w:rsidRPr="00CB2F3F">
        <w:rPr>
          <w:rFonts w:ascii="Times New Roman" w:hAnsi="Times New Roman" w:cs="Times New Roman"/>
          <w:noProof/>
          <w:sz w:val="24"/>
          <w:szCs w:val="24"/>
        </w:rPr>
        <w:t>[3]</w:t>
      </w:r>
      <w:r w:rsidRPr="00CB2F3F">
        <w:rPr>
          <w:rFonts w:ascii="Times New Roman" w:hAnsi="Times New Roman" w:cs="Times New Roman"/>
          <w:sz w:val="24"/>
          <w:szCs w:val="24"/>
        </w:rPr>
        <w:fldChar w:fldCharType="end"/>
      </w:r>
      <w:r w:rsidR="00DB1562" w:rsidRPr="00CB2F3F">
        <w:rPr>
          <w:rFonts w:ascii="Times New Roman" w:hAnsi="Times New Roman" w:cs="Times New Roman"/>
          <w:sz w:val="24"/>
          <w:szCs w:val="24"/>
        </w:rPr>
        <w:t xml:space="preserve">. </w:t>
      </w:r>
      <w:r w:rsidR="00462E3B" w:rsidRPr="00CB2F3F">
        <w:rPr>
          <w:rFonts w:ascii="Times New Roman" w:hAnsi="Times New Roman" w:cs="Times New Roman"/>
          <w:sz w:val="24"/>
          <w:szCs w:val="24"/>
        </w:rPr>
        <w:t>As shown in the Supp. Figure A.1, t</w:t>
      </w:r>
      <w:r w:rsidR="00DB1562" w:rsidRPr="00CB2F3F">
        <w:rPr>
          <w:rFonts w:ascii="Times New Roman" w:hAnsi="Times New Roman" w:cs="Times New Roman"/>
          <w:sz w:val="24"/>
          <w:szCs w:val="24"/>
        </w:rPr>
        <w:t xml:space="preserve">he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sidR="00DB1562" w:rsidRPr="00CB2F3F">
        <w:rPr>
          <w:rFonts w:ascii="Times New Roman" w:hAnsi="Times New Roman" w:cs="Times New Roman"/>
          <w:sz w:val="24"/>
          <w:szCs w:val="24"/>
        </w:rPr>
        <w:t xml:space="preserve"> graph </w:t>
      </w:r>
      <w:r w:rsidR="00462E3B" w:rsidRPr="00CB2F3F">
        <w:rPr>
          <w:rFonts w:ascii="Times New Roman" w:hAnsi="Times New Roman" w:cs="Times New Roman"/>
          <w:sz w:val="24"/>
          <w:szCs w:val="24"/>
        </w:rPr>
        <w:t xml:space="preserve">(top) </w:t>
      </w:r>
      <w:r w:rsidR="00DB1562" w:rsidRPr="00CB2F3F">
        <w:rPr>
          <w:rFonts w:ascii="Times New Roman" w:hAnsi="Times New Roman" w:cs="Times New Roman"/>
          <w:sz w:val="24"/>
          <w:szCs w:val="24"/>
        </w:rPr>
        <w:t xml:space="preserve">appears rather concave than linear </w:t>
      </w:r>
      <w:r w:rsidR="000B533D" w:rsidRPr="00CB2F3F">
        <w:rPr>
          <w:rFonts w:ascii="Times New Roman" w:hAnsi="Times New Roman" w:cs="Times New Roman"/>
          <w:sz w:val="24"/>
          <w:szCs w:val="24"/>
        </w:rPr>
        <w:t xml:space="preserve">suggesting </w:t>
      </w:r>
      <w:r w:rsidR="00462E3B" w:rsidRPr="00CB2F3F">
        <w:rPr>
          <w:rFonts w:ascii="Times New Roman" w:hAnsi="Times New Roman" w:cs="Times New Roman"/>
          <w:sz w:val="24"/>
          <w:szCs w:val="24"/>
        </w:rPr>
        <w:t xml:space="preserve">that </w:t>
      </w:r>
      <w:r w:rsidR="007B621D" w:rsidRPr="00CB2F3F">
        <w:rPr>
          <w:rFonts w:ascii="Times New Roman" w:hAnsi="Times New Roman" w:cs="Times New Roman"/>
          <w:sz w:val="24"/>
          <w:szCs w:val="24"/>
        </w:rPr>
        <w:t>the</w:t>
      </w:r>
      <w:r w:rsidR="000B533D" w:rsidRPr="00CB2F3F">
        <w:rPr>
          <w:rFonts w:ascii="Times New Roman" w:hAnsi="Times New Roman" w:cs="Times New Roman"/>
          <w:sz w:val="24"/>
          <w:szCs w:val="24"/>
        </w:rPr>
        <w:t xml:space="preserve"> </w:t>
      </w:r>
      <w:r w:rsidR="007B621D" w:rsidRPr="00CB2F3F">
        <w:rPr>
          <w:rFonts w:ascii="Times New Roman" w:hAnsi="Times New Roman" w:cs="Times New Roman"/>
          <w:sz w:val="24"/>
          <w:szCs w:val="24"/>
        </w:rPr>
        <w:t xml:space="preserve">between-source </w:t>
      </w:r>
      <w:r w:rsidR="00DB1562" w:rsidRPr="00CB2F3F">
        <w:rPr>
          <w:rFonts w:ascii="Times New Roman" w:hAnsi="Times New Roman" w:cs="Times New Roman"/>
          <w:sz w:val="24"/>
          <w:szCs w:val="24"/>
        </w:rPr>
        <w:t>effect</w:t>
      </w:r>
      <w:r w:rsidR="000B533D" w:rsidRPr="00CB2F3F">
        <w:rPr>
          <w:rFonts w:ascii="Times New Roman" w:hAnsi="Times New Roman" w:cs="Times New Roman"/>
          <w:sz w:val="24"/>
          <w:szCs w:val="24"/>
        </w:rPr>
        <w:t xml:space="preserve"> </w:t>
      </w:r>
      <w:r w:rsidR="00B75E60" w:rsidRPr="00CB2F3F">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oMath>
      <w:r w:rsidR="00B75E60" w:rsidRPr="00CB2F3F">
        <w:rPr>
          <w:rFonts w:ascii="Times New Roman" w:hAnsi="Times New Roman" w:cs="Times New Roman"/>
          <w:sz w:val="24"/>
          <w:szCs w:val="24"/>
        </w:rPr>
        <w:t xml:space="preserve">) </w:t>
      </w:r>
      <w:r w:rsidR="000B533D" w:rsidRPr="00CB2F3F">
        <w:rPr>
          <w:rFonts w:ascii="Times New Roman" w:hAnsi="Times New Roman" w:cs="Times New Roman"/>
          <w:sz w:val="24"/>
          <w:szCs w:val="24"/>
        </w:rPr>
        <w:t>may exist across</w:t>
      </w:r>
      <w:r w:rsidR="00DB1562" w:rsidRPr="00CB2F3F">
        <w:rPr>
          <w:rFonts w:ascii="Times New Roman" w:hAnsi="Times New Roman" w:cs="Times New Roman"/>
          <w:sz w:val="24"/>
          <w:szCs w:val="24"/>
        </w:rPr>
        <w:t xml:space="preserve"> the reporting lists. The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DB1562" w:rsidRPr="00CB2F3F">
        <w:rPr>
          <w:rFonts w:ascii="Times New Roman" w:hAnsi="Times New Roman" w:cs="Times New Roman"/>
          <w:sz w:val="24"/>
          <w:szCs w:val="24"/>
        </w:rPr>
        <w:t xml:space="preserve"> graph</w:t>
      </w:r>
      <w:r w:rsidR="00811E8F" w:rsidRPr="00CB2F3F">
        <w:rPr>
          <w:rFonts w:ascii="Times New Roman" w:hAnsi="Times New Roman" w:cs="Times New Roman"/>
          <w:sz w:val="24"/>
          <w:szCs w:val="24"/>
        </w:rPr>
        <w:t xml:space="preserve"> (bottom)</w:t>
      </w:r>
      <w:r w:rsidR="00DB1562" w:rsidRPr="00CB2F3F">
        <w:rPr>
          <w:rFonts w:ascii="Times New Roman" w:hAnsi="Times New Roman" w:cs="Times New Roman"/>
          <w:sz w:val="24"/>
          <w:szCs w:val="24"/>
        </w:rPr>
        <w:t xml:space="preserve"> is almost linear and so the </w:t>
      </w:r>
      <w:r w:rsidR="009438E3" w:rsidRPr="00CB2F3F">
        <w:rPr>
          <w:rFonts w:ascii="Times New Roman" w:hAnsi="Times New Roman" w:cs="Times New Roman"/>
          <w:sz w:val="24"/>
          <w:szCs w:val="24"/>
        </w:rPr>
        <w:t xml:space="preserve">within-source effect </w:t>
      </w:r>
      <w:r w:rsidR="00B75E60" w:rsidRPr="00CB2F3F">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oMath>
      <w:r w:rsidR="00B75E60" w:rsidRPr="00CB2F3F">
        <w:rPr>
          <w:rFonts w:ascii="Times New Roman" w:hAnsi="Times New Roman" w:cs="Times New Roman"/>
          <w:sz w:val="24"/>
          <w:szCs w:val="24"/>
        </w:rPr>
        <w:t>)</w:t>
      </w:r>
      <w:r w:rsidR="00811E8F" w:rsidRPr="00CB2F3F">
        <w:rPr>
          <w:rFonts w:ascii="Times New Roman" w:hAnsi="Times New Roman" w:cs="Times New Roman"/>
          <w:sz w:val="24"/>
          <w:szCs w:val="24"/>
        </w:rPr>
        <w:t xml:space="preserve"> </w:t>
      </w:r>
      <w:r w:rsidR="00DB1562" w:rsidRPr="00CB2F3F">
        <w:rPr>
          <w:rFonts w:ascii="Times New Roman" w:hAnsi="Times New Roman" w:cs="Times New Roman"/>
          <w:sz w:val="24"/>
          <w:szCs w:val="24"/>
        </w:rPr>
        <w:t>may be less expected</w:t>
      </w:r>
      <w:r w:rsidRPr="00CB2F3F">
        <w:rPr>
          <w:rFonts w:ascii="Times New Roman" w:hAnsi="Times New Roman" w:cs="Times New Roman"/>
          <w:sz w:val="24"/>
          <w:szCs w:val="24"/>
        </w:rPr>
        <w:t xml:space="preserve">. </w:t>
      </w:r>
    </w:p>
    <w:p w:rsidR="00C66E18" w:rsidRPr="00CB2F3F" w:rsidRDefault="00C66E18" w:rsidP="00C66E18">
      <w:pPr>
        <w:spacing w:line="276" w:lineRule="auto"/>
        <w:jc w:val="both"/>
        <w:rPr>
          <w:rFonts w:ascii="Times New Roman" w:hAnsi="Times New Roman" w:cs="Times New Roman"/>
          <w:sz w:val="24"/>
          <w:szCs w:val="24"/>
        </w:rPr>
      </w:pPr>
    </w:p>
    <w:p w:rsidR="00C66E18" w:rsidRPr="00CB2F3F" w:rsidRDefault="00012A50" w:rsidP="00C66E18">
      <w:pPr>
        <w:spacing w:line="276" w:lineRule="auto"/>
        <w:jc w:val="both"/>
        <w:rPr>
          <w:rFonts w:ascii="Times New Roman" w:hAnsi="Times New Roman" w:cs="Times New Roman"/>
          <w:sz w:val="24"/>
          <w:szCs w:val="24"/>
        </w:rPr>
      </w:pPr>
      <w:r>
        <w:rPr>
          <w:rFonts w:ascii="Times New Roman" w:hAnsi="Times New Roman" w:cs="Times New Roman"/>
          <w:sz w:val="24"/>
          <w:szCs w:val="24"/>
        </w:rPr>
        <w:t>Supplemental</w:t>
      </w:r>
      <w:r w:rsidR="00654220" w:rsidRPr="00CB2F3F">
        <w:rPr>
          <w:rFonts w:ascii="Times New Roman" w:hAnsi="Times New Roman" w:cs="Times New Roman"/>
          <w:sz w:val="24"/>
          <w:szCs w:val="24"/>
        </w:rPr>
        <w:t xml:space="preserve"> </w:t>
      </w:r>
      <w:r w:rsidR="00427733">
        <w:rPr>
          <w:rFonts w:ascii="Times New Roman" w:hAnsi="Times New Roman" w:cs="Times New Roman"/>
          <w:sz w:val="24"/>
          <w:szCs w:val="24"/>
        </w:rPr>
        <w:t>Table</w:t>
      </w:r>
      <w:r w:rsidR="00427733" w:rsidRPr="00CB2F3F">
        <w:rPr>
          <w:rFonts w:ascii="Times New Roman" w:hAnsi="Times New Roman" w:cs="Times New Roman"/>
          <w:sz w:val="24"/>
          <w:szCs w:val="24"/>
        </w:rPr>
        <w:t xml:space="preserve"> </w:t>
      </w:r>
      <w:r w:rsidR="00C66E18" w:rsidRPr="00CB2F3F">
        <w:rPr>
          <w:rFonts w:ascii="Times New Roman" w:hAnsi="Times New Roman" w:cs="Times New Roman"/>
          <w:sz w:val="24"/>
          <w:szCs w:val="24"/>
        </w:rPr>
        <w:t xml:space="preserve">1. Observable </w:t>
      </w:r>
      <w:r w:rsidR="00CC469E" w:rsidRPr="00CB2F3F">
        <w:rPr>
          <w:rFonts w:ascii="Times New Roman" w:hAnsi="Times New Roman" w:cs="Times New Roman"/>
          <w:sz w:val="24"/>
          <w:szCs w:val="24"/>
        </w:rPr>
        <w:t>reporting</w:t>
      </w:r>
      <w:r w:rsidR="00C66E18" w:rsidRPr="00CB2F3F">
        <w:rPr>
          <w:rFonts w:ascii="Times New Roman" w:hAnsi="Times New Roman" w:cs="Times New Roman"/>
          <w:sz w:val="24"/>
          <w:szCs w:val="24"/>
        </w:rPr>
        <w:t xml:space="preserve"> </w:t>
      </w:r>
      <w:r w:rsidR="00782679" w:rsidRPr="00CB2F3F">
        <w:rPr>
          <w:rFonts w:ascii="Times New Roman" w:hAnsi="Times New Roman" w:cs="Times New Roman"/>
          <w:sz w:val="24"/>
          <w:szCs w:val="24"/>
        </w:rPr>
        <w:t>patterns</w:t>
      </w:r>
      <w:r w:rsidR="00C66E18" w:rsidRPr="00CB2F3F">
        <w:rPr>
          <w:rFonts w:ascii="Times New Roman" w:hAnsi="Times New Roman" w:cs="Times New Roman"/>
          <w:sz w:val="24"/>
          <w:szCs w:val="24"/>
        </w:rPr>
        <w:t xml:space="preserve"> and frequencies</w:t>
      </w:r>
    </w:p>
    <w:tbl>
      <w:tblPr>
        <w:tblW w:w="9990" w:type="dxa"/>
        <w:tblBorders>
          <w:top w:val="single" w:sz="4" w:space="0" w:color="auto"/>
        </w:tblBorders>
        <w:tblLayout w:type="fixed"/>
        <w:tblLook w:val="04A0" w:firstRow="1" w:lastRow="0" w:firstColumn="1" w:lastColumn="0" w:noHBand="0" w:noVBand="1"/>
      </w:tblPr>
      <w:tblGrid>
        <w:gridCol w:w="1677"/>
        <w:gridCol w:w="1677"/>
        <w:gridCol w:w="1776"/>
        <w:gridCol w:w="2970"/>
        <w:gridCol w:w="1890"/>
      </w:tblGrid>
      <w:tr w:rsidR="00CB2F3F" w:rsidRPr="00CB2F3F" w:rsidTr="008C01D9">
        <w:trPr>
          <w:trHeight w:val="291"/>
        </w:trPr>
        <w:tc>
          <w:tcPr>
            <w:tcW w:w="1677" w:type="dxa"/>
            <w:tcBorders>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Provider</w:t>
            </w:r>
          </w:p>
          <w:p w:rsidR="00451E7B" w:rsidRPr="00CB2F3F" w:rsidRDefault="00B13F1D" w:rsidP="00782679">
            <w:pPr>
              <w:spacing w:after="0" w:line="276" w:lineRule="auto"/>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ω</m:t>
                    </m:r>
                  </m:e>
                  <m:sub>
                    <m:r>
                      <w:rPr>
                        <w:rFonts w:ascii="Cambria Math" w:eastAsia="Times New Roman" w:hAnsi="Cambria Math" w:cs="Times New Roman"/>
                      </w:rPr>
                      <m:t>1</m:t>
                    </m:r>
                  </m:sub>
                </m:sSub>
              </m:oMath>
            </m:oMathPara>
          </w:p>
        </w:tc>
        <w:tc>
          <w:tcPr>
            <w:tcW w:w="1677" w:type="dxa"/>
            <w:tcBorders>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ELR</w:t>
            </w:r>
          </w:p>
          <w:p w:rsidR="00451E7B" w:rsidRPr="00CB2F3F" w:rsidRDefault="00B13F1D" w:rsidP="00782679">
            <w:pPr>
              <w:spacing w:after="0" w:line="276" w:lineRule="auto"/>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ω</m:t>
                    </m:r>
                  </m:e>
                  <m:sub>
                    <m:r>
                      <w:rPr>
                        <w:rFonts w:ascii="Cambria Math" w:eastAsia="Times New Roman" w:hAnsi="Cambria Math" w:cs="Times New Roman"/>
                      </w:rPr>
                      <m:t>2</m:t>
                    </m:r>
                  </m:sub>
                </m:sSub>
              </m:oMath>
            </m:oMathPara>
          </w:p>
        </w:tc>
        <w:tc>
          <w:tcPr>
            <w:tcW w:w="1776" w:type="dxa"/>
            <w:tcBorders>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V</w:t>
            </w:r>
            <w:r w:rsidR="00451E7B" w:rsidRPr="00CB2F3F">
              <w:rPr>
                <w:rFonts w:ascii="Times New Roman" w:eastAsia="Times New Roman" w:hAnsi="Times New Roman" w:cs="Times New Roman"/>
              </w:rPr>
              <w:t xml:space="preserve">ital </w:t>
            </w:r>
            <w:r w:rsidRPr="00CB2F3F">
              <w:rPr>
                <w:rFonts w:ascii="Times New Roman" w:eastAsia="Times New Roman" w:hAnsi="Times New Roman" w:cs="Times New Roman"/>
              </w:rPr>
              <w:t>S</w:t>
            </w:r>
            <w:r w:rsidR="00451E7B" w:rsidRPr="00CB2F3F">
              <w:rPr>
                <w:rFonts w:ascii="Times New Roman" w:eastAsia="Times New Roman" w:hAnsi="Times New Roman" w:cs="Times New Roman"/>
              </w:rPr>
              <w:t>tatistics</w:t>
            </w:r>
          </w:p>
          <w:p w:rsidR="00451E7B" w:rsidRPr="00CB2F3F" w:rsidRDefault="00B13F1D" w:rsidP="00782679">
            <w:pPr>
              <w:spacing w:after="0" w:line="276" w:lineRule="auto"/>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ω</m:t>
                    </m:r>
                  </m:e>
                  <m:sub>
                    <m:r>
                      <w:rPr>
                        <w:rFonts w:ascii="Cambria Math" w:eastAsia="Times New Roman" w:hAnsi="Cambria Math" w:cs="Times New Roman"/>
                      </w:rPr>
                      <m:t>3</m:t>
                    </m:r>
                  </m:sub>
                </m:sSub>
              </m:oMath>
            </m:oMathPara>
          </w:p>
        </w:tc>
        <w:tc>
          <w:tcPr>
            <w:tcW w:w="2970" w:type="dxa"/>
            <w:tcBorders>
              <w:bottom w:val="single" w:sz="4" w:space="0" w:color="auto"/>
            </w:tcBorders>
          </w:tcPr>
          <w:p w:rsidR="00782679" w:rsidRPr="00CB2F3F" w:rsidRDefault="000375DF"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Reporting</w:t>
            </w:r>
            <w:r w:rsidR="00782679" w:rsidRPr="00CB2F3F">
              <w:rPr>
                <w:rFonts w:ascii="Times New Roman" w:eastAsia="Times New Roman" w:hAnsi="Times New Roman" w:cs="Times New Roman"/>
                <w:i/>
                <w:iCs/>
              </w:rPr>
              <w:t xml:space="preserve"> pattern</w:t>
            </w:r>
          </w:p>
          <w:p w:rsidR="00451E7B" w:rsidRPr="00CB2F3F" w:rsidRDefault="00451E7B" w:rsidP="00782679">
            <w:pPr>
              <w:spacing w:after="0" w:line="276" w:lineRule="auto"/>
              <w:jc w:val="center"/>
              <w:rPr>
                <w:rFonts w:ascii="Times New Roman" w:eastAsia="Times New Roman" w:hAnsi="Times New Roman" w:cs="Times New Roman"/>
                <w:i/>
                <w:iCs/>
              </w:rPr>
            </w:pPr>
            <m:oMathPara>
              <m:oMath>
                <m:r>
                  <w:rPr>
                    <w:rFonts w:ascii="Cambria Math" w:eastAsia="Times New Roman" w:hAnsi="Cambria Math" w:cs="Times New Roman"/>
                  </w:rPr>
                  <m:t>ω=(</m:t>
                </m:r>
                <m:sSub>
                  <m:sSubPr>
                    <m:ctrlPr>
                      <w:rPr>
                        <w:rFonts w:ascii="Cambria Math" w:eastAsia="Times New Roman" w:hAnsi="Cambria Math" w:cs="Times New Roman"/>
                        <w:i/>
                      </w:rPr>
                    </m:ctrlPr>
                  </m:sSubPr>
                  <m:e>
                    <m:r>
                      <w:rPr>
                        <w:rFonts w:ascii="Cambria Math" w:eastAsia="Times New Roman" w:hAnsi="Cambria Math" w:cs="Times New Roman"/>
                      </w:rPr>
                      <m:t>ω</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ω</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ω</m:t>
                    </m:r>
                  </m:e>
                  <m:sub>
                    <m:r>
                      <w:rPr>
                        <w:rFonts w:ascii="Cambria Math" w:eastAsia="Times New Roman" w:hAnsi="Cambria Math" w:cs="Times New Roman"/>
                      </w:rPr>
                      <m:t>3</m:t>
                    </m:r>
                  </m:sub>
                </m:sSub>
                <m:r>
                  <w:rPr>
                    <w:rFonts w:ascii="Cambria Math" w:eastAsia="Times New Roman" w:hAnsi="Cambria Math" w:cs="Times New Roman"/>
                  </w:rPr>
                  <m:t>)</m:t>
                </m:r>
              </m:oMath>
            </m:oMathPara>
          </w:p>
        </w:tc>
        <w:tc>
          <w:tcPr>
            <w:tcW w:w="1890" w:type="dxa"/>
            <w:tcBorders>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Frequency</w:t>
            </w:r>
          </w:p>
          <w:p w:rsidR="00451E7B" w:rsidRPr="00CB2F3F" w:rsidRDefault="00B13F1D" w:rsidP="00782679">
            <w:pPr>
              <w:spacing w:after="0" w:line="276" w:lineRule="auto"/>
              <w:jc w:val="center"/>
              <w:rPr>
                <w:rFonts w:ascii="Times New Roman" w:eastAsia="Times New Roman" w:hAnsi="Times New Roman" w:cs="Times New Roman"/>
                <w:i/>
                <w:iCs/>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n</m:t>
                    </m:r>
                  </m:e>
                  <m:sub>
                    <m:r>
                      <w:rPr>
                        <w:rFonts w:ascii="Cambria Math" w:eastAsia="Times New Roman" w:hAnsi="Cambria Math" w:cs="Times New Roman"/>
                      </w:rPr>
                      <m:t>ω</m:t>
                    </m:r>
                  </m:sub>
                </m:sSub>
              </m:oMath>
            </m:oMathPara>
          </w:p>
        </w:tc>
      </w:tr>
      <w:tr w:rsidR="00CB2F3F" w:rsidRPr="00CB2F3F" w:rsidTr="008C01D9">
        <w:trPr>
          <w:trHeight w:val="291"/>
        </w:trPr>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bookmarkStart w:id="0" w:name="_GoBack"/>
            <w:r w:rsidRPr="00CB2F3F">
              <w:rPr>
                <w:rFonts w:ascii="Times New Roman" w:eastAsia="Times New Roman" w:hAnsi="Times New Roman" w:cs="Times New Roman"/>
              </w:rPr>
              <w:t>1</w:t>
            </w:r>
          </w:p>
        </w:tc>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1776"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2970" w:type="dxa"/>
            <w:tcBorders>
              <w:top w:val="single" w:sz="4" w:space="0" w:color="auto"/>
              <w:bottom w:val="single" w:sz="4" w:space="0" w:color="auto"/>
            </w:tcBorders>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111</w:t>
            </w:r>
          </w:p>
        </w:tc>
        <w:tc>
          <w:tcPr>
            <w:tcW w:w="1890"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4</w:t>
            </w:r>
          </w:p>
        </w:tc>
      </w:tr>
      <w:bookmarkEnd w:id="0"/>
      <w:tr w:rsidR="00CB2F3F" w:rsidRPr="00CB2F3F" w:rsidTr="008C01D9">
        <w:trPr>
          <w:trHeight w:val="292"/>
        </w:trPr>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1776"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2970" w:type="dxa"/>
            <w:tcBorders>
              <w:top w:val="single" w:sz="4" w:space="0" w:color="auto"/>
              <w:bottom w:val="single" w:sz="4" w:space="0" w:color="auto"/>
            </w:tcBorders>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110</w:t>
            </w:r>
          </w:p>
        </w:tc>
        <w:tc>
          <w:tcPr>
            <w:tcW w:w="1890"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2</w:t>
            </w:r>
          </w:p>
        </w:tc>
      </w:tr>
      <w:tr w:rsidR="00CB2F3F" w:rsidRPr="00CB2F3F" w:rsidTr="008C01D9">
        <w:trPr>
          <w:trHeight w:val="291"/>
        </w:trPr>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1776"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2970" w:type="dxa"/>
            <w:tcBorders>
              <w:top w:val="single" w:sz="4" w:space="0" w:color="auto"/>
              <w:bottom w:val="single" w:sz="4" w:space="0" w:color="auto"/>
            </w:tcBorders>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101</w:t>
            </w:r>
          </w:p>
        </w:tc>
        <w:tc>
          <w:tcPr>
            <w:tcW w:w="1890"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3</w:t>
            </w:r>
          </w:p>
        </w:tc>
      </w:tr>
      <w:tr w:rsidR="00CB2F3F" w:rsidRPr="00CB2F3F" w:rsidTr="008C01D9">
        <w:trPr>
          <w:trHeight w:val="292"/>
        </w:trPr>
        <w:tc>
          <w:tcPr>
            <w:tcW w:w="1677" w:type="dxa"/>
            <w:tcBorders>
              <w:top w:val="single" w:sz="4" w:space="0" w:color="auto"/>
              <w:bottom w:val="single" w:sz="4" w:space="0" w:color="auto"/>
            </w:tcBorders>
            <w:shd w:val="clear" w:color="auto" w:fill="auto"/>
            <w:noWrap/>
            <w:vAlign w:val="center"/>
            <w:hideMark/>
          </w:tcPr>
          <w:p w:rsidR="00903A87" w:rsidRPr="00CB2F3F" w:rsidRDefault="00903A87" w:rsidP="00375145">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1677" w:type="dxa"/>
            <w:tcBorders>
              <w:top w:val="single" w:sz="4" w:space="0" w:color="auto"/>
              <w:bottom w:val="single" w:sz="4" w:space="0" w:color="auto"/>
            </w:tcBorders>
            <w:shd w:val="clear" w:color="auto" w:fill="auto"/>
            <w:noWrap/>
            <w:vAlign w:val="center"/>
            <w:hideMark/>
          </w:tcPr>
          <w:p w:rsidR="00903A87" w:rsidRPr="00CB2F3F" w:rsidRDefault="00903A87" w:rsidP="00375145">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1776" w:type="dxa"/>
            <w:tcBorders>
              <w:top w:val="single" w:sz="4" w:space="0" w:color="auto"/>
              <w:bottom w:val="single" w:sz="4" w:space="0" w:color="auto"/>
            </w:tcBorders>
            <w:shd w:val="clear" w:color="auto" w:fill="auto"/>
            <w:noWrap/>
            <w:vAlign w:val="center"/>
            <w:hideMark/>
          </w:tcPr>
          <w:p w:rsidR="00903A87" w:rsidRPr="00CB2F3F" w:rsidRDefault="00903A87" w:rsidP="00375145">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2970" w:type="dxa"/>
            <w:tcBorders>
              <w:top w:val="single" w:sz="4" w:space="0" w:color="auto"/>
              <w:bottom w:val="single" w:sz="4" w:space="0" w:color="auto"/>
            </w:tcBorders>
          </w:tcPr>
          <w:p w:rsidR="00903A87" w:rsidRPr="00CB2F3F" w:rsidRDefault="00903A87" w:rsidP="00375145">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100</w:t>
            </w:r>
          </w:p>
        </w:tc>
        <w:tc>
          <w:tcPr>
            <w:tcW w:w="1890" w:type="dxa"/>
            <w:tcBorders>
              <w:top w:val="single" w:sz="4" w:space="0" w:color="auto"/>
              <w:bottom w:val="single" w:sz="4" w:space="0" w:color="auto"/>
            </w:tcBorders>
            <w:shd w:val="clear" w:color="auto" w:fill="auto"/>
            <w:noWrap/>
            <w:vAlign w:val="center"/>
            <w:hideMark/>
          </w:tcPr>
          <w:p w:rsidR="00903A87" w:rsidRPr="00CB2F3F" w:rsidRDefault="00903A87" w:rsidP="00375145">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0</w:t>
            </w:r>
          </w:p>
        </w:tc>
      </w:tr>
      <w:tr w:rsidR="00CB2F3F" w:rsidRPr="00CB2F3F" w:rsidTr="008C01D9">
        <w:trPr>
          <w:trHeight w:val="291"/>
        </w:trPr>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1776"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2970" w:type="dxa"/>
            <w:tcBorders>
              <w:top w:val="single" w:sz="4" w:space="0" w:color="auto"/>
              <w:bottom w:val="single" w:sz="4" w:space="0" w:color="auto"/>
            </w:tcBorders>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011</w:t>
            </w:r>
          </w:p>
        </w:tc>
        <w:tc>
          <w:tcPr>
            <w:tcW w:w="1890"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11</w:t>
            </w:r>
          </w:p>
        </w:tc>
      </w:tr>
      <w:tr w:rsidR="00CB2F3F" w:rsidRPr="00CB2F3F" w:rsidTr="008C01D9">
        <w:trPr>
          <w:trHeight w:val="291"/>
        </w:trPr>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1776"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2970" w:type="dxa"/>
            <w:tcBorders>
              <w:top w:val="single" w:sz="4" w:space="0" w:color="auto"/>
              <w:bottom w:val="single" w:sz="4" w:space="0" w:color="auto"/>
            </w:tcBorders>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010</w:t>
            </w:r>
          </w:p>
        </w:tc>
        <w:tc>
          <w:tcPr>
            <w:tcW w:w="1890"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1</w:t>
            </w:r>
          </w:p>
        </w:tc>
      </w:tr>
      <w:tr w:rsidR="00CB2F3F" w:rsidRPr="00CB2F3F" w:rsidTr="008C01D9">
        <w:trPr>
          <w:trHeight w:val="292"/>
        </w:trPr>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1677"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0</w:t>
            </w:r>
          </w:p>
        </w:tc>
        <w:tc>
          <w:tcPr>
            <w:tcW w:w="1776"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rPr>
            </w:pPr>
            <w:r w:rsidRPr="00CB2F3F">
              <w:rPr>
                <w:rFonts w:ascii="Times New Roman" w:eastAsia="Times New Roman" w:hAnsi="Times New Roman" w:cs="Times New Roman"/>
              </w:rPr>
              <w:t>1</w:t>
            </w:r>
          </w:p>
        </w:tc>
        <w:tc>
          <w:tcPr>
            <w:tcW w:w="2970" w:type="dxa"/>
            <w:tcBorders>
              <w:top w:val="single" w:sz="4" w:space="0" w:color="auto"/>
              <w:bottom w:val="single" w:sz="4" w:space="0" w:color="auto"/>
            </w:tcBorders>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001</w:t>
            </w:r>
          </w:p>
        </w:tc>
        <w:tc>
          <w:tcPr>
            <w:tcW w:w="1890" w:type="dxa"/>
            <w:tcBorders>
              <w:top w:val="single" w:sz="4" w:space="0" w:color="auto"/>
              <w:bottom w:val="single" w:sz="4" w:space="0" w:color="auto"/>
            </w:tcBorders>
            <w:shd w:val="clear" w:color="auto" w:fill="auto"/>
            <w:noWrap/>
            <w:vAlign w:val="center"/>
            <w:hideMark/>
          </w:tcPr>
          <w:p w:rsidR="00782679" w:rsidRPr="00CB2F3F" w:rsidRDefault="00782679" w:rsidP="00782679">
            <w:pPr>
              <w:spacing w:after="0" w:line="276" w:lineRule="auto"/>
              <w:jc w:val="center"/>
              <w:rPr>
                <w:rFonts w:ascii="Times New Roman" w:eastAsia="Times New Roman" w:hAnsi="Times New Roman" w:cs="Times New Roman"/>
                <w:i/>
                <w:iCs/>
              </w:rPr>
            </w:pPr>
            <w:r w:rsidRPr="00CB2F3F">
              <w:rPr>
                <w:rFonts w:ascii="Times New Roman" w:eastAsia="Times New Roman" w:hAnsi="Times New Roman" w:cs="Times New Roman"/>
                <w:i/>
                <w:iCs/>
              </w:rPr>
              <w:t>13</w:t>
            </w:r>
          </w:p>
        </w:tc>
      </w:tr>
    </w:tbl>
    <w:p w:rsidR="00C66E18" w:rsidRPr="00CB2F3F" w:rsidRDefault="00620BB2" w:rsidP="00C66E18">
      <w:pPr>
        <w:spacing w:line="276" w:lineRule="auto"/>
        <w:jc w:val="both"/>
        <w:rPr>
          <w:rFonts w:ascii="Times New Roman" w:hAnsi="Times New Roman" w:cs="Times New Roman"/>
          <w:i/>
          <w:sz w:val="20"/>
          <w:szCs w:val="20"/>
        </w:rPr>
      </w:pPr>
      <w:r w:rsidRPr="00CB2F3F">
        <w:rPr>
          <w:rFonts w:ascii="Times New Roman" w:hAnsi="Times New Roman" w:cs="Times New Roman"/>
          <w:i/>
          <w:sz w:val="20"/>
          <w:szCs w:val="20"/>
        </w:rPr>
        <w:t xml:space="preserve">*ELR stands for electronic lab reporting; </w:t>
      </w:r>
      <w:r w:rsidR="00C66E18" w:rsidRPr="00CB2F3F">
        <w:rPr>
          <w:rFonts w:ascii="Times New Roman" w:hAnsi="Times New Roman" w:cs="Times New Roman"/>
          <w:i/>
          <w:sz w:val="20"/>
          <w:szCs w:val="20"/>
        </w:rPr>
        <w:t>1 = captured and 0 = not captured</w:t>
      </w:r>
    </w:p>
    <w:p w:rsidR="00302709" w:rsidRPr="00CB2F3F" w:rsidRDefault="00302709" w:rsidP="00F42341">
      <w:pPr>
        <w:spacing w:line="276" w:lineRule="auto"/>
        <w:jc w:val="both"/>
        <w:rPr>
          <w:rFonts w:ascii="Times New Roman" w:hAnsi="Times New Roman" w:cs="Times New Roman"/>
          <w:sz w:val="24"/>
          <w:szCs w:val="24"/>
        </w:rPr>
      </w:pPr>
    </w:p>
    <w:p w:rsidR="00F42341" w:rsidRPr="00CB2F3F" w:rsidRDefault="00654220" w:rsidP="00F42341">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Supp</w:t>
      </w:r>
      <w:r w:rsidR="00012A50">
        <w:rPr>
          <w:rFonts w:ascii="Times New Roman" w:hAnsi="Times New Roman" w:cs="Times New Roman"/>
          <w:sz w:val="24"/>
          <w:szCs w:val="24"/>
        </w:rPr>
        <w:t>lemental</w:t>
      </w:r>
      <w:r w:rsidRPr="00CB2F3F">
        <w:rPr>
          <w:rFonts w:ascii="Times New Roman" w:hAnsi="Times New Roman" w:cs="Times New Roman"/>
          <w:sz w:val="24"/>
          <w:szCs w:val="24"/>
        </w:rPr>
        <w:t xml:space="preserve"> </w:t>
      </w:r>
      <w:r w:rsidR="00F42341" w:rsidRPr="00CB2F3F">
        <w:rPr>
          <w:rFonts w:ascii="Times New Roman" w:hAnsi="Times New Roman" w:cs="Times New Roman"/>
          <w:sz w:val="24"/>
          <w:szCs w:val="24"/>
        </w:rPr>
        <w:t xml:space="preserve">Figure </w:t>
      </w:r>
      <w:r w:rsidR="00012A50">
        <w:rPr>
          <w:rFonts w:ascii="Times New Roman" w:hAnsi="Times New Roman" w:cs="Times New Roman"/>
          <w:sz w:val="24"/>
          <w:szCs w:val="24"/>
        </w:rPr>
        <w:t>2</w:t>
      </w:r>
      <w:r w:rsidR="00F42341" w:rsidRPr="00CB2F3F">
        <w:rPr>
          <w:rFonts w:ascii="Times New Roman" w:hAnsi="Times New Roman" w:cs="Times New Roman"/>
          <w:sz w:val="24"/>
          <w:szCs w:val="24"/>
        </w:rPr>
        <w:t>. Exploratory heterogeneity graph</w:t>
      </w:r>
    </w:p>
    <w:p w:rsidR="00F42341" w:rsidRPr="00CB2F3F" w:rsidRDefault="00F42341" w:rsidP="00F42341">
      <w:pPr>
        <w:spacing w:line="276" w:lineRule="auto"/>
        <w:jc w:val="both"/>
        <w:rPr>
          <w:rFonts w:ascii="Times New Roman" w:hAnsi="Times New Roman" w:cs="Times New Roman"/>
          <w:sz w:val="24"/>
          <w:szCs w:val="24"/>
        </w:rPr>
      </w:pPr>
      <w:r w:rsidRPr="00CB2F3F">
        <w:rPr>
          <w:rFonts w:ascii="Times New Roman" w:hAnsi="Times New Roman" w:cs="Times New Roman"/>
          <w:noProof/>
          <w:sz w:val="24"/>
          <w:szCs w:val="24"/>
          <w:lang w:eastAsia="en-US"/>
        </w:rPr>
        <w:lastRenderedPageBreak/>
        <w:drawing>
          <wp:inline distT="0" distB="0" distL="0" distR="0" wp14:anchorId="457661CA" wp14:editId="69926A02">
            <wp:extent cx="3719683" cy="427780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9703" cy="4300825"/>
                    </a:xfrm>
                    <a:prstGeom prst="rect">
                      <a:avLst/>
                    </a:prstGeom>
                  </pic:spPr>
                </pic:pic>
              </a:graphicData>
            </a:graphic>
          </wp:inline>
        </w:drawing>
      </w:r>
    </w:p>
    <w:p w:rsidR="00C66E18" w:rsidRPr="00CB2F3F" w:rsidRDefault="00C66E18" w:rsidP="007A28EA">
      <w:pPr>
        <w:spacing w:line="276" w:lineRule="auto"/>
        <w:jc w:val="both"/>
        <w:rPr>
          <w:rFonts w:ascii="Times New Roman" w:hAnsi="Times New Roman" w:cs="Times New Roman"/>
          <w:sz w:val="24"/>
          <w:szCs w:val="24"/>
        </w:rPr>
      </w:pPr>
    </w:p>
    <w:p w:rsidR="00300033" w:rsidRPr="00CB2F3F" w:rsidRDefault="00E97326" w:rsidP="00300033">
      <w:pPr>
        <w:spacing w:line="276" w:lineRule="auto"/>
        <w:jc w:val="both"/>
        <w:rPr>
          <w:rFonts w:ascii="Times New Roman" w:hAnsi="Times New Roman" w:cs="Times New Roman"/>
          <w:i/>
          <w:sz w:val="24"/>
          <w:szCs w:val="24"/>
        </w:rPr>
      </w:pPr>
      <w:r w:rsidRPr="00CB2F3F">
        <w:rPr>
          <w:rFonts w:ascii="Times New Roman" w:hAnsi="Times New Roman" w:cs="Times New Roman"/>
          <w:i/>
          <w:sz w:val="24"/>
          <w:szCs w:val="24"/>
        </w:rPr>
        <w:t xml:space="preserve">A.2. </w:t>
      </w:r>
      <w:r w:rsidR="00300033" w:rsidRPr="00CB2F3F">
        <w:rPr>
          <w:rFonts w:ascii="Times New Roman" w:hAnsi="Times New Roman" w:cs="Times New Roman"/>
          <w:i/>
          <w:sz w:val="24"/>
          <w:szCs w:val="24"/>
        </w:rPr>
        <w:t xml:space="preserve">Model fitting, selection and </w:t>
      </w:r>
      <w:r w:rsidR="00AC2B61" w:rsidRPr="00CB2F3F">
        <w:rPr>
          <w:rFonts w:ascii="Times New Roman" w:hAnsi="Times New Roman" w:cs="Times New Roman"/>
          <w:i/>
          <w:sz w:val="24"/>
          <w:szCs w:val="24"/>
        </w:rPr>
        <w:t>population size</w:t>
      </w:r>
      <w:r w:rsidR="00300033" w:rsidRPr="00CB2F3F">
        <w:rPr>
          <w:rFonts w:ascii="Times New Roman" w:hAnsi="Times New Roman" w:cs="Times New Roman"/>
          <w:i/>
          <w:sz w:val="24"/>
          <w:szCs w:val="24"/>
        </w:rPr>
        <w:t xml:space="preserve"> estimation</w:t>
      </w:r>
    </w:p>
    <w:p w:rsidR="008802E8" w:rsidRPr="00CB2F3F" w:rsidRDefault="000F3CBA" w:rsidP="008802E8">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 xml:space="preserve">The general form of population size estimator is </w:t>
      </w:r>
      <m:oMath>
        <m:acc>
          <m:accPr>
            <m:ctrlPr>
              <w:rPr>
                <w:rFonts w:ascii="Cambria Math" w:hAnsi="Cambria Math" w:cs="Times New Roman"/>
                <w:i/>
                <w:sz w:val="24"/>
                <w:szCs w:val="24"/>
              </w:rPr>
            </m:ctrlPr>
          </m:accPr>
          <m:e>
            <m:r>
              <w:rPr>
                <w:rFonts w:ascii="Cambria Math" w:hAnsi="Cambria Math" w:cs="Times New Roman"/>
                <w:sz w:val="24"/>
                <w:szCs w:val="24"/>
              </w:rPr>
              <m:t>N</m:t>
            </m:r>
          </m:e>
        </m:acc>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oMath>
      <w:r w:rsidRPr="00CB2F3F">
        <w:rPr>
          <w:rFonts w:ascii="Times New Roman" w:hAnsi="Times New Roman" w:cs="Times New Roman"/>
          <w:sz w:val="24"/>
          <w:szCs w:val="24"/>
        </w:rPr>
        <w:t xml:space="preserve">, where </w:t>
      </w:r>
      <m:oMath>
        <m:r>
          <w:rPr>
            <w:rFonts w:ascii="Cambria Math" w:hAnsi="Cambria Math" w:cs="Times New Roman"/>
            <w:sz w:val="24"/>
            <w:szCs w:val="24"/>
          </w:rPr>
          <m:t>n</m:t>
        </m:r>
      </m:oMath>
      <w:r w:rsidRPr="00CB2F3F">
        <w:rPr>
          <w:rFonts w:ascii="Times New Roman" w:hAnsi="Times New Roman" w:cs="Times New Roman"/>
          <w:sz w:val="24"/>
          <w:szCs w:val="24"/>
        </w:rPr>
        <w:t xml:space="preserve"> indicates the total number of cases reported at least once and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oMath>
      <w:r w:rsidRPr="00CB2F3F">
        <w:rPr>
          <w:rFonts w:ascii="Times New Roman" w:hAnsi="Times New Roman" w:cs="Times New Roman"/>
          <w:sz w:val="24"/>
          <w:szCs w:val="24"/>
        </w:rPr>
        <w:t xml:space="preserve"> the number of cases missed from all reporting sources. The population size estimator </w:t>
      </w:r>
      <w:r w:rsidR="008802E8" w:rsidRPr="00CB2F3F">
        <w:rPr>
          <w:rFonts w:ascii="Times New Roman" w:hAnsi="Times New Roman" w:cs="Times New Roman"/>
          <w:sz w:val="24"/>
          <w:szCs w:val="24"/>
        </w:rPr>
        <w:t xml:space="preserve">is obtained by maximizing a </w:t>
      </w:r>
      <m:oMath>
        <m:r>
          <w:rPr>
            <w:rFonts w:ascii="Cambria Math" w:hAnsi="Cambria Math" w:cs="Times New Roman"/>
            <w:sz w:val="24"/>
            <w:szCs w:val="24"/>
          </w:rPr>
          <m:t>Poisson</m:t>
        </m:r>
      </m:oMath>
      <w:r w:rsidR="008802E8" w:rsidRPr="00CB2F3F">
        <w:rPr>
          <w:rFonts w:ascii="Times New Roman" w:hAnsi="Times New Roman" w:cs="Times New Roman"/>
          <w:sz w:val="24"/>
          <w:szCs w:val="24"/>
        </w:rPr>
        <w:t xml:space="preserve"> likelihood. A variance is derived </w:t>
      </w:r>
      <w:r w:rsidR="00274444" w:rsidRPr="00CB2F3F">
        <w:rPr>
          <w:rFonts w:ascii="Times New Roman" w:hAnsi="Times New Roman" w:cs="Times New Roman"/>
          <w:sz w:val="24"/>
          <w:szCs w:val="24"/>
        </w:rPr>
        <w:t xml:space="preserve">by </w:t>
      </w:r>
      <w:proofErr w:type="spellStart"/>
      <w:r w:rsidR="00274444" w:rsidRPr="00CB2F3F">
        <w:rPr>
          <w:rFonts w:ascii="Times New Roman" w:hAnsi="Times New Roman" w:cs="Times New Roman"/>
          <w:sz w:val="24"/>
          <w:szCs w:val="24"/>
        </w:rPr>
        <w:t>Sandland</w:t>
      </w:r>
      <w:proofErr w:type="spellEnd"/>
      <w:r w:rsidR="00274444" w:rsidRPr="00CB2F3F">
        <w:rPr>
          <w:rFonts w:ascii="Times New Roman" w:hAnsi="Times New Roman" w:cs="Times New Roman"/>
          <w:sz w:val="24"/>
          <w:szCs w:val="24"/>
        </w:rPr>
        <w:t xml:space="preserve"> and Cormack which is given by </w:t>
      </w:r>
      <m:oMath>
        <m:r>
          <w:rPr>
            <w:rFonts w:ascii="Cambria Math" w:hAnsi="Cambria Math" w:cs="Times New Roman"/>
            <w:sz w:val="24"/>
            <w:szCs w:val="24"/>
          </w:rPr>
          <m:t>Va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N</m:t>
                </m:r>
              </m:e>
            </m:acc>
          </m:e>
        </m:d>
        <m:r>
          <w:rPr>
            <w:rFonts w:ascii="Cambria Math" w:hAnsi="Cambria Math" w:cs="Times New Roman"/>
            <w:sz w:val="24"/>
            <w:szCs w:val="24"/>
          </w:rPr>
          <m:t>=Va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m:t>
            </m:r>
          </m:sub>
        </m:sSub>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N</m:t>
                </m:r>
              </m:e>
            </m:acc>
          </m:e>
        </m:d>
        <m:r>
          <w:rPr>
            <w:rFonts w:ascii="Cambria Math" w:hAnsi="Cambria Math" w:cs="Times New Roman"/>
            <w:sz w:val="24"/>
            <w:szCs w:val="24"/>
          </w:rPr>
          <m:t>-N,</m:t>
        </m:r>
      </m:oMath>
      <w:r w:rsidR="004E50F9" w:rsidRPr="00CB2F3F">
        <w:rPr>
          <w:rFonts w:ascii="Times New Roman" w:hAnsi="Times New Roman" w:cs="Times New Roman"/>
          <w:sz w:val="24"/>
          <w:szCs w:val="24"/>
        </w:rPr>
        <w:t xml:space="preserve"> w</w:t>
      </w:r>
      <w:r w:rsidR="008802E8" w:rsidRPr="00CB2F3F">
        <w:rPr>
          <w:rFonts w:ascii="Times New Roman" w:hAnsi="Times New Roman" w:cs="Times New Roman"/>
          <w:sz w:val="24"/>
          <w:szCs w:val="24"/>
        </w:rPr>
        <w:t xml:space="preserve">here the subscripts </w:t>
      </w:r>
      <m:oMath>
        <m:r>
          <w:rPr>
            <w:rFonts w:ascii="Cambria Math" w:hAnsi="Cambria Math" w:cs="Times New Roman"/>
            <w:sz w:val="24"/>
            <w:szCs w:val="24"/>
          </w:rPr>
          <m:t>M</m:t>
        </m:r>
      </m:oMath>
      <w:r w:rsidR="008802E8" w:rsidRPr="00CB2F3F">
        <w:rPr>
          <w:rFonts w:ascii="Times New Roman" w:hAnsi="Times New Roman" w:cs="Times New Roman"/>
          <w:sz w:val="24"/>
          <w:szCs w:val="24"/>
        </w:rPr>
        <w:t xml:space="preserve"> and </w:t>
      </w:r>
      <m:oMath>
        <m:r>
          <w:rPr>
            <w:rFonts w:ascii="Cambria Math" w:hAnsi="Cambria Math" w:cs="Times New Roman"/>
            <w:sz w:val="24"/>
            <w:szCs w:val="24"/>
          </w:rPr>
          <m:t>P</m:t>
        </m:r>
      </m:oMath>
      <w:r w:rsidR="008802E8" w:rsidRPr="00CB2F3F">
        <w:rPr>
          <w:rFonts w:ascii="Times New Roman" w:hAnsi="Times New Roman" w:cs="Times New Roman"/>
          <w:sz w:val="24"/>
          <w:szCs w:val="24"/>
        </w:rPr>
        <w:t xml:space="preserve"> refer to </w:t>
      </w:r>
      <m:oMath>
        <m:r>
          <w:rPr>
            <w:rFonts w:ascii="Cambria Math" w:hAnsi="Cambria Math" w:cs="Times New Roman"/>
            <w:sz w:val="24"/>
            <w:szCs w:val="24"/>
          </w:rPr>
          <m:t>multinomial</m:t>
        </m:r>
      </m:oMath>
      <w:r w:rsidR="008802E8" w:rsidRPr="00CB2F3F">
        <w:rPr>
          <w:rFonts w:ascii="Times New Roman" w:hAnsi="Times New Roman" w:cs="Times New Roman"/>
          <w:sz w:val="24"/>
          <w:szCs w:val="24"/>
        </w:rPr>
        <w:t xml:space="preserve"> and </w:t>
      </w:r>
      <m:oMath>
        <m:r>
          <w:rPr>
            <w:rFonts w:ascii="Cambria Math" w:hAnsi="Cambria Math" w:cs="Times New Roman"/>
            <w:sz w:val="24"/>
            <w:szCs w:val="24"/>
          </w:rPr>
          <m:t>Poisson</m:t>
        </m:r>
      </m:oMath>
      <w:r w:rsidR="008802E8" w:rsidRPr="00CB2F3F">
        <w:rPr>
          <w:rFonts w:ascii="Times New Roman" w:hAnsi="Times New Roman" w:cs="Times New Roman"/>
          <w:sz w:val="24"/>
          <w:szCs w:val="24"/>
        </w:rPr>
        <w:t xml:space="preserve"> distributions</w:t>
      </w:r>
      <w:r w:rsidR="00D21E2E" w:rsidRPr="00CB2F3F">
        <w:rPr>
          <w:rFonts w:ascii="Times New Roman" w:hAnsi="Times New Roman" w:cs="Times New Roman"/>
          <w:sz w:val="24"/>
          <w:szCs w:val="24"/>
        </w:rPr>
        <w:t xml:space="preserve"> </w:t>
      </w:r>
      <w:r w:rsidR="00D21E2E" w:rsidRPr="00CB2F3F">
        <w:rPr>
          <w:rFonts w:ascii="Times New Roman" w:hAnsi="Times New Roman" w:cs="Times New Roman"/>
          <w:sz w:val="24"/>
          <w:szCs w:val="24"/>
        </w:rPr>
        <w:fldChar w:fldCharType="begin" w:fldLock="1"/>
      </w:r>
      <w:r w:rsidR="004A2F3E" w:rsidRPr="00CB2F3F">
        <w:rPr>
          <w:rFonts w:ascii="Times New Roman" w:hAnsi="Times New Roman" w:cs="Times New Roman"/>
          <w:sz w:val="24"/>
          <w:szCs w:val="24"/>
        </w:rPr>
        <w:instrText>ADDIN CSL_CITATION {"citationItems":[{"id":"ITEM-1","itemData":{"DOI":"10.1093/biomet/71.1.27","ISBN":"0006-3444","ISSN":"00063444","abstract":"The classical multinomial model used for estimating the size of a closed population is compared to the highly flexible Poisson models introduced by Cormack (1981). The multinomial model, and generalizations of it which allow for dependence between samples, may be obtained from that of Cormack by conditioning on the population size. The maximum likelihood estimators for $N$, the population size, and $\\theta$, the vector of parameters describing the capture process, are the same in both models. Completely general formulae for the asymptotic variances of the maximum likelihood estimates of $N$ for both models are given. The substantial differences between the variances under the two models are discussed. Hypotheses concerning $\\theta$ may be tested using the log likelihood ratio; the procedures which result from both models are asymptotically equivalent under the null hypothesis but differ in power under the alternative.","author":[{"dropping-particle":"","family":"Sandland","given":"R. L.","non-dropping-particle":"","parse-names":false,"suffix":""},{"dropping-particle":"","family":"Cormack","given":"R. M.","non-dropping-particle":"","parse-names":false,"suffix":""}],"container-title":"Biometrika","id":"ITEM-1","issue":"1","issued":{"date-parts":[["1984"]]},"page":"27-33","title":"Statistical inference for Poisson and multinomial models for capture-recapture experiments","type":"article-journal","volume":"71"},"uris":["http://www.mendeley.com/documents/?uuid=469dac83-8797-4338-90bb-8904842d9efb"]}],"mendeley":{"formattedCitation":"[4]","plainTextFormattedCitation":"[4]","previouslyFormattedCitation":"[4]"},"properties":{"noteIndex":0},"schema":"https://github.com/citation-style-language/schema/raw/master/csl-citation.json"}</w:instrText>
      </w:r>
      <w:r w:rsidR="00D21E2E" w:rsidRPr="00CB2F3F">
        <w:rPr>
          <w:rFonts w:ascii="Times New Roman" w:hAnsi="Times New Roman" w:cs="Times New Roman"/>
          <w:sz w:val="24"/>
          <w:szCs w:val="24"/>
        </w:rPr>
        <w:fldChar w:fldCharType="separate"/>
      </w:r>
      <w:r w:rsidR="00D21E2E" w:rsidRPr="00CB2F3F">
        <w:rPr>
          <w:rFonts w:ascii="Times New Roman" w:hAnsi="Times New Roman" w:cs="Times New Roman"/>
          <w:noProof/>
          <w:sz w:val="24"/>
          <w:szCs w:val="24"/>
        </w:rPr>
        <w:t>[4]</w:t>
      </w:r>
      <w:r w:rsidR="00D21E2E" w:rsidRPr="00CB2F3F">
        <w:rPr>
          <w:rFonts w:ascii="Times New Roman" w:hAnsi="Times New Roman" w:cs="Times New Roman"/>
          <w:sz w:val="24"/>
          <w:szCs w:val="24"/>
        </w:rPr>
        <w:fldChar w:fldCharType="end"/>
      </w:r>
      <w:r w:rsidR="008802E8" w:rsidRPr="00CB2F3F">
        <w:rPr>
          <w:rFonts w:ascii="Times New Roman" w:hAnsi="Times New Roman" w:cs="Times New Roman"/>
          <w:sz w:val="24"/>
          <w:szCs w:val="24"/>
        </w:rPr>
        <w:t xml:space="preserve">. </w:t>
      </w:r>
    </w:p>
    <w:p w:rsidR="008A61CD" w:rsidRPr="00CB2F3F" w:rsidRDefault="008A61CD" w:rsidP="008A61CD">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In no heterogeneity model</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oMath>
      <w:r w:rsidRPr="00CB2F3F">
        <w:rPr>
          <w:rFonts w:ascii="Times New Roman" w:hAnsi="Times New Roman" w:cs="Times New Roman"/>
          <w:sz w:val="24"/>
          <w:szCs w:val="24"/>
        </w:rPr>
        <w:t xml:space="preserve">, the </w:t>
      </w:r>
      <w:r w:rsidR="00CA6A9C" w:rsidRPr="00CB2F3F">
        <w:rPr>
          <w:rFonts w:ascii="Times New Roman" w:hAnsi="Times New Roman" w:cs="Times New Roman"/>
          <w:sz w:val="24"/>
          <w:szCs w:val="24"/>
        </w:rPr>
        <w:t xml:space="preserve">capture </w:t>
      </w:r>
      <w:r w:rsidRPr="00CB2F3F">
        <w:rPr>
          <w:rFonts w:ascii="Times New Roman" w:hAnsi="Times New Roman" w:cs="Times New Roman"/>
          <w:sz w:val="24"/>
          <w:szCs w:val="24"/>
        </w:rPr>
        <w:t xml:space="preserve">probability </w:t>
      </w:r>
      <m:oMath>
        <m:r>
          <w:rPr>
            <w:rFonts w:ascii="Cambria Math" w:hAnsi="Cambria Math" w:cs="Times New Roman"/>
            <w:sz w:val="24"/>
            <w:szCs w:val="24"/>
          </w:rPr>
          <m:t>p</m:t>
        </m:r>
      </m:oMath>
      <w:r w:rsidRPr="00CB2F3F">
        <w:rPr>
          <w:rFonts w:ascii="Times New Roman" w:hAnsi="Times New Roman" w:cs="Times New Roman"/>
          <w:sz w:val="24"/>
          <w:szCs w:val="24"/>
        </w:rPr>
        <w:t xml:space="preserve"> is constant to all</w:t>
      </w:r>
      <w:r w:rsidR="00900FB6" w:rsidRPr="00CB2F3F">
        <w:rPr>
          <w:rFonts w:ascii="Times New Roman" w:hAnsi="Times New Roman" w:cs="Times New Roman"/>
          <w:sz w:val="24"/>
          <w:szCs w:val="24"/>
        </w:rPr>
        <w:t xml:space="preserve"> cases</w:t>
      </w:r>
      <w:r w:rsidRPr="00CB2F3F">
        <w:rPr>
          <w:rFonts w:ascii="Times New Roman" w:hAnsi="Times New Roman" w:cs="Times New Roman"/>
          <w:sz w:val="24"/>
          <w:szCs w:val="24"/>
        </w:rPr>
        <w:t xml:space="preserve">. With </w:t>
      </w:r>
      <m:oMath>
        <m:r>
          <w:rPr>
            <w:rFonts w:ascii="Cambria Math" w:hAnsi="Cambria Math" w:cs="Times New Roman"/>
            <w:sz w:val="24"/>
            <w:szCs w:val="24"/>
          </w:rPr>
          <m:t>t</m:t>
        </m:r>
      </m:oMath>
      <w:r w:rsidRPr="00CB2F3F">
        <w:rPr>
          <w:rFonts w:ascii="Times New Roman" w:hAnsi="Times New Roman" w:cs="Times New Roman"/>
          <w:sz w:val="24"/>
          <w:szCs w:val="24"/>
        </w:rPr>
        <w:t xml:space="preserve"> </w:t>
      </w:r>
      <w:r w:rsidR="009A77C7" w:rsidRPr="00CB2F3F">
        <w:rPr>
          <w:rFonts w:ascii="Times New Roman" w:hAnsi="Times New Roman" w:cs="Times New Roman"/>
          <w:sz w:val="24"/>
          <w:szCs w:val="24"/>
        </w:rPr>
        <w:t xml:space="preserve">total </w:t>
      </w:r>
      <w:r w:rsidR="0053130D" w:rsidRPr="00CB2F3F">
        <w:rPr>
          <w:rFonts w:ascii="Times New Roman" w:hAnsi="Times New Roman" w:cs="Times New Roman"/>
          <w:sz w:val="24"/>
          <w:szCs w:val="24"/>
        </w:rPr>
        <w:t>number of reporting sources</w:t>
      </w:r>
      <w:r w:rsidRPr="00CB2F3F">
        <w:rPr>
          <w:rFonts w:ascii="Times New Roman" w:hAnsi="Times New Roman" w:cs="Times New Roman"/>
          <w:sz w:val="24"/>
          <w:szCs w:val="24"/>
        </w:rPr>
        <w:t xml:space="preserve">, a </w:t>
      </w:r>
      <w:r w:rsidR="00CC469E" w:rsidRPr="00CB2F3F">
        <w:rPr>
          <w:rFonts w:ascii="Times New Roman" w:hAnsi="Times New Roman" w:cs="Times New Roman"/>
          <w:sz w:val="24"/>
          <w:szCs w:val="24"/>
        </w:rPr>
        <w:t>reporting pattern</w:t>
      </w:r>
      <w:r w:rsidRPr="00CB2F3F">
        <w:rPr>
          <w:rFonts w:ascii="Times New Roman" w:hAnsi="Times New Roman" w:cs="Times New Roman"/>
          <w:sz w:val="24"/>
          <w:szCs w:val="24"/>
        </w:rPr>
        <w:t xml:space="preserve"> of one </w:t>
      </w:r>
      <w:r w:rsidR="00CC469E" w:rsidRPr="00CB2F3F">
        <w:rPr>
          <w:rFonts w:ascii="Times New Roman" w:hAnsi="Times New Roman" w:cs="Times New Roman"/>
          <w:sz w:val="24"/>
          <w:szCs w:val="24"/>
        </w:rPr>
        <w:t>case</w:t>
      </w:r>
      <w:r w:rsidRPr="00CB2F3F">
        <w:rPr>
          <w:rFonts w:ascii="Times New Roman" w:hAnsi="Times New Roman" w:cs="Times New Roman"/>
          <w:sz w:val="24"/>
          <w:szCs w:val="24"/>
        </w:rPr>
        <w:t xml:space="preserve"> can be expressed in a vector</w:t>
      </w:r>
      <m:oMath>
        <m:r>
          <w:rPr>
            <w:rFonts w:ascii="Cambria Math" w:hAnsi="Cambria Math" w:cs="Times New Roman"/>
            <w:sz w:val="24"/>
            <w:szCs w:val="24"/>
          </w:rPr>
          <m:t xml:space="preserve"> ω=</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t</m:t>
                </m:r>
              </m:sub>
            </m:sSub>
          </m:e>
        </m:d>
      </m:oMath>
      <w:r w:rsidRPr="00CB2F3F">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r>
          <w:rPr>
            <w:rFonts w:ascii="Cambria Math" w:hAnsi="Cambria Math" w:cs="Times New Roman"/>
            <w:sz w:val="24"/>
            <w:szCs w:val="24"/>
          </w:rPr>
          <m:t>=1</m:t>
        </m:r>
      </m:oMath>
      <w:r w:rsidRPr="00CB2F3F">
        <w:rPr>
          <w:rFonts w:ascii="Times New Roman" w:hAnsi="Times New Roman" w:cs="Times New Roman"/>
          <w:sz w:val="24"/>
          <w:szCs w:val="24"/>
        </w:rPr>
        <w:t xml:space="preserve"> if the </w:t>
      </w:r>
      <w:r w:rsidR="00B911DB" w:rsidRPr="00CB2F3F">
        <w:rPr>
          <w:rFonts w:ascii="Times New Roman" w:hAnsi="Times New Roman" w:cs="Times New Roman"/>
          <w:sz w:val="24"/>
          <w:szCs w:val="24"/>
        </w:rPr>
        <w:t>case</w:t>
      </w:r>
      <w:r w:rsidRPr="00CB2F3F">
        <w:rPr>
          <w:rFonts w:ascii="Times New Roman" w:hAnsi="Times New Roman" w:cs="Times New Roman"/>
          <w:sz w:val="24"/>
          <w:szCs w:val="24"/>
        </w:rPr>
        <w:t xml:space="preserve"> is </w:t>
      </w:r>
      <w:r w:rsidR="00B911DB" w:rsidRPr="00CB2F3F">
        <w:rPr>
          <w:rFonts w:ascii="Times New Roman" w:hAnsi="Times New Roman" w:cs="Times New Roman"/>
          <w:sz w:val="24"/>
          <w:szCs w:val="24"/>
        </w:rPr>
        <w:t>reported from</w:t>
      </w:r>
      <w:r w:rsidRPr="00CB2F3F">
        <w:rPr>
          <w:rFonts w:ascii="Times New Roman" w:hAnsi="Times New Roman" w:cs="Times New Roman"/>
          <w:sz w:val="24"/>
          <w:szCs w:val="24"/>
        </w:rPr>
        <w:t xml:space="preserve">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Pr="00CB2F3F">
        <w:rPr>
          <w:rFonts w:ascii="Times New Roman" w:hAnsi="Times New Roman" w:cs="Times New Roman"/>
          <w:sz w:val="24"/>
          <w:szCs w:val="24"/>
        </w:rPr>
        <w:t xml:space="preserve"> </w:t>
      </w:r>
      <w:r w:rsidR="00B911DB" w:rsidRPr="00CB2F3F">
        <w:rPr>
          <w:rFonts w:ascii="Times New Roman" w:hAnsi="Times New Roman" w:cs="Times New Roman"/>
          <w:sz w:val="24"/>
          <w:szCs w:val="24"/>
        </w:rPr>
        <w:t>reporting source</w:t>
      </w:r>
      <w:r w:rsidR="00B153E2" w:rsidRPr="00CB2F3F">
        <w:rPr>
          <w:rFonts w:ascii="Times New Roman" w:hAnsi="Times New Roman" w:cs="Times New Roman"/>
          <w:sz w:val="24"/>
          <w:szCs w:val="24"/>
        </w:rPr>
        <w:t xml:space="preserve">, </w:t>
      </w:r>
      <m:oMath>
        <m:r>
          <w:rPr>
            <w:rFonts w:ascii="Cambria Math" w:hAnsi="Cambria Math" w:cs="Times New Roman"/>
            <w:sz w:val="24"/>
            <w:szCs w:val="24"/>
          </w:rPr>
          <m:t>i=1, …, t</m:t>
        </m:r>
      </m:oMath>
      <w:r w:rsidR="00B153E2" w:rsidRPr="00CB2F3F">
        <w:rPr>
          <w:rFonts w:ascii="Times New Roman" w:hAnsi="Times New Roman" w:cs="Times New Roman"/>
          <w:sz w:val="24"/>
          <w:szCs w:val="24"/>
        </w:rPr>
        <w:t>,</w:t>
      </w:r>
      <w:r w:rsidRPr="00CB2F3F">
        <w:rPr>
          <w:rFonts w:ascii="Times New Roman" w:hAnsi="Times New Roman" w:cs="Times New Roman"/>
          <w:sz w:val="24"/>
          <w:szCs w:val="24"/>
        </w:rPr>
        <w:t xml:space="preserve"> and </w:t>
      </w:r>
      <m:oMath>
        <m:r>
          <w:rPr>
            <w:rFonts w:ascii="Cambria Math" w:hAnsi="Cambria Math" w:cs="Times New Roman"/>
            <w:sz w:val="24"/>
            <w:szCs w:val="24"/>
          </w:rPr>
          <m:t>0</m:t>
        </m:r>
      </m:oMath>
      <w:r w:rsidRPr="00CB2F3F">
        <w:rPr>
          <w:rFonts w:ascii="Times New Roman" w:hAnsi="Times New Roman" w:cs="Times New Roman"/>
          <w:sz w:val="24"/>
          <w:szCs w:val="24"/>
        </w:rPr>
        <w:t xml:space="preserve"> if not. Let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ω</m:t>
            </m:r>
          </m:sub>
        </m:sSub>
      </m:oMath>
      <w:r w:rsidRPr="00CB2F3F">
        <w:rPr>
          <w:rFonts w:ascii="Times New Roman" w:hAnsi="Times New Roman" w:cs="Times New Roman"/>
          <w:sz w:val="24"/>
          <w:szCs w:val="24"/>
        </w:rPr>
        <w:t xml:space="preserve"> be </w:t>
      </w:r>
      <w:r w:rsidR="00E23402" w:rsidRPr="00CB2F3F">
        <w:rPr>
          <w:rFonts w:ascii="Times New Roman" w:hAnsi="Times New Roman" w:cs="Times New Roman"/>
          <w:sz w:val="24"/>
          <w:szCs w:val="24"/>
        </w:rPr>
        <w:t>the frequency</w:t>
      </w:r>
      <w:r w:rsidRPr="00CB2F3F">
        <w:rPr>
          <w:rFonts w:ascii="Times New Roman" w:hAnsi="Times New Roman" w:cs="Times New Roman"/>
          <w:sz w:val="24"/>
          <w:szCs w:val="24"/>
        </w:rPr>
        <w:t xml:space="preserve"> </w:t>
      </w:r>
      <w:r w:rsidR="00E23402" w:rsidRPr="00CB2F3F">
        <w:rPr>
          <w:rFonts w:ascii="Times New Roman" w:hAnsi="Times New Roman" w:cs="Times New Roman"/>
          <w:sz w:val="24"/>
          <w:szCs w:val="24"/>
        </w:rPr>
        <w:t xml:space="preserve">of </w:t>
      </w:r>
      <w:r w:rsidRPr="00CB2F3F">
        <w:rPr>
          <w:rFonts w:ascii="Times New Roman" w:hAnsi="Times New Roman" w:cs="Times New Roman"/>
          <w:sz w:val="24"/>
          <w:szCs w:val="24"/>
        </w:rPr>
        <w:t xml:space="preserve">the </w:t>
      </w:r>
      <w:r w:rsidR="00B054D3" w:rsidRPr="00CB2F3F">
        <w:rPr>
          <w:rFonts w:ascii="Times New Roman" w:hAnsi="Times New Roman" w:cs="Times New Roman"/>
          <w:sz w:val="24"/>
          <w:szCs w:val="24"/>
        </w:rPr>
        <w:t xml:space="preserve">reporting pattern </w:t>
      </w:r>
      <m:oMath>
        <m:r>
          <w:rPr>
            <w:rFonts w:ascii="Cambria Math" w:hAnsi="Cambria Math" w:cs="Times New Roman"/>
            <w:sz w:val="24"/>
            <w:szCs w:val="24"/>
          </w:rPr>
          <m:t>ω</m:t>
        </m:r>
      </m:oMath>
      <w:r w:rsidRPr="00CB2F3F">
        <w:rPr>
          <w:rFonts w:ascii="Times New Roman" w:hAnsi="Times New Roman" w:cs="Times New Roman"/>
          <w:sz w:val="24"/>
          <w:szCs w:val="24"/>
        </w:rPr>
        <w:t xml:space="preserve"> and so the total number of </w:t>
      </w:r>
      <w:r w:rsidR="00B054D3" w:rsidRPr="00CB2F3F">
        <w:rPr>
          <w:rFonts w:ascii="Times New Roman" w:hAnsi="Times New Roman" w:cs="Times New Roman"/>
          <w:sz w:val="24"/>
          <w:szCs w:val="24"/>
        </w:rPr>
        <w:t>cases</w:t>
      </w:r>
      <w:r w:rsidRPr="00CB2F3F">
        <w:rPr>
          <w:rFonts w:ascii="Times New Roman" w:hAnsi="Times New Roman" w:cs="Times New Roman"/>
          <w:sz w:val="24"/>
          <w:szCs w:val="24"/>
        </w:rPr>
        <w:t xml:space="preserve"> </w:t>
      </w:r>
      <w:r w:rsidR="00B054D3" w:rsidRPr="00CB2F3F">
        <w:rPr>
          <w:rFonts w:ascii="Times New Roman" w:hAnsi="Times New Roman" w:cs="Times New Roman"/>
          <w:sz w:val="24"/>
          <w:szCs w:val="24"/>
        </w:rPr>
        <w:t>reported</w:t>
      </w:r>
      <w:r w:rsidRPr="00CB2F3F">
        <w:rPr>
          <w:rFonts w:ascii="Times New Roman" w:hAnsi="Times New Roman" w:cs="Times New Roman"/>
          <w:sz w:val="24"/>
          <w:szCs w:val="24"/>
        </w:rPr>
        <w:t xml:space="preserve"> at least once is</w:t>
      </w:r>
      <m:oMath>
        <m:r>
          <w:rPr>
            <w:rFonts w:ascii="Cambria Math" w:hAnsi="Cambria Math" w:cs="Times New Roman"/>
            <w:sz w:val="24"/>
            <w:szCs w:val="24"/>
          </w:rPr>
          <m:t xml:space="preserve"> n=</m:t>
        </m:r>
        <m:nary>
          <m:naryPr>
            <m:chr m:val="∑"/>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ω</m:t>
                </m:r>
              </m:sub>
            </m:sSub>
          </m:e>
        </m:nary>
      </m:oMath>
      <w:r w:rsidRPr="00CB2F3F">
        <w:rPr>
          <w:rFonts w:ascii="Times New Roman" w:hAnsi="Times New Roman" w:cs="Times New Roman"/>
          <w:sz w:val="24"/>
          <w:szCs w:val="24"/>
        </w:rPr>
        <w:t xml:space="preserve">. There are </w:t>
      </w: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t</m:t>
            </m:r>
          </m:sup>
        </m:sSup>
        <m:r>
          <w:rPr>
            <w:rFonts w:ascii="Cambria Math" w:hAnsi="Cambria Math" w:cs="Times New Roman"/>
            <w:sz w:val="24"/>
            <w:szCs w:val="24"/>
          </w:rPr>
          <m:t>-1</m:t>
        </m:r>
      </m:oMath>
      <w:r w:rsidRPr="00CB2F3F">
        <w:rPr>
          <w:rFonts w:ascii="Times New Roman" w:hAnsi="Times New Roman" w:cs="Times New Roman"/>
          <w:sz w:val="24"/>
          <w:szCs w:val="24"/>
        </w:rPr>
        <w:t xml:space="preserve"> observable </w:t>
      </w:r>
      <w:r w:rsidR="004436A4" w:rsidRPr="00CB2F3F">
        <w:rPr>
          <w:rFonts w:ascii="Times New Roman" w:hAnsi="Times New Roman" w:cs="Times New Roman"/>
          <w:sz w:val="24"/>
          <w:szCs w:val="24"/>
        </w:rPr>
        <w:t>reporting patterns</w:t>
      </w:r>
      <w:r w:rsidR="00796E6E" w:rsidRPr="00CB2F3F">
        <w:rPr>
          <w:rFonts w:ascii="Times New Roman" w:hAnsi="Times New Roman" w:cs="Times New Roman"/>
          <w:sz w:val="24"/>
          <w:szCs w:val="24"/>
        </w:rPr>
        <w:t xml:space="preserve"> (see Supp. Table A.1)</w:t>
      </w:r>
      <w:r w:rsidRPr="00CB2F3F">
        <w:rPr>
          <w:rFonts w:ascii="Times New Roman" w:hAnsi="Times New Roman" w:cs="Times New Roman"/>
          <w:sz w:val="24"/>
          <w:szCs w:val="24"/>
        </w:rPr>
        <w:t xml:space="preserve">. The probability of a </w:t>
      </w:r>
      <w:r w:rsidR="00EF4C66" w:rsidRPr="00CB2F3F">
        <w:rPr>
          <w:rFonts w:ascii="Times New Roman" w:hAnsi="Times New Roman" w:cs="Times New Roman"/>
          <w:sz w:val="24"/>
          <w:szCs w:val="24"/>
        </w:rPr>
        <w:t>case</w:t>
      </w:r>
      <w:r w:rsidRPr="00CB2F3F">
        <w:rPr>
          <w:rFonts w:ascii="Times New Roman" w:hAnsi="Times New Roman" w:cs="Times New Roman"/>
          <w:sz w:val="24"/>
          <w:szCs w:val="24"/>
        </w:rPr>
        <w:t xml:space="preserve"> </w:t>
      </w:r>
      <w:r w:rsidR="00EF4C66" w:rsidRPr="00CB2F3F">
        <w:rPr>
          <w:rFonts w:ascii="Times New Roman" w:hAnsi="Times New Roman" w:cs="Times New Roman"/>
          <w:sz w:val="24"/>
          <w:szCs w:val="24"/>
        </w:rPr>
        <w:t>having a reporting pattern</w:t>
      </w:r>
      <w:r w:rsidRPr="00CB2F3F">
        <w:rPr>
          <w:rFonts w:ascii="Times New Roman" w:hAnsi="Times New Roman" w:cs="Times New Roman"/>
          <w:sz w:val="24"/>
          <w:szCs w:val="24"/>
        </w:rPr>
        <w:t xml:space="preserve"> </w:t>
      </w:r>
      <m:oMath>
        <m:r>
          <w:rPr>
            <w:rFonts w:ascii="Cambria Math" w:hAnsi="Cambria Math" w:cs="Times New Roman"/>
            <w:sz w:val="24"/>
            <w:szCs w:val="24"/>
          </w:rPr>
          <m:t>ω</m:t>
        </m:r>
      </m:oMath>
      <w:r w:rsidRPr="00CB2F3F">
        <w:rPr>
          <w:rFonts w:ascii="Times New Roman" w:hAnsi="Times New Roman" w:cs="Times New Roman"/>
          <w:sz w:val="24"/>
          <w:szCs w:val="24"/>
        </w:rPr>
        <w:t xml:space="preserve"> is </w:t>
      </w:r>
    </w:p>
    <w:p w:rsidR="008A61CD" w:rsidRPr="00CB2F3F" w:rsidRDefault="00B13F1D" w:rsidP="008A61CD">
      <w:pPr>
        <w:spacing w:line="276" w:lineRule="auto"/>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i/>
                      <w:sz w:val="24"/>
                      <w:szCs w:val="24"/>
                    </w:rPr>
                  </m:ctrlPr>
                </m:dPr>
                <m:e>
                  <m:r>
                    <w:rPr>
                      <w:rFonts w:ascii="Cambria Math" w:hAnsi="Cambria Math" w:cs="Times New Roman"/>
                      <w:sz w:val="24"/>
                      <w:szCs w:val="24"/>
                    </w:rPr>
                    <m:t>ω</m:t>
                  </m:r>
                </m:e>
              </m:d>
            </m:e>
          </m:func>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p>
          </m:sSup>
          <m:sSup>
            <m:sSupPr>
              <m:ctrlPr>
                <w:rPr>
                  <w:rFonts w:ascii="Cambria Math" w:hAnsi="Cambria Math" w:cs="Times New Roman"/>
                  <w:i/>
                  <w:sz w:val="24"/>
                  <w:szCs w:val="24"/>
                </w:rPr>
              </m:ctrlPr>
            </m:sSupPr>
            <m:e>
              <m:r>
                <w:rPr>
                  <w:rFonts w:ascii="Cambria Math" w:hAnsi="Cambria Math" w:cs="Times New Roman"/>
                  <w:sz w:val="24"/>
                  <w:szCs w:val="24"/>
                </w:rPr>
                <m:t>p</m:t>
              </m:r>
            </m:e>
            <m: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p>
          </m:sSup>
          <m:r>
            <w:rPr>
              <w:rFonts w:ascii="Cambria Math" w:hAnsi="Cambria Math" w:cs="Times New Roman"/>
              <w:sz w:val="24"/>
              <w:szCs w:val="24"/>
            </w:rPr>
            <m:t>,</m:t>
          </m:r>
        </m:oMath>
      </m:oMathPara>
    </w:p>
    <w:p w:rsidR="008A61CD" w:rsidRPr="00CB2F3F" w:rsidRDefault="008A61CD" w:rsidP="008A61CD">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nary>
          <m:naryPr>
            <m:chr m:val="∑"/>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e>
        </m:nary>
      </m:oMath>
      <w:r w:rsidRPr="00CB2F3F">
        <w:rPr>
          <w:rFonts w:ascii="Times New Roman" w:hAnsi="Times New Roman" w:cs="Times New Roman"/>
          <w:sz w:val="24"/>
          <w:szCs w:val="24"/>
        </w:rPr>
        <w:t xml:space="preserve"> is the number of times the </w:t>
      </w:r>
      <w:r w:rsidR="00EF4C66" w:rsidRPr="00CB2F3F">
        <w:rPr>
          <w:rFonts w:ascii="Times New Roman" w:hAnsi="Times New Roman" w:cs="Times New Roman"/>
          <w:sz w:val="24"/>
          <w:szCs w:val="24"/>
        </w:rPr>
        <w:t>case</w:t>
      </w:r>
      <w:r w:rsidRPr="00CB2F3F">
        <w:rPr>
          <w:rFonts w:ascii="Times New Roman" w:hAnsi="Times New Roman" w:cs="Times New Roman"/>
          <w:sz w:val="24"/>
          <w:szCs w:val="24"/>
        </w:rPr>
        <w:t xml:space="preserve"> is </w:t>
      </w:r>
      <w:proofErr w:type="gramStart"/>
      <w:r w:rsidR="00EF4C66" w:rsidRPr="00CB2F3F">
        <w:rPr>
          <w:rFonts w:ascii="Times New Roman" w:hAnsi="Times New Roman" w:cs="Times New Roman"/>
          <w:sz w:val="24"/>
          <w:szCs w:val="24"/>
        </w:rPr>
        <w:t>reported</w:t>
      </w:r>
      <w:r w:rsidRPr="00CB2F3F">
        <w:rPr>
          <w:rFonts w:ascii="Times New Roman" w:hAnsi="Times New Roman" w:cs="Times New Roman"/>
          <w:sz w:val="24"/>
          <w:szCs w:val="24"/>
        </w:rPr>
        <w:t>.</w:t>
      </w:r>
      <w:proofErr w:type="gramEnd"/>
      <w:r w:rsidRPr="00CB2F3F">
        <w:rPr>
          <w:rFonts w:ascii="Times New Roman" w:hAnsi="Times New Roman" w:cs="Times New Roman"/>
          <w:sz w:val="24"/>
          <w:szCs w:val="24"/>
        </w:rPr>
        <w:t xml:space="preserve"> Hence, the expected frequency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m:rPr>
                <m:sty m:val="bi"/>
              </m:rPr>
              <w:rPr>
                <w:rFonts w:ascii="Cambria Math" w:hAnsi="Cambria Math" w:cs="Times New Roman"/>
                <w:sz w:val="24"/>
                <w:szCs w:val="24"/>
              </w:rPr>
              <m:t>ω</m:t>
            </m:r>
          </m:sub>
        </m:sSub>
      </m:oMath>
      <w:r w:rsidRPr="00CB2F3F">
        <w:rPr>
          <w:rFonts w:ascii="Times New Roman" w:hAnsi="Times New Roman" w:cs="Times New Roman"/>
          <w:sz w:val="24"/>
          <w:szCs w:val="24"/>
        </w:rPr>
        <w:t xml:space="preserve"> of </w:t>
      </w:r>
      <w:r w:rsidR="00FA4DC3" w:rsidRPr="00CB2F3F">
        <w:rPr>
          <w:rFonts w:ascii="Times New Roman" w:hAnsi="Times New Roman" w:cs="Times New Roman"/>
          <w:sz w:val="24"/>
          <w:szCs w:val="24"/>
        </w:rPr>
        <w:t>cases</w:t>
      </w:r>
      <w:r w:rsidRPr="00CB2F3F">
        <w:rPr>
          <w:rFonts w:ascii="Times New Roman" w:hAnsi="Times New Roman" w:cs="Times New Roman"/>
          <w:sz w:val="24"/>
          <w:szCs w:val="24"/>
        </w:rPr>
        <w:t xml:space="preserve"> in the population </w:t>
      </w:r>
      <w:r w:rsidR="00FA4DC3" w:rsidRPr="00CB2F3F">
        <w:rPr>
          <w:rFonts w:ascii="Times New Roman" w:hAnsi="Times New Roman" w:cs="Times New Roman"/>
          <w:sz w:val="24"/>
          <w:szCs w:val="24"/>
        </w:rPr>
        <w:t>having</w:t>
      </w:r>
      <w:r w:rsidRPr="00CB2F3F">
        <w:rPr>
          <w:rFonts w:ascii="Times New Roman" w:hAnsi="Times New Roman" w:cs="Times New Roman"/>
          <w:sz w:val="24"/>
          <w:szCs w:val="24"/>
        </w:rPr>
        <w:t xml:space="preserve"> </w:t>
      </w:r>
      <w:r w:rsidR="00FA4DC3" w:rsidRPr="00CB2F3F">
        <w:rPr>
          <w:rFonts w:ascii="Times New Roman" w:hAnsi="Times New Roman" w:cs="Times New Roman"/>
          <w:sz w:val="24"/>
          <w:szCs w:val="24"/>
        </w:rPr>
        <w:t xml:space="preserve">reporting pattern </w:t>
      </w:r>
      <m:oMath>
        <m:r>
          <w:rPr>
            <w:rFonts w:ascii="Cambria Math" w:hAnsi="Cambria Math" w:cs="Times New Roman"/>
            <w:sz w:val="24"/>
            <w:szCs w:val="24"/>
          </w:rPr>
          <m:t>ω</m:t>
        </m:r>
      </m:oMath>
      <w:r w:rsidRPr="00CB2F3F">
        <w:rPr>
          <w:rFonts w:ascii="Times New Roman" w:hAnsi="Times New Roman" w:cs="Times New Roman"/>
          <w:sz w:val="24"/>
          <w:szCs w:val="24"/>
        </w:rPr>
        <w:t xml:space="preserve"> is </w:t>
      </w:r>
    </w:p>
    <w:p w:rsidR="008A61CD" w:rsidRPr="00CB2F3F" w:rsidRDefault="00B13F1D" w:rsidP="008A61CD">
      <w:pPr>
        <w:spacing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μ</m:t>
              </m:r>
            </m:e>
            <m:sub>
              <m:r>
                <m:rPr>
                  <m:sty m:val="bi"/>
                </m:rPr>
                <w:rPr>
                  <w:rFonts w:ascii="Cambria Math" w:hAnsi="Cambria Math" w:cs="Times New Roman"/>
                  <w:sz w:val="24"/>
                  <w:szCs w:val="24"/>
                </w:rPr>
                <m:t>ω</m:t>
              </m:r>
            </m:sub>
          </m:sSub>
          <m:r>
            <w:rPr>
              <w:rFonts w:ascii="Cambria Math" w:hAnsi="Cambria Math" w:cs="Times New Roman"/>
              <w:sz w:val="24"/>
              <w:szCs w:val="24"/>
            </w:rPr>
            <m:t>=N×</m:t>
          </m:r>
          <m:func>
            <m:funcPr>
              <m:ctrlPr>
                <w:rPr>
                  <w:rFonts w:ascii="Cambria Math" w:hAnsi="Cambria Math" w:cs="Times New Roman"/>
                  <w:i/>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i/>
                      <w:sz w:val="24"/>
                      <w:szCs w:val="24"/>
                    </w:rPr>
                  </m:ctrlPr>
                </m:dPr>
                <m:e>
                  <m:r>
                    <w:rPr>
                      <w:rFonts w:ascii="Cambria Math" w:hAnsi="Cambria Math" w:cs="Times New Roman"/>
                      <w:sz w:val="24"/>
                      <w:szCs w:val="24"/>
                    </w:rPr>
                    <m:t>ω</m:t>
                  </m:r>
                </m:e>
              </m:d>
            </m:e>
          </m:func>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p>
          </m:sSup>
          <m:sSup>
            <m:sSupPr>
              <m:ctrlPr>
                <w:rPr>
                  <w:rFonts w:ascii="Cambria Math" w:hAnsi="Cambria Math" w:cs="Times New Roman"/>
                  <w:i/>
                  <w:sz w:val="24"/>
                  <w:szCs w:val="24"/>
                </w:rPr>
              </m:ctrlPr>
            </m:sSupPr>
            <m:e>
              <m:r>
                <w:rPr>
                  <w:rFonts w:ascii="Cambria Math" w:hAnsi="Cambria Math" w:cs="Times New Roman"/>
                  <w:sz w:val="24"/>
                  <w:szCs w:val="24"/>
                </w:rPr>
                <m:t>p</m:t>
              </m:r>
            </m:e>
            <m: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p>
          </m:sSup>
          <m:r>
            <w:rPr>
              <w:rFonts w:ascii="Cambria Math" w:hAnsi="Cambria Math" w:cs="Times New Roman"/>
              <w:sz w:val="24"/>
              <w:szCs w:val="24"/>
            </w:rPr>
            <m:t>.</m:t>
          </m:r>
        </m:oMath>
      </m:oMathPara>
    </w:p>
    <w:p w:rsidR="008A61CD" w:rsidRPr="00CB2F3F" w:rsidRDefault="008A61CD" w:rsidP="008A61CD">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lastRenderedPageBreak/>
        <w:t>To re-express the equation in a loglinear form,</w:t>
      </w:r>
    </w:p>
    <w:p w:rsidR="008A61CD" w:rsidRPr="00CB2F3F" w:rsidRDefault="00B13F1D" w:rsidP="008A61CD">
      <w:pPr>
        <w:spacing w:line="276" w:lineRule="auto"/>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m:rPr>
                          <m:sty m:val="bi"/>
                        </m:rPr>
                        <w:rPr>
                          <w:rFonts w:ascii="Cambria Math" w:hAnsi="Cambria Math" w:cs="Times New Roman"/>
                          <w:sz w:val="24"/>
                          <w:szCs w:val="24"/>
                        </w:rPr>
                        <m:t>ω</m:t>
                      </m:r>
                    </m:sub>
                  </m:sSub>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func>
                    <m:funcPr>
                      <m:ctrlPr>
                        <w:rPr>
                          <w:rFonts w:ascii="Cambria Math" w:hAnsi="Cambria Math" w:cs="Times New Roman"/>
                          <w:i/>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i/>
                              <w:sz w:val="24"/>
                              <w:szCs w:val="24"/>
                            </w:rPr>
                          </m:ctrlPr>
                        </m:dPr>
                        <m:e>
                          <m:r>
                            <w:rPr>
                              <w:rFonts w:ascii="Cambria Math" w:hAnsi="Cambria Math" w:cs="Times New Roman"/>
                              <w:sz w:val="24"/>
                              <w:szCs w:val="24"/>
                            </w:rPr>
                            <m:t>ω</m:t>
                          </m:r>
                        </m:e>
                      </m:d>
                    </m:e>
                  </m:fun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t</m:t>
                      </m:r>
                    </m:sup>
                  </m:sSup>
                </m:e>
              </m:d>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e>
              </m:d>
            </m:e>
          </m:func>
          <m:r>
            <w:rPr>
              <w:rFonts w:ascii="Cambria Math" w:hAnsi="Cambria Math" w:cs="Times New Roman"/>
              <w:sz w:val="24"/>
              <w:szCs w:val="24"/>
            </w:rPr>
            <m:t>=γ+</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β,</m:t>
          </m:r>
        </m:oMath>
      </m:oMathPara>
    </w:p>
    <w:p w:rsidR="008A61CD" w:rsidRPr="00CB2F3F" w:rsidRDefault="008A61CD" w:rsidP="008A61CD">
      <w:pPr>
        <w:spacing w:line="276" w:lineRule="auto"/>
        <w:jc w:val="both"/>
        <w:rPr>
          <w:rFonts w:ascii="Times New Roman" w:hAnsi="Times New Roman" w:cs="Times New Roman"/>
          <w:sz w:val="24"/>
          <w:szCs w:val="24"/>
        </w:rPr>
      </w:pPr>
      <w:r w:rsidRPr="00CB2F3F">
        <w:rPr>
          <w:rFonts w:ascii="Times New Roman" w:hAnsi="Times New Roman" w:cs="Times New Roman"/>
          <w:sz w:val="24"/>
          <w:szCs w:val="24"/>
        </w:rPr>
        <w:t xml:space="preserve">where </w:t>
      </w:r>
      <m:oMath>
        <m:r>
          <w:rPr>
            <w:rFonts w:ascii="Cambria Math" w:hAnsi="Cambria Math" w:cs="Times New Roman"/>
            <w:sz w:val="24"/>
            <w:szCs w:val="24"/>
          </w:rPr>
          <m:t>γ=</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t</m:t>
                    </m:r>
                  </m:sup>
                </m:sSup>
              </m:e>
            </m:d>
          </m:e>
        </m:func>
      </m:oMath>
      <w:r w:rsidRPr="00CB2F3F">
        <w:rPr>
          <w:rFonts w:ascii="Times New Roman" w:hAnsi="Times New Roman" w:cs="Times New Roman"/>
          <w:sz w:val="24"/>
          <w:szCs w:val="24"/>
        </w:rPr>
        <w:t xml:space="preserve"> and </w:t>
      </w:r>
      <m:oMath>
        <m:r>
          <w:rPr>
            <w:rFonts w:ascii="Cambria Math" w:hAnsi="Cambria Math" w:cs="Times New Roman"/>
            <w:sz w:val="24"/>
            <w:szCs w:val="24"/>
          </w:rPr>
          <m:t>β=</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e>
            </m:d>
          </m:e>
        </m:func>
      </m:oMath>
      <w:r w:rsidRPr="00CB2F3F">
        <w:rPr>
          <w:rFonts w:ascii="Times New Roman" w:hAnsi="Times New Roman" w:cs="Times New Roman"/>
          <w:sz w:val="24"/>
          <w:szCs w:val="24"/>
        </w:rPr>
        <w:t xml:space="preserve">. From this model, the expected frequency of </w:t>
      </w:r>
      <w:r w:rsidR="00687542" w:rsidRPr="00CB2F3F">
        <w:rPr>
          <w:rFonts w:ascii="Times New Roman" w:hAnsi="Times New Roman" w:cs="Times New Roman"/>
          <w:sz w:val="24"/>
          <w:szCs w:val="24"/>
        </w:rPr>
        <w:t>cases</w:t>
      </w:r>
      <w:r w:rsidRPr="00CB2F3F">
        <w:rPr>
          <w:rFonts w:ascii="Times New Roman" w:hAnsi="Times New Roman" w:cs="Times New Roman"/>
          <w:sz w:val="24"/>
          <w:szCs w:val="24"/>
        </w:rPr>
        <w:t xml:space="preserve"> that are never </w:t>
      </w:r>
      <w:r w:rsidR="00766B67" w:rsidRPr="00CB2F3F">
        <w:rPr>
          <w:rFonts w:ascii="Times New Roman" w:hAnsi="Times New Roman" w:cs="Times New Roman"/>
          <w:sz w:val="24"/>
          <w:szCs w:val="24"/>
        </w:rPr>
        <w:t>reported</w:t>
      </w:r>
      <w:r w:rsidRPr="00CB2F3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oMath>
      <w:r w:rsidR="00687542" w:rsidRPr="00CB2F3F">
        <w:rPr>
          <w:rFonts w:ascii="Times New Roman" w:hAnsi="Times New Roman" w:cs="Times New Roman"/>
          <w:sz w:val="24"/>
          <w:szCs w:val="24"/>
        </w:rPr>
        <w:t xml:space="preserve"> is estimated as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r>
          <w:rPr>
            <w:rFonts w:ascii="Cambria Math" w:hAnsi="Cambria Math" w:cs="Times New Roman"/>
            <w:sz w:val="24"/>
            <w:szCs w:val="24"/>
          </w:rPr>
          <m:t>=N×</m:t>
        </m:r>
        <m:func>
          <m:funcPr>
            <m:ctrlPr>
              <w:rPr>
                <w:rFonts w:ascii="Cambria Math" w:hAnsi="Cambria Math" w:cs="Times New Roman"/>
                <w:i/>
                <w:sz w:val="24"/>
                <w:szCs w:val="24"/>
              </w:rPr>
            </m:ctrlPr>
          </m:funcPr>
          <m:fName>
            <m:r>
              <m:rPr>
                <m:sty m:val="p"/>
              </m:rPr>
              <w:rPr>
                <w:rFonts w:ascii="Cambria Math" w:hAnsi="Cambria Math" w:cs="Times New Roman"/>
                <w:sz w:val="24"/>
                <w:szCs w:val="24"/>
              </w:rPr>
              <m:t>Pr</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0</m:t>
                    </m:r>
                  </m:sub>
                </m:sSub>
              </m:e>
            </m:d>
          </m:e>
        </m:func>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m:t>
            </m:r>
          </m:sup>
        </m:sSup>
        <m:r>
          <w:rPr>
            <w:rFonts w:ascii="Cambria Math" w:hAnsi="Cambria Math" w:cs="Times New Roman"/>
            <w:sz w:val="24"/>
            <w:szCs w:val="24"/>
          </w:rPr>
          <m:t>=N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1-p</m:t>
                </m:r>
              </m:e>
            </m:d>
          </m:e>
          <m:sup>
            <m:r>
              <w:rPr>
                <w:rFonts w:ascii="Cambria Math" w:hAnsi="Cambria Math" w:cs="Times New Roman"/>
                <w:sz w:val="24"/>
                <w:szCs w:val="24"/>
              </w:rPr>
              <m:t>t</m:t>
            </m:r>
          </m:sup>
        </m:sSup>
      </m:oMath>
      <w:r w:rsidR="00687542" w:rsidRPr="00CB2F3F">
        <w:rPr>
          <w:rFonts w:ascii="Times New Roman" w:hAnsi="Times New Roman" w:cs="Times New Roman"/>
          <w:sz w:val="24"/>
          <w:szCs w:val="24"/>
        </w:rPr>
        <w:t>.</w:t>
      </w:r>
      <w:r w:rsidRPr="00CB2F3F">
        <w:rPr>
          <w:rFonts w:ascii="Times New Roman" w:hAnsi="Times New Roman" w:cs="Times New Roman"/>
          <w:sz w:val="24"/>
          <w:szCs w:val="24"/>
        </w:rPr>
        <w:t xml:space="preserve"> </w:t>
      </w:r>
      <w:r w:rsidR="00CB2E36" w:rsidRPr="00CB2F3F">
        <w:rPr>
          <w:rFonts w:ascii="Times New Roman" w:hAnsi="Times New Roman" w:cs="Times New Roman"/>
          <w:sz w:val="24"/>
          <w:szCs w:val="24"/>
        </w:rPr>
        <w:t>The “</w:t>
      </w:r>
      <w:proofErr w:type="spellStart"/>
      <w:r w:rsidR="00CB2E36" w:rsidRPr="00CB2F3F">
        <w:rPr>
          <w:rFonts w:ascii="Times New Roman" w:hAnsi="Times New Roman" w:cs="Times New Roman"/>
          <w:b/>
          <w:bCs/>
          <w:sz w:val="24"/>
          <w:szCs w:val="24"/>
        </w:rPr>
        <w:t>Rcapture</w:t>
      </w:r>
      <w:proofErr w:type="spellEnd"/>
      <w:r w:rsidR="00CB2E36" w:rsidRPr="00CB2F3F">
        <w:rPr>
          <w:rFonts w:ascii="Times New Roman" w:hAnsi="Times New Roman" w:cs="Times New Roman"/>
          <w:sz w:val="24"/>
          <w:szCs w:val="24"/>
        </w:rPr>
        <w:t xml:space="preserve">” package specializes in modeling heterogeneity. It uses three types of models, </w:t>
      </w:r>
      <w:r w:rsidR="00CB2E36" w:rsidRPr="00CB2F3F">
        <w:rPr>
          <w:rFonts w:ascii="Times New Roman" w:hAnsi="Times New Roman" w:cs="Times New Roman"/>
          <w:i/>
          <w:iCs/>
          <w:sz w:val="24"/>
          <w:szCs w:val="24"/>
        </w:rPr>
        <w:t>Chao</w:t>
      </w:r>
      <w:r w:rsidR="00CB2E36" w:rsidRPr="00CB2F3F">
        <w:rPr>
          <w:rFonts w:ascii="Times New Roman" w:hAnsi="Times New Roman" w:cs="Times New Roman"/>
          <w:sz w:val="24"/>
          <w:szCs w:val="24"/>
        </w:rPr>
        <w:t xml:space="preserve">, </w:t>
      </w:r>
      <w:r w:rsidR="00CB2E36" w:rsidRPr="00CB2F3F">
        <w:rPr>
          <w:rFonts w:ascii="Times New Roman" w:hAnsi="Times New Roman" w:cs="Times New Roman"/>
          <w:i/>
          <w:iCs/>
          <w:sz w:val="24"/>
          <w:szCs w:val="24"/>
        </w:rPr>
        <w:t>Poisson2</w:t>
      </w:r>
      <w:r w:rsidR="00CB2E36" w:rsidRPr="00CB2F3F">
        <w:rPr>
          <w:rFonts w:ascii="Times New Roman" w:hAnsi="Times New Roman" w:cs="Times New Roman"/>
          <w:sz w:val="24"/>
          <w:szCs w:val="24"/>
        </w:rPr>
        <w:t xml:space="preserve">, and </w:t>
      </w:r>
      <w:proofErr w:type="spellStart"/>
      <w:r w:rsidR="00CB2E36" w:rsidRPr="00CB2F3F">
        <w:rPr>
          <w:rFonts w:ascii="Times New Roman" w:hAnsi="Times New Roman" w:cs="Times New Roman"/>
          <w:i/>
          <w:iCs/>
          <w:sz w:val="24"/>
          <w:szCs w:val="24"/>
        </w:rPr>
        <w:t>Darroch</w:t>
      </w:r>
      <w:proofErr w:type="spellEnd"/>
      <w:r w:rsidR="00CB2E36" w:rsidRPr="00CB2F3F">
        <w:rPr>
          <w:rFonts w:ascii="Times New Roman" w:hAnsi="Times New Roman" w:cs="Times New Roman"/>
          <w:sz w:val="24"/>
          <w:szCs w:val="24"/>
        </w:rPr>
        <w:t xml:space="preserve">, to model heterogeneity, especially for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oMath>
      <w:r w:rsidR="00CB2E36" w:rsidRPr="00CB2F3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th</m:t>
            </m:r>
          </m:sub>
        </m:sSub>
      </m:oMath>
      <w:r w:rsidR="00CB2E36" w:rsidRPr="00CB2F3F">
        <w:rPr>
          <w:rFonts w:ascii="Times New Roman" w:hAnsi="Times New Roman" w:cs="Times New Roman"/>
          <w:sz w:val="24"/>
          <w:szCs w:val="24"/>
        </w:rPr>
        <w:t>. More details can be found</w:t>
      </w:r>
      <w:r w:rsidRPr="00CB2F3F">
        <w:rPr>
          <w:rFonts w:ascii="Times New Roman" w:hAnsi="Times New Roman" w:cs="Times New Roman"/>
          <w:sz w:val="24"/>
          <w:szCs w:val="24"/>
        </w:rPr>
        <w:t xml:space="preserve"> </w:t>
      </w:r>
      <w:r w:rsidRPr="00CB2F3F">
        <w:rPr>
          <w:rFonts w:ascii="Times New Roman" w:hAnsi="Times New Roman" w:cs="Times New Roman"/>
          <w:sz w:val="24"/>
          <w:szCs w:val="24"/>
        </w:rPr>
        <w:fldChar w:fldCharType="begin" w:fldLock="1"/>
      </w:r>
      <w:r w:rsidR="004A2F3E" w:rsidRPr="00CB2F3F">
        <w:rPr>
          <w:rFonts w:ascii="Times New Roman" w:hAnsi="Times New Roman" w:cs="Times New Roman"/>
          <w:sz w:val="24"/>
          <w:szCs w:val="24"/>
        </w:rPr>
        <w:instrText>ADDIN CSL_CITATION {"citationItems":[{"id":"ITEM-1","itemData":{"DOI":"10.2307/3316007","ISBN":"0319-5724","ISSN":"03195724","abstract":"The authors review log-linear models for estimating the size of a closed population and propose a new log-linear estimator for experiments having between animal heterogeneity and a behavioral response. They give a general formula for evaluating the asymptotic biases of estimators of abundance derived from log-linear models. They propose simple frequency modifications for reducing these asymptotic biases and investigate the modifications in a Monte Carlo experiment which reveals that they reduce both the bias and the mean squared error of abundance estimators.","author":[{"dropping-particle":"","family":"Rivest","given":"Louis-Paul","non-dropping-particle":"","parse-names":false,"suffix":""},{"dropping-particle":"","family":"Lévesque","given":"Tina","non-dropping-particle":"","parse-names":false,"suffix":""}],"container-title":"The Canadian Journal of Statistics","id":"ITEM-1","issue":"4","issued":{"date-parts":[["2001"]]},"page":"555-572","title":"Improved Log-Linear Model Estimators of Abundance in Capture-Recapture Experiments","type":"article-journal","volume":"29"},"uris":["http://www.mendeley.com/documents/?uuid=c3949eea-4c98-4437-a1df-74f2c1859d5b"]},{"id":"ITEM-2","itemData":{"DOI":"10.1111/j.1541-0420.2007.00779.x","ISBN":"1541-0420","ISSN":"0006341X","PMID":"17425635","abstract":"This article revisits Chao's (1989, Biometrics45, 427-438) lower bound estimator for the size of a closed population in a mark-recapture experiment where the capture probabilities vary between animals (model M(h)). First, an extension of the lower bound to models featuring a time effect and heterogeneity in capture probabilities (M(th)) is proposed. The biases of these lower bounds are shown to be a function of the heterogeneity parameter for several loglinear models for M(th). Small-sample bias reduction techniques for Chao's lower bound estimator are also derived. The application of the loglinear model underlying Chao's estimator when heterogeneity has been detected in the primary periods of a robust design is then investigated. A test for the null hypothesis that Chao's loglinear model provides unbiased abundance estimators is provided. The strategy of systematically using Chao's loglinear model in the primary periods of a robust design where heterogeneity has been detected is investigated in a Monte Carlo experiment. Its impact on the estimation of the population sizes and of the survival rates is evaluated in a Monte Carlo experiment.","author":[{"dropping-particle":"","family":"Rivest","given":"Louis Paul","non-dropping-particle":"","parse-names":false,"suffix":""},{"dropping-particle":"","family":"Baillargeon","given":"Sophie","non-dropping-particle":"","parse-names":false,"suffix":""}],"container-title":"Biometrics","id":"ITEM-2","issue":"4","issued":{"date-parts":[["2007"]]},"page":"999-1006","title":"Applications and extensions of Chao's moment estimator for the size of a closed population","type":"article-journal","volume":"63"},"uris":["http://www.mendeley.com/documents/?uuid=17df3e95-aeca-4424-ae1f-842307280135"]},{"id":"ITEM-3","itemData":{"DOI":"10.18637/jss.v019.i05","ISSN":"1548-7660","abstract":"This article introduces \\pkgRcapture, an R package for capture-recapture experiments. The data for analysis consists of the frequencies of the observable capture histories over the t capture occasions of the experiment. A capture history is a vector of zeros and ones where one stands for a capture and zero for a miss. \\pkgRcapture can fit three types of models. With a closed population model, the goal of the analysis is to estimate the size N of the population which is assumed to be constant throughout the experiment. The estimator depends on the way in which the capture probabilities of the animals vary. \\pkgRcapture features several models for these capture probabilities that lead to different estimators for N. In an open population model, immigration and death occur between sampling periods. The estimation of survival rates is of primary interest. \\pkgRcapture can fit the basic Cormack-Jolly-Seber and Jolly-Seber model to such data. The third type of models fitted by \\pkgRcapture are robust design models. It features two levels of sampling; closed population models apply within primary periods and an open population model applies between periods. Most models in \\pkgRcapture have a loglinear form; they are fitted by carrying out a Poisson regression with the R function \\pkgglm. Estimates of the demographic parameters of interest are derived from the loglinear parameter estimates; their variances are obtained by linearization. The novel feature of this package is the provision of several new options for modeling capture probabilities heterogeneity between animals in both closed population models and the primary periods of a robust design. It also implements many of the techniques developed by R. M. Cormack for open population models.","author":[{"dropping-particle":"","family":"Baillargeon","given":"Sophie","non-dropping-particle":"","parse-names":false,"suffix":""},{"dropping-particle":"","family":"Rivest","given":"Louis-Paul","non-dropping-particle":"","parse-names":false,"suffix":""}],"container-title":"Journal of Statistical Software","id":"ITEM-3","issue":"5","issued":{"date-parts":[["2007"]]},"title":" The Rcapture Package: Loglinear Models for Capture-Recapture in R ","type":"article-journal","volume":"19"},"uris":["http://www.mendeley.com/documents/?uuid=cb28d204-220b-485f-b22b-eba1d6158cb1"]}],"mendeley":{"formattedCitation":"[1,5,6]","plainTextFormattedCitation":"[1,5,6]","previouslyFormattedCitation":"[5,6]"},"properties":{"noteIndex":0},"schema":"https://github.com/citation-style-language/schema/raw/master/csl-citation.json"}</w:instrText>
      </w:r>
      <w:r w:rsidRPr="00CB2F3F">
        <w:rPr>
          <w:rFonts w:ascii="Times New Roman" w:hAnsi="Times New Roman" w:cs="Times New Roman"/>
          <w:sz w:val="24"/>
          <w:szCs w:val="24"/>
        </w:rPr>
        <w:fldChar w:fldCharType="separate"/>
      </w:r>
      <w:r w:rsidR="004A2F3E" w:rsidRPr="00CB2F3F">
        <w:rPr>
          <w:rFonts w:ascii="Times New Roman" w:hAnsi="Times New Roman" w:cs="Times New Roman"/>
          <w:noProof/>
          <w:sz w:val="24"/>
          <w:szCs w:val="24"/>
        </w:rPr>
        <w:t>[1,5,6]</w:t>
      </w:r>
      <w:r w:rsidRPr="00CB2F3F">
        <w:rPr>
          <w:rFonts w:ascii="Times New Roman" w:hAnsi="Times New Roman" w:cs="Times New Roman"/>
          <w:sz w:val="24"/>
          <w:szCs w:val="24"/>
        </w:rPr>
        <w:fldChar w:fldCharType="end"/>
      </w:r>
      <w:r w:rsidRPr="00CB2F3F">
        <w:rPr>
          <w:rFonts w:ascii="Times New Roman" w:hAnsi="Times New Roman" w:cs="Times New Roman"/>
          <w:sz w:val="24"/>
          <w:szCs w:val="24"/>
        </w:rPr>
        <w:t xml:space="preserve">. </w:t>
      </w:r>
      <w:r w:rsidR="005956F4" w:rsidRPr="00CB2F3F">
        <w:rPr>
          <w:rFonts w:ascii="Times New Roman" w:hAnsi="Times New Roman" w:cs="Times New Roman"/>
          <w:sz w:val="24"/>
          <w:szCs w:val="24"/>
        </w:rPr>
        <w:t xml:space="preserve">Considering precision, parsimoniousness, </w:t>
      </w:r>
      <w:r w:rsidR="003E5722" w:rsidRPr="00CB2F3F">
        <w:rPr>
          <w:rFonts w:ascii="Times New Roman" w:hAnsi="Times New Roman" w:cs="Times New Roman"/>
          <w:sz w:val="24"/>
          <w:szCs w:val="24"/>
        </w:rPr>
        <w:t>s</w:t>
      </w:r>
      <w:r w:rsidR="005956F4" w:rsidRPr="00CB2F3F">
        <w:rPr>
          <w:rFonts w:ascii="Times New Roman" w:hAnsi="Times New Roman" w:cs="Times New Roman"/>
          <w:sz w:val="24"/>
          <w:szCs w:val="24"/>
        </w:rPr>
        <w:t xml:space="preserve">and model fit statistics (deviance, AIC, and BIC),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oMath>
      <w:r w:rsidR="005956F4" w:rsidRPr="00CB2F3F">
        <w:rPr>
          <w:rFonts w:ascii="Times New Roman" w:hAnsi="Times New Roman" w:cs="Times New Roman"/>
          <w:sz w:val="24"/>
          <w:szCs w:val="24"/>
        </w:rPr>
        <w:t xml:space="preserve"> is plausibly selected.</w:t>
      </w:r>
    </w:p>
    <w:p w:rsidR="004E0E2F" w:rsidRDefault="004E0E2F" w:rsidP="00450B5F">
      <w:pPr>
        <w:spacing w:line="276" w:lineRule="auto"/>
        <w:jc w:val="both"/>
        <w:rPr>
          <w:rFonts w:ascii="Times New Roman" w:hAnsi="Times New Roman" w:cs="Times New Roman"/>
          <w:sz w:val="24"/>
          <w:szCs w:val="24"/>
        </w:rPr>
      </w:pPr>
    </w:p>
    <w:p w:rsidR="00450B5F" w:rsidRPr="00686592" w:rsidRDefault="00450B5F" w:rsidP="00450B5F">
      <w:pPr>
        <w:spacing w:line="276" w:lineRule="auto"/>
        <w:jc w:val="both"/>
        <w:rPr>
          <w:rFonts w:ascii="Times New Roman" w:hAnsi="Times New Roman" w:cs="Times New Roman"/>
          <w:sz w:val="24"/>
          <w:szCs w:val="24"/>
        </w:rPr>
      </w:pPr>
      <w:r>
        <w:rPr>
          <w:rFonts w:ascii="Times New Roman" w:hAnsi="Times New Roman" w:cs="Times New Roman"/>
          <w:sz w:val="24"/>
          <w:szCs w:val="24"/>
        </w:rPr>
        <w:t>Supp</w:t>
      </w:r>
      <w:r w:rsidR="00012A50">
        <w:rPr>
          <w:rFonts w:ascii="Times New Roman" w:hAnsi="Times New Roman" w:cs="Times New Roman"/>
          <w:sz w:val="24"/>
          <w:szCs w:val="24"/>
        </w:rPr>
        <w:t>lemental</w:t>
      </w:r>
      <w:r>
        <w:rPr>
          <w:rFonts w:ascii="Times New Roman" w:hAnsi="Times New Roman" w:cs="Times New Roman"/>
          <w:sz w:val="24"/>
          <w:szCs w:val="24"/>
        </w:rPr>
        <w:t xml:space="preserve">. </w:t>
      </w:r>
      <w:r w:rsidRPr="00686592">
        <w:rPr>
          <w:rFonts w:ascii="Times New Roman" w:hAnsi="Times New Roman" w:cs="Times New Roman"/>
          <w:sz w:val="24"/>
          <w:szCs w:val="24"/>
        </w:rPr>
        <w:t xml:space="preserve">Table </w:t>
      </w:r>
      <w:r w:rsidR="00427733">
        <w:rPr>
          <w:rFonts w:ascii="Times New Roman" w:hAnsi="Times New Roman" w:cs="Times New Roman"/>
          <w:sz w:val="24"/>
          <w:szCs w:val="24"/>
        </w:rPr>
        <w:t>2</w:t>
      </w:r>
      <w:r w:rsidRPr="00686592">
        <w:rPr>
          <w:rFonts w:ascii="Times New Roman" w:hAnsi="Times New Roman" w:cs="Times New Roman"/>
          <w:sz w:val="24"/>
          <w:szCs w:val="24"/>
        </w:rPr>
        <w:t xml:space="preserve">. </w:t>
      </w:r>
      <w:r w:rsidR="00012A50" w:rsidRPr="00A544AC">
        <w:rPr>
          <w:rFonts w:ascii="Times New Roman" w:hAnsi="Times New Roman" w:cs="Times New Roman"/>
        </w:rPr>
        <w:t xml:space="preserve">Log </w:t>
      </w:r>
      <w:r w:rsidR="00012A50">
        <w:rPr>
          <w:rFonts w:ascii="Times New Roman" w:hAnsi="Times New Roman" w:cs="Times New Roman"/>
        </w:rPr>
        <w:t>l</w:t>
      </w:r>
      <w:r w:rsidR="00012A50" w:rsidRPr="00A544AC">
        <w:rPr>
          <w:rFonts w:ascii="Times New Roman" w:hAnsi="Times New Roman" w:cs="Times New Roman"/>
        </w:rPr>
        <w:t xml:space="preserve">inear </w:t>
      </w:r>
      <w:r w:rsidR="00012A50">
        <w:rPr>
          <w:rFonts w:ascii="Times New Roman" w:hAnsi="Times New Roman" w:cs="Times New Roman"/>
        </w:rPr>
        <w:t>m</w:t>
      </w:r>
      <w:r w:rsidR="00012A50" w:rsidRPr="00A544AC">
        <w:rPr>
          <w:rFonts w:ascii="Times New Roman" w:hAnsi="Times New Roman" w:cs="Times New Roman"/>
        </w:rPr>
        <w:t xml:space="preserve">odel </w:t>
      </w:r>
      <w:r w:rsidR="00012A50">
        <w:rPr>
          <w:rFonts w:ascii="Times New Roman" w:hAnsi="Times New Roman" w:cs="Times New Roman"/>
        </w:rPr>
        <w:t>f</w:t>
      </w:r>
      <w:r w:rsidR="00012A50" w:rsidRPr="00A544AC">
        <w:rPr>
          <w:rFonts w:ascii="Times New Roman" w:hAnsi="Times New Roman" w:cs="Times New Roman"/>
        </w:rPr>
        <w:t xml:space="preserve">itting </w:t>
      </w:r>
      <w:r w:rsidR="00012A50">
        <w:rPr>
          <w:rFonts w:ascii="Times New Roman" w:hAnsi="Times New Roman" w:cs="Times New Roman"/>
        </w:rPr>
        <w:t>r</w:t>
      </w:r>
      <w:r w:rsidR="00012A50" w:rsidRPr="00A544AC">
        <w:rPr>
          <w:rFonts w:ascii="Times New Roman" w:hAnsi="Times New Roman" w:cs="Times New Roman"/>
        </w:rPr>
        <w:t xml:space="preserve">esults and </w:t>
      </w:r>
      <w:r w:rsidR="00012A50">
        <w:rPr>
          <w:rFonts w:ascii="Times New Roman" w:hAnsi="Times New Roman" w:cs="Times New Roman"/>
        </w:rPr>
        <w:t>m</w:t>
      </w:r>
      <w:r w:rsidR="00012A50" w:rsidRPr="00A544AC">
        <w:rPr>
          <w:rFonts w:ascii="Times New Roman" w:hAnsi="Times New Roman" w:cs="Times New Roman"/>
        </w:rPr>
        <w:t xml:space="preserve">easures of </w:t>
      </w:r>
      <w:r w:rsidR="00012A50">
        <w:rPr>
          <w:rFonts w:ascii="Times New Roman" w:hAnsi="Times New Roman" w:cs="Times New Roman"/>
        </w:rPr>
        <w:t>v</w:t>
      </w:r>
      <w:r w:rsidR="00012A50" w:rsidRPr="00A544AC">
        <w:rPr>
          <w:rFonts w:ascii="Times New Roman" w:hAnsi="Times New Roman" w:cs="Times New Roman"/>
        </w:rPr>
        <w:t xml:space="preserve">ariation for </w:t>
      </w:r>
      <w:r w:rsidR="00012A50">
        <w:rPr>
          <w:rFonts w:ascii="Times New Roman" w:hAnsi="Times New Roman" w:cs="Times New Roman"/>
        </w:rPr>
        <w:t>t</w:t>
      </w:r>
      <w:r w:rsidR="00012A50" w:rsidRPr="00A544AC">
        <w:rPr>
          <w:rFonts w:ascii="Times New Roman" w:hAnsi="Times New Roman" w:cs="Times New Roman"/>
        </w:rPr>
        <w:t xml:space="preserve">hree </w:t>
      </w:r>
      <w:r w:rsidR="00012A50">
        <w:rPr>
          <w:rFonts w:ascii="Times New Roman" w:hAnsi="Times New Roman" w:cs="Times New Roman"/>
        </w:rPr>
        <w:t>s</w:t>
      </w:r>
      <w:r w:rsidR="00012A50" w:rsidRPr="00A544AC">
        <w:rPr>
          <w:rFonts w:ascii="Times New Roman" w:hAnsi="Times New Roman" w:cs="Times New Roman"/>
        </w:rPr>
        <w:t>ource (</w:t>
      </w:r>
      <w:r w:rsidR="00012A50">
        <w:rPr>
          <w:rFonts w:ascii="Times New Roman" w:hAnsi="Times New Roman" w:cs="Times New Roman"/>
        </w:rPr>
        <w:t>p</w:t>
      </w:r>
      <w:r w:rsidR="00012A50" w:rsidRPr="00A544AC">
        <w:rPr>
          <w:rFonts w:ascii="Times New Roman" w:hAnsi="Times New Roman" w:cs="Times New Roman"/>
        </w:rPr>
        <w:t xml:space="preserve">rovider, ELR, and </w:t>
      </w:r>
      <w:r w:rsidR="00012A50">
        <w:rPr>
          <w:rFonts w:ascii="Times New Roman" w:hAnsi="Times New Roman" w:cs="Times New Roman"/>
        </w:rPr>
        <w:t>d</w:t>
      </w:r>
      <w:r w:rsidR="00012A50" w:rsidRPr="00A544AC">
        <w:rPr>
          <w:rFonts w:ascii="Times New Roman" w:hAnsi="Times New Roman" w:cs="Times New Roman"/>
        </w:rPr>
        <w:t xml:space="preserve">eath </w:t>
      </w:r>
      <w:r w:rsidR="00012A50">
        <w:rPr>
          <w:rFonts w:ascii="Times New Roman" w:hAnsi="Times New Roman" w:cs="Times New Roman"/>
        </w:rPr>
        <w:t>r</w:t>
      </w:r>
      <w:r w:rsidR="00012A50" w:rsidRPr="00A544AC">
        <w:rPr>
          <w:rFonts w:ascii="Times New Roman" w:hAnsi="Times New Roman" w:cs="Times New Roman"/>
        </w:rPr>
        <w:t xml:space="preserve">ecord) </w:t>
      </w:r>
      <w:r w:rsidR="00012A50">
        <w:rPr>
          <w:rFonts w:ascii="Times New Roman" w:hAnsi="Times New Roman" w:cs="Times New Roman"/>
        </w:rPr>
        <w:t>e</w:t>
      </w:r>
      <w:r w:rsidR="00012A50" w:rsidRPr="00A544AC">
        <w:rPr>
          <w:rFonts w:ascii="Times New Roman" w:hAnsi="Times New Roman" w:cs="Times New Roman"/>
        </w:rPr>
        <w:t xml:space="preserve">stimation of </w:t>
      </w:r>
      <w:proofErr w:type="spellStart"/>
      <w:r w:rsidR="00012A50" w:rsidRPr="00A544AC">
        <w:rPr>
          <w:rFonts w:ascii="Times New Roman" w:hAnsi="Times New Roman" w:cs="Times New Roman"/>
        </w:rPr>
        <w:t>nHSV</w:t>
      </w:r>
      <w:proofErr w:type="spellEnd"/>
      <w:r w:rsidR="00012A50" w:rsidRPr="00A544AC">
        <w:rPr>
          <w:rFonts w:ascii="Times New Roman" w:hAnsi="Times New Roman" w:cs="Times New Roman"/>
        </w:rPr>
        <w:t xml:space="preserve"> </w:t>
      </w:r>
      <w:r w:rsidR="00012A50">
        <w:rPr>
          <w:rFonts w:ascii="Times New Roman" w:hAnsi="Times New Roman" w:cs="Times New Roman"/>
        </w:rPr>
        <w:t>i</w:t>
      </w:r>
      <w:r w:rsidR="00012A50" w:rsidRPr="00A544AC">
        <w:rPr>
          <w:rFonts w:ascii="Times New Roman" w:hAnsi="Times New Roman" w:cs="Times New Roman"/>
        </w:rPr>
        <w:t>nfections in Florida, 2011-2017.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29"/>
        <w:gridCol w:w="1261"/>
        <w:gridCol w:w="2341"/>
        <w:gridCol w:w="1351"/>
        <w:gridCol w:w="1068"/>
        <w:gridCol w:w="651"/>
        <w:gridCol w:w="877"/>
        <w:gridCol w:w="1002"/>
      </w:tblGrid>
      <w:tr w:rsidR="00620BC0" w:rsidRPr="00AC36EC" w:rsidTr="00896013">
        <w:trPr>
          <w:trHeight w:val="296"/>
        </w:trPr>
        <w:tc>
          <w:tcPr>
            <w:tcW w:w="758" w:type="pct"/>
            <w:shd w:val="clear" w:color="auto" w:fill="auto"/>
            <w:noWrap/>
            <w:vAlign w:val="center"/>
            <w:hideMark/>
          </w:tcPr>
          <w:p w:rsidR="00620BC0" w:rsidRPr="00AC36EC" w:rsidRDefault="00012A50" w:rsidP="0037514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Model Name</w:t>
            </w:r>
            <w:r w:rsidRPr="00012A50">
              <w:rPr>
                <w:rFonts w:ascii="Times New Roman" w:eastAsia="Times New Roman" w:hAnsi="Times New Roman" w:cs="Times New Roman"/>
                <w:vertAlign w:val="superscript"/>
              </w:rPr>
              <w:t>†</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abundance</w:t>
            </w:r>
          </w:p>
        </w:tc>
        <w:tc>
          <w:tcPr>
            <w:tcW w:w="1161" w:type="pct"/>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95% CIs</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stderr</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deviance</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df</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AIC</w:t>
            </w:r>
            <w:r w:rsidR="00012A50">
              <w:rPr>
                <w:rFonts w:ascii="Times New Roman" w:eastAsia="Times New Roman" w:hAnsi="Times New Roman" w:cs="Times New Roman"/>
                <w:color w:val="000000"/>
              </w:rPr>
              <w:t>*</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BIC</w:t>
            </w:r>
            <w:r w:rsidR="00012A50">
              <w:rPr>
                <w:rFonts w:ascii="Times New Roman" w:eastAsia="Times New Roman" w:hAnsi="Times New Roman" w:cs="Times New Roman"/>
                <w:color w:val="000000"/>
              </w:rPr>
              <w:t>*</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0</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39</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(32.8-45.2)</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32.421</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55.959</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59.012</w:t>
            </w:r>
          </w:p>
        </w:tc>
      </w:tr>
      <w:tr w:rsidR="00620BC0" w:rsidRPr="00AC36EC" w:rsidTr="00896013">
        <w:trPr>
          <w:trHeight w:val="296"/>
        </w:trPr>
        <w:tc>
          <w:tcPr>
            <w:tcW w:w="758" w:type="pct"/>
            <w:shd w:val="clear" w:color="auto" w:fill="auto"/>
            <w:noWrap/>
            <w:vAlign w:val="center"/>
            <w:hideMark/>
          </w:tcPr>
          <w:p w:rsidR="00620BC0" w:rsidRPr="00012A50" w:rsidRDefault="00B13F1D" w:rsidP="00620BC0">
            <w:pPr>
              <w:spacing w:after="0" w:line="276" w:lineRule="auto"/>
              <w:jc w:val="both"/>
              <w:rPr>
                <w:rFonts w:ascii="Times New Roman" w:eastAsia="Times New Roman" w:hAnsi="Times New Roman" w:cs="Times New Roman"/>
                <w:b/>
                <w:bCs/>
                <w:color w:val="000000"/>
              </w:rPr>
            </w:pPr>
            <m:oMath>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M</m:t>
                  </m:r>
                </m:e>
                <m:sub>
                  <m:r>
                    <m:rPr>
                      <m:sty m:val="bi"/>
                    </m:rPr>
                    <w:rPr>
                      <w:rFonts w:ascii="Cambria Math" w:eastAsia="Times New Roman" w:hAnsi="Cambria Math" w:cs="Times New Roman"/>
                      <w:color w:val="000000"/>
                    </w:rPr>
                    <m:t>t</m:t>
                  </m:r>
                </m:sub>
              </m:sSub>
            </m:oMath>
            <w:r w:rsidR="00620BC0" w:rsidRPr="00012A50">
              <w:rPr>
                <w:rFonts w:ascii="Times New Roman" w:eastAsia="Times New Roman" w:hAnsi="Times New Roman" w:cs="Times New Roman"/>
                <w:b/>
                <w:bCs/>
                <w:color w:val="000000"/>
              </w:rPr>
              <w:t xml:space="preserve"> </w:t>
            </w:r>
          </w:p>
        </w:tc>
        <w:tc>
          <w:tcPr>
            <w:tcW w:w="625" w:type="pct"/>
            <w:shd w:val="clear" w:color="auto" w:fill="auto"/>
            <w:noWrap/>
            <w:vAlign w:val="center"/>
            <w:hideMark/>
          </w:tcPr>
          <w:p w:rsidR="00620BC0" w:rsidRPr="00012A50" w:rsidRDefault="00620BC0" w:rsidP="00620BC0">
            <w:pPr>
              <w:spacing w:after="0" w:line="276" w:lineRule="auto"/>
              <w:jc w:val="center"/>
              <w:rPr>
                <w:rFonts w:ascii="Times New Roman" w:eastAsia="Times New Roman" w:hAnsi="Times New Roman" w:cs="Times New Roman"/>
                <w:b/>
                <w:bCs/>
                <w:color w:val="000000"/>
              </w:rPr>
            </w:pPr>
            <w:r w:rsidRPr="00012A50">
              <w:rPr>
                <w:rFonts w:ascii="Times New Roman" w:eastAsia="Times New Roman" w:hAnsi="Times New Roman" w:cs="Times New Roman"/>
                <w:b/>
                <w:bCs/>
                <w:color w:val="000000"/>
              </w:rPr>
              <w:t>35.8</w:t>
            </w:r>
          </w:p>
        </w:tc>
        <w:tc>
          <w:tcPr>
            <w:tcW w:w="1161" w:type="pct"/>
          </w:tcPr>
          <w:p w:rsidR="00620BC0" w:rsidRPr="00012A50" w:rsidRDefault="0085173E" w:rsidP="00620BC0">
            <w:pPr>
              <w:spacing w:after="0" w:line="276" w:lineRule="auto"/>
              <w:jc w:val="center"/>
              <w:rPr>
                <w:rFonts w:ascii="Times New Roman" w:eastAsia="Times New Roman" w:hAnsi="Times New Roman" w:cs="Times New Roman"/>
                <w:b/>
                <w:bCs/>
                <w:color w:val="000000"/>
              </w:rPr>
            </w:pPr>
            <w:r w:rsidRPr="00012A50">
              <w:rPr>
                <w:rFonts w:ascii="Times New Roman" w:eastAsia="Times New Roman" w:hAnsi="Times New Roman" w:cs="Times New Roman"/>
                <w:b/>
                <w:bCs/>
                <w:color w:val="000000"/>
              </w:rPr>
              <w:t>(32.3-39.3)</w:t>
            </w:r>
          </w:p>
        </w:tc>
        <w:tc>
          <w:tcPr>
            <w:tcW w:w="670" w:type="pct"/>
            <w:shd w:val="clear" w:color="auto" w:fill="auto"/>
            <w:noWrap/>
            <w:vAlign w:val="center"/>
            <w:hideMark/>
          </w:tcPr>
          <w:p w:rsidR="00620BC0" w:rsidRPr="00012A50" w:rsidRDefault="00620BC0" w:rsidP="00620BC0">
            <w:pPr>
              <w:spacing w:after="0" w:line="276" w:lineRule="auto"/>
              <w:jc w:val="center"/>
              <w:rPr>
                <w:rFonts w:ascii="Times New Roman" w:eastAsia="Times New Roman" w:hAnsi="Times New Roman" w:cs="Times New Roman"/>
                <w:b/>
                <w:bCs/>
                <w:color w:val="000000"/>
              </w:rPr>
            </w:pPr>
            <w:r w:rsidRPr="00012A50">
              <w:rPr>
                <w:rFonts w:ascii="Times New Roman" w:eastAsia="Times New Roman" w:hAnsi="Times New Roman" w:cs="Times New Roman"/>
                <w:b/>
                <w:bCs/>
                <w:color w:val="000000"/>
              </w:rPr>
              <w:t>1.8</w:t>
            </w:r>
          </w:p>
        </w:tc>
        <w:tc>
          <w:tcPr>
            <w:tcW w:w="530" w:type="pct"/>
            <w:shd w:val="clear" w:color="auto" w:fill="auto"/>
            <w:noWrap/>
            <w:vAlign w:val="center"/>
            <w:hideMark/>
          </w:tcPr>
          <w:p w:rsidR="00620BC0" w:rsidRPr="00012A50" w:rsidRDefault="00620BC0" w:rsidP="00620BC0">
            <w:pPr>
              <w:spacing w:after="0" w:line="276" w:lineRule="auto"/>
              <w:jc w:val="center"/>
              <w:rPr>
                <w:rFonts w:ascii="Times New Roman" w:eastAsia="Times New Roman" w:hAnsi="Times New Roman" w:cs="Times New Roman"/>
                <w:b/>
                <w:bCs/>
                <w:color w:val="000000"/>
              </w:rPr>
            </w:pPr>
            <w:r w:rsidRPr="00012A50">
              <w:rPr>
                <w:rFonts w:ascii="Times New Roman" w:eastAsia="Times New Roman" w:hAnsi="Times New Roman" w:cs="Times New Roman"/>
                <w:b/>
                <w:bCs/>
                <w:color w:val="000000"/>
              </w:rPr>
              <w:t>4.048</w:t>
            </w:r>
          </w:p>
        </w:tc>
        <w:tc>
          <w:tcPr>
            <w:tcW w:w="323" w:type="pct"/>
            <w:shd w:val="clear" w:color="auto" w:fill="auto"/>
            <w:noWrap/>
            <w:vAlign w:val="center"/>
            <w:hideMark/>
          </w:tcPr>
          <w:p w:rsidR="00620BC0" w:rsidRPr="00012A50" w:rsidRDefault="00620BC0" w:rsidP="00620BC0">
            <w:pPr>
              <w:spacing w:after="0" w:line="276" w:lineRule="auto"/>
              <w:jc w:val="center"/>
              <w:rPr>
                <w:rFonts w:ascii="Times New Roman" w:eastAsia="Times New Roman" w:hAnsi="Times New Roman" w:cs="Times New Roman"/>
                <w:b/>
                <w:bCs/>
                <w:color w:val="000000"/>
              </w:rPr>
            </w:pPr>
            <w:r w:rsidRPr="00012A50">
              <w:rPr>
                <w:rFonts w:ascii="Times New Roman" w:eastAsia="Times New Roman" w:hAnsi="Times New Roman" w:cs="Times New Roman"/>
                <w:b/>
                <w:bCs/>
                <w:color w:val="000000"/>
              </w:rPr>
              <w:t>3</w:t>
            </w:r>
          </w:p>
        </w:tc>
        <w:tc>
          <w:tcPr>
            <w:tcW w:w="435" w:type="pct"/>
            <w:shd w:val="clear" w:color="auto" w:fill="auto"/>
            <w:noWrap/>
            <w:vAlign w:val="center"/>
            <w:hideMark/>
          </w:tcPr>
          <w:p w:rsidR="00620BC0" w:rsidRPr="00012A50" w:rsidRDefault="00620BC0" w:rsidP="00620BC0">
            <w:pPr>
              <w:spacing w:after="0" w:line="276" w:lineRule="auto"/>
              <w:jc w:val="center"/>
              <w:rPr>
                <w:rFonts w:ascii="Times New Roman" w:eastAsia="Times New Roman" w:hAnsi="Times New Roman" w:cs="Times New Roman"/>
                <w:b/>
                <w:bCs/>
                <w:color w:val="000000"/>
              </w:rPr>
            </w:pPr>
            <w:r w:rsidRPr="00012A50">
              <w:rPr>
                <w:rFonts w:ascii="Times New Roman" w:eastAsia="Times New Roman" w:hAnsi="Times New Roman" w:cs="Times New Roman"/>
                <w:b/>
                <w:bCs/>
                <w:color w:val="000000"/>
              </w:rPr>
              <w:t>31.586</w:t>
            </w:r>
          </w:p>
        </w:tc>
        <w:tc>
          <w:tcPr>
            <w:tcW w:w="497" w:type="pct"/>
            <w:shd w:val="clear" w:color="auto" w:fill="auto"/>
            <w:noWrap/>
            <w:vAlign w:val="center"/>
            <w:hideMark/>
          </w:tcPr>
          <w:p w:rsidR="00620BC0" w:rsidRPr="00012A50" w:rsidRDefault="00620BC0" w:rsidP="00620BC0">
            <w:pPr>
              <w:spacing w:after="0" w:line="276" w:lineRule="auto"/>
              <w:jc w:val="center"/>
              <w:rPr>
                <w:rFonts w:ascii="Times New Roman" w:eastAsia="Times New Roman" w:hAnsi="Times New Roman" w:cs="Times New Roman"/>
                <w:b/>
                <w:bCs/>
                <w:color w:val="000000"/>
              </w:rPr>
            </w:pPr>
            <w:r w:rsidRPr="00012A50">
              <w:rPr>
                <w:rFonts w:ascii="Times New Roman" w:eastAsia="Times New Roman" w:hAnsi="Times New Roman" w:cs="Times New Roman"/>
                <w:b/>
                <w:bCs/>
                <w:color w:val="000000"/>
              </w:rPr>
              <w:t>37.691</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h,Chao</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39</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(32.8-45.2)</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32.421</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55.959</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59.012</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h, Poisson2</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37.3</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(30.6-44.0)</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3.4</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32.107</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57.645</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62.224</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h, Darroch</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36.7</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(29.6-43.8)</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3.6</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32.107</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57.645</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62.224</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h, Gamma3.5</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36.2</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(28.9-43.4)</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3.7</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32.107</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57.645</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62.224</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th</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35.8</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(32.1-39.5)</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1.9</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4.044</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33.582</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41.214</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th,Chao</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35.9</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(31.4-40.3)</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2.3</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4.044</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33.582</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41.214</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th, Poisson2</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35.9</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(30.4-41.4)</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2.8</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4.044</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33.582</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41.214</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th, Darroch</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35.9</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(29.1-42.8)</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3.5</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4.044</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33.582</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41.214</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b</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-48.4</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(-195.9-99.1)</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75.2</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4.127</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29.664</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34.243</w:t>
            </w:r>
          </w:p>
        </w:tc>
      </w:tr>
      <w:tr w:rsidR="00620BC0" w:rsidRPr="00AC36EC" w:rsidTr="00896013">
        <w:trPr>
          <w:trHeight w:val="296"/>
        </w:trPr>
        <w:tc>
          <w:tcPr>
            <w:tcW w:w="758" w:type="pct"/>
            <w:shd w:val="clear" w:color="auto" w:fill="auto"/>
            <w:noWrap/>
            <w:vAlign w:val="center"/>
            <w:hideMark/>
          </w:tcPr>
          <w:p w:rsidR="00620BC0" w:rsidRPr="00AC36EC" w:rsidRDefault="00B13F1D" w:rsidP="00620BC0">
            <w:pPr>
              <w:spacing w:after="0" w:line="276"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m:t>
                  </m:r>
                </m:e>
                <m:sub>
                  <m:r>
                    <w:rPr>
                      <w:rFonts w:ascii="Cambria Math" w:eastAsia="Times New Roman" w:hAnsi="Cambria Math" w:cs="Times New Roman"/>
                      <w:color w:val="000000"/>
                    </w:rPr>
                    <m:t>bh</m:t>
                  </m:r>
                </m:sub>
              </m:sSub>
            </m:oMath>
            <w:r w:rsidR="00620BC0" w:rsidRPr="00AC36EC">
              <w:rPr>
                <w:rFonts w:ascii="Times New Roman" w:eastAsia="Times New Roman" w:hAnsi="Times New Roman" w:cs="Times New Roman"/>
                <w:color w:val="000000"/>
              </w:rPr>
              <w:t xml:space="preserve"> </w:t>
            </w:r>
          </w:p>
        </w:tc>
        <w:tc>
          <w:tcPr>
            <w:tcW w:w="62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-135</w:t>
            </w:r>
          </w:p>
        </w:tc>
        <w:tc>
          <w:tcPr>
            <w:tcW w:w="1161" w:type="pct"/>
          </w:tcPr>
          <w:p w:rsidR="00620BC0" w:rsidRPr="00AC36EC" w:rsidRDefault="0085173E"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(-1677.6-1407.6)</w:t>
            </w:r>
          </w:p>
        </w:tc>
        <w:tc>
          <w:tcPr>
            <w:tcW w:w="67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787.1</w:t>
            </w:r>
          </w:p>
        </w:tc>
        <w:tc>
          <w:tcPr>
            <w:tcW w:w="530"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4.045</w:t>
            </w:r>
          </w:p>
        </w:tc>
        <w:tc>
          <w:tcPr>
            <w:tcW w:w="323"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w:t>
            </w:r>
          </w:p>
        </w:tc>
        <w:tc>
          <w:tcPr>
            <w:tcW w:w="435"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31.583</w:t>
            </w:r>
          </w:p>
        </w:tc>
        <w:tc>
          <w:tcPr>
            <w:tcW w:w="497" w:type="pct"/>
            <w:shd w:val="clear" w:color="auto" w:fill="auto"/>
            <w:noWrap/>
            <w:vAlign w:val="center"/>
            <w:hideMark/>
          </w:tcPr>
          <w:p w:rsidR="00620BC0" w:rsidRPr="00AC36EC" w:rsidRDefault="00620BC0" w:rsidP="00620BC0">
            <w:pPr>
              <w:spacing w:after="0" w:line="276" w:lineRule="auto"/>
              <w:jc w:val="center"/>
              <w:rPr>
                <w:rFonts w:ascii="Times New Roman" w:eastAsia="Times New Roman" w:hAnsi="Times New Roman" w:cs="Times New Roman"/>
                <w:color w:val="000000"/>
              </w:rPr>
            </w:pPr>
            <w:r w:rsidRPr="00AC36EC">
              <w:rPr>
                <w:rFonts w:ascii="Times New Roman" w:eastAsia="Times New Roman" w:hAnsi="Times New Roman" w:cs="Times New Roman"/>
                <w:color w:val="000000"/>
              </w:rPr>
              <w:t>37.688</w:t>
            </w:r>
          </w:p>
        </w:tc>
      </w:tr>
    </w:tbl>
    <w:p w:rsidR="00450B5F" w:rsidRPr="007C412C" w:rsidRDefault="00012A50" w:rsidP="00450B5F">
      <w:pPr>
        <w:pStyle w:val="NoSpacing"/>
        <w:spacing w:line="276" w:lineRule="auto"/>
        <w:jc w:val="both"/>
        <w:rPr>
          <w:rFonts w:ascii="Times New Roman" w:hAnsi="Times New Roman" w:cs="Times New Roman"/>
          <w:sz w:val="20"/>
          <w:szCs w:val="20"/>
        </w:rPr>
      </w:pPr>
      <w:r w:rsidRPr="00012A50">
        <w:rPr>
          <w:rFonts w:ascii="Times New Roman" w:hAnsi="Times New Roman" w:cs="Times New Roman"/>
          <w:i/>
          <w:sz w:val="20"/>
          <w:szCs w:val="20"/>
          <w:vertAlign w:val="superscript"/>
        </w:rPr>
        <w:t>†</w:t>
      </w:r>
      <w:r w:rsidR="00450B5F" w:rsidRPr="007C412C">
        <w:rPr>
          <w:rFonts w:ascii="Times New Roman" w:hAnsi="Times New Roman" w:cs="Times New Roman"/>
          <w:i/>
          <w:sz w:val="20"/>
          <w:szCs w:val="20"/>
        </w:rPr>
        <w:t xml:space="preserve">Subscript </w:t>
      </w:r>
      <m:oMath>
        <m:r>
          <w:rPr>
            <w:rFonts w:ascii="Cambria Math" w:hAnsi="Cambria Math" w:cs="Times New Roman"/>
            <w:sz w:val="20"/>
            <w:szCs w:val="20"/>
          </w:rPr>
          <m:t>t</m:t>
        </m:r>
      </m:oMath>
      <w:r w:rsidR="00450B5F" w:rsidRPr="007C412C">
        <w:rPr>
          <w:rFonts w:ascii="Times New Roman" w:hAnsi="Times New Roman" w:cs="Times New Roman"/>
          <w:i/>
          <w:sz w:val="20"/>
          <w:szCs w:val="20"/>
        </w:rPr>
        <w:t xml:space="preserve"> for </w:t>
      </w:r>
      <w:r w:rsidR="00A8394F">
        <w:rPr>
          <w:rFonts w:ascii="Times New Roman" w:hAnsi="Times New Roman" w:cs="Times New Roman"/>
          <w:i/>
          <w:sz w:val="20"/>
          <w:szCs w:val="20"/>
        </w:rPr>
        <w:t>the between-source</w:t>
      </w:r>
      <w:r w:rsidR="003E5722">
        <w:rPr>
          <w:rFonts w:ascii="Times New Roman" w:hAnsi="Times New Roman" w:cs="Times New Roman"/>
          <w:i/>
          <w:sz w:val="20"/>
          <w:szCs w:val="20"/>
        </w:rPr>
        <w:t xml:space="preserve">, </w:t>
      </w:r>
      <m:oMath>
        <m:r>
          <w:rPr>
            <w:rFonts w:ascii="Cambria Math" w:hAnsi="Cambria Math" w:cs="Times New Roman"/>
            <w:sz w:val="20"/>
            <w:szCs w:val="20"/>
          </w:rPr>
          <m:t>h</m:t>
        </m:r>
      </m:oMath>
      <w:r w:rsidR="00450B5F" w:rsidRPr="007C412C">
        <w:rPr>
          <w:rFonts w:ascii="Times New Roman" w:hAnsi="Times New Roman" w:cs="Times New Roman"/>
          <w:i/>
          <w:sz w:val="20"/>
          <w:szCs w:val="20"/>
        </w:rPr>
        <w:t xml:space="preserve"> for </w:t>
      </w:r>
      <w:r w:rsidR="00A8394F">
        <w:rPr>
          <w:rFonts w:ascii="Times New Roman" w:hAnsi="Times New Roman" w:cs="Times New Roman"/>
          <w:i/>
          <w:sz w:val="20"/>
          <w:szCs w:val="20"/>
        </w:rPr>
        <w:t>the within-source</w:t>
      </w:r>
      <w:r w:rsidR="003E5722">
        <w:rPr>
          <w:rFonts w:ascii="Times New Roman" w:hAnsi="Times New Roman" w:cs="Times New Roman"/>
          <w:i/>
          <w:sz w:val="20"/>
          <w:szCs w:val="20"/>
        </w:rPr>
        <w:t>,</w:t>
      </w:r>
      <w:r w:rsidR="00A8394F" w:rsidRPr="007C412C">
        <w:rPr>
          <w:rFonts w:ascii="Times New Roman" w:hAnsi="Times New Roman" w:cs="Times New Roman"/>
          <w:i/>
          <w:sz w:val="20"/>
          <w:szCs w:val="20"/>
        </w:rPr>
        <w:t xml:space="preserve"> </w:t>
      </w:r>
      <w:r w:rsidR="00450B5F" w:rsidRPr="007C412C">
        <w:rPr>
          <w:rFonts w:ascii="Times New Roman" w:hAnsi="Times New Roman" w:cs="Times New Roman"/>
          <w:i/>
          <w:sz w:val="20"/>
          <w:szCs w:val="20"/>
        </w:rPr>
        <w:t xml:space="preserve">and </w:t>
      </w:r>
      <m:oMath>
        <m:r>
          <w:rPr>
            <w:rFonts w:ascii="Cambria Math" w:hAnsi="Cambria Math" w:cs="Times New Roman"/>
            <w:sz w:val="20"/>
            <w:szCs w:val="20"/>
          </w:rPr>
          <m:t>b</m:t>
        </m:r>
      </m:oMath>
      <w:r w:rsidR="00450B5F" w:rsidRPr="007C412C">
        <w:rPr>
          <w:rFonts w:ascii="Times New Roman" w:hAnsi="Times New Roman" w:cs="Times New Roman"/>
          <w:i/>
          <w:sz w:val="20"/>
          <w:szCs w:val="20"/>
        </w:rPr>
        <w:t xml:space="preserve"> for </w:t>
      </w:r>
      <w:r w:rsidR="00A8394F">
        <w:rPr>
          <w:rFonts w:ascii="Times New Roman" w:hAnsi="Times New Roman" w:cs="Times New Roman"/>
          <w:i/>
          <w:sz w:val="20"/>
          <w:szCs w:val="20"/>
        </w:rPr>
        <w:t>the</w:t>
      </w:r>
      <w:r w:rsidR="00450B5F" w:rsidRPr="007C412C">
        <w:rPr>
          <w:rFonts w:ascii="Times New Roman" w:hAnsi="Times New Roman" w:cs="Times New Roman"/>
          <w:i/>
          <w:sz w:val="20"/>
          <w:szCs w:val="20"/>
        </w:rPr>
        <w:t xml:space="preserve"> behavioral effect</w:t>
      </w:r>
      <w:r w:rsidR="003E5722">
        <w:rPr>
          <w:rFonts w:ascii="Times New Roman" w:hAnsi="Times New Roman" w:cs="Times New Roman"/>
          <w:i/>
          <w:sz w:val="20"/>
          <w:szCs w:val="20"/>
        </w:rPr>
        <w:t>s</w:t>
      </w:r>
      <w:r>
        <w:rPr>
          <w:rFonts w:ascii="Times New Roman" w:hAnsi="Times New Roman" w:cs="Times New Roman"/>
          <w:i/>
          <w:sz w:val="20"/>
          <w:szCs w:val="20"/>
        </w:rPr>
        <w:t>. *AIC = Akaike Information Criterion and BIC = Bayesian Information Criterion.</w:t>
      </w:r>
    </w:p>
    <w:p w:rsidR="00274444" w:rsidRPr="00AF200C" w:rsidRDefault="00274444" w:rsidP="008802E8">
      <w:pPr>
        <w:spacing w:line="276" w:lineRule="auto"/>
        <w:jc w:val="both"/>
        <w:rPr>
          <w:rFonts w:ascii="Times New Roman" w:hAnsi="Times New Roman" w:cs="Times New Roman"/>
          <w:sz w:val="24"/>
          <w:szCs w:val="24"/>
        </w:rPr>
      </w:pPr>
    </w:p>
    <w:p w:rsidR="005A51E8" w:rsidRDefault="005A51E8" w:rsidP="00300033">
      <w:pPr>
        <w:rPr>
          <w:rFonts w:ascii="Times New Roman" w:hAnsi="Times New Roman" w:cs="Times New Roman"/>
          <w:sz w:val="24"/>
          <w:szCs w:val="24"/>
        </w:rPr>
      </w:pPr>
    </w:p>
    <w:p w:rsidR="00FC7E57" w:rsidRPr="00AF200C" w:rsidRDefault="00FC7E57" w:rsidP="00300033">
      <w:pPr>
        <w:rPr>
          <w:rFonts w:ascii="Times New Roman" w:hAnsi="Times New Roman" w:cs="Times New Roman"/>
          <w:sz w:val="24"/>
          <w:szCs w:val="24"/>
        </w:rPr>
      </w:pPr>
    </w:p>
    <w:p w:rsidR="00A6127E" w:rsidRPr="00AF200C" w:rsidRDefault="00A6127E" w:rsidP="00300033">
      <w:pPr>
        <w:rPr>
          <w:rFonts w:ascii="Times New Roman" w:hAnsi="Times New Roman" w:cs="Times New Roman"/>
          <w:sz w:val="24"/>
          <w:szCs w:val="24"/>
        </w:rPr>
      </w:pPr>
    </w:p>
    <w:p w:rsidR="00A6127E" w:rsidRPr="00AF200C" w:rsidRDefault="00A6127E" w:rsidP="00300033">
      <w:pPr>
        <w:rPr>
          <w:rFonts w:ascii="Times New Roman" w:hAnsi="Times New Roman" w:cs="Times New Roman"/>
          <w:sz w:val="24"/>
          <w:szCs w:val="24"/>
        </w:rPr>
      </w:pPr>
    </w:p>
    <w:p w:rsidR="00A6127E" w:rsidRPr="00AF200C" w:rsidRDefault="00A6127E" w:rsidP="00300033">
      <w:pPr>
        <w:rPr>
          <w:rFonts w:ascii="Times New Roman" w:hAnsi="Times New Roman" w:cs="Times New Roman"/>
          <w:sz w:val="24"/>
          <w:szCs w:val="24"/>
        </w:rPr>
      </w:pPr>
    </w:p>
    <w:p w:rsidR="00A6127E" w:rsidRPr="00AF200C" w:rsidRDefault="00A6127E" w:rsidP="00300033">
      <w:pPr>
        <w:rPr>
          <w:rFonts w:ascii="Times New Roman" w:hAnsi="Times New Roman" w:cs="Times New Roman"/>
          <w:sz w:val="24"/>
          <w:szCs w:val="24"/>
        </w:rPr>
      </w:pPr>
    </w:p>
    <w:p w:rsidR="00A6127E" w:rsidRPr="00AF200C" w:rsidRDefault="00A6127E" w:rsidP="00300033">
      <w:pPr>
        <w:rPr>
          <w:rFonts w:ascii="Times New Roman" w:hAnsi="Times New Roman" w:cs="Times New Roman"/>
          <w:sz w:val="24"/>
          <w:szCs w:val="24"/>
        </w:rPr>
      </w:pPr>
    </w:p>
    <w:p w:rsidR="00A6127E" w:rsidRPr="00AF200C" w:rsidRDefault="00A6127E" w:rsidP="00300033">
      <w:pPr>
        <w:rPr>
          <w:rFonts w:ascii="Times New Roman" w:hAnsi="Times New Roman" w:cs="Times New Roman"/>
          <w:sz w:val="24"/>
          <w:szCs w:val="24"/>
        </w:rPr>
      </w:pPr>
    </w:p>
    <w:p w:rsidR="00163D0E" w:rsidRDefault="00163D0E">
      <w:pPr>
        <w:rPr>
          <w:rFonts w:ascii="Times New Roman" w:hAnsi="Times New Roman" w:cs="Times New Roman"/>
          <w:sz w:val="24"/>
          <w:szCs w:val="24"/>
        </w:rPr>
      </w:pPr>
      <w:r>
        <w:rPr>
          <w:rFonts w:ascii="Times New Roman" w:hAnsi="Times New Roman" w:cs="Times New Roman"/>
          <w:sz w:val="24"/>
          <w:szCs w:val="24"/>
        </w:rPr>
        <w:br w:type="page"/>
      </w:r>
    </w:p>
    <w:p w:rsidR="00163D0E" w:rsidRPr="00686592" w:rsidRDefault="00163D0E" w:rsidP="00163D0E">
      <w:pPr>
        <w:spacing w:line="276" w:lineRule="auto"/>
        <w:jc w:val="both"/>
        <w:rPr>
          <w:rFonts w:ascii="Times New Roman" w:hAnsi="Times New Roman" w:cs="Times New Roman"/>
          <w:sz w:val="24"/>
          <w:szCs w:val="24"/>
        </w:rPr>
      </w:pPr>
      <w:r w:rsidRPr="00686592">
        <w:rPr>
          <w:rFonts w:ascii="Times New Roman" w:hAnsi="Times New Roman" w:cs="Times New Roman"/>
          <w:sz w:val="24"/>
          <w:szCs w:val="24"/>
        </w:rPr>
        <w:lastRenderedPageBreak/>
        <w:t>References:</w:t>
      </w:r>
    </w:p>
    <w:p w:rsidR="004A2F3E" w:rsidRPr="004A2F3E" w:rsidRDefault="00163D0E" w:rsidP="004A2F3E">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A2F3E" w:rsidRPr="004A2F3E">
        <w:rPr>
          <w:rFonts w:ascii="Times New Roman" w:hAnsi="Times New Roman" w:cs="Times New Roman"/>
          <w:noProof/>
          <w:sz w:val="24"/>
          <w:szCs w:val="24"/>
        </w:rPr>
        <w:t xml:space="preserve">1. </w:t>
      </w:r>
      <w:r w:rsidR="004A2F3E" w:rsidRPr="004A2F3E">
        <w:rPr>
          <w:rFonts w:ascii="Times New Roman" w:hAnsi="Times New Roman" w:cs="Times New Roman"/>
          <w:noProof/>
          <w:sz w:val="24"/>
          <w:szCs w:val="24"/>
        </w:rPr>
        <w:tab/>
        <w:t xml:space="preserve">Baillargeon S, Rivest L-P.  The Rcapture Package: Loglinear Models for Capture-Recapture in R . J Stat Softw </w:t>
      </w:r>
      <w:r w:rsidR="004A2F3E" w:rsidRPr="004A2F3E">
        <w:rPr>
          <w:rFonts w:ascii="Times New Roman" w:hAnsi="Times New Roman" w:cs="Times New Roman"/>
          <w:b/>
          <w:bCs/>
          <w:noProof/>
          <w:sz w:val="24"/>
          <w:szCs w:val="24"/>
        </w:rPr>
        <w:t>2007</w:t>
      </w:r>
      <w:r w:rsidR="004A2F3E" w:rsidRPr="004A2F3E">
        <w:rPr>
          <w:rFonts w:ascii="Times New Roman" w:hAnsi="Times New Roman" w:cs="Times New Roman"/>
          <w:noProof/>
          <w:sz w:val="24"/>
          <w:szCs w:val="24"/>
        </w:rPr>
        <w:t xml:space="preserve">; 19. </w:t>
      </w:r>
    </w:p>
    <w:p w:rsidR="004A2F3E" w:rsidRPr="004A2F3E" w:rsidRDefault="004A2F3E" w:rsidP="004A2F3E">
      <w:pPr>
        <w:widowControl w:val="0"/>
        <w:autoSpaceDE w:val="0"/>
        <w:autoSpaceDN w:val="0"/>
        <w:adjustRightInd w:val="0"/>
        <w:spacing w:line="240" w:lineRule="auto"/>
        <w:ind w:left="640" w:hanging="640"/>
        <w:rPr>
          <w:rFonts w:ascii="Times New Roman" w:hAnsi="Times New Roman" w:cs="Times New Roman"/>
          <w:noProof/>
          <w:sz w:val="24"/>
          <w:szCs w:val="24"/>
        </w:rPr>
      </w:pPr>
      <w:r w:rsidRPr="004A2F3E">
        <w:rPr>
          <w:rFonts w:ascii="Times New Roman" w:hAnsi="Times New Roman" w:cs="Times New Roman"/>
          <w:noProof/>
          <w:sz w:val="24"/>
          <w:szCs w:val="24"/>
        </w:rPr>
        <w:t xml:space="preserve">2. </w:t>
      </w:r>
      <w:r w:rsidRPr="004A2F3E">
        <w:rPr>
          <w:rFonts w:ascii="Times New Roman" w:hAnsi="Times New Roman" w:cs="Times New Roman"/>
          <w:noProof/>
          <w:sz w:val="24"/>
          <w:szCs w:val="24"/>
        </w:rPr>
        <w:tab/>
        <w:t xml:space="preserve">Rivest L-P. Why a time effect often has a limited impact on capture-recapture estimates in closed populations. Can J Stat </w:t>
      </w:r>
      <w:r w:rsidRPr="004A2F3E">
        <w:rPr>
          <w:rFonts w:ascii="Times New Roman" w:hAnsi="Times New Roman" w:cs="Times New Roman"/>
          <w:b/>
          <w:bCs/>
          <w:noProof/>
          <w:sz w:val="24"/>
          <w:szCs w:val="24"/>
        </w:rPr>
        <w:t>2008</w:t>
      </w:r>
      <w:r w:rsidRPr="004A2F3E">
        <w:rPr>
          <w:rFonts w:ascii="Times New Roman" w:hAnsi="Times New Roman" w:cs="Times New Roman"/>
          <w:noProof/>
          <w:sz w:val="24"/>
          <w:szCs w:val="24"/>
        </w:rPr>
        <w:t xml:space="preserve">; 36:75–84. </w:t>
      </w:r>
    </w:p>
    <w:p w:rsidR="004A2F3E" w:rsidRPr="004A2F3E" w:rsidRDefault="004A2F3E" w:rsidP="004A2F3E">
      <w:pPr>
        <w:widowControl w:val="0"/>
        <w:autoSpaceDE w:val="0"/>
        <w:autoSpaceDN w:val="0"/>
        <w:adjustRightInd w:val="0"/>
        <w:spacing w:line="240" w:lineRule="auto"/>
        <w:ind w:left="640" w:hanging="640"/>
        <w:rPr>
          <w:rFonts w:ascii="Times New Roman" w:hAnsi="Times New Roman" w:cs="Times New Roman"/>
          <w:noProof/>
          <w:sz w:val="24"/>
          <w:szCs w:val="24"/>
        </w:rPr>
      </w:pPr>
      <w:r w:rsidRPr="004A2F3E">
        <w:rPr>
          <w:rFonts w:ascii="Times New Roman" w:hAnsi="Times New Roman" w:cs="Times New Roman"/>
          <w:noProof/>
          <w:sz w:val="24"/>
          <w:szCs w:val="24"/>
        </w:rPr>
        <w:t xml:space="preserve">3. </w:t>
      </w:r>
      <w:r w:rsidRPr="004A2F3E">
        <w:rPr>
          <w:rFonts w:ascii="Times New Roman" w:hAnsi="Times New Roman" w:cs="Times New Roman"/>
          <w:noProof/>
          <w:sz w:val="24"/>
          <w:szCs w:val="24"/>
        </w:rPr>
        <w:tab/>
        <w:t xml:space="preserve">Lindsay BG. Exponetial Family Mixture Models (With Least-Squares Estimators). Ann Stat </w:t>
      </w:r>
      <w:r w:rsidRPr="004A2F3E">
        <w:rPr>
          <w:rFonts w:ascii="Times New Roman" w:hAnsi="Times New Roman" w:cs="Times New Roman"/>
          <w:b/>
          <w:bCs/>
          <w:noProof/>
          <w:sz w:val="24"/>
          <w:szCs w:val="24"/>
        </w:rPr>
        <w:t>1986</w:t>
      </w:r>
      <w:r w:rsidRPr="004A2F3E">
        <w:rPr>
          <w:rFonts w:ascii="Times New Roman" w:hAnsi="Times New Roman" w:cs="Times New Roman"/>
          <w:noProof/>
          <w:sz w:val="24"/>
          <w:szCs w:val="24"/>
        </w:rPr>
        <w:t xml:space="preserve">; 14:124–137. </w:t>
      </w:r>
    </w:p>
    <w:p w:rsidR="004A2F3E" w:rsidRPr="004A2F3E" w:rsidRDefault="004A2F3E" w:rsidP="004A2F3E">
      <w:pPr>
        <w:widowControl w:val="0"/>
        <w:autoSpaceDE w:val="0"/>
        <w:autoSpaceDN w:val="0"/>
        <w:adjustRightInd w:val="0"/>
        <w:spacing w:line="240" w:lineRule="auto"/>
        <w:ind w:left="640" w:hanging="640"/>
        <w:rPr>
          <w:rFonts w:ascii="Times New Roman" w:hAnsi="Times New Roman" w:cs="Times New Roman"/>
          <w:noProof/>
          <w:sz w:val="24"/>
          <w:szCs w:val="24"/>
        </w:rPr>
      </w:pPr>
      <w:r w:rsidRPr="004A2F3E">
        <w:rPr>
          <w:rFonts w:ascii="Times New Roman" w:hAnsi="Times New Roman" w:cs="Times New Roman"/>
          <w:noProof/>
          <w:sz w:val="24"/>
          <w:szCs w:val="24"/>
        </w:rPr>
        <w:t xml:space="preserve">4. </w:t>
      </w:r>
      <w:r w:rsidRPr="004A2F3E">
        <w:rPr>
          <w:rFonts w:ascii="Times New Roman" w:hAnsi="Times New Roman" w:cs="Times New Roman"/>
          <w:noProof/>
          <w:sz w:val="24"/>
          <w:szCs w:val="24"/>
        </w:rPr>
        <w:tab/>
        <w:t xml:space="preserve">Sandland RL, Cormack RM. Statistical inference for Poisson and multinomial models for capture-recapture experiments. Biometrika </w:t>
      </w:r>
      <w:r w:rsidRPr="004A2F3E">
        <w:rPr>
          <w:rFonts w:ascii="Times New Roman" w:hAnsi="Times New Roman" w:cs="Times New Roman"/>
          <w:b/>
          <w:bCs/>
          <w:noProof/>
          <w:sz w:val="24"/>
          <w:szCs w:val="24"/>
        </w:rPr>
        <w:t>1984</w:t>
      </w:r>
      <w:r w:rsidRPr="004A2F3E">
        <w:rPr>
          <w:rFonts w:ascii="Times New Roman" w:hAnsi="Times New Roman" w:cs="Times New Roman"/>
          <w:noProof/>
          <w:sz w:val="24"/>
          <w:szCs w:val="24"/>
        </w:rPr>
        <w:t xml:space="preserve">; 71:27–33. </w:t>
      </w:r>
    </w:p>
    <w:p w:rsidR="004A2F3E" w:rsidRPr="004A2F3E" w:rsidRDefault="004A2F3E" w:rsidP="004A2F3E">
      <w:pPr>
        <w:widowControl w:val="0"/>
        <w:autoSpaceDE w:val="0"/>
        <w:autoSpaceDN w:val="0"/>
        <w:adjustRightInd w:val="0"/>
        <w:spacing w:line="240" w:lineRule="auto"/>
        <w:ind w:left="640" w:hanging="640"/>
        <w:rPr>
          <w:rFonts w:ascii="Times New Roman" w:hAnsi="Times New Roman" w:cs="Times New Roman"/>
          <w:noProof/>
          <w:sz w:val="24"/>
          <w:szCs w:val="24"/>
        </w:rPr>
      </w:pPr>
      <w:r w:rsidRPr="004A2F3E">
        <w:rPr>
          <w:rFonts w:ascii="Times New Roman" w:hAnsi="Times New Roman" w:cs="Times New Roman"/>
          <w:noProof/>
          <w:sz w:val="24"/>
          <w:szCs w:val="24"/>
        </w:rPr>
        <w:t xml:space="preserve">5. </w:t>
      </w:r>
      <w:r w:rsidRPr="004A2F3E">
        <w:rPr>
          <w:rFonts w:ascii="Times New Roman" w:hAnsi="Times New Roman" w:cs="Times New Roman"/>
          <w:noProof/>
          <w:sz w:val="24"/>
          <w:szCs w:val="24"/>
        </w:rPr>
        <w:tab/>
        <w:t xml:space="preserve">Rivest L-P, Lévesque T. Improved Log-Linear Model Estimators of Abundance in Capture-Recapture Experiments. Can J Stat </w:t>
      </w:r>
      <w:r w:rsidRPr="004A2F3E">
        <w:rPr>
          <w:rFonts w:ascii="Times New Roman" w:hAnsi="Times New Roman" w:cs="Times New Roman"/>
          <w:b/>
          <w:bCs/>
          <w:noProof/>
          <w:sz w:val="24"/>
          <w:szCs w:val="24"/>
        </w:rPr>
        <w:t>2001</w:t>
      </w:r>
      <w:r w:rsidRPr="004A2F3E">
        <w:rPr>
          <w:rFonts w:ascii="Times New Roman" w:hAnsi="Times New Roman" w:cs="Times New Roman"/>
          <w:noProof/>
          <w:sz w:val="24"/>
          <w:szCs w:val="24"/>
        </w:rPr>
        <w:t xml:space="preserve">; 29:555–572. </w:t>
      </w:r>
    </w:p>
    <w:p w:rsidR="004A2F3E" w:rsidRPr="004A2F3E" w:rsidRDefault="004A2F3E" w:rsidP="004A2F3E">
      <w:pPr>
        <w:widowControl w:val="0"/>
        <w:autoSpaceDE w:val="0"/>
        <w:autoSpaceDN w:val="0"/>
        <w:adjustRightInd w:val="0"/>
        <w:spacing w:line="240" w:lineRule="auto"/>
        <w:ind w:left="640" w:hanging="640"/>
        <w:rPr>
          <w:rFonts w:ascii="Times New Roman" w:hAnsi="Times New Roman" w:cs="Times New Roman"/>
          <w:noProof/>
          <w:sz w:val="24"/>
        </w:rPr>
      </w:pPr>
      <w:r w:rsidRPr="004A2F3E">
        <w:rPr>
          <w:rFonts w:ascii="Times New Roman" w:hAnsi="Times New Roman" w:cs="Times New Roman"/>
          <w:noProof/>
          <w:sz w:val="24"/>
          <w:szCs w:val="24"/>
        </w:rPr>
        <w:t xml:space="preserve">6. </w:t>
      </w:r>
      <w:r w:rsidRPr="004A2F3E">
        <w:rPr>
          <w:rFonts w:ascii="Times New Roman" w:hAnsi="Times New Roman" w:cs="Times New Roman"/>
          <w:noProof/>
          <w:sz w:val="24"/>
          <w:szCs w:val="24"/>
        </w:rPr>
        <w:tab/>
        <w:t xml:space="preserve">Rivest LP, Baillargeon S. Applications and extensions of Chao’s moment estimator for the size of a closed population. Biometrics </w:t>
      </w:r>
      <w:r w:rsidRPr="004A2F3E">
        <w:rPr>
          <w:rFonts w:ascii="Times New Roman" w:hAnsi="Times New Roman" w:cs="Times New Roman"/>
          <w:b/>
          <w:bCs/>
          <w:noProof/>
          <w:sz w:val="24"/>
          <w:szCs w:val="24"/>
        </w:rPr>
        <w:t>2007</w:t>
      </w:r>
      <w:r w:rsidRPr="004A2F3E">
        <w:rPr>
          <w:rFonts w:ascii="Times New Roman" w:hAnsi="Times New Roman" w:cs="Times New Roman"/>
          <w:noProof/>
          <w:sz w:val="24"/>
          <w:szCs w:val="24"/>
        </w:rPr>
        <w:t xml:space="preserve">; 63:999–1006. </w:t>
      </w:r>
    </w:p>
    <w:p w:rsidR="00A6127E" w:rsidRDefault="00163D0E" w:rsidP="00300033">
      <w:pPr>
        <w:rPr>
          <w:rFonts w:ascii="Times New Roman" w:hAnsi="Times New Roman" w:cs="Times New Roman"/>
          <w:sz w:val="24"/>
          <w:szCs w:val="24"/>
        </w:rPr>
      </w:pPr>
      <w:r>
        <w:rPr>
          <w:rFonts w:ascii="Times New Roman" w:hAnsi="Times New Roman" w:cs="Times New Roman"/>
          <w:sz w:val="24"/>
          <w:szCs w:val="24"/>
        </w:rPr>
        <w:fldChar w:fldCharType="end"/>
      </w:r>
    </w:p>
    <w:p w:rsidR="00163D0E" w:rsidRDefault="00163D0E" w:rsidP="00300033">
      <w:pPr>
        <w:rPr>
          <w:rFonts w:ascii="Times New Roman" w:hAnsi="Times New Roman" w:cs="Times New Roman"/>
          <w:sz w:val="24"/>
          <w:szCs w:val="24"/>
        </w:rPr>
      </w:pPr>
    </w:p>
    <w:p w:rsidR="00163D0E" w:rsidRPr="00AF200C" w:rsidRDefault="00163D0E" w:rsidP="00300033">
      <w:pPr>
        <w:rPr>
          <w:rFonts w:ascii="Times New Roman" w:hAnsi="Times New Roman" w:cs="Times New Roman"/>
          <w:sz w:val="24"/>
          <w:szCs w:val="24"/>
        </w:rPr>
      </w:pPr>
    </w:p>
    <w:sectPr w:rsidR="00163D0E" w:rsidRPr="00AF200C"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A191B"/>
    <w:multiLevelType w:val="hybridMultilevel"/>
    <w:tmpl w:val="6256F86E"/>
    <w:lvl w:ilvl="0" w:tplc="032C2C0E">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10"/>
    <w:rsid w:val="00012A50"/>
    <w:rsid w:val="000375DF"/>
    <w:rsid w:val="00041F9B"/>
    <w:rsid w:val="0006028E"/>
    <w:rsid w:val="00063799"/>
    <w:rsid w:val="00092C9E"/>
    <w:rsid w:val="000938F8"/>
    <w:rsid w:val="000B3F74"/>
    <w:rsid w:val="000B533D"/>
    <w:rsid w:val="000B6C67"/>
    <w:rsid w:val="000D0EA6"/>
    <w:rsid w:val="000F1D10"/>
    <w:rsid w:val="000F3CBA"/>
    <w:rsid w:val="00106D4C"/>
    <w:rsid w:val="001259D7"/>
    <w:rsid w:val="00163D0E"/>
    <w:rsid w:val="00180EC2"/>
    <w:rsid w:val="001A44ED"/>
    <w:rsid w:val="001B6F6D"/>
    <w:rsid w:val="001D39BE"/>
    <w:rsid w:val="00221B5D"/>
    <w:rsid w:val="00222B2C"/>
    <w:rsid w:val="00224907"/>
    <w:rsid w:val="00245C46"/>
    <w:rsid w:val="00245C7F"/>
    <w:rsid w:val="0024633A"/>
    <w:rsid w:val="00252889"/>
    <w:rsid w:val="00262C55"/>
    <w:rsid w:val="002729AD"/>
    <w:rsid w:val="00274444"/>
    <w:rsid w:val="00292AF4"/>
    <w:rsid w:val="0029633F"/>
    <w:rsid w:val="002B6852"/>
    <w:rsid w:val="002D2DB0"/>
    <w:rsid w:val="002E141F"/>
    <w:rsid w:val="00300033"/>
    <w:rsid w:val="00300D0B"/>
    <w:rsid w:val="00302709"/>
    <w:rsid w:val="00341836"/>
    <w:rsid w:val="00355E5E"/>
    <w:rsid w:val="003655BA"/>
    <w:rsid w:val="00374DCE"/>
    <w:rsid w:val="00375145"/>
    <w:rsid w:val="003839CD"/>
    <w:rsid w:val="00393C40"/>
    <w:rsid w:val="003B0E82"/>
    <w:rsid w:val="003B20BF"/>
    <w:rsid w:val="003B50F6"/>
    <w:rsid w:val="003E5722"/>
    <w:rsid w:val="00427733"/>
    <w:rsid w:val="004436A4"/>
    <w:rsid w:val="00450B5F"/>
    <w:rsid w:val="00451E7B"/>
    <w:rsid w:val="00462E3B"/>
    <w:rsid w:val="0047647F"/>
    <w:rsid w:val="0048243D"/>
    <w:rsid w:val="004A2F3E"/>
    <w:rsid w:val="004A4046"/>
    <w:rsid w:val="004E0E2F"/>
    <w:rsid w:val="004E50F9"/>
    <w:rsid w:val="00504B1B"/>
    <w:rsid w:val="00526A3C"/>
    <w:rsid w:val="0053130D"/>
    <w:rsid w:val="00560AB0"/>
    <w:rsid w:val="0058155D"/>
    <w:rsid w:val="00583CC0"/>
    <w:rsid w:val="005956F4"/>
    <w:rsid w:val="005A3958"/>
    <w:rsid w:val="005A51E8"/>
    <w:rsid w:val="005C156C"/>
    <w:rsid w:val="005D0AD5"/>
    <w:rsid w:val="005E74C7"/>
    <w:rsid w:val="005F7D40"/>
    <w:rsid w:val="00604840"/>
    <w:rsid w:val="00610549"/>
    <w:rsid w:val="00620BB2"/>
    <w:rsid w:val="00620BC0"/>
    <w:rsid w:val="00627AFB"/>
    <w:rsid w:val="006520FF"/>
    <w:rsid w:val="0065335D"/>
    <w:rsid w:val="00654220"/>
    <w:rsid w:val="0065632B"/>
    <w:rsid w:val="00662642"/>
    <w:rsid w:val="00670D9A"/>
    <w:rsid w:val="00676F97"/>
    <w:rsid w:val="00681002"/>
    <w:rsid w:val="00687542"/>
    <w:rsid w:val="00690339"/>
    <w:rsid w:val="006A7410"/>
    <w:rsid w:val="006F777E"/>
    <w:rsid w:val="007078F3"/>
    <w:rsid w:val="00710D32"/>
    <w:rsid w:val="007165F6"/>
    <w:rsid w:val="00720D40"/>
    <w:rsid w:val="00725703"/>
    <w:rsid w:val="00732AAB"/>
    <w:rsid w:val="0076363D"/>
    <w:rsid w:val="00766B67"/>
    <w:rsid w:val="00782679"/>
    <w:rsid w:val="00796E6E"/>
    <w:rsid w:val="007A28EA"/>
    <w:rsid w:val="007B03C3"/>
    <w:rsid w:val="007B621B"/>
    <w:rsid w:val="007B621D"/>
    <w:rsid w:val="007C0ADD"/>
    <w:rsid w:val="007C412C"/>
    <w:rsid w:val="007E226F"/>
    <w:rsid w:val="00811E8F"/>
    <w:rsid w:val="0085173E"/>
    <w:rsid w:val="0085534F"/>
    <w:rsid w:val="008561D8"/>
    <w:rsid w:val="008802E8"/>
    <w:rsid w:val="00896013"/>
    <w:rsid w:val="008974E3"/>
    <w:rsid w:val="008A22D3"/>
    <w:rsid w:val="008A61CD"/>
    <w:rsid w:val="008C01D9"/>
    <w:rsid w:val="008D6AAD"/>
    <w:rsid w:val="008F31FE"/>
    <w:rsid w:val="008F58B2"/>
    <w:rsid w:val="00900FB6"/>
    <w:rsid w:val="00903A87"/>
    <w:rsid w:val="00921620"/>
    <w:rsid w:val="009438E3"/>
    <w:rsid w:val="0094393F"/>
    <w:rsid w:val="0096193B"/>
    <w:rsid w:val="009A77C7"/>
    <w:rsid w:val="009D46B5"/>
    <w:rsid w:val="009E47A0"/>
    <w:rsid w:val="009F6598"/>
    <w:rsid w:val="00A304B4"/>
    <w:rsid w:val="00A431C6"/>
    <w:rsid w:val="00A600EA"/>
    <w:rsid w:val="00A6127E"/>
    <w:rsid w:val="00A64C0F"/>
    <w:rsid w:val="00A744B3"/>
    <w:rsid w:val="00A8394F"/>
    <w:rsid w:val="00A92D83"/>
    <w:rsid w:val="00AA56B7"/>
    <w:rsid w:val="00AC2B61"/>
    <w:rsid w:val="00AC36EC"/>
    <w:rsid w:val="00AF200C"/>
    <w:rsid w:val="00AF4C47"/>
    <w:rsid w:val="00AF6512"/>
    <w:rsid w:val="00B02CCB"/>
    <w:rsid w:val="00B054D3"/>
    <w:rsid w:val="00B13F1D"/>
    <w:rsid w:val="00B153E2"/>
    <w:rsid w:val="00B25533"/>
    <w:rsid w:val="00B46548"/>
    <w:rsid w:val="00B75E60"/>
    <w:rsid w:val="00B82AA3"/>
    <w:rsid w:val="00B911DB"/>
    <w:rsid w:val="00BA49FE"/>
    <w:rsid w:val="00BC2CA7"/>
    <w:rsid w:val="00BE1198"/>
    <w:rsid w:val="00C01D80"/>
    <w:rsid w:val="00C0420A"/>
    <w:rsid w:val="00C525BC"/>
    <w:rsid w:val="00C540CD"/>
    <w:rsid w:val="00C66E18"/>
    <w:rsid w:val="00C7062B"/>
    <w:rsid w:val="00C75D9F"/>
    <w:rsid w:val="00C81A75"/>
    <w:rsid w:val="00C94B76"/>
    <w:rsid w:val="00CA57E7"/>
    <w:rsid w:val="00CA6A9C"/>
    <w:rsid w:val="00CB2E36"/>
    <w:rsid w:val="00CB2F3F"/>
    <w:rsid w:val="00CC469E"/>
    <w:rsid w:val="00D10D71"/>
    <w:rsid w:val="00D21E2E"/>
    <w:rsid w:val="00D22961"/>
    <w:rsid w:val="00D2487D"/>
    <w:rsid w:val="00D26908"/>
    <w:rsid w:val="00D30D46"/>
    <w:rsid w:val="00D35E52"/>
    <w:rsid w:val="00D47802"/>
    <w:rsid w:val="00D5097E"/>
    <w:rsid w:val="00D92CD2"/>
    <w:rsid w:val="00DB1562"/>
    <w:rsid w:val="00DC38F0"/>
    <w:rsid w:val="00DD1281"/>
    <w:rsid w:val="00E15B37"/>
    <w:rsid w:val="00E17A53"/>
    <w:rsid w:val="00E23402"/>
    <w:rsid w:val="00E43C18"/>
    <w:rsid w:val="00E60914"/>
    <w:rsid w:val="00E779F8"/>
    <w:rsid w:val="00E92724"/>
    <w:rsid w:val="00E97326"/>
    <w:rsid w:val="00EC245B"/>
    <w:rsid w:val="00EF0CC8"/>
    <w:rsid w:val="00EF4C66"/>
    <w:rsid w:val="00EF7837"/>
    <w:rsid w:val="00F008B4"/>
    <w:rsid w:val="00F20CE4"/>
    <w:rsid w:val="00F40119"/>
    <w:rsid w:val="00F42341"/>
    <w:rsid w:val="00F55883"/>
    <w:rsid w:val="00F84216"/>
    <w:rsid w:val="00F94751"/>
    <w:rsid w:val="00FA4DC3"/>
    <w:rsid w:val="00FA6C6E"/>
    <w:rsid w:val="00FB1556"/>
    <w:rsid w:val="00FC70C6"/>
    <w:rsid w:val="00FC7E57"/>
    <w:rsid w:val="00FD7E6F"/>
    <w:rsid w:val="00FF79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40DF"/>
  <w15:chartTrackingRefBased/>
  <w15:docId w15:val="{F01F4758-4536-4715-880D-9612D660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F1D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1D10"/>
    <w:rPr>
      <w:rFonts w:ascii="Calibri" w:hAnsi="Calibri"/>
      <w:szCs w:val="21"/>
    </w:rPr>
  </w:style>
  <w:style w:type="paragraph" w:styleId="ListParagraph">
    <w:name w:val="List Paragraph"/>
    <w:basedOn w:val="Normal"/>
    <w:uiPriority w:val="34"/>
    <w:qFormat/>
    <w:rsid w:val="00B25533"/>
    <w:pPr>
      <w:ind w:left="720"/>
      <w:contextualSpacing/>
    </w:pPr>
  </w:style>
  <w:style w:type="character" w:styleId="PlaceholderText">
    <w:name w:val="Placeholder Text"/>
    <w:basedOn w:val="DefaultParagraphFont"/>
    <w:uiPriority w:val="99"/>
    <w:semiHidden/>
    <w:rsid w:val="00B75E60"/>
    <w:rPr>
      <w:color w:val="808080"/>
    </w:rPr>
  </w:style>
  <w:style w:type="paragraph" w:styleId="BalloonText">
    <w:name w:val="Balloon Text"/>
    <w:basedOn w:val="Normal"/>
    <w:link w:val="BalloonTextChar"/>
    <w:uiPriority w:val="99"/>
    <w:semiHidden/>
    <w:unhideWhenUsed/>
    <w:rsid w:val="00EF7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837"/>
    <w:rPr>
      <w:rFonts w:ascii="Segoe UI" w:hAnsi="Segoe UI" w:cs="Segoe UI"/>
      <w:sz w:val="18"/>
      <w:szCs w:val="18"/>
    </w:rPr>
  </w:style>
  <w:style w:type="paragraph" w:styleId="NoSpacing">
    <w:name w:val="No Spacing"/>
    <w:uiPriority w:val="1"/>
    <w:qFormat/>
    <w:rsid w:val="00450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16871">
      <w:bodyDiv w:val="1"/>
      <w:marLeft w:val="0"/>
      <w:marRight w:val="0"/>
      <w:marTop w:val="0"/>
      <w:marBottom w:val="0"/>
      <w:divBdr>
        <w:top w:val="none" w:sz="0" w:space="0" w:color="auto"/>
        <w:left w:val="none" w:sz="0" w:space="0" w:color="auto"/>
        <w:bottom w:val="none" w:sz="0" w:space="0" w:color="auto"/>
        <w:right w:val="none" w:sz="0" w:space="0" w:color="auto"/>
      </w:divBdr>
      <w:divsChild>
        <w:div w:id="1380471934">
          <w:marLeft w:val="547"/>
          <w:marRight w:val="0"/>
          <w:marTop w:val="200"/>
          <w:marBottom w:val="0"/>
          <w:divBdr>
            <w:top w:val="none" w:sz="0" w:space="0" w:color="auto"/>
            <w:left w:val="none" w:sz="0" w:space="0" w:color="auto"/>
            <w:bottom w:val="none" w:sz="0" w:space="0" w:color="auto"/>
            <w:right w:val="none" w:sz="0" w:space="0" w:color="auto"/>
          </w:divBdr>
        </w:div>
      </w:divsChild>
    </w:div>
    <w:div w:id="844855456">
      <w:bodyDiv w:val="1"/>
      <w:marLeft w:val="0"/>
      <w:marRight w:val="0"/>
      <w:marTop w:val="0"/>
      <w:marBottom w:val="0"/>
      <w:divBdr>
        <w:top w:val="none" w:sz="0" w:space="0" w:color="auto"/>
        <w:left w:val="none" w:sz="0" w:space="0" w:color="auto"/>
        <w:bottom w:val="none" w:sz="0" w:space="0" w:color="auto"/>
        <w:right w:val="none" w:sz="0" w:space="0" w:color="auto"/>
      </w:divBdr>
    </w:div>
    <w:div w:id="1258560743">
      <w:bodyDiv w:val="1"/>
      <w:marLeft w:val="0"/>
      <w:marRight w:val="0"/>
      <w:marTop w:val="0"/>
      <w:marBottom w:val="0"/>
      <w:divBdr>
        <w:top w:val="none" w:sz="0" w:space="0" w:color="auto"/>
        <w:left w:val="none" w:sz="0" w:space="0" w:color="auto"/>
        <w:bottom w:val="none" w:sz="0" w:space="0" w:color="auto"/>
        <w:right w:val="none" w:sz="0" w:space="0" w:color="auto"/>
      </w:divBdr>
    </w:div>
    <w:div w:id="1555702174">
      <w:bodyDiv w:val="1"/>
      <w:marLeft w:val="0"/>
      <w:marRight w:val="0"/>
      <w:marTop w:val="0"/>
      <w:marBottom w:val="0"/>
      <w:divBdr>
        <w:top w:val="none" w:sz="0" w:space="0" w:color="auto"/>
        <w:left w:val="none" w:sz="0" w:space="0" w:color="auto"/>
        <w:bottom w:val="none" w:sz="0" w:space="0" w:color="auto"/>
        <w:right w:val="none" w:sz="0" w:space="0" w:color="auto"/>
      </w:divBdr>
    </w:div>
    <w:div w:id="173553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FC5C-36CD-4DBB-84B9-885AE475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Jaeyoung (CDC/DDID/NCHHSTP/DSTDP)</dc:creator>
  <cp:keywords/>
  <dc:description/>
  <cp:lastModifiedBy>Matthias, James M</cp:lastModifiedBy>
  <cp:revision>2</cp:revision>
  <dcterms:created xsi:type="dcterms:W3CDTF">2020-04-28T18:10:00Z</dcterms:created>
  <dcterms:modified xsi:type="dcterms:W3CDTF">2020-04-28T18:10:00Z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d6080045-21e4-3c5a-9835-2a7eca211138</vt:lpwstr>
  </property>
  <property fmtid="{D5CDD505-2E9C-101B-9397-08002B2CF9AE}" pid="4" name="Mendeley Citation Style_1">
    <vt:lpwstr>http://www.zotero.org/styles/clinical-infectious-diseases</vt:lpwstr>
  </property>
  <property fmtid="{D5CDD505-2E9C-101B-9397-08002B2CF9AE}" pid="5" name="Mendeley Recent Style Id 0_1">
    <vt:lpwstr>http://www.zotero.org/styles/american-journal-of-epidemiology</vt:lpwstr>
  </property>
  <property fmtid="{D5CDD505-2E9C-101B-9397-08002B2CF9AE}" pid="6" name="Mendeley Recent Style Name 0_1">
    <vt:lpwstr>American Journal of Epidemiology</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http://www.zotero.org/styles/annals-of-epidemiology</vt:lpwstr>
  </property>
  <property fmtid="{D5CDD505-2E9C-101B-9397-08002B2CF9AE}" pid="10" name="Mendeley Recent Style Name 2_1">
    <vt:lpwstr>Annals of Epidemiology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http://www.zotero.org/styles/clinical-infectious-diseases</vt:lpwstr>
  </property>
  <property fmtid="{D5CDD505-2E9C-101B-9397-08002B2CF9AE}" pid="14" name="Mendeley Recent Style Name 4_1">
    <vt:lpwstr>Clinical Infectious Diseases</vt:lpwstr>
  </property>
  <property fmtid="{D5CDD505-2E9C-101B-9397-08002B2CF9AE}" pid="15" name="Mendeley Recent Style Id 5_1">
    <vt:lpwstr>http://www.zotero.org/styles/journal-of-infectious-diseases</vt:lpwstr>
  </property>
  <property fmtid="{D5CDD505-2E9C-101B-9397-08002B2CF9AE}" pid="16" name="Mendeley Recent Style Name 5_1">
    <vt:lpwstr>Journal of Infectious Diseases</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http://www.zotero.org/styles/sexually-transmitted-diseases</vt:lpwstr>
  </property>
  <property fmtid="{D5CDD505-2E9C-101B-9397-08002B2CF9AE}" pid="22" name="Mendeley Recent Style Name 8_1">
    <vt:lpwstr>Sexually Transmitted Diseases</vt:lpwstr>
  </property>
  <property fmtid="{D5CDD505-2E9C-101B-9397-08002B2CF9AE}" pid="23" name="Mendeley Recent Style Id 9_1">
    <vt:lpwstr>http://www.zotero.org/styles/sexually-transmitted-infections</vt:lpwstr>
  </property>
  <property fmtid="{D5CDD505-2E9C-101B-9397-08002B2CF9AE}" pid="24" name="Mendeley Recent Style Name 9_1">
    <vt:lpwstr>Sexually Transmitted Infections</vt:lpwstr>
  </property>
</Properties>
</file>