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117" w:rsidRDefault="00A72117" w:rsidP="00A72117">
      <w:pPr>
        <w:spacing w:after="0" w:line="240" w:lineRule="auto"/>
        <w:rPr>
          <w:rFonts w:ascii="Calibri" w:eastAsia="Times New Roman" w:hAnsi="Calibri" w:cs="Calibri"/>
          <w:b/>
          <w:color w:val="000000"/>
          <w:sz w:val="20"/>
          <w:szCs w:val="20"/>
          <w:lang w:val="en-US"/>
        </w:rPr>
      </w:pPr>
    </w:p>
    <w:p w:rsidR="00A72117" w:rsidRDefault="00A72117" w:rsidP="00D92615">
      <w:pPr>
        <w:spacing w:after="0" w:line="240" w:lineRule="auto"/>
        <w:ind w:left="-1080"/>
        <w:rPr>
          <w:rFonts w:ascii="Calibri" w:eastAsia="Times New Roman" w:hAnsi="Calibri" w:cs="Calibri"/>
          <w:b/>
          <w:color w:val="000000"/>
          <w:sz w:val="20"/>
          <w:szCs w:val="20"/>
          <w:lang w:val="en-US"/>
        </w:rPr>
      </w:pPr>
    </w:p>
    <w:p w:rsidR="00D92615" w:rsidRPr="00A72117" w:rsidRDefault="00A72117" w:rsidP="00A72117">
      <w:pPr>
        <w:spacing w:after="0" w:line="240" w:lineRule="auto"/>
        <w:ind w:left="-1080" w:firstLine="1080"/>
        <w:rPr>
          <w:rFonts w:ascii="Calibri" w:eastAsia="Times New Roman" w:hAnsi="Calibri" w:cs="Calibri"/>
          <w:b/>
          <w:color w:val="000000"/>
          <w:sz w:val="20"/>
          <w:szCs w:val="20"/>
          <w:lang w:val="en-US"/>
        </w:rPr>
      </w:pPr>
      <w:r w:rsidRPr="0085673B">
        <w:rPr>
          <w:rFonts w:ascii="Calibri" w:eastAsia="Times New Roman" w:hAnsi="Calibri" w:cs="Calibri"/>
          <w:b/>
          <w:color w:val="000000"/>
          <w:sz w:val="20"/>
          <w:szCs w:val="20"/>
          <w:lang w:val="en-US"/>
        </w:rPr>
        <w:t xml:space="preserve">Supplementary Table 1. </w:t>
      </w:r>
      <w:r w:rsidRPr="0085673B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>The interactions of medical specialty and personality traits on the vulnerability for suicidal ideation among 2,815 Finnish physicians ᵃ</w:t>
      </w:r>
    </w:p>
    <w:tbl>
      <w:tblPr>
        <w:tblpPr w:leftFromText="180" w:rightFromText="180" w:vertAnchor="page" w:horzAnchor="margin" w:tblpY="1971"/>
        <w:tblW w:w="14412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620"/>
        <w:gridCol w:w="360"/>
        <w:gridCol w:w="1117"/>
        <w:gridCol w:w="1080"/>
        <w:gridCol w:w="1080"/>
        <w:gridCol w:w="1133"/>
        <w:gridCol w:w="1080"/>
        <w:gridCol w:w="1170"/>
        <w:gridCol w:w="1147"/>
        <w:gridCol w:w="1253"/>
        <w:gridCol w:w="1110"/>
        <w:gridCol w:w="1080"/>
        <w:gridCol w:w="1182"/>
      </w:tblGrid>
      <w:tr w:rsidR="00D92615" w:rsidRPr="0085673B" w:rsidTr="00A72117">
        <w:trPr>
          <w:cantSplit/>
          <w:trHeight w:val="1134"/>
        </w:trPr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ind w:firstLine="418"/>
              <w:rPr>
                <w:rFonts w:ascii="Calibri" w:eastAsia="Times New Roman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right w:val="nil"/>
            </w:tcBorders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85673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Anesthe-siology and Intensive Care Medicine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85673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Surgery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85673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Pediatrics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85673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Obstetrics and Gynecology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85673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Psychiatry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85673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Radiology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85673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Internal Medicine and Oncology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85673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Ophthal-</w:t>
            </w:r>
          </w:p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85673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mology</w:t>
            </w:r>
            <w:proofErr w:type="spellEnd"/>
            <w:r w:rsidRPr="0085673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 xml:space="preserve"> and </w:t>
            </w:r>
            <w:proofErr w:type="spellStart"/>
            <w:r w:rsidRPr="0085673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Otorhino</w:t>
            </w:r>
            <w:proofErr w:type="spellEnd"/>
            <w:r w:rsidRPr="0085673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-laryngology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85673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Other specialties</w:t>
            </w:r>
          </w:p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85673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 xml:space="preserve"> of Internal Medicine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85673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Occupa-tional</w:t>
            </w:r>
            <w:proofErr w:type="spellEnd"/>
            <w:r w:rsidRPr="0085673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 xml:space="preserve"> Health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2615" w:rsidRPr="0085673B" w:rsidRDefault="00FB762A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Hospital Service</w:t>
            </w:r>
            <w:bookmarkStart w:id="0" w:name="_GoBack"/>
            <w:bookmarkEnd w:id="0"/>
            <w:r w:rsidR="00D92615" w:rsidRPr="0085673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 xml:space="preserve"> Specialties</w:t>
            </w:r>
          </w:p>
        </w:tc>
      </w:tr>
      <w:tr w:rsidR="00D92615" w:rsidRPr="0085673B" w:rsidTr="00A72117">
        <w:trPr>
          <w:trHeight w:val="292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n-US"/>
              </w:rPr>
            </w:pPr>
            <w:r w:rsidRPr="0085673B">
              <w:rPr>
                <w:rFonts w:ascii="Calibri" w:eastAsia="Times New Roman" w:hAnsi="Calibri" w:cs="Calibri"/>
                <w:b/>
                <w:sz w:val="20"/>
                <w:szCs w:val="20"/>
                <w:lang w:val="en-US"/>
              </w:rPr>
              <w:t>Big 5 traits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85673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OR (95%CI)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85673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OR (95%CI)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85673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OR (95%CI)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85673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OR (95%CI)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85673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OR (95%CI)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85673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OR (95%CI)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85673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OR (95%CI)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85673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OR (95%CI)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85673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OR (95%CI)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85673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OR (95%CI)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85673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OR (95%CI)</w:t>
            </w:r>
          </w:p>
        </w:tc>
      </w:tr>
      <w:tr w:rsidR="00D92615" w:rsidRPr="0085673B" w:rsidTr="00A72117">
        <w:tblPrEx>
          <w:tblCellMar>
            <w:left w:w="0" w:type="dxa"/>
            <w:right w:w="0" w:type="dxa"/>
          </w:tblCellMar>
        </w:tblPrEx>
        <w:trPr>
          <w:trHeight w:val="583"/>
        </w:trPr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615" w:rsidRPr="0085673B" w:rsidRDefault="00A72117" w:rsidP="00A72117">
            <w:pPr>
              <w:tabs>
                <w:tab w:val="left" w:pos="747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="00D92615"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Extraversion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0.96</w:t>
            </w: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br/>
              <w:t>(0.66-1.40)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0.86</w:t>
            </w: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br/>
              <w:t>(0.55-1.35)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1.03</w:t>
            </w: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br/>
              <w:t>(0.66-1.35)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0.98</w:t>
            </w: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br/>
              <w:t>(0.64-1.49)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0.88</w:t>
            </w: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br/>
              <w:t>(0.61-1.28)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0.66</w:t>
            </w: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br/>
              <w:t>(0.38-1.13)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1.56</w:t>
            </w: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br/>
              <w:t>(0.96-2.55)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1.39</w:t>
            </w: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br/>
              <w:t>(0.77-2.51)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0.85</w:t>
            </w: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br/>
              <w:t>(0.61-1.19)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0.81</w:t>
            </w: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br/>
              <w:t>(0.54-1.21)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0.81</w:t>
            </w: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br/>
              <w:t>(0.50-1.30)</w:t>
            </w:r>
          </w:p>
        </w:tc>
      </w:tr>
      <w:tr w:rsidR="00D92615" w:rsidRPr="0085673B" w:rsidTr="00A72117">
        <w:tblPrEx>
          <w:tblCellMar>
            <w:left w:w="0" w:type="dxa"/>
            <w:right w:w="0" w:type="dxa"/>
          </w:tblCellMar>
        </w:tblPrEx>
        <w:trPr>
          <w:trHeight w:val="583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615" w:rsidRPr="0085673B" w:rsidRDefault="00A72117" w:rsidP="00A72117">
            <w:pPr>
              <w:tabs>
                <w:tab w:val="left" w:pos="747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D92615"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Conscientiousness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0.68</w:t>
            </w: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br/>
              <w:t>(0.45-1.02)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0.77</w:t>
            </w: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br/>
              <w:t>(0.49-2.22)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1.02</w:t>
            </w: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br/>
              <w:t>(0.66-1.59)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1.08</w:t>
            </w: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br/>
              <w:t>(0.69-1.71)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0.96</w:t>
            </w: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br/>
              <w:t>(0.66-1.40)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0.99</w:t>
            </w: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br/>
              <w:t>(0.61-1.60)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0.86</w:t>
            </w: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br/>
              <w:t>(0.55-1.37)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1.27</w:t>
            </w: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br/>
              <w:t>(0.69-2.35)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0.85</w:t>
            </w: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br/>
              <w:t>(0.60-1.19)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0.76</w:t>
            </w: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br/>
              <w:t>(0.52-1.12)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1.19</w:t>
            </w: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br/>
              <w:t>(0.72-1.95)</w:t>
            </w:r>
          </w:p>
        </w:tc>
      </w:tr>
      <w:tr w:rsidR="00D92615" w:rsidRPr="0085673B" w:rsidTr="00A72117">
        <w:tblPrEx>
          <w:tblCellMar>
            <w:left w:w="0" w:type="dxa"/>
            <w:right w:w="0" w:type="dxa"/>
          </w:tblCellMar>
        </w:tblPrEx>
        <w:trPr>
          <w:trHeight w:val="583"/>
        </w:trPr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72117" w:rsidRDefault="00A72117" w:rsidP="00A72117">
            <w:pPr>
              <w:tabs>
                <w:tab w:val="left" w:pos="747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="00D92615"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Openness to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   </w:t>
            </w:r>
          </w:p>
          <w:p w:rsidR="00D92615" w:rsidRPr="0085673B" w:rsidRDefault="00A72117" w:rsidP="00A72117">
            <w:pPr>
              <w:tabs>
                <w:tab w:val="left" w:pos="747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="00D92615"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Experience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0.83</w:t>
            </w: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br/>
              <w:t>(0.54-1.27)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1.03</w:t>
            </w: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br/>
              <w:t>(0.66-1.62)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1.05</w:t>
            </w: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br/>
              <w:t>(0.68-1.62)</w:t>
            </w:r>
          </w:p>
        </w:tc>
        <w:tc>
          <w:tcPr>
            <w:tcW w:w="113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1.11</w:t>
            </w: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br/>
              <w:t>(0.73-1.69)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85673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0.66</w:t>
            </w:r>
            <w:r w:rsidRPr="0085673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br/>
              <w:t>(0.46-0.94)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1.19</w:t>
            </w: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br/>
              <w:t>(0.74-1.93)</w:t>
            </w:r>
          </w:p>
        </w:tc>
        <w:tc>
          <w:tcPr>
            <w:tcW w:w="114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1.31</w:t>
            </w: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br/>
              <w:t>(0.82-2.10)</w:t>
            </w:r>
          </w:p>
        </w:tc>
        <w:tc>
          <w:tcPr>
            <w:tcW w:w="125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0.90</w:t>
            </w: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br/>
              <w:t>(0.48-1.70)</w:t>
            </w:r>
          </w:p>
        </w:tc>
        <w:tc>
          <w:tcPr>
            <w:tcW w:w="11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1.05</w:t>
            </w: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br/>
              <w:t>(0.77-1.44)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1.14</w:t>
            </w: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br/>
              <w:t>(0.79-1.64)</w:t>
            </w:r>
          </w:p>
        </w:tc>
        <w:tc>
          <w:tcPr>
            <w:tcW w:w="11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0.85</w:t>
            </w: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br/>
              <w:t>(0.54-1.34)</w:t>
            </w:r>
          </w:p>
        </w:tc>
      </w:tr>
      <w:tr w:rsidR="00D92615" w:rsidRPr="0085673B" w:rsidTr="00A72117">
        <w:tblPrEx>
          <w:tblCellMar>
            <w:left w:w="0" w:type="dxa"/>
            <w:right w:w="0" w:type="dxa"/>
          </w:tblCellMar>
        </w:tblPrEx>
        <w:trPr>
          <w:trHeight w:val="583"/>
        </w:trPr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92615" w:rsidRPr="0085673B" w:rsidRDefault="00A72117" w:rsidP="00A72117">
            <w:pPr>
              <w:tabs>
                <w:tab w:val="left" w:pos="747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="00D92615"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Agreeableness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1.03</w:t>
            </w: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br/>
              <w:t>(0.67-1.57)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0.80</w:t>
            </w: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br/>
              <w:t>(0.46-1.37)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1.00</w:t>
            </w: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br/>
              <w:t>(0.62-1.60)</w:t>
            </w:r>
          </w:p>
        </w:tc>
        <w:tc>
          <w:tcPr>
            <w:tcW w:w="113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1.11</w:t>
            </w: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br/>
              <w:t>(0.70-1.76)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0.92</w:t>
            </w: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br/>
              <w:t>(0.63-1.35)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1.18</w:t>
            </w: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br/>
              <w:t>(0.72-1.95)</w:t>
            </w:r>
          </w:p>
        </w:tc>
        <w:tc>
          <w:tcPr>
            <w:tcW w:w="114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0.77</w:t>
            </w: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br/>
              <w:t>(0.45-1.32)</w:t>
            </w:r>
          </w:p>
        </w:tc>
        <w:tc>
          <w:tcPr>
            <w:tcW w:w="125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85673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1.92</w:t>
            </w:r>
            <w:r w:rsidRPr="0085673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br/>
              <w:t>(1.04-3.53)</w:t>
            </w:r>
          </w:p>
        </w:tc>
        <w:tc>
          <w:tcPr>
            <w:tcW w:w="11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0.89</w:t>
            </w: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br/>
              <w:t>(0.63-1.25)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0.85</w:t>
            </w: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br/>
              <w:t>(0.57-1.26)</w:t>
            </w:r>
          </w:p>
        </w:tc>
        <w:tc>
          <w:tcPr>
            <w:tcW w:w="11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1.15</w:t>
            </w: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br/>
              <w:t>(0.72-1.84)</w:t>
            </w:r>
          </w:p>
        </w:tc>
      </w:tr>
      <w:tr w:rsidR="00D92615" w:rsidRPr="0085673B" w:rsidTr="00A72117">
        <w:tblPrEx>
          <w:tblCellMar>
            <w:left w:w="0" w:type="dxa"/>
            <w:right w:w="0" w:type="dxa"/>
          </w:tblCellMar>
        </w:tblPrEx>
        <w:trPr>
          <w:trHeight w:val="583"/>
        </w:trPr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2615" w:rsidRPr="0085673B" w:rsidRDefault="00A72117" w:rsidP="00A72117">
            <w:pPr>
              <w:tabs>
                <w:tab w:val="left" w:pos="747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="00D92615"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Neuroticism</w:t>
            </w: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nil"/>
            </w:tcBorders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0.95</w:t>
            </w: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br/>
              <w:t>(0.61-1.48)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1.18</w:t>
            </w: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br/>
              <w:t>(0.71-1.95)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0.83</w:t>
            </w: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br/>
              <w:t>(0.53-1.30)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1.02</w:t>
            </w: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br/>
              <w:t>(0.64-1.60)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0.85</w:t>
            </w: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br/>
              <w:t>(0.59-1.23)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1.15</w:t>
            </w: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br/>
              <w:t>(0.68-1.94)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0.93</w:t>
            </w: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br/>
              <w:t>(0.56-1.54)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1.02</w:t>
            </w: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br/>
              <w:t>(0.55-1.89)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1.17</w:t>
            </w: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br/>
              <w:t>(0.82-1.67)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0.86</w:t>
            </w: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br/>
              <w:t>(0.59-1.24)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2615" w:rsidRPr="0085673B" w:rsidRDefault="00D92615" w:rsidP="00A72117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0.97</w:t>
            </w:r>
            <w:r w:rsidRPr="008567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br/>
              <w:t>(0.57-1.65)</w:t>
            </w:r>
          </w:p>
        </w:tc>
      </w:tr>
    </w:tbl>
    <w:p w:rsidR="00E32B19" w:rsidRDefault="00E32B19" w:rsidP="00E32B19">
      <w:pPr>
        <w:spacing w:after="0" w:line="480" w:lineRule="auto"/>
        <w:ind w:right="324"/>
        <w:rPr>
          <w:rFonts w:ascii="Calibri" w:eastAsia="Calibri" w:hAnsi="Calibri" w:cs="Calibri"/>
          <w:i/>
          <w:sz w:val="20"/>
          <w:szCs w:val="20"/>
          <w:lang w:val="en-US"/>
        </w:rPr>
      </w:pPr>
    </w:p>
    <w:p w:rsidR="00FA7997" w:rsidRDefault="00D92615" w:rsidP="00E32B19">
      <w:pPr>
        <w:spacing w:after="0" w:line="480" w:lineRule="auto"/>
        <w:ind w:right="324"/>
        <w:rPr>
          <w:rFonts w:ascii="Calibri" w:eastAsia="Calibri" w:hAnsi="Calibri" w:cs="Calibri"/>
          <w:sz w:val="20"/>
          <w:szCs w:val="20"/>
          <w:lang w:val="en-US"/>
        </w:rPr>
      </w:pPr>
      <w:r w:rsidRPr="00A72117">
        <w:rPr>
          <w:rFonts w:ascii="Calibri" w:eastAsia="Calibri" w:hAnsi="Calibri" w:cs="Calibri"/>
          <w:i/>
          <w:sz w:val="20"/>
          <w:szCs w:val="20"/>
          <w:lang w:val="en-US"/>
        </w:rPr>
        <w:t>Note.</w:t>
      </w:r>
      <w:r w:rsidRPr="00A72117">
        <w:rPr>
          <w:rFonts w:ascii="Calibri" w:eastAsia="Calibri" w:hAnsi="Calibri" w:cs="Calibri"/>
          <w:sz w:val="20"/>
          <w:szCs w:val="20"/>
          <w:lang w:val="en-US"/>
        </w:rPr>
        <w:t xml:space="preserve"> ᵃ The results are based on analyses of binary logistic regression, adjusted for gender, age, employment sector (public </w:t>
      </w:r>
      <w:r w:rsidRPr="00A72117">
        <w:rPr>
          <w:rFonts w:ascii="Calibri" w:eastAsia="Calibri" w:hAnsi="Calibri" w:cs="Calibri"/>
          <w:i/>
          <w:sz w:val="20"/>
          <w:szCs w:val="20"/>
          <w:lang w:val="en-US"/>
        </w:rPr>
        <w:t>vs</w:t>
      </w:r>
      <w:r w:rsidRPr="00A72117">
        <w:rPr>
          <w:rFonts w:ascii="Calibri" w:eastAsia="Calibri" w:hAnsi="Calibri" w:cs="Calibri"/>
          <w:sz w:val="20"/>
          <w:szCs w:val="20"/>
          <w:lang w:val="en-US"/>
        </w:rPr>
        <w:t xml:space="preserve"> private) and clinical patient contact (hours per week; treated as a continuous variable). Vulnerability for suicidal ideation is coded as 0 = never thought to commit suicide, and 1 = thought, seriously planned and/or tried to commit suicide. General Practice (GP) serves a reference group. </w:t>
      </w:r>
      <w:proofErr w:type="gramStart"/>
      <w:r w:rsidRPr="00A72117">
        <w:rPr>
          <w:rFonts w:ascii="Calibri" w:eastAsia="Calibri" w:hAnsi="Calibri" w:cs="Calibri"/>
          <w:sz w:val="20"/>
          <w:szCs w:val="20"/>
          <w:lang w:val="en-US"/>
        </w:rPr>
        <w:t>OR  =</w:t>
      </w:r>
      <w:proofErr w:type="gramEnd"/>
      <w:r w:rsidRPr="00A72117">
        <w:rPr>
          <w:rFonts w:ascii="Calibri" w:eastAsia="Calibri" w:hAnsi="Calibri" w:cs="Calibri"/>
          <w:sz w:val="20"/>
          <w:szCs w:val="20"/>
          <w:lang w:val="en-US"/>
        </w:rPr>
        <w:t xml:space="preserve"> odds ratio. Statistically significant results are presented in bold.       </w:t>
      </w:r>
    </w:p>
    <w:p w:rsidR="00550FD2" w:rsidRPr="00FA7997" w:rsidRDefault="00D92615" w:rsidP="00E32B19">
      <w:pPr>
        <w:spacing w:after="0" w:line="480" w:lineRule="auto"/>
        <w:ind w:right="324"/>
        <w:rPr>
          <w:rFonts w:ascii="Calibri" w:eastAsia="Calibri" w:hAnsi="Calibri" w:cs="Calibri"/>
          <w:sz w:val="20"/>
          <w:szCs w:val="20"/>
          <w:lang w:val="en-US"/>
        </w:rPr>
      </w:pPr>
      <w:r w:rsidRPr="00A72117">
        <w:rPr>
          <w:rFonts w:ascii="Calibri" w:eastAsia="Calibri" w:hAnsi="Calibri" w:cs="Calibri"/>
          <w:sz w:val="20"/>
          <w:szCs w:val="20"/>
          <w:lang w:val="en-US"/>
        </w:rPr>
        <w:t xml:space="preserve">95% CI = 95% confidence interval for </w:t>
      </w:r>
      <w:proofErr w:type="spellStart"/>
      <w:proofErr w:type="gramStart"/>
      <w:r w:rsidRPr="00A72117">
        <w:rPr>
          <w:rFonts w:ascii="Calibri" w:eastAsia="Calibri" w:hAnsi="Calibri" w:cs="Calibri"/>
          <w:sz w:val="20"/>
          <w:szCs w:val="20"/>
          <w:lang w:val="en-US"/>
        </w:rPr>
        <w:t>Exp</w:t>
      </w:r>
      <w:proofErr w:type="spellEnd"/>
      <w:r w:rsidRPr="00A72117">
        <w:rPr>
          <w:rFonts w:ascii="Calibri" w:eastAsia="Calibri" w:hAnsi="Calibri" w:cs="Calibri"/>
          <w:sz w:val="20"/>
          <w:szCs w:val="20"/>
          <w:lang w:val="en-US"/>
        </w:rPr>
        <w:t>( β</w:t>
      </w:r>
      <w:proofErr w:type="gramEnd"/>
      <w:r w:rsidRPr="00A72117">
        <w:rPr>
          <w:rFonts w:ascii="Calibri" w:eastAsia="Calibri" w:hAnsi="Calibri" w:cs="Calibri"/>
          <w:sz w:val="20"/>
          <w:szCs w:val="20"/>
          <w:lang w:val="en-US"/>
        </w:rPr>
        <w:t xml:space="preserve"> ).</w:t>
      </w:r>
      <w:r w:rsidRPr="00A72117">
        <w:rPr>
          <w:rFonts w:ascii="Calibri" w:eastAsia="Calibri" w:hAnsi="Calibri" w:cs="Calibri"/>
          <w:sz w:val="20"/>
          <w:szCs w:val="20"/>
          <w:lang w:val="en-US"/>
        </w:rPr>
        <w:tab/>
      </w:r>
      <w:r w:rsidRPr="00A72117">
        <w:rPr>
          <w:rFonts w:ascii="Calibri" w:eastAsia="Calibri" w:hAnsi="Calibri" w:cs="Calibri"/>
          <w:sz w:val="20"/>
          <w:szCs w:val="20"/>
          <w:lang w:val="en-US"/>
        </w:rPr>
        <w:tab/>
      </w:r>
      <w:r w:rsidRPr="00A72117">
        <w:rPr>
          <w:rFonts w:ascii="Calibri" w:eastAsia="Calibri" w:hAnsi="Calibri" w:cs="Calibri"/>
          <w:sz w:val="20"/>
          <w:szCs w:val="20"/>
          <w:lang w:val="en-US"/>
        </w:rPr>
        <w:tab/>
      </w:r>
      <w:r w:rsidRPr="00A72117">
        <w:rPr>
          <w:rFonts w:ascii="Calibri" w:eastAsia="Calibri" w:hAnsi="Calibri" w:cs="Calibri"/>
          <w:sz w:val="20"/>
          <w:szCs w:val="20"/>
          <w:lang w:val="en-US"/>
        </w:rPr>
        <w:tab/>
      </w:r>
      <w:r w:rsidRPr="00A72117">
        <w:rPr>
          <w:rFonts w:ascii="Calibri" w:eastAsia="Calibri" w:hAnsi="Calibri" w:cs="Calibri"/>
          <w:sz w:val="20"/>
          <w:szCs w:val="20"/>
          <w:lang w:val="en-US"/>
        </w:rPr>
        <w:tab/>
      </w:r>
      <w:r w:rsidRPr="00A72117">
        <w:rPr>
          <w:rFonts w:ascii="Calibri" w:eastAsia="Calibri" w:hAnsi="Calibri" w:cs="Calibri"/>
          <w:sz w:val="20"/>
          <w:szCs w:val="20"/>
          <w:lang w:val="en-US"/>
        </w:rPr>
        <w:tab/>
      </w:r>
    </w:p>
    <w:sectPr w:rsidR="00550FD2" w:rsidRPr="00FA7997" w:rsidSect="00D92615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615"/>
    <w:rsid w:val="00655256"/>
    <w:rsid w:val="00937136"/>
    <w:rsid w:val="00A72117"/>
    <w:rsid w:val="00D92615"/>
    <w:rsid w:val="00E32B19"/>
    <w:rsid w:val="00FA7997"/>
    <w:rsid w:val="00FB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7F5B2"/>
  <w15:chartTrackingRefBased/>
  <w15:docId w15:val="{E835D73C-3507-4962-A417-B75D3926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6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Helsinki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Mullola, Sari J</dc:creator>
  <cp:keywords/>
  <dc:description/>
  <cp:lastModifiedBy>Mullola, Sari</cp:lastModifiedBy>
  <cp:revision>5</cp:revision>
  <dcterms:created xsi:type="dcterms:W3CDTF">2017-04-14T11:45:00Z</dcterms:created>
  <dcterms:modified xsi:type="dcterms:W3CDTF">2017-11-15T21:24:00Z</dcterms:modified>
</cp:coreProperties>
</file>