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E1E2F" w14:textId="77777777" w:rsidR="0019424E" w:rsidRPr="0019424E" w:rsidRDefault="0019424E" w:rsidP="0019424E">
      <w:pPr>
        <w:spacing w:line="480" w:lineRule="auto"/>
        <w:rPr>
          <w:rFonts w:ascii="Times New Roman" w:eastAsia="Times New Roman" w:hAnsi="Times New Roman" w:cs="Times New Roman"/>
          <w:b/>
        </w:rPr>
      </w:pPr>
      <w:r w:rsidRPr="0019424E">
        <w:rPr>
          <w:rFonts w:ascii="Times New Roman" w:eastAsia="Times New Roman" w:hAnsi="Times New Roman" w:cs="Times New Roman"/>
          <w:b/>
        </w:rPr>
        <w:t>Modeling complex effects of exposure to particulate matter and extreme heat during pregnancy on congenital heart defects</w:t>
      </w:r>
    </w:p>
    <w:p w14:paraId="4C38AA3E" w14:textId="77777777" w:rsidR="0019424E" w:rsidRPr="0019424E" w:rsidRDefault="0019424E" w:rsidP="0019424E">
      <w:pPr>
        <w:suppressLineNumbers/>
        <w:spacing w:line="480" w:lineRule="auto"/>
        <w:rPr>
          <w:rFonts w:ascii="Times New Roman" w:eastAsia="Times New Roman" w:hAnsi="Times New Roman" w:cs="Times New Roman"/>
          <w:vertAlign w:val="superscript"/>
          <w:lang w:val="en-CA"/>
        </w:rPr>
      </w:pPr>
      <w:r w:rsidRPr="0019424E">
        <w:rPr>
          <w:rFonts w:ascii="Times New Roman" w:eastAsia="Times New Roman" w:hAnsi="Times New Roman" w:cs="Times New Roman"/>
          <w:lang w:val="en-CA"/>
        </w:rPr>
        <w:t>Simmons, Will</w:t>
      </w:r>
      <w:r w:rsidRPr="0019424E">
        <w:rPr>
          <w:rFonts w:ascii="Times New Roman" w:eastAsia="Times New Roman" w:hAnsi="Times New Roman" w:cs="Times New Roman"/>
          <w:vertAlign w:val="superscript"/>
          <w:lang w:val="en-CA"/>
        </w:rPr>
        <w:t>a</w:t>
      </w:r>
      <w:r w:rsidRPr="0019424E">
        <w:rPr>
          <w:rFonts w:ascii="Times New Roman" w:eastAsia="Times New Roman" w:hAnsi="Times New Roman" w:cs="Times New Roman"/>
          <w:lang w:val="en-CA"/>
        </w:rPr>
        <w:t xml:space="preserve">; </w:t>
      </w:r>
      <w:r w:rsidRPr="0019424E">
        <w:rPr>
          <w:rFonts w:ascii="Times New Roman" w:eastAsia="Times New Roman" w:hAnsi="Times New Roman" w:cs="Times New Roman"/>
          <w:color w:val="000000" w:themeColor="text1"/>
          <w:lang w:val="en-CA"/>
        </w:rPr>
        <w:t>Lin, Shao</w:t>
      </w:r>
      <w:r w:rsidRPr="0019424E">
        <w:rPr>
          <w:rFonts w:ascii="Times New Roman" w:eastAsia="Times New Roman" w:hAnsi="Times New Roman" w:cs="Times New Roman"/>
          <w:color w:val="000000" w:themeColor="text1"/>
          <w:vertAlign w:val="superscript"/>
          <w:lang w:val="en-CA"/>
        </w:rPr>
        <w:t>b,c</w:t>
      </w:r>
      <w:r w:rsidRPr="0019424E">
        <w:rPr>
          <w:rFonts w:ascii="Times New Roman" w:eastAsia="Times New Roman" w:hAnsi="Times New Roman" w:cs="Times New Roman"/>
          <w:color w:val="000000" w:themeColor="text1"/>
          <w:lang w:val="en-CA"/>
        </w:rPr>
        <w:t xml:space="preserve"> ; Luben, Thomas J.</w:t>
      </w:r>
      <w:r w:rsidRPr="0019424E">
        <w:rPr>
          <w:rFonts w:ascii="Times New Roman" w:eastAsia="Times New Roman" w:hAnsi="Times New Roman" w:cs="Times New Roman"/>
          <w:vertAlign w:val="superscript"/>
          <w:lang w:val="en-CA"/>
        </w:rPr>
        <w:t>d</w:t>
      </w:r>
      <w:r w:rsidRPr="0019424E">
        <w:rPr>
          <w:rFonts w:ascii="Times New Roman" w:eastAsia="Times New Roman" w:hAnsi="Times New Roman" w:cs="Times New Roman"/>
          <w:color w:val="000000" w:themeColor="text1"/>
          <w:lang w:val="en-CA"/>
        </w:rPr>
        <w:t>; Sheridan, Scott C.</w:t>
      </w:r>
      <w:r w:rsidRPr="0019424E">
        <w:rPr>
          <w:rFonts w:ascii="Times New Roman" w:eastAsia="Times New Roman" w:hAnsi="Times New Roman" w:cs="Times New Roman"/>
          <w:vertAlign w:val="superscript"/>
          <w:lang w:val="en-CA"/>
        </w:rPr>
        <w:t>e</w:t>
      </w:r>
      <w:r w:rsidRPr="0019424E">
        <w:rPr>
          <w:rFonts w:ascii="Times New Roman" w:eastAsia="Times New Roman" w:hAnsi="Times New Roman" w:cs="Times New Roman"/>
          <w:color w:val="000000" w:themeColor="text1"/>
          <w:lang w:val="en-CA"/>
        </w:rPr>
        <w:t xml:space="preserve"> Langlois, Peter H.</w:t>
      </w:r>
      <w:r w:rsidRPr="0019424E">
        <w:rPr>
          <w:rFonts w:ascii="Times New Roman" w:eastAsia="Times New Roman" w:hAnsi="Times New Roman" w:cs="Times New Roman"/>
          <w:color w:val="000000" w:themeColor="text1"/>
          <w:vertAlign w:val="superscript"/>
          <w:lang w:val="en-CA"/>
        </w:rPr>
        <w:t>f</w:t>
      </w:r>
      <w:r w:rsidRPr="0019424E">
        <w:rPr>
          <w:rFonts w:ascii="Times New Roman" w:eastAsia="Times New Roman" w:hAnsi="Times New Roman" w:cs="Times New Roman"/>
          <w:color w:val="000000" w:themeColor="text1"/>
          <w:lang w:val="en-CA"/>
        </w:rPr>
        <w:t>; Shaw, Gary M.</w:t>
      </w:r>
      <w:r w:rsidRPr="0019424E">
        <w:rPr>
          <w:rFonts w:ascii="Times New Roman" w:eastAsia="Times New Roman" w:hAnsi="Times New Roman" w:cs="Times New Roman"/>
          <w:color w:val="000000" w:themeColor="text1"/>
          <w:vertAlign w:val="superscript"/>
          <w:lang w:val="en-CA"/>
        </w:rPr>
        <w:t>g</w:t>
      </w:r>
      <w:r w:rsidRPr="0019424E">
        <w:rPr>
          <w:rFonts w:ascii="Times New Roman" w:eastAsia="Times New Roman" w:hAnsi="Times New Roman" w:cs="Times New Roman"/>
          <w:color w:val="000000" w:themeColor="text1"/>
          <w:lang w:val="en-CA"/>
        </w:rPr>
        <w:t>; Reefhuis, Jennita</w:t>
      </w:r>
      <w:r w:rsidRPr="0019424E">
        <w:rPr>
          <w:rFonts w:ascii="Times New Roman" w:eastAsia="Times New Roman" w:hAnsi="Times New Roman" w:cs="Times New Roman"/>
          <w:color w:val="000000" w:themeColor="text1"/>
          <w:vertAlign w:val="superscript"/>
          <w:lang w:val="en-CA"/>
        </w:rPr>
        <w:t>h</w:t>
      </w:r>
      <w:r w:rsidRPr="0019424E">
        <w:rPr>
          <w:rFonts w:ascii="Times New Roman" w:eastAsia="Times New Roman" w:hAnsi="Times New Roman" w:cs="Times New Roman"/>
          <w:color w:val="000000" w:themeColor="text1"/>
          <w:lang w:val="en-CA"/>
        </w:rPr>
        <w:t>; Romitti, Paul A.</w:t>
      </w:r>
      <w:r w:rsidRPr="0019424E">
        <w:rPr>
          <w:rFonts w:ascii="Times New Roman" w:eastAsia="Times New Roman" w:hAnsi="Times New Roman" w:cs="Times New Roman"/>
          <w:color w:val="000000" w:themeColor="text1"/>
          <w:vertAlign w:val="superscript"/>
          <w:lang w:val="en-CA"/>
        </w:rPr>
        <w:t>i</w:t>
      </w:r>
      <w:r w:rsidRPr="0019424E">
        <w:rPr>
          <w:rFonts w:ascii="Times New Roman" w:eastAsia="Times New Roman" w:hAnsi="Times New Roman" w:cs="Times New Roman"/>
          <w:color w:val="000000" w:themeColor="text1"/>
          <w:lang w:val="en-CA"/>
        </w:rPr>
        <w:t>; Feldkamp, Marcia L.</w:t>
      </w:r>
      <w:r w:rsidRPr="0019424E">
        <w:rPr>
          <w:rFonts w:ascii="Times New Roman" w:eastAsia="Times New Roman" w:hAnsi="Times New Roman" w:cs="Times New Roman"/>
          <w:color w:val="000000" w:themeColor="text1"/>
          <w:vertAlign w:val="superscript"/>
          <w:lang w:val="en-CA"/>
        </w:rPr>
        <w:t>j</w:t>
      </w:r>
      <w:r w:rsidRPr="0019424E">
        <w:rPr>
          <w:rFonts w:ascii="Times New Roman" w:eastAsia="Times New Roman" w:hAnsi="Times New Roman" w:cs="Times New Roman"/>
          <w:color w:val="000000" w:themeColor="text1"/>
          <w:lang w:val="en-CA"/>
        </w:rPr>
        <w:t>; Nembhard, Wendy N.</w:t>
      </w:r>
      <w:r w:rsidRPr="0019424E">
        <w:rPr>
          <w:rFonts w:ascii="Times New Roman" w:eastAsia="Times New Roman" w:hAnsi="Times New Roman" w:cs="Times New Roman"/>
          <w:color w:val="000000" w:themeColor="text1"/>
          <w:vertAlign w:val="superscript"/>
          <w:lang w:val="en-CA"/>
        </w:rPr>
        <w:t>k</w:t>
      </w:r>
      <w:r w:rsidRPr="0019424E">
        <w:rPr>
          <w:rFonts w:ascii="Times New Roman" w:eastAsia="Times New Roman" w:hAnsi="Times New Roman" w:cs="Times New Roman"/>
          <w:color w:val="000000" w:themeColor="text1"/>
          <w:lang w:val="en-CA"/>
        </w:rPr>
        <w:t>; Desrosiers, Tania A.</w:t>
      </w:r>
      <w:r w:rsidRPr="0019424E">
        <w:rPr>
          <w:rFonts w:ascii="Times New Roman" w:eastAsia="Times New Roman" w:hAnsi="Times New Roman" w:cs="Times New Roman"/>
          <w:color w:val="000000" w:themeColor="text1"/>
          <w:vertAlign w:val="superscript"/>
          <w:lang w:val="en-CA"/>
        </w:rPr>
        <w:t>l</w:t>
      </w:r>
      <w:r w:rsidRPr="0019424E">
        <w:rPr>
          <w:rFonts w:ascii="Times New Roman" w:eastAsia="Times New Roman" w:hAnsi="Times New Roman" w:cs="Times New Roman"/>
          <w:color w:val="000000" w:themeColor="text1"/>
          <w:lang w:val="en-CA"/>
        </w:rPr>
        <w:t>; Browne, Marilyn L.</w:t>
      </w:r>
      <w:r w:rsidRPr="0019424E">
        <w:rPr>
          <w:rFonts w:ascii="Times New Roman" w:eastAsia="Times New Roman" w:hAnsi="Times New Roman" w:cs="Times New Roman"/>
          <w:color w:val="000000" w:themeColor="text1"/>
          <w:vertAlign w:val="superscript"/>
          <w:lang w:val="en-CA"/>
        </w:rPr>
        <w:t>b,m</w:t>
      </w:r>
      <w:r w:rsidRPr="0019424E">
        <w:rPr>
          <w:rFonts w:ascii="Times New Roman" w:eastAsia="Times New Roman" w:hAnsi="Times New Roman" w:cs="Times New Roman"/>
          <w:color w:val="000000" w:themeColor="text1"/>
          <w:lang w:val="en-CA"/>
        </w:rPr>
        <w:t>; Stingone, Jeanette A.</w:t>
      </w:r>
      <w:r w:rsidRPr="0019424E">
        <w:rPr>
          <w:rFonts w:ascii="Times New Roman" w:eastAsia="Times New Roman" w:hAnsi="Times New Roman" w:cs="Times New Roman"/>
          <w:color w:val="000000" w:themeColor="text1"/>
          <w:vertAlign w:val="superscript"/>
          <w:lang w:val="en-CA"/>
        </w:rPr>
        <w:t>a</w:t>
      </w:r>
      <w:r w:rsidRPr="0019424E">
        <w:rPr>
          <w:rFonts w:ascii="Times New Roman" w:eastAsia="Times New Roman" w:hAnsi="Times New Roman" w:cs="Times New Roman"/>
          <w:color w:val="000000" w:themeColor="text1"/>
          <w:lang w:val="en-CA"/>
        </w:rPr>
        <w:t>; the National Birth Defects Prevention Study</w:t>
      </w:r>
    </w:p>
    <w:p w14:paraId="34E7FD11"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p>
    <w:p w14:paraId="42E44845"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t>a</w:t>
      </w:r>
      <w:r w:rsidRPr="0019424E">
        <w:rPr>
          <w:rFonts w:ascii="Times New Roman" w:eastAsia="Times New Roman" w:hAnsi="Times New Roman" w:cs="Times New Roman"/>
          <w:lang w:val="en-CA"/>
        </w:rPr>
        <w:t>Department of Epidemiology, Columbia University, New York, New York, USA</w:t>
      </w:r>
    </w:p>
    <w:p w14:paraId="4AB569C4"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t>b</w:t>
      </w:r>
      <w:r w:rsidRPr="0019424E">
        <w:rPr>
          <w:rFonts w:ascii="Times New Roman" w:eastAsia="Times New Roman" w:hAnsi="Times New Roman" w:cs="Times New Roman"/>
          <w:lang w:val="en-CA"/>
        </w:rPr>
        <w:t>Department of Epidemiology and Biostatistics, University at Albany, Rensselaer, New York, USA</w:t>
      </w:r>
    </w:p>
    <w:p w14:paraId="2CA750DB"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t>c</w:t>
      </w:r>
      <w:r w:rsidRPr="0019424E">
        <w:rPr>
          <w:rFonts w:ascii="Times New Roman" w:eastAsia="Times New Roman" w:hAnsi="Times New Roman" w:cs="Times New Roman"/>
          <w:lang w:val="en-CA"/>
        </w:rPr>
        <w:t>Department of Environmental Health Sciences, University at Albany, Rensselaer, New York, USA</w:t>
      </w:r>
    </w:p>
    <w:p w14:paraId="29D5B46E"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t>d</w:t>
      </w:r>
      <w:r w:rsidRPr="0019424E">
        <w:rPr>
          <w:rFonts w:ascii="Times New Roman" w:eastAsia="Times New Roman" w:hAnsi="Times New Roman" w:cs="Times New Roman"/>
          <w:lang w:val="en-CA"/>
        </w:rPr>
        <w:t>Office of Research and Development, U.S. Environmental Protection Agency, RTP, North Carolina, USA</w:t>
      </w:r>
    </w:p>
    <w:p w14:paraId="0677B5C2"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t>e</w:t>
      </w:r>
      <w:r w:rsidRPr="0019424E">
        <w:rPr>
          <w:rFonts w:ascii="Times New Roman" w:eastAsia="Times New Roman" w:hAnsi="Times New Roman" w:cs="Times New Roman"/>
          <w:lang w:val="en-CA"/>
        </w:rPr>
        <w:t>Department of Geography, Kent State University, Kent, Ohio, USA</w:t>
      </w:r>
    </w:p>
    <w:p w14:paraId="39848621" w14:textId="77777777" w:rsidR="0019424E" w:rsidRPr="0019424E" w:rsidRDefault="0019424E" w:rsidP="0019424E">
      <w:pPr>
        <w:suppressLineNumbers/>
        <w:spacing w:line="480" w:lineRule="auto"/>
        <w:contextualSpacing/>
        <w:rPr>
          <w:rFonts w:ascii="Times New Roman" w:eastAsia="Times New Roman" w:hAnsi="Times New Roman" w:cs="Times New Roman"/>
        </w:rPr>
      </w:pPr>
      <w:r w:rsidRPr="0019424E">
        <w:rPr>
          <w:rFonts w:ascii="Times New Roman" w:eastAsia="Times New Roman" w:hAnsi="Times New Roman" w:cs="Times New Roman"/>
          <w:vertAlign w:val="superscript"/>
          <w:lang w:val="en-CA"/>
        </w:rPr>
        <w:t>f</w:t>
      </w:r>
      <w:r w:rsidRPr="0019424E">
        <w:rPr>
          <w:rFonts w:ascii="Times New Roman" w:eastAsia="Times New Roman" w:hAnsi="Times New Roman" w:cs="Times New Roman"/>
        </w:rPr>
        <w:t>Department of Epidemiology, Human Genetics, and Environmental Science, University of Texas School of Public Health, Austin, Texas</w:t>
      </w:r>
      <w:r w:rsidRPr="0019424E">
        <w:rPr>
          <w:rFonts w:ascii="Times New Roman" w:eastAsia="Times New Roman" w:hAnsi="Times New Roman" w:cs="Times New Roman"/>
          <w:lang w:val="en-CA"/>
        </w:rPr>
        <w:t>, USA</w:t>
      </w:r>
    </w:p>
    <w:p w14:paraId="2C1A71BD"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t>g</w:t>
      </w:r>
      <w:r w:rsidRPr="0019424E">
        <w:rPr>
          <w:rFonts w:ascii="Times New Roman" w:eastAsia="Times New Roman" w:hAnsi="Times New Roman" w:cs="Times New Roman"/>
          <w:lang w:val="en-CA"/>
        </w:rPr>
        <w:t>Stanford School of Medicine, Stanford, California, USA</w:t>
      </w:r>
    </w:p>
    <w:p w14:paraId="0D8A19A8"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t>h</w:t>
      </w:r>
      <w:r w:rsidRPr="0019424E">
        <w:rPr>
          <w:rFonts w:ascii="Times New Roman" w:eastAsia="Times New Roman" w:hAnsi="Times New Roman" w:cs="Times New Roman"/>
          <w:lang w:val="en-CA"/>
        </w:rPr>
        <w:t>National Center on Birth Defects and Developmental Disabilities, Centers for Disease Control and Prevention, Atlanta, Georgia, USA</w:t>
      </w:r>
    </w:p>
    <w:p w14:paraId="06070C24"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t>i</w:t>
      </w:r>
      <w:r w:rsidRPr="0019424E">
        <w:rPr>
          <w:rFonts w:ascii="Times New Roman" w:eastAsia="Times New Roman" w:hAnsi="Times New Roman" w:cs="Times New Roman"/>
          <w:lang w:val="en-CA"/>
        </w:rPr>
        <w:t>Department of Epidemiology, The University of Iowa, Iowa City, Iowa, USA</w:t>
      </w:r>
    </w:p>
    <w:p w14:paraId="576966D7"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t>j</w:t>
      </w:r>
      <w:r w:rsidRPr="0019424E">
        <w:rPr>
          <w:rFonts w:ascii="Times New Roman" w:eastAsia="Times New Roman" w:hAnsi="Times New Roman" w:cs="Times New Roman"/>
          <w:lang w:val="en-CA"/>
        </w:rPr>
        <w:t>Department of Pediatrics, University of Utah School of Medicine, Salt Lake City, Utah, USA</w:t>
      </w:r>
    </w:p>
    <w:p w14:paraId="019B34EE"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lastRenderedPageBreak/>
        <w:t>k</w:t>
      </w:r>
      <w:r w:rsidRPr="0019424E">
        <w:rPr>
          <w:rFonts w:ascii="Times New Roman" w:eastAsia="Times New Roman" w:hAnsi="Times New Roman" w:cs="Times New Roman"/>
          <w:lang w:val="en-CA"/>
        </w:rPr>
        <w:t>Departments of Pediatrics and Epidemiology, University of Arkansas for Medical Sciences, Little Rock, Arkansas, USA</w:t>
      </w:r>
    </w:p>
    <w:p w14:paraId="3A4A3460"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t>l</w:t>
      </w:r>
      <w:r w:rsidRPr="0019424E">
        <w:rPr>
          <w:rFonts w:ascii="Times New Roman" w:eastAsia="Times New Roman" w:hAnsi="Times New Roman" w:cs="Times New Roman"/>
          <w:lang w:val="en-CA"/>
        </w:rPr>
        <w:t>Department of Epidemiology, University of North Carolina, Chapel Hill, North Carolina, USA</w:t>
      </w:r>
    </w:p>
    <w:p w14:paraId="4BC81D45"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r w:rsidRPr="0019424E">
        <w:rPr>
          <w:rFonts w:ascii="Times New Roman" w:eastAsia="Times New Roman" w:hAnsi="Times New Roman" w:cs="Times New Roman"/>
          <w:vertAlign w:val="superscript"/>
          <w:lang w:val="en-CA"/>
        </w:rPr>
        <w:t>m</w:t>
      </w:r>
      <w:r w:rsidRPr="0019424E">
        <w:rPr>
          <w:rFonts w:ascii="Times New Roman" w:eastAsia="Times New Roman" w:hAnsi="Times New Roman" w:cs="Times New Roman"/>
          <w:lang w:val="en-CA"/>
        </w:rPr>
        <w:t>Birth Defects Registry, New York State Department of Health, Albany, New York, USA</w:t>
      </w:r>
    </w:p>
    <w:p w14:paraId="5717AF90" w14:textId="77777777" w:rsidR="0019424E" w:rsidRPr="0019424E" w:rsidRDefault="0019424E" w:rsidP="0019424E">
      <w:pPr>
        <w:suppressLineNumbers/>
        <w:spacing w:line="480" w:lineRule="auto"/>
        <w:contextualSpacing/>
        <w:rPr>
          <w:rFonts w:ascii="Times New Roman" w:eastAsia="Times New Roman" w:hAnsi="Times New Roman" w:cs="Times New Roman"/>
          <w:lang w:val="en-CA"/>
        </w:rPr>
      </w:pPr>
    </w:p>
    <w:p w14:paraId="42B71CCD" w14:textId="77777777" w:rsidR="0019424E" w:rsidRPr="0019424E" w:rsidRDefault="0019424E" w:rsidP="0019424E">
      <w:pPr>
        <w:suppressLineNumbers/>
        <w:spacing w:line="480" w:lineRule="auto"/>
        <w:contextualSpacing/>
        <w:rPr>
          <w:rFonts w:ascii="Times New Roman" w:eastAsia="Times New Roman" w:hAnsi="Times New Roman" w:cs="Times New Roman"/>
        </w:rPr>
      </w:pPr>
      <w:r w:rsidRPr="0019424E">
        <w:rPr>
          <w:rFonts w:ascii="Times New Roman" w:eastAsia="Times New Roman" w:hAnsi="Times New Roman" w:cs="Times New Roman"/>
        </w:rPr>
        <w:t>The research described in this article has been reviewed by the Center for Public Health and Environmental Assessment, U.S. Environmental Protection Agency (EPA) and the U.S. Centers for Disease Control and Prevention (CDC), and approved for publication. Approval does not signify that the contents necessarily reflect the views and policies of these agencies, nor does the mention of trade names of commercial products constitute endorsement or recommendation for use.</w:t>
      </w:r>
    </w:p>
    <w:p w14:paraId="05D8B71F" w14:textId="77777777" w:rsidR="0019424E" w:rsidRPr="0019424E" w:rsidRDefault="0019424E" w:rsidP="0019424E">
      <w:pPr>
        <w:suppressLineNumbers/>
        <w:spacing w:line="480" w:lineRule="auto"/>
        <w:contextualSpacing/>
        <w:rPr>
          <w:rFonts w:ascii="Times New Roman" w:eastAsia="Times New Roman" w:hAnsi="Times New Roman" w:cs="Times New Roman"/>
        </w:rPr>
      </w:pPr>
    </w:p>
    <w:p w14:paraId="65F5E126" w14:textId="77777777" w:rsidR="0019424E" w:rsidRPr="0019424E" w:rsidRDefault="0019424E" w:rsidP="0019424E">
      <w:pPr>
        <w:suppressLineNumbers/>
        <w:spacing w:line="480" w:lineRule="auto"/>
        <w:contextualSpacing/>
        <w:rPr>
          <w:rFonts w:ascii="Times New Roman" w:eastAsia="Times New Roman" w:hAnsi="Times New Roman" w:cs="Times New Roman"/>
        </w:rPr>
      </w:pPr>
      <w:r w:rsidRPr="0019424E">
        <w:rPr>
          <w:rFonts w:ascii="Times New Roman" w:eastAsia="Times New Roman" w:hAnsi="Times New Roman" w:cs="Times New Roman"/>
        </w:rPr>
        <w:t>Funding:</w:t>
      </w:r>
    </w:p>
    <w:p w14:paraId="24CB542F" w14:textId="77777777" w:rsidR="0019424E" w:rsidRPr="0019424E" w:rsidRDefault="0019424E" w:rsidP="0019424E">
      <w:pPr>
        <w:suppressLineNumbers/>
        <w:spacing w:line="480" w:lineRule="auto"/>
        <w:contextualSpacing/>
        <w:rPr>
          <w:rFonts w:ascii="Times New Roman" w:eastAsia="Times New Roman" w:hAnsi="Times New Roman" w:cs="Times New Roman"/>
        </w:rPr>
      </w:pPr>
      <w:r w:rsidRPr="0019424E">
        <w:rPr>
          <w:rFonts w:ascii="Times New Roman" w:eastAsia="Times New Roman" w:hAnsi="Times New Roman" w:cs="Times New Roman"/>
        </w:rPr>
        <w:t>This work was supported by the National Institutes of Health and National Institute of Environmental Health Sciences [grant numbers ES021359, ES027022]; the Centers for Disease Control and Prevention (CDC) [grant number U01DD001231]; and CDC cooperative agreements [PA #96043, PA #02081, FOA #DD09-001, FOA #DD13-003, and NOFO #DD18</w:t>
      </w:r>
      <w:r w:rsidRPr="0019424E">
        <w:rPr>
          <w:rFonts w:ascii="Times New Roman" w:eastAsia="Times New Roman" w:hAnsi="Times New Roman" w:cs="Times New Roman"/>
        </w:rPr>
        <w:noBreakHyphen/>
        <w:t xml:space="preserve">001]. </w:t>
      </w:r>
    </w:p>
    <w:p w14:paraId="27695FB3" w14:textId="77777777" w:rsidR="0019424E" w:rsidRPr="0019424E" w:rsidRDefault="0019424E" w:rsidP="0019424E">
      <w:pPr>
        <w:suppressLineNumbers/>
        <w:spacing w:line="480" w:lineRule="auto"/>
        <w:contextualSpacing/>
        <w:rPr>
          <w:rFonts w:ascii="Times New Roman" w:eastAsia="Times New Roman" w:hAnsi="Times New Roman" w:cs="Times New Roman"/>
        </w:rPr>
      </w:pPr>
    </w:p>
    <w:p w14:paraId="10891A97" w14:textId="77777777" w:rsidR="0019424E" w:rsidRPr="0019424E" w:rsidRDefault="0019424E" w:rsidP="0019424E">
      <w:pPr>
        <w:suppressLineNumbers/>
        <w:spacing w:line="480" w:lineRule="auto"/>
        <w:contextualSpacing/>
        <w:rPr>
          <w:rFonts w:ascii="Times New Roman" w:eastAsia="Times New Roman" w:hAnsi="Times New Roman" w:cs="Times New Roman"/>
        </w:rPr>
      </w:pPr>
      <w:r w:rsidRPr="0019424E">
        <w:rPr>
          <w:rFonts w:ascii="Times New Roman" w:eastAsia="Times New Roman" w:hAnsi="Times New Roman" w:cs="Times New Roman"/>
        </w:rPr>
        <w:t>Corresponding author:</w:t>
      </w:r>
    </w:p>
    <w:p w14:paraId="25AA6E6C" w14:textId="77777777" w:rsidR="00710F7F" w:rsidRDefault="0019424E">
      <w:pPr>
        <w:rPr>
          <w:rFonts w:ascii="Times New Roman" w:eastAsia="Times New Roman" w:hAnsi="Times New Roman" w:cs="Times New Roman"/>
        </w:rPr>
      </w:pPr>
      <w:r w:rsidRPr="0019424E">
        <w:rPr>
          <w:rFonts w:ascii="Times New Roman" w:eastAsia="Times New Roman" w:hAnsi="Times New Roman" w:cs="Times New Roman"/>
        </w:rPr>
        <w:t>Jeanette Stingone, Department of Epidemiology, Columbia University, 722 West 168th St, Room 1608, New York, New York, 10032, USA. j.stingone@columbia.edu.</w:t>
      </w:r>
    </w:p>
    <w:p w14:paraId="36976B86" w14:textId="174968B1" w:rsidR="00A4602A" w:rsidRDefault="00A4602A">
      <w:pPr>
        <w:rPr>
          <w:rFonts w:ascii="Times New Roman" w:eastAsia="Times New Roman" w:hAnsi="Times New Roman" w:cs="Times New Roman"/>
        </w:rPr>
      </w:pPr>
    </w:p>
    <w:p w14:paraId="7642031F" w14:textId="5D7EBEA3" w:rsidR="00A4602A" w:rsidRDefault="00A4602A">
      <w:pPr>
        <w:rPr>
          <w:rFonts w:ascii="Times New Roman" w:eastAsia="Times New Roman" w:hAnsi="Times New Roman" w:cs="Times New Roman"/>
        </w:rPr>
      </w:pPr>
    </w:p>
    <w:p w14:paraId="62644F26" w14:textId="3D3D6023" w:rsidR="00A4602A" w:rsidRDefault="00A4602A">
      <w:pPr>
        <w:rPr>
          <w:rFonts w:ascii="Times New Roman" w:eastAsia="Times New Roman" w:hAnsi="Times New Roman" w:cs="Times New Roman"/>
        </w:rPr>
      </w:pPr>
    </w:p>
    <w:p w14:paraId="769DF7CD" w14:textId="2538728E" w:rsidR="00A4602A" w:rsidRDefault="00A4602A">
      <w:pPr>
        <w:rPr>
          <w:rFonts w:ascii="Times New Roman" w:eastAsia="Times New Roman" w:hAnsi="Times New Roman" w:cs="Times New Roman"/>
        </w:rPr>
      </w:pPr>
    </w:p>
    <w:p w14:paraId="018F6777" w14:textId="7580E458" w:rsidR="00A4602A" w:rsidRDefault="00A4602A">
      <w:pPr>
        <w:rPr>
          <w:rFonts w:ascii="Times New Roman" w:eastAsia="Times New Roman" w:hAnsi="Times New Roman" w:cs="Times New Roman"/>
        </w:rPr>
      </w:pPr>
    </w:p>
    <w:p w14:paraId="6CC4F2F0" w14:textId="5AA8C704" w:rsidR="00A4602A" w:rsidRDefault="00A4602A">
      <w:pPr>
        <w:rPr>
          <w:rFonts w:ascii="Times New Roman" w:eastAsia="Times New Roman" w:hAnsi="Times New Roman" w:cs="Times New Roman"/>
        </w:rPr>
      </w:pPr>
    </w:p>
    <w:p w14:paraId="17E7B89A" w14:textId="6D1759B0" w:rsidR="00A4602A" w:rsidRPr="00A4602A" w:rsidRDefault="00A4602A">
      <w:pPr>
        <w:rPr>
          <w:rFonts w:ascii="Times New Roman" w:eastAsia="Times New Roman" w:hAnsi="Times New Roman" w:cs="Times New Roman"/>
          <w:b/>
          <w:bCs/>
          <w:i/>
          <w:iCs/>
        </w:rPr>
      </w:pPr>
      <w:r>
        <w:rPr>
          <w:rFonts w:ascii="Times New Roman" w:eastAsia="Times New Roman" w:hAnsi="Times New Roman" w:cs="Times New Roman"/>
          <w:b/>
          <w:bCs/>
          <w:i/>
          <w:iCs/>
        </w:rPr>
        <w:lastRenderedPageBreak/>
        <w:t>Supplemental Tables</w:t>
      </w:r>
    </w:p>
    <w:p w14:paraId="5219FDD8" w14:textId="77777777" w:rsidR="00A4602A" w:rsidRDefault="00A4602A">
      <w:pPr>
        <w:rPr>
          <w:rFonts w:ascii="Times New Roman" w:eastAsia="Times New Roman" w:hAnsi="Times New Roman" w:cs="Times New Roman"/>
        </w:rPr>
      </w:pPr>
    </w:p>
    <w:p w14:paraId="1D7EDD69" w14:textId="77777777" w:rsidR="00A4602A" w:rsidRDefault="00A4602A">
      <w:pPr>
        <w:rPr>
          <w:rFonts w:ascii="Times New Roman" w:eastAsia="Times New Roman" w:hAnsi="Times New Roman" w:cs="Times New Roman"/>
        </w:rPr>
      </w:pPr>
    </w:p>
    <w:p w14:paraId="664968CC" w14:textId="77777777" w:rsidR="00A4602A" w:rsidRDefault="00A4602A">
      <w:pPr>
        <w:rPr>
          <w:rFonts w:ascii="Times New Roman" w:eastAsia="Times New Roman" w:hAnsi="Times New Roman" w:cs="Times New Roman"/>
        </w:rPr>
      </w:pPr>
    </w:p>
    <w:p w14:paraId="06CD913C" w14:textId="77777777" w:rsidR="00A4602A" w:rsidRDefault="00A4602A">
      <w:pPr>
        <w:rPr>
          <w:rFonts w:ascii="Times New Roman" w:eastAsia="Times New Roman" w:hAnsi="Times New Roman" w:cs="Times New Roman"/>
        </w:rPr>
      </w:pPr>
    </w:p>
    <w:p w14:paraId="51E36863" w14:textId="29463E37" w:rsidR="00A4602A" w:rsidRDefault="00A4602A">
      <w:pPr>
        <w:rPr>
          <w:rFonts w:ascii="Times New Roman" w:eastAsia="Times New Roman" w:hAnsi="Times New Roman" w:cs="Times New Roman"/>
        </w:rPr>
        <w:sectPr w:rsidR="00A4602A" w:rsidSect="00710F7F">
          <w:pgSz w:w="12240" w:h="15840"/>
          <w:pgMar w:top="1440" w:right="1440" w:bottom="1440" w:left="1440" w:header="720" w:footer="720" w:gutter="0"/>
          <w:cols w:space="720"/>
          <w:docGrid w:linePitch="360"/>
        </w:sectPr>
      </w:pPr>
    </w:p>
    <w:p w14:paraId="74C805E1" w14:textId="1C699037" w:rsidR="00A4602A" w:rsidRDefault="00A4602A">
      <w:pPr>
        <w:rPr>
          <w:rFonts w:ascii="Times New Roman" w:hAnsi="Times New Roman" w:cs="Times New Roman"/>
        </w:rPr>
      </w:pPr>
    </w:p>
    <w:p w14:paraId="0DCBCEEF" w14:textId="0A8D9634" w:rsidR="008A6E03" w:rsidRPr="00EF09F5" w:rsidRDefault="0095765B" w:rsidP="0000416A">
      <w:pPr>
        <w:ind w:left="-270"/>
        <w:rPr>
          <w:rFonts w:ascii="Times New Roman" w:hAnsi="Times New Roman" w:cs="Times New Roman"/>
        </w:rPr>
      </w:pPr>
      <w:r w:rsidRPr="00EF09F5">
        <w:rPr>
          <w:rFonts w:ascii="Times New Roman" w:hAnsi="Times New Roman" w:cs="Times New Roman"/>
        </w:rPr>
        <w:t>Table S1.</w:t>
      </w:r>
      <w:r w:rsidR="00536F56" w:rsidRPr="00EF09F5">
        <w:rPr>
          <w:rFonts w:ascii="Times New Roman" w:hAnsi="Times New Roman" w:cs="Times New Roman"/>
        </w:rPr>
        <w:t xml:space="preserve"> Distribution of </w:t>
      </w:r>
      <w:r w:rsidR="00BF76A0" w:rsidRPr="00EF09F5">
        <w:rPr>
          <w:rFonts w:ascii="Times New Roman" w:hAnsi="Times New Roman" w:cs="Times New Roman"/>
        </w:rPr>
        <w:t>resident</w:t>
      </w:r>
      <w:r w:rsidR="00DE7CC6" w:rsidRPr="00EF09F5">
        <w:rPr>
          <w:rFonts w:ascii="Times New Roman" w:hAnsi="Times New Roman" w:cs="Times New Roman"/>
        </w:rPr>
        <w:t>i</w:t>
      </w:r>
      <w:r w:rsidR="00BF76A0" w:rsidRPr="00EF09F5">
        <w:rPr>
          <w:rFonts w:ascii="Times New Roman" w:hAnsi="Times New Roman" w:cs="Times New Roman"/>
        </w:rPr>
        <w:t xml:space="preserve">al </w:t>
      </w:r>
      <w:r w:rsidR="00536F56" w:rsidRPr="00EF09F5">
        <w:rPr>
          <w:rFonts w:ascii="Times New Roman" w:hAnsi="Times New Roman" w:cs="Times New Roman"/>
        </w:rPr>
        <w:t>distance (km) to EPA PM</w:t>
      </w:r>
      <w:r w:rsidR="00536F56" w:rsidRPr="00EF09F5">
        <w:rPr>
          <w:rFonts w:ascii="Times New Roman" w:hAnsi="Times New Roman" w:cs="Times New Roman"/>
          <w:vertAlign w:val="subscript"/>
        </w:rPr>
        <w:t>2.5</w:t>
      </w:r>
      <w:r w:rsidR="00536F56" w:rsidRPr="00EF09F5">
        <w:rPr>
          <w:rFonts w:ascii="Times New Roman" w:hAnsi="Times New Roman" w:cs="Times New Roman"/>
        </w:rPr>
        <w:t xml:space="preserve"> monitor</w:t>
      </w:r>
      <w:r w:rsidR="004134B6" w:rsidRPr="00EF09F5">
        <w:rPr>
          <w:rFonts w:ascii="Times New Roman" w:hAnsi="Times New Roman" w:cs="Times New Roman"/>
        </w:rPr>
        <w:t xml:space="preserve">, </w:t>
      </w:r>
      <w:r w:rsidR="002924D2" w:rsidRPr="00EF09F5">
        <w:rPr>
          <w:rFonts w:ascii="Times New Roman" w:hAnsi="Times New Roman" w:cs="Times New Roman"/>
        </w:rPr>
        <w:t>among</w:t>
      </w:r>
      <w:r w:rsidR="00536F56" w:rsidRPr="00EF09F5">
        <w:rPr>
          <w:rFonts w:ascii="Times New Roman" w:hAnsi="Times New Roman" w:cs="Times New Roman"/>
        </w:rPr>
        <w:t xml:space="preserve"> NBDPS</w:t>
      </w:r>
      <w:r w:rsidR="002924D2" w:rsidRPr="00EF09F5">
        <w:rPr>
          <w:rFonts w:ascii="Times New Roman" w:hAnsi="Times New Roman" w:cs="Times New Roman"/>
        </w:rPr>
        <w:t xml:space="preserve"> congenital heart defect cases and controls</w:t>
      </w:r>
    </w:p>
    <w:p w14:paraId="4F5BD34F" w14:textId="77777777" w:rsidR="00536F56" w:rsidRPr="00EF09F5" w:rsidRDefault="00536F56" w:rsidP="0095765B">
      <w:pPr>
        <w:rPr>
          <w:rFonts w:ascii="Times New Roman" w:hAnsi="Times New Roman" w:cs="Times New Roman"/>
        </w:rPr>
      </w:pPr>
    </w:p>
    <w:tbl>
      <w:tblPr>
        <w:tblStyle w:val="TableGrid"/>
        <w:tblW w:w="1053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165"/>
        <w:gridCol w:w="2165"/>
        <w:gridCol w:w="2165"/>
        <w:gridCol w:w="2165"/>
      </w:tblGrid>
      <w:tr w:rsidR="00561462" w:rsidRPr="00EF09F5" w14:paraId="76158D64" w14:textId="77777777" w:rsidTr="00C04647">
        <w:trPr>
          <w:trHeight w:val="360"/>
        </w:trPr>
        <w:tc>
          <w:tcPr>
            <w:tcW w:w="1870" w:type="dxa"/>
            <w:tcBorders>
              <w:top w:val="single" w:sz="4" w:space="0" w:color="auto"/>
              <w:bottom w:val="single" w:sz="4" w:space="0" w:color="auto"/>
            </w:tcBorders>
          </w:tcPr>
          <w:p w14:paraId="43F1B559" w14:textId="77777777" w:rsidR="0095765B" w:rsidRPr="00EF09F5" w:rsidRDefault="0095765B" w:rsidP="0095765B">
            <w:pPr>
              <w:rPr>
                <w:rFonts w:ascii="Times New Roman" w:hAnsi="Times New Roman" w:cs="Times New Roman"/>
              </w:rPr>
            </w:pPr>
          </w:p>
        </w:tc>
        <w:tc>
          <w:tcPr>
            <w:tcW w:w="2165" w:type="dxa"/>
            <w:tcBorders>
              <w:top w:val="single" w:sz="4" w:space="0" w:color="auto"/>
              <w:bottom w:val="single" w:sz="4" w:space="0" w:color="auto"/>
            </w:tcBorders>
            <w:vAlign w:val="center"/>
          </w:tcPr>
          <w:p w14:paraId="2AC6E14A" w14:textId="100959E4" w:rsidR="0095765B" w:rsidRPr="00EF09F5" w:rsidRDefault="0095765B" w:rsidP="000433F3">
            <w:pPr>
              <w:jc w:val="center"/>
              <w:rPr>
                <w:rFonts w:ascii="Times New Roman" w:hAnsi="Times New Roman" w:cs="Times New Roman"/>
                <w:b/>
                <w:bCs/>
              </w:rPr>
            </w:pPr>
            <w:r w:rsidRPr="00EF09F5">
              <w:rPr>
                <w:rFonts w:ascii="Times New Roman" w:hAnsi="Times New Roman" w:cs="Times New Roman"/>
                <w:b/>
                <w:bCs/>
              </w:rPr>
              <w:t>Mean</w:t>
            </w:r>
          </w:p>
        </w:tc>
        <w:tc>
          <w:tcPr>
            <w:tcW w:w="2165" w:type="dxa"/>
            <w:tcBorders>
              <w:top w:val="single" w:sz="4" w:space="0" w:color="auto"/>
              <w:bottom w:val="single" w:sz="4" w:space="0" w:color="auto"/>
            </w:tcBorders>
            <w:vAlign w:val="center"/>
          </w:tcPr>
          <w:p w14:paraId="2ABD9213" w14:textId="51CA4450" w:rsidR="0095765B" w:rsidRPr="00EF09F5" w:rsidRDefault="0095765B" w:rsidP="000433F3">
            <w:pPr>
              <w:jc w:val="center"/>
              <w:rPr>
                <w:rFonts w:ascii="Times New Roman" w:hAnsi="Times New Roman" w:cs="Times New Roman"/>
                <w:b/>
                <w:bCs/>
              </w:rPr>
            </w:pPr>
            <w:r w:rsidRPr="00EF09F5">
              <w:rPr>
                <w:rFonts w:ascii="Times New Roman" w:hAnsi="Times New Roman" w:cs="Times New Roman"/>
                <w:b/>
                <w:bCs/>
              </w:rPr>
              <w:t>25</w:t>
            </w:r>
            <w:r w:rsidRPr="00EF09F5">
              <w:rPr>
                <w:rFonts w:ascii="Times New Roman" w:hAnsi="Times New Roman" w:cs="Times New Roman"/>
                <w:b/>
                <w:bCs/>
                <w:vertAlign w:val="superscript"/>
              </w:rPr>
              <w:t>th</w:t>
            </w:r>
            <w:r w:rsidRPr="00EF09F5">
              <w:rPr>
                <w:rFonts w:ascii="Times New Roman" w:hAnsi="Times New Roman" w:cs="Times New Roman"/>
                <w:b/>
                <w:bCs/>
              </w:rPr>
              <w:t xml:space="preserve"> percentile</w:t>
            </w:r>
          </w:p>
        </w:tc>
        <w:tc>
          <w:tcPr>
            <w:tcW w:w="2165" w:type="dxa"/>
            <w:tcBorders>
              <w:top w:val="single" w:sz="4" w:space="0" w:color="auto"/>
              <w:bottom w:val="single" w:sz="4" w:space="0" w:color="auto"/>
            </w:tcBorders>
            <w:vAlign w:val="center"/>
          </w:tcPr>
          <w:p w14:paraId="4599B39A" w14:textId="57AB8BA6" w:rsidR="0095765B" w:rsidRPr="00EF09F5" w:rsidRDefault="0095765B" w:rsidP="000433F3">
            <w:pPr>
              <w:jc w:val="center"/>
              <w:rPr>
                <w:rFonts w:ascii="Times New Roman" w:hAnsi="Times New Roman" w:cs="Times New Roman"/>
                <w:b/>
                <w:bCs/>
              </w:rPr>
            </w:pPr>
            <w:r w:rsidRPr="00EF09F5">
              <w:rPr>
                <w:rFonts w:ascii="Times New Roman" w:hAnsi="Times New Roman" w:cs="Times New Roman"/>
                <w:b/>
                <w:bCs/>
              </w:rPr>
              <w:t>Median</w:t>
            </w:r>
          </w:p>
        </w:tc>
        <w:tc>
          <w:tcPr>
            <w:tcW w:w="2165" w:type="dxa"/>
            <w:tcBorders>
              <w:top w:val="single" w:sz="4" w:space="0" w:color="auto"/>
              <w:bottom w:val="single" w:sz="4" w:space="0" w:color="auto"/>
            </w:tcBorders>
            <w:vAlign w:val="center"/>
          </w:tcPr>
          <w:p w14:paraId="348BE679" w14:textId="6B19504B" w:rsidR="0095765B" w:rsidRPr="00EF09F5" w:rsidRDefault="0095765B" w:rsidP="000433F3">
            <w:pPr>
              <w:jc w:val="center"/>
              <w:rPr>
                <w:rFonts w:ascii="Times New Roman" w:hAnsi="Times New Roman" w:cs="Times New Roman"/>
                <w:b/>
                <w:bCs/>
              </w:rPr>
            </w:pPr>
            <w:r w:rsidRPr="00EF09F5">
              <w:rPr>
                <w:rFonts w:ascii="Times New Roman" w:hAnsi="Times New Roman" w:cs="Times New Roman"/>
                <w:b/>
                <w:bCs/>
              </w:rPr>
              <w:t>75</w:t>
            </w:r>
            <w:r w:rsidRPr="00EF09F5">
              <w:rPr>
                <w:rFonts w:ascii="Times New Roman" w:hAnsi="Times New Roman" w:cs="Times New Roman"/>
                <w:b/>
                <w:bCs/>
                <w:vertAlign w:val="superscript"/>
              </w:rPr>
              <w:t>th</w:t>
            </w:r>
            <w:r w:rsidRPr="00EF09F5">
              <w:rPr>
                <w:rFonts w:ascii="Times New Roman" w:hAnsi="Times New Roman" w:cs="Times New Roman"/>
                <w:b/>
                <w:bCs/>
              </w:rPr>
              <w:t xml:space="preserve"> percentile</w:t>
            </w:r>
          </w:p>
        </w:tc>
      </w:tr>
      <w:tr w:rsidR="00C04647" w:rsidRPr="00EF09F5" w14:paraId="6AD28487" w14:textId="77777777" w:rsidTr="00AD2B21">
        <w:trPr>
          <w:trHeight w:val="720"/>
        </w:trPr>
        <w:tc>
          <w:tcPr>
            <w:tcW w:w="1870" w:type="dxa"/>
            <w:vAlign w:val="center"/>
          </w:tcPr>
          <w:p w14:paraId="21E9BAD7" w14:textId="7FDF6AB7" w:rsidR="0095765B" w:rsidRPr="00EF09F5" w:rsidRDefault="0095765B" w:rsidP="00AC4B7E">
            <w:pPr>
              <w:rPr>
                <w:rFonts w:ascii="Times New Roman" w:hAnsi="Times New Roman" w:cs="Times New Roman"/>
              </w:rPr>
            </w:pPr>
            <w:r w:rsidRPr="00EF09F5">
              <w:rPr>
                <w:rFonts w:ascii="Times New Roman" w:hAnsi="Times New Roman" w:cs="Times New Roman"/>
              </w:rPr>
              <w:t>Cases</w:t>
            </w:r>
          </w:p>
        </w:tc>
        <w:tc>
          <w:tcPr>
            <w:tcW w:w="2165" w:type="dxa"/>
            <w:vAlign w:val="center"/>
          </w:tcPr>
          <w:p w14:paraId="1EB195C9" w14:textId="5AAAEC10" w:rsidR="0095765B" w:rsidRPr="00EF09F5" w:rsidRDefault="0095765B" w:rsidP="00AC4B7E">
            <w:pPr>
              <w:jc w:val="center"/>
              <w:rPr>
                <w:rFonts w:ascii="Times New Roman" w:hAnsi="Times New Roman" w:cs="Times New Roman"/>
              </w:rPr>
            </w:pPr>
            <w:r w:rsidRPr="00EF09F5">
              <w:rPr>
                <w:rFonts w:ascii="Times New Roman" w:hAnsi="Times New Roman" w:cs="Times New Roman"/>
              </w:rPr>
              <w:t>14.1669237</w:t>
            </w:r>
          </w:p>
        </w:tc>
        <w:tc>
          <w:tcPr>
            <w:tcW w:w="2165" w:type="dxa"/>
            <w:vAlign w:val="center"/>
          </w:tcPr>
          <w:p w14:paraId="1DCC0508" w14:textId="6A2EFDF9" w:rsidR="0095765B" w:rsidRPr="00EF09F5" w:rsidRDefault="0095765B" w:rsidP="00AC4B7E">
            <w:pPr>
              <w:jc w:val="center"/>
              <w:rPr>
                <w:rFonts w:ascii="Times New Roman" w:hAnsi="Times New Roman" w:cs="Times New Roman"/>
              </w:rPr>
            </w:pPr>
            <w:r w:rsidRPr="00EF09F5">
              <w:rPr>
                <w:rFonts w:ascii="Times New Roman" w:hAnsi="Times New Roman" w:cs="Times New Roman"/>
              </w:rPr>
              <w:t>5.3380992</w:t>
            </w:r>
          </w:p>
        </w:tc>
        <w:tc>
          <w:tcPr>
            <w:tcW w:w="2165" w:type="dxa"/>
            <w:vAlign w:val="center"/>
          </w:tcPr>
          <w:p w14:paraId="36E9C28C" w14:textId="27D22355" w:rsidR="0095765B" w:rsidRPr="00EF09F5" w:rsidRDefault="0095765B" w:rsidP="00AC4B7E">
            <w:pPr>
              <w:jc w:val="center"/>
              <w:rPr>
                <w:rFonts w:ascii="Times New Roman" w:hAnsi="Times New Roman" w:cs="Times New Roman"/>
              </w:rPr>
            </w:pPr>
            <w:r w:rsidRPr="00EF09F5">
              <w:rPr>
                <w:rFonts w:ascii="Times New Roman" w:hAnsi="Times New Roman" w:cs="Times New Roman"/>
              </w:rPr>
              <w:t>10.6224229</w:t>
            </w:r>
          </w:p>
        </w:tc>
        <w:tc>
          <w:tcPr>
            <w:tcW w:w="2165" w:type="dxa"/>
            <w:vAlign w:val="center"/>
          </w:tcPr>
          <w:p w14:paraId="40D94901" w14:textId="43A2409B" w:rsidR="0095765B" w:rsidRPr="00EF09F5" w:rsidRDefault="0095765B" w:rsidP="00AC4B7E">
            <w:pPr>
              <w:jc w:val="center"/>
              <w:rPr>
                <w:rFonts w:ascii="Times New Roman" w:hAnsi="Times New Roman" w:cs="Times New Roman"/>
              </w:rPr>
            </w:pPr>
            <w:r w:rsidRPr="00EF09F5">
              <w:rPr>
                <w:rFonts w:ascii="Times New Roman" w:hAnsi="Times New Roman" w:cs="Times New Roman"/>
              </w:rPr>
              <w:t>20.2889932</w:t>
            </w:r>
          </w:p>
        </w:tc>
      </w:tr>
      <w:tr w:rsidR="00561462" w:rsidRPr="00EF09F5" w14:paraId="7D866BC3" w14:textId="77777777" w:rsidTr="00AD2B21">
        <w:trPr>
          <w:trHeight w:val="720"/>
        </w:trPr>
        <w:tc>
          <w:tcPr>
            <w:tcW w:w="1870" w:type="dxa"/>
            <w:tcBorders>
              <w:bottom w:val="single" w:sz="4" w:space="0" w:color="auto"/>
            </w:tcBorders>
            <w:vAlign w:val="center"/>
          </w:tcPr>
          <w:p w14:paraId="29330EBA" w14:textId="2F0F7A9B" w:rsidR="0095765B" w:rsidRPr="00EF09F5" w:rsidRDefault="0095765B" w:rsidP="00AC4B7E">
            <w:pPr>
              <w:rPr>
                <w:rFonts w:ascii="Times New Roman" w:hAnsi="Times New Roman" w:cs="Times New Roman"/>
              </w:rPr>
            </w:pPr>
            <w:r w:rsidRPr="00EF09F5">
              <w:rPr>
                <w:rFonts w:ascii="Times New Roman" w:hAnsi="Times New Roman" w:cs="Times New Roman"/>
              </w:rPr>
              <w:t>Controls</w:t>
            </w:r>
          </w:p>
        </w:tc>
        <w:tc>
          <w:tcPr>
            <w:tcW w:w="2165" w:type="dxa"/>
            <w:tcBorders>
              <w:bottom w:val="single" w:sz="4" w:space="0" w:color="auto"/>
            </w:tcBorders>
            <w:vAlign w:val="center"/>
          </w:tcPr>
          <w:p w14:paraId="26C8CDC3" w14:textId="0C183F79" w:rsidR="0095765B" w:rsidRPr="00EF09F5" w:rsidRDefault="0095765B" w:rsidP="00AC4B7E">
            <w:pPr>
              <w:jc w:val="center"/>
              <w:rPr>
                <w:rFonts w:ascii="Times New Roman" w:hAnsi="Times New Roman" w:cs="Times New Roman"/>
              </w:rPr>
            </w:pPr>
            <w:r w:rsidRPr="00EF09F5">
              <w:rPr>
                <w:rFonts w:ascii="Times New Roman" w:hAnsi="Times New Roman" w:cs="Times New Roman"/>
              </w:rPr>
              <w:t>14.3695001</w:t>
            </w:r>
          </w:p>
        </w:tc>
        <w:tc>
          <w:tcPr>
            <w:tcW w:w="2165" w:type="dxa"/>
            <w:tcBorders>
              <w:bottom w:val="single" w:sz="4" w:space="0" w:color="auto"/>
            </w:tcBorders>
            <w:vAlign w:val="center"/>
          </w:tcPr>
          <w:p w14:paraId="008A83AA" w14:textId="1947AC72" w:rsidR="0095765B" w:rsidRPr="00EF09F5" w:rsidRDefault="0095765B" w:rsidP="00AC4B7E">
            <w:pPr>
              <w:jc w:val="center"/>
              <w:rPr>
                <w:rFonts w:ascii="Times New Roman" w:hAnsi="Times New Roman" w:cs="Times New Roman"/>
              </w:rPr>
            </w:pPr>
            <w:r w:rsidRPr="00EF09F5">
              <w:rPr>
                <w:rFonts w:ascii="Times New Roman" w:hAnsi="Times New Roman" w:cs="Times New Roman"/>
              </w:rPr>
              <w:t>5.2208361</w:t>
            </w:r>
          </w:p>
        </w:tc>
        <w:tc>
          <w:tcPr>
            <w:tcW w:w="2165" w:type="dxa"/>
            <w:tcBorders>
              <w:bottom w:val="single" w:sz="4" w:space="0" w:color="auto"/>
            </w:tcBorders>
            <w:vAlign w:val="center"/>
          </w:tcPr>
          <w:p w14:paraId="5CE9D1B8" w14:textId="6DAF60B0" w:rsidR="0095765B" w:rsidRPr="00EF09F5" w:rsidRDefault="0095765B" w:rsidP="00AC4B7E">
            <w:pPr>
              <w:jc w:val="center"/>
              <w:rPr>
                <w:rFonts w:ascii="Times New Roman" w:hAnsi="Times New Roman" w:cs="Times New Roman"/>
              </w:rPr>
            </w:pPr>
            <w:r w:rsidRPr="00EF09F5">
              <w:rPr>
                <w:rFonts w:ascii="Times New Roman" w:hAnsi="Times New Roman" w:cs="Times New Roman"/>
              </w:rPr>
              <w:t>10.2387574</w:t>
            </w:r>
          </w:p>
        </w:tc>
        <w:tc>
          <w:tcPr>
            <w:tcW w:w="2165" w:type="dxa"/>
            <w:tcBorders>
              <w:bottom w:val="single" w:sz="4" w:space="0" w:color="auto"/>
            </w:tcBorders>
            <w:vAlign w:val="center"/>
          </w:tcPr>
          <w:p w14:paraId="111F6C32" w14:textId="7C1D2084" w:rsidR="0095765B" w:rsidRPr="00EF09F5" w:rsidRDefault="0095765B" w:rsidP="00AC4B7E">
            <w:pPr>
              <w:jc w:val="center"/>
              <w:rPr>
                <w:rFonts w:ascii="Times New Roman" w:hAnsi="Times New Roman" w:cs="Times New Roman"/>
              </w:rPr>
            </w:pPr>
            <w:r w:rsidRPr="00EF09F5">
              <w:rPr>
                <w:rFonts w:ascii="Times New Roman" w:hAnsi="Times New Roman" w:cs="Times New Roman"/>
              </w:rPr>
              <w:t>20.9932030</w:t>
            </w:r>
          </w:p>
        </w:tc>
      </w:tr>
    </w:tbl>
    <w:p w14:paraId="4476765E" w14:textId="77777777" w:rsidR="0024174C" w:rsidRDefault="0024174C" w:rsidP="0095765B">
      <w:pPr>
        <w:rPr>
          <w:rFonts w:ascii="Times New Roman" w:hAnsi="Times New Roman" w:cs="Times New Roman"/>
          <w:sz w:val="16"/>
          <w:szCs w:val="16"/>
        </w:rPr>
      </w:pPr>
    </w:p>
    <w:p w14:paraId="3A318E0B" w14:textId="74C4FEF8" w:rsidR="000D0C41" w:rsidRPr="00AB58FA" w:rsidRDefault="0095765B" w:rsidP="00AB58FA">
      <w:pPr>
        <w:ind w:left="-270"/>
        <w:rPr>
          <w:rFonts w:ascii="Times New Roman" w:hAnsi="Times New Roman" w:cs="Times New Roman"/>
          <w:sz w:val="20"/>
          <w:szCs w:val="20"/>
        </w:rPr>
      </w:pPr>
      <w:r w:rsidRPr="00AB58FA">
        <w:rPr>
          <w:rFonts w:ascii="Times New Roman" w:hAnsi="Times New Roman" w:cs="Times New Roman"/>
          <w:sz w:val="20"/>
          <w:szCs w:val="20"/>
        </w:rPr>
        <w:t xml:space="preserve">No statistically significant differences between cases and controls </w:t>
      </w:r>
      <w:r w:rsidR="00713DB3" w:rsidRPr="00AB58FA">
        <w:rPr>
          <w:rFonts w:ascii="Times New Roman" w:hAnsi="Times New Roman" w:cs="Times New Roman"/>
          <w:sz w:val="20"/>
          <w:szCs w:val="20"/>
        </w:rPr>
        <w:t>a</w:t>
      </w:r>
      <w:r w:rsidR="00C47013" w:rsidRPr="00AB58FA">
        <w:rPr>
          <w:rFonts w:ascii="Times New Roman" w:hAnsi="Times New Roman" w:cs="Times New Roman"/>
          <w:sz w:val="20"/>
          <w:szCs w:val="20"/>
        </w:rPr>
        <w:t>t a</w:t>
      </w:r>
      <w:r w:rsidR="00713DB3" w:rsidRPr="00AB58FA">
        <w:rPr>
          <w:rFonts w:ascii="Times New Roman" w:hAnsi="Times New Roman" w:cs="Times New Roman"/>
          <w:sz w:val="20"/>
          <w:szCs w:val="20"/>
        </w:rPr>
        <w:t xml:space="preserve"> Type I error rate of 0.05.</w:t>
      </w:r>
    </w:p>
    <w:p w14:paraId="149C31A8" w14:textId="77777777" w:rsidR="000D0C41" w:rsidRPr="00EF09F5" w:rsidRDefault="000D0C41">
      <w:pPr>
        <w:rPr>
          <w:rFonts w:ascii="Times New Roman" w:hAnsi="Times New Roman" w:cs="Times New Roman"/>
        </w:rPr>
      </w:pPr>
      <w:r w:rsidRPr="00EF09F5">
        <w:rPr>
          <w:rFonts w:ascii="Times New Roman" w:hAnsi="Times New Roman" w:cs="Times New Roman"/>
        </w:rPr>
        <w:br w:type="page"/>
      </w:r>
    </w:p>
    <w:p w14:paraId="1FDB9AA8" w14:textId="77FEAD1D" w:rsidR="000D0C41" w:rsidRPr="00EF09F5" w:rsidRDefault="000D0C41" w:rsidP="005A34E9">
      <w:pPr>
        <w:ind w:left="-540"/>
        <w:rPr>
          <w:rFonts w:ascii="Times New Roman" w:hAnsi="Times New Roman" w:cs="Times New Roman"/>
        </w:rPr>
      </w:pPr>
      <w:r w:rsidRPr="00EF09F5">
        <w:rPr>
          <w:rFonts w:ascii="Times New Roman" w:hAnsi="Times New Roman" w:cs="Times New Roman"/>
        </w:rPr>
        <w:lastRenderedPageBreak/>
        <w:t xml:space="preserve">Table S2. Distribution of extreme heat day </w:t>
      </w:r>
      <w:r w:rsidR="00142213">
        <w:rPr>
          <w:rFonts w:ascii="Times New Roman" w:hAnsi="Times New Roman" w:cs="Times New Roman"/>
        </w:rPr>
        <w:t xml:space="preserve">(EHD) </w:t>
      </w:r>
      <w:r w:rsidRPr="00EF09F5">
        <w:rPr>
          <w:rFonts w:ascii="Times New Roman" w:hAnsi="Times New Roman" w:cs="Times New Roman"/>
        </w:rPr>
        <w:t>count</w:t>
      </w:r>
      <w:r w:rsidR="00241A94">
        <w:rPr>
          <w:rFonts w:ascii="Times New Roman" w:hAnsi="Times New Roman" w:cs="Times New Roman"/>
        </w:rPr>
        <w:t xml:space="preserve"> a</w:t>
      </w:r>
      <w:r w:rsidRPr="00EF09F5">
        <w:rPr>
          <w:rFonts w:ascii="Times New Roman" w:hAnsi="Times New Roman" w:cs="Times New Roman"/>
        </w:rPr>
        <w:t xml:space="preserve">mong </w:t>
      </w:r>
      <w:r w:rsidR="004A5556" w:rsidRPr="00EF09F5">
        <w:rPr>
          <w:rFonts w:ascii="Times New Roman" w:hAnsi="Times New Roman" w:cs="Times New Roman"/>
        </w:rPr>
        <w:t>specific</w:t>
      </w:r>
      <w:r w:rsidRPr="00EF09F5">
        <w:rPr>
          <w:rFonts w:ascii="Times New Roman" w:hAnsi="Times New Roman" w:cs="Times New Roman"/>
        </w:rPr>
        <w:t xml:space="preserve"> </w:t>
      </w:r>
      <w:r w:rsidR="005C46B7" w:rsidRPr="00EF09F5">
        <w:rPr>
          <w:rFonts w:ascii="Times New Roman" w:hAnsi="Times New Roman" w:cs="Times New Roman"/>
        </w:rPr>
        <w:t xml:space="preserve">NBDPS </w:t>
      </w:r>
      <w:r w:rsidRPr="00EF09F5">
        <w:rPr>
          <w:rFonts w:ascii="Times New Roman" w:hAnsi="Times New Roman" w:cs="Times New Roman"/>
        </w:rPr>
        <w:t>congenital heart defect cases and controls</w:t>
      </w:r>
    </w:p>
    <w:p w14:paraId="01F9EF6A" w14:textId="131F683E" w:rsidR="0095765B" w:rsidRPr="00EF09F5" w:rsidRDefault="0095765B" w:rsidP="0095765B">
      <w:pPr>
        <w:rPr>
          <w:rFonts w:ascii="Times New Roman" w:hAnsi="Times New Roman" w:cs="Times New Roman"/>
        </w:rPr>
      </w:pPr>
    </w:p>
    <w:tbl>
      <w:tblPr>
        <w:tblStyle w:val="TableGrid"/>
        <w:tblW w:w="111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461"/>
        <w:gridCol w:w="1461"/>
        <w:gridCol w:w="1461"/>
        <w:gridCol w:w="1526"/>
        <w:gridCol w:w="1461"/>
        <w:gridCol w:w="1461"/>
        <w:gridCol w:w="1462"/>
      </w:tblGrid>
      <w:tr w:rsidR="00866903" w:rsidRPr="00EF09F5" w14:paraId="27888C2D" w14:textId="1E014704" w:rsidTr="00866903">
        <w:trPr>
          <w:trHeight w:val="360"/>
        </w:trPr>
        <w:tc>
          <w:tcPr>
            <w:tcW w:w="810" w:type="dxa"/>
            <w:tcBorders>
              <w:top w:val="single" w:sz="4" w:space="0" w:color="auto"/>
              <w:bottom w:val="single" w:sz="4" w:space="0" w:color="auto"/>
            </w:tcBorders>
            <w:vAlign w:val="center"/>
          </w:tcPr>
          <w:p w14:paraId="7FDE6ECD" w14:textId="77777777" w:rsidR="00EF09F5" w:rsidRPr="00EF09F5" w:rsidRDefault="00EF09F5" w:rsidP="005C46B7">
            <w:pPr>
              <w:jc w:val="center"/>
              <w:rPr>
                <w:rFonts w:ascii="Times New Roman" w:hAnsi="Times New Roman" w:cs="Times New Roman"/>
              </w:rPr>
            </w:pPr>
          </w:p>
        </w:tc>
        <w:tc>
          <w:tcPr>
            <w:tcW w:w="1461" w:type="dxa"/>
            <w:tcBorders>
              <w:top w:val="single" w:sz="4" w:space="0" w:color="auto"/>
              <w:bottom w:val="single" w:sz="4" w:space="0" w:color="auto"/>
            </w:tcBorders>
            <w:vAlign w:val="center"/>
          </w:tcPr>
          <w:p w14:paraId="134D9DAB" w14:textId="0FEFBD30" w:rsidR="00EF09F5" w:rsidRPr="00EF09F5" w:rsidRDefault="00EF09F5" w:rsidP="00984E57">
            <w:pPr>
              <w:jc w:val="center"/>
              <w:rPr>
                <w:rFonts w:ascii="Times New Roman" w:hAnsi="Times New Roman" w:cs="Times New Roman"/>
                <w:b/>
                <w:bCs/>
              </w:rPr>
            </w:pPr>
            <w:r w:rsidRPr="00EF09F5">
              <w:rPr>
                <w:rFonts w:ascii="Times New Roman" w:hAnsi="Times New Roman" w:cs="Times New Roman"/>
                <w:b/>
                <w:bCs/>
              </w:rPr>
              <w:t>Control</w:t>
            </w:r>
          </w:p>
        </w:tc>
        <w:tc>
          <w:tcPr>
            <w:tcW w:w="1461" w:type="dxa"/>
            <w:tcBorders>
              <w:top w:val="single" w:sz="4" w:space="0" w:color="auto"/>
              <w:bottom w:val="single" w:sz="4" w:space="0" w:color="auto"/>
            </w:tcBorders>
            <w:vAlign w:val="center"/>
          </w:tcPr>
          <w:p w14:paraId="23A671E1" w14:textId="0606C879" w:rsidR="00EF09F5" w:rsidRPr="00EF09F5" w:rsidRDefault="00EF09F5" w:rsidP="00984E57">
            <w:pPr>
              <w:jc w:val="center"/>
              <w:rPr>
                <w:rFonts w:ascii="Times New Roman" w:hAnsi="Times New Roman" w:cs="Times New Roman"/>
                <w:b/>
                <w:bCs/>
              </w:rPr>
            </w:pPr>
            <w:r w:rsidRPr="00EF09F5">
              <w:rPr>
                <w:rFonts w:ascii="Times New Roman" w:hAnsi="Times New Roman" w:cs="Times New Roman"/>
                <w:b/>
                <w:bCs/>
              </w:rPr>
              <w:t>LVOTO</w:t>
            </w:r>
          </w:p>
        </w:tc>
        <w:tc>
          <w:tcPr>
            <w:tcW w:w="1461" w:type="dxa"/>
            <w:tcBorders>
              <w:top w:val="single" w:sz="4" w:space="0" w:color="auto"/>
              <w:bottom w:val="single" w:sz="4" w:space="0" w:color="auto"/>
            </w:tcBorders>
            <w:vAlign w:val="center"/>
          </w:tcPr>
          <w:p w14:paraId="436B8687" w14:textId="1929F02E" w:rsidR="00EF09F5" w:rsidRPr="00EF09F5" w:rsidRDefault="00EF09F5" w:rsidP="00984E57">
            <w:pPr>
              <w:jc w:val="center"/>
              <w:rPr>
                <w:rFonts w:ascii="Times New Roman" w:hAnsi="Times New Roman" w:cs="Times New Roman"/>
                <w:b/>
                <w:bCs/>
              </w:rPr>
            </w:pPr>
            <w:r w:rsidRPr="00EF09F5">
              <w:rPr>
                <w:rFonts w:ascii="Times New Roman" w:hAnsi="Times New Roman" w:cs="Times New Roman"/>
                <w:b/>
                <w:bCs/>
              </w:rPr>
              <w:t>RVOTO</w:t>
            </w:r>
          </w:p>
        </w:tc>
        <w:tc>
          <w:tcPr>
            <w:tcW w:w="1526" w:type="dxa"/>
            <w:tcBorders>
              <w:top w:val="single" w:sz="4" w:space="0" w:color="auto"/>
              <w:bottom w:val="single" w:sz="4" w:space="0" w:color="auto"/>
            </w:tcBorders>
            <w:vAlign w:val="center"/>
          </w:tcPr>
          <w:p w14:paraId="0F14AEF4" w14:textId="0917217D" w:rsidR="00EF09F5" w:rsidRPr="00EF09F5" w:rsidRDefault="00EF09F5" w:rsidP="00984E57">
            <w:pPr>
              <w:jc w:val="center"/>
              <w:rPr>
                <w:rFonts w:ascii="Times New Roman" w:hAnsi="Times New Roman" w:cs="Times New Roman"/>
                <w:b/>
                <w:bCs/>
              </w:rPr>
            </w:pPr>
            <w:r w:rsidRPr="00EF09F5">
              <w:rPr>
                <w:rFonts w:ascii="Times New Roman" w:hAnsi="Times New Roman" w:cs="Times New Roman"/>
                <w:b/>
                <w:bCs/>
              </w:rPr>
              <w:t>Conotruncal</w:t>
            </w:r>
          </w:p>
        </w:tc>
        <w:tc>
          <w:tcPr>
            <w:tcW w:w="1461" w:type="dxa"/>
            <w:tcBorders>
              <w:top w:val="single" w:sz="4" w:space="0" w:color="auto"/>
              <w:bottom w:val="single" w:sz="4" w:space="0" w:color="auto"/>
            </w:tcBorders>
          </w:tcPr>
          <w:p w14:paraId="05AA2165" w14:textId="6F94C70C" w:rsidR="00EF09F5" w:rsidRPr="00EF09F5" w:rsidRDefault="00EF09F5" w:rsidP="00984E57">
            <w:pPr>
              <w:jc w:val="center"/>
              <w:rPr>
                <w:rFonts w:ascii="Times New Roman" w:hAnsi="Times New Roman" w:cs="Times New Roman"/>
                <w:b/>
                <w:bCs/>
              </w:rPr>
            </w:pPr>
            <w:r w:rsidRPr="00EF09F5">
              <w:rPr>
                <w:rFonts w:ascii="Times New Roman" w:hAnsi="Times New Roman" w:cs="Times New Roman"/>
                <w:b/>
                <w:bCs/>
              </w:rPr>
              <w:t>Septal</w:t>
            </w:r>
          </w:p>
        </w:tc>
        <w:tc>
          <w:tcPr>
            <w:tcW w:w="1461" w:type="dxa"/>
            <w:tcBorders>
              <w:top w:val="single" w:sz="4" w:space="0" w:color="auto"/>
              <w:bottom w:val="single" w:sz="4" w:space="0" w:color="auto"/>
            </w:tcBorders>
          </w:tcPr>
          <w:p w14:paraId="6ACFC9CC" w14:textId="1CF7B5F8" w:rsidR="00EF09F5" w:rsidRPr="00EF09F5" w:rsidRDefault="00EF09F5" w:rsidP="00984E57">
            <w:pPr>
              <w:jc w:val="center"/>
              <w:rPr>
                <w:rFonts w:ascii="Times New Roman" w:hAnsi="Times New Roman" w:cs="Times New Roman"/>
                <w:b/>
                <w:bCs/>
              </w:rPr>
            </w:pPr>
            <w:r w:rsidRPr="00EF09F5">
              <w:rPr>
                <w:rFonts w:ascii="Times New Roman" w:hAnsi="Times New Roman" w:cs="Times New Roman"/>
                <w:b/>
                <w:bCs/>
              </w:rPr>
              <w:t>VSDpm</w:t>
            </w:r>
          </w:p>
        </w:tc>
        <w:tc>
          <w:tcPr>
            <w:tcW w:w="1462" w:type="dxa"/>
            <w:tcBorders>
              <w:top w:val="single" w:sz="4" w:space="0" w:color="auto"/>
              <w:bottom w:val="single" w:sz="4" w:space="0" w:color="auto"/>
            </w:tcBorders>
          </w:tcPr>
          <w:p w14:paraId="407D9A75" w14:textId="68297631" w:rsidR="00EF09F5" w:rsidRPr="00EF09F5" w:rsidRDefault="00EF09F5" w:rsidP="00984E57">
            <w:pPr>
              <w:jc w:val="center"/>
              <w:rPr>
                <w:rFonts w:ascii="Times New Roman" w:hAnsi="Times New Roman" w:cs="Times New Roman"/>
                <w:b/>
                <w:bCs/>
              </w:rPr>
            </w:pPr>
            <w:r w:rsidRPr="00EF09F5">
              <w:rPr>
                <w:rFonts w:ascii="Times New Roman" w:hAnsi="Times New Roman" w:cs="Times New Roman"/>
                <w:b/>
                <w:bCs/>
              </w:rPr>
              <w:t>ASD-II</w:t>
            </w:r>
          </w:p>
        </w:tc>
      </w:tr>
      <w:tr w:rsidR="00866903" w:rsidRPr="00EF09F5" w14:paraId="55A56BC7" w14:textId="77777777" w:rsidTr="00A2686C">
        <w:trPr>
          <w:trHeight w:val="720"/>
        </w:trPr>
        <w:tc>
          <w:tcPr>
            <w:tcW w:w="810" w:type="dxa"/>
            <w:tcBorders>
              <w:top w:val="single" w:sz="4" w:space="0" w:color="auto"/>
            </w:tcBorders>
          </w:tcPr>
          <w:p w14:paraId="1416AE14" w14:textId="0955AD71" w:rsidR="00EF09F5" w:rsidRPr="00EF09F5" w:rsidRDefault="00EF09F5" w:rsidP="00984E57">
            <w:pPr>
              <w:rPr>
                <w:rFonts w:ascii="Times New Roman" w:hAnsi="Times New Roman" w:cs="Times New Roman"/>
              </w:rPr>
            </w:pPr>
            <w:r w:rsidRPr="00EF09F5">
              <w:rPr>
                <w:rFonts w:ascii="Times New Roman" w:hAnsi="Times New Roman" w:cs="Times New Roman"/>
              </w:rPr>
              <w:t>EHD</w:t>
            </w:r>
            <w:r w:rsidR="00866903">
              <w:rPr>
                <w:rFonts w:ascii="Times New Roman" w:hAnsi="Times New Roman" w:cs="Times New Roman"/>
              </w:rPr>
              <w:t>s</w:t>
            </w:r>
          </w:p>
        </w:tc>
        <w:tc>
          <w:tcPr>
            <w:tcW w:w="1461" w:type="dxa"/>
            <w:tcBorders>
              <w:top w:val="single" w:sz="4" w:space="0" w:color="auto"/>
            </w:tcBorders>
          </w:tcPr>
          <w:p w14:paraId="4520E692" w14:textId="77777777" w:rsidR="00EF09F5" w:rsidRPr="00EF09F5" w:rsidRDefault="00EF09F5" w:rsidP="00984E57">
            <w:pPr>
              <w:jc w:val="center"/>
              <w:rPr>
                <w:rFonts w:ascii="Times New Roman" w:hAnsi="Times New Roman" w:cs="Times New Roman"/>
              </w:rPr>
            </w:pPr>
          </w:p>
        </w:tc>
        <w:tc>
          <w:tcPr>
            <w:tcW w:w="1461" w:type="dxa"/>
            <w:tcBorders>
              <w:top w:val="single" w:sz="4" w:space="0" w:color="auto"/>
            </w:tcBorders>
          </w:tcPr>
          <w:p w14:paraId="1A3A3673" w14:textId="77777777" w:rsidR="00EF09F5" w:rsidRPr="00EF09F5" w:rsidRDefault="00EF09F5" w:rsidP="00984E57">
            <w:pPr>
              <w:jc w:val="center"/>
              <w:rPr>
                <w:rFonts w:ascii="Times New Roman" w:hAnsi="Times New Roman" w:cs="Times New Roman"/>
              </w:rPr>
            </w:pPr>
          </w:p>
        </w:tc>
        <w:tc>
          <w:tcPr>
            <w:tcW w:w="1461" w:type="dxa"/>
            <w:tcBorders>
              <w:top w:val="single" w:sz="4" w:space="0" w:color="auto"/>
            </w:tcBorders>
          </w:tcPr>
          <w:p w14:paraId="46479139" w14:textId="77777777" w:rsidR="00EF09F5" w:rsidRPr="00EF09F5" w:rsidRDefault="00EF09F5" w:rsidP="00984E57">
            <w:pPr>
              <w:jc w:val="center"/>
              <w:rPr>
                <w:rFonts w:ascii="Times New Roman" w:hAnsi="Times New Roman" w:cs="Times New Roman"/>
              </w:rPr>
            </w:pPr>
          </w:p>
        </w:tc>
        <w:tc>
          <w:tcPr>
            <w:tcW w:w="1526" w:type="dxa"/>
            <w:tcBorders>
              <w:top w:val="single" w:sz="4" w:space="0" w:color="auto"/>
            </w:tcBorders>
          </w:tcPr>
          <w:p w14:paraId="429B216E" w14:textId="77777777" w:rsidR="00EF09F5" w:rsidRPr="00EF09F5" w:rsidRDefault="00EF09F5" w:rsidP="00984E57">
            <w:pPr>
              <w:jc w:val="center"/>
              <w:rPr>
                <w:rFonts w:ascii="Times New Roman" w:hAnsi="Times New Roman" w:cs="Times New Roman"/>
              </w:rPr>
            </w:pPr>
          </w:p>
        </w:tc>
        <w:tc>
          <w:tcPr>
            <w:tcW w:w="1461" w:type="dxa"/>
            <w:tcBorders>
              <w:top w:val="single" w:sz="4" w:space="0" w:color="auto"/>
            </w:tcBorders>
          </w:tcPr>
          <w:p w14:paraId="545E5E1D" w14:textId="77777777" w:rsidR="00EF09F5" w:rsidRPr="00EF09F5" w:rsidRDefault="00EF09F5" w:rsidP="00984E57">
            <w:pPr>
              <w:jc w:val="center"/>
              <w:rPr>
                <w:rFonts w:ascii="Times New Roman" w:hAnsi="Times New Roman" w:cs="Times New Roman"/>
              </w:rPr>
            </w:pPr>
          </w:p>
        </w:tc>
        <w:tc>
          <w:tcPr>
            <w:tcW w:w="1461" w:type="dxa"/>
            <w:tcBorders>
              <w:top w:val="single" w:sz="4" w:space="0" w:color="auto"/>
            </w:tcBorders>
          </w:tcPr>
          <w:p w14:paraId="434D609E" w14:textId="77777777" w:rsidR="00EF09F5" w:rsidRPr="00EF09F5" w:rsidRDefault="00EF09F5" w:rsidP="00984E57">
            <w:pPr>
              <w:jc w:val="center"/>
              <w:rPr>
                <w:rFonts w:ascii="Times New Roman" w:hAnsi="Times New Roman" w:cs="Times New Roman"/>
              </w:rPr>
            </w:pPr>
          </w:p>
        </w:tc>
        <w:tc>
          <w:tcPr>
            <w:tcW w:w="1462" w:type="dxa"/>
            <w:tcBorders>
              <w:top w:val="single" w:sz="4" w:space="0" w:color="auto"/>
            </w:tcBorders>
          </w:tcPr>
          <w:p w14:paraId="0A805E53" w14:textId="77777777" w:rsidR="00EF09F5" w:rsidRPr="00EF09F5" w:rsidRDefault="00EF09F5" w:rsidP="00984E57">
            <w:pPr>
              <w:jc w:val="center"/>
              <w:rPr>
                <w:rFonts w:ascii="Times New Roman" w:hAnsi="Times New Roman" w:cs="Times New Roman"/>
              </w:rPr>
            </w:pPr>
          </w:p>
        </w:tc>
      </w:tr>
      <w:tr w:rsidR="00866903" w:rsidRPr="00EF09F5" w14:paraId="237E3A67" w14:textId="625CAFC2" w:rsidTr="00A2686C">
        <w:trPr>
          <w:trHeight w:val="720"/>
        </w:trPr>
        <w:tc>
          <w:tcPr>
            <w:tcW w:w="810" w:type="dxa"/>
          </w:tcPr>
          <w:p w14:paraId="3C766367" w14:textId="74DA5287"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0 </w:t>
            </w:r>
          </w:p>
        </w:tc>
        <w:tc>
          <w:tcPr>
            <w:tcW w:w="1461" w:type="dxa"/>
          </w:tcPr>
          <w:p w14:paraId="24D04415" w14:textId="3D6A952F"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1034 (26%) </w:t>
            </w:r>
          </w:p>
        </w:tc>
        <w:tc>
          <w:tcPr>
            <w:tcW w:w="1461" w:type="dxa"/>
          </w:tcPr>
          <w:p w14:paraId="64D08F0D" w14:textId="3CEA0D08"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153 (26%) </w:t>
            </w:r>
          </w:p>
        </w:tc>
        <w:tc>
          <w:tcPr>
            <w:tcW w:w="1461" w:type="dxa"/>
          </w:tcPr>
          <w:p w14:paraId="300CD31F" w14:textId="7A02C764"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114 (26%) </w:t>
            </w:r>
          </w:p>
        </w:tc>
        <w:tc>
          <w:tcPr>
            <w:tcW w:w="1526" w:type="dxa"/>
          </w:tcPr>
          <w:p w14:paraId="770C073A" w14:textId="57A83F36"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173 (27%) </w:t>
            </w:r>
          </w:p>
        </w:tc>
        <w:tc>
          <w:tcPr>
            <w:tcW w:w="1461" w:type="dxa"/>
          </w:tcPr>
          <w:p w14:paraId="3D66A9F7" w14:textId="6C8DEC6E"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268 (28%) </w:t>
            </w:r>
          </w:p>
        </w:tc>
        <w:tc>
          <w:tcPr>
            <w:tcW w:w="1461" w:type="dxa"/>
          </w:tcPr>
          <w:p w14:paraId="26934292" w14:textId="1BB434CB"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107 (26%) </w:t>
            </w:r>
          </w:p>
        </w:tc>
        <w:tc>
          <w:tcPr>
            <w:tcW w:w="1462" w:type="dxa"/>
          </w:tcPr>
          <w:p w14:paraId="7A6DACB5" w14:textId="6B5A1AE6"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118 (28%) </w:t>
            </w:r>
          </w:p>
        </w:tc>
      </w:tr>
      <w:tr w:rsidR="00866903" w:rsidRPr="00EF09F5" w14:paraId="4689F6ED" w14:textId="704D7ECE" w:rsidTr="00A2686C">
        <w:trPr>
          <w:trHeight w:val="720"/>
        </w:trPr>
        <w:tc>
          <w:tcPr>
            <w:tcW w:w="810" w:type="dxa"/>
          </w:tcPr>
          <w:p w14:paraId="3C933E7C" w14:textId="5C49A7F5"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1 </w:t>
            </w:r>
          </w:p>
        </w:tc>
        <w:tc>
          <w:tcPr>
            <w:tcW w:w="1461" w:type="dxa"/>
          </w:tcPr>
          <w:p w14:paraId="77D0F64E" w14:textId="27A7939B"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430 (11%) </w:t>
            </w:r>
          </w:p>
        </w:tc>
        <w:tc>
          <w:tcPr>
            <w:tcW w:w="1461" w:type="dxa"/>
          </w:tcPr>
          <w:p w14:paraId="268617AE" w14:textId="62D66B7C"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55 (9.4%) </w:t>
            </w:r>
          </w:p>
        </w:tc>
        <w:tc>
          <w:tcPr>
            <w:tcW w:w="1461" w:type="dxa"/>
          </w:tcPr>
          <w:p w14:paraId="0147461B" w14:textId="56E66D81"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43 (9.6%) </w:t>
            </w:r>
          </w:p>
        </w:tc>
        <w:tc>
          <w:tcPr>
            <w:tcW w:w="1526" w:type="dxa"/>
          </w:tcPr>
          <w:p w14:paraId="26592FC2" w14:textId="6103D88F"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71 (11%) </w:t>
            </w:r>
          </w:p>
        </w:tc>
        <w:tc>
          <w:tcPr>
            <w:tcW w:w="1461" w:type="dxa"/>
          </w:tcPr>
          <w:p w14:paraId="59659887" w14:textId="6B97D8F6"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93 (9.7%) </w:t>
            </w:r>
          </w:p>
        </w:tc>
        <w:tc>
          <w:tcPr>
            <w:tcW w:w="1461" w:type="dxa"/>
          </w:tcPr>
          <w:p w14:paraId="299945C4" w14:textId="3B6B4E9A"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34 (8.4%) </w:t>
            </w:r>
          </w:p>
        </w:tc>
        <w:tc>
          <w:tcPr>
            <w:tcW w:w="1462" w:type="dxa"/>
          </w:tcPr>
          <w:p w14:paraId="7816380E" w14:textId="1EB33FE4"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49 (12%) </w:t>
            </w:r>
          </w:p>
        </w:tc>
      </w:tr>
      <w:tr w:rsidR="00866903" w:rsidRPr="00EF09F5" w14:paraId="2BDBEFF7" w14:textId="77777777" w:rsidTr="00A2686C">
        <w:trPr>
          <w:trHeight w:val="720"/>
        </w:trPr>
        <w:tc>
          <w:tcPr>
            <w:tcW w:w="810" w:type="dxa"/>
          </w:tcPr>
          <w:p w14:paraId="19C53312" w14:textId="6991269B"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2 </w:t>
            </w:r>
          </w:p>
        </w:tc>
        <w:tc>
          <w:tcPr>
            <w:tcW w:w="1461" w:type="dxa"/>
          </w:tcPr>
          <w:p w14:paraId="3D4506B7" w14:textId="1BCD4BFC"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478 (12%) </w:t>
            </w:r>
          </w:p>
        </w:tc>
        <w:tc>
          <w:tcPr>
            <w:tcW w:w="1461" w:type="dxa"/>
          </w:tcPr>
          <w:p w14:paraId="1C1F77C5" w14:textId="2DE8C59C"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62 (11%) </w:t>
            </w:r>
          </w:p>
        </w:tc>
        <w:tc>
          <w:tcPr>
            <w:tcW w:w="1461" w:type="dxa"/>
          </w:tcPr>
          <w:p w14:paraId="7E427982" w14:textId="55F1BAF3"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54 (12%) </w:t>
            </w:r>
          </w:p>
        </w:tc>
        <w:tc>
          <w:tcPr>
            <w:tcW w:w="1526" w:type="dxa"/>
          </w:tcPr>
          <w:p w14:paraId="573C723A" w14:textId="359DEED8"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76 (12%) </w:t>
            </w:r>
          </w:p>
        </w:tc>
        <w:tc>
          <w:tcPr>
            <w:tcW w:w="1461" w:type="dxa"/>
          </w:tcPr>
          <w:p w14:paraId="44F6FA9B" w14:textId="06E0A3E6"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130 (14%) </w:t>
            </w:r>
          </w:p>
        </w:tc>
        <w:tc>
          <w:tcPr>
            <w:tcW w:w="1461" w:type="dxa"/>
          </w:tcPr>
          <w:p w14:paraId="51F8D67D" w14:textId="72FC5058"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48 (12%) </w:t>
            </w:r>
          </w:p>
        </w:tc>
        <w:tc>
          <w:tcPr>
            <w:tcW w:w="1462" w:type="dxa"/>
          </w:tcPr>
          <w:p w14:paraId="52494C81" w14:textId="54A33D19"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63 (15%) </w:t>
            </w:r>
          </w:p>
        </w:tc>
      </w:tr>
      <w:tr w:rsidR="00866903" w:rsidRPr="00EF09F5" w14:paraId="3AA73008" w14:textId="77777777" w:rsidTr="00A2686C">
        <w:trPr>
          <w:trHeight w:val="720"/>
        </w:trPr>
        <w:tc>
          <w:tcPr>
            <w:tcW w:w="810" w:type="dxa"/>
          </w:tcPr>
          <w:p w14:paraId="2F91A99A" w14:textId="35E56F4D"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3 </w:t>
            </w:r>
          </w:p>
        </w:tc>
        <w:tc>
          <w:tcPr>
            <w:tcW w:w="1461" w:type="dxa"/>
          </w:tcPr>
          <w:p w14:paraId="02244EBE" w14:textId="5117D7ED"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388 (9.6%) </w:t>
            </w:r>
          </w:p>
        </w:tc>
        <w:tc>
          <w:tcPr>
            <w:tcW w:w="1461" w:type="dxa"/>
          </w:tcPr>
          <w:p w14:paraId="45ED81AD" w14:textId="1AC388E6"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60 (10%) </w:t>
            </w:r>
          </w:p>
        </w:tc>
        <w:tc>
          <w:tcPr>
            <w:tcW w:w="1461" w:type="dxa"/>
          </w:tcPr>
          <w:p w14:paraId="43949B99" w14:textId="5A67A550"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36 (8.1%) </w:t>
            </w:r>
          </w:p>
        </w:tc>
        <w:tc>
          <w:tcPr>
            <w:tcW w:w="1526" w:type="dxa"/>
          </w:tcPr>
          <w:p w14:paraId="37220D95" w14:textId="553DCC06"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43 (6.7%) </w:t>
            </w:r>
          </w:p>
        </w:tc>
        <w:tc>
          <w:tcPr>
            <w:tcW w:w="1461" w:type="dxa"/>
          </w:tcPr>
          <w:p w14:paraId="306FCE2B" w14:textId="3EC8D37A"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126 (13%) </w:t>
            </w:r>
          </w:p>
        </w:tc>
        <w:tc>
          <w:tcPr>
            <w:tcW w:w="1461" w:type="dxa"/>
          </w:tcPr>
          <w:p w14:paraId="4C451492" w14:textId="3965CC3B"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63 (15%) </w:t>
            </w:r>
          </w:p>
        </w:tc>
        <w:tc>
          <w:tcPr>
            <w:tcW w:w="1462" w:type="dxa"/>
          </w:tcPr>
          <w:p w14:paraId="113313C9" w14:textId="1158D644"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43 (10%) </w:t>
            </w:r>
          </w:p>
        </w:tc>
      </w:tr>
      <w:tr w:rsidR="00866903" w:rsidRPr="00EF09F5" w14:paraId="3B7BDC74" w14:textId="77777777" w:rsidTr="00A2686C">
        <w:trPr>
          <w:trHeight w:val="720"/>
        </w:trPr>
        <w:tc>
          <w:tcPr>
            <w:tcW w:w="810" w:type="dxa"/>
          </w:tcPr>
          <w:p w14:paraId="21EE818E" w14:textId="2381D688"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4</w:t>
            </w:r>
            <w:r>
              <w:rPr>
                <w:rFonts w:ascii="Times New Roman" w:hAnsi="Times New Roman" w:cs="Times New Roman"/>
              </w:rPr>
              <w:t xml:space="preserve"> </w:t>
            </w:r>
            <w:r w:rsidR="00EF09F5" w:rsidRPr="00EF09F5">
              <w:rPr>
                <w:rFonts w:ascii="Times New Roman" w:hAnsi="Times New Roman" w:cs="Times New Roman"/>
              </w:rPr>
              <w:t xml:space="preserve"> </w:t>
            </w:r>
          </w:p>
        </w:tc>
        <w:tc>
          <w:tcPr>
            <w:tcW w:w="1461" w:type="dxa"/>
          </w:tcPr>
          <w:p w14:paraId="55ECDCDB" w14:textId="11BF864D"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347 (8.6%) </w:t>
            </w:r>
          </w:p>
        </w:tc>
        <w:tc>
          <w:tcPr>
            <w:tcW w:w="1461" w:type="dxa"/>
          </w:tcPr>
          <w:p w14:paraId="7AE1A734" w14:textId="7B90031F"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54 (9.2%) </w:t>
            </w:r>
          </w:p>
        </w:tc>
        <w:tc>
          <w:tcPr>
            <w:tcW w:w="1461" w:type="dxa"/>
          </w:tcPr>
          <w:p w14:paraId="3DD87A70" w14:textId="5ED4C395"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34 (7.6%) </w:t>
            </w:r>
          </w:p>
        </w:tc>
        <w:tc>
          <w:tcPr>
            <w:tcW w:w="1526" w:type="dxa"/>
          </w:tcPr>
          <w:p w14:paraId="34DE00F7" w14:textId="236006C5"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50 (7.8%) </w:t>
            </w:r>
          </w:p>
        </w:tc>
        <w:tc>
          <w:tcPr>
            <w:tcW w:w="1461" w:type="dxa"/>
          </w:tcPr>
          <w:p w14:paraId="43D7DB3F" w14:textId="35F06CAA"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68 (7.1%) </w:t>
            </w:r>
          </w:p>
        </w:tc>
        <w:tc>
          <w:tcPr>
            <w:tcW w:w="1461" w:type="dxa"/>
          </w:tcPr>
          <w:p w14:paraId="4B02DFB8" w14:textId="638578F7"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26 (6.4%) </w:t>
            </w:r>
          </w:p>
        </w:tc>
        <w:tc>
          <w:tcPr>
            <w:tcW w:w="1462" w:type="dxa"/>
          </w:tcPr>
          <w:p w14:paraId="484D7BE5" w14:textId="127E9950"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27 (6.4%) </w:t>
            </w:r>
          </w:p>
        </w:tc>
      </w:tr>
      <w:tr w:rsidR="00866903" w:rsidRPr="00EF09F5" w14:paraId="557F42BB" w14:textId="77777777" w:rsidTr="00A2686C">
        <w:trPr>
          <w:trHeight w:val="720"/>
        </w:trPr>
        <w:tc>
          <w:tcPr>
            <w:tcW w:w="810" w:type="dxa"/>
          </w:tcPr>
          <w:p w14:paraId="1F8F8E37" w14:textId="2BCC04C0"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5 </w:t>
            </w:r>
          </w:p>
        </w:tc>
        <w:tc>
          <w:tcPr>
            <w:tcW w:w="1461" w:type="dxa"/>
          </w:tcPr>
          <w:p w14:paraId="614F97DD" w14:textId="6307082B"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305 (7.6%) </w:t>
            </w:r>
          </w:p>
        </w:tc>
        <w:tc>
          <w:tcPr>
            <w:tcW w:w="1461" w:type="dxa"/>
          </w:tcPr>
          <w:p w14:paraId="4581E8DA" w14:textId="1FD153E8"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56 (9.5%) </w:t>
            </w:r>
          </w:p>
        </w:tc>
        <w:tc>
          <w:tcPr>
            <w:tcW w:w="1461" w:type="dxa"/>
          </w:tcPr>
          <w:p w14:paraId="23CEDECB" w14:textId="3C8CAF8B"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32 (7.2%) </w:t>
            </w:r>
          </w:p>
        </w:tc>
        <w:tc>
          <w:tcPr>
            <w:tcW w:w="1526" w:type="dxa"/>
          </w:tcPr>
          <w:p w14:paraId="5245E54A" w14:textId="7C372D2D"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56 (8.8%) </w:t>
            </w:r>
          </w:p>
        </w:tc>
        <w:tc>
          <w:tcPr>
            <w:tcW w:w="1461" w:type="dxa"/>
          </w:tcPr>
          <w:p w14:paraId="5E7A3607" w14:textId="6BCD14B3"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64 (6.7%) </w:t>
            </w:r>
          </w:p>
        </w:tc>
        <w:tc>
          <w:tcPr>
            <w:tcW w:w="1461" w:type="dxa"/>
          </w:tcPr>
          <w:p w14:paraId="117784D6" w14:textId="35A012E3"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35 (8.6%) </w:t>
            </w:r>
          </w:p>
        </w:tc>
        <w:tc>
          <w:tcPr>
            <w:tcW w:w="1462" w:type="dxa"/>
          </w:tcPr>
          <w:p w14:paraId="312FB480" w14:textId="59014BAE"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25 (6.0%) </w:t>
            </w:r>
          </w:p>
        </w:tc>
      </w:tr>
      <w:tr w:rsidR="00866903" w:rsidRPr="00EF09F5" w14:paraId="2CDAC653" w14:textId="77777777" w:rsidTr="00A2686C">
        <w:trPr>
          <w:trHeight w:val="720"/>
        </w:trPr>
        <w:tc>
          <w:tcPr>
            <w:tcW w:w="810" w:type="dxa"/>
          </w:tcPr>
          <w:p w14:paraId="0E2FDCEC" w14:textId="1CFCF07D"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6 </w:t>
            </w:r>
          </w:p>
        </w:tc>
        <w:tc>
          <w:tcPr>
            <w:tcW w:w="1461" w:type="dxa"/>
          </w:tcPr>
          <w:p w14:paraId="5D3B0D2B" w14:textId="611B87AA"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287 (7.1%) </w:t>
            </w:r>
          </w:p>
        </w:tc>
        <w:tc>
          <w:tcPr>
            <w:tcW w:w="1461" w:type="dxa"/>
          </w:tcPr>
          <w:p w14:paraId="3D7516BE" w14:textId="7830796B"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32 (5.4%) </w:t>
            </w:r>
          </w:p>
        </w:tc>
        <w:tc>
          <w:tcPr>
            <w:tcW w:w="1461" w:type="dxa"/>
          </w:tcPr>
          <w:p w14:paraId="4FF654FC" w14:textId="76AEF6F4"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30 (6.7%) </w:t>
            </w:r>
          </w:p>
        </w:tc>
        <w:tc>
          <w:tcPr>
            <w:tcW w:w="1526" w:type="dxa"/>
          </w:tcPr>
          <w:p w14:paraId="382718D8" w14:textId="3144DCDD"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45 (7.0%) </w:t>
            </w:r>
          </w:p>
        </w:tc>
        <w:tc>
          <w:tcPr>
            <w:tcW w:w="1461" w:type="dxa"/>
          </w:tcPr>
          <w:p w14:paraId="4EF0F361" w14:textId="39D9C541"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49 (5.1%) </w:t>
            </w:r>
          </w:p>
        </w:tc>
        <w:tc>
          <w:tcPr>
            <w:tcW w:w="1461" w:type="dxa"/>
          </w:tcPr>
          <w:p w14:paraId="0CB5B312" w14:textId="72712694"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23 (5.7%) </w:t>
            </w:r>
          </w:p>
        </w:tc>
        <w:tc>
          <w:tcPr>
            <w:tcW w:w="1462" w:type="dxa"/>
          </w:tcPr>
          <w:p w14:paraId="31A3836B" w14:textId="79E1DF0B"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22 (5.2%) </w:t>
            </w:r>
          </w:p>
        </w:tc>
      </w:tr>
      <w:tr w:rsidR="00866903" w:rsidRPr="00EF09F5" w14:paraId="461734F3" w14:textId="77777777" w:rsidTr="00A2686C">
        <w:trPr>
          <w:trHeight w:val="720"/>
        </w:trPr>
        <w:tc>
          <w:tcPr>
            <w:tcW w:w="810" w:type="dxa"/>
          </w:tcPr>
          <w:p w14:paraId="5FF7294E" w14:textId="3073C25F"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7 </w:t>
            </w:r>
          </w:p>
        </w:tc>
        <w:tc>
          <w:tcPr>
            <w:tcW w:w="1461" w:type="dxa"/>
          </w:tcPr>
          <w:p w14:paraId="27F8764C" w14:textId="071142F1"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254 (6.3%) </w:t>
            </w:r>
          </w:p>
        </w:tc>
        <w:tc>
          <w:tcPr>
            <w:tcW w:w="1461" w:type="dxa"/>
          </w:tcPr>
          <w:p w14:paraId="01DEF6BD" w14:textId="3C41C9D4"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33 (5.6%) </w:t>
            </w:r>
          </w:p>
        </w:tc>
        <w:tc>
          <w:tcPr>
            <w:tcW w:w="1461" w:type="dxa"/>
          </w:tcPr>
          <w:p w14:paraId="61AC5BD1" w14:textId="42E89F49"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42 (9.4%) </w:t>
            </w:r>
          </w:p>
        </w:tc>
        <w:tc>
          <w:tcPr>
            <w:tcW w:w="1526" w:type="dxa"/>
          </w:tcPr>
          <w:p w14:paraId="2C4B52BF" w14:textId="7133821E"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41 (6.4%) </w:t>
            </w:r>
          </w:p>
        </w:tc>
        <w:tc>
          <w:tcPr>
            <w:tcW w:w="1461" w:type="dxa"/>
          </w:tcPr>
          <w:p w14:paraId="60B2307E" w14:textId="6013A77E"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57 (5.9%) </w:t>
            </w:r>
          </w:p>
        </w:tc>
        <w:tc>
          <w:tcPr>
            <w:tcW w:w="1461" w:type="dxa"/>
          </w:tcPr>
          <w:p w14:paraId="2EFB3A13" w14:textId="6D0D6A82"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27 (6.6%) </w:t>
            </w:r>
          </w:p>
        </w:tc>
        <w:tc>
          <w:tcPr>
            <w:tcW w:w="1462" w:type="dxa"/>
          </w:tcPr>
          <w:p w14:paraId="76EFBEBE" w14:textId="36BBDFFC"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20 (4.8%) </w:t>
            </w:r>
          </w:p>
        </w:tc>
      </w:tr>
      <w:tr w:rsidR="00866903" w:rsidRPr="00EF09F5" w14:paraId="1BE732A7" w14:textId="77777777" w:rsidTr="00A2686C">
        <w:trPr>
          <w:trHeight w:val="720"/>
        </w:trPr>
        <w:tc>
          <w:tcPr>
            <w:tcW w:w="810" w:type="dxa"/>
          </w:tcPr>
          <w:p w14:paraId="035732D6" w14:textId="104D8FCF"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8 </w:t>
            </w:r>
          </w:p>
        </w:tc>
        <w:tc>
          <w:tcPr>
            <w:tcW w:w="1461" w:type="dxa"/>
          </w:tcPr>
          <w:p w14:paraId="4345E614" w14:textId="1BE6D2D8"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248 (6.1%) </w:t>
            </w:r>
          </w:p>
        </w:tc>
        <w:tc>
          <w:tcPr>
            <w:tcW w:w="1461" w:type="dxa"/>
          </w:tcPr>
          <w:p w14:paraId="6B9858CA" w14:textId="013377E6"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42 (7.1%) </w:t>
            </w:r>
          </w:p>
        </w:tc>
        <w:tc>
          <w:tcPr>
            <w:tcW w:w="1461" w:type="dxa"/>
          </w:tcPr>
          <w:p w14:paraId="4E93412E" w14:textId="2E8B5459"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34 (7.6%) </w:t>
            </w:r>
          </w:p>
        </w:tc>
        <w:tc>
          <w:tcPr>
            <w:tcW w:w="1526" w:type="dxa"/>
          </w:tcPr>
          <w:p w14:paraId="02386F09" w14:textId="322FB11A"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43 (6.7%) </w:t>
            </w:r>
          </w:p>
        </w:tc>
        <w:tc>
          <w:tcPr>
            <w:tcW w:w="1461" w:type="dxa"/>
          </w:tcPr>
          <w:p w14:paraId="4A086045" w14:textId="6AA9FE75"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49 (5.1%) </w:t>
            </w:r>
          </w:p>
        </w:tc>
        <w:tc>
          <w:tcPr>
            <w:tcW w:w="1461" w:type="dxa"/>
          </w:tcPr>
          <w:p w14:paraId="3E621328" w14:textId="1693C60E"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20 (4.9%) </w:t>
            </w:r>
          </w:p>
        </w:tc>
        <w:tc>
          <w:tcPr>
            <w:tcW w:w="1462" w:type="dxa"/>
          </w:tcPr>
          <w:p w14:paraId="5385B913" w14:textId="3E21C653"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24 (5.7%) </w:t>
            </w:r>
          </w:p>
        </w:tc>
      </w:tr>
      <w:tr w:rsidR="00866903" w:rsidRPr="00EF09F5" w14:paraId="67C2E119" w14:textId="77777777" w:rsidTr="00A2686C">
        <w:trPr>
          <w:trHeight w:val="720"/>
        </w:trPr>
        <w:tc>
          <w:tcPr>
            <w:tcW w:w="810" w:type="dxa"/>
          </w:tcPr>
          <w:p w14:paraId="0F8EDF6D" w14:textId="7C243711"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9 </w:t>
            </w:r>
          </w:p>
        </w:tc>
        <w:tc>
          <w:tcPr>
            <w:tcW w:w="1461" w:type="dxa"/>
          </w:tcPr>
          <w:p w14:paraId="771E1942" w14:textId="7113903F"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160 (4.0%) </w:t>
            </w:r>
          </w:p>
        </w:tc>
        <w:tc>
          <w:tcPr>
            <w:tcW w:w="1461" w:type="dxa"/>
          </w:tcPr>
          <w:p w14:paraId="58BBEFD0" w14:textId="1691A332"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28 (4.8%) </w:t>
            </w:r>
          </w:p>
        </w:tc>
        <w:tc>
          <w:tcPr>
            <w:tcW w:w="1461" w:type="dxa"/>
          </w:tcPr>
          <w:p w14:paraId="3CEBDBB3" w14:textId="6C2E74A0"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21 (4.7%) </w:t>
            </w:r>
          </w:p>
        </w:tc>
        <w:tc>
          <w:tcPr>
            <w:tcW w:w="1526" w:type="dxa"/>
          </w:tcPr>
          <w:p w14:paraId="3F583366" w14:textId="4D3D188F"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26 (4.1%) </w:t>
            </w:r>
          </w:p>
        </w:tc>
        <w:tc>
          <w:tcPr>
            <w:tcW w:w="1461" w:type="dxa"/>
          </w:tcPr>
          <w:p w14:paraId="35B8B3EF" w14:textId="3BE3F84C"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27 (2.8%) </w:t>
            </w:r>
          </w:p>
        </w:tc>
        <w:tc>
          <w:tcPr>
            <w:tcW w:w="1461" w:type="dxa"/>
          </w:tcPr>
          <w:p w14:paraId="09DBB68A" w14:textId="33B946FD"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11 (2.7%) </w:t>
            </w:r>
          </w:p>
        </w:tc>
        <w:tc>
          <w:tcPr>
            <w:tcW w:w="1462" w:type="dxa"/>
          </w:tcPr>
          <w:p w14:paraId="4CF67006" w14:textId="65E52768"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15 (3.6%) </w:t>
            </w:r>
          </w:p>
        </w:tc>
      </w:tr>
      <w:tr w:rsidR="00866903" w:rsidRPr="00EF09F5" w14:paraId="0908541D" w14:textId="77777777" w:rsidTr="00A2686C">
        <w:trPr>
          <w:trHeight w:val="720"/>
        </w:trPr>
        <w:tc>
          <w:tcPr>
            <w:tcW w:w="810" w:type="dxa"/>
          </w:tcPr>
          <w:p w14:paraId="1BE17FA6" w14:textId="6AF02FA7"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10 </w:t>
            </w:r>
          </w:p>
        </w:tc>
        <w:tc>
          <w:tcPr>
            <w:tcW w:w="1461" w:type="dxa"/>
          </w:tcPr>
          <w:p w14:paraId="34EAD461" w14:textId="1CA1F85F"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38 (0.9%) </w:t>
            </w:r>
          </w:p>
        </w:tc>
        <w:tc>
          <w:tcPr>
            <w:tcW w:w="1461" w:type="dxa"/>
          </w:tcPr>
          <w:p w14:paraId="2FE2553F" w14:textId="0CC213AE"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7 (1.2%) </w:t>
            </w:r>
          </w:p>
        </w:tc>
        <w:tc>
          <w:tcPr>
            <w:tcW w:w="1461" w:type="dxa"/>
          </w:tcPr>
          <w:p w14:paraId="18ED1AB8" w14:textId="0C79B269"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 (0.4%) </w:t>
            </w:r>
          </w:p>
        </w:tc>
        <w:tc>
          <w:tcPr>
            <w:tcW w:w="1526" w:type="dxa"/>
          </w:tcPr>
          <w:p w14:paraId="5B26CD99" w14:textId="33BE2276"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10 (1.6%) </w:t>
            </w:r>
          </w:p>
        </w:tc>
        <w:tc>
          <w:tcPr>
            <w:tcW w:w="1461" w:type="dxa"/>
          </w:tcPr>
          <w:p w14:paraId="7AAA4EBB" w14:textId="203CEB2D"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9 (0.9%) </w:t>
            </w:r>
          </w:p>
        </w:tc>
        <w:tc>
          <w:tcPr>
            <w:tcW w:w="1461" w:type="dxa"/>
          </w:tcPr>
          <w:p w14:paraId="729B4834" w14:textId="5C16DCCF"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5 (1.2%) </w:t>
            </w:r>
          </w:p>
        </w:tc>
        <w:tc>
          <w:tcPr>
            <w:tcW w:w="1462" w:type="dxa"/>
          </w:tcPr>
          <w:p w14:paraId="4A2DDEDD" w14:textId="7421EBA1"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 (1.0%) </w:t>
            </w:r>
          </w:p>
        </w:tc>
      </w:tr>
      <w:tr w:rsidR="00866903" w:rsidRPr="00EF09F5" w14:paraId="4EB047CD" w14:textId="77777777" w:rsidTr="00A2686C">
        <w:trPr>
          <w:trHeight w:val="720"/>
        </w:trPr>
        <w:tc>
          <w:tcPr>
            <w:tcW w:w="810" w:type="dxa"/>
          </w:tcPr>
          <w:p w14:paraId="179E3210" w14:textId="765C9C55"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11 </w:t>
            </w:r>
          </w:p>
        </w:tc>
        <w:tc>
          <w:tcPr>
            <w:tcW w:w="1461" w:type="dxa"/>
          </w:tcPr>
          <w:p w14:paraId="2AF34709" w14:textId="6D632ADE"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23 (0.6%) </w:t>
            </w:r>
          </w:p>
        </w:tc>
        <w:tc>
          <w:tcPr>
            <w:tcW w:w="1461" w:type="dxa"/>
          </w:tcPr>
          <w:p w14:paraId="51F8F916" w14:textId="10707745"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 (0.5%) </w:t>
            </w:r>
          </w:p>
        </w:tc>
        <w:tc>
          <w:tcPr>
            <w:tcW w:w="1461" w:type="dxa"/>
          </w:tcPr>
          <w:p w14:paraId="5778B282" w14:textId="459C45D8"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 (0.7%) </w:t>
            </w:r>
          </w:p>
        </w:tc>
        <w:tc>
          <w:tcPr>
            <w:tcW w:w="1526" w:type="dxa"/>
          </w:tcPr>
          <w:p w14:paraId="4C65062F" w14:textId="43D93E33"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461" w:type="dxa"/>
          </w:tcPr>
          <w:p w14:paraId="5AAB148F" w14:textId="2FAD6D93"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7 (0.7%) </w:t>
            </w:r>
          </w:p>
        </w:tc>
        <w:tc>
          <w:tcPr>
            <w:tcW w:w="1461" w:type="dxa"/>
          </w:tcPr>
          <w:p w14:paraId="7040A9D5" w14:textId="2B517021"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 (0.7%) </w:t>
            </w:r>
          </w:p>
        </w:tc>
        <w:tc>
          <w:tcPr>
            <w:tcW w:w="1462" w:type="dxa"/>
          </w:tcPr>
          <w:p w14:paraId="7BC04231" w14:textId="6E475FA7"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 (1.0%) </w:t>
            </w:r>
          </w:p>
        </w:tc>
      </w:tr>
      <w:tr w:rsidR="00866903" w:rsidRPr="00EF09F5" w14:paraId="3A48AB10" w14:textId="77777777" w:rsidTr="00A2686C">
        <w:trPr>
          <w:trHeight w:val="720"/>
        </w:trPr>
        <w:tc>
          <w:tcPr>
            <w:tcW w:w="810" w:type="dxa"/>
          </w:tcPr>
          <w:p w14:paraId="5BBF5957" w14:textId="29CB947C"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12 </w:t>
            </w:r>
          </w:p>
        </w:tc>
        <w:tc>
          <w:tcPr>
            <w:tcW w:w="1461" w:type="dxa"/>
          </w:tcPr>
          <w:p w14:paraId="56D33E96" w14:textId="7DFC3A3D"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18 (0.4%) </w:t>
            </w:r>
          </w:p>
        </w:tc>
        <w:tc>
          <w:tcPr>
            <w:tcW w:w="1461" w:type="dxa"/>
          </w:tcPr>
          <w:p w14:paraId="0114F47C" w14:textId="505333D0"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(0.2%) </w:t>
            </w:r>
          </w:p>
        </w:tc>
        <w:tc>
          <w:tcPr>
            <w:tcW w:w="1461" w:type="dxa"/>
          </w:tcPr>
          <w:p w14:paraId="1BF3F36B" w14:textId="649B92B6"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526" w:type="dxa"/>
          </w:tcPr>
          <w:p w14:paraId="78CE1674" w14:textId="1158B47C"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 (0.3%) </w:t>
            </w:r>
          </w:p>
        </w:tc>
        <w:tc>
          <w:tcPr>
            <w:tcW w:w="1461" w:type="dxa"/>
          </w:tcPr>
          <w:p w14:paraId="15404988" w14:textId="1310B66B"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 (0.4%) </w:t>
            </w:r>
          </w:p>
        </w:tc>
        <w:tc>
          <w:tcPr>
            <w:tcW w:w="1461" w:type="dxa"/>
          </w:tcPr>
          <w:p w14:paraId="5E519922" w14:textId="0332D149"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 (0.5%) </w:t>
            </w:r>
          </w:p>
        </w:tc>
        <w:tc>
          <w:tcPr>
            <w:tcW w:w="1462" w:type="dxa"/>
          </w:tcPr>
          <w:p w14:paraId="7B6C8610" w14:textId="4F9389A7"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 (0.5%) </w:t>
            </w:r>
          </w:p>
        </w:tc>
      </w:tr>
      <w:tr w:rsidR="00866903" w:rsidRPr="00EF09F5" w14:paraId="15E9B0EE" w14:textId="77777777" w:rsidTr="00A2686C">
        <w:trPr>
          <w:trHeight w:val="720"/>
        </w:trPr>
        <w:tc>
          <w:tcPr>
            <w:tcW w:w="810" w:type="dxa"/>
          </w:tcPr>
          <w:p w14:paraId="10D75464" w14:textId="5E1DC917"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13 </w:t>
            </w:r>
          </w:p>
        </w:tc>
        <w:tc>
          <w:tcPr>
            <w:tcW w:w="1461" w:type="dxa"/>
          </w:tcPr>
          <w:p w14:paraId="2FCD300F" w14:textId="63BF0D01"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11 (0.3%) </w:t>
            </w:r>
          </w:p>
        </w:tc>
        <w:tc>
          <w:tcPr>
            <w:tcW w:w="1461" w:type="dxa"/>
          </w:tcPr>
          <w:p w14:paraId="6DB97DF9" w14:textId="3362D228"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(0.2%) </w:t>
            </w:r>
          </w:p>
        </w:tc>
        <w:tc>
          <w:tcPr>
            <w:tcW w:w="1461" w:type="dxa"/>
          </w:tcPr>
          <w:p w14:paraId="0022A116" w14:textId="7125067F"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(0.2%) </w:t>
            </w:r>
          </w:p>
        </w:tc>
        <w:tc>
          <w:tcPr>
            <w:tcW w:w="1526" w:type="dxa"/>
          </w:tcPr>
          <w:p w14:paraId="4B8A848F" w14:textId="3477184B"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(0.2%) </w:t>
            </w:r>
          </w:p>
        </w:tc>
        <w:tc>
          <w:tcPr>
            <w:tcW w:w="1461" w:type="dxa"/>
          </w:tcPr>
          <w:p w14:paraId="1C0C4B4D" w14:textId="57EBCD49"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 (0.3%) </w:t>
            </w:r>
          </w:p>
        </w:tc>
        <w:tc>
          <w:tcPr>
            <w:tcW w:w="1461" w:type="dxa"/>
          </w:tcPr>
          <w:p w14:paraId="1EB199AC" w14:textId="0C2F53C5"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(0.2%) </w:t>
            </w:r>
          </w:p>
        </w:tc>
        <w:tc>
          <w:tcPr>
            <w:tcW w:w="1462" w:type="dxa"/>
          </w:tcPr>
          <w:p w14:paraId="1E612704" w14:textId="0EAD75C6"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 (0.5%) </w:t>
            </w:r>
          </w:p>
        </w:tc>
      </w:tr>
      <w:tr w:rsidR="00866903" w:rsidRPr="00EF09F5" w14:paraId="4B2B9BDE" w14:textId="77777777" w:rsidTr="00A2686C">
        <w:trPr>
          <w:trHeight w:val="720"/>
        </w:trPr>
        <w:tc>
          <w:tcPr>
            <w:tcW w:w="810" w:type="dxa"/>
          </w:tcPr>
          <w:p w14:paraId="4135477E" w14:textId="7CCBAB80"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14 </w:t>
            </w:r>
          </w:p>
        </w:tc>
        <w:tc>
          <w:tcPr>
            <w:tcW w:w="1461" w:type="dxa"/>
          </w:tcPr>
          <w:p w14:paraId="34048CFB" w14:textId="4CD31BA1"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4 (&lt;0.1%) </w:t>
            </w:r>
          </w:p>
        </w:tc>
        <w:tc>
          <w:tcPr>
            <w:tcW w:w="1461" w:type="dxa"/>
          </w:tcPr>
          <w:p w14:paraId="2DA15BB7" w14:textId="34515BEF"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461" w:type="dxa"/>
          </w:tcPr>
          <w:p w14:paraId="22484FDA" w14:textId="3CB83099"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526" w:type="dxa"/>
          </w:tcPr>
          <w:p w14:paraId="4B2C25E7" w14:textId="1005E610"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(0.2%) </w:t>
            </w:r>
          </w:p>
        </w:tc>
        <w:tc>
          <w:tcPr>
            <w:tcW w:w="1461" w:type="dxa"/>
          </w:tcPr>
          <w:p w14:paraId="77B6E23C" w14:textId="4D57A0C5"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3 (0.3%) </w:t>
            </w:r>
          </w:p>
        </w:tc>
        <w:tc>
          <w:tcPr>
            <w:tcW w:w="1461" w:type="dxa"/>
          </w:tcPr>
          <w:p w14:paraId="3E121766" w14:textId="35BF7ECF"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(0.2%) </w:t>
            </w:r>
          </w:p>
        </w:tc>
        <w:tc>
          <w:tcPr>
            <w:tcW w:w="1462" w:type="dxa"/>
          </w:tcPr>
          <w:p w14:paraId="57188AC8" w14:textId="0E708B7E"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 (0.5%) </w:t>
            </w:r>
          </w:p>
        </w:tc>
      </w:tr>
      <w:tr w:rsidR="00866903" w:rsidRPr="00EF09F5" w14:paraId="21952A78" w14:textId="77777777" w:rsidTr="00A2686C">
        <w:trPr>
          <w:trHeight w:val="720"/>
        </w:trPr>
        <w:tc>
          <w:tcPr>
            <w:tcW w:w="810" w:type="dxa"/>
          </w:tcPr>
          <w:p w14:paraId="63077BF2" w14:textId="60A16409"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15 </w:t>
            </w:r>
          </w:p>
        </w:tc>
        <w:tc>
          <w:tcPr>
            <w:tcW w:w="1461" w:type="dxa"/>
          </w:tcPr>
          <w:p w14:paraId="312AED20" w14:textId="39E76FA7"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5 (0.1%) </w:t>
            </w:r>
          </w:p>
        </w:tc>
        <w:tc>
          <w:tcPr>
            <w:tcW w:w="1461" w:type="dxa"/>
          </w:tcPr>
          <w:p w14:paraId="56D7A1EA" w14:textId="7EB33108"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(0.2%) </w:t>
            </w:r>
          </w:p>
        </w:tc>
        <w:tc>
          <w:tcPr>
            <w:tcW w:w="1461" w:type="dxa"/>
          </w:tcPr>
          <w:p w14:paraId="296B7E2D" w14:textId="3B6CF82B"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(0.2%) </w:t>
            </w:r>
          </w:p>
        </w:tc>
        <w:tc>
          <w:tcPr>
            <w:tcW w:w="1526" w:type="dxa"/>
          </w:tcPr>
          <w:p w14:paraId="1BD45AF8" w14:textId="5E7951A0"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(0.2%) </w:t>
            </w:r>
          </w:p>
        </w:tc>
        <w:tc>
          <w:tcPr>
            <w:tcW w:w="1461" w:type="dxa"/>
          </w:tcPr>
          <w:p w14:paraId="3CB28EAC" w14:textId="6F3D5651"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(0.1%) </w:t>
            </w:r>
          </w:p>
        </w:tc>
        <w:tc>
          <w:tcPr>
            <w:tcW w:w="1461" w:type="dxa"/>
          </w:tcPr>
          <w:p w14:paraId="29182744" w14:textId="1F25508C"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(0.2%) </w:t>
            </w:r>
          </w:p>
        </w:tc>
        <w:tc>
          <w:tcPr>
            <w:tcW w:w="1462" w:type="dxa"/>
          </w:tcPr>
          <w:p w14:paraId="1EA719D2" w14:textId="3B588293"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r>
      <w:tr w:rsidR="00866903" w:rsidRPr="00EF09F5" w14:paraId="1DF26050" w14:textId="77777777" w:rsidTr="00A2686C">
        <w:trPr>
          <w:trHeight w:val="720"/>
        </w:trPr>
        <w:tc>
          <w:tcPr>
            <w:tcW w:w="810" w:type="dxa"/>
          </w:tcPr>
          <w:p w14:paraId="728AF44A" w14:textId="77561CF4"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16 </w:t>
            </w:r>
          </w:p>
        </w:tc>
        <w:tc>
          <w:tcPr>
            <w:tcW w:w="1461" w:type="dxa"/>
          </w:tcPr>
          <w:p w14:paraId="57CAABA6" w14:textId="473962D7"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1 (&lt;0.1%) </w:t>
            </w:r>
          </w:p>
        </w:tc>
        <w:tc>
          <w:tcPr>
            <w:tcW w:w="1461" w:type="dxa"/>
          </w:tcPr>
          <w:p w14:paraId="1527E762" w14:textId="36029DC8"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461" w:type="dxa"/>
          </w:tcPr>
          <w:p w14:paraId="36E4598B" w14:textId="4E1565B4"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526" w:type="dxa"/>
          </w:tcPr>
          <w:p w14:paraId="714BF326" w14:textId="599841F2"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461" w:type="dxa"/>
          </w:tcPr>
          <w:p w14:paraId="09BBE7DA" w14:textId="084FB356"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461" w:type="dxa"/>
          </w:tcPr>
          <w:p w14:paraId="08BA512B" w14:textId="2C7D95FB"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462" w:type="dxa"/>
          </w:tcPr>
          <w:p w14:paraId="6EC89039" w14:textId="476C1519"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r>
      <w:tr w:rsidR="00866903" w:rsidRPr="00EF09F5" w14:paraId="74101B7D" w14:textId="77777777" w:rsidTr="00A2686C">
        <w:trPr>
          <w:trHeight w:val="720"/>
        </w:trPr>
        <w:tc>
          <w:tcPr>
            <w:tcW w:w="810" w:type="dxa"/>
            <w:tcBorders>
              <w:bottom w:val="single" w:sz="4" w:space="0" w:color="auto"/>
            </w:tcBorders>
          </w:tcPr>
          <w:p w14:paraId="7665A8E3" w14:textId="143D30A2" w:rsidR="00EF09F5" w:rsidRPr="00EF09F5" w:rsidRDefault="003420BA" w:rsidP="00EF09F5">
            <w:pPr>
              <w:rPr>
                <w:rFonts w:ascii="Times New Roman" w:hAnsi="Times New Roman" w:cs="Times New Roman"/>
              </w:rPr>
            </w:pPr>
            <w:r>
              <w:rPr>
                <w:rFonts w:ascii="Times New Roman" w:hAnsi="Times New Roman" w:cs="Times New Roman"/>
              </w:rPr>
              <w:t xml:space="preserve">   </w:t>
            </w:r>
            <w:r w:rsidR="00EF09F5" w:rsidRPr="00EF09F5">
              <w:rPr>
                <w:rFonts w:ascii="Times New Roman" w:hAnsi="Times New Roman" w:cs="Times New Roman"/>
              </w:rPr>
              <w:t xml:space="preserve">17 </w:t>
            </w:r>
          </w:p>
        </w:tc>
        <w:tc>
          <w:tcPr>
            <w:tcW w:w="1461" w:type="dxa"/>
            <w:tcBorders>
              <w:bottom w:val="single" w:sz="4" w:space="0" w:color="auto"/>
            </w:tcBorders>
          </w:tcPr>
          <w:p w14:paraId="350D05C6" w14:textId="14C2DA77"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2 (&lt;0.1%) </w:t>
            </w:r>
          </w:p>
        </w:tc>
        <w:tc>
          <w:tcPr>
            <w:tcW w:w="1461" w:type="dxa"/>
            <w:tcBorders>
              <w:bottom w:val="single" w:sz="4" w:space="0" w:color="auto"/>
            </w:tcBorders>
          </w:tcPr>
          <w:p w14:paraId="4FA359C4" w14:textId="70B7A951"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461" w:type="dxa"/>
            <w:tcBorders>
              <w:bottom w:val="single" w:sz="4" w:space="0" w:color="auto"/>
            </w:tcBorders>
          </w:tcPr>
          <w:p w14:paraId="48B79011" w14:textId="5DD8D594"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526" w:type="dxa"/>
            <w:tcBorders>
              <w:bottom w:val="single" w:sz="4" w:space="0" w:color="auto"/>
            </w:tcBorders>
          </w:tcPr>
          <w:p w14:paraId="451EAA2D" w14:textId="5B255FEF"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461" w:type="dxa"/>
            <w:tcBorders>
              <w:bottom w:val="single" w:sz="4" w:space="0" w:color="auto"/>
            </w:tcBorders>
          </w:tcPr>
          <w:p w14:paraId="44735D8F" w14:textId="3F7BEE0E"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461" w:type="dxa"/>
            <w:tcBorders>
              <w:bottom w:val="single" w:sz="4" w:space="0" w:color="auto"/>
            </w:tcBorders>
          </w:tcPr>
          <w:p w14:paraId="18D90F4B" w14:textId="12E12301"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c>
          <w:tcPr>
            <w:tcW w:w="1462" w:type="dxa"/>
            <w:tcBorders>
              <w:bottom w:val="single" w:sz="4" w:space="0" w:color="auto"/>
            </w:tcBorders>
          </w:tcPr>
          <w:p w14:paraId="5A2C69A4" w14:textId="7C3C4A33" w:rsidR="00EF09F5" w:rsidRPr="00EF09F5" w:rsidRDefault="00EF09F5" w:rsidP="00EF09F5">
            <w:pPr>
              <w:jc w:val="center"/>
              <w:rPr>
                <w:rFonts w:ascii="Times New Roman" w:hAnsi="Times New Roman" w:cs="Times New Roman"/>
              </w:rPr>
            </w:pPr>
            <w:r w:rsidRPr="00EF09F5">
              <w:rPr>
                <w:rFonts w:ascii="Times New Roman" w:hAnsi="Times New Roman" w:cs="Times New Roman"/>
              </w:rPr>
              <w:t xml:space="preserve">0 </w:t>
            </w:r>
          </w:p>
        </w:tc>
      </w:tr>
    </w:tbl>
    <w:p w14:paraId="28A3EF95" w14:textId="77777777" w:rsidR="002A0F48" w:rsidRDefault="002A0F48" w:rsidP="0095765B">
      <w:pPr>
        <w:rPr>
          <w:rFonts w:ascii="Times New Roman" w:hAnsi="Times New Roman" w:cs="Times New Roman"/>
        </w:rPr>
        <w:sectPr w:rsidR="002A0F48" w:rsidSect="00817F12">
          <w:pgSz w:w="12240" w:h="15840"/>
          <w:pgMar w:top="441" w:right="1440" w:bottom="108" w:left="1440" w:header="720" w:footer="720" w:gutter="0"/>
          <w:cols w:space="720"/>
          <w:docGrid w:linePitch="360"/>
        </w:sectPr>
      </w:pPr>
    </w:p>
    <w:p w14:paraId="69471628" w14:textId="6746C166" w:rsidR="002A0F48" w:rsidRPr="00F96128" w:rsidRDefault="002A0F48" w:rsidP="002A0F48">
      <w:pPr>
        <w:rPr>
          <w:rFonts w:ascii="Times New Roman" w:hAnsi="Times New Roman" w:cs="Times New Roman"/>
        </w:rPr>
      </w:pPr>
      <w:r w:rsidRPr="00AF0BCD">
        <w:rPr>
          <w:rFonts w:ascii="Times New Roman" w:hAnsi="Times New Roman" w:cs="Times New Roman"/>
        </w:rPr>
        <w:lastRenderedPageBreak/>
        <w:t xml:space="preserve">Table </w:t>
      </w:r>
      <w:r w:rsidR="00F96128">
        <w:rPr>
          <w:rFonts w:ascii="Times New Roman" w:hAnsi="Times New Roman" w:cs="Times New Roman"/>
        </w:rPr>
        <w:t>S</w:t>
      </w:r>
      <w:r w:rsidRPr="00AF0BCD">
        <w:rPr>
          <w:rFonts w:ascii="Times New Roman" w:hAnsi="Times New Roman" w:cs="Times New Roman"/>
        </w:rPr>
        <w:t xml:space="preserve">3. </w:t>
      </w:r>
      <w:r w:rsidR="00F96128">
        <w:rPr>
          <w:rFonts w:ascii="Times New Roman" w:hAnsi="Times New Roman" w:cs="Times New Roman"/>
        </w:rPr>
        <w:t>Multiplicative</w:t>
      </w:r>
      <w:r w:rsidRPr="00AF0BCD">
        <w:rPr>
          <w:rFonts w:ascii="Times New Roman" w:hAnsi="Times New Roman" w:cs="Times New Roman"/>
        </w:rPr>
        <w:t xml:space="preserve"> interaction model results: odds ratios and 95% confidence intervals, PM</w:t>
      </w:r>
      <w:r w:rsidRPr="009535CE">
        <w:rPr>
          <w:rFonts w:ascii="Times New Roman" w:hAnsi="Times New Roman" w:cs="Times New Roman"/>
          <w:vertAlign w:val="subscript"/>
        </w:rPr>
        <w:t>2.5</w:t>
      </w:r>
      <w:r w:rsidRPr="00AF0BCD">
        <w:rPr>
          <w:rFonts w:ascii="Times New Roman" w:hAnsi="Times New Roman" w:cs="Times New Roman"/>
        </w:rPr>
        <w:t xml:space="preserve"> and EHD</w:t>
      </w:r>
      <w:r w:rsidR="00F96128">
        <w:rPr>
          <w:rFonts w:ascii="Times New Roman" w:hAnsi="Times New Roman" w:cs="Times New Roman"/>
        </w:rPr>
        <w:t>. Sensitivity analysis: lower 99.5</w:t>
      </w:r>
      <w:r w:rsidR="00F96128" w:rsidRPr="00F96128">
        <w:rPr>
          <w:rFonts w:ascii="Times New Roman" w:hAnsi="Times New Roman" w:cs="Times New Roman"/>
          <w:vertAlign w:val="superscript"/>
        </w:rPr>
        <w:t>th</w:t>
      </w:r>
      <w:r w:rsidR="00F96128">
        <w:rPr>
          <w:rFonts w:ascii="Times New Roman" w:hAnsi="Times New Roman" w:cs="Times New Roman"/>
        </w:rPr>
        <w:t xml:space="preserve"> percentile for PM</w:t>
      </w:r>
      <w:r w:rsidR="00F96128">
        <w:rPr>
          <w:rFonts w:ascii="Times New Roman" w:hAnsi="Times New Roman" w:cs="Times New Roman"/>
          <w:vertAlign w:val="subscript"/>
        </w:rPr>
        <w:t>2.5</w:t>
      </w:r>
      <w:r w:rsidR="00F96128">
        <w:rPr>
          <w:rFonts w:ascii="Times New Roman" w:hAnsi="Times New Roman" w:cs="Times New Roman"/>
        </w:rPr>
        <w:t xml:space="preserve"> exposure.</w:t>
      </w:r>
    </w:p>
    <w:p w14:paraId="6729E97A" w14:textId="77777777" w:rsidR="002A0F48" w:rsidRDefault="002A0F48" w:rsidP="002A0F48">
      <w:pPr>
        <w:ind w:left="-900"/>
        <w:rPr>
          <w:rFonts w:ascii="Times New Roman" w:hAnsi="Times New Roman" w:cs="Times New Roman"/>
          <w:sz w:val="20"/>
          <w:szCs w:val="20"/>
        </w:rPr>
      </w:pPr>
    </w:p>
    <w:tbl>
      <w:tblPr>
        <w:tblStyle w:val="TableGrid"/>
        <w:tblW w:w="15234"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1946"/>
        <w:gridCol w:w="973"/>
        <w:gridCol w:w="973"/>
        <w:gridCol w:w="973"/>
        <w:gridCol w:w="973"/>
        <w:gridCol w:w="83"/>
        <w:gridCol w:w="890"/>
        <w:gridCol w:w="83"/>
        <w:gridCol w:w="890"/>
        <w:gridCol w:w="83"/>
        <w:gridCol w:w="890"/>
        <w:gridCol w:w="83"/>
        <w:gridCol w:w="890"/>
        <w:gridCol w:w="83"/>
        <w:gridCol w:w="890"/>
        <w:gridCol w:w="83"/>
        <w:gridCol w:w="933"/>
      </w:tblGrid>
      <w:tr w:rsidR="002A0F48" w14:paraId="6F634505" w14:textId="77777777" w:rsidTr="002A0F48">
        <w:trPr>
          <w:trHeight w:val="360"/>
        </w:trPr>
        <w:tc>
          <w:tcPr>
            <w:tcW w:w="3515" w:type="dxa"/>
            <w:tcBorders>
              <w:top w:val="single" w:sz="4" w:space="0" w:color="auto"/>
            </w:tcBorders>
            <w:vAlign w:val="center"/>
          </w:tcPr>
          <w:p w14:paraId="4DEECB34" w14:textId="77777777" w:rsidR="002A0F48" w:rsidRDefault="002A0F48" w:rsidP="002774DA">
            <w:pPr>
              <w:rPr>
                <w:rFonts w:ascii="Times New Roman" w:hAnsi="Times New Roman" w:cs="Times New Roman"/>
                <w:sz w:val="20"/>
                <w:szCs w:val="20"/>
              </w:rPr>
            </w:pPr>
          </w:p>
        </w:tc>
        <w:tc>
          <w:tcPr>
            <w:tcW w:w="1946" w:type="dxa"/>
            <w:tcBorders>
              <w:top w:val="single" w:sz="4" w:space="0" w:color="auto"/>
            </w:tcBorders>
            <w:vAlign w:val="center"/>
          </w:tcPr>
          <w:p w14:paraId="5CF67A95" w14:textId="77777777" w:rsidR="002A0F48" w:rsidRDefault="002A0F48"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LVOTO</w:t>
            </w:r>
          </w:p>
        </w:tc>
        <w:tc>
          <w:tcPr>
            <w:tcW w:w="1946" w:type="dxa"/>
            <w:gridSpan w:val="2"/>
            <w:tcBorders>
              <w:top w:val="single" w:sz="4" w:space="0" w:color="auto"/>
            </w:tcBorders>
            <w:vAlign w:val="center"/>
          </w:tcPr>
          <w:p w14:paraId="76C98728" w14:textId="77777777" w:rsidR="002A0F48" w:rsidRDefault="002A0F48"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RVOTO</w:t>
            </w:r>
          </w:p>
        </w:tc>
        <w:tc>
          <w:tcPr>
            <w:tcW w:w="1946" w:type="dxa"/>
            <w:gridSpan w:val="2"/>
            <w:tcBorders>
              <w:top w:val="single" w:sz="4" w:space="0" w:color="auto"/>
            </w:tcBorders>
            <w:vAlign w:val="center"/>
          </w:tcPr>
          <w:p w14:paraId="2C53125A" w14:textId="77777777" w:rsidR="002A0F48" w:rsidRDefault="002A0F48"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Conotruncal</w:t>
            </w:r>
          </w:p>
        </w:tc>
        <w:tc>
          <w:tcPr>
            <w:tcW w:w="1946" w:type="dxa"/>
            <w:gridSpan w:val="4"/>
            <w:tcBorders>
              <w:top w:val="single" w:sz="4" w:space="0" w:color="auto"/>
            </w:tcBorders>
            <w:vAlign w:val="center"/>
          </w:tcPr>
          <w:p w14:paraId="09F3D440" w14:textId="77777777" w:rsidR="002A0F48" w:rsidRDefault="002A0F48"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Septal</w:t>
            </w:r>
          </w:p>
        </w:tc>
        <w:tc>
          <w:tcPr>
            <w:tcW w:w="1946" w:type="dxa"/>
            <w:gridSpan w:val="4"/>
            <w:tcBorders>
              <w:top w:val="single" w:sz="4" w:space="0" w:color="auto"/>
            </w:tcBorders>
            <w:vAlign w:val="center"/>
          </w:tcPr>
          <w:p w14:paraId="6A224EA6" w14:textId="77777777" w:rsidR="002A0F48" w:rsidRDefault="002A0F48"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VSDpm</w:t>
            </w:r>
          </w:p>
        </w:tc>
        <w:tc>
          <w:tcPr>
            <w:tcW w:w="1989" w:type="dxa"/>
            <w:gridSpan w:val="4"/>
            <w:tcBorders>
              <w:top w:val="single" w:sz="4" w:space="0" w:color="auto"/>
            </w:tcBorders>
            <w:vAlign w:val="center"/>
          </w:tcPr>
          <w:p w14:paraId="4130275F" w14:textId="77777777" w:rsidR="002A0F48" w:rsidRDefault="002A0F48"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ASD-II</w:t>
            </w:r>
          </w:p>
        </w:tc>
      </w:tr>
      <w:tr w:rsidR="002A0F48" w14:paraId="2ADC8AC3" w14:textId="77777777" w:rsidTr="002A0F48">
        <w:trPr>
          <w:trHeight w:val="720"/>
        </w:trPr>
        <w:tc>
          <w:tcPr>
            <w:tcW w:w="3515" w:type="dxa"/>
            <w:tcBorders>
              <w:top w:val="single" w:sz="4" w:space="0" w:color="auto"/>
              <w:bottom w:val="single" w:sz="4" w:space="0" w:color="auto"/>
            </w:tcBorders>
            <w:vAlign w:val="center"/>
          </w:tcPr>
          <w:p w14:paraId="4E5BC508" w14:textId="77777777" w:rsidR="002A0F48" w:rsidRPr="00094B3D" w:rsidRDefault="002A0F48" w:rsidP="002774DA">
            <w:pPr>
              <w:rPr>
                <w:rFonts w:ascii="Times New Roman" w:hAnsi="Times New Roman" w:cs="Times New Roman"/>
                <w:sz w:val="20"/>
                <w:szCs w:val="20"/>
                <w:vertAlign w:val="superscript"/>
              </w:rPr>
            </w:pPr>
            <w:r w:rsidRPr="004D5997">
              <w:rPr>
                <w:rFonts w:ascii="Times New Roman" w:eastAsia="Times New Roman" w:hAnsi="Times New Roman" w:cs="Times New Roman"/>
                <w:b/>
                <w:bCs/>
                <w:color w:val="000000"/>
              </w:rPr>
              <w:t>Population 1: Full population</w:t>
            </w:r>
            <w:r>
              <w:rPr>
                <w:rFonts w:ascii="Times New Roman" w:eastAsia="Times New Roman" w:hAnsi="Times New Roman" w:cs="Times New Roman"/>
                <w:b/>
                <w:bCs/>
                <w:color w:val="000000"/>
                <w:vertAlign w:val="superscript"/>
              </w:rPr>
              <w:t>a,b</w:t>
            </w:r>
          </w:p>
        </w:tc>
        <w:tc>
          <w:tcPr>
            <w:tcW w:w="1946" w:type="dxa"/>
            <w:tcBorders>
              <w:top w:val="single" w:sz="4" w:space="0" w:color="auto"/>
              <w:bottom w:val="single" w:sz="4" w:space="0" w:color="auto"/>
            </w:tcBorders>
            <w:vAlign w:val="center"/>
          </w:tcPr>
          <w:p w14:paraId="31A29342" w14:textId="77777777" w:rsidR="002A0F48" w:rsidRDefault="002A0F48"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44F80C2A" w14:textId="77777777" w:rsidR="002A0F48" w:rsidRDefault="002A0F48"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7AF78224" w14:textId="77777777" w:rsidR="002A0F48" w:rsidRDefault="002A0F48"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0448ABF3" w14:textId="77777777" w:rsidR="002A0F48" w:rsidRDefault="002A0F48"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72F928F8" w14:textId="77777777" w:rsidR="002A0F48" w:rsidRDefault="002A0F48"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5BA5ABED" w14:textId="77777777" w:rsidR="002A0F48" w:rsidRDefault="002A0F48"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7DC18A6C" w14:textId="77777777" w:rsidR="002A0F48" w:rsidRDefault="002A0F48"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04E83D96" w14:textId="77777777" w:rsidR="002A0F48" w:rsidRDefault="002A0F48"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5C8F49C7" w14:textId="77777777" w:rsidR="002A0F48" w:rsidRDefault="002A0F48"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000E5088" w14:textId="77777777" w:rsidR="002A0F48" w:rsidRDefault="002A0F48" w:rsidP="002774DA">
            <w:pPr>
              <w:ind w:right="48"/>
              <w:rPr>
                <w:rFonts w:ascii="Times New Roman" w:hAnsi="Times New Roman" w:cs="Times New Roman"/>
                <w:sz w:val="20"/>
                <w:szCs w:val="20"/>
              </w:rPr>
            </w:pPr>
          </w:p>
        </w:tc>
        <w:tc>
          <w:tcPr>
            <w:tcW w:w="1016" w:type="dxa"/>
            <w:gridSpan w:val="2"/>
            <w:tcBorders>
              <w:top w:val="single" w:sz="4" w:space="0" w:color="auto"/>
              <w:bottom w:val="single" w:sz="4" w:space="0" w:color="auto"/>
            </w:tcBorders>
            <w:vAlign w:val="center"/>
          </w:tcPr>
          <w:p w14:paraId="403420D6" w14:textId="77777777" w:rsidR="002A0F48" w:rsidRDefault="002A0F48" w:rsidP="002774DA">
            <w:pPr>
              <w:ind w:right="48"/>
              <w:rPr>
                <w:rFonts w:ascii="Times New Roman" w:hAnsi="Times New Roman" w:cs="Times New Roman"/>
                <w:sz w:val="20"/>
                <w:szCs w:val="20"/>
              </w:rPr>
            </w:pPr>
          </w:p>
        </w:tc>
      </w:tr>
      <w:tr w:rsidR="002D6037" w14:paraId="5B78556F" w14:textId="77777777" w:rsidTr="002A5C42">
        <w:trPr>
          <w:trHeight w:val="720"/>
        </w:trPr>
        <w:tc>
          <w:tcPr>
            <w:tcW w:w="3515" w:type="dxa"/>
            <w:tcBorders>
              <w:top w:val="single" w:sz="4" w:space="0" w:color="auto"/>
            </w:tcBorders>
            <w:vAlign w:val="center"/>
          </w:tcPr>
          <w:p w14:paraId="69C413DC" w14:textId="24277B76" w:rsidR="002D6037" w:rsidRPr="002D6037" w:rsidRDefault="002D6037" w:rsidP="002D6037">
            <w:pPr>
              <w:ind w:firstLine="344"/>
              <w:rPr>
                <w:rFonts w:ascii="Times New Roman" w:hAnsi="Times New Roman" w:cs="Times New Roman"/>
              </w:rPr>
            </w:pPr>
            <w:r w:rsidRPr="002D6037">
              <w:rPr>
                <w:rFonts w:ascii="Times New Roman" w:hAnsi="Times New Roman" w:cs="Times New Roman"/>
                <w:color w:val="000000"/>
              </w:rPr>
              <w:t>PM</w:t>
            </w:r>
            <w:r w:rsidRPr="002D6037">
              <w:rPr>
                <w:rFonts w:ascii="Times New Roman" w:hAnsi="Times New Roman" w:cs="Times New Roman"/>
                <w:color w:val="000000"/>
                <w:vertAlign w:val="subscript"/>
              </w:rPr>
              <w:t>2.5</w:t>
            </w:r>
            <w:r w:rsidRPr="002D6037">
              <w:rPr>
                <w:rFonts w:ascii="Times New Roman" w:hAnsi="Times New Roman" w:cs="Times New Roman"/>
                <w:color w:val="000000"/>
              </w:rPr>
              <w:t> (5-unit increase)</w:t>
            </w:r>
          </w:p>
        </w:tc>
        <w:tc>
          <w:tcPr>
            <w:tcW w:w="1946" w:type="dxa"/>
            <w:tcBorders>
              <w:top w:val="single" w:sz="4" w:space="0" w:color="auto"/>
            </w:tcBorders>
            <w:vAlign w:val="center"/>
          </w:tcPr>
          <w:p w14:paraId="223AC188" w14:textId="6EA3D832"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1.03 (0.92</w:t>
            </w:r>
            <w:r>
              <w:rPr>
                <w:rFonts w:ascii="Times New Roman" w:hAnsi="Times New Roman" w:cs="Times New Roman"/>
                <w:color w:val="000000"/>
              </w:rPr>
              <w:t>,</w:t>
            </w:r>
            <w:r w:rsidRPr="002D6037">
              <w:rPr>
                <w:rFonts w:ascii="Times New Roman" w:hAnsi="Times New Roman" w:cs="Times New Roman"/>
                <w:color w:val="000000"/>
              </w:rPr>
              <w:t xml:space="preserve"> 1.14)</w:t>
            </w:r>
          </w:p>
        </w:tc>
        <w:tc>
          <w:tcPr>
            <w:tcW w:w="1946" w:type="dxa"/>
            <w:gridSpan w:val="2"/>
            <w:tcBorders>
              <w:top w:val="single" w:sz="4" w:space="0" w:color="auto"/>
            </w:tcBorders>
            <w:vAlign w:val="center"/>
          </w:tcPr>
          <w:p w14:paraId="431F3361" w14:textId="3B8F1FA5"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1.06 (0.94</w:t>
            </w:r>
            <w:r>
              <w:rPr>
                <w:rFonts w:ascii="Times New Roman" w:hAnsi="Times New Roman" w:cs="Times New Roman"/>
                <w:color w:val="000000"/>
              </w:rPr>
              <w:t>,</w:t>
            </w:r>
            <w:r w:rsidRPr="002D6037">
              <w:rPr>
                <w:rFonts w:ascii="Times New Roman" w:hAnsi="Times New Roman" w:cs="Times New Roman"/>
                <w:color w:val="000000"/>
              </w:rPr>
              <w:t xml:space="preserve"> 1.19)</w:t>
            </w:r>
          </w:p>
        </w:tc>
        <w:tc>
          <w:tcPr>
            <w:tcW w:w="1946" w:type="dxa"/>
            <w:gridSpan w:val="2"/>
            <w:tcBorders>
              <w:top w:val="single" w:sz="4" w:space="0" w:color="auto"/>
            </w:tcBorders>
            <w:vAlign w:val="center"/>
          </w:tcPr>
          <w:p w14:paraId="1F02FA30" w14:textId="76ED37D2"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1.09 (0.99</w:t>
            </w:r>
            <w:r>
              <w:rPr>
                <w:rFonts w:ascii="Times New Roman" w:hAnsi="Times New Roman" w:cs="Times New Roman"/>
                <w:color w:val="000000"/>
              </w:rPr>
              <w:t>,</w:t>
            </w:r>
            <w:r w:rsidRPr="002D6037">
              <w:rPr>
                <w:rFonts w:ascii="Times New Roman" w:hAnsi="Times New Roman" w:cs="Times New Roman"/>
                <w:color w:val="000000"/>
              </w:rPr>
              <w:t xml:space="preserve"> 1.20)</w:t>
            </w:r>
          </w:p>
        </w:tc>
        <w:tc>
          <w:tcPr>
            <w:tcW w:w="1946" w:type="dxa"/>
            <w:gridSpan w:val="4"/>
            <w:tcBorders>
              <w:top w:val="single" w:sz="4" w:space="0" w:color="auto"/>
            </w:tcBorders>
            <w:vAlign w:val="center"/>
          </w:tcPr>
          <w:p w14:paraId="5044D722" w14:textId="6BAB699E"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0.82 (0.74</w:t>
            </w:r>
            <w:r>
              <w:rPr>
                <w:rFonts w:ascii="Times New Roman" w:hAnsi="Times New Roman" w:cs="Times New Roman"/>
                <w:color w:val="000000"/>
              </w:rPr>
              <w:t>,</w:t>
            </w:r>
            <w:r w:rsidRPr="002D6037">
              <w:rPr>
                <w:rFonts w:ascii="Times New Roman" w:hAnsi="Times New Roman" w:cs="Times New Roman"/>
                <w:color w:val="000000"/>
              </w:rPr>
              <w:t xml:space="preserve"> 0.90)</w:t>
            </w:r>
          </w:p>
        </w:tc>
        <w:tc>
          <w:tcPr>
            <w:tcW w:w="1946" w:type="dxa"/>
            <w:gridSpan w:val="4"/>
            <w:tcBorders>
              <w:top w:val="single" w:sz="4" w:space="0" w:color="auto"/>
            </w:tcBorders>
            <w:vAlign w:val="center"/>
          </w:tcPr>
          <w:p w14:paraId="7BFE0911" w14:textId="18B680BD"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0.90 (0.79</w:t>
            </w:r>
            <w:r>
              <w:rPr>
                <w:rFonts w:ascii="Times New Roman" w:hAnsi="Times New Roman" w:cs="Times New Roman"/>
                <w:color w:val="000000"/>
              </w:rPr>
              <w:t>,</w:t>
            </w:r>
            <w:r w:rsidRPr="002D6037">
              <w:rPr>
                <w:rFonts w:ascii="Times New Roman" w:hAnsi="Times New Roman" w:cs="Times New Roman"/>
                <w:color w:val="000000"/>
              </w:rPr>
              <w:t xml:space="preserve"> 1.03)</w:t>
            </w:r>
          </w:p>
        </w:tc>
        <w:tc>
          <w:tcPr>
            <w:tcW w:w="1989" w:type="dxa"/>
            <w:gridSpan w:val="4"/>
            <w:tcBorders>
              <w:top w:val="single" w:sz="4" w:space="0" w:color="auto"/>
            </w:tcBorders>
            <w:vAlign w:val="center"/>
          </w:tcPr>
          <w:p w14:paraId="5BAEC996" w14:textId="29DE967E"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0.81 (0.71</w:t>
            </w:r>
            <w:r>
              <w:rPr>
                <w:rFonts w:ascii="Times New Roman" w:hAnsi="Times New Roman" w:cs="Times New Roman"/>
                <w:color w:val="000000"/>
              </w:rPr>
              <w:t>,</w:t>
            </w:r>
            <w:r w:rsidRPr="002D6037">
              <w:rPr>
                <w:rFonts w:ascii="Times New Roman" w:hAnsi="Times New Roman" w:cs="Times New Roman"/>
                <w:color w:val="000000"/>
              </w:rPr>
              <w:t xml:space="preserve"> 0.94)</w:t>
            </w:r>
          </w:p>
        </w:tc>
      </w:tr>
      <w:tr w:rsidR="002D6037" w14:paraId="66C8FD64" w14:textId="77777777" w:rsidTr="002A5C42">
        <w:trPr>
          <w:trHeight w:val="720"/>
        </w:trPr>
        <w:tc>
          <w:tcPr>
            <w:tcW w:w="3515" w:type="dxa"/>
            <w:vAlign w:val="center"/>
          </w:tcPr>
          <w:p w14:paraId="32726A47" w14:textId="6D3A5103" w:rsidR="002D6037" w:rsidRPr="002D6037" w:rsidRDefault="002D6037" w:rsidP="002D6037">
            <w:pPr>
              <w:ind w:firstLine="344"/>
              <w:rPr>
                <w:rFonts w:ascii="Times New Roman" w:hAnsi="Times New Roman" w:cs="Times New Roman"/>
              </w:rPr>
            </w:pPr>
            <w:r w:rsidRPr="002D6037">
              <w:rPr>
                <w:rFonts w:ascii="Times New Roman" w:hAnsi="Times New Roman" w:cs="Times New Roman"/>
                <w:color w:val="000000"/>
              </w:rPr>
              <w:t>EHD (1-day increase)</w:t>
            </w:r>
          </w:p>
        </w:tc>
        <w:tc>
          <w:tcPr>
            <w:tcW w:w="1946" w:type="dxa"/>
            <w:vAlign w:val="center"/>
          </w:tcPr>
          <w:p w14:paraId="6A63EF4C" w14:textId="1EA9F59F"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1.03 (0.96</w:t>
            </w:r>
            <w:r>
              <w:rPr>
                <w:rFonts w:ascii="Times New Roman" w:hAnsi="Times New Roman" w:cs="Times New Roman"/>
                <w:color w:val="000000"/>
              </w:rPr>
              <w:t>,</w:t>
            </w:r>
            <w:r w:rsidRPr="002D6037">
              <w:rPr>
                <w:rFonts w:ascii="Times New Roman" w:hAnsi="Times New Roman" w:cs="Times New Roman"/>
                <w:color w:val="000000"/>
              </w:rPr>
              <w:t xml:space="preserve"> 1.10)</w:t>
            </w:r>
          </w:p>
        </w:tc>
        <w:tc>
          <w:tcPr>
            <w:tcW w:w="1946" w:type="dxa"/>
            <w:gridSpan w:val="2"/>
            <w:vAlign w:val="center"/>
          </w:tcPr>
          <w:p w14:paraId="16E017B8" w14:textId="7CBDC34C"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1.07 (0.99</w:t>
            </w:r>
            <w:r>
              <w:rPr>
                <w:rFonts w:ascii="Times New Roman" w:hAnsi="Times New Roman" w:cs="Times New Roman"/>
                <w:color w:val="000000"/>
              </w:rPr>
              <w:t>,</w:t>
            </w:r>
            <w:r w:rsidRPr="002D6037">
              <w:rPr>
                <w:rFonts w:ascii="Times New Roman" w:hAnsi="Times New Roman" w:cs="Times New Roman"/>
                <w:color w:val="000000"/>
              </w:rPr>
              <w:t xml:space="preserve"> 1.16)</w:t>
            </w:r>
          </w:p>
        </w:tc>
        <w:tc>
          <w:tcPr>
            <w:tcW w:w="1946" w:type="dxa"/>
            <w:gridSpan w:val="2"/>
            <w:vAlign w:val="center"/>
          </w:tcPr>
          <w:p w14:paraId="2DFAB0E8" w14:textId="058358E5"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1.02 (0.95</w:t>
            </w:r>
            <w:r>
              <w:rPr>
                <w:rFonts w:ascii="Times New Roman" w:hAnsi="Times New Roman" w:cs="Times New Roman"/>
                <w:color w:val="000000"/>
              </w:rPr>
              <w:t>,</w:t>
            </w:r>
            <w:r w:rsidRPr="002D6037">
              <w:rPr>
                <w:rFonts w:ascii="Times New Roman" w:hAnsi="Times New Roman" w:cs="Times New Roman"/>
                <w:color w:val="000000"/>
              </w:rPr>
              <w:t xml:space="preserve"> 1.09)</w:t>
            </w:r>
          </w:p>
        </w:tc>
        <w:tc>
          <w:tcPr>
            <w:tcW w:w="1946" w:type="dxa"/>
            <w:gridSpan w:val="4"/>
            <w:vAlign w:val="center"/>
          </w:tcPr>
          <w:p w14:paraId="05617D91" w14:textId="29FFB515"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0.92 (0.86</w:t>
            </w:r>
            <w:r>
              <w:rPr>
                <w:rFonts w:ascii="Times New Roman" w:hAnsi="Times New Roman" w:cs="Times New Roman"/>
                <w:color w:val="000000"/>
              </w:rPr>
              <w:t>,</w:t>
            </w:r>
            <w:r w:rsidRPr="002D6037">
              <w:rPr>
                <w:rFonts w:ascii="Times New Roman" w:hAnsi="Times New Roman" w:cs="Times New Roman"/>
                <w:color w:val="000000"/>
              </w:rPr>
              <w:t xml:space="preserve"> 0.98)</w:t>
            </w:r>
          </w:p>
        </w:tc>
        <w:tc>
          <w:tcPr>
            <w:tcW w:w="1946" w:type="dxa"/>
            <w:gridSpan w:val="4"/>
            <w:vAlign w:val="center"/>
          </w:tcPr>
          <w:p w14:paraId="081AC985" w14:textId="2C75A29C"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0.95 (0.87</w:t>
            </w:r>
            <w:r>
              <w:rPr>
                <w:rFonts w:ascii="Times New Roman" w:hAnsi="Times New Roman" w:cs="Times New Roman"/>
                <w:color w:val="000000"/>
              </w:rPr>
              <w:t>,</w:t>
            </w:r>
            <w:r w:rsidRPr="002D6037">
              <w:rPr>
                <w:rFonts w:ascii="Times New Roman" w:hAnsi="Times New Roman" w:cs="Times New Roman"/>
                <w:color w:val="000000"/>
              </w:rPr>
              <w:t xml:space="preserve"> 1.04)</w:t>
            </w:r>
          </w:p>
        </w:tc>
        <w:tc>
          <w:tcPr>
            <w:tcW w:w="1989" w:type="dxa"/>
            <w:gridSpan w:val="4"/>
            <w:vAlign w:val="center"/>
          </w:tcPr>
          <w:p w14:paraId="06B19C62" w14:textId="5B4027DA" w:rsidR="002D6037" w:rsidRPr="002D6037" w:rsidRDefault="002D6037" w:rsidP="002D6037">
            <w:pPr>
              <w:ind w:right="48"/>
              <w:jc w:val="center"/>
              <w:rPr>
                <w:rFonts w:ascii="Times New Roman" w:hAnsi="Times New Roman" w:cs="Times New Roman"/>
              </w:rPr>
            </w:pPr>
            <w:r w:rsidRPr="002D6037">
              <w:rPr>
                <w:rFonts w:ascii="Times New Roman" w:hAnsi="Times New Roman" w:cs="Times New Roman"/>
                <w:color w:val="000000"/>
              </w:rPr>
              <w:t>0.95 (0.87</w:t>
            </w:r>
            <w:r>
              <w:rPr>
                <w:rFonts w:ascii="Times New Roman" w:hAnsi="Times New Roman" w:cs="Times New Roman"/>
                <w:color w:val="000000"/>
              </w:rPr>
              <w:t>,</w:t>
            </w:r>
            <w:r w:rsidRPr="002D6037">
              <w:rPr>
                <w:rFonts w:ascii="Times New Roman" w:hAnsi="Times New Roman" w:cs="Times New Roman"/>
                <w:color w:val="000000"/>
              </w:rPr>
              <w:t xml:space="preserve"> 1.04)</w:t>
            </w:r>
          </w:p>
        </w:tc>
      </w:tr>
      <w:tr w:rsidR="002D6037" w14:paraId="6B8647B6" w14:textId="77777777" w:rsidTr="002A5C42">
        <w:trPr>
          <w:trHeight w:val="720"/>
        </w:trPr>
        <w:tc>
          <w:tcPr>
            <w:tcW w:w="3515" w:type="dxa"/>
            <w:tcBorders>
              <w:bottom w:val="single" w:sz="4" w:space="0" w:color="auto"/>
            </w:tcBorders>
            <w:vAlign w:val="center"/>
          </w:tcPr>
          <w:p w14:paraId="47ADE275" w14:textId="552B0677" w:rsidR="002D6037" w:rsidRPr="002D6037" w:rsidRDefault="002D6037" w:rsidP="002D6037">
            <w:pPr>
              <w:ind w:firstLine="344"/>
              <w:rPr>
                <w:rFonts w:ascii="Times New Roman" w:eastAsia="Times New Roman" w:hAnsi="Times New Roman" w:cs="Times New Roman"/>
                <w:color w:val="000000"/>
                <w:vertAlign w:val="superscript"/>
              </w:rPr>
            </w:pPr>
            <w:r w:rsidRPr="002D6037">
              <w:rPr>
                <w:rFonts w:ascii="Times New Roman" w:hAnsi="Times New Roman" w:cs="Times New Roman"/>
                <w:color w:val="000000"/>
              </w:rPr>
              <w:t>PM</w:t>
            </w:r>
            <w:r w:rsidRPr="002D6037">
              <w:rPr>
                <w:rFonts w:ascii="Times New Roman" w:hAnsi="Times New Roman" w:cs="Times New Roman"/>
                <w:color w:val="000000"/>
                <w:vertAlign w:val="subscript"/>
              </w:rPr>
              <w:t>2.5</w:t>
            </w:r>
            <w:r w:rsidRPr="002D6037">
              <w:rPr>
                <w:rFonts w:ascii="Times New Roman" w:hAnsi="Times New Roman" w:cs="Times New Roman"/>
                <w:color w:val="000000"/>
              </w:rPr>
              <w:t>-EHD interaction (multiplicative)</w:t>
            </w:r>
            <w:r>
              <w:rPr>
                <w:rFonts w:ascii="Times New Roman" w:hAnsi="Times New Roman" w:cs="Times New Roman"/>
                <w:color w:val="000000"/>
                <w:vertAlign w:val="superscript"/>
              </w:rPr>
              <w:t>c</w:t>
            </w:r>
          </w:p>
        </w:tc>
        <w:tc>
          <w:tcPr>
            <w:tcW w:w="1946" w:type="dxa"/>
            <w:tcBorders>
              <w:bottom w:val="single" w:sz="4" w:space="0" w:color="auto"/>
            </w:tcBorders>
            <w:vAlign w:val="center"/>
          </w:tcPr>
          <w:p w14:paraId="74D58961" w14:textId="7940872F" w:rsidR="002D6037" w:rsidRPr="002D6037" w:rsidRDefault="002D6037" w:rsidP="002D6037">
            <w:pPr>
              <w:ind w:right="48"/>
              <w:jc w:val="center"/>
              <w:rPr>
                <w:rFonts w:ascii="Times New Roman" w:eastAsia="Times New Roman" w:hAnsi="Times New Roman" w:cs="Times New Roman"/>
                <w:color w:val="000000"/>
              </w:rPr>
            </w:pPr>
            <w:r w:rsidRPr="002D6037">
              <w:rPr>
                <w:rFonts w:ascii="Times New Roman" w:hAnsi="Times New Roman" w:cs="Times New Roman"/>
                <w:color w:val="000000"/>
              </w:rPr>
              <w:t>0.99 (0.97</w:t>
            </w:r>
            <w:r>
              <w:rPr>
                <w:rFonts w:ascii="Times New Roman" w:hAnsi="Times New Roman" w:cs="Times New Roman"/>
                <w:color w:val="000000"/>
              </w:rPr>
              <w:t>,</w:t>
            </w:r>
            <w:r w:rsidRPr="002D6037">
              <w:rPr>
                <w:rFonts w:ascii="Times New Roman" w:hAnsi="Times New Roman" w:cs="Times New Roman"/>
                <w:color w:val="000000"/>
              </w:rPr>
              <w:t xml:space="preserve"> 1.02)</w:t>
            </w:r>
          </w:p>
        </w:tc>
        <w:tc>
          <w:tcPr>
            <w:tcW w:w="1946" w:type="dxa"/>
            <w:gridSpan w:val="2"/>
            <w:tcBorders>
              <w:bottom w:val="single" w:sz="4" w:space="0" w:color="auto"/>
            </w:tcBorders>
            <w:vAlign w:val="center"/>
          </w:tcPr>
          <w:p w14:paraId="3F043723" w14:textId="230AF888" w:rsidR="002D6037" w:rsidRPr="002D6037" w:rsidRDefault="002D6037" w:rsidP="002D6037">
            <w:pPr>
              <w:ind w:right="48"/>
              <w:jc w:val="center"/>
              <w:rPr>
                <w:rFonts w:ascii="Times New Roman" w:eastAsia="Times New Roman" w:hAnsi="Times New Roman" w:cs="Times New Roman"/>
                <w:color w:val="000000"/>
              </w:rPr>
            </w:pPr>
            <w:r w:rsidRPr="002D6037">
              <w:rPr>
                <w:rFonts w:ascii="Times New Roman" w:hAnsi="Times New Roman" w:cs="Times New Roman"/>
                <w:color w:val="000000"/>
              </w:rPr>
              <w:t>0.98 (0.96</w:t>
            </w:r>
            <w:r>
              <w:rPr>
                <w:rFonts w:ascii="Times New Roman" w:hAnsi="Times New Roman" w:cs="Times New Roman"/>
                <w:color w:val="000000"/>
              </w:rPr>
              <w:t>,</w:t>
            </w:r>
            <w:r w:rsidRPr="002D6037">
              <w:rPr>
                <w:rFonts w:ascii="Times New Roman" w:hAnsi="Times New Roman" w:cs="Times New Roman"/>
                <w:color w:val="000000"/>
              </w:rPr>
              <w:t xml:space="preserve"> 1.01)</w:t>
            </w:r>
          </w:p>
        </w:tc>
        <w:tc>
          <w:tcPr>
            <w:tcW w:w="1946" w:type="dxa"/>
            <w:gridSpan w:val="2"/>
            <w:tcBorders>
              <w:bottom w:val="single" w:sz="4" w:space="0" w:color="auto"/>
            </w:tcBorders>
            <w:vAlign w:val="center"/>
          </w:tcPr>
          <w:p w14:paraId="1FC41EF2" w14:textId="1AF6085C" w:rsidR="002D6037" w:rsidRPr="002D6037" w:rsidRDefault="002D6037" w:rsidP="002D6037">
            <w:pPr>
              <w:ind w:right="48"/>
              <w:jc w:val="center"/>
              <w:rPr>
                <w:rFonts w:ascii="Times New Roman" w:eastAsia="Times New Roman" w:hAnsi="Times New Roman" w:cs="Times New Roman"/>
                <w:color w:val="000000"/>
              </w:rPr>
            </w:pPr>
            <w:r w:rsidRPr="002D6037">
              <w:rPr>
                <w:rFonts w:ascii="Times New Roman" w:hAnsi="Times New Roman" w:cs="Times New Roman"/>
                <w:color w:val="000000"/>
              </w:rPr>
              <w:t>1.00 (0.97</w:t>
            </w:r>
            <w:r>
              <w:rPr>
                <w:rFonts w:ascii="Times New Roman" w:hAnsi="Times New Roman" w:cs="Times New Roman"/>
                <w:color w:val="000000"/>
              </w:rPr>
              <w:t>,</w:t>
            </w:r>
            <w:r w:rsidRPr="002D6037">
              <w:rPr>
                <w:rFonts w:ascii="Times New Roman" w:hAnsi="Times New Roman" w:cs="Times New Roman"/>
                <w:color w:val="000000"/>
              </w:rPr>
              <w:t xml:space="preserve"> 1.02)</w:t>
            </w:r>
          </w:p>
        </w:tc>
        <w:tc>
          <w:tcPr>
            <w:tcW w:w="1946" w:type="dxa"/>
            <w:gridSpan w:val="4"/>
            <w:tcBorders>
              <w:bottom w:val="single" w:sz="4" w:space="0" w:color="auto"/>
            </w:tcBorders>
            <w:vAlign w:val="center"/>
          </w:tcPr>
          <w:p w14:paraId="41E3EC9A" w14:textId="51D2A2A5" w:rsidR="002D6037" w:rsidRPr="002D6037" w:rsidRDefault="002D6037" w:rsidP="002D6037">
            <w:pPr>
              <w:ind w:right="48"/>
              <w:jc w:val="center"/>
              <w:rPr>
                <w:rFonts w:ascii="Times New Roman" w:eastAsia="Times New Roman" w:hAnsi="Times New Roman" w:cs="Times New Roman"/>
                <w:color w:val="000000"/>
              </w:rPr>
            </w:pPr>
            <w:r w:rsidRPr="002D6037">
              <w:rPr>
                <w:rFonts w:ascii="Times New Roman" w:hAnsi="Times New Roman" w:cs="Times New Roman"/>
                <w:color w:val="000000"/>
              </w:rPr>
              <w:t>1.02 (1.00</w:t>
            </w:r>
            <w:r>
              <w:rPr>
                <w:rFonts w:ascii="Times New Roman" w:hAnsi="Times New Roman" w:cs="Times New Roman"/>
                <w:color w:val="000000"/>
              </w:rPr>
              <w:t>,</w:t>
            </w:r>
            <w:r w:rsidRPr="002D6037">
              <w:rPr>
                <w:rFonts w:ascii="Times New Roman" w:hAnsi="Times New Roman" w:cs="Times New Roman"/>
                <w:color w:val="000000"/>
              </w:rPr>
              <w:t xml:space="preserve"> 1.04)</w:t>
            </w:r>
          </w:p>
        </w:tc>
        <w:tc>
          <w:tcPr>
            <w:tcW w:w="1946" w:type="dxa"/>
            <w:gridSpan w:val="4"/>
            <w:tcBorders>
              <w:bottom w:val="single" w:sz="4" w:space="0" w:color="auto"/>
            </w:tcBorders>
            <w:vAlign w:val="center"/>
          </w:tcPr>
          <w:p w14:paraId="5FF89CBF" w14:textId="1D643F56" w:rsidR="002D6037" w:rsidRPr="002D6037" w:rsidRDefault="002D6037" w:rsidP="002D6037">
            <w:pPr>
              <w:ind w:right="48"/>
              <w:jc w:val="center"/>
              <w:rPr>
                <w:rFonts w:ascii="Times New Roman" w:eastAsia="Times New Roman" w:hAnsi="Times New Roman" w:cs="Times New Roman"/>
                <w:color w:val="000000"/>
              </w:rPr>
            </w:pPr>
            <w:r w:rsidRPr="002D6037">
              <w:rPr>
                <w:rFonts w:ascii="Times New Roman" w:hAnsi="Times New Roman" w:cs="Times New Roman"/>
                <w:color w:val="000000"/>
              </w:rPr>
              <w:t>1.02 (0.99</w:t>
            </w:r>
            <w:r>
              <w:rPr>
                <w:rFonts w:ascii="Times New Roman" w:hAnsi="Times New Roman" w:cs="Times New Roman"/>
                <w:color w:val="000000"/>
              </w:rPr>
              <w:t>,</w:t>
            </w:r>
            <w:r w:rsidRPr="002D6037">
              <w:rPr>
                <w:rFonts w:ascii="Times New Roman" w:hAnsi="Times New Roman" w:cs="Times New Roman"/>
                <w:color w:val="000000"/>
              </w:rPr>
              <w:t xml:space="preserve"> 1.05)</w:t>
            </w:r>
          </w:p>
        </w:tc>
        <w:tc>
          <w:tcPr>
            <w:tcW w:w="1989" w:type="dxa"/>
            <w:gridSpan w:val="4"/>
            <w:tcBorders>
              <w:bottom w:val="single" w:sz="4" w:space="0" w:color="auto"/>
            </w:tcBorders>
            <w:vAlign w:val="center"/>
          </w:tcPr>
          <w:p w14:paraId="5FA22C31" w14:textId="4745CC5B" w:rsidR="002D6037" w:rsidRPr="002D6037" w:rsidRDefault="002D6037" w:rsidP="002D6037">
            <w:pPr>
              <w:ind w:right="48"/>
              <w:jc w:val="center"/>
              <w:rPr>
                <w:rFonts w:ascii="Times New Roman" w:eastAsia="Times New Roman" w:hAnsi="Times New Roman" w:cs="Times New Roman"/>
                <w:color w:val="000000"/>
              </w:rPr>
            </w:pPr>
            <w:r w:rsidRPr="002D6037">
              <w:rPr>
                <w:rFonts w:ascii="Times New Roman" w:hAnsi="Times New Roman" w:cs="Times New Roman"/>
                <w:color w:val="000000"/>
              </w:rPr>
              <w:t>1.01 (0.98</w:t>
            </w:r>
            <w:r>
              <w:rPr>
                <w:rFonts w:ascii="Times New Roman" w:hAnsi="Times New Roman" w:cs="Times New Roman"/>
                <w:color w:val="000000"/>
              </w:rPr>
              <w:t>,</w:t>
            </w:r>
            <w:r w:rsidRPr="002D6037">
              <w:rPr>
                <w:rFonts w:ascii="Times New Roman" w:hAnsi="Times New Roman" w:cs="Times New Roman"/>
                <w:color w:val="000000"/>
              </w:rPr>
              <w:t xml:space="preserve"> 1.04)</w:t>
            </w:r>
          </w:p>
        </w:tc>
      </w:tr>
      <w:tr w:rsidR="002A0F48" w14:paraId="1FA76942" w14:textId="77777777" w:rsidTr="002A0F48">
        <w:trPr>
          <w:trHeight w:val="720"/>
        </w:trPr>
        <w:tc>
          <w:tcPr>
            <w:tcW w:w="9436" w:type="dxa"/>
            <w:gridSpan w:val="7"/>
            <w:tcBorders>
              <w:top w:val="single" w:sz="4" w:space="0" w:color="auto"/>
              <w:bottom w:val="single" w:sz="4" w:space="0" w:color="auto"/>
            </w:tcBorders>
            <w:vAlign w:val="center"/>
          </w:tcPr>
          <w:p w14:paraId="197A113F" w14:textId="77777777" w:rsidR="002A0F48" w:rsidRPr="00094B3D" w:rsidRDefault="002A0F48" w:rsidP="002774DA">
            <w:pPr>
              <w:ind w:right="48"/>
              <w:rPr>
                <w:rFonts w:ascii="Times New Roman" w:hAnsi="Times New Roman" w:cs="Times New Roman"/>
                <w:sz w:val="20"/>
                <w:szCs w:val="20"/>
                <w:vertAlign w:val="superscript"/>
              </w:rPr>
            </w:pPr>
            <w:r w:rsidRPr="004D5997">
              <w:rPr>
                <w:rFonts w:ascii="Times New Roman" w:eastAsia="Times New Roman" w:hAnsi="Times New Roman" w:cs="Times New Roman"/>
                <w:b/>
                <w:bCs/>
                <w:color w:val="000000"/>
              </w:rPr>
              <w:t>Population 2: Mothers with 1+ day during spring/summer</w:t>
            </w:r>
            <w:r>
              <w:rPr>
                <w:rFonts w:ascii="Times New Roman" w:eastAsia="Times New Roman" w:hAnsi="Times New Roman" w:cs="Times New Roman"/>
                <w:b/>
                <w:bCs/>
                <w:color w:val="000000"/>
                <w:vertAlign w:val="superscript"/>
              </w:rPr>
              <w:t>a</w:t>
            </w:r>
          </w:p>
        </w:tc>
        <w:tc>
          <w:tcPr>
            <w:tcW w:w="973" w:type="dxa"/>
            <w:gridSpan w:val="2"/>
            <w:tcBorders>
              <w:top w:val="single" w:sz="4" w:space="0" w:color="auto"/>
              <w:bottom w:val="single" w:sz="4" w:space="0" w:color="auto"/>
            </w:tcBorders>
            <w:vAlign w:val="center"/>
          </w:tcPr>
          <w:p w14:paraId="7AF468BD" w14:textId="77777777" w:rsidR="002A0F48" w:rsidRDefault="002A0F48"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0D63061C" w14:textId="77777777" w:rsidR="002A0F48" w:rsidRDefault="002A0F48"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2AEE25EF" w14:textId="77777777" w:rsidR="002A0F48" w:rsidRDefault="002A0F48"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0D31F96D" w14:textId="77777777" w:rsidR="002A0F48" w:rsidRDefault="002A0F48"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513A7588" w14:textId="77777777" w:rsidR="002A0F48" w:rsidRPr="00D835E3" w:rsidRDefault="002A0F48" w:rsidP="002774DA">
            <w:pPr>
              <w:ind w:right="48"/>
              <w:jc w:val="center"/>
              <w:rPr>
                <w:rFonts w:ascii="Times New Roman" w:hAnsi="Times New Roman" w:cs="Times New Roman"/>
                <w:sz w:val="20"/>
                <w:szCs w:val="20"/>
              </w:rPr>
            </w:pPr>
          </w:p>
        </w:tc>
        <w:tc>
          <w:tcPr>
            <w:tcW w:w="933" w:type="dxa"/>
            <w:tcBorders>
              <w:top w:val="single" w:sz="4" w:space="0" w:color="auto"/>
              <w:bottom w:val="single" w:sz="4" w:space="0" w:color="auto"/>
            </w:tcBorders>
            <w:vAlign w:val="center"/>
          </w:tcPr>
          <w:p w14:paraId="4ABBBF51" w14:textId="77777777" w:rsidR="002A0F48" w:rsidRPr="00D835E3" w:rsidRDefault="002A0F48" w:rsidP="002774DA">
            <w:pPr>
              <w:ind w:right="48"/>
              <w:jc w:val="center"/>
              <w:rPr>
                <w:rFonts w:ascii="Times New Roman" w:hAnsi="Times New Roman" w:cs="Times New Roman"/>
                <w:sz w:val="20"/>
                <w:szCs w:val="20"/>
              </w:rPr>
            </w:pPr>
          </w:p>
        </w:tc>
      </w:tr>
      <w:tr w:rsidR="002A5C42" w14:paraId="656413B9" w14:textId="77777777" w:rsidTr="002A5C42">
        <w:trPr>
          <w:trHeight w:val="720"/>
        </w:trPr>
        <w:tc>
          <w:tcPr>
            <w:tcW w:w="3515" w:type="dxa"/>
            <w:tcBorders>
              <w:top w:val="single" w:sz="4" w:space="0" w:color="auto"/>
            </w:tcBorders>
            <w:vAlign w:val="center"/>
          </w:tcPr>
          <w:p w14:paraId="747DD2DA" w14:textId="0B0961C9" w:rsidR="002A5C42" w:rsidRPr="002A5C42" w:rsidRDefault="002A5C42" w:rsidP="002A5C42">
            <w:pPr>
              <w:ind w:firstLine="344"/>
              <w:rPr>
                <w:rFonts w:ascii="Times New Roman" w:hAnsi="Times New Roman" w:cs="Times New Roman"/>
              </w:rPr>
            </w:pPr>
            <w:r w:rsidRPr="002A5C42">
              <w:rPr>
                <w:rFonts w:ascii="Times New Roman" w:hAnsi="Times New Roman" w:cs="Times New Roman"/>
                <w:color w:val="000000"/>
              </w:rPr>
              <w:t>PM</w:t>
            </w:r>
            <w:r w:rsidRPr="002A5C42">
              <w:rPr>
                <w:rFonts w:ascii="Times New Roman" w:hAnsi="Times New Roman" w:cs="Times New Roman"/>
                <w:color w:val="000000"/>
                <w:vertAlign w:val="subscript"/>
              </w:rPr>
              <w:t>2.5</w:t>
            </w:r>
            <w:r w:rsidRPr="002A5C42">
              <w:rPr>
                <w:rFonts w:ascii="Times New Roman" w:hAnsi="Times New Roman" w:cs="Times New Roman"/>
                <w:color w:val="000000"/>
              </w:rPr>
              <w:t> (5-unit increase)</w:t>
            </w:r>
          </w:p>
        </w:tc>
        <w:tc>
          <w:tcPr>
            <w:tcW w:w="1946" w:type="dxa"/>
            <w:tcBorders>
              <w:top w:val="single" w:sz="4" w:space="0" w:color="auto"/>
            </w:tcBorders>
            <w:vAlign w:val="center"/>
          </w:tcPr>
          <w:p w14:paraId="1A0EF926" w14:textId="21AC865D"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1.14 (0.97</w:t>
            </w:r>
            <w:r>
              <w:rPr>
                <w:rFonts w:ascii="Times New Roman" w:hAnsi="Times New Roman" w:cs="Times New Roman"/>
                <w:color w:val="000000"/>
              </w:rPr>
              <w:t>,</w:t>
            </w:r>
            <w:r w:rsidRPr="002A5C42">
              <w:rPr>
                <w:rFonts w:ascii="Times New Roman" w:hAnsi="Times New Roman" w:cs="Times New Roman"/>
                <w:color w:val="000000"/>
              </w:rPr>
              <w:t xml:space="preserve"> 1.34)</w:t>
            </w:r>
          </w:p>
        </w:tc>
        <w:tc>
          <w:tcPr>
            <w:tcW w:w="1946" w:type="dxa"/>
            <w:gridSpan w:val="2"/>
            <w:tcBorders>
              <w:top w:val="single" w:sz="4" w:space="0" w:color="auto"/>
            </w:tcBorders>
            <w:vAlign w:val="center"/>
          </w:tcPr>
          <w:p w14:paraId="4B78D556" w14:textId="03D6E8D5"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1.00 (0.81</w:t>
            </w:r>
            <w:r>
              <w:rPr>
                <w:rFonts w:ascii="Times New Roman" w:hAnsi="Times New Roman" w:cs="Times New Roman"/>
                <w:color w:val="000000"/>
              </w:rPr>
              <w:t>,</w:t>
            </w:r>
            <w:r w:rsidRPr="002A5C42">
              <w:rPr>
                <w:rFonts w:ascii="Times New Roman" w:hAnsi="Times New Roman" w:cs="Times New Roman"/>
                <w:color w:val="000000"/>
              </w:rPr>
              <w:t xml:space="preserve"> 1.25)</w:t>
            </w:r>
          </w:p>
        </w:tc>
        <w:tc>
          <w:tcPr>
            <w:tcW w:w="1946" w:type="dxa"/>
            <w:gridSpan w:val="2"/>
            <w:tcBorders>
              <w:top w:val="single" w:sz="4" w:space="0" w:color="auto"/>
            </w:tcBorders>
            <w:vAlign w:val="center"/>
          </w:tcPr>
          <w:p w14:paraId="759D165C" w14:textId="729C6C5E"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1.06 (0.88</w:t>
            </w:r>
            <w:r>
              <w:rPr>
                <w:rFonts w:ascii="Times New Roman" w:hAnsi="Times New Roman" w:cs="Times New Roman"/>
                <w:color w:val="000000"/>
              </w:rPr>
              <w:t>,</w:t>
            </w:r>
            <w:r w:rsidRPr="002A5C42">
              <w:rPr>
                <w:rFonts w:ascii="Times New Roman" w:hAnsi="Times New Roman" w:cs="Times New Roman"/>
                <w:color w:val="000000"/>
              </w:rPr>
              <w:t xml:space="preserve"> 1.27)</w:t>
            </w:r>
          </w:p>
        </w:tc>
        <w:tc>
          <w:tcPr>
            <w:tcW w:w="1946" w:type="dxa"/>
            <w:gridSpan w:val="4"/>
            <w:tcBorders>
              <w:top w:val="single" w:sz="4" w:space="0" w:color="auto"/>
            </w:tcBorders>
            <w:vAlign w:val="center"/>
          </w:tcPr>
          <w:p w14:paraId="266FCAA0" w14:textId="78AE1329"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0.71 (0.60</w:t>
            </w:r>
            <w:r>
              <w:rPr>
                <w:rFonts w:ascii="Times New Roman" w:hAnsi="Times New Roman" w:cs="Times New Roman"/>
                <w:color w:val="000000"/>
              </w:rPr>
              <w:t>,</w:t>
            </w:r>
            <w:r w:rsidRPr="002A5C42">
              <w:rPr>
                <w:rFonts w:ascii="Times New Roman" w:hAnsi="Times New Roman" w:cs="Times New Roman"/>
                <w:color w:val="000000"/>
              </w:rPr>
              <w:t xml:space="preserve"> 0.83)</w:t>
            </w:r>
          </w:p>
        </w:tc>
        <w:tc>
          <w:tcPr>
            <w:tcW w:w="1946" w:type="dxa"/>
            <w:gridSpan w:val="4"/>
            <w:tcBorders>
              <w:top w:val="single" w:sz="4" w:space="0" w:color="auto"/>
            </w:tcBorders>
            <w:vAlign w:val="center"/>
          </w:tcPr>
          <w:p w14:paraId="29BD11B3" w14:textId="6C18267A"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0.80 (0.63</w:t>
            </w:r>
            <w:r>
              <w:rPr>
                <w:rFonts w:ascii="Times New Roman" w:hAnsi="Times New Roman" w:cs="Times New Roman"/>
                <w:color w:val="000000"/>
              </w:rPr>
              <w:t>,</w:t>
            </w:r>
            <w:r w:rsidRPr="002A5C42">
              <w:rPr>
                <w:rFonts w:ascii="Times New Roman" w:hAnsi="Times New Roman" w:cs="Times New Roman"/>
                <w:color w:val="000000"/>
              </w:rPr>
              <w:t xml:space="preserve"> 1.01)</w:t>
            </w:r>
          </w:p>
        </w:tc>
        <w:tc>
          <w:tcPr>
            <w:tcW w:w="1989" w:type="dxa"/>
            <w:gridSpan w:val="4"/>
            <w:tcBorders>
              <w:top w:val="single" w:sz="4" w:space="0" w:color="auto"/>
            </w:tcBorders>
            <w:vAlign w:val="center"/>
          </w:tcPr>
          <w:p w14:paraId="555CD4FF" w14:textId="2CD1E72E"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0.70 (0.55</w:t>
            </w:r>
            <w:r>
              <w:rPr>
                <w:rFonts w:ascii="Times New Roman" w:hAnsi="Times New Roman" w:cs="Times New Roman"/>
                <w:color w:val="000000"/>
              </w:rPr>
              <w:t>,</w:t>
            </w:r>
            <w:r w:rsidRPr="002A5C42">
              <w:rPr>
                <w:rFonts w:ascii="Times New Roman" w:hAnsi="Times New Roman" w:cs="Times New Roman"/>
                <w:color w:val="000000"/>
              </w:rPr>
              <w:t xml:space="preserve"> 0.88)</w:t>
            </w:r>
          </w:p>
        </w:tc>
      </w:tr>
      <w:tr w:rsidR="002A5C42" w14:paraId="1757EB74" w14:textId="77777777" w:rsidTr="002A5C42">
        <w:trPr>
          <w:trHeight w:val="720"/>
        </w:trPr>
        <w:tc>
          <w:tcPr>
            <w:tcW w:w="3515" w:type="dxa"/>
            <w:vAlign w:val="center"/>
          </w:tcPr>
          <w:p w14:paraId="4B559F49" w14:textId="1FE193F4" w:rsidR="002A5C42" w:rsidRPr="002A5C42" w:rsidRDefault="002A5C42" w:rsidP="002A5C42">
            <w:pPr>
              <w:ind w:firstLine="344"/>
              <w:rPr>
                <w:rFonts w:ascii="Times New Roman" w:hAnsi="Times New Roman" w:cs="Times New Roman"/>
              </w:rPr>
            </w:pPr>
            <w:r w:rsidRPr="002A5C42">
              <w:rPr>
                <w:rFonts w:ascii="Times New Roman" w:hAnsi="Times New Roman" w:cs="Times New Roman"/>
                <w:color w:val="000000"/>
              </w:rPr>
              <w:t>EHD (1-day increase)</w:t>
            </w:r>
          </w:p>
        </w:tc>
        <w:tc>
          <w:tcPr>
            <w:tcW w:w="1946" w:type="dxa"/>
            <w:vAlign w:val="center"/>
          </w:tcPr>
          <w:p w14:paraId="2ECC8FC2" w14:textId="72AB67BD"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1.06 (0.97</w:t>
            </w:r>
            <w:r>
              <w:rPr>
                <w:rFonts w:ascii="Times New Roman" w:hAnsi="Times New Roman" w:cs="Times New Roman"/>
                <w:color w:val="000000"/>
              </w:rPr>
              <w:t>,</w:t>
            </w:r>
            <w:r w:rsidRPr="002A5C42">
              <w:rPr>
                <w:rFonts w:ascii="Times New Roman" w:hAnsi="Times New Roman" w:cs="Times New Roman"/>
                <w:color w:val="000000"/>
              </w:rPr>
              <w:t xml:space="preserve"> 1.16)</w:t>
            </w:r>
          </w:p>
        </w:tc>
        <w:tc>
          <w:tcPr>
            <w:tcW w:w="1946" w:type="dxa"/>
            <w:gridSpan w:val="2"/>
            <w:vAlign w:val="center"/>
          </w:tcPr>
          <w:p w14:paraId="78B3CFF4" w14:textId="66AEE67A"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1.06 (0.95</w:t>
            </w:r>
            <w:r>
              <w:rPr>
                <w:rFonts w:ascii="Times New Roman" w:hAnsi="Times New Roman" w:cs="Times New Roman"/>
                <w:color w:val="000000"/>
              </w:rPr>
              <w:t>,</w:t>
            </w:r>
            <w:r w:rsidRPr="002A5C42">
              <w:rPr>
                <w:rFonts w:ascii="Times New Roman" w:hAnsi="Times New Roman" w:cs="Times New Roman"/>
                <w:color w:val="000000"/>
              </w:rPr>
              <w:t xml:space="preserve"> 1.18)</w:t>
            </w:r>
          </w:p>
        </w:tc>
        <w:tc>
          <w:tcPr>
            <w:tcW w:w="1946" w:type="dxa"/>
            <w:gridSpan w:val="2"/>
            <w:vAlign w:val="center"/>
          </w:tcPr>
          <w:p w14:paraId="253DB29D" w14:textId="75F644DC"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1.01 (0.92</w:t>
            </w:r>
            <w:r>
              <w:rPr>
                <w:rFonts w:ascii="Times New Roman" w:hAnsi="Times New Roman" w:cs="Times New Roman"/>
                <w:color w:val="000000"/>
              </w:rPr>
              <w:t>,</w:t>
            </w:r>
            <w:r w:rsidRPr="002A5C42">
              <w:rPr>
                <w:rFonts w:ascii="Times New Roman" w:hAnsi="Times New Roman" w:cs="Times New Roman"/>
                <w:color w:val="000000"/>
              </w:rPr>
              <w:t xml:space="preserve"> 1.11)</w:t>
            </w:r>
          </w:p>
        </w:tc>
        <w:tc>
          <w:tcPr>
            <w:tcW w:w="1946" w:type="dxa"/>
            <w:gridSpan w:val="4"/>
            <w:vAlign w:val="center"/>
          </w:tcPr>
          <w:p w14:paraId="4AF9E4F6" w14:textId="49220C9F"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0.86 (0.80</w:t>
            </w:r>
            <w:r>
              <w:rPr>
                <w:rFonts w:ascii="Times New Roman" w:hAnsi="Times New Roman" w:cs="Times New Roman"/>
                <w:color w:val="000000"/>
              </w:rPr>
              <w:t>,</w:t>
            </w:r>
            <w:r w:rsidRPr="002A5C42">
              <w:rPr>
                <w:rFonts w:ascii="Times New Roman" w:hAnsi="Times New Roman" w:cs="Times New Roman"/>
                <w:color w:val="000000"/>
              </w:rPr>
              <w:t xml:space="preserve"> 0.94)</w:t>
            </w:r>
          </w:p>
        </w:tc>
        <w:tc>
          <w:tcPr>
            <w:tcW w:w="1946" w:type="dxa"/>
            <w:gridSpan w:val="4"/>
            <w:vAlign w:val="center"/>
          </w:tcPr>
          <w:p w14:paraId="6FD1867C" w14:textId="75890549"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0.89 (0.79</w:t>
            </w:r>
            <w:r>
              <w:rPr>
                <w:rFonts w:ascii="Times New Roman" w:hAnsi="Times New Roman" w:cs="Times New Roman"/>
                <w:color w:val="000000"/>
              </w:rPr>
              <w:t>,</w:t>
            </w:r>
            <w:r w:rsidRPr="002A5C42">
              <w:rPr>
                <w:rFonts w:ascii="Times New Roman" w:hAnsi="Times New Roman" w:cs="Times New Roman"/>
                <w:color w:val="000000"/>
              </w:rPr>
              <w:t xml:space="preserve"> 1.00)</w:t>
            </w:r>
          </w:p>
        </w:tc>
        <w:tc>
          <w:tcPr>
            <w:tcW w:w="1989" w:type="dxa"/>
            <w:gridSpan w:val="4"/>
            <w:vAlign w:val="center"/>
          </w:tcPr>
          <w:p w14:paraId="54212A13" w14:textId="0B9E9759"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0.91 (0.82</w:t>
            </w:r>
            <w:r>
              <w:rPr>
                <w:rFonts w:ascii="Times New Roman" w:hAnsi="Times New Roman" w:cs="Times New Roman"/>
                <w:color w:val="000000"/>
              </w:rPr>
              <w:t>,</w:t>
            </w:r>
            <w:r w:rsidRPr="002A5C42">
              <w:rPr>
                <w:rFonts w:ascii="Times New Roman" w:hAnsi="Times New Roman" w:cs="Times New Roman"/>
                <w:color w:val="000000"/>
              </w:rPr>
              <w:t xml:space="preserve"> 1.02)</w:t>
            </w:r>
          </w:p>
        </w:tc>
      </w:tr>
      <w:tr w:rsidR="002A5C42" w14:paraId="1DEAB0FD" w14:textId="77777777" w:rsidTr="002A5C42">
        <w:trPr>
          <w:trHeight w:val="720"/>
        </w:trPr>
        <w:tc>
          <w:tcPr>
            <w:tcW w:w="3515" w:type="dxa"/>
            <w:tcBorders>
              <w:bottom w:val="single" w:sz="4" w:space="0" w:color="auto"/>
            </w:tcBorders>
            <w:vAlign w:val="center"/>
          </w:tcPr>
          <w:p w14:paraId="22F07EBC" w14:textId="1CA5DA18" w:rsidR="002A5C42" w:rsidRPr="002A5C42" w:rsidRDefault="002A5C42" w:rsidP="002A5C42">
            <w:pPr>
              <w:ind w:firstLine="344"/>
              <w:rPr>
                <w:rFonts w:ascii="Times New Roman" w:hAnsi="Times New Roman" w:cs="Times New Roman"/>
              </w:rPr>
            </w:pPr>
            <w:r w:rsidRPr="002A5C42">
              <w:rPr>
                <w:rFonts w:ascii="Times New Roman" w:hAnsi="Times New Roman" w:cs="Times New Roman"/>
                <w:color w:val="000000"/>
              </w:rPr>
              <w:t>PM</w:t>
            </w:r>
            <w:r w:rsidRPr="002A5C42">
              <w:rPr>
                <w:rFonts w:ascii="Times New Roman" w:hAnsi="Times New Roman" w:cs="Times New Roman"/>
                <w:color w:val="000000"/>
                <w:vertAlign w:val="subscript"/>
              </w:rPr>
              <w:t>2.5</w:t>
            </w:r>
            <w:r w:rsidRPr="002A5C42">
              <w:rPr>
                <w:rFonts w:ascii="Times New Roman" w:hAnsi="Times New Roman" w:cs="Times New Roman"/>
                <w:color w:val="000000"/>
              </w:rPr>
              <w:t>-EHD interaction (multiplicative)</w:t>
            </w:r>
            <w:r>
              <w:rPr>
                <w:rFonts w:ascii="Times New Roman" w:hAnsi="Times New Roman" w:cs="Times New Roman"/>
                <w:color w:val="000000"/>
                <w:vertAlign w:val="superscript"/>
              </w:rPr>
              <w:t>c</w:t>
            </w:r>
          </w:p>
        </w:tc>
        <w:tc>
          <w:tcPr>
            <w:tcW w:w="1946" w:type="dxa"/>
            <w:tcBorders>
              <w:bottom w:val="single" w:sz="4" w:space="0" w:color="auto"/>
            </w:tcBorders>
            <w:vAlign w:val="center"/>
          </w:tcPr>
          <w:p w14:paraId="7F3AB19C" w14:textId="34B7A237"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0.98 (0.95</w:t>
            </w:r>
            <w:r>
              <w:rPr>
                <w:rFonts w:ascii="Times New Roman" w:hAnsi="Times New Roman" w:cs="Times New Roman"/>
                <w:color w:val="000000"/>
              </w:rPr>
              <w:t>,</w:t>
            </w:r>
            <w:r w:rsidRPr="002A5C42">
              <w:rPr>
                <w:rFonts w:ascii="Times New Roman" w:hAnsi="Times New Roman" w:cs="Times New Roman"/>
                <w:color w:val="000000"/>
              </w:rPr>
              <w:t xml:space="preserve"> 1.01)</w:t>
            </w:r>
          </w:p>
        </w:tc>
        <w:tc>
          <w:tcPr>
            <w:tcW w:w="1946" w:type="dxa"/>
            <w:gridSpan w:val="2"/>
            <w:tcBorders>
              <w:bottom w:val="single" w:sz="4" w:space="0" w:color="auto"/>
            </w:tcBorders>
            <w:vAlign w:val="center"/>
          </w:tcPr>
          <w:p w14:paraId="09BC9A2C" w14:textId="5ECCD1E0"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0.98 (0.94</w:t>
            </w:r>
            <w:r>
              <w:rPr>
                <w:rFonts w:ascii="Times New Roman" w:hAnsi="Times New Roman" w:cs="Times New Roman"/>
                <w:color w:val="000000"/>
              </w:rPr>
              <w:t>,</w:t>
            </w:r>
            <w:r w:rsidRPr="002A5C42">
              <w:rPr>
                <w:rFonts w:ascii="Times New Roman" w:hAnsi="Times New Roman" w:cs="Times New Roman"/>
                <w:color w:val="000000"/>
              </w:rPr>
              <w:t xml:space="preserve"> 1.02)</w:t>
            </w:r>
          </w:p>
        </w:tc>
        <w:tc>
          <w:tcPr>
            <w:tcW w:w="1946" w:type="dxa"/>
            <w:gridSpan w:val="2"/>
            <w:tcBorders>
              <w:bottom w:val="single" w:sz="4" w:space="0" w:color="auto"/>
            </w:tcBorders>
            <w:vAlign w:val="center"/>
          </w:tcPr>
          <w:p w14:paraId="23733E10" w14:textId="03BCAFBA"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1.00 (0.97</w:t>
            </w:r>
            <w:r>
              <w:rPr>
                <w:rFonts w:ascii="Times New Roman" w:hAnsi="Times New Roman" w:cs="Times New Roman"/>
                <w:color w:val="000000"/>
              </w:rPr>
              <w:t>,</w:t>
            </w:r>
            <w:r w:rsidRPr="002A5C42">
              <w:rPr>
                <w:rFonts w:ascii="Times New Roman" w:hAnsi="Times New Roman" w:cs="Times New Roman"/>
                <w:color w:val="000000"/>
              </w:rPr>
              <w:t xml:space="preserve"> 1.03)</w:t>
            </w:r>
          </w:p>
        </w:tc>
        <w:tc>
          <w:tcPr>
            <w:tcW w:w="1946" w:type="dxa"/>
            <w:gridSpan w:val="4"/>
            <w:tcBorders>
              <w:bottom w:val="single" w:sz="4" w:space="0" w:color="auto"/>
            </w:tcBorders>
            <w:vAlign w:val="center"/>
          </w:tcPr>
          <w:p w14:paraId="1720A882" w14:textId="3A4B0C00"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1.05 (1.02</w:t>
            </w:r>
            <w:r>
              <w:rPr>
                <w:rFonts w:ascii="Times New Roman" w:hAnsi="Times New Roman" w:cs="Times New Roman"/>
                <w:color w:val="000000"/>
              </w:rPr>
              <w:t>,</w:t>
            </w:r>
            <w:r w:rsidRPr="002A5C42">
              <w:rPr>
                <w:rFonts w:ascii="Times New Roman" w:hAnsi="Times New Roman" w:cs="Times New Roman"/>
                <w:color w:val="000000"/>
              </w:rPr>
              <w:t> 1.08)</w:t>
            </w:r>
          </w:p>
        </w:tc>
        <w:tc>
          <w:tcPr>
            <w:tcW w:w="1946" w:type="dxa"/>
            <w:gridSpan w:val="4"/>
            <w:tcBorders>
              <w:bottom w:val="single" w:sz="4" w:space="0" w:color="auto"/>
            </w:tcBorders>
            <w:vAlign w:val="center"/>
          </w:tcPr>
          <w:p w14:paraId="5AED3BA5" w14:textId="249CC22C"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1.04 (1.00</w:t>
            </w:r>
            <w:r>
              <w:rPr>
                <w:rFonts w:ascii="Times New Roman" w:hAnsi="Times New Roman" w:cs="Times New Roman"/>
                <w:color w:val="000000"/>
              </w:rPr>
              <w:t>,</w:t>
            </w:r>
            <w:r w:rsidRPr="002A5C42">
              <w:rPr>
                <w:rFonts w:ascii="Times New Roman" w:hAnsi="Times New Roman" w:cs="Times New Roman"/>
                <w:color w:val="000000"/>
              </w:rPr>
              <w:t> 1.09)</w:t>
            </w:r>
          </w:p>
        </w:tc>
        <w:tc>
          <w:tcPr>
            <w:tcW w:w="1989" w:type="dxa"/>
            <w:gridSpan w:val="4"/>
            <w:tcBorders>
              <w:bottom w:val="single" w:sz="4" w:space="0" w:color="auto"/>
            </w:tcBorders>
            <w:vAlign w:val="center"/>
          </w:tcPr>
          <w:p w14:paraId="5A162087" w14:textId="5FE574CE" w:rsidR="002A5C42" w:rsidRPr="002A5C42" w:rsidRDefault="002A5C42" w:rsidP="002A5C42">
            <w:pPr>
              <w:ind w:right="48"/>
              <w:jc w:val="center"/>
              <w:rPr>
                <w:rFonts w:ascii="Times New Roman" w:hAnsi="Times New Roman" w:cs="Times New Roman"/>
              </w:rPr>
            </w:pPr>
            <w:r w:rsidRPr="002A5C42">
              <w:rPr>
                <w:rFonts w:ascii="Times New Roman" w:hAnsi="Times New Roman" w:cs="Times New Roman"/>
                <w:color w:val="000000"/>
              </w:rPr>
              <w:t>1.03 (0.99</w:t>
            </w:r>
            <w:r>
              <w:rPr>
                <w:rFonts w:ascii="Times New Roman" w:hAnsi="Times New Roman" w:cs="Times New Roman"/>
                <w:color w:val="000000"/>
              </w:rPr>
              <w:t xml:space="preserve">, </w:t>
            </w:r>
            <w:r w:rsidRPr="002A5C42">
              <w:rPr>
                <w:rFonts w:ascii="Times New Roman" w:hAnsi="Times New Roman" w:cs="Times New Roman"/>
                <w:color w:val="000000"/>
              </w:rPr>
              <w:t>1.07)</w:t>
            </w:r>
          </w:p>
        </w:tc>
      </w:tr>
    </w:tbl>
    <w:p w14:paraId="4F949A7F" w14:textId="77777777" w:rsidR="002A0F48" w:rsidRDefault="002A0F48" w:rsidP="002A0F48">
      <w:pPr>
        <w:rPr>
          <w:rFonts w:ascii="Times New Roman" w:hAnsi="Times New Roman" w:cs="Times New Roman"/>
          <w:sz w:val="20"/>
          <w:szCs w:val="20"/>
        </w:rPr>
      </w:pPr>
    </w:p>
    <w:p w14:paraId="12F7EA02" w14:textId="77777777" w:rsidR="002A0F48" w:rsidRDefault="002A0F48" w:rsidP="003777FE">
      <w:pPr>
        <w:ind w:right="171"/>
        <w:rPr>
          <w:rFonts w:ascii="Times New Roman" w:hAnsi="Times New Roman" w:cs="Times New Roman"/>
          <w:sz w:val="20"/>
          <w:szCs w:val="20"/>
        </w:rPr>
      </w:pPr>
      <w:r>
        <w:rPr>
          <w:rFonts w:ascii="Times New Roman" w:hAnsi="Times New Roman" w:cs="Times New Roman"/>
          <w:sz w:val="20"/>
          <w:szCs w:val="20"/>
          <w:vertAlign w:val="superscript"/>
        </w:rPr>
        <w:t>a</w:t>
      </w:r>
      <w:r w:rsidRPr="00094B3D">
        <w:rPr>
          <w:rFonts w:ascii="Times New Roman" w:hAnsi="Times New Roman" w:cs="Times New Roman"/>
          <w:sz w:val="20"/>
          <w:szCs w:val="20"/>
        </w:rPr>
        <w:t>All models adjusted for maternal age, race/ethnicity, education, and mean dew point.</w:t>
      </w:r>
    </w:p>
    <w:p w14:paraId="4BD90978" w14:textId="3E81F892" w:rsidR="002A0F48" w:rsidRDefault="002A0F48" w:rsidP="003777FE">
      <w:pPr>
        <w:ind w:right="171"/>
        <w:rPr>
          <w:rFonts w:ascii="Times New Roman" w:hAnsi="Times New Roman" w:cs="Times New Roman"/>
          <w:sz w:val="20"/>
          <w:szCs w:val="20"/>
        </w:rPr>
      </w:pPr>
      <w:r w:rsidRPr="00605591">
        <w:rPr>
          <w:rFonts w:ascii="Times New Roman" w:hAnsi="Times New Roman" w:cs="Times New Roman"/>
          <w:sz w:val="20"/>
          <w:szCs w:val="20"/>
          <w:vertAlign w:val="superscript"/>
        </w:rPr>
        <w:t>b</w:t>
      </w:r>
      <w:r w:rsidR="00605591" w:rsidRPr="00605591">
        <w:rPr>
          <w:rFonts w:ascii="Times New Roman" w:hAnsi="Times New Roman" w:cs="Times New Roman"/>
          <w:sz w:val="20"/>
          <w:szCs w:val="20"/>
        </w:rPr>
        <w:t xml:space="preserve">Only </w:t>
      </w:r>
      <w:r w:rsidR="00605591">
        <w:rPr>
          <w:rFonts w:ascii="Times New Roman" w:hAnsi="Times New Roman" w:cs="Times New Roman"/>
          <w:sz w:val="20"/>
          <w:szCs w:val="20"/>
        </w:rPr>
        <w:t>f</w:t>
      </w:r>
      <w:r w:rsidR="00605591" w:rsidRPr="00605591">
        <w:rPr>
          <w:rFonts w:ascii="Times New Roman" w:hAnsi="Times New Roman" w:cs="Times New Roman"/>
          <w:sz w:val="20"/>
          <w:szCs w:val="20"/>
        </w:rPr>
        <w:t xml:space="preserve">ull </w:t>
      </w:r>
      <w:r w:rsidR="00605591">
        <w:rPr>
          <w:rFonts w:ascii="Times New Roman" w:hAnsi="Times New Roman" w:cs="Times New Roman"/>
          <w:sz w:val="20"/>
          <w:szCs w:val="20"/>
        </w:rPr>
        <w:t>p</w:t>
      </w:r>
      <w:r w:rsidR="00605591" w:rsidRPr="00605591">
        <w:rPr>
          <w:rFonts w:ascii="Times New Roman" w:hAnsi="Times New Roman" w:cs="Times New Roman"/>
          <w:sz w:val="20"/>
          <w:szCs w:val="20"/>
        </w:rPr>
        <w:t>opulation estimates changed in this sensitivity analysis compared to Table 3, since subpopulation exposure values did not include overall 99.5</w:t>
      </w:r>
      <w:r w:rsidR="00605591" w:rsidRPr="00605591">
        <w:rPr>
          <w:rFonts w:ascii="Times New Roman" w:hAnsi="Times New Roman" w:cs="Times New Roman"/>
          <w:sz w:val="20"/>
          <w:szCs w:val="20"/>
          <w:vertAlign w:val="superscript"/>
        </w:rPr>
        <w:t>th</w:t>
      </w:r>
      <w:r w:rsidR="00605591" w:rsidRPr="00605591">
        <w:rPr>
          <w:rFonts w:ascii="Times New Roman" w:hAnsi="Times New Roman" w:cs="Times New Roman"/>
          <w:sz w:val="20"/>
          <w:szCs w:val="20"/>
        </w:rPr>
        <w:t>+ percentile of PM</w:t>
      </w:r>
      <w:r w:rsidR="00605591" w:rsidRPr="00363B5A">
        <w:rPr>
          <w:rFonts w:ascii="Times New Roman" w:hAnsi="Times New Roman" w:cs="Times New Roman"/>
          <w:sz w:val="20"/>
          <w:szCs w:val="20"/>
          <w:vertAlign w:val="subscript"/>
        </w:rPr>
        <w:t>2.5</w:t>
      </w:r>
      <w:r w:rsidR="00605591" w:rsidRPr="00605591">
        <w:rPr>
          <w:rFonts w:ascii="Times New Roman" w:hAnsi="Times New Roman" w:cs="Times New Roman"/>
          <w:sz w:val="20"/>
          <w:szCs w:val="20"/>
        </w:rPr>
        <w:t xml:space="preserve"> exposure </w:t>
      </w:r>
      <w:r w:rsidR="00363B5A">
        <w:rPr>
          <w:rFonts w:ascii="Times New Roman" w:hAnsi="Times New Roman" w:cs="Times New Roman"/>
          <w:sz w:val="20"/>
          <w:szCs w:val="20"/>
        </w:rPr>
        <w:t>distribution</w:t>
      </w:r>
      <w:r w:rsidR="00605591" w:rsidRPr="00605591">
        <w:rPr>
          <w:rFonts w:ascii="Times New Roman" w:hAnsi="Times New Roman" w:cs="Times New Roman"/>
          <w:sz w:val="20"/>
          <w:szCs w:val="20"/>
        </w:rPr>
        <w:t xml:space="preserve">. </w:t>
      </w:r>
      <w:r w:rsidRPr="00094B3D">
        <w:rPr>
          <w:rFonts w:ascii="Times New Roman" w:hAnsi="Times New Roman" w:cs="Times New Roman"/>
          <w:sz w:val="20"/>
          <w:szCs w:val="20"/>
        </w:rPr>
        <w:t xml:space="preserve">Full population models also adjusted for mother having at least 1 day of </w:t>
      </w:r>
      <w:r>
        <w:rPr>
          <w:rFonts w:ascii="Times New Roman" w:hAnsi="Times New Roman" w:cs="Times New Roman"/>
          <w:sz w:val="20"/>
          <w:szCs w:val="20"/>
        </w:rPr>
        <w:t xml:space="preserve">early </w:t>
      </w:r>
      <w:r w:rsidRPr="00094B3D">
        <w:rPr>
          <w:rFonts w:ascii="Times New Roman" w:hAnsi="Times New Roman" w:cs="Times New Roman"/>
          <w:sz w:val="20"/>
          <w:szCs w:val="20"/>
        </w:rPr>
        <w:t>pregnancy during spring/summer</w:t>
      </w:r>
      <w:r>
        <w:rPr>
          <w:rFonts w:ascii="Times New Roman" w:hAnsi="Times New Roman" w:cs="Times New Roman"/>
          <w:sz w:val="20"/>
          <w:szCs w:val="20"/>
        </w:rPr>
        <w:t>.</w:t>
      </w:r>
    </w:p>
    <w:p w14:paraId="604D2A04" w14:textId="77777777" w:rsidR="002A0F48" w:rsidRPr="009D5F36" w:rsidRDefault="002A0F48" w:rsidP="003777FE">
      <w:pPr>
        <w:ind w:right="171"/>
        <w:rPr>
          <w:rFonts w:ascii="Times New Roman" w:hAnsi="Times New Roman" w:cs="Times New Roman"/>
          <w:sz w:val="20"/>
          <w:szCs w:val="20"/>
        </w:rPr>
      </w:pPr>
      <w:r>
        <w:rPr>
          <w:rFonts w:ascii="Times New Roman" w:hAnsi="Times New Roman" w:cs="Times New Roman"/>
          <w:sz w:val="20"/>
          <w:szCs w:val="20"/>
          <w:vertAlign w:val="superscript"/>
        </w:rPr>
        <w:t>c</w:t>
      </w:r>
      <w:r w:rsidRPr="0083716C">
        <w:rPr>
          <w:rFonts w:ascii="Times New Roman" w:hAnsi="Times New Roman" w:cs="Times New Roman"/>
          <w:sz w:val="20"/>
          <w:szCs w:val="20"/>
        </w:rPr>
        <w:t>Multiplicative interaction estimates for 5-unit increase in PM</w:t>
      </w:r>
      <w:r w:rsidRPr="00B96E2C">
        <w:rPr>
          <w:rFonts w:ascii="Times New Roman" w:hAnsi="Times New Roman" w:cs="Times New Roman"/>
          <w:sz w:val="20"/>
          <w:szCs w:val="20"/>
          <w:vertAlign w:val="subscript"/>
        </w:rPr>
        <w:t>2.5</w:t>
      </w:r>
      <w:r w:rsidRPr="0083716C">
        <w:rPr>
          <w:rFonts w:ascii="Times New Roman" w:hAnsi="Times New Roman" w:cs="Times New Roman"/>
          <w:sz w:val="20"/>
          <w:szCs w:val="20"/>
        </w:rPr>
        <w:t xml:space="preserve"> and 1-day increase in EHD. </w:t>
      </w:r>
      <w:r>
        <w:rPr>
          <w:rFonts w:ascii="Times New Roman" w:hAnsi="Times New Roman" w:cs="Times New Roman"/>
          <w:sz w:val="20"/>
          <w:szCs w:val="20"/>
        </w:rPr>
        <w:t>Wald</w:t>
      </w:r>
      <w:r w:rsidRPr="0083716C">
        <w:rPr>
          <w:rFonts w:ascii="Times New Roman" w:hAnsi="Times New Roman" w:cs="Times New Roman"/>
          <w:sz w:val="20"/>
          <w:szCs w:val="20"/>
        </w:rPr>
        <w:t xml:space="preserve"> standard errors (SEs) used to calculate confidence intervals.</w:t>
      </w:r>
    </w:p>
    <w:p w14:paraId="0B51CB1A" w14:textId="77777777" w:rsidR="002A0F48" w:rsidRPr="0083716C" w:rsidRDefault="002A0F48" w:rsidP="003777FE">
      <w:pPr>
        <w:ind w:right="171"/>
        <w:rPr>
          <w:rFonts w:ascii="Times New Roman" w:hAnsi="Times New Roman" w:cs="Times New Roman"/>
          <w:sz w:val="20"/>
          <w:szCs w:val="20"/>
        </w:rPr>
      </w:pPr>
      <w:r>
        <w:rPr>
          <w:rFonts w:ascii="Times New Roman" w:hAnsi="Times New Roman" w:cs="Times New Roman"/>
          <w:sz w:val="20"/>
          <w:szCs w:val="20"/>
        </w:rPr>
        <w:t xml:space="preserve">Abbreviations: </w:t>
      </w:r>
      <w:r w:rsidRPr="0083716C">
        <w:rPr>
          <w:rFonts w:ascii="Times New Roman" w:hAnsi="Times New Roman" w:cs="Times New Roman"/>
          <w:sz w:val="20"/>
          <w:szCs w:val="20"/>
        </w:rPr>
        <w:t>PM</w:t>
      </w:r>
      <w:r w:rsidRPr="0083716C">
        <w:rPr>
          <w:rFonts w:ascii="Times New Roman" w:hAnsi="Times New Roman" w:cs="Times New Roman"/>
          <w:sz w:val="20"/>
          <w:szCs w:val="20"/>
          <w:vertAlign w:val="subscript"/>
        </w:rPr>
        <w:t>2.5</w:t>
      </w:r>
      <w:r w:rsidRPr="0083716C">
        <w:rPr>
          <w:rFonts w:ascii="Times New Roman" w:hAnsi="Times New Roman" w:cs="Times New Roman"/>
          <w:sz w:val="20"/>
          <w:szCs w:val="20"/>
        </w:rPr>
        <w:t>, fine particulate matter; EHD, extreme heat day; LVOTO, left ventricular outflow tract obstruction; RVOTO, right ventricular outflow tract</w:t>
      </w:r>
      <w:r>
        <w:rPr>
          <w:rFonts w:ascii="Times New Roman" w:hAnsi="Times New Roman" w:cs="Times New Roman"/>
          <w:sz w:val="20"/>
          <w:szCs w:val="20"/>
        </w:rPr>
        <w:t xml:space="preserve"> </w:t>
      </w:r>
      <w:r w:rsidRPr="0083716C">
        <w:rPr>
          <w:rFonts w:ascii="Times New Roman" w:hAnsi="Times New Roman" w:cs="Times New Roman"/>
          <w:sz w:val="20"/>
          <w:szCs w:val="20"/>
        </w:rPr>
        <w:t>obstruction; VSDpm, perimembranous ventricular septal defect; ASD-II, secundum atrial septal defect.</w:t>
      </w:r>
    </w:p>
    <w:p w14:paraId="4A2FFD2F" w14:textId="77777777" w:rsidR="00A4602A" w:rsidRDefault="00A4602A" w:rsidP="0095765B">
      <w:pPr>
        <w:rPr>
          <w:rFonts w:ascii="Times New Roman" w:hAnsi="Times New Roman" w:cs="Times New Roman"/>
        </w:rPr>
      </w:pPr>
    </w:p>
    <w:p w14:paraId="53627694" w14:textId="77777777" w:rsidR="00A40F2A" w:rsidRDefault="00A40F2A" w:rsidP="0095765B">
      <w:pPr>
        <w:rPr>
          <w:rFonts w:ascii="Times New Roman" w:hAnsi="Times New Roman" w:cs="Times New Roman"/>
        </w:rPr>
      </w:pPr>
    </w:p>
    <w:p w14:paraId="5F3CE6FE" w14:textId="77777777" w:rsidR="00A40F2A" w:rsidRDefault="00A40F2A" w:rsidP="0095765B">
      <w:pPr>
        <w:rPr>
          <w:rFonts w:ascii="Times New Roman" w:hAnsi="Times New Roman" w:cs="Times New Roman"/>
        </w:rPr>
      </w:pPr>
    </w:p>
    <w:p w14:paraId="66181219" w14:textId="77777777" w:rsidR="00A40F2A" w:rsidRDefault="00A40F2A" w:rsidP="0095765B">
      <w:pPr>
        <w:rPr>
          <w:rFonts w:ascii="Times New Roman" w:hAnsi="Times New Roman" w:cs="Times New Roman"/>
        </w:rPr>
      </w:pPr>
    </w:p>
    <w:p w14:paraId="5AC3545E" w14:textId="2F7E2C7A" w:rsidR="0038668C" w:rsidRDefault="0038668C" w:rsidP="0038668C">
      <w:pPr>
        <w:rPr>
          <w:rFonts w:ascii="Times New Roman" w:hAnsi="Times New Roman" w:cs="Times New Roman"/>
        </w:rPr>
      </w:pPr>
      <w:r w:rsidRPr="008E0016">
        <w:rPr>
          <w:rFonts w:ascii="Times New Roman" w:hAnsi="Times New Roman" w:cs="Times New Roman"/>
        </w:rPr>
        <w:t xml:space="preserve">Table </w:t>
      </w:r>
      <w:r>
        <w:rPr>
          <w:rFonts w:ascii="Times New Roman" w:hAnsi="Times New Roman" w:cs="Times New Roman"/>
        </w:rPr>
        <w:t>S</w:t>
      </w:r>
      <w:r w:rsidRPr="008E0016">
        <w:rPr>
          <w:rFonts w:ascii="Times New Roman" w:hAnsi="Times New Roman" w:cs="Times New Roman"/>
        </w:rPr>
        <w:t>4. Relative excess risk due to interaction (RERI</w:t>
      </w:r>
      <w:r w:rsidRPr="008E0016">
        <w:rPr>
          <w:rFonts w:ascii="Times New Roman" w:hAnsi="Times New Roman" w:cs="Times New Roman"/>
          <w:vertAlign w:val="subscript"/>
        </w:rPr>
        <w:t>OR</w:t>
      </w:r>
      <w:r w:rsidRPr="008E0016">
        <w:rPr>
          <w:rFonts w:ascii="Times New Roman" w:hAnsi="Times New Roman" w:cs="Times New Roman"/>
        </w:rPr>
        <w:t>) estimates and 95% confidence intervals: joint effects, PM</w:t>
      </w:r>
      <w:r w:rsidRPr="008E0016">
        <w:rPr>
          <w:rFonts w:ascii="Times New Roman" w:hAnsi="Times New Roman" w:cs="Times New Roman"/>
          <w:vertAlign w:val="subscript"/>
        </w:rPr>
        <w:t>2.5</w:t>
      </w:r>
      <w:r w:rsidRPr="008E0016">
        <w:rPr>
          <w:rFonts w:ascii="Times New Roman" w:hAnsi="Times New Roman" w:cs="Times New Roman"/>
        </w:rPr>
        <w:t xml:space="preserve"> and EHD</w:t>
      </w:r>
      <w:r>
        <w:rPr>
          <w:rFonts w:ascii="Times New Roman" w:hAnsi="Times New Roman" w:cs="Times New Roman"/>
        </w:rPr>
        <w:t>. Sensitivity analysis: lower 99.5</w:t>
      </w:r>
      <w:r w:rsidRPr="00F96128">
        <w:rPr>
          <w:rFonts w:ascii="Times New Roman" w:hAnsi="Times New Roman" w:cs="Times New Roman"/>
          <w:vertAlign w:val="superscript"/>
        </w:rPr>
        <w:t>th</w:t>
      </w:r>
      <w:r>
        <w:rPr>
          <w:rFonts w:ascii="Times New Roman" w:hAnsi="Times New Roman" w:cs="Times New Roman"/>
        </w:rPr>
        <w:t xml:space="preserve"> percentile for PM</w:t>
      </w:r>
      <w:r>
        <w:rPr>
          <w:rFonts w:ascii="Times New Roman" w:hAnsi="Times New Roman" w:cs="Times New Roman"/>
          <w:vertAlign w:val="subscript"/>
        </w:rPr>
        <w:t>2.5</w:t>
      </w:r>
      <w:r>
        <w:rPr>
          <w:rFonts w:ascii="Times New Roman" w:hAnsi="Times New Roman" w:cs="Times New Roman"/>
        </w:rPr>
        <w:t xml:space="preserve"> exposure.</w:t>
      </w:r>
    </w:p>
    <w:p w14:paraId="1288842D" w14:textId="77777777" w:rsidR="0038668C" w:rsidRDefault="0038668C" w:rsidP="0038668C">
      <w:pPr>
        <w:ind w:left="-720"/>
        <w:rPr>
          <w:rFonts w:ascii="Times New Roman" w:hAnsi="Times New Roman" w:cs="Times New Roman"/>
          <w:sz w:val="20"/>
          <w:szCs w:val="20"/>
        </w:rPr>
      </w:pPr>
    </w:p>
    <w:tbl>
      <w:tblPr>
        <w:tblStyle w:val="TableGrid"/>
        <w:tblW w:w="1519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1946"/>
        <w:gridCol w:w="1946"/>
        <w:gridCol w:w="1946"/>
        <w:gridCol w:w="1946"/>
        <w:gridCol w:w="1946"/>
        <w:gridCol w:w="1947"/>
      </w:tblGrid>
      <w:tr w:rsidR="0038668C" w14:paraId="189CE6A7" w14:textId="77777777" w:rsidTr="0038668C">
        <w:trPr>
          <w:trHeight w:val="360"/>
        </w:trPr>
        <w:tc>
          <w:tcPr>
            <w:tcW w:w="3515" w:type="dxa"/>
            <w:tcBorders>
              <w:top w:val="single" w:sz="4" w:space="0" w:color="auto"/>
            </w:tcBorders>
            <w:vAlign w:val="center"/>
          </w:tcPr>
          <w:p w14:paraId="1A4366A6" w14:textId="77777777" w:rsidR="0038668C" w:rsidRDefault="0038668C" w:rsidP="002774DA">
            <w:pPr>
              <w:rPr>
                <w:rFonts w:ascii="Times New Roman" w:hAnsi="Times New Roman" w:cs="Times New Roman"/>
                <w:sz w:val="20"/>
                <w:szCs w:val="20"/>
              </w:rPr>
            </w:pPr>
          </w:p>
        </w:tc>
        <w:tc>
          <w:tcPr>
            <w:tcW w:w="1946" w:type="dxa"/>
            <w:tcBorders>
              <w:top w:val="single" w:sz="4" w:space="0" w:color="auto"/>
            </w:tcBorders>
            <w:vAlign w:val="center"/>
          </w:tcPr>
          <w:p w14:paraId="26C5BFE7" w14:textId="77777777" w:rsidR="0038668C" w:rsidRDefault="0038668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LVOTO</w:t>
            </w:r>
          </w:p>
        </w:tc>
        <w:tc>
          <w:tcPr>
            <w:tcW w:w="1946" w:type="dxa"/>
            <w:tcBorders>
              <w:top w:val="single" w:sz="4" w:space="0" w:color="auto"/>
            </w:tcBorders>
            <w:vAlign w:val="center"/>
          </w:tcPr>
          <w:p w14:paraId="0B5FD358" w14:textId="77777777" w:rsidR="0038668C" w:rsidRDefault="0038668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RVOTO</w:t>
            </w:r>
          </w:p>
        </w:tc>
        <w:tc>
          <w:tcPr>
            <w:tcW w:w="1946" w:type="dxa"/>
            <w:tcBorders>
              <w:top w:val="single" w:sz="4" w:space="0" w:color="auto"/>
            </w:tcBorders>
            <w:vAlign w:val="center"/>
          </w:tcPr>
          <w:p w14:paraId="763B82F3" w14:textId="77777777" w:rsidR="0038668C" w:rsidRDefault="0038668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Conotruncal</w:t>
            </w:r>
          </w:p>
        </w:tc>
        <w:tc>
          <w:tcPr>
            <w:tcW w:w="1946" w:type="dxa"/>
            <w:tcBorders>
              <w:top w:val="single" w:sz="4" w:space="0" w:color="auto"/>
            </w:tcBorders>
            <w:vAlign w:val="center"/>
          </w:tcPr>
          <w:p w14:paraId="641B9604" w14:textId="77777777" w:rsidR="0038668C" w:rsidRDefault="0038668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Septal</w:t>
            </w:r>
          </w:p>
        </w:tc>
        <w:tc>
          <w:tcPr>
            <w:tcW w:w="1946" w:type="dxa"/>
            <w:tcBorders>
              <w:top w:val="single" w:sz="4" w:space="0" w:color="auto"/>
            </w:tcBorders>
            <w:vAlign w:val="center"/>
          </w:tcPr>
          <w:p w14:paraId="11570D78" w14:textId="77777777" w:rsidR="0038668C" w:rsidRDefault="0038668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VSDpm</w:t>
            </w:r>
          </w:p>
        </w:tc>
        <w:tc>
          <w:tcPr>
            <w:tcW w:w="1947" w:type="dxa"/>
            <w:tcBorders>
              <w:top w:val="single" w:sz="4" w:space="0" w:color="auto"/>
            </w:tcBorders>
            <w:vAlign w:val="center"/>
          </w:tcPr>
          <w:p w14:paraId="53AC6B4A" w14:textId="77777777" w:rsidR="0038668C" w:rsidRDefault="0038668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ASD-II</w:t>
            </w:r>
          </w:p>
        </w:tc>
      </w:tr>
      <w:tr w:rsidR="0038668C" w14:paraId="754944FC" w14:textId="77777777" w:rsidTr="00BD42EB">
        <w:trPr>
          <w:trHeight w:val="1080"/>
        </w:trPr>
        <w:tc>
          <w:tcPr>
            <w:tcW w:w="3515" w:type="dxa"/>
            <w:tcBorders>
              <w:top w:val="single" w:sz="4" w:space="0" w:color="auto"/>
            </w:tcBorders>
            <w:vAlign w:val="center"/>
          </w:tcPr>
          <w:p w14:paraId="5649564E" w14:textId="77777777" w:rsidR="0038668C" w:rsidRPr="009E111F" w:rsidRDefault="0038668C" w:rsidP="002774DA">
            <w:pPr>
              <w:rPr>
                <w:rFonts w:ascii="Times New Roman" w:hAnsi="Times New Roman" w:cs="Times New Roman"/>
                <w:vertAlign w:val="superscript"/>
              </w:rPr>
            </w:pPr>
            <w:r w:rsidRPr="009E111F">
              <w:rPr>
                <w:rFonts w:ascii="Times New Roman" w:hAnsi="Times New Roman" w:cs="Times New Roman"/>
                <w:color w:val="000000"/>
              </w:rPr>
              <w:t>Population 1: Full population</w:t>
            </w:r>
            <w:r>
              <w:rPr>
                <w:rFonts w:ascii="Times New Roman" w:hAnsi="Times New Roman" w:cs="Times New Roman"/>
                <w:color w:val="000000"/>
                <w:vertAlign w:val="superscript"/>
              </w:rPr>
              <w:t>a,b</w:t>
            </w:r>
          </w:p>
        </w:tc>
        <w:tc>
          <w:tcPr>
            <w:tcW w:w="1946" w:type="dxa"/>
            <w:tcBorders>
              <w:top w:val="single" w:sz="4" w:space="0" w:color="auto"/>
            </w:tcBorders>
            <w:vAlign w:val="center"/>
          </w:tcPr>
          <w:p w14:paraId="5680CCAB" w14:textId="52986DB6" w:rsidR="0038668C" w:rsidRPr="009E111F" w:rsidRDefault="00BD42EB" w:rsidP="00BD42EB">
            <w:pPr>
              <w:ind w:right="48"/>
              <w:jc w:val="center"/>
              <w:rPr>
                <w:rFonts w:ascii="Times New Roman" w:hAnsi="Times New Roman" w:cs="Times New Roman"/>
              </w:rPr>
            </w:pPr>
            <w:r w:rsidRPr="00BD42EB">
              <w:rPr>
                <w:rFonts w:ascii="Times New Roman" w:hAnsi="Times New Roman" w:cs="Times New Roman"/>
              </w:rPr>
              <w:t>-0.0086</w:t>
            </w:r>
            <w:r>
              <w:rPr>
                <w:rFonts w:ascii="Times New Roman" w:hAnsi="Times New Roman" w:cs="Times New Roman"/>
              </w:rPr>
              <w:t xml:space="preserve"> </w:t>
            </w:r>
            <w:r w:rsidRPr="00BD42EB">
              <w:rPr>
                <w:rFonts w:ascii="Times New Roman" w:hAnsi="Times New Roman" w:cs="Times New Roman"/>
              </w:rPr>
              <w:t>(-0.034,</w:t>
            </w:r>
            <w:r>
              <w:rPr>
                <w:rFonts w:ascii="Times New Roman" w:hAnsi="Times New Roman" w:cs="Times New Roman"/>
              </w:rPr>
              <w:t xml:space="preserve"> </w:t>
            </w:r>
            <w:r w:rsidRPr="00BD42EB">
              <w:rPr>
                <w:rFonts w:ascii="Times New Roman" w:hAnsi="Times New Roman" w:cs="Times New Roman"/>
              </w:rPr>
              <w:t>0.0169</w:t>
            </w:r>
          </w:p>
        </w:tc>
        <w:tc>
          <w:tcPr>
            <w:tcW w:w="1946" w:type="dxa"/>
            <w:tcBorders>
              <w:top w:val="single" w:sz="4" w:space="0" w:color="auto"/>
            </w:tcBorders>
            <w:vAlign w:val="center"/>
          </w:tcPr>
          <w:p w14:paraId="2638B043" w14:textId="796AC34F" w:rsidR="0038668C" w:rsidRPr="009E111F" w:rsidRDefault="00BD42EB" w:rsidP="00BD42EB">
            <w:pPr>
              <w:ind w:right="48"/>
              <w:jc w:val="center"/>
              <w:rPr>
                <w:rFonts w:ascii="Times New Roman" w:hAnsi="Times New Roman" w:cs="Times New Roman"/>
              </w:rPr>
            </w:pPr>
            <w:r w:rsidRPr="00BD42EB">
              <w:rPr>
                <w:rFonts w:ascii="Times New Roman" w:hAnsi="Times New Roman" w:cs="Times New Roman"/>
              </w:rPr>
              <w:t>-0.016</w:t>
            </w:r>
            <w:r w:rsidR="00EA6378">
              <w:rPr>
                <w:rFonts w:ascii="Times New Roman" w:hAnsi="Times New Roman" w:cs="Times New Roman"/>
              </w:rPr>
              <w:t xml:space="preserve"> </w:t>
            </w:r>
            <w:r w:rsidRPr="00BD42EB">
              <w:rPr>
                <w:rFonts w:ascii="Times New Roman" w:hAnsi="Times New Roman" w:cs="Times New Roman"/>
              </w:rPr>
              <w:t>(-0.0422,</w:t>
            </w:r>
            <w:r>
              <w:rPr>
                <w:rFonts w:ascii="Times New Roman" w:hAnsi="Times New Roman" w:cs="Times New Roman"/>
              </w:rPr>
              <w:t xml:space="preserve"> </w:t>
            </w:r>
            <w:r w:rsidRPr="00BD42EB">
              <w:rPr>
                <w:rFonts w:ascii="Times New Roman" w:hAnsi="Times New Roman" w:cs="Times New Roman"/>
              </w:rPr>
              <w:t>0.0102)</w:t>
            </w:r>
          </w:p>
        </w:tc>
        <w:tc>
          <w:tcPr>
            <w:tcW w:w="1946" w:type="dxa"/>
            <w:tcBorders>
              <w:top w:val="single" w:sz="4" w:space="0" w:color="auto"/>
            </w:tcBorders>
            <w:vAlign w:val="center"/>
          </w:tcPr>
          <w:p w14:paraId="67CEC2A5" w14:textId="14FC72A3" w:rsidR="0038668C" w:rsidRPr="009E111F" w:rsidRDefault="00BD42EB" w:rsidP="00BD42EB">
            <w:pPr>
              <w:ind w:right="48"/>
              <w:jc w:val="center"/>
              <w:rPr>
                <w:rFonts w:ascii="Times New Roman" w:hAnsi="Times New Roman" w:cs="Times New Roman"/>
              </w:rPr>
            </w:pPr>
            <w:r w:rsidRPr="00BD42EB">
              <w:rPr>
                <w:rFonts w:ascii="Times New Roman" w:hAnsi="Times New Roman" w:cs="Times New Roman"/>
              </w:rPr>
              <w:t>-0.0026</w:t>
            </w:r>
            <w:r>
              <w:rPr>
                <w:rFonts w:ascii="Times New Roman" w:hAnsi="Times New Roman" w:cs="Times New Roman"/>
              </w:rPr>
              <w:t xml:space="preserve"> </w:t>
            </w:r>
            <w:r w:rsidRPr="00BD42EB">
              <w:rPr>
                <w:rFonts w:ascii="Times New Roman" w:hAnsi="Times New Roman" w:cs="Times New Roman"/>
              </w:rPr>
              <w:t>(-0.0228,</w:t>
            </w:r>
            <w:r>
              <w:rPr>
                <w:rFonts w:ascii="Times New Roman" w:hAnsi="Times New Roman" w:cs="Times New Roman"/>
              </w:rPr>
              <w:t xml:space="preserve"> </w:t>
            </w:r>
            <w:r w:rsidRPr="00BD42EB">
              <w:rPr>
                <w:rFonts w:ascii="Times New Roman" w:hAnsi="Times New Roman" w:cs="Times New Roman"/>
              </w:rPr>
              <w:t>0.0176)</w:t>
            </w:r>
          </w:p>
        </w:tc>
        <w:tc>
          <w:tcPr>
            <w:tcW w:w="1946" w:type="dxa"/>
            <w:tcBorders>
              <w:top w:val="single" w:sz="4" w:space="0" w:color="auto"/>
            </w:tcBorders>
            <w:vAlign w:val="center"/>
          </w:tcPr>
          <w:p w14:paraId="020E18A6" w14:textId="48305851" w:rsidR="0038668C" w:rsidRPr="009E111F" w:rsidRDefault="00BD42EB" w:rsidP="00BD42EB">
            <w:pPr>
              <w:ind w:right="48"/>
              <w:jc w:val="center"/>
              <w:rPr>
                <w:rFonts w:ascii="Times New Roman" w:hAnsi="Times New Roman" w:cs="Times New Roman"/>
              </w:rPr>
            </w:pPr>
            <w:r w:rsidRPr="00BD42EB">
              <w:rPr>
                <w:rFonts w:ascii="Times New Roman" w:hAnsi="Times New Roman" w:cs="Times New Roman"/>
              </w:rPr>
              <w:t>0.0298</w:t>
            </w:r>
            <w:r w:rsidR="00EA6378">
              <w:rPr>
                <w:rFonts w:ascii="Times New Roman" w:hAnsi="Times New Roman" w:cs="Times New Roman"/>
              </w:rPr>
              <w:t xml:space="preserve"> </w:t>
            </w:r>
            <w:r w:rsidRPr="00BD42EB">
              <w:rPr>
                <w:rFonts w:ascii="Times New Roman" w:hAnsi="Times New Roman" w:cs="Times New Roman"/>
              </w:rPr>
              <w:t>(-0.0014,</w:t>
            </w:r>
            <w:r>
              <w:rPr>
                <w:rFonts w:ascii="Times New Roman" w:hAnsi="Times New Roman" w:cs="Times New Roman"/>
              </w:rPr>
              <w:t xml:space="preserve"> </w:t>
            </w:r>
            <w:r w:rsidRPr="00BD42EB">
              <w:rPr>
                <w:rFonts w:ascii="Times New Roman" w:hAnsi="Times New Roman" w:cs="Times New Roman"/>
              </w:rPr>
              <w:t>0.061)</w:t>
            </w:r>
          </w:p>
        </w:tc>
        <w:tc>
          <w:tcPr>
            <w:tcW w:w="1946" w:type="dxa"/>
            <w:tcBorders>
              <w:top w:val="single" w:sz="4" w:space="0" w:color="auto"/>
            </w:tcBorders>
            <w:vAlign w:val="center"/>
          </w:tcPr>
          <w:p w14:paraId="71D45093" w14:textId="2DF9B6A5" w:rsidR="0038668C" w:rsidRPr="009E111F" w:rsidRDefault="00BD42EB" w:rsidP="00BD42EB">
            <w:pPr>
              <w:ind w:right="48"/>
              <w:jc w:val="center"/>
              <w:rPr>
                <w:rFonts w:ascii="Times New Roman" w:hAnsi="Times New Roman" w:cs="Times New Roman"/>
              </w:rPr>
            </w:pPr>
            <w:r w:rsidRPr="00BD42EB">
              <w:rPr>
                <w:rFonts w:ascii="Times New Roman" w:hAnsi="Times New Roman" w:cs="Times New Roman"/>
              </w:rPr>
              <w:t>0.0199</w:t>
            </w:r>
            <w:r w:rsidR="00EA6378">
              <w:rPr>
                <w:rFonts w:ascii="Times New Roman" w:hAnsi="Times New Roman" w:cs="Times New Roman"/>
              </w:rPr>
              <w:t xml:space="preserve"> </w:t>
            </w:r>
            <w:r w:rsidRPr="00BD42EB">
              <w:rPr>
                <w:rFonts w:ascii="Times New Roman" w:hAnsi="Times New Roman" w:cs="Times New Roman"/>
              </w:rPr>
              <w:t>(-0.0146,</w:t>
            </w:r>
            <w:r>
              <w:rPr>
                <w:rFonts w:ascii="Times New Roman" w:hAnsi="Times New Roman" w:cs="Times New Roman"/>
              </w:rPr>
              <w:t xml:space="preserve"> </w:t>
            </w:r>
            <w:r w:rsidRPr="00BD42EB">
              <w:rPr>
                <w:rFonts w:ascii="Times New Roman" w:hAnsi="Times New Roman" w:cs="Times New Roman"/>
              </w:rPr>
              <w:t>0.0545)</w:t>
            </w:r>
          </w:p>
        </w:tc>
        <w:tc>
          <w:tcPr>
            <w:tcW w:w="1947" w:type="dxa"/>
            <w:tcBorders>
              <w:top w:val="single" w:sz="4" w:space="0" w:color="auto"/>
            </w:tcBorders>
            <w:vAlign w:val="center"/>
          </w:tcPr>
          <w:p w14:paraId="7924010D" w14:textId="4A088EB8" w:rsidR="0038668C" w:rsidRPr="009E111F" w:rsidRDefault="00BD42EB" w:rsidP="00BD42EB">
            <w:pPr>
              <w:ind w:right="48"/>
              <w:jc w:val="center"/>
              <w:rPr>
                <w:rFonts w:ascii="Times New Roman" w:hAnsi="Times New Roman" w:cs="Times New Roman"/>
              </w:rPr>
            </w:pPr>
            <w:r w:rsidRPr="00BD42EB">
              <w:rPr>
                <w:rFonts w:ascii="Times New Roman" w:hAnsi="Times New Roman" w:cs="Times New Roman"/>
              </w:rPr>
              <w:t>0.0161</w:t>
            </w:r>
            <w:r w:rsidR="00EA6378">
              <w:rPr>
                <w:rFonts w:ascii="Times New Roman" w:hAnsi="Times New Roman" w:cs="Times New Roman"/>
              </w:rPr>
              <w:t xml:space="preserve"> </w:t>
            </w:r>
            <w:r w:rsidRPr="00BD42EB">
              <w:rPr>
                <w:rFonts w:ascii="Times New Roman" w:hAnsi="Times New Roman" w:cs="Times New Roman"/>
              </w:rPr>
              <w:t>(-0.0325,</w:t>
            </w:r>
            <w:r>
              <w:rPr>
                <w:rFonts w:ascii="Times New Roman" w:hAnsi="Times New Roman" w:cs="Times New Roman"/>
              </w:rPr>
              <w:t xml:space="preserve"> </w:t>
            </w:r>
            <w:r w:rsidRPr="00BD42EB">
              <w:rPr>
                <w:rFonts w:ascii="Times New Roman" w:hAnsi="Times New Roman" w:cs="Times New Roman"/>
              </w:rPr>
              <w:t>0.0648)</w:t>
            </w:r>
          </w:p>
        </w:tc>
      </w:tr>
      <w:tr w:rsidR="0038668C" w14:paraId="6D70AF45" w14:textId="77777777" w:rsidTr="0038668C">
        <w:trPr>
          <w:trHeight w:val="1080"/>
        </w:trPr>
        <w:tc>
          <w:tcPr>
            <w:tcW w:w="3515" w:type="dxa"/>
            <w:tcBorders>
              <w:bottom w:val="single" w:sz="4" w:space="0" w:color="auto"/>
            </w:tcBorders>
            <w:vAlign w:val="center"/>
          </w:tcPr>
          <w:p w14:paraId="16E85BBB" w14:textId="77777777" w:rsidR="0038668C" w:rsidRPr="009E111F" w:rsidRDefault="0038668C" w:rsidP="002774DA">
            <w:pPr>
              <w:rPr>
                <w:rFonts w:ascii="Times New Roman" w:hAnsi="Times New Roman" w:cs="Times New Roman"/>
              </w:rPr>
            </w:pPr>
            <w:r w:rsidRPr="009E111F">
              <w:rPr>
                <w:rFonts w:ascii="Times New Roman" w:hAnsi="Times New Roman" w:cs="Times New Roman"/>
                <w:color w:val="000000"/>
              </w:rPr>
              <w:t>Population 2: Mothers with 1+ day during spring/summer</w:t>
            </w:r>
            <w:r>
              <w:rPr>
                <w:rFonts w:ascii="Times New Roman" w:hAnsi="Times New Roman" w:cs="Times New Roman"/>
                <w:color w:val="000000"/>
                <w:vertAlign w:val="superscript"/>
              </w:rPr>
              <w:t>a</w:t>
            </w:r>
          </w:p>
        </w:tc>
        <w:tc>
          <w:tcPr>
            <w:tcW w:w="1946" w:type="dxa"/>
            <w:tcBorders>
              <w:bottom w:val="single" w:sz="4" w:space="0" w:color="auto"/>
            </w:tcBorders>
            <w:vAlign w:val="center"/>
          </w:tcPr>
          <w:p w14:paraId="6B13C2DD" w14:textId="33119280" w:rsidR="0038668C" w:rsidRPr="009E111F" w:rsidRDefault="00EA6378" w:rsidP="002774DA">
            <w:pPr>
              <w:ind w:right="48"/>
              <w:jc w:val="center"/>
              <w:rPr>
                <w:rFonts w:ascii="Times New Roman" w:hAnsi="Times New Roman" w:cs="Times New Roman"/>
              </w:rPr>
            </w:pPr>
            <w:r w:rsidRPr="00EA6378">
              <w:rPr>
                <w:rFonts w:ascii="Times New Roman" w:hAnsi="Times New Roman" w:cs="Times New Roman"/>
              </w:rPr>
              <w:t>-0.0174</w:t>
            </w:r>
            <w:r>
              <w:rPr>
                <w:rFonts w:ascii="Times New Roman" w:hAnsi="Times New Roman" w:cs="Times New Roman"/>
              </w:rPr>
              <w:t xml:space="preserve"> </w:t>
            </w:r>
            <w:r w:rsidRPr="00EA6378">
              <w:rPr>
                <w:rFonts w:ascii="Times New Roman" w:hAnsi="Times New Roman" w:cs="Times New Roman"/>
              </w:rPr>
              <w:t>(-0.0466,</w:t>
            </w:r>
            <w:r>
              <w:rPr>
                <w:rFonts w:ascii="Times New Roman" w:hAnsi="Times New Roman" w:cs="Times New Roman"/>
              </w:rPr>
              <w:t xml:space="preserve"> </w:t>
            </w:r>
            <w:r w:rsidRPr="00EA6378">
              <w:rPr>
                <w:rFonts w:ascii="Times New Roman" w:hAnsi="Times New Roman" w:cs="Times New Roman"/>
              </w:rPr>
              <w:t>0.0117)</w:t>
            </w:r>
            <w:r>
              <w:rPr>
                <w:rFonts w:ascii="Times New Roman" w:hAnsi="Times New Roman" w:cs="Times New Roman"/>
              </w:rPr>
              <w:t xml:space="preserve"> </w:t>
            </w:r>
          </w:p>
        </w:tc>
        <w:tc>
          <w:tcPr>
            <w:tcW w:w="1946" w:type="dxa"/>
            <w:tcBorders>
              <w:bottom w:val="single" w:sz="4" w:space="0" w:color="auto"/>
            </w:tcBorders>
            <w:vAlign w:val="center"/>
          </w:tcPr>
          <w:p w14:paraId="70277F62" w14:textId="5A8EE8B9" w:rsidR="0038668C" w:rsidRPr="009E111F" w:rsidRDefault="00EA6378" w:rsidP="002774DA">
            <w:pPr>
              <w:ind w:right="48"/>
              <w:jc w:val="center"/>
              <w:rPr>
                <w:rFonts w:ascii="Times New Roman" w:hAnsi="Times New Roman" w:cs="Times New Roman"/>
              </w:rPr>
            </w:pPr>
            <w:r w:rsidRPr="00EA6378">
              <w:rPr>
                <w:rFonts w:ascii="Times New Roman" w:hAnsi="Times New Roman" w:cs="Times New Roman"/>
              </w:rPr>
              <w:t>-0.0184</w:t>
            </w:r>
            <w:r>
              <w:rPr>
                <w:rFonts w:ascii="Times New Roman" w:hAnsi="Times New Roman" w:cs="Times New Roman"/>
              </w:rPr>
              <w:t xml:space="preserve"> </w:t>
            </w:r>
            <w:r w:rsidRPr="00EA6378">
              <w:rPr>
                <w:rFonts w:ascii="Times New Roman" w:hAnsi="Times New Roman" w:cs="Times New Roman"/>
              </w:rPr>
              <w:t>(-0.0616,</w:t>
            </w:r>
            <w:r>
              <w:rPr>
                <w:rFonts w:ascii="Times New Roman" w:hAnsi="Times New Roman" w:cs="Times New Roman"/>
              </w:rPr>
              <w:t xml:space="preserve"> </w:t>
            </w:r>
            <w:r w:rsidRPr="00EA6378">
              <w:rPr>
                <w:rFonts w:ascii="Times New Roman" w:hAnsi="Times New Roman" w:cs="Times New Roman"/>
              </w:rPr>
              <w:t>0.0248)</w:t>
            </w:r>
          </w:p>
        </w:tc>
        <w:tc>
          <w:tcPr>
            <w:tcW w:w="1946" w:type="dxa"/>
            <w:tcBorders>
              <w:bottom w:val="single" w:sz="4" w:space="0" w:color="auto"/>
            </w:tcBorders>
            <w:vAlign w:val="center"/>
          </w:tcPr>
          <w:p w14:paraId="364ED068" w14:textId="35D011D7" w:rsidR="0038668C" w:rsidRPr="009E111F" w:rsidRDefault="00EA6378" w:rsidP="002774DA">
            <w:pPr>
              <w:ind w:right="48"/>
              <w:jc w:val="center"/>
              <w:rPr>
                <w:rFonts w:ascii="Times New Roman" w:hAnsi="Times New Roman" w:cs="Times New Roman"/>
              </w:rPr>
            </w:pPr>
            <w:r w:rsidRPr="00EA6378">
              <w:rPr>
                <w:rFonts w:ascii="Times New Roman" w:hAnsi="Times New Roman" w:cs="Times New Roman"/>
              </w:rPr>
              <w:t>-0.0012</w:t>
            </w:r>
            <w:r>
              <w:rPr>
                <w:rFonts w:ascii="Times New Roman" w:hAnsi="Times New Roman" w:cs="Times New Roman"/>
              </w:rPr>
              <w:t xml:space="preserve"> </w:t>
            </w:r>
            <w:r w:rsidRPr="00EA6378">
              <w:rPr>
                <w:rFonts w:ascii="Times New Roman" w:hAnsi="Times New Roman" w:cs="Times New Roman"/>
              </w:rPr>
              <w:t>(-0.0324,</w:t>
            </w:r>
            <w:r>
              <w:rPr>
                <w:rFonts w:ascii="Times New Roman" w:hAnsi="Times New Roman" w:cs="Times New Roman"/>
              </w:rPr>
              <w:t xml:space="preserve"> </w:t>
            </w:r>
            <w:r w:rsidRPr="00EA6378">
              <w:rPr>
                <w:rFonts w:ascii="Times New Roman" w:hAnsi="Times New Roman" w:cs="Times New Roman"/>
              </w:rPr>
              <w:t>0.0301)</w:t>
            </w:r>
          </w:p>
        </w:tc>
        <w:tc>
          <w:tcPr>
            <w:tcW w:w="1946" w:type="dxa"/>
            <w:tcBorders>
              <w:bottom w:val="single" w:sz="4" w:space="0" w:color="auto"/>
            </w:tcBorders>
            <w:vAlign w:val="center"/>
          </w:tcPr>
          <w:p w14:paraId="089DFEBA" w14:textId="6DCCD5B3" w:rsidR="0038668C" w:rsidRPr="009E111F" w:rsidRDefault="00EA6378" w:rsidP="002774DA">
            <w:pPr>
              <w:ind w:right="48"/>
              <w:jc w:val="center"/>
              <w:rPr>
                <w:rFonts w:ascii="Times New Roman" w:hAnsi="Times New Roman" w:cs="Times New Roman"/>
              </w:rPr>
            </w:pPr>
            <w:r w:rsidRPr="00EA6378">
              <w:rPr>
                <w:rFonts w:ascii="Times New Roman" w:hAnsi="Times New Roman" w:cs="Times New Roman"/>
              </w:rPr>
              <w:t>0.0676</w:t>
            </w:r>
            <w:r>
              <w:rPr>
                <w:rFonts w:ascii="Times New Roman" w:hAnsi="Times New Roman" w:cs="Times New Roman"/>
              </w:rPr>
              <w:t xml:space="preserve"> </w:t>
            </w:r>
            <w:r w:rsidRPr="00EA6378">
              <w:rPr>
                <w:rFonts w:ascii="Times New Roman" w:hAnsi="Times New Roman" w:cs="Times New Roman"/>
              </w:rPr>
              <w:t>(0.0214,</w:t>
            </w:r>
            <w:r>
              <w:rPr>
                <w:rFonts w:ascii="Times New Roman" w:hAnsi="Times New Roman" w:cs="Times New Roman"/>
              </w:rPr>
              <w:t xml:space="preserve"> </w:t>
            </w:r>
            <w:r w:rsidRPr="00EA6378">
              <w:rPr>
                <w:rFonts w:ascii="Times New Roman" w:hAnsi="Times New Roman" w:cs="Times New Roman"/>
              </w:rPr>
              <w:t>0.1137)</w:t>
            </w:r>
          </w:p>
        </w:tc>
        <w:tc>
          <w:tcPr>
            <w:tcW w:w="1946" w:type="dxa"/>
            <w:tcBorders>
              <w:bottom w:val="single" w:sz="4" w:space="0" w:color="auto"/>
            </w:tcBorders>
            <w:vAlign w:val="center"/>
          </w:tcPr>
          <w:p w14:paraId="3041C9FD" w14:textId="6AA00B74" w:rsidR="0038668C" w:rsidRPr="009E111F" w:rsidRDefault="00EA6378" w:rsidP="002774DA">
            <w:pPr>
              <w:ind w:right="48"/>
              <w:jc w:val="center"/>
              <w:rPr>
                <w:rFonts w:ascii="Times New Roman" w:hAnsi="Times New Roman" w:cs="Times New Roman"/>
              </w:rPr>
            </w:pPr>
            <w:r w:rsidRPr="00EA6378">
              <w:rPr>
                <w:rFonts w:ascii="Times New Roman" w:hAnsi="Times New Roman" w:cs="Times New Roman"/>
              </w:rPr>
              <w:t>0.054</w:t>
            </w:r>
            <w:r>
              <w:rPr>
                <w:rFonts w:ascii="Times New Roman" w:hAnsi="Times New Roman" w:cs="Times New Roman"/>
              </w:rPr>
              <w:t xml:space="preserve"> </w:t>
            </w:r>
            <w:r w:rsidRPr="00EA6378">
              <w:rPr>
                <w:rFonts w:ascii="Times New Roman" w:hAnsi="Times New Roman" w:cs="Times New Roman"/>
              </w:rPr>
              <w:t>(-0.0024,</w:t>
            </w:r>
            <w:r>
              <w:rPr>
                <w:rFonts w:ascii="Times New Roman" w:hAnsi="Times New Roman" w:cs="Times New Roman"/>
              </w:rPr>
              <w:t xml:space="preserve"> </w:t>
            </w:r>
            <w:r w:rsidRPr="00EA6378">
              <w:rPr>
                <w:rFonts w:ascii="Times New Roman" w:hAnsi="Times New Roman" w:cs="Times New Roman"/>
              </w:rPr>
              <w:t>0.1105)</w:t>
            </w:r>
          </w:p>
        </w:tc>
        <w:tc>
          <w:tcPr>
            <w:tcW w:w="1947" w:type="dxa"/>
            <w:tcBorders>
              <w:bottom w:val="single" w:sz="4" w:space="0" w:color="auto"/>
            </w:tcBorders>
            <w:vAlign w:val="center"/>
          </w:tcPr>
          <w:p w14:paraId="66EEAD06" w14:textId="442DF677" w:rsidR="0038668C" w:rsidRPr="009E111F" w:rsidRDefault="00EA6378" w:rsidP="002774DA">
            <w:pPr>
              <w:ind w:right="48"/>
              <w:jc w:val="center"/>
              <w:rPr>
                <w:rFonts w:ascii="Times New Roman" w:hAnsi="Times New Roman" w:cs="Times New Roman"/>
              </w:rPr>
            </w:pPr>
            <w:r w:rsidRPr="00EA6378">
              <w:rPr>
                <w:rFonts w:ascii="Times New Roman" w:hAnsi="Times New Roman" w:cs="Times New Roman"/>
              </w:rPr>
              <w:t>0.0449</w:t>
            </w:r>
            <w:r>
              <w:rPr>
                <w:rFonts w:ascii="Times New Roman" w:hAnsi="Times New Roman" w:cs="Times New Roman"/>
              </w:rPr>
              <w:t xml:space="preserve"> </w:t>
            </w:r>
            <w:r w:rsidRPr="00EA6378">
              <w:rPr>
                <w:rFonts w:ascii="Times New Roman" w:hAnsi="Times New Roman" w:cs="Times New Roman"/>
              </w:rPr>
              <w:t>(-0.0243,</w:t>
            </w:r>
            <w:r>
              <w:rPr>
                <w:rFonts w:ascii="Times New Roman" w:hAnsi="Times New Roman" w:cs="Times New Roman"/>
              </w:rPr>
              <w:t xml:space="preserve"> </w:t>
            </w:r>
            <w:r w:rsidRPr="00EA6378">
              <w:rPr>
                <w:rFonts w:ascii="Times New Roman" w:hAnsi="Times New Roman" w:cs="Times New Roman"/>
              </w:rPr>
              <w:t>0.1141)</w:t>
            </w:r>
          </w:p>
        </w:tc>
      </w:tr>
    </w:tbl>
    <w:p w14:paraId="1700E015" w14:textId="77777777" w:rsidR="0038668C" w:rsidRDefault="0038668C" w:rsidP="0038668C">
      <w:pPr>
        <w:ind w:left="-900"/>
        <w:rPr>
          <w:rFonts w:ascii="Times New Roman" w:hAnsi="Times New Roman" w:cs="Times New Roman"/>
          <w:sz w:val="20"/>
          <w:szCs w:val="20"/>
        </w:rPr>
      </w:pPr>
    </w:p>
    <w:p w14:paraId="17A13C67" w14:textId="77777777" w:rsidR="0038668C" w:rsidRDefault="0038668C" w:rsidP="0038668C">
      <w:pPr>
        <w:rPr>
          <w:rFonts w:ascii="Times New Roman" w:hAnsi="Times New Roman" w:cs="Times New Roman"/>
          <w:sz w:val="20"/>
          <w:szCs w:val="20"/>
        </w:rPr>
      </w:pPr>
      <w:r>
        <w:rPr>
          <w:rFonts w:ascii="Times New Roman" w:hAnsi="Times New Roman" w:cs="Times New Roman"/>
          <w:sz w:val="20"/>
          <w:szCs w:val="20"/>
          <w:vertAlign w:val="superscript"/>
        </w:rPr>
        <w:t>a</w:t>
      </w:r>
      <w:r w:rsidRPr="009E111F">
        <w:rPr>
          <w:rFonts w:ascii="Times New Roman" w:hAnsi="Times New Roman" w:cs="Times New Roman"/>
          <w:sz w:val="20"/>
          <w:szCs w:val="20"/>
        </w:rPr>
        <w:t>RERI</w:t>
      </w:r>
      <w:r>
        <w:rPr>
          <w:rFonts w:ascii="Times New Roman" w:hAnsi="Times New Roman" w:cs="Times New Roman"/>
          <w:sz w:val="20"/>
          <w:szCs w:val="20"/>
          <w:vertAlign w:val="subscript"/>
        </w:rPr>
        <w:t>OR</w:t>
      </w:r>
      <w:r w:rsidRPr="009E111F">
        <w:rPr>
          <w:rFonts w:ascii="Times New Roman" w:hAnsi="Times New Roman" w:cs="Times New Roman"/>
          <w:sz w:val="20"/>
          <w:szCs w:val="20"/>
        </w:rPr>
        <w:t xml:space="preserve"> standard errors and 95% CIs calculated from n = 10,000 bootstrap samples</w:t>
      </w:r>
      <w:r w:rsidRPr="00A60917">
        <w:rPr>
          <w:rFonts w:ascii="Times New Roman" w:hAnsi="Times New Roman" w:cs="Times New Roman"/>
          <w:sz w:val="20"/>
          <w:szCs w:val="20"/>
        </w:rPr>
        <w:t>.</w:t>
      </w:r>
      <w:r>
        <w:rPr>
          <w:rFonts w:ascii="Times New Roman" w:hAnsi="Times New Roman" w:cs="Times New Roman"/>
          <w:sz w:val="20"/>
          <w:szCs w:val="20"/>
        </w:rPr>
        <w:t xml:space="preserve"> </w:t>
      </w:r>
      <w:r w:rsidRPr="009E111F">
        <w:rPr>
          <w:rFonts w:ascii="Times New Roman" w:hAnsi="Times New Roman" w:cs="Times New Roman"/>
          <w:sz w:val="20"/>
          <w:szCs w:val="20"/>
        </w:rPr>
        <w:t>RERI</w:t>
      </w:r>
      <w:r>
        <w:rPr>
          <w:rFonts w:ascii="Times New Roman" w:hAnsi="Times New Roman" w:cs="Times New Roman"/>
          <w:sz w:val="20"/>
          <w:szCs w:val="20"/>
          <w:vertAlign w:val="subscript"/>
        </w:rPr>
        <w:t>OR</w:t>
      </w:r>
      <w:r w:rsidRPr="009E111F">
        <w:rPr>
          <w:rFonts w:ascii="Times New Roman" w:hAnsi="Times New Roman" w:cs="Times New Roman"/>
          <w:sz w:val="20"/>
          <w:szCs w:val="20"/>
        </w:rPr>
        <w:t xml:space="preserve"> evaluated for 5-unit increase in PM</w:t>
      </w:r>
      <w:r w:rsidRPr="009E111F">
        <w:rPr>
          <w:rFonts w:ascii="Times New Roman" w:hAnsi="Times New Roman" w:cs="Times New Roman"/>
          <w:sz w:val="20"/>
          <w:szCs w:val="20"/>
          <w:vertAlign w:val="subscript"/>
        </w:rPr>
        <w:t>2.5</w:t>
      </w:r>
      <w:r w:rsidRPr="009E111F">
        <w:rPr>
          <w:rFonts w:ascii="Times New Roman" w:hAnsi="Times New Roman" w:cs="Times New Roman"/>
          <w:sz w:val="20"/>
          <w:szCs w:val="20"/>
        </w:rPr>
        <w:t> and 1-day increase in EHD exposure</w:t>
      </w:r>
      <w:r>
        <w:rPr>
          <w:rFonts w:ascii="Times New Roman" w:hAnsi="Times New Roman" w:cs="Times New Roman"/>
          <w:sz w:val="20"/>
          <w:szCs w:val="20"/>
        </w:rPr>
        <w:t xml:space="preserve">. </w:t>
      </w:r>
      <w:r w:rsidRPr="00094B3D">
        <w:rPr>
          <w:rFonts w:ascii="Times New Roman" w:hAnsi="Times New Roman" w:cs="Times New Roman"/>
          <w:sz w:val="20"/>
          <w:szCs w:val="20"/>
        </w:rPr>
        <w:t>All models adjusted for maternal age, race/ethnicity, education, and mean dew point.</w:t>
      </w:r>
    </w:p>
    <w:p w14:paraId="1F970CCB" w14:textId="2CFC0F3D" w:rsidR="0038668C" w:rsidRPr="00D27D6E" w:rsidRDefault="00F82B03" w:rsidP="0038668C">
      <w:pPr>
        <w:rPr>
          <w:rFonts w:ascii="Times New Roman" w:hAnsi="Times New Roman" w:cs="Times New Roman"/>
          <w:sz w:val="20"/>
          <w:szCs w:val="20"/>
        </w:rPr>
      </w:pPr>
      <w:r w:rsidRPr="00605591">
        <w:rPr>
          <w:rFonts w:ascii="Times New Roman" w:hAnsi="Times New Roman" w:cs="Times New Roman"/>
          <w:sz w:val="20"/>
          <w:szCs w:val="20"/>
          <w:vertAlign w:val="superscript"/>
        </w:rPr>
        <w:t>b</w:t>
      </w:r>
      <w:r w:rsidRPr="00605591">
        <w:rPr>
          <w:rFonts w:ascii="Times New Roman" w:hAnsi="Times New Roman" w:cs="Times New Roman"/>
          <w:sz w:val="20"/>
          <w:szCs w:val="20"/>
        </w:rPr>
        <w:t xml:space="preserve">Only </w:t>
      </w:r>
      <w:r>
        <w:rPr>
          <w:rFonts w:ascii="Times New Roman" w:hAnsi="Times New Roman" w:cs="Times New Roman"/>
          <w:sz w:val="20"/>
          <w:szCs w:val="20"/>
        </w:rPr>
        <w:t>f</w:t>
      </w:r>
      <w:r w:rsidRPr="00605591">
        <w:rPr>
          <w:rFonts w:ascii="Times New Roman" w:hAnsi="Times New Roman" w:cs="Times New Roman"/>
          <w:sz w:val="20"/>
          <w:szCs w:val="20"/>
        </w:rPr>
        <w:t xml:space="preserve">ull </w:t>
      </w:r>
      <w:r>
        <w:rPr>
          <w:rFonts w:ascii="Times New Roman" w:hAnsi="Times New Roman" w:cs="Times New Roman"/>
          <w:sz w:val="20"/>
          <w:szCs w:val="20"/>
        </w:rPr>
        <w:t>p</w:t>
      </w:r>
      <w:r w:rsidRPr="00605591">
        <w:rPr>
          <w:rFonts w:ascii="Times New Roman" w:hAnsi="Times New Roman" w:cs="Times New Roman"/>
          <w:sz w:val="20"/>
          <w:szCs w:val="20"/>
        </w:rPr>
        <w:t>opulation estimates changed in this sensitivity analysis compared to Table 3, since subpopulation exposure values did not include overall 99.5</w:t>
      </w:r>
      <w:r w:rsidRPr="00605591">
        <w:rPr>
          <w:rFonts w:ascii="Times New Roman" w:hAnsi="Times New Roman" w:cs="Times New Roman"/>
          <w:sz w:val="20"/>
          <w:szCs w:val="20"/>
          <w:vertAlign w:val="superscript"/>
        </w:rPr>
        <w:t>th</w:t>
      </w:r>
      <w:r w:rsidRPr="00605591">
        <w:rPr>
          <w:rFonts w:ascii="Times New Roman" w:hAnsi="Times New Roman" w:cs="Times New Roman"/>
          <w:sz w:val="20"/>
          <w:szCs w:val="20"/>
        </w:rPr>
        <w:t>+ percentile of PM</w:t>
      </w:r>
      <w:r w:rsidRPr="00363B5A">
        <w:rPr>
          <w:rFonts w:ascii="Times New Roman" w:hAnsi="Times New Roman" w:cs="Times New Roman"/>
          <w:sz w:val="20"/>
          <w:szCs w:val="20"/>
          <w:vertAlign w:val="subscript"/>
        </w:rPr>
        <w:t>2.5</w:t>
      </w:r>
      <w:r w:rsidRPr="00605591">
        <w:rPr>
          <w:rFonts w:ascii="Times New Roman" w:hAnsi="Times New Roman" w:cs="Times New Roman"/>
          <w:sz w:val="20"/>
          <w:szCs w:val="20"/>
        </w:rPr>
        <w:t xml:space="preserve"> exposure </w:t>
      </w:r>
      <w:r>
        <w:rPr>
          <w:rFonts w:ascii="Times New Roman" w:hAnsi="Times New Roman" w:cs="Times New Roman"/>
          <w:sz w:val="20"/>
          <w:szCs w:val="20"/>
        </w:rPr>
        <w:t>distribution</w:t>
      </w:r>
      <w:r w:rsidRPr="00605591">
        <w:rPr>
          <w:rFonts w:ascii="Times New Roman" w:hAnsi="Times New Roman" w:cs="Times New Roman"/>
          <w:sz w:val="20"/>
          <w:szCs w:val="20"/>
        </w:rPr>
        <w:t xml:space="preserve">. </w:t>
      </w:r>
      <w:r w:rsidR="0038668C" w:rsidRPr="00094B3D">
        <w:rPr>
          <w:rFonts w:ascii="Times New Roman" w:hAnsi="Times New Roman" w:cs="Times New Roman"/>
          <w:sz w:val="20"/>
          <w:szCs w:val="20"/>
        </w:rPr>
        <w:t xml:space="preserve">Full population models also adjusted for mother having at least 1 day of </w:t>
      </w:r>
      <w:r w:rsidR="0038668C">
        <w:rPr>
          <w:rFonts w:ascii="Times New Roman" w:hAnsi="Times New Roman" w:cs="Times New Roman"/>
          <w:sz w:val="20"/>
          <w:szCs w:val="20"/>
        </w:rPr>
        <w:t xml:space="preserve">early </w:t>
      </w:r>
      <w:r w:rsidR="0038668C" w:rsidRPr="00094B3D">
        <w:rPr>
          <w:rFonts w:ascii="Times New Roman" w:hAnsi="Times New Roman" w:cs="Times New Roman"/>
          <w:sz w:val="20"/>
          <w:szCs w:val="20"/>
        </w:rPr>
        <w:t>pregnancy during spring/summer</w:t>
      </w:r>
      <w:r w:rsidR="0038668C">
        <w:rPr>
          <w:rFonts w:ascii="Times New Roman" w:hAnsi="Times New Roman" w:cs="Times New Roman"/>
          <w:sz w:val="20"/>
          <w:szCs w:val="20"/>
        </w:rPr>
        <w:t>.</w:t>
      </w:r>
    </w:p>
    <w:p w14:paraId="00D28544" w14:textId="77777777" w:rsidR="0038668C" w:rsidRPr="009E111F" w:rsidRDefault="0038668C" w:rsidP="0038668C">
      <w:pPr>
        <w:rPr>
          <w:rFonts w:ascii="Times New Roman" w:hAnsi="Times New Roman" w:cs="Times New Roman"/>
          <w:sz w:val="20"/>
          <w:szCs w:val="20"/>
        </w:rPr>
      </w:pPr>
      <w:r>
        <w:rPr>
          <w:rFonts w:ascii="Times New Roman" w:hAnsi="Times New Roman" w:cs="Times New Roman"/>
          <w:sz w:val="20"/>
          <w:szCs w:val="20"/>
        </w:rPr>
        <w:t>Abbreviations: RERI</w:t>
      </w:r>
      <w:r>
        <w:rPr>
          <w:rFonts w:ascii="Times New Roman" w:hAnsi="Times New Roman" w:cs="Times New Roman"/>
          <w:sz w:val="20"/>
          <w:szCs w:val="20"/>
          <w:vertAlign w:val="subscript"/>
        </w:rPr>
        <w:t>OR</w:t>
      </w:r>
      <w:r>
        <w:rPr>
          <w:rFonts w:ascii="Times New Roman" w:hAnsi="Times New Roman" w:cs="Times New Roman"/>
          <w:sz w:val="20"/>
          <w:szCs w:val="20"/>
        </w:rPr>
        <w:t xml:space="preserve">, relative excess risk due to interaction on the odds ratio scale; </w:t>
      </w:r>
      <w:r w:rsidRPr="009E111F">
        <w:rPr>
          <w:rFonts w:ascii="Times New Roman" w:hAnsi="Times New Roman" w:cs="Times New Roman"/>
          <w:sz w:val="20"/>
          <w:szCs w:val="20"/>
        </w:rPr>
        <w:t>PM</w:t>
      </w:r>
      <w:r w:rsidRPr="009E111F">
        <w:rPr>
          <w:rFonts w:ascii="Times New Roman" w:hAnsi="Times New Roman" w:cs="Times New Roman"/>
          <w:sz w:val="20"/>
          <w:szCs w:val="20"/>
          <w:vertAlign w:val="subscript"/>
        </w:rPr>
        <w:t>2.5</w:t>
      </w:r>
      <w:r w:rsidRPr="009E111F">
        <w:rPr>
          <w:rFonts w:ascii="Times New Roman" w:hAnsi="Times New Roman" w:cs="Times New Roman"/>
          <w:sz w:val="20"/>
          <w:szCs w:val="20"/>
        </w:rPr>
        <w:t>, fine particulate matter; EHD, extreme heat day; LVOTO, left ventricular outflow tract obstruction; RVOTO, right ventricular outflow tract obstruction; VSDpm, perimembranous ventricular septal defect; ASD-II, secundum atrial septal defect</w:t>
      </w:r>
      <w:r>
        <w:rPr>
          <w:rFonts w:ascii="Times New Roman" w:hAnsi="Times New Roman" w:cs="Times New Roman"/>
          <w:sz w:val="20"/>
          <w:szCs w:val="20"/>
        </w:rPr>
        <w:t>.</w:t>
      </w:r>
    </w:p>
    <w:p w14:paraId="2B597499" w14:textId="3EB7A5EE" w:rsidR="001A355A" w:rsidRDefault="001A355A">
      <w:pPr>
        <w:rPr>
          <w:rFonts w:ascii="Times New Roman" w:hAnsi="Times New Roman" w:cs="Times New Roman"/>
        </w:rPr>
      </w:pPr>
      <w:r>
        <w:rPr>
          <w:rFonts w:ascii="Times New Roman" w:hAnsi="Times New Roman" w:cs="Times New Roman"/>
        </w:rPr>
        <w:br w:type="page"/>
      </w:r>
    </w:p>
    <w:p w14:paraId="5DC0AA07" w14:textId="4019011E" w:rsidR="001A355A" w:rsidRPr="004D5997" w:rsidRDefault="001A355A" w:rsidP="001A355A">
      <w:pPr>
        <w:rPr>
          <w:rFonts w:ascii="Times New Roman" w:hAnsi="Times New Roman" w:cs="Times New Roman"/>
        </w:rPr>
      </w:pPr>
      <w:r>
        <w:rPr>
          <w:rFonts w:ascii="Times New Roman" w:hAnsi="Times New Roman" w:cs="Times New Roman"/>
        </w:rPr>
        <w:lastRenderedPageBreak/>
        <w:t xml:space="preserve">Table S5. </w:t>
      </w:r>
      <w:r w:rsidRPr="00803046">
        <w:rPr>
          <w:rFonts w:ascii="Times New Roman" w:hAnsi="Times New Roman" w:cs="Times New Roman"/>
        </w:rPr>
        <w:t xml:space="preserve">Generalized additive model </w:t>
      </w:r>
      <w:r>
        <w:rPr>
          <w:rFonts w:ascii="Times New Roman" w:hAnsi="Times New Roman" w:cs="Times New Roman"/>
        </w:rPr>
        <w:t xml:space="preserve">(GAM) </w:t>
      </w:r>
      <w:r w:rsidRPr="00803046">
        <w:rPr>
          <w:rFonts w:ascii="Times New Roman" w:hAnsi="Times New Roman" w:cs="Times New Roman"/>
        </w:rPr>
        <w:t>estimates for nonparametric penalized thin-plate regression splines</w:t>
      </w:r>
      <w:r>
        <w:rPr>
          <w:rFonts w:ascii="Times New Roman" w:hAnsi="Times New Roman" w:cs="Times New Roman"/>
        </w:rPr>
        <w:t>. Sensitivity analysis: lower 99.5</w:t>
      </w:r>
      <w:r w:rsidRPr="00F96128">
        <w:rPr>
          <w:rFonts w:ascii="Times New Roman" w:hAnsi="Times New Roman" w:cs="Times New Roman"/>
          <w:vertAlign w:val="superscript"/>
        </w:rPr>
        <w:t>th</w:t>
      </w:r>
      <w:r>
        <w:rPr>
          <w:rFonts w:ascii="Times New Roman" w:hAnsi="Times New Roman" w:cs="Times New Roman"/>
        </w:rPr>
        <w:t xml:space="preserve"> percentile for PM</w:t>
      </w:r>
      <w:r>
        <w:rPr>
          <w:rFonts w:ascii="Times New Roman" w:hAnsi="Times New Roman" w:cs="Times New Roman"/>
          <w:vertAlign w:val="subscript"/>
        </w:rPr>
        <w:t>2.5</w:t>
      </w:r>
      <w:r>
        <w:rPr>
          <w:rFonts w:ascii="Times New Roman" w:hAnsi="Times New Roman" w:cs="Times New Roman"/>
        </w:rPr>
        <w:t xml:space="preserve"> exposure.</w:t>
      </w:r>
    </w:p>
    <w:p w14:paraId="4347C408" w14:textId="77777777" w:rsidR="001A355A" w:rsidRDefault="001A355A" w:rsidP="001A355A">
      <w:pPr>
        <w:ind w:left="-900"/>
        <w:rPr>
          <w:rFonts w:ascii="Times New Roman" w:hAnsi="Times New Roman" w:cs="Times New Roman"/>
          <w:sz w:val="20"/>
          <w:szCs w:val="20"/>
        </w:rPr>
      </w:pPr>
    </w:p>
    <w:tbl>
      <w:tblPr>
        <w:tblStyle w:val="TableGrid"/>
        <w:tblW w:w="1527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973"/>
        <w:gridCol w:w="973"/>
        <w:gridCol w:w="973"/>
        <w:gridCol w:w="973"/>
        <w:gridCol w:w="973"/>
        <w:gridCol w:w="973"/>
        <w:gridCol w:w="83"/>
        <w:gridCol w:w="890"/>
        <w:gridCol w:w="83"/>
        <w:gridCol w:w="890"/>
        <w:gridCol w:w="83"/>
        <w:gridCol w:w="890"/>
        <w:gridCol w:w="83"/>
        <w:gridCol w:w="890"/>
        <w:gridCol w:w="83"/>
        <w:gridCol w:w="890"/>
        <w:gridCol w:w="83"/>
        <w:gridCol w:w="891"/>
        <w:gridCol w:w="83"/>
      </w:tblGrid>
      <w:tr w:rsidR="001A355A" w14:paraId="3A2D5546" w14:textId="77777777" w:rsidTr="001A355A">
        <w:trPr>
          <w:gridAfter w:val="1"/>
          <w:wAfter w:w="83" w:type="dxa"/>
          <w:trHeight w:val="360"/>
        </w:trPr>
        <w:tc>
          <w:tcPr>
            <w:tcW w:w="3515" w:type="dxa"/>
            <w:tcBorders>
              <w:top w:val="single" w:sz="4" w:space="0" w:color="auto"/>
            </w:tcBorders>
            <w:vAlign w:val="center"/>
          </w:tcPr>
          <w:p w14:paraId="3338398E" w14:textId="77777777" w:rsidR="001A355A" w:rsidRDefault="001A355A" w:rsidP="002774DA">
            <w:pPr>
              <w:rPr>
                <w:rFonts w:ascii="Times New Roman" w:hAnsi="Times New Roman" w:cs="Times New Roman"/>
                <w:sz w:val="20"/>
                <w:szCs w:val="20"/>
              </w:rPr>
            </w:pPr>
          </w:p>
        </w:tc>
        <w:tc>
          <w:tcPr>
            <w:tcW w:w="1946" w:type="dxa"/>
            <w:gridSpan w:val="2"/>
            <w:tcBorders>
              <w:top w:val="single" w:sz="4" w:space="0" w:color="auto"/>
            </w:tcBorders>
            <w:vAlign w:val="center"/>
          </w:tcPr>
          <w:p w14:paraId="0F04BD7A"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LVOTO</w:t>
            </w:r>
          </w:p>
        </w:tc>
        <w:tc>
          <w:tcPr>
            <w:tcW w:w="1946" w:type="dxa"/>
            <w:gridSpan w:val="2"/>
            <w:tcBorders>
              <w:top w:val="single" w:sz="4" w:space="0" w:color="auto"/>
            </w:tcBorders>
            <w:vAlign w:val="center"/>
          </w:tcPr>
          <w:p w14:paraId="43E5B056"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RVOTO</w:t>
            </w:r>
          </w:p>
        </w:tc>
        <w:tc>
          <w:tcPr>
            <w:tcW w:w="1946" w:type="dxa"/>
            <w:gridSpan w:val="2"/>
            <w:tcBorders>
              <w:top w:val="single" w:sz="4" w:space="0" w:color="auto"/>
            </w:tcBorders>
            <w:vAlign w:val="center"/>
          </w:tcPr>
          <w:p w14:paraId="5DAAA3DD"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Conotruncal</w:t>
            </w:r>
          </w:p>
        </w:tc>
        <w:tc>
          <w:tcPr>
            <w:tcW w:w="1946" w:type="dxa"/>
            <w:gridSpan w:val="4"/>
            <w:tcBorders>
              <w:top w:val="single" w:sz="4" w:space="0" w:color="auto"/>
            </w:tcBorders>
            <w:vAlign w:val="center"/>
          </w:tcPr>
          <w:p w14:paraId="765D4034"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Septal</w:t>
            </w:r>
          </w:p>
        </w:tc>
        <w:tc>
          <w:tcPr>
            <w:tcW w:w="1946" w:type="dxa"/>
            <w:gridSpan w:val="4"/>
            <w:tcBorders>
              <w:top w:val="single" w:sz="4" w:space="0" w:color="auto"/>
            </w:tcBorders>
            <w:vAlign w:val="center"/>
          </w:tcPr>
          <w:p w14:paraId="727512CF"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VSDpm</w:t>
            </w:r>
          </w:p>
        </w:tc>
        <w:tc>
          <w:tcPr>
            <w:tcW w:w="1947" w:type="dxa"/>
            <w:gridSpan w:val="4"/>
            <w:tcBorders>
              <w:top w:val="single" w:sz="4" w:space="0" w:color="auto"/>
            </w:tcBorders>
            <w:vAlign w:val="center"/>
          </w:tcPr>
          <w:p w14:paraId="105F7C39"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ASD-II</w:t>
            </w:r>
          </w:p>
        </w:tc>
      </w:tr>
      <w:tr w:rsidR="001A355A" w14:paraId="77BBF800" w14:textId="77777777" w:rsidTr="001A355A">
        <w:trPr>
          <w:gridAfter w:val="1"/>
          <w:wAfter w:w="83" w:type="dxa"/>
          <w:trHeight w:val="432"/>
        </w:trPr>
        <w:tc>
          <w:tcPr>
            <w:tcW w:w="3515" w:type="dxa"/>
            <w:tcBorders>
              <w:bottom w:val="single" w:sz="4" w:space="0" w:color="auto"/>
            </w:tcBorders>
            <w:vAlign w:val="center"/>
          </w:tcPr>
          <w:p w14:paraId="782D2B9A" w14:textId="77777777" w:rsidR="001A355A" w:rsidRDefault="001A355A" w:rsidP="002774DA">
            <w:pPr>
              <w:rPr>
                <w:rFonts w:ascii="Times New Roman" w:hAnsi="Times New Roman" w:cs="Times New Roman"/>
                <w:sz w:val="20"/>
                <w:szCs w:val="20"/>
              </w:rPr>
            </w:pPr>
          </w:p>
        </w:tc>
        <w:tc>
          <w:tcPr>
            <w:tcW w:w="973" w:type="dxa"/>
            <w:tcBorders>
              <w:bottom w:val="single" w:sz="4" w:space="0" w:color="auto"/>
            </w:tcBorders>
            <w:vAlign w:val="center"/>
          </w:tcPr>
          <w:p w14:paraId="77EEB697"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EDF</w:t>
            </w:r>
          </w:p>
        </w:tc>
        <w:tc>
          <w:tcPr>
            <w:tcW w:w="973" w:type="dxa"/>
            <w:tcBorders>
              <w:bottom w:val="single" w:sz="4" w:space="0" w:color="auto"/>
            </w:tcBorders>
            <w:vAlign w:val="center"/>
          </w:tcPr>
          <w:p w14:paraId="1BDFC49B"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p</w:t>
            </w:r>
          </w:p>
        </w:tc>
        <w:tc>
          <w:tcPr>
            <w:tcW w:w="973" w:type="dxa"/>
            <w:tcBorders>
              <w:bottom w:val="single" w:sz="4" w:space="0" w:color="auto"/>
            </w:tcBorders>
            <w:vAlign w:val="center"/>
          </w:tcPr>
          <w:p w14:paraId="72862AA0"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EDF</w:t>
            </w:r>
          </w:p>
        </w:tc>
        <w:tc>
          <w:tcPr>
            <w:tcW w:w="973" w:type="dxa"/>
            <w:tcBorders>
              <w:bottom w:val="single" w:sz="4" w:space="0" w:color="auto"/>
            </w:tcBorders>
            <w:vAlign w:val="center"/>
          </w:tcPr>
          <w:p w14:paraId="201E1E6F"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p</w:t>
            </w:r>
          </w:p>
        </w:tc>
        <w:tc>
          <w:tcPr>
            <w:tcW w:w="973" w:type="dxa"/>
            <w:tcBorders>
              <w:bottom w:val="single" w:sz="4" w:space="0" w:color="auto"/>
            </w:tcBorders>
            <w:vAlign w:val="center"/>
          </w:tcPr>
          <w:p w14:paraId="3E8247CA"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EDF</w:t>
            </w:r>
          </w:p>
        </w:tc>
        <w:tc>
          <w:tcPr>
            <w:tcW w:w="973" w:type="dxa"/>
            <w:tcBorders>
              <w:bottom w:val="single" w:sz="4" w:space="0" w:color="auto"/>
            </w:tcBorders>
            <w:vAlign w:val="center"/>
          </w:tcPr>
          <w:p w14:paraId="2708E474"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p</w:t>
            </w:r>
          </w:p>
        </w:tc>
        <w:tc>
          <w:tcPr>
            <w:tcW w:w="973" w:type="dxa"/>
            <w:gridSpan w:val="2"/>
            <w:tcBorders>
              <w:bottom w:val="single" w:sz="4" w:space="0" w:color="auto"/>
            </w:tcBorders>
            <w:vAlign w:val="center"/>
          </w:tcPr>
          <w:p w14:paraId="1B310857"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EDF</w:t>
            </w:r>
          </w:p>
        </w:tc>
        <w:tc>
          <w:tcPr>
            <w:tcW w:w="973" w:type="dxa"/>
            <w:gridSpan w:val="2"/>
            <w:tcBorders>
              <w:bottom w:val="single" w:sz="4" w:space="0" w:color="auto"/>
            </w:tcBorders>
            <w:vAlign w:val="center"/>
          </w:tcPr>
          <w:p w14:paraId="4319AF0C"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p</w:t>
            </w:r>
          </w:p>
        </w:tc>
        <w:tc>
          <w:tcPr>
            <w:tcW w:w="973" w:type="dxa"/>
            <w:gridSpan w:val="2"/>
            <w:tcBorders>
              <w:bottom w:val="single" w:sz="4" w:space="0" w:color="auto"/>
            </w:tcBorders>
            <w:vAlign w:val="center"/>
          </w:tcPr>
          <w:p w14:paraId="4B5D371A"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EDF</w:t>
            </w:r>
          </w:p>
        </w:tc>
        <w:tc>
          <w:tcPr>
            <w:tcW w:w="973" w:type="dxa"/>
            <w:gridSpan w:val="2"/>
            <w:tcBorders>
              <w:bottom w:val="single" w:sz="4" w:space="0" w:color="auto"/>
            </w:tcBorders>
            <w:vAlign w:val="center"/>
          </w:tcPr>
          <w:p w14:paraId="5217AED2"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p</w:t>
            </w:r>
          </w:p>
        </w:tc>
        <w:tc>
          <w:tcPr>
            <w:tcW w:w="973" w:type="dxa"/>
            <w:gridSpan w:val="2"/>
            <w:tcBorders>
              <w:bottom w:val="single" w:sz="4" w:space="0" w:color="auto"/>
            </w:tcBorders>
            <w:vAlign w:val="center"/>
          </w:tcPr>
          <w:p w14:paraId="719A87FA"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EDF</w:t>
            </w:r>
          </w:p>
        </w:tc>
        <w:tc>
          <w:tcPr>
            <w:tcW w:w="974" w:type="dxa"/>
            <w:gridSpan w:val="2"/>
            <w:tcBorders>
              <w:bottom w:val="single" w:sz="4" w:space="0" w:color="auto"/>
            </w:tcBorders>
            <w:vAlign w:val="center"/>
          </w:tcPr>
          <w:p w14:paraId="505F6BEB" w14:textId="77777777" w:rsidR="001A355A" w:rsidRDefault="001A355A"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p</w:t>
            </w:r>
          </w:p>
        </w:tc>
      </w:tr>
      <w:tr w:rsidR="001A355A" w14:paraId="7790605C" w14:textId="77777777" w:rsidTr="001A355A">
        <w:trPr>
          <w:gridAfter w:val="1"/>
          <w:wAfter w:w="83" w:type="dxa"/>
          <w:trHeight w:val="720"/>
        </w:trPr>
        <w:tc>
          <w:tcPr>
            <w:tcW w:w="3515" w:type="dxa"/>
            <w:tcBorders>
              <w:top w:val="single" w:sz="4" w:space="0" w:color="auto"/>
              <w:bottom w:val="single" w:sz="4" w:space="0" w:color="auto"/>
            </w:tcBorders>
            <w:vAlign w:val="center"/>
          </w:tcPr>
          <w:p w14:paraId="01260BD8" w14:textId="77777777" w:rsidR="001A355A" w:rsidRPr="00094B3D" w:rsidRDefault="001A355A" w:rsidP="002774DA">
            <w:pPr>
              <w:rPr>
                <w:rFonts w:ascii="Times New Roman" w:hAnsi="Times New Roman" w:cs="Times New Roman"/>
                <w:sz w:val="20"/>
                <w:szCs w:val="20"/>
                <w:vertAlign w:val="superscript"/>
              </w:rPr>
            </w:pPr>
            <w:r w:rsidRPr="004D5997">
              <w:rPr>
                <w:rFonts w:ascii="Times New Roman" w:eastAsia="Times New Roman" w:hAnsi="Times New Roman" w:cs="Times New Roman"/>
                <w:b/>
                <w:bCs/>
                <w:color w:val="000000"/>
              </w:rPr>
              <w:t>Population 1: Full population</w:t>
            </w:r>
            <w:r>
              <w:rPr>
                <w:rFonts w:ascii="Times New Roman" w:eastAsia="Times New Roman" w:hAnsi="Times New Roman" w:cs="Times New Roman"/>
                <w:b/>
                <w:bCs/>
                <w:color w:val="000000"/>
                <w:vertAlign w:val="superscript"/>
              </w:rPr>
              <w:t>a,b</w:t>
            </w:r>
          </w:p>
        </w:tc>
        <w:tc>
          <w:tcPr>
            <w:tcW w:w="973" w:type="dxa"/>
            <w:tcBorders>
              <w:top w:val="single" w:sz="4" w:space="0" w:color="auto"/>
              <w:bottom w:val="single" w:sz="4" w:space="0" w:color="auto"/>
            </w:tcBorders>
            <w:vAlign w:val="center"/>
          </w:tcPr>
          <w:p w14:paraId="2BA10A0D" w14:textId="77777777" w:rsidR="001A355A" w:rsidRDefault="001A355A"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5C0B717C" w14:textId="77777777" w:rsidR="001A355A" w:rsidRDefault="001A355A"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3E0D8271" w14:textId="77777777" w:rsidR="001A355A" w:rsidRDefault="001A355A"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275209DC" w14:textId="77777777" w:rsidR="001A355A" w:rsidRDefault="001A355A"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11510A7A" w14:textId="77777777" w:rsidR="001A355A" w:rsidRDefault="001A355A"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6D0B9DB8" w14:textId="77777777" w:rsidR="001A355A" w:rsidRDefault="001A355A"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71AE8CE8" w14:textId="77777777" w:rsidR="001A355A" w:rsidRDefault="001A355A"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5060A43B" w14:textId="77777777" w:rsidR="001A355A" w:rsidRDefault="001A355A"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26894054" w14:textId="77777777" w:rsidR="001A355A" w:rsidRDefault="001A355A"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7A75A8A2" w14:textId="77777777" w:rsidR="001A355A" w:rsidRDefault="001A355A"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0ED3520E" w14:textId="77777777" w:rsidR="001A355A" w:rsidRDefault="001A355A" w:rsidP="002774DA">
            <w:pPr>
              <w:ind w:right="48"/>
              <w:rPr>
                <w:rFonts w:ascii="Times New Roman" w:hAnsi="Times New Roman" w:cs="Times New Roman"/>
                <w:sz w:val="20"/>
                <w:szCs w:val="20"/>
              </w:rPr>
            </w:pPr>
          </w:p>
        </w:tc>
        <w:tc>
          <w:tcPr>
            <w:tcW w:w="974" w:type="dxa"/>
            <w:gridSpan w:val="2"/>
            <w:tcBorders>
              <w:top w:val="single" w:sz="4" w:space="0" w:color="auto"/>
              <w:bottom w:val="single" w:sz="4" w:space="0" w:color="auto"/>
            </w:tcBorders>
            <w:vAlign w:val="center"/>
          </w:tcPr>
          <w:p w14:paraId="5BFF98A9" w14:textId="77777777" w:rsidR="001A355A" w:rsidRDefault="001A355A" w:rsidP="002774DA">
            <w:pPr>
              <w:ind w:right="48"/>
              <w:rPr>
                <w:rFonts w:ascii="Times New Roman" w:hAnsi="Times New Roman" w:cs="Times New Roman"/>
                <w:sz w:val="20"/>
                <w:szCs w:val="20"/>
              </w:rPr>
            </w:pPr>
          </w:p>
        </w:tc>
      </w:tr>
      <w:tr w:rsidR="0012133C" w14:paraId="43F20C85" w14:textId="77777777" w:rsidTr="0012133C">
        <w:trPr>
          <w:gridAfter w:val="1"/>
          <w:wAfter w:w="83" w:type="dxa"/>
          <w:trHeight w:val="720"/>
        </w:trPr>
        <w:tc>
          <w:tcPr>
            <w:tcW w:w="3515" w:type="dxa"/>
            <w:tcBorders>
              <w:top w:val="single" w:sz="4" w:space="0" w:color="auto"/>
            </w:tcBorders>
            <w:vAlign w:val="center"/>
          </w:tcPr>
          <w:p w14:paraId="78CDA8DF" w14:textId="75557F48" w:rsidR="0012133C" w:rsidRPr="0012133C" w:rsidRDefault="0012133C" w:rsidP="0012133C">
            <w:pPr>
              <w:ind w:firstLine="344"/>
              <w:rPr>
                <w:rFonts w:ascii="Times New Roman" w:hAnsi="Times New Roman" w:cs="Times New Roman"/>
              </w:rPr>
            </w:pPr>
            <w:r w:rsidRPr="0012133C">
              <w:rPr>
                <w:rFonts w:ascii="Times New Roman" w:hAnsi="Times New Roman" w:cs="Times New Roman"/>
                <w:color w:val="000000"/>
              </w:rPr>
              <w:t>PM</w:t>
            </w:r>
            <w:r w:rsidRPr="0012133C">
              <w:rPr>
                <w:rFonts w:ascii="Times New Roman" w:hAnsi="Times New Roman" w:cs="Times New Roman"/>
                <w:color w:val="000000"/>
                <w:vertAlign w:val="subscript"/>
              </w:rPr>
              <w:t>2.5</w:t>
            </w:r>
            <w:r w:rsidRPr="0012133C">
              <w:rPr>
                <w:rFonts w:ascii="Times New Roman" w:hAnsi="Times New Roman" w:cs="Times New Roman"/>
                <w:color w:val="000000"/>
              </w:rPr>
              <w:t> penalized spline</w:t>
            </w:r>
          </w:p>
        </w:tc>
        <w:tc>
          <w:tcPr>
            <w:tcW w:w="973" w:type="dxa"/>
            <w:tcBorders>
              <w:top w:val="single" w:sz="4" w:space="0" w:color="auto"/>
            </w:tcBorders>
            <w:vAlign w:val="center"/>
          </w:tcPr>
          <w:p w14:paraId="04D4722B" w14:textId="6C00E976"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3.71</w:t>
            </w:r>
          </w:p>
        </w:tc>
        <w:tc>
          <w:tcPr>
            <w:tcW w:w="973" w:type="dxa"/>
            <w:tcBorders>
              <w:top w:val="single" w:sz="4" w:space="0" w:color="auto"/>
            </w:tcBorders>
            <w:vAlign w:val="center"/>
          </w:tcPr>
          <w:p w14:paraId="652C9889" w14:textId="7A093AE4"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0.22</w:t>
            </w:r>
          </w:p>
        </w:tc>
        <w:tc>
          <w:tcPr>
            <w:tcW w:w="973" w:type="dxa"/>
            <w:tcBorders>
              <w:top w:val="single" w:sz="4" w:space="0" w:color="auto"/>
            </w:tcBorders>
            <w:vAlign w:val="center"/>
          </w:tcPr>
          <w:p w14:paraId="7AE4B375" w14:textId="4F2533BD"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1.67</w:t>
            </w:r>
          </w:p>
        </w:tc>
        <w:tc>
          <w:tcPr>
            <w:tcW w:w="973" w:type="dxa"/>
            <w:tcBorders>
              <w:top w:val="single" w:sz="4" w:space="0" w:color="auto"/>
            </w:tcBorders>
            <w:vAlign w:val="center"/>
          </w:tcPr>
          <w:p w14:paraId="32C57ABA" w14:textId="613EBDB0"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0.56</w:t>
            </w:r>
          </w:p>
        </w:tc>
        <w:tc>
          <w:tcPr>
            <w:tcW w:w="973" w:type="dxa"/>
            <w:tcBorders>
              <w:top w:val="single" w:sz="4" w:space="0" w:color="auto"/>
            </w:tcBorders>
            <w:vAlign w:val="center"/>
          </w:tcPr>
          <w:p w14:paraId="5D0208B6" w14:textId="3EFFF595"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1.26</w:t>
            </w:r>
          </w:p>
        </w:tc>
        <w:tc>
          <w:tcPr>
            <w:tcW w:w="973" w:type="dxa"/>
            <w:tcBorders>
              <w:top w:val="single" w:sz="4" w:space="0" w:color="auto"/>
            </w:tcBorders>
            <w:vAlign w:val="center"/>
          </w:tcPr>
          <w:p w14:paraId="32151179" w14:textId="7C7D3D80"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0.06</w:t>
            </w:r>
          </w:p>
        </w:tc>
        <w:tc>
          <w:tcPr>
            <w:tcW w:w="973" w:type="dxa"/>
            <w:gridSpan w:val="2"/>
            <w:tcBorders>
              <w:top w:val="single" w:sz="4" w:space="0" w:color="auto"/>
            </w:tcBorders>
            <w:vAlign w:val="center"/>
          </w:tcPr>
          <w:p w14:paraId="6D4C2340" w14:textId="6BAD58AD"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4.82</w:t>
            </w:r>
          </w:p>
        </w:tc>
        <w:tc>
          <w:tcPr>
            <w:tcW w:w="973" w:type="dxa"/>
            <w:gridSpan w:val="2"/>
            <w:tcBorders>
              <w:top w:val="single" w:sz="4" w:space="0" w:color="auto"/>
            </w:tcBorders>
            <w:vAlign w:val="center"/>
          </w:tcPr>
          <w:p w14:paraId="1CF1355B" w14:textId="742FC461"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0.00</w:t>
            </w:r>
          </w:p>
        </w:tc>
        <w:tc>
          <w:tcPr>
            <w:tcW w:w="973" w:type="dxa"/>
            <w:gridSpan w:val="2"/>
            <w:tcBorders>
              <w:top w:val="single" w:sz="4" w:space="0" w:color="auto"/>
            </w:tcBorders>
            <w:vAlign w:val="center"/>
          </w:tcPr>
          <w:p w14:paraId="6C989522" w14:textId="678DADDA"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1.94</w:t>
            </w:r>
          </w:p>
        </w:tc>
        <w:tc>
          <w:tcPr>
            <w:tcW w:w="973" w:type="dxa"/>
            <w:gridSpan w:val="2"/>
            <w:tcBorders>
              <w:top w:val="single" w:sz="4" w:space="0" w:color="auto"/>
            </w:tcBorders>
            <w:vAlign w:val="center"/>
          </w:tcPr>
          <w:p w14:paraId="349E3895" w14:textId="415384B3"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0.34</w:t>
            </w:r>
          </w:p>
        </w:tc>
        <w:tc>
          <w:tcPr>
            <w:tcW w:w="973" w:type="dxa"/>
            <w:gridSpan w:val="2"/>
            <w:tcBorders>
              <w:top w:val="single" w:sz="4" w:space="0" w:color="auto"/>
            </w:tcBorders>
            <w:vAlign w:val="center"/>
          </w:tcPr>
          <w:p w14:paraId="34ED7017" w14:textId="3C168E36"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3.01</w:t>
            </w:r>
          </w:p>
        </w:tc>
        <w:tc>
          <w:tcPr>
            <w:tcW w:w="974" w:type="dxa"/>
            <w:gridSpan w:val="2"/>
            <w:tcBorders>
              <w:top w:val="single" w:sz="4" w:space="0" w:color="auto"/>
            </w:tcBorders>
            <w:vAlign w:val="center"/>
          </w:tcPr>
          <w:p w14:paraId="13F1F288" w14:textId="485A7686"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0.00</w:t>
            </w:r>
          </w:p>
        </w:tc>
      </w:tr>
      <w:tr w:rsidR="0012133C" w14:paraId="23986844" w14:textId="77777777" w:rsidTr="0012133C">
        <w:trPr>
          <w:gridAfter w:val="1"/>
          <w:wAfter w:w="83" w:type="dxa"/>
          <w:trHeight w:val="720"/>
        </w:trPr>
        <w:tc>
          <w:tcPr>
            <w:tcW w:w="3515" w:type="dxa"/>
            <w:tcBorders>
              <w:bottom w:val="single" w:sz="4" w:space="0" w:color="auto"/>
            </w:tcBorders>
            <w:vAlign w:val="center"/>
          </w:tcPr>
          <w:p w14:paraId="37D71E3D" w14:textId="7A0BCD72" w:rsidR="0012133C" w:rsidRPr="0012133C" w:rsidRDefault="0012133C" w:rsidP="0012133C">
            <w:pPr>
              <w:ind w:firstLine="344"/>
              <w:rPr>
                <w:rFonts w:ascii="Times New Roman" w:hAnsi="Times New Roman" w:cs="Times New Roman"/>
              </w:rPr>
            </w:pPr>
            <w:r w:rsidRPr="0012133C">
              <w:rPr>
                <w:rFonts w:ascii="Times New Roman" w:hAnsi="Times New Roman" w:cs="Times New Roman"/>
                <w:color w:val="000000"/>
              </w:rPr>
              <w:t>EHE penalized spline</w:t>
            </w:r>
          </w:p>
        </w:tc>
        <w:tc>
          <w:tcPr>
            <w:tcW w:w="973" w:type="dxa"/>
            <w:tcBorders>
              <w:bottom w:val="single" w:sz="4" w:space="0" w:color="auto"/>
            </w:tcBorders>
            <w:vAlign w:val="center"/>
          </w:tcPr>
          <w:p w14:paraId="52AFCE6B" w14:textId="31D57B10"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1.00</w:t>
            </w:r>
          </w:p>
        </w:tc>
        <w:tc>
          <w:tcPr>
            <w:tcW w:w="973" w:type="dxa"/>
            <w:tcBorders>
              <w:bottom w:val="single" w:sz="4" w:space="0" w:color="auto"/>
            </w:tcBorders>
            <w:vAlign w:val="center"/>
          </w:tcPr>
          <w:p w14:paraId="3D8ECAEB" w14:textId="65DED6F9"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0.73</w:t>
            </w:r>
          </w:p>
        </w:tc>
        <w:tc>
          <w:tcPr>
            <w:tcW w:w="973" w:type="dxa"/>
            <w:tcBorders>
              <w:bottom w:val="single" w:sz="4" w:space="0" w:color="auto"/>
            </w:tcBorders>
            <w:vAlign w:val="center"/>
          </w:tcPr>
          <w:p w14:paraId="2A0B705D" w14:textId="30E9F735"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2.98</w:t>
            </w:r>
          </w:p>
        </w:tc>
        <w:tc>
          <w:tcPr>
            <w:tcW w:w="973" w:type="dxa"/>
            <w:tcBorders>
              <w:bottom w:val="single" w:sz="4" w:space="0" w:color="auto"/>
            </w:tcBorders>
            <w:vAlign w:val="center"/>
          </w:tcPr>
          <w:p w14:paraId="13E27535" w14:textId="1ABD838C"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0.32</w:t>
            </w:r>
          </w:p>
        </w:tc>
        <w:tc>
          <w:tcPr>
            <w:tcW w:w="973" w:type="dxa"/>
            <w:tcBorders>
              <w:bottom w:val="single" w:sz="4" w:space="0" w:color="auto"/>
            </w:tcBorders>
            <w:vAlign w:val="center"/>
          </w:tcPr>
          <w:p w14:paraId="71B7286D" w14:textId="736C5CC9"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1.00</w:t>
            </w:r>
          </w:p>
        </w:tc>
        <w:tc>
          <w:tcPr>
            <w:tcW w:w="973" w:type="dxa"/>
            <w:tcBorders>
              <w:bottom w:val="single" w:sz="4" w:space="0" w:color="auto"/>
            </w:tcBorders>
            <w:vAlign w:val="center"/>
          </w:tcPr>
          <w:p w14:paraId="1A96C3F4" w14:textId="1F307D70"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0.63</w:t>
            </w:r>
          </w:p>
        </w:tc>
        <w:tc>
          <w:tcPr>
            <w:tcW w:w="973" w:type="dxa"/>
            <w:gridSpan w:val="2"/>
            <w:tcBorders>
              <w:bottom w:val="single" w:sz="4" w:space="0" w:color="auto"/>
            </w:tcBorders>
            <w:vAlign w:val="center"/>
          </w:tcPr>
          <w:p w14:paraId="24E81FEA" w14:textId="2248F340"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3.22</w:t>
            </w:r>
          </w:p>
        </w:tc>
        <w:tc>
          <w:tcPr>
            <w:tcW w:w="973" w:type="dxa"/>
            <w:gridSpan w:val="2"/>
            <w:tcBorders>
              <w:bottom w:val="single" w:sz="4" w:space="0" w:color="auto"/>
            </w:tcBorders>
            <w:vAlign w:val="center"/>
          </w:tcPr>
          <w:p w14:paraId="781D174A" w14:textId="63A8B59D"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0.03</w:t>
            </w:r>
          </w:p>
        </w:tc>
        <w:tc>
          <w:tcPr>
            <w:tcW w:w="973" w:type="dxa"/>
            <w:gridSpan w:val="2"/>
            <w:tcBorders>
              <w:bottom w:val="single" w:sz="4" w:space="0" w:color="auto"/>
            </w:tcBorders>
            <w:vAlign w:val="center"/>
          </w:tcPr>
          <w:p w14:paraId="0F13766F" w14:textId="5A4C404B"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1.00</w:t>
            </w:r>
          </w:p>
        </w:tc>
        <w:tc>
          <w:tcPr>
            <w:tcW w:w="973" w:type="dxa"/>
            <w:gridSpan w:val="2"/>
            <w:tcBorders>
              <w:bottom w:val="single" w:sz="4" w:space="0" w:color="auto"/>
            </w:tcBorders>
            <w:vAlign w:val="center"/>
          </w:tcPr>
          <w:p w14:paraId="78B3403C" w14:textId="3A4B6B8B"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0.68</w:t>
            </w:r>
          </w:p>
        </w:tc>
        <w:tc>
          <w:tcPr>
            <w:tcW w:w="973" w:type="dxa"/>
            <w:gridSpan w:val="2"/>
            <w:tcBorders>
              <w:bottom w:val="single" w:sz="4" w:space="0" w:color="auto"/>
            </w:tcBorders>
            <w:vAlign w:val="center"/>
          </w:tcPr>
          <w:p w14:paraId="0FB43BAE" w14:textId="7A69755B"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3.19</w:t>
            </w:r>
          </w:p>
        </w:tc>
        <w:tc>
          <w:tcPr>
            <w:tcW w:w="974" w:type="dxa"/>
            <w:gridSpan w:val="2"/>
            <w:tcBorders>
              <w:bottom w:val="single" w:sz="4" w:space="0" w:color="auto"/>
            </w:tcBorders>
            <w:vAlign w:val="center"/>
          </w:tcPr>
          <w:p w14:paraId="10623BAF" w14:textId="3AC8174D" w:rsidR="0012133C" w:rsidRPr="0012133C" w:rsidRDefault="0012133C" w:rsidP="0012133C">
            <w:pPr>
              <w:ind w:right="48"/>
              <w:jc w:val="center"/>
              <w:rPr>
                <w:rFonts w:ascii="Times New Roman" w:hAnsi="Times New Roman" w:cs="Times New Roman"/>
              </w:rPr>
            </w:pPr>
            <w:r w:rsidRPr="0012133C">
              <w:rPr>
                <w:rFonts w:ascii="Times New Roman" w:hAnsi="Times New Roman" w:cs="Times New Roman"/>
                <w:color w:val="000000"/>
              </w:rPr>
              <w:t>0.09</w:t>
            </w:r>
          </w:p>
        </w:tc>
      </w:tr>
      <w:tr w:rsidR="001A355A" w14:paraId="63795B89" w14:textId="77777777" w:rsidTr="001A355A">
        <w:trPr>
          <w:trHeight w:val="720"/>
        </w:trPr>
        <w:tc>
          <w:tcPr>
            <w:tcW w:w="9436" w:type="dxa"/>
            <w:gridSpan w:val="8"/>
            <w:tcBorders>
              <w:top w:val="single" w:sz="4" w:space="0" w:color="auto"/>
              <w:bottom w:val="single" w:sz="4" w:space="0" w:color="auto"/>
            </w:tcBorders>
            <w:vAlign w:val="center"/>
          </w:tcPr>
          <w:p w14:paraId="28E4BB51" w14:textId="77777777" w:rsidR="001A355A" w:rsidRPr="00094B3D" w:rsidRDefault="001A355A" w:rsidP="002774DA">
            <w:pPr>
              <w:ind w:right="48"/>
              <w:rPr>
                <w:rFonts w:ascii="Times New Roman" w:hAnsi="Times New Roman" w:cs="Times New Roman"/>
                <w:sz w:val="20"/>
                <w:szCs w:val="20"/>
                <w:vertAlign w:val="superscript"/>
              </w:rPr>
            </w:pPr>
            <w:r w:rsidRPr="004D5997">
              <w:rPr>
                <w:rFonts w:ascii="Times New Roman" w:eastAsia="Times New Roman" w:hAnsi="Times New Roman" w:cs="Times New Roman"/>
                <w:b/>
                <w:bCs/>
                <w:color w:val="000000"/>
              </w:rPr>
              <w:t>Population 2: Mothers with 1+ day during spring/summer</w:t>
            </w:r>
            <w:r>
              <w:rPr>
                <w:rFonts w:ascii="Times New Roman" w:eastAsia="Times New Roman" w:hAnsi="Times New Roman" w:cs="Times New Roman"/>
                <w:b/>
                <w:bCs/>
                <w:color w:val="000000"/>
                <w:vertAlign w:val="superscript"/>
              </w:rPr>
              <w:t>a</w:t>
            </w:r>
          </w:p>
        </w:tc>
        <w:tc>
          <w:tcPr>
            <w:tcW w:w="973" w:type="dxa"/>
            <w:gridSpan w:val="2"/>
            <w:tcBorders>
              <w:top w:val="single" w:sz="4" w:space="0" w:color="auto"/>
              <w:bottom w:val="single" w:sz="4" w:space="0" w:color="auto"/>
            </w:tcBorders>
            <w:vAlign w:val="center"/>
          </w:tcPr>
          <w:p w14:paraId="69F2D842" w14:textId="77777777" w:rsidR="001A355A" w:rsidRDefault="001A355A"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245F40E8" w14:textId="77777777" w:rsidR="001A355A" w:rsidRDefault="001A355A"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7549D174" w14:textId="77777777" w:rsidR="001A355A" w:rsidRDefault="001A355A"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2BF552CB" w14:textId="77777777" w:rsidR="001A355A" w:rsidRDefault="001A355A"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7D75EEC3" w14:textId="77777777" w:rsidR="001A355A" w:rsidRPr="00D835E3" w:rsidRDefault="001A355A" w:rsidP="002774DA">
            <w:pPr>
              <w:ind w:right="48"/>
              <w:jc w:val="center"/>
              <w:rPr>
                <w:rFonts w:ascii="Times New Roman" w:hAnsi="Times New Roman" w:cs="Times New Roman"/>
                <w:sz w:val="20"/>
                <w:szCs w:val="20"/>
              </w:rPr>
            </w:pPr>
          </w:p>
        </w:tc>
        <w:tc>
          <w:tcPr>
            <w:tcW w:w="974" w:type="dxa"/>
            <w:gridSpan w:val="2"/>
            <w:tcBorders>
              <w:top w:val="single" w:sz="4" w:space="0" w:color="auto"/>
              <w:bottom w:val="single" w:sz="4" w:space="0" w:color="auto"/>
            </w:tcBorders>
            <w:vAlign w:val="center"/>
          </w:tcPr>
          <w:p w14:paraId="3055B7CF" w14:textId="77777777" w:rsidR="001A355A" w:rsidRPr="00D835E3" w:rsidRDefault="001A355A" w:rsidP="002774DA">
            <w:pPr>
              <w:ind w:right="48"/>
              <w:jc w:val="center"/>
              <w:rPr>
                <w:rFonts w:ascii="Times New Roman" w:hAnsi="Times New Roman" w:cs="Times New Roman"/>
                <w:sz w:val="20"/>
                <w:szCs w:val="20"/>
              </w:rPr>
            </w:pPr>
          </w:p>
        </w:tc>
      </w:tr>
      <w:tr w:rsidR="00170BF7" w14:paraId="7DCF5FCF" w14:textId="77777777" w:rsidTr="00170BF7">
        <w:trPr>
          <w:gridAfter w:val="1"/>
          <w:wAfter w:w="83" w:type="dxa"/>
          <w:trHeight w:val="720"/>
        </w:trPr>
        <w:tc>
          <w:tcPr>
            <w:tcW w:w="3515" w:type="dxa"/>
            <w:tcBorders>
              <w:top w:val="single" w:sz="4" w:space="0" w:color="auto"/>
            </w:tcBorders>
            <w:vAlign w:val="center"/>
          </w:tcPr>
          <w:p w14:paraId="41B980B8" w14:textId="64FEC569" w:rsidR="00170BF7" w:rsidRPr="00170BF7" w:rsidRDefault="00170BF7" w:rsidP="00170BF7">
            <w:pPr>
              <w:ind w:firstLine="344"/>
              <w:rPr>
                <w:rFonts w:ascii="Times New Roman" w:hAnsi="Times New Roman" w:cs="Times New Roman"/>
              </w:rPr>
            </w:pPr>
            <w:r w:rsidRPr="00170BF7">
              <w:rPr>
                <w:rFonts w:ascii="Times New Roman" w:hAnsi="Times New Roman" w:cs="Times New Roman"/>
                <w:color w:val="000000"/>
              </w:rPr>
              <w:t>PM</w:t>
            </w:r>
            <w:r w:rsidRPr="00170BF7">
              <w:rPr>
                <w:rFonts w:ascii="Times New Roman" w:hAnsi="Times New Roman" w:cs="Times New Roman"/>
                <w:color w:val="000000"/>
                <w:vertAlign w:val="subscript"/>
              </w:rPr>
              <w:t>2.5</w:t>
            </w:r>
            <w:r w:rsidRPr="00170BF7">
              <w:rPr>
                <w:rFonts w:ascii="Times New Roman" w:hAnsi="Times New Roman" w:cs="Times New Roman"/>
                <w:color w:val="000000"/>
              </w:rPr>
              <w:t> penalized spline</w:t>
            </w:r>
          </w:p>
        </w:tc>
        <w:tc>
          <w:tcPr>
            <w:tcW w:w="973" w:type="dxa"/>
            <w:tcBorders>
              <w:top w:val="single" w:sz="4" w:space="0" w:color="auto"/>
            </w:tcBorders>
            <w:vAlign w:val="center"/>
          </w:tcPr>
          <w:p w14:paraId="048BE68B" w14:textId="1CE83C91"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2.55</w:t>
            </w:r>
          </w:p>
        </w:tc>
        <w:tc>
          <w:tcPr>
            <w:tcW w:w="973" w:type="dxa"/>
            <w:tcBorders>
              <w:top w:val="single" w:sz="4" w:space="0" w:color="auto"/>
            </w:tcBorders>
            <w:vAlign w:val="center"/>
          </w:tcPr>
          <w:p w14:paraId="061811DB" w14:textId="14683DFA"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0.01</w:t>
            </w:r>
          </w:p>
        </w:tc>
        <w:tc>
          <w:tcPr>
            <w:tcW w:w="973" w:type="dxa"/>
            <w:tcBorders>
              <w:top w:val="single" w:sz="4" w:space="0" w:color="auto"/>
            </w:tcBorders>
            <w:vAlign w:val="center"/>
          </w:tcPr>
          <w:p w14:paraId="6471AA3D" w14:textId="7E1E553E"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1.87</w:t>
            </w:r>
          </w:p>
        </w:tc>
        <w:tc>
          <w:tcPr>
            <w:tcW w:w="973" w:type="dxa"/>
            <w:tcBorders>
              <w:top w:val="single" w:sz="4" w:space="0" w:color="auto"/>
            </w:tcBorders>
            <w:vAlign w:val="center"/>
          </w:tcPr>
          <w:p w14:paraId="779CE263" w14:textId="6CB918EB"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0.41</w:t>
            </w:r>
          </w:p>
        </w:tc>
        <w:tc>
          <w:tcPr>
            <w:tcW w:w="973" w:type="dxa"/>
            <w:tcBorders>
              <w:top w:val="single" w:sz="4" w:space="0" w:color="auto"/>
            </w:tcBorders>
            <w:vAlign w:val="center"/>
          </w:tcPr>
          <w:p w14:paraId="58A5F64F" w14:textId="13FDD0B5"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1.00</w:t>
            </w:r>
          </w:p>
        </w:tc>
        <w:tc>
          <w:tcPr>
            <w:tcW w:w="973" w:type="dxa"/>
            <w:tcBorders>
              <w:top w:val="single" w:sz="4" w:space="0" w:color="auto"/>
            </w:tcBorders>
            <w:vAlign w:val="center"/>
          </w:tcPr>
          <w:p w14:paraId="71E728C3" w14:textId="0B3C616F"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0.41</w:t>
            </w:r>
          </w:p>
        </w:tc>
        <w:tc>
          <w:tcPr>
            <w:tcW w:w="973" w:type="dxa"/>
            <w:gridSpan w:val="2"/>
            <w:tcBorders>
              <w:top w:val="single" w:sz="4" w:space="0" w:color="auto"/>
            </w:tcBorders>
            <w:vAlign w:val="center"/>
          </w:tcPr>
          <w:p w14:paraId="4C13A88A" w14:textId="2672A336"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4.35</w:t>
            </w:r>
          </w:p>
        </w:tc>
        <w:tc>
          <w:tcPr>
            <w:tcW w:w="973" w:type="dxa"/>
            <w:gridSpan w:val="2"/>
            <w:tcBorders>
              <w:top w:val="single" w:sz="4" w:space="0" w:color="auto"/>
            </w:tcBorders>
            <w:vAlign w:val="center"/>
          </w:tcPr>
          <w:p w14:paraId="29359EF6" w14:textId="16EC17D3"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0.00</w:t>
            </w:r>
          </w:p>
        </w:tc>
        <w:tc>
          <w:tcPr>
            <w:tcW w:w="973" w:type="dxa"/>
            <w:gridSpan w:val="2"/>
            <w:tcBorders>
              <w:top w:val="single" w:sz="4" w:space="0" w:color="auto"/>
            </w:tcBorders>
            <w:vAlign w:val="center"/>
          </w:tcPr>
          <w:p w14:paraId="091FFB44" w14:textId="7A5ABEE2"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1.24</w:t>
            </w:r>
          </w:p>
        </w:tc>
        <w:tc>
          <w:tcPr>
            <w:tcW w:w="973" w:type="dxa"/>
            <w:gridSpan w:val="2"/>
            <w:tcBorders>
              <w:top w:val="single" w:sz="4" w:space="0" w:color="auto"/>
            </w:tcBorders>
            <w:vAlign w:val="center"/>
          </w:tcPr>
          <w:p w14:paraId="2AF72683" w14:textId="0659DE04"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0.67</w:t>
            </w:r>
          </w:p>
        </w:tc>
        <w:tc>
          <w:tcPr>
            <w:tcW w:w="973" w:type="dxa"/>
            <w:gridSpan w:val="2"/>
            <w:tcBorders>
              <w:top w:val="single" w:sz="4" w:space="0" w:color="auto"/>
            </w:tcBorders>
            <w:vAlign w:val="center"/>
          </w:tcPr>
          <w:p w14:paraId="668D3C04" w14:textId="40A6E0F2"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3.17</w:t>
            </w:r>
          </w:p>
        </w:tc>
        <w:tc>
          <w:tcPr>
            <w:tcW w:w="974" w:type="dxa"/>
            <w:gridSpan w:val="2"/>
            <w:tcBorders>
              <w:top w:val="single" w:sz="4" w:space="0" w:color="auto"/>
            </w:tcBorders>
            <w:vAlign w:val="center"/>
          </w:tcPr>
          <w:p w14:paraId="534449C8" w14:textId="5D10852B"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0.01</w:t>
            </w:r>
          </w:p>
        </w:tc>
      </w:tr>
      <w:tr w:rsidR="00170BF7" w14:paraId="47E7C0DB" w14:textId="77777777" w:rsidTr="00170BF7">
        <w:trPr>
          <w:gridAfter w:val="1"/>
          <w:wAfter w:w="83" w:type="dxa"/>
          <w:trHeight w:val="720"/>
        </w:trPr>
        <w:tc>
          <w:tcPr>
            <w:tcW w:w="3515" w:type="dxa"/>
            <w:tcBorders>
              <w:bottom w:val="single" w:sz="4" w:space="0" w:color="auto"/>
            </w:tcBorders>
            <w:vAlign w:val="center"/>
          </w:tcPr>
          <w:p w14:paraId="179B8675" w14:textId="51D8B995" w:rsidR="00170BF7" w:rsidRPr="00170BF7" w:rsidRDefault="00170BF7" w:rsidP="00170BF7">
            <w:pPr>
              <w:ind w:firstLine="344"/>
              <w:rPr>
                <w:rFonts w:ascii="Times New Roman" w:hAnsi="Times New Roman" w:cs="Times New Roman"/>
              </w:rPr>
            </w:pPr>
            <w:r w:rsidRPr="00170BF7">
              <w:rPr>
                <w:rFonts w:ascii="Times New Roman" w:hAnsi="Times New Roman" w:cs="Times New Roman"/>
                <w:color w:val="000000"/>
              </w:rPr>
              <w:t>EHE penalized spline</w:t>
            </w:r>
          </w:p>
        </w:tc>
        <w:tc>
          <w:tcPr>
            <w:tcW w:w="973" w:type="dxa"/>
            <w:tcBorders>
              <w:bottom w:val="single" w:sz="4" w:space="0" w:color="auto"/>
            </w:tcBorders>
            <w:vAlign w:val="center"/>
          </w:tcPr>
          <w:p w14:paraId="4481EC87" w14:textId="02547C73"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1.22</w:t>
            </w:r>
          </w:p>
        </w:tc>
        <w:tc>
          <w:tcPr>
            <w:tcW w:w="973" w:type="dxa"/>
            <w:tcBorders>
              <w:bottom w:val="single" w:sz="4" w:space="0" w:color="auto"/>
            </w:tcBorders>
            <w:vAlign w:val="center"/>
          </w:tcPr>
          <w:p w14:paraId="475BCF75" w14:textId="7E36E9CB"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0.82</w:t>
            </w:r>
          </w:p>
        </w:tc>
        <w:tc>
          <w:tcPr>
            <w:tcW w:w="973" w:type="dxa"/>
            <w:tcBorders>
              <w:bottom w:val="single" w:sz="4" w:space="0" w:color="auto"/>
            </w:tcBorders>
            <w:vAlign w:val="center"/>
          </w:tcPr>
          <w:p w14:paraId="2832A23B" w14:textId="1BB3FC6C"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3.11</w:t>
            </w:r>
          </w:p>
        </w:tc>
        <w:tc>
          <w:tcPr>
            <w:tcW w:w="973" w:type="dxa"/>
            <w:tcBorders>
              <w:bottom w:val="single" w:sz="4" w:space="0" w:color="auto"/>
            </w:tcBorders>
            <w:vAlign w:val="center"/>
          </w:tcPr>
          <w:p w14:paraId="39868C66" w14:textId="62E78663"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0.53</w:t>
            </w:r>
          </w:p>
        </w:tc>
        <w:tc>
          <w:tcPr>
            <w:tcW w:w="973" w:type="dxa"/>
            <w:tcBorders>
              <w:bottom w:val="single" w:sz="4" w:space="0" w:color="auto"/>
            </w:tcBorders>
            <w:vAlign w:val="center"/>
          </w:tcPr>
          <w:p w14:paraId="79C4EC29" w14:textId="671B64EC"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1.00</w:t>
            </w:r>
          </w:p>
        </w:tc>
        <w:tc>
          <w:tcPr>
            <w:tcW w:w="973" w:type="dxa"/>
            <w:tcBorders>
              <w:bottom w:val="single" w:sz="4" w:space="0" w:color="auto"/>
            </w:tcBorders>
            <w:vAlign w:val="center"/>
          </w:tcPr>
          <w:p w14:paraId="12A4C933" w14:textId="20FB8D39"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0.77</w:t>
            </w:r>
          </w:p>
        </w:tc>
        <w:tc>
          <w:tcPr>
            <w:tcW w:w="973" w:type="dxa"/>
            <w:gridSpan w:val="2"/>
            <w:tcBorders>
              <w:bottom w:val="single" w:sz="4" w:space="0" w:color="auto"/>
            </w:tcBorders>
            <w:vAlign w:val="center"/>
          </w:tcPr>
          <w:p w14:paraId="56C75702" w14:textId="6D65953A"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3.20</w:t>
            </w:r>
          </w:p>
        </w:tc>
        <w:tc>
          <w:tcPr>
            <w:tcW w:w="973" w:type="dxa"/>
            <w:gridSpan w:val="2"/>
            <w:tcBorders>
              <w:bottom w:val="single" w:sz="4" w:space="0" w:color="auto"/>
            </w:tcBorders>
            <w:vAlign w:val="center"/>
          </w:tcPr>
          <w:p w14:paraId="3861CB62" w14:textId="6D1AC3E2"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0.04</w:t>
            </w:r>
          </w:p>
        </w:tc>
        <w:tc>
          <w:tcPr>
            <w:tcW w:w="973" w:type="dxa"/>
            <w:gridSpan w:val="2"/>
            <w:tcBorders>
              <w:bottom w:val="single" w:sz="4" w:space="0" w:color="auto"/>
            </w:tcBorders>
            <w:vAlign w:val="center"/>
          </w:tcPr>
          <w:p w14:paraId="1AC43869" w14:textId="36D9B202"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3.17</w:t>
            </w:r>
          </w:p>
        </w:tc>
        <w:tc>
          <w:tcPr>
            <w:tcW w:w="973" w:type="dxa"/>
            <w:gridSpan w:val="2"/>
            <w:tcBorders>
              <w:bottom w:val="single" w:sz="4" w:space="0" w:color="auto"/>
            </w:tcBorders>
            <w:vAlign w:val="center"/>
          </w:tcPr>
          <w:p w14:paraId="74B4C465" w14:textId="588EC8C6"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0.27</w:t>
            </w:r>
          </w:p>
        </w:tc>
        <w:tc>
          <w:tcPr>
            <w:tcW w:w="973" w:type="dxa"/>
            <w:gridSpan w:val="2"/>
            <w:tcBorders>
              <w:bottom w:val="single" w:sz="4" w:space="0" w:color="auto"/>
            </w:tcBorders>
            <w:vAlign w:val="center"/>
          </w:tcPr>
          <w:p w14:paraId="55DF55FE" w14:textId="78B929CB"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2.61</w:t>
            </w:r>
          </w:p>
        </w:tc>
        <w:tc>
          <w:tcPr>
            <w:tcW w:w="974" w:type="dxa"/>
            <w:gridSpan w:val="2"/>
            <w:tcBorders>
              <w:bottom w:val="single" w:sz="4" w:space="0" w:color="auto"/>
            </w:tcBorders>
            <w:vAlign w:val="center"/>
          </w:tcPr>
          <w:p w14:paraId="73F2E27D" w14:textId="72855717" w:rsidR="00170BF7" w:rsidRPr="00170BF7" w:rsidRDefault="00170BF7" w:rsidP="00170BF7">
            <w:pPr>
              <w:ind w:right="48"/>
              <w:jc w:val="center"/>
              <w:rPr>
                <w:rFonts w:ascii="Times New Roman" w:hAnsi="Times New Roman" w:cs="Times New Roman"/>
              </w:rPr>
            </w:pPr>
            <w:r w:rsidRPr="00170BF7">
              <w:rPr>
                <w:rFonts w:ascii="Times New Roman" w:hAnsi="Times New Roman" w:cs="Times New Roman"/>
                <w:color w:val="000000"/>
              </w:rPr>
              <w:t>0.04</w:t>
            </w:r>
          </w:p>
        </w:tc>
      </w:tr>
    </w:tbl>
    <w:p w14:paraId="20DE7DAF" w14:textId="77777777" w:rsidR="001A355A" w:rsidRDefault="001A355A" w:rsidP="001A355A">
      <w:pPr>
        <w:ind w:left="-900"/>
        <w:rPr>
          <w:rFonts w:ascii="Times New Roman" w:hAnsi="Times New Roman" w:cs="Times New Roman"/>
          <w:sz w:val="20"/>
          <w:szCs w:val="20"/>
        </w:rPr>
      </w:pPr>
    </w:p>
    <w:p w14:paraId="12885A2D" w14:textId="77777777" w:rsidR="001A355A" w:rsidRDefault="001A355A" w:rsidP="005A787B">
      <w:pPr>
        <w:rPr>
          <w:rFonts w:ascii="Times New Roman" w:hAnsi="Times New Roman" w:cs="Times New Roman"/>
          <w:sz w:val="20"/>
          <w:szCs w:val="20"/>
        </w:rPr>
      </w:pPr>
      <w:r>
        <w:rPr>
          <w:rFonts w:ascii="Times New Roman" w:hAnsi="Times New Roman" w:cs="Times New Roman"/>
          <w:sz w:val="20"/>
          <w:szCs w:val="20"/>
          <w:vertAlign w:val="superscript"/>
        </w:rPr>
        <w:t>a</w:t>
      </w:r>
      <w:r w:rsidRPr="00A60917">
        <w:rPr>
          <w:rFonts w:ascii="Times New Roman" w:hAnsi="Times New Roman" w:cs="Times New Roman"/>
          <w:sz w:val="20"/>
          <w:szCs w:val="20"/>
        </w:rPr>
        <w:t xml:space="preserve">All </w:t>
      </w:r>
      <w:r>
        <w:rPr>
          <w:rFonts w:ascii="Times New Roman" w:hAnsi="Times New Roman" w:cs="Times New Roman"/>
          <w:sz w:val="20"/>
          <w:szCs w:val="20"/>
        </w:rPr>
        <w:t>models</w:t>
      </w:r>
      <w:r w:rsidRPr="00A60917">
        <w:rPr>
          <w:rFonts w:ascii="Times New Roman" w:hAnsi="Times New Roman" w:cs="Times New Roman"/>
          <w:sz w:val="20"/>
          <w:szCs w:val="20"/>
        </w:rPr>
        <w:t xml:space="preserve"> fit with penalized thin-plate regression spline terms for PM</w:t>
      </w:r>
      <w:r w:rsidRPr="00A60917">
        <w:rPr>
          <w:rFonts w:ascii="Times New Roman" w:hAnsi="Times New Roman" w:cs="Times New Roman"/>
          <w:sz w:val="20"/>
          <w:szCs w:val="20"/>
          <w:vertAlign w:val="subscript"/>
        </w:rPr>
        <w:t>2.5</w:t>
      </w:r>
      <w:r w:rsidRPr="00A60917">
        <w:rPr>
          <w:rFonts w:ascii="Times New Roman" w:hAnsi="Times New Roman" w:cs="Times New Roman"/>
          <w:sz w:val="20"/>
          <w:szCs w:val="20"/>
        </w:rPr>
        <w:t xml:space="preserve"> and EHD.</w:t>
      </w:r>
      <w:r>
        <w:rPr>
          <w:rFonts w:ascii="Times New Roman" w:hAnsi="Times New Roman" w:cs="Times New Roman"/>
          <w:sz w:val="20"/>
          <w:szCs w:val="20"/>
        </w:rPr>
        <w:t xml:space="preserve"> </w:t>
      </w:r>
      <w:r w:rsidRPr="00094B3D">
        <w:rPr>
          <w:rFonts w:ascii="Times New Roman" w:hAnsi="Times New Roman" w:cs="Times New Roman"/>
          <w:sz w:val="20"/>
          <w:szCs w:val="20"/>
        </w:rPr>
        <w:t>All models adjusted for maternal age, race/ethnicity, education, and mean dew point.</w:t>
      </w:r>
    </w:p>
    <w:p w14:paraId="0740812B" w14:textId="77777777" w:rsidR="00B43ECB" w:rsidRPr="00D27D6E" w:rsidRDefault="00B43ECB" w:rsidP="00B43ECB">
      <w:pPr>
        <w:rPr>
          <w:rFonts w:ascii="Times New Roman" w:hAnsi="Times New Roman" w:cs="Times New Roman"/>
          <w:sz w:val="20"/>
          <w:szCs w:val="20"/>
        </w:rPr>
      </w:pPr>
      <w:r w:rsidRPr="00605591">
        <w:rPr>
          <w:rFonts w:ascii="Times New Roman" w:hAnsi="Times New Roman" w:cs="Times New Roman"/>
          <w:sz w:val="20"/>
          <w:szCs w:val="20"/>
          <w:vertAlign w:val="superscript"/>
        </w:rPr>
        <w:t>b</w:t>
      </w:r>
      <w:r w:rsidRPr="00605591">
        <w:rPr>
          <w:rFonts w:ascii="Times New Roman" w:hAnsi="Times New Roman" w:cs="Times New Roman"/>
          <w:sz w:val="20"/>
          <w:szCs w:val="20"/>
        </w:rPr>
        <w:t xml:space="preserve">Only </w:t>
      </w:r>
      <w:r>
        <w:rPr>
          <w:rFonts w:ascii="Times New Roman" w:hAnsi="Times New Roman" w:cs="Times New Roman"/>
          <w:sz w:val="20"/>
          <w:szCs w:val="20"/>
        </w:rPr>
        <w:t>f</w:t>
      </w:r>
      <w:r w:rsidRPr="00605591">
        <w:rPr>
          <w:rFonts w:ascii="Times New Roman" w:hAnsi="Times New Roman" w:cs="Times New Roman"/>
          <w:sz w:val="20"/>
          <w:szCs w:val="20"/>
        </w:rPr>
        <w:t xml:space="preserve">ull </w:t>
      </w:r>
      <w:r>
        <w:rPr>
          <w:rFonts w:ascii="Times New Roman" w:hAnsi="Times New Roman" w:cs="Times New Roman"/>
          <w:sz w:val="20"/>
          <w:szCs w:val="20"/>
        </w:rPr>
        <w:t>p</w:t>
      </w:r>
      <w:r w:rsidRPr="00605591">
        <w:rPr>
          <w:rFonts w:ascii="Times New Roman" w:hAnsi="Times New Roman" w:cs="Times New Roman"/>
          <w:sz w:val="20"/>
          <w:szCs w:val="20"/>
        </w:rPr>
        <w:t>opulation estimates changed in this sensitivity analysis compared to Table 3, since subpopulation exposure values did not include overall 99.5</w:t>
      </w:r>
      <w:r w:rsidRPr="00605591">
        <w:rPr>
          <w:rFonts w:ascii="Times New Roman" w:hAnsi="Times New Roman" w:cs="Times New Roman"/>
          <w:sz w:val="20"/>
          <w:szCs w:val="20"/>
          <w:vertAlign w:val="superscript"/>
        </w:rPr>
        <w:t>th</w:t>
      </w:r>
      <w:r w:rsidRPr="00605591">
        <w:rPr>
          <w:rFonts w:ascii="Times New Roman" w:hAnsi="Times New Roman" w:cs="Times New Roman"/>
          <w:sz w:val="20"/>
          <w:szCs w:val="20"/>
        </w:rPr>
        <w:t>+ percentile of PM</w:t>
      </w:r>
      <w:r w:rsidRPr="00363B5A">
        <w:rPr>
          <w:rFonts w:ascii="Times New Roman" w:hAnsi="Times New Roman" w:cs="Times New Roman"/>
          <w:sz w:val="20"/>
          <w:szCs w:val="20"/>
          <w:vertAlign w:val="subscript"/>
        </w:rPr>
        <w:t>2.5</w:t>
      </w:r>
      <w:r w:rsidRPr="00605591">
        <w:rPr>
          <w:rFonts w:ascii="Times New Roman" w:hAnsi="Times New Roman" w:cs="Times New Roman"/>
          <w:sz w:val="20"/>
          <w:szCs w:val="20"/>
        </w:rPr>
        <w:t xml:space="preserve"> exposure </w:t>
      </w:r>
      <w:r>
        <w:rPr>
          <w:rFonts w:ascii="Times New Roman" w:hAnsi="Times New Roman" w:cs="Times New Roman"/>
          <w:sz w:val="20"/>
          <w:szCs w:val="20"/>
        </w:rPr>
        <w:t>distribution</w:t>
      </w:r>
      <w:r w:rsidRPr="00605591">
        <w:rPr>
          <w:rFonts w:ascii="Times New Roman" w:hAnsi="Times New Roman" w:cs="Times New Roman"/>
          <w:sz w:val="20"/>
          <w:szCs w:val="20"/>
        </w:rPr>
        <w:t xml:space="preserve">. </w:t>
      </w:r>
      <w:r w:rsidRPr="00094B3D">
        <w:rPr>
          <w:rFonts w:ascii="Times New Roman" w:hAnsi="Times New Roman" w:cs="Times New Roman"/>
          <w:sz w:val="20"/>
          <w:szCs w:val="20"/>
        </w:rPr>
        <w:t xml:space="preserve">Full population models also adjusted for mother having at least 1 day of </w:t>
      </w:r>
      <w:r>
        <w:rPr>
          <w:rFonts w:ascii="Times New Roman" w:hAnsi="Times New Roman" w:cs="Times New Roman"/>
          <w:sz w:val="20"/>
          <w:szCs w:val="20"/>
        </w:rPr>
        <w:t xml:space="preserve">early </w:t>
      </w:r>
      <w:r w:rsidRPr="00094B3D">
        <w:rPr>
          <w:rFonts w:ascii="Times New Roman" w:hAnsi="Times New Roman" w:cs="Times New Roman"/>
          <w:sz w:val="20"/>
          <w:szCs w:val="20"/>
        </w:rPr>
        <w:t>pregnancy during spring/summer</w:t>
      </w:r>
      <w:r>
        <w:rPr>
          <w:rFonts w:ascii="Times New Roman" w:hAnsi="Times New Roman" w:cs="Times New Roman"/>
          <w:sz w:val="20"/>
          <w:szCs w:val="20"/>
        </w:rPr>
        <w:t>.</w:t>
      </w:r>
    </w:p>
    <w:p w14:paraId="303B7612" w14:textId="77777777" w:rsidR="001A355A" w:rsidRDefault="001A355A" w:rsidP="005A787B">
      <w:pPr>
        <w:rPr>
          <w:rFonts w:ascii="Times New Roman" w:hAnsi="Times New Roman" w:cs="Times New Roman"/>
          <w:sz w:val="20"/>
          <w:szCs w:val="20"/>
        </w:rPr>
      </w:pPr>
      <w:r>
        <w:rPr>
          <w:rFonts w:ascii="Times New Roman" w:hAnsi="Times New Roman" w:cs="Times New Roman"/>
          <w:sz w:val="20"/>
          <w:szCs w:val="20"/>
        </w:rPr>
        <w:t xml:space="preserve">Abbreviations: </w:t>
      </w:r>
      <w:r w:rsidRPr="00A60917">
        <w:rPr>
          <w:rFonts w:ascii="Times New Roman" w:hAnsi="Times New Roman" w:cs="Times New Roman"/>
          <w:sz w:val="20"/>
          <w:szCs w:val="20"/>
        </w:rPr>
        <w:t xml:space="preserve">EDF, spline </w:t>
      </w:r>
      <w:r>
        <w:rPr>
          <w:rFonts w:ascii="Times New Roman" w:hAnsi="Times New Roman" w:cs="Times New Roman"/>
          <w:sz w:val="20"/>
          <w:szCs w:val="20"/>
        </w:rPr>
        <w:t>effective</w:t>
      </w:r>
      <w:r w:rsidRPr="00A60917">
        <w:rPr>
          <w:rFonts w:ascii="Times New Roman" w:hAnsi="Times New Roman" w:cs="Times New Roman"/>
          <w:sz w:val="20"/>
          <w:szCs w:val="20"/>
        </w:rPr>
        <w:t xml:space="preserve"> degrees of freedom; p, approximate spline p-value (see Wood, 2013); PM2.5, fine particulate matter; EHD, extreme heat day; LVOTO, left ventricular outflow tract obstruction;</w:t>
      </w:r>
      <w:r>
        <w:rPr>
          <w:rFonts w:ascii="Times New Roman" w:hAnsi="Times New Roman" w:cs="Times New Roman"/>
          <w:sz w:val="20"/>
          <w:szCs w:val="20"/>
        </w:rPr>
        <w:t xml:space="preserve"> </w:t>
      </w:r>
      <w:r w:rsidRPr="00A60917">
        <w:rPr>
          <w:rFonts w:ascii="Times New Roman" w:hAnsi="Times New Roman" w:cs="Times New Roman"/>
          <w:sz w:val="20"/>
          <w:szCs w:val="20"/>
        </w:rPr>
        <w:t>RVOTO, right ventricular outflow tract obstruction; VSDpm, perimembranous ventricular septal defect; ASD-II, secundum atrial septal</w:t>
      </w:r>
      <w:r>
        <w:rPr>
          <w:rFonts w:ascii="Times New Roman" w:hAnsi="Times New Roman" w:cs="Times New Roman"/>
          <w:sz w:val="20"/>
          <w:szCs w:val="20"/>
        </w:rPr>
        <w:t xml:space="preserve"> </w:t>
      </w:r>
      <w:r w:rsidRPr="00A60917">
        <w:rPr>
          <w:rFonts w:ascii="Times New Roman" w:hAnsi="Times New Roman" w:cs="Times New Roman"/>
          <w:sz w:val="20"/>
          <w:szCs w:val="20"/>
        </w:rPr>
        <w:t>defect</w:t>
      </w:r>
      <w:r>
        <w:rPr>
          <w:rFonts w:ascii="Times New Roman" w:hAnsi="Times New Roman" w:cs="Times New Roman"/>
          <w:sz w:val="20"/>
          <w:szCs w:val="20"/>
        </w:rPr>
        <w:t>.</w:t>
      </w:r>
    </w:p>
    <w:p w14:paraId="3B51B645" w14:textId="77777777" w:rsidR="009D1AFE" w:rsidRDefault="009D1AFE">
      <w:pPr>
        <w:rPr>
          <w:rFonts w:ascii="Times New Roman" w:hAnsi="Times New Roman" w:cs="Times New Roman"/>
        </w:rPr>
      </w:pPr>
      <w:r>
        <w:rPr>
          <w:rFonts w:ascii="Times New Roman" w:hAnsi="Times New Roman" w:cs="Times New Roman"/>
        </w:rPr>
        <w:br w:type="page"/>
      </w:r>
    </w:p>
    <w:p w14:paraId="48CA4550" w14:textId="3359974C" w:rsidR="009D1AFE" w:rsidRPr="00F96128" w:rsidRDefault="009D1AFE" w:rsidP="009D1AFE">
      <w:pPr>
        <w:rPr>
          <w:rFonts w:ascii="Times New Roman" w:hAnsi="Times New Roman" w:cs="Times New Roman"/>
        </w:rPr>
      </w:pPr>
      <w:r>
        <w:rPr>
          <w:rFonts w:ascii="Times New Roman" w:hAnsi="Times New Roman" w:cs="Times New Roman"/>
        </w:rPr>
        <w:lastRenderedPageBreak/>
        <w:t>Table S6. Multiplicative</w:t>
      </w:r>
      <w:r w:rsidRPr="00AF0BCD">
        <w:rPr>
          <w:rFonts w:ascii="Times New Roman" w:hAnsi="Times New Roman" w:cs="Times New Roman"/>
        </w:rPr>
        <w:t xml:space="preserve"> interaction model results: odds ratios and 95% confidence intervals, PM</w:t>
      </w:r>
      <w:r w:rsidRPr="009535CE">
        <w:rPr>
          <w:rFonts w:ascii="Times New Roman" w:hAnsi="Times New Roman" w:cs="Times New Roman"/>
          <w:vertAlign w:val="subscript"/>
        </w:rPr>
        <w:t>2.5</w:t>
      </w:r>
      <w:r w:rsidRPr="00AF0BCD">
        <w:rPr>
          <w:rFonts w:ascii="Times New Roman" w:hAnsi="Times New Roman" w:cs="Times New Roman"/>
        </w:rPr>
        <w:t xml:space="preserve"> and EHD</w:t>
      </w:r>
      <w:r>
        <w:rPr>
          <w:rFonts w:ascii="Times New Roman" w:hAnsi="Times New Roman" w:cs="Times New Roman"/>
        </w:rPr>
        <w:t xml:space="preserve">. Sensitivity analysis: </w:t>
      </w:r>
      <w:r w:rsidR="000562E9">
        <w:rPr>
          <w:rFonts w:ascii="Times New Roman" w:hAnsi="Times New Roman" w:cs="Times New Roman"/>
        </w:rPr>
        <w:t>generalized linear mixed model with</w:t>
      </w:r>
      <w:r>
        <w:rPr>
          <w:rFonts w:ascii="Times New Roman" w:hAnsi="Times New Roman" w:cs="Times New Roman"/>
        </w:rPr>
        <w:t xml:space="preserve"> study center (</w:t>
      </w:r>
      <w:r w:rsidR="00CC5BFD">
        <w:rPr>
          <w:rFonts w:ascii="Times New Roman" w:hAnsi="Times New Roman" w:cs="Times New Roman"/>
        </w:rPr>
        <w:t xml:space="preserve">U.S. </w:t>
      </w:r>
      <w:r>
        <w:rPr>
          <w:rFonts w:ascii="Times New Roman" w:hAnsi="Times New Roman" w:cs="Times New Roman"/>
        </w:rPr>
        <w:t>state)</w:t>
      </w:r>
      <w:r w:rsidR="000562E9">
        <w:rPr>
          <w:rFonts w:ascii="Times New Roman" w:hAnsi="Times New Roman" w:cs="Times New Roman"/>
        </w:rPr>
        <w:t xml:space="preserve"> included as a random intercept</w:t>
      </w:r>
      <w:r w:rsidR="00AB3015">
        <w:rPr>
          <w:rFonts w:ascii="Times New Roman" w:hAnsi="Times New Roman" w:cs="Times New Roman"/>
        </w:rPr>
        <w:t xml:space="preserve"> term</w:t>
      </w:r>
      <w:r>
        <w:rPr>
          <w:rFonts w:ascii="Times New Roman" w:hAnsi="Times New Roman" w:cs="Times New Roman"/>
        </w:rPr>
        <w:t>.</w:t>
      </w:r>
    </w:p>
    <w:p w14:paraId="12D1FC83" w14:textId="77777777" w:rsidR="009D1AFE" w:rsidRDefault="009D1AFE" w:rsidP="009D1AFE">
      <w:pPr>
        <w:ind w:left="-900"/>
        <w:rPr>
          <w:rFonts w:ascii="Times New Roman" w:hAnsi="Times New Roman" w:cs="Times New Roman"/>
          <w:sz w:val="20"/>
          <w:szCs w:val="20"/>
        </w:rPr>
      </w:pPr>
    </w:p>
    <w:tbl>
      <w:tblPr>
        <w:tblStyle w:val="TableGrid"/>
        <w:tblW w:w="15234"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1946"/>
        <w:gridCol w:w="973"/>
        <w:gridCol w:w="973"/>
        <w:gridCol w:w="973"/>
        <w:gridCol w:w="973"/>
        <w:gridCol w:w="83"/>
        <w:gridCol w:w="890"/>
        <w:gridCol w:w="83"/>
        <w:gridCol w:w="890"/>
        <w:gridCol w:w="83"/>
        <w:gridCol w:w="890"/>
        <w:gridCol w:w="83"/>
        <w:gridCol w:w="890"/>
        <w:gridCol w:w="83"/>
        <w:gridCol w:w="890"/>
        <w:gridCol w:w="83"/>
        <w:gridCol w:w="933"/>
      </w:tblGrid>
      <w:tr w:rsidR="009D1AFE" w14:paraId="23D25F1B" w14:textId="77777777" w:rsidTr="002774DA">
        <w:trPr>
          <w:trHeight w:val="360"/>
        </w:trPr>
        <w:tc>
          <w:tcPr>
            <w:tcW w:w="3515" w:type="dxa"/>
            <w:tcBorders>
              <w:top w:val="single" w:sz="4" w:space="0" w:color="auto"/>
            </w:tcBorders>
            <w:vAlign w:val="center"/>
          </w:tcPr>
          <w:p w14:paraId="1CD0D707" w14:textId="77777777" w:rsidR="009D1AFE" w:rsidRDefault="009D1AFE" w:rsidP="002774DA">
            <w:pPr>
              <w:rPr>
                <w:rFonts w:ascii="Times New Roman" w:hAnsi="Times New Roman" w:cs="Times New Roman"/>
                <w:sz w:val="20"/>
                <w:szCs w:val="20"/>
              </w:rPr>
            </w:pPr>
          </w:p>
        </w:tc>
        <w:tc>
          <w:tcPr>
            <w:tcW w:w="1946" w:type="dxa"/>
            <w:tcBorders>
              <w:top w:val="single" w:sz="4" w:space="0" w:color="auto"/>
            </w:tcBorders>
            <w:vAlign w:val="center"/>
          </w:tcPr>
          <w:p w14:paraId="12D5EC2E" w14:textId="77777777" w:rsidR="009D1AFE" w:rsidRDefault="009D1AFE"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LVOTO</w:t>
            </w:r>
          </w:p>
        </w:tc>
        <w:tc>
          <w:tcPr>
            <w:tcW w:w="1946" w:type="dxa"/>
            <w:gridSpan w:val="2"/>
            <w:tcBorders>
              <w:top w:val="single" w:sz="4" w:space="0" w:color="auto"/>
            </w:tcBorders>
            <w:vAlign w:val="center"/>
          </w:tcPr>
          <w:p w14:paraId="33D262E0" w14:textId="77777777" w:rsidR="009D1AFE" w:rsidRDefault="009D1AFE"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RVOTO</w:t>
            </w:r>
          </w:p>
        </w:tc>
        <w:tc>
          <w:tcPr>
            <w:tcW w:w="1946" w:type="dxa"/>
            <w:gridSpan w:val="2"/>
            <w:tcBorders>
              <w:top w:val="single" w:sz="4" w:space="0" w:color="auto"/>
            </w:tcBorders>
            <w:vAlign w:val="center"/>
          </w:tcPr>
          <w:p w14:paraId="2927EDC3" w14:textId="77777777" w:rsidR="009D1AFE" w:rsidRDefault="009D1AFE"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Conotruncal</w:t>
            </w:r>
          </w:p>
        </w:tc>
        <w:tc>
          <w:tcPr>
            <w:tcW w:w="1946" w:type="dxa"/>
            <w:gridSpan w:val="4"/>
            <w:tcBorders>
              <w:top w:val="single" w:sz="4" w:space="0" w:color="auto"/>
            </w:tcBorders>
            <w:vAlign w:val="center"/>
          </w:tcPr>
          <w:p w14:paraId="7BD92921" w14:textId="77777777" w:rsidR="009D1AFE" w:rsidRDefault="009D1AFE"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Septal</w:t>
            </w:r>
          </w:p>
        </w:tc>
        <w:tc>
          <w:tcPr>
            <w:tcW w:w="1946" w:type="dxa"/>
            <w:gridSpan w:val="4"/>
            <w:tcBorders>
              <w:top w:val="single" w:sz="4" w:space="0" w:color="auto"/>
            </w:tcBorders>
            <w:vAlign w:val="center"/>
          </w:tcPr>
          <w:p w14:paraId="550BC847" w14:textId="77777777" w:rsidR="009D1AFE" w:rsidRDefault="009D1AFE"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VSDpm</w:t>
            </w:r>
          </w:p>
        </w:tc>
        <w:tc>
          <w:tcPr>
            <w:tcW w:w="1989" w:type="dxa"/>
            <w:gridSpan w:val="4"/>
            <w:tcBorders>
              <w:top w:val="single" w:sz="4" w:space="0" w:color="auto"/>
            </w:tcBorders>
            <w:vAlign w:val="center"/>
          </w:tcPr>
          <w:p w14:paraId="400F3E35" w14:textId="77777777" w:rsidR="009D1AFE" w:rsidRDefault="009D1AFE"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ASD-II</w:t>
            </w:r>
          </w:p>
        </w:tc>
      </w:tr>
      <w:tr w:rsidR="009D1AFE" w14:paraId="715871C9" w14:textId="77777777" w:rsidTr="002774DA">
        <w:trPr>
          <w:trHeight w:val="720"/>
        </w:trPr>
        <w:tc>
          <w:tcPr>
            <w:tcW w:w="3515" w:type="dxa"/>
            <w:tcBorders>
              <w:top w:val="single" w:sz="4" w:space="0" w:color="auto"/>
              <w:bottom w:val="single" w:sz="4" w:space="0" w:color="auto"/>
            </w:tcBorders>
            <w:vAlign w:val="center"/>
          </w:tcPr>
          <w:p w14:paraId="58975F35" w14:textId="77777777" w:rsidR="009D1AFE" w:rsidRPr="00094B3D" w:rsidRDefault="009D1AFE" w:rsidP="002774DA">
            <w:pPr>
              <w:rPr>
                <w:rFonts w:ascii="Times New Roman" w:hAnsi="Times New Roman" w:cs="Times New Roman"/>
                <w:sz w:val="20"/>
                <w:szCs w:val="20"/>
                <w:vertAlign w:val="superscript"/>
              </w:rPr>
            </w:pPr>
            <w:r w:rsidRPr="004D5997">
              <w:rPr>
                <w:rFonts w:ascii="Times New Roman" w:eastAsia="Times New Roman" w:hAnsi="Times New Roman" w:cs="Times New Roman"/>
                <w:b/>
                <w:bCs/>
                <w:color w:val="000000"/>
              </w:rPr>
              <w:t>Population 1: Full population</w:t>
            </w:r>
            <w:r>
              <w:rPr>
                <w:rFonts w:ascii="Times New Roman" w:eastAsia="Times New Roman" w:hAnsi="Times New Roman" w:cs="Times New Roman"/>
                <w:b/>
                <w:bCs/>
                <w:color w:val="000000"/>
                <w:vertAlign w:val="superscript"/>
              </w:rPr>
              <w:t>a,b</w:t>
            </w:r>
          </w:p>
        </w:tc>
        <w:tc>
          <w:tcPr>
            <w:tcW w:w="1946" w:type="dxa"/>
            <w:tcBorders>
              <w:top w:val="single" w:sz="4" w:space="0" w:color="auto"/>
              <w:bottom w:val="single" w:sz="4" w:space="0" w:color="auto"/>
            </w:tcBorders>
            <w:vAlign w:val="center"/>
          </w:tcPr>
          <w:p w14:paraId="422C4A46" w14:textId="77777777" w:rsidR="009D1AFE" w:rsidRDefault="009D1AFE"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382A26FD" w14:textId="77777777" w:rsidR="009D1AFE" w:rsidRDefault="009D1AFE"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44267D4B" w14:textId="77777777" w:rsidR="009D1AFE" w:rsidRDefault="009D1AFE"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13A187BB" w14:textId="77777777" w:rsidR="009D1AFE" w:rsidRDefault="009D1AFE" w:rsidP="002774DA">
            <w:pPr>
              <w:ind w:right="48"/>
              <w:rPr>
                <w:rFonts w:ascii="Times New Roman" w:hAnsi="Times New Roman" w:cs="Times New Roman"/>
                <w:sz w:val="20"/>
                <w:szCs w:val="20"/>
              </w:rPr>
            </w:pPr>
          </w:p>
        </w:tc>
        <w:tc>
          <w:tcPr>
            <w:tcW w:w="973" w:type="dxa"/>
            <w:tcBorders>
              <w:top w:val="single" w:sz="4" w:space="0" w:color="auto"/>
              <w:bottom w:val="single" w:sz="4" w:space="0" w:color="auto"/>
            </w:tcBorders>
            <w:vAlign w:val="center"/>
          </w:tcPr>
          <w:p w14:paraId="36E0D079" w14:textId="77777777" w:rsidR="009D1AFE" w:rsidRDefault="009D1AFE"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69AA8CFE" w14:textId="77777777" w:rsidR="009D1AFE" w:rsidRDefault="009D1AFE"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4EEFE0B6" w14:textId="77777777" w:rsidR="009D1AFE" w:rsidRDefault="009D1AFE"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638C8A4B" w14:textId="77777777" w:rsidR="009D1AFE" w:rsidRDefault="009D1AFE"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21A259D5" w14:textId="77777777" w:rsidR="009D1AFE" w:rsidRDefault="009D1AFE" w:rsidP="002774DA">
            <w:pPr>
              <w:ind w:right="48"/>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6C5CFA25" w14:textId="77777777" w:rsidR="009D1AFE" w:rsidRDefault="009D1AFE" w:rsidP="002774DA">
            <w:pPr>
              <w:ind w:right="48"/>
              <w:rPr>
                <w:rFonts w:ascii="Times New Roman" w:hAnsi="Times New Roman" w:cs="Times New Roman"/>
                <w:sz w:val="20"/>
                <w:szCs w:val="20"/>
              </w:rPr>
            </w:pPr>
          </w:p>
        </w:tc>
        <w:tc>
          <w:tcPr>
            <w:tcW w:w="1016" w:type="dxa"/>
            <w:gridSpan w:val="2"/>
            <w:tcBorders>
              <w:top w:val="single" w:sz="4" w:space="0" w:color="auto"/>
              <w:bottom w:val="single" w:sz="4" w:space="0" w:color="auto"/>
            </w:tcBorders>
            <w:vAlign w:val="center"/>
          </w:tcPr>
          <w:p w14:paraId="45F55F5E" w14:textId="77777777" w:rsidR="009D1AFE" w:rsidRDefault="009D1AFE" w:rsidP="002774DA">
            <w:pPr>
              <w:ind w:right="48"/>
              <w:rPr>
                <w:rFonts w:ascii="Times New Roman" w:hAnsi="Times New Roman" w:cs="Times New Roman"/>
                <w:sz w:val="20"/>
                <w:szCs w:val="20"/>
              </w:rPr>
            </w:pPr>
          </w:p>
        </w:tc>
      </w:tr>
      <w:tr w:rsidR="00774117" w14:paraId="72425FD1" w14:textId="77777777" w:rsidTr="00774117">
        <w:trPr>
          <w:trHeight w:val="720"/>
        </w:trPr>
        <w:tc>
          <w:tcPr>
            <w:tcW w:w="3515" w:type="dxa"/>
            <w:tcBorders>
              <w:top w:val="single" w:sz="4" w:space="0" w:color="auto"/>
            </w:tcBorders>
            <w:vAlign w:val="center"/>
          </w:tcPr>
          <w:p w14:paraId="691227A6" w14:textId="6974C7E6" w:rsidR="00774117" w:rsidRPr="00201BC3" w:rsidRDefault="00774117" w:rsidP="00774117">
            <w:pPr>
              <w:ind w:firstLine="344"/>
              <w:rPr>
                <w:rFonts w:ascii="Times New Roman" w:hAnsi="Times New Roman" w:cs="Times New Roman"/>
              </w:rPr>
            </w:pPr>
            <w:r w:rsidRPr="00201BC3">
              <w:rPr>
                <w:rFonts w:ascii="Times New Roman" w:hAnsi="Times New Roman" w:cs="Times New Roman"/>
                <w:color w:val="000000"/>
              </w:rPr>
              <w:t>PM</w:t>
            </w:r>
            <w:r w:rsidRPr="00201BC3">
              <w:rPr>
                <w:rFonts w:ascii="Times New Roman" w:hAnsi="Times New Roman" w:cs="Times New Roman"/>
                <w:color w:val="000000"/>
                <w:vertAlign w:val="subscript"/>
              </w:rPr>
              <w:t>2.5</w:t>
            </w:r>
            <w:r w:rsidRPr="00201BC3">
              <w:rPr>
                <w:rFonts w:ascii="Times New Roman" w:hAnsi="Times New Roman" w:cs="Times New Roman"/>
                <w:color w:val="000000"/>
              </w:rPr>
              <w:t> (5-unit increase)</w:t>
            </w:r>
          </w:p>
        </w:tc>
        <w:tc>
          <w:tcPr>
            <w:tcW w:w="1946" w:type="dxa"/>
            <w:tcBorders>
              <w:top w:val="single" w:sz="4" w:space="0" w:color="auto"/>
            </w:tcBorders>
            <w:vAlign w:val="center"/>
          </w:tcPr>
          <w:p w14:paraId="7888006A" w14:textId="52086E16"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0.99 (0.91 1.09)</w:t>
            </w:r>
          </w:p>
        </w:tc>
        <w:tc>
          <w:tcPr>
            <w:tcW w:w="1946" w:type="dxa"/>
            <w:gridSpan w:val="2"/>
            <w:tcBorders>
              <w:top w:val="single" w:sz="4" w:space="0" w:color="auto"/>
            </w:tcBorders>
            <w:vAlign w:val="center"/>
          </w:tcPr>
          <w:p w14:paraId="1484DF0B" w14:textId="092E8E20"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1.04 (0.93 1.15)</w:t>
            </w:r>
          </w:p>
        </w:tc>
        <w:tc>
          <w:tcPr>
            <w:tcW w:w="1946" w:type="dxa"/>
            <w:gridSpan w:val="2"/>
            <w:tcBorders>
              <w:top w:val="single" w:sz="4" w:space="0" w:color="auto"/>
            </w:tcBorders>
            <w:vAlign w:val="center"/>
          </w:tcPr>
          <w:p w14:paraId="486D5847" w14:textId="0DFA2B85"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1.04 (0.95 1.13)</w:t>
            </w:r>
          </w:p>
        </w:tc>
        <w:tc>
          <w:tcPr>
            <w:tcW w:w="1946" w:type="dxa"/>
            <w:gridSpan w:val="4"/>
            <w:tcBorders>
              <w:top w:val="single" w:sz="4" w:space="0" w:color="auto"/>
            </w:tcBorders>
            <w:vAlign w:val="center"/>
          </w:tcPr>
          <w:p w14:paraId="25E066DF" w14:textId="0EABF6B2"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0.84 (0.76 0.93)</w:t>
            </w:r>
          </w:p>
        </w:tc>
        <w:tc>
          <w:tcPr>
            <w:tcW w:w="1946" w:type="dxa"/>
            <w:gridSpan w:val="4"/>
            <w:tcBorders>
              <w:top w:val="single" w:sz="4" w:space="0" w:color="auto"/>
            </w:tcBorders>
            <w:vAlign w:val="center"/>
          </w:tcPr>
          <w:p w14:paraId="2CD75301" w14:textId="5692621C"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0.87 (0.75 1.00)</w:t>
            </w:r>
          </w:p>
        </w:tc>
        <w:tc>
          <w:tcPr>
            <w:tcW w:w="1989" w:type="dxa"/>
            <w:gridSpan w:val="4"/>
            <w:tcBorders>
              <w:top w:val="single" w:sz="4" w:space="0" w:color="auto"/>
            </w:tcBorders>
            <w:vAlign w:val="center"/>
          </w:tcPr>
          <w:p w14:paraId="5B98069B" w14:textId="20809C13"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0.86 (0.75 0.98)</w:t>
            </w:r>
          </w:p>
        </w:tc>
      </w:tr>
      <w:tr w:rsidR="00774117" w14:paraId="38FFA97B" w14:textId="77777777" w:rsidTr="00774117">
        <w:trPr>
          <w:trHeight w:val="720"/>
        </w:trPr>
        <w:tc>
          <w:tcPr>
            <w:tcW w:w="3515" w:type="dxa"/>
            <w:vAlign w:val="center"/>
          </w:tcPr>
          <w:p w14:paraId="7762CA43" w14:textId="7F241264" w:rsidR="00774117" w:rsidRPr="00201BC3" w:rsidRDefault="00774117" w:rsidP="00774117">
            <w:pPr>
              <w:ind w:firstLine="344"/>
              <w:rPr>
                <w:rFonts w:ascii="Times New Roman" w:hAnsi="Times New Roman" w:cs="Times New Roman"/>
              </w:rPr>
            </w:pPr>
            <w:r w:rsidRPr="00201BC3">
              <w:rPr>
                <w:rFonts w:ascii="Times New Roman" w:hAnsi="Times New Roman" w:cs="Times New Roman"/>
                <w:color w:val="000000"/>
              </w:rPr>
              <w:t>EHD (1-day increase)</w:t>
            </w:r>
          </w:p>
        </w:tc>
        <w:tc>
          <w:tcPr>
            <w:tcW w:w="1946" w:type="dxa"/>
            <w:vAlign w:val="center"/>
          </w:tcPr>
          <w:p w14:paraId="23F65790" w14:textId="4F291405"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1.01 (0.94 1.08)</w:t>
            </w:r>
          </w:p>
        </w:tc>
        <w:tc>
          <w:tcPr>
            <w:tcW w:w="1946" w:type="dxa"/>
            <w:gridSpan w:val="2"/>
            <w:vAlign w:val="center"/>
          </w:tcPr>
          <w:p w14:paraId="3C8A0674" w14:textId="5B192478"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1.05 (0.97 1.14)</w:t>
            </w:r>
          </w:p>
        </w:tc>
        <w:tc>
          <w:tcPr>
            <w:tcW w:w="1946" w:type="dxa"/>
            <w:gridSpan w:val="2"/>
            <w:vAlign w:val="center"/>
          </w:tcPr>
          <w:p w14:paraId="16267380" w14:textId="7D0084D1"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1.01 (0.95 1.08)</w:t>
            </w:r>
          </w:p>
        </w:tc>
        <w:tc>
          <w:tcPr>
            <w:tcW w:w="1946" w:type="dxa"/>
            <w:gridSpan w:val="4"/>
            <w:vAlign w:val="center"/>
          </w:tcPr>
          <w:p w14:paraId="5C29A36E" w14:textId="128C2238"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0.94 (0.88 1.00)</w:t>
            </w:r>
          </w:p>
        </w:tc>
        <w:tc>
          <w:tcPr>
            <w:tcW w:w="1946" w:type="dxa"/>
            <w:gridSpan w:val="4"/>
            <w:vAlign w:val="center"/>
          </w:tcPr>
          <w:p w14:paraId="446F9A10" w14:textId="77FB6477"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0.96 (0.87 1.05)</w:t>
            </w:r>
          </w:p>
        </w:tc>
        <w:tc>
          <w:tcPr>
            <w:tcW w:w="1989" w:type="dxa"/>
            <w:gridSpan w:val="4"/>
            <w:vAlign w:val="center"/>
          </w:tcPr>
          <w:p w14:paraId="08762F42" w14:textId="6FFF51B2"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0.95 (0.87 1.04)</w:t>
            </w:r>
          </w:p>
        </w:tc>
      </w:tr>
      <w:tr w:rsidR="00774117" w14:paraId="16DBCC6A" w14:textId="77777777" w:rsidTr="00774117">
        <w:trPr>
          <w:trHeight w:val="720"/>
        </w:trPr>
        <w:tc>
          <w:tcPr>
            <w:tcW w:w="3515" w:type="dxa"/>
            <w:tcBorders>
              <w:bottom w:val="single" w:sz="4" w:space="0" w:color="auto"/>
            </w:tcBorders>
            <w:vAlign w:val="center"/>
          </w:tcPr>
          <w:p w14:paraId="4315977E" w14:textId="0089078D" w:rsidR="00774117" w:rsidRPr="00201BC3" w:rsidRDefault="00774117" w:rsidP="00774117">
            <w:pPr>
              <w:ind w:firstLine="344"/>
              <w:rPr>
                <w:rFonts w:ascii="Times New Roman" w:eastAsia="Times New Roman" w:hAnsi="Times New Roman" w:cs="Times New Roman"/>
                <w:color w:val="000000"/>
                <w:vertAlign w:val="superscript"/>
              </w:rPr>
            </w:pPr>
            <w:r w:rsidRPr="00201BC3">
              <w:rPr>
                <w:rFonts w:ascii="Times New Roman" w:hAnsi="Times New Roman" w:cs="Times New Roman"/>
                <w:color w:val="000000"/>
              </w:rPr>
              <w:t>PM</w:t>
            </w:r>
            <w:r w:rsidRPr="00201BC3">
              <w:rPr>
                <w:rFonts w:ascii="Times New Roman" w:hAnsi="Times New Roman" w:cs="Times New Roman"/>
                <w:color w:val="000000"/>
                <w:vertAlign w:val="subscript"/>
              </w:rPr>
              <w:t>2.5</w:t>
            </w:r>
            <w:r w:rsidRPr="00201BC3">
              <w:rPr>
                <w:rFonts w:ascii="Times New Roman" w:hAnsi="Times New Roman" w:cs="Times New Roman"/>
                <w:color w:val="000000"/>
              </w:rPr>
              <w:t>-EHD interaction (multiplicative)</w:t>
            </w:r>
            <w:r>
              <w:rPr>
                <w:rFonts w:ascii="Times New Roman" w:hAnsi="Times New Roman" w:cs="Times New Roman"/>
                <w:color w:val="000000"/>
                <w:vertAlign w:val="superscript"/>
              </w:rPr>
              <w:t>c</w:t>
            </w:r>
          </w:p>
        </w:tc>
        <w:tc>
          <w:tcPr>
            <w:tcW w:w="1946" w:type="dxa"/>
            <w:tcBorders>
              <w:bottom w:val="single" w:sz="4" w:space="0" w:color="auto"/>
            </w:tcBorders>
            <w:vAlign w:val="center"/>
          </w:tcPr>
          <w:p w14:paraId="2E61A560" w14:textId="734F4FF5" w:rsidR="00774117" w:rsidRPr="00774117" w:rsidRDefault="00774117" w:rsidP="00774117">
            <w:pPr>
              <w:ind w:right="48"/>
              <w:jc w:val="center"/>
              <w:rPr>
                <w:rFonts w:ascii="Times New Roman" w:eastAsia="Times New Roman" w:hAnsi="Times New Roman" w:cs="Times New Roman"/>
                <w:color w:val="000000"/>
              </w:rPr>
            </w:pPr>
            <w:r w:rsidRPr="00774117">
              <w:rPr>
                <w:rFonts w:ascii="Times New Roman" w:hAnsi="Times New Roman" w:cs="Times New Roman"/>
                <w:color w:val="000000"/>
              </w:rPr>
              <w:t>1.00 (0.97 1.02)</w:t>
            </w:r>
          </w:p>
        </w:tc>
        <w:tc>
          <w:tcPr>
            <w:tcW w:w="1946" w:type="dxa"/>
            <w:gridSpan w:val="2"/>
            <w:tcBorders>
              <w:bottom w:val="single" w:sz="4" w:space="0" w:color="auto"/>
            </w:tcBorders>
            <w:vAlign w:val="center"/>
          </w:tcPr>
          <w:p w14:paraId="73121D3A" w14:textId="641FEDFF" w:rsidR="00774117" w:rsidRPr="00774117" w:rsidRDefault="00774117" w:rsidP="00774117">
            <w:pPr>
              <w:ind w:right="48"/>
              <w:jc w:val="center"/>
              <w:rPr>
                <w:rFonts w:ascii="Times New Roman" w:eastAsia="Times New Roman" w:hAnsi="Times New Roman" w:cs="Times New Roman"/>
                <w:color w:val="000000"/>
              </w:rPr>
            </w:pPr>
            <w:r w:rsidRPr="00774117">
              <w:rPr>
                <w:rFonts w:ascii="Times New Roman" w:hAnsi="Times New Roman" w:cs="Times New Roman"/>
                <w:color w:val="000000"/>
              </w:rPr>
              <w:t>0.99 (0.96 1.01)</w:t>
            </w:r>
          </w:p>
        </w:tc>
        <w:tc>
          <w:tcPr>
            <w:tcW w:w="1946" w:type="dxa"/>
            <w:gridSpan w:val="2"/>
            <w:tcBorders>
              <w:bottom w:val="single" w:sz="4" w:space="0" w:color="auto"/>
            </w:tcBorders>
            <w:vAlign w:val="center"/>
          </w:tcPr>
          <w:p w14:paraId="18F8339B" w14:textId="1779EC6E" w:rsidR="00774117" w:rsidRPr="00774117" w:rsidRDefault="00774117" w:rsidP="00774117">
            <w:pPr>
              <w:ind w:right="48"/>
              <w:jc w:val="center"/>
              <w:rPr>
                <w:rFonts w:ascii="Times New Roman" w:eastAsia="Times New Roman" w:hAnsi="Times New Roman" w:cs="Times New Roman"/>
                <w:color w:val="000000"/>
              </w:rPr>
            </w:pPr>
            <w:r w:rsidRPr="00774117">
              <w:rPr>
                <w:rFonts w:ascii="Times New Roman" w:hAnsi="Times New Roman" w:cs="Times New Roman"/>
                <w:color w:val="000000"/>
              </w:rPr>
              <w:t>1.00 (0.98 1.02)</w:t>
            </w:r>
          </w:p>
        </w:tc>
        <w:tc>
          <w:tcPr>
            <w:tcW w:w="1946" w:type="dxa"/>
            <w:gridSpan w:val="4"/>
            <w:tcBorders>
              <w:bottom w:val="single" w:sz="4" w:space="0" w:color="auto"/>
            </w:tcBorders>
            <w:vAlign w:val="center"/>
          </w:tcPr>
          <w:p w14:paraId="04E08CC4" w14:textId="4F93DA44" w:rsidR="00774117" w:rsidRPr="00774117" w:rsidRDefault="00774117" w:rsidP="00774117">
            <w:pPr>
              <w:ind w:right="48"/>
              <w:jc w:val="center"/>
              <w:rPr>
                <w:rFonts w:ascii="Times New Roman" w:eastAsia="Times New Roman" w:hAnsi="Times New Roman" w:cs="Times New Roman"/>
                <w:color w:val="000000"/>
              </w:rPr>
            </w:pPr>
            <w:r w:rsidRPr="00774117">
              <w:rPr>
                <w:rFonts w:ascii="Times New Roman" w:hAnsi="Times New Roman" w:cs="Times New Roman"/>
                <w:color w:val="000000"/>
              </w:rPr>
              <w:t>1.01 (0.99 1.04)</w:t>
            </w:r>
          </w:p>
        </w:tc>
        <w:tc>
          <w:tcPr>
            <w:tcW w:w="1946" w:type="dxa"/>
            <w:gridSpan w:val="4"/>
            <w:tcBorders>
              <w:bottom w:val="single" w:sz="4" w:space="0" w:color="auto"/>
            </w:tcBorders>
            <w:vAlign w:val="center"/>
          </w:tcPr>
          <w:p w14:paraId="3584EB4F" w14:textId="2586235F" w:rsidR="00774117" w:rsidRPr="00774117" w:rsidRDefault="00774117" w:rsidP="00774117">
            <w:pPr>
              <w:ind w:right="48"/>
              <w:jc w:val="center"/>
              <w:rPr>
                <w:rFonts w:ascii="Times New Roman" w:eastAsia="Times New Roman" w:hAnsi="Times New Roman" w:cs="Times New Roman"/>
                <w:color w:val="000000"/>
              </w:rPr>
            </w:pPr>
            <w:r w:rsidRPr="00774117">
              <w:rPr>
                <w:rFonts w:ascii="Times New Roman" w:hAnsi="Times New Roman" w:cs="Times New Roman"/>
                <w:color w:val="000000"/>
              </w:rPr>
              <w:t>1.02 (0.98 1.05)</w:t>
            </w:r>
          </w:p>
        </w:tc>
        <w:tc>
          <w:tcPr>
            <w:tcW w:w="1989" w:type="dxa"/>
            <w:gridSpan w:val="4"/>
            <w:tcBorders>
              <w:bottom w:val="single" w:sz="4" w:space="0" w:color="auto"/>
            </w:tcBorders>
            <w:vAlign w:val="center"/>
          </w:tcPr>
          <w:p w14:paraId="474400B4" w14:textId="10363739" w:rsidR="00774117" w:rsidRPr="00774117" w:rsidRDefault="00774117" w:rsidP="00774117">
            <w:pPr>
              <w:ind w:right="48"/>
              <w:jc w:val="center"/>
              <w:rPr>
                <w:rFonts w:ascii="Times New Roman" w:eastAsia="Times New Roman" w:hAnsi="Times New Roman" w:cs="Times New Roman"/>
                <w:color w:val="000000"/>
              </w:rPr>
            </w:pPr>
            <w:r w:rsidRPr="00774117">
              <w:rPr>
                <w:rFonts w:ascii="Times New Roman" w:hAnsi="Times New Roman" w:cs="Times New Roman"/>
                <w:color w:val="000000"/>
              </w:rPr>
              <w:t>1.01 (0.98 1.04)</w:t>
            </w:r>
          </w:p>
        </w:tc>
      </w:tr>
      <w:tr w:rsidR="009D1AFE" w14:paraId="22481ED2" w14:textId="77777777" w:rsidTr="00774117">
        <w:trPr>
          <w:trHeight w:val="720"/>
        </w:trPr>
        <w:tc>
          <w:tcPr>
            <w:tcW w:w="9436" w:type="dxa"/>
            <w:gridSpan w:val="7"/>
            <w:tcBorders>
              <w:top w:val="single" w:sz="4" w:space="0" w:color="auto"/>
              <w:bottom w:val="single" w:sz="4" w:space="0" w:color="auto"/>
            </w:tcBorders>
            <w:vAlign w:val="center"/>
          </w:tcPr>
          <w:p w14:paraId="093DBBE1" w14:textId="77777777" w:rsidR="009D1AFE" w:rsidRPr="00774117" w:rsidRDefault="009D1AFE" w:rsidP="002774DA">
            <w:pPr>
              <w:ind w:right="48"/>
              <w:rPr>
                <w:rFonts w:ascii="Times New Roman" w:hAnsi="Times New Roman" w:cs="Times New Roman"/>
                <w:sz w:val="20"/>
                <w:szCs w:val="20"/>
                <w:vertAlign w:val="superscript"/>
              </w:rPr>
            </w:pPr>
            <w:r w:rsidRPr="00774117">
              <w:rPr>
                <w:rFonts w:ascii="Times New Roman" w:eastAsia="Times New Roman" w:hAnsi="Times New Roman" w:cs="Times New Roman"/>
                <w:b/>
                <w:bCs/>
                <w:color w:val="000000"/>
              </w:rPr>
              <w:t>Population 2: Mothers with 1+ day during spring/summer</w:t>
            </w:r>
            <w:r w:rsidRPr="00774117">
              <w:rPr>
                <w:rFonts w:ascii="Times New Roman" w:eastAsia="Times New Roman" w:hAnsi="Times New Roman" w:cs="Times New Roman"/>
                <w:b/>
                <w:bCs/>
                <w:color w:val="000000"/>
                <w:vertAlign w:val="superscript"/>
              </w:rPr>
              <w:t>a</w:t>
            </w:r>
          </w:p>
        </w:tc>
        <w:tc>
          <w:tcPr>
            <w:tcW w:w="973" w:type="dxa"/>
            <w:gridSpan w:val="2"/>
            <w:tcBorders>
              <w:top w:val="single" w:sz="4" w:space="0" w:color="auto"/>
              <w:bottom w:val="single" w:sz="4" w:space="0" w:color="auto"/>
            </w:tcBorders>
            <w:vAlign w:val="center"/>
          </w:tcPr>
          <w:p w14:paraId="205D5126" w14:textId="77777777" w:rsidR="009D1AFE" w:rsidRPr="00774117" w:rsidRDefault="009D1AFE"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36FEF14D" w14:textId="77777777" w:rsidR="009D1AFE" w:rsidRPr="00774117" w:rsidRDefault="009D1AFE"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6D7BF049" w14:textId="77777777" w:rsidR="009D1AFE" w:rsidRPr="00774117" w:rsidRDefault="009D1AFE"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46BE0E24" w14:textId="77777777" w:rsidR="009D1AFE" w:rsidRPr="00774117" w:rsidRDefault="009D1AFE" w:rsidP="002774DA">
            <w:pPr>
              <w:ind w:right="48"/>
              <w:jc w:val="center"/>
              <w:rPr>
                <w:rFonts w:ascii="Times New Roman" w:hAnsi="Times New Roman" w:cs="Times New Roman"/>
                <w:sz w:val="20"/>
                <w:szCs w:val="20"/>
              </w:rPr>
            </w:pPr>
          </w:p>
        </w:tc>
        <w:tc>
          <w:tcPr>
            <w:tcW w:w="973" w:type="dxa"/>
            <w:gridSpan w:val="2"/>
            <w:tcBorders>
              <w:top w:val="single" w:sz="4" w:space="0" w:color="auto"/>
              <w:bottom w:val="single" w:sz="4" w:space="0" w:color="auto"/>
            </w:tcBorders>
            <w:vAlign w:val="center"/>
          </w:tcPr>
          <w:p w14:paraId="04314B08" w14:textId="77777777" w:rsidR="009D1AFE" w:rsidRPr="00774117" w:rsidRDefault="009D1AFE" w:rsidP="002774DA">
            <w:pPr>
              <w:ind w:right="48"/>
              <w:jc w:val="center"/>
              <w:rPr>
                <w:rFonts w:ascii="Times New Roman" w:hAnsi="Times New Roman" w:cs="Times New Roman"/>
                <w:sz w:val="20"/>
                <w:szCs w:val="20"/>
              </w:rPr>
            </w:pPr>
          </w:p>
        </w:tc>
        <w:tc>
          <w:tcPr>
            <w:tcW w:w="933" w:type="dxa"/>
            <w:tcBorders>
              <w:top w:val="single" w:sz="4" w:space="0" w:color="auto"/>
              <w:bottom w:val="single" w:sz="4" w:space="0" w:color="auto"/>
            </w:tcBorders>
            <w:vAlign w:val="center"/>
          </w:tcPr>
          <w:p w14:paraId="72181E1C" w14:textId="77777777" w:rsidR="009D1AFE" w:rsidRPr="00774117" w:rsidRDefault="009D1AFE" w:rsidP="002774DA">
            <w:pPr>
              <w:ind w:right="48"/>
              <w:jc w:val="center"/>
              <w:rPr>
                <w:rFonts w:ascii="Times New Roman" w:hAnsi="Times New Roman" w:cs="Times New Roman"/>
                <w:sz w:val="20"/>
                <w:szCs w:val="20"/>
              </w:rPr>
            </w:pPr>
          </w:p>
        </w:tc>
      </w:tr>
      <w:tr w:rsidR="00774117" w14:paraId="6C3098BD" w14:textId="77777777" w:rsidTr="00774117">
        <w:trPr>
          <w:trHeight w:val="720"/>
        </w:trPr>
        <w:tc>
          <w:tcPr>
            <w:tcW w:w="3515" w:type="dxa"/>
            <w:tcBorders>
              <w:top w:val="single" w:sz="4" w:space="0" w:color="auto"/>
            </w:tcBorders>
            <w:vAlign w:val="center"/>
          </w:tcPr>
          <w:p w14:paraId="43D32180" w14:textId="51545E39" w:rsidR="00774117" w:rsidRPr="00201BC3" w:rsidRDefault="00774117" w:rsidP="00774117">
            <w:pPr>
              <w:ind w:firstLine="344"/>
              <w:rPr>
                <w:rFonts w:ascii="Times New Roman" w:hAnsi="Times New Roman" w:cs="Times New Roman"/>
              </w:rPr>
            </w:pPr>
            <w:r w:rsidRPr="00201BC3">
              <w:rPr>
                <w:rFonts w:ascii="Times New Roman" w:hAnsi="Times New Roman" w:cs="Times New Roman"/>
                <w:color w:val="000000"/>
              </w:rPr>
              <w:t>PM</w:t>
            </w:r>
            <w:r w:rsidRPr="00201BC3">
              <w:rPr>
                <w:rFonts w:ascii="Times New Roman" w:hAnsi="Times New Roman" w:cs="Times New Roman"/>
                <w:color w:val="000000"/>
                <w:vertAlign w:val="subscript"/>
              </w:rPr>
              <w:t>2.5</w:t>
            </w:r>
            <w:r w:rsidRPr="00201BC3">
              <w:rPr>
                <w:rFonts w:ascii="Times New Roman" w:hAnsi="Times New Roman" w:cs="Times New Roman"/>
                <w:color w:val="000000"/>
              </w:rPr>
              <w:t> (5-unit increase)</w:t>
            </w:r>
          </w:p>
        </w:tc>
        <w:tc>
          <w:tcPr>
            <w:tcW w:w="1946" w:type="dxa"/>
            <w:tcBorders>
              <w:top w:val="single" w:sz="4" w:space="0" w:color="auto"/>
            </w:tcBorders>
            <w:vAlign w:val="center"/>
          </w:tcPr>
          <w:p w14:paraId="15B902B8" w14:textId="5C9FD5E0"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1.17 (1.00 1.38)</w:t>
            </w:r>
          </w:p>
        </w:tc>
        <w:tc>
          <w:tcPr>
            <w:tcW w:w="1946" w:type="dxa"/>
            <w:gridSpan w:val="2"/>
            <w:tcBorders>
              <w:top w:val="single" w:sz="4" w:space="0" w:color="auto"/>
            </w:tcBorders>
            <w:vAlign w:val="center"/>
          </w:tcPr>
          <w:p w14:paraId="75AA10CD" w14:textId="059E541E"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1.04 (0.83 1.30)</w:t>
            </w:r>
          </w:p>
        </w:tc>
        <w:tc>
          <w:tcPr>
            <w:tcW w:w="1946" w:type="dxa"/>
            <w:gridSpan w:val="2"/>
            <w:tcBorders>
              <w:top w:val="single" w:sz="4" w:space="0" w:color="auto"/>
            </w:tcBorders>
            <w:vAlign w:val="center"/>
          </w:tcPr>
          <w:p w14:paraId="18537F03" w14:textId="799E3593"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1.00 (0.82 1.23)</w:t>
            </w:r>
          </w:p>
        </w:tc>
        <w:tc>
          <w:tcPr>
            <w:tcW w:w="1946" w:type="dxa"/>
            <w:gridSpan w:val="4"/>
            <w:tcBorders>
              <w:top w:val="single" w:sz="4" w:space="0" w:color="auto"/>
            </w:tcBorders>
            <w:vAlign w:val="center"/>
          </w:tcPr>
          <w:p w14:paraId="563C575A" w14:textId="7ED2F8F7"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0.70 (0.58 0.84)</w:t>
            </w:r>
          </w:p>
        </w:tc>
        <w:tc>
          <w:tcPr>
            <w:tcW w:w="1946" w:type="dxa"/>
            <w:gridSpan w:val="4"/>
            <w:tcBorders>
              <w:top w:val="single" w:sz="4" w:space="0" w:color="auto"/>
            </w:tcBorders>
            <w:vAlign w:val="center"/>
          </w:tcPr>
          <w:p w14:paraId="63EFF98D" w14:textId="46FD40D0"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0.72 (0.55 0.94)</w:t>
            </w:r>
          </w:p>
        </w:tc>
        <w:tc>
          <w:tcPr>
            <w:tcW w:w="1989" w:type="dxa"/>
            <w:gridSpan w:val="4"/>
            <w:tcBorders>
              <w:top w:val="single" w:sz="4" w:space="0" w:color="auto"/>
            </w:tcBorders>
            <w:vAlign w:val="center"/>
          </w:tcPr>
          <w:p w14:paraId="0845789B" w14:textId="78B2C94B"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0.80 (0.62 1.02)</w:t>
            </w:r>
          </w:p>
        </w:tc>
      </w:tr>
      <w:tr w:rsidR="00774117" w14:paraId="52355AD7" w14:textId="77777777" w:rsidTr="00774117">
        <w:trPr>
          <w:trHeight w:val="720"/>
        </w:trPr>
        <w:tc>
          <w:tcPr>
            <w:tcW w:w="3515" w:type="dxa"/>
            <w:vAlign w:val="center"/>
          </w:tcPr>
          <w:p w14:paraId="1F6080F9" w14:textId="654BEF90" w:rsidR="00774117" w:rsidRPr="00201BC3" w:rsidRDefault="00774117" w:rsidP="00774117">
            <w:pPr>
              <w:ind w:firstLine="344"/>
              <w:rPr>
                <w:rFonts w:ascii="Times New Roman" w:hAnsi="Times New Roman" w:cs="Times New Roman"/>
              </w:rPr>
            </w:pPr>
            <w:r w:rsidRPr="00201BC3">
              <w:rPr>
                <w:rFonts w:ascii="Times New Roman" w:hAnsi="Times New Roman" w:cs="Times New Roman"/>
                <w:color w:val="000000"/>
              </w:rPr>
              <w:t>EHD (1-day increase)</w:t>
            </w:r>
          </w:p>
        </w:tc>
        <w:tc>
          <w:tcPr>
            <w:tcW w:w="1946" w:type="dxa"/>
            <w:vAlign w:val="center"/>
          </w:tcPr>
          <w:p w14:paraId="5440A31A" w14:textId="4EDD892A"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1.01 (0.93 1.11)</w:t>
            </w:r>
          </w:p>
        </w:tc>
        <w:tc>
          <w:tcPr>
            <w:tcW w:w="1946" w:type="dxa"/>
            <w:gridSpan w:val="2"/>
            <w:vAlign w:val="center"/>
          </w:tcPr>
          <w:p w14:paraId="4EBE03B2" w14:textId="7AE04402"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1.06 (0.95 1.18)</w:t>
            </w:r>
          </w:p>
        </w:tc>
        <w:tc>
          <w:tcPr>
            <w:tcW w:w="1946" w:type="dxa"/>
            <w:gridSpan w:val="2"/>
            <w:vAlign w:val="center"/>
          </w:tcPr>
          <w:p w14:paraId="6AA0A90A" w14:textId="2F1B0D48"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1.01 (0.92 1.12)</w:t>
            </w:r>
          </w:p>
        </w:tc>
        <w:tc>
          <w:tcPr>
            <w:tcW w:w="1946" w:type="dxa"/>
            <w:gridSpan w:val="4"/>
            <w:vAlign w:val="center"/>
          </w:tcPr>
          <w:p w14:paraId="3081DB9F" w14:textId="19143F60"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0.89 (0.82 0.96)</w:t>
            </w:r>
          </w:p>
        </w:tc>
        <w:tc>
          <w:tcPr>
            <w:tcW w:w="1946" w:type="dxa"/>
            <w:gridSpan w:val="4"/>
            <w:vAlign w:val="center"/>
          </w:tcPr>
          <w:p w14:paraId="00D32753" w14:textId="21FBF110"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0.90 (0.80 1.01)</w:t>
            </w:r>
          </w:p>
        </w:tc>
        <w:tc>
          <w:tcPr>
            <w:tcW w:w="1989" w:type="dxa"/>
            <w:gridSpan w:val="4"/>
            <w:vAlign w:val="center"/>
          </w:tcPr>
          <w:p w14:paraId="3F985659" w14:textId="2D2F493C"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0.92 (0.83 1.03)</w:t>
            </w:r>
          </w:p>
        </w:tc>
      </w:tr>
      <w:tr w:rsidR="00774117" w14:paraId="2A1767CA" w14:textId="77777777" w:rsidTr="00774117">
        <w:trPr>
          <w:trHeight w:val="720"/>
        </w:trPr>
        <w:tc>
          <w:tcPr>
            <w:tcW w:w="3515" w:type="dxa"/>
            <w:tcBorders>
              <w:bottom w:val="single" w:sz="4" w:space="0" w:color="auto"/>
            </w:tcBorders>
            <w:vAlign w:val="center"/>
          </w:tcPr>
          <w:p w14:paraId="63EACC7C" w14:textId="00D9CEB7" w:rsidR="00774117" w:rsidRPr="00201BC3" w:rsidRDefault="00774117" w:rsidP="00774117">
            <w:pPr>
              <w:ind w:firstLine="344"/>
              <w:rPr>
                <w:rFonts w:ascii="Times New Roman" w:hAnsi="Times New Roman" w:cs="Times New Roman"/>
                <w:vertAlign w:val="superscript"/>
              </w:rPr>
            </w:pPr>
            <w:r w:rsidRPr="00201BC3">
              <w:rPr>
                <w:rFonts w:ascii="Times New Roman" w:hAnsi="Times New Roman" w:cs="Times New Roman"/>
                <w:color w:val="000000"/>
              </w:rPr>
              <w:t>PM</w:t>
            </w:r>
            <w:r w:rsidRPr="00201BC3">
              <w:rPr>
                <w:rFonts w:ascii="Times New Roman" w:hAnsi="Times New Roman" w:cs="Times New Roman"/>
                <w:color w:val="000000"/>
                <w:vertAlign w:val="subscript"/>
              </w:rPr>
              <w:t>2.5</w:t>
            </w:r>
            <w:r w:rsidRPr="00201BC3">
              <w:rPr>
                <w:rFonts w:ascii="Times New Roman" w:hAnsi="Times New Roman" w:cs="Times New Roman"/>
                <w:color w:val="000000"/>
              </w:rPr>
              <w:t>-EHD interaction (multiplicative)</w:t>
            </w:r>
            <w:r>
              <w:rPr>
                <w:rFonts w:ascii="Times New Roman" w:hAnsi="Times New Roman" w:cs="Times New Roman"/>
                <w:color w:val="000000"/>
                <w:vertAlign w:val="superscript"/>
              </w:rPr>
              <w:t>c</w:t>
            </w:r>
          </w:p>
        </w:tc>
        <w:tc>
          <w:tcPr>
            <w:tcW w:w="1946" w:type="dxa"/>
            <w:tcBorders>
              <w:bottom w:val="single" w:sz="4" w:space="0" w:color="auto"/>
            </w:tcBorders>
            <w:vAlign w:val="center"/>
          </w:tcPr>
          <w:p w14:paraId="41B39DD8" w14:textId="56C42AE0"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0.99 (0.96 1.02)</w:t>
            </w:r>
          </w:p>
        </w:tc>
        <w:tc>
          <w:tcPr>
            <w:tcW w:w="1946" w:type="dxa"/>
            <w:gridSpan w:val="2"/>
            <w:tcBorders>
              <w:bottom w:val="single" w:sz="4" w:space="0" w:color="auto"/>
            </w:tcBorders>
            <w:vAlign w:val="center"/>
          </w:tcPr>
          <w:p w14:paraId="22BB376B" w14:textId="29171A6E"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0.98 (0.94 1.02)</w:t>
            </w:r>
          </w:p>
        </w:tc>
        <w:tc>
          <w:tcPr>
            <w:tcW w:w="1946" w:type="dxa"/>
            <w:gridSpan w:val="2"/>
            <w:tcBorders>
              <w:bottom w:val="single" w:sz="4" w:space="0" w:color="auto"/>
            </w:tcBorders>
            <w:vAlign w:val="center"/>
          </w:tcPr>
          <w:p w14:paraId="0349D672" w14:textId="02040BFC"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1.00 (0.96 1.03)</w:t>
            </w:r>
          </w:p>
        </w:tc>
        <w:tc>
          <w:tcPr>
            <w:tcW w:w="1946" w:type="dxa"/>
            <w:gridSpan w:val="4"/>
            <w:tcBorders>
              <w:bottom w:val="single" w:sz="4" w:space="0" w:color="auto"/>
            </w:tcBorders>
            <w:vAlign w:val="center"/>
          </w:tcPr>
          <w:p w14:paraId="42B48D55" w14:textId="3DB23460"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1.04 (1.01 1.07)</w:t>
            </w:r>
          </w:p>
        </w:tc>
        <w:tc>
          <w:tcPr>
            <w:tcW w:w="1946" w:type="dxa"/>
            <w:gridSpan w:val="4"/>
            <w:tcBorders>
              <w:bottom w:val="single" w:sz="4" w:space="0" w:color="auto"/>
            </w:tcBorders>
            <w:vAlign w:val="center"/>
          </w:tcPr>
          <w:p w14:paraId="239EDF62" w14:textId="4BEDA208"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1.04 (1.00 1.09)</w:t>
            </w:r>
          </w:p>
        </w:tc>
        <w:tc>
          <w:tcPr>
            <w:tcW w:w="1989" w:type="dxa"/>
            <w:gridSpan w:val="4"/>
            <w:tcBorders>
              <w:bottom w:val="single" w:sz="4" w:space="0" w:color="auto"/>
            </w:tcBorders>
            <w:vAlign w:val="center"/>
          </w:tcPr>
          <w:p w14:paraId="20EC737E" w14:textId="72707117" w:rsidR="00774117" w:rsidRPr="00774117" w:rsidRDefault="00774117" w:rsidP="00774117">
            <w:pPr>
              <w:ind w:right="48"/>
              <w:jc w:val="center"/>
              <w:rPr>
                <w:rFonts w:ascii="Times New Roman" w:hAnsi="Times New Roman" w:cs="Times New Roman"/>
              </w:rPr>
            </w:pPr>
            <w:r w:rsidRPr="00774117">
              <w:rPr>
                <w:rFonts w:ascii="Times New Roman" w:hAnsi="Times New Roman" w:cs="Times New Roman"/>
                <w:color w:val="000000"/>
              </w:rPr>
              <w:t>1.02 (0.98 1.07)</w:t>
            </w:r>
          </w:p>
        </w:tc>
      </w:tr>
    </w:tbl>
    <w:p w14:paraId="5EF58101" w14:textId="77777777" w:rsidR="009D1AFE" w:rsidRDefault="009D1AFE" w:rsidP="009D1AFE">
      <w:pPr>
        <w:rPr>
          <w:rFonts w:ascii="Times New Roman" w:hAnsi="Times New Roman" w:cs="Times New Roman"/>
          <w:sz w:val="20"/>
          <w:szCs w:val="20"/>
        </w:rPr>
      </w:pPr>
    </w:p>
    <w:p w14:paraId="0B62EE4A" w14:textId="34059FBC" w:rsidR="009D1AFE" w:rsidRDefault="009D1AFE" w:rsidP="009D1AFE">
      <w:pPr>
        <w:ind w:right="171"/>
        <w:rPr>
          <w:rFonts w:ascii="Times New Roman" w:hAnsi="Times New Roman" w:cs="Times New Roman"/>
          <w:sz w:val="20"/>
          <w:szCs w:val="20"/>
        </w:rPr>
      </w:pPr>
      <w:r>
        <w:rPr>
          <w:rFonts w:ascii="Times New Roman" w:hAnsi="Times New Roman" w:cs="Times New Roman"/>
          <w:sz w:val="20"/>
          <w:szCs w:val="20"/>
          <w:vertAlign w:val="superscript"/>
        </w:rPr>
        <w:t>a</w:t>
      </w:r>
      <w:r w:rsidRPr="00094B3D">
        <w:rPr>
          <w:rFonts w:ascii="Times New Roman" w:hAnsi="Times New Roman" w:cs="Times New Roman"/>
          <w:sz w:val="20"/>
          <w:szCs w:val="20"/>
        </w:rPr>
        <w:t xml:space="preserve">All models </w:t>
      </w:r>
      <w:r w:rsidR="006D0A52">
        <w:rPr>
          <w:rFonts w:ascii="Times New Roman" w:hAnsi="Times New Roman" w:cs="Times New Roman"/>
          <w:sz w:val="20"/>
          <w:szCs w:val="20"/>
        </w:rPr>
        <w:t>included</w:t>
      </w:r>
      <w:r w:rsidRPr="00094B3D">
        <w:rPr>
          <w:rFonts w:ascii="Times New Roman" w:hAnsi="Times New Roman" w:cs="Times New Roman"/>
          <w:sz w:val="20"/>
          <w:szCs w:val="20"/>
        </w:rPr>
        <w:t xml:space="preserve"> </w:t>
      </w:r>
      <w:r w:rsidR="00725728">
        <w:rPr>
          <w:rFonts w:ascii="Times New Roman" w:hAnsi="Times New Roman" w:cs="Times New Roman"/>
          <w:sz w:val="20"/>
          <w:szCs w:val="20"/>
        </w:rPr>
        <w:t>study center (state-level)</w:t>
      </w:r>
      <w:r w:rsidR="006D0A52">
        <w:rPr>
          <w:rFonts w:ascii="Times New Roman" w:hAnsi="Times New Roman" w:cs="Times New Roman"/>
          <w:sz w:val="20"/>
          <w:szCs w:val="20"/>
        </w:rPr>
        <w:t xml:space="preserve"> as a random intercept and were adjusted for</w:t>
      </w:r>
      <w:r w:rsidR="00725728">
        <w:rPr>
          <w:rFonts w:ascii="Times New Roman" w:hAnsi="Times New Roman" w:cs="Times New Roman"/>
          <w:sz w:val="20"/>
          <w:szCs w:val="20"/>
        </w:rPr>
        <w:t xml:space="preserve"> </w:t>
      </w:r>
      <w:r w:rsidRPr="00094B3D">
        <w:rPr>
          <w:rFonts w:ascii="Times New Roman" w:hAnsi="Times New Roman" w:cs="Times New Roman"/>
          <w:sz w:val="20"/>
          <w:szCs w:val="20"/>
        </w:rPr>
        <w:t>maternal age, race/ethnicity, education, and mean dew point.</w:t>
      </w:r>
    </w:p>
    <w:p w14:paraId="6D5C4813" w14:textId="5C27CF7D" w:rsidR="009D1AFE" w:rsidRDefault="009D1AFE" w:rsidP="009D1AFE">
      <w:pPr>
        <w:ind w:right="171"/>
        <w:rPr>
          <w:rFonts w:ascii="Times New Roman" w:hAnsi="Times New Roman" w:cs="Times New Roman"/>
          <w:sz w:val="20"/>
          <w:szCs w:val="20"/>
        </w:rPr>
      </w:pPr>
      <w:r w:rsidRPr="00EB5443">
        <w:rPr>
          <w:rFonts w:ascii="Times New Roman" w:hAnsi="Times New Roman" w:cs="Times New Roman"/>
          <w:sz w:val="20"/>
          <w:szCs w:val="20"/>
          <w:vertAlign w:val="superscript"/>
        </w:rPr>
        <w:t>b</w:t>
      </w:r>
      <w:r w:rsidRPr="00094B3D">
        <w:rPr>
          <w:rFonts w:ascii="Times New Roman" w:hAnsi="Times New Roman" w:cs="Times New Roman"/>
          <w:sz w:val="20"/>
          <w:szCs w:val="20"/>
        </w:rPr>
        <w:t xml:space="preserve">Full population models also adjusted for mother having at least 1 day of </w:t>
      </w:r>
      <w:r>
        <w:rPr>
          <w:rFonts w:ascii="Times New Roman" w:hAnsi="Times New Roman" w:cs="Times New Roman"/>
          <w:sz w:val="20"/>
          <w:szCs w:val="20"/>
        </w:rPr>
        <w:t xml:space="preserve">early </w:t>
      </w:r>
      <w:r w:rsidRPr="00094B3D">
        <w:rPr>
          <w:rFonts w:ascii="Times New Roman" w:hAnsi="Times New Roman" w:cs="Times New Roman"/>
          <w:sz w:val="20"/>
          <w:szCs w:val="20"/>
        </w:rPr>
        <w:t>pregnancy during spring/summer</w:t>
      </w:r>
      <w:r>
        <w:rPr>
          <w:rFonts w:ascii="Times New Roman" w:hAnsi="Times New Roman" w:cs="Times New Roman"/>
          <w:sz w:val="20"/>
          <w:szCs w:val="20"/>
        </w:rPr>
        <w:t>.</w:t>
      </w:r>
    </w:p>
    <w:p w14:paraId="0845EDC7" w14:textId="77777777" w:rsidR="009D1AFE" w:rsidRPr="009D5F36" w:rsidRDefault="009D1AFE" w:rsidP="009D1AFE">
      <w:pPr>
        <w:ind w:right="171"/>
        <w:rPr>
          <w:rFonts w:ascii="Times New Roman" w:hAnsi="Times New Roman" w:cs="Times New Roman"/>
          <w:sz w:val="20"/>
          <w:szCs w:val="20"/>
        </w:rPr>
      </w:pPr>
      <w:r>
        <w:rPr>
          <w:rFonts w:ascii="Times New Roman" w:hAnsi="Times New Roman" w:cs="Times New Roman"/>
          <w:sz w:val="20"/>
          <w:szCs w:val="20"/>
          <w:vertAlign w:val="superscript"/>
        </w:rPr>
        <w:t>c</w:t>
      </w:r>
      <w:r w:rsidRPr="0083716C">
        <w:rPr>
          <w:rFonts w:ascii="Times New Roman" w:hAnsi="Times New Roman" w:cs="Times New Roman"/>
          <w:sz w:val="20"/>
          <w:szCs w:val="20"/>
        </w:rPr>
        <w:t>Multiplicative interaction estimates for 5-unit increase in PM</w:t>
      </w:r>
      <w:r w:rsidRPr="00B96E2C">
        <w:rPr>
          <w:rFonts w:ascii="Times New Roman" w:hAnsi="Times New Roman" w:cs="Times New Roman"/>
          <w:sz w:val="20"/>
          <w:szCs w:val="20"/>
          <w:vertAlign w:val="subscript"/>
        </w:rPr>
        <w:t>2.5</w:t>
      </w:r>
      <w:r w:rsidRPr="0083716C">
        <w:rPr>
          <w:rFonts w:ascii="Times New Roman" w:hAnsi="Times New Roman" w:cs="Times New Roman"/>
          <w:sz w:val="20"/>
          <w:szCs w:val="20"/>
        </w:rPr>
        <w:t xml:space="preserve"> and 1-day increase in EHD. </w:t>
      </w:r>
      <w:r>
        <w:rPr>
          <w:rFonts w:ascii="Times New Roman" w:hAnsi="Times New Roman" w:cs="Times New Roman"/>
          <w:sz w:val="20"/>
          <w:szCs w:val="20"/>
        </w:rPr>
        <w:t>Wald</w:t>
      </w:r>
      <w:r w:rsidRPr="0083716C">
        <w:rPr>
          <w:rFonts w:ascii="Times New Roman" w:hAnsi="Times New Roman" w:cs="Times New Roman"/>
          <w:sz w:val="20"/>
          <w:szCs w:val="20"/>
        </w:rPr>
        <w:t xml:space="preserve"> standard errors (SEs) used to calculate confidence intervals.</w:t>
      </w:r>
    </w:p>
    <w:p w14:paraId="7DBF9BEB" w14:textId="77777777" w:rsidR="009D1AFE" w:rsidRPr="0083716C" w:rsidRDefault="009D1AFE" w:rsidP="009D1AFE">
      <w:pPr>
        <w:ind w:right="171"/>
        <w:rPr>
          <w:rFonts w:ascii="Times New Roman" w:hAnsi="Times New Roman" w:cs="Times New Roman"/>
          <w:sz w:val="20"/>
          <w:szCs w:val="20"/>
        </w:rPr>
      </w:pPr>
      <w:r>
        <w:rPr>
          <w:rFonts w:ascii="Times New Roman" w:hAnsi="Times New Roman" w:cs="Times New Roman"/>
          <w:sz w:val="20"/>
          <w:szCs w:val="20"/>
        </w:rPr>
        <w:t xml:space="preserve">Abbreviations: </w:t>
      </w:r>
      <w:r w:rsidRPr="0083716C">
        <w:rPr>
          <w:rFonts w:ascii="Times New Roman" w:hAnsi="Times New Roman" w:cs="Times New Roman"/>
          <w:sz w:val="20"/>
          <w:szCs w:val="20"/>
        </w:rPr>
        <w:t>PM</w:t>
      </w:r>
      <w:r w:rsidRPr="0083716C">
        <w:rPr>
          <w:rFonts w:ascii="Times New Roman" w:hAnsi="Times New Roman" w:cs="Times New Roman"/>
          <w:sz w:val="20"/>
          <w:szCs w:val="20"/>
          <w:vertAlign w:val="subscript"/>
        </w:rPr>
        <w:t>2.5</w:t>
      </w:r>
      <w:r w:rsidRPr="0083716C">
        <w:rPr>
          <w:rFonts w:ascii="Times New Roman" w:hAnsi="Times New Roman" w:cs="Times New Roman"/>
          <w:sz w:val="20"/>
          <w:szCs w:val="20"/>
        </w:rPr>
        <w:t>, fine particulate matter; EHD, extreme heat day; LVOTO, left ventricular outflow tract obstruction; RVOTO, right ventricular outflow tract</w:t>
      </w:r>
      <w:r>
        <w:rPr>
          <w:rFonts w:ascii="Times New Roman" w:hAnsi="Times New Roman" w:cs="Times New Roman"/>
          <w:sz w:val="20"/>
          <w:szCs w:val="20"/>
        </w:rPr>
        <w:t xml:space="preserve"> </w:t>
      </w:r>
      <w:r w:rsidRPr="0083716C">
        <w:rPr>
          <w:rFonts w:ascii="Times New Roman" w:hAnsi="Times New Roman" w:cs="Times New Roman"/>
          <w:sz w:val="20"/>
          <w:szCs w:val="20"/>
        </w:rPr>
        <w:t>obstruction; VSDpm, perimembranous ventricular septal defect; ASD-II, secundum atrial septal defect.</w:t>
      </w:r>
    </w:p>
    <w:p w14:paraId="26656DE2" w14:textId="1EC3098A" w:rsidR="001A355A" w:rsidRDefault="001A355A">
      <w:pPr>
        <w:rPr>
          <w:rFonts w:ascii="Times New Roman" w:hAnsi="Times New Roman" w:cs="Times New Roman"/>
        </w:rPr>
      </w:pPr>
      <w:r>
        <w:rPr>
          <w:rFonts w:ascii="Times New Roman" w:hAnsi="Times New Roman" w:cs="Times New Roman"/>
        </w:rPr>
        <w:br w:type="page"/>
      </w:r>
    </w:p>
    <w:p w14:paraId="74614C8B" w14:textId="10A8F01E" w:rsidR="00F415DC" w:rsidRDefault="00F415DC" w:rsidP="00F415DC">
      <w:pPr>
        <w:rPr>
          <w:rFonts w:ascii="Times New Roman" w:hAnsi="Times New Roman" w:cs="Times New Roman"/>
        </w:rPr>
      </w:pPr>
      <w:r w:rsidRPr="008E0016">
        <w:rPr>
          <w:rFonts w:ascii="Times New Roman" w:hAnsi="Times New Roman" w:cs="Times New Roman"/>
        </w:rPr>
        <w:lastRenderedPageBreak/>
        <w:t xml:space="preserve">Table </w:t>
      </w:r>
      <w:r>
        <w:rPr>
          <w:rFonts w:ascii="Times New Roman" w:hAnsi="Times New Roman" w:cs="Times New Roman"/>
        </w:rPr>
        <w:t>S7</w:t>
      </w:r>
      <w:r w:rsidRPr="008E0016">
        <w:rPr>
          <w:rFonts w:ascii="Times New Roman" w:hAnsi="Times New Roman" w:cs="Times New Roman"/>
        </w:rPr>
        <w:t>. Relative excess risk due to interaction (RERI</w:t>
      </w:r>
      <w:r w:rsidRPr="008E0016">
        <w:rPr>
          <w:rFonts w:ascii="Times New Roman" w:hAnsi="Times New Roman" w:cs="Times New Roman"/>
          <w:vertAlign w:val="subscript"/>
        </w:rPr>
        <w:t>OR</w:t>
      </w:r>
      <w:r w:rsidRPr="008E0016">
        <w:rPr>
          <w:rFonts w:ascii="Times New Roman" w:hAnsi="Times New Roman" w:cs="Times New Roman"/>
        </w:rPr>
        <w:t>) estimates and 95% confidence intervals: joint effects, PM</w:t>
      </w:r>
      <w:r w:rsidRPr="008E0016">
        <w:rPr>
          <w:rFonts w:ascii="Times New Roman" w:hAnsi="Times New Roman" w:cs="Times New Roman"/>
          <w:vertAlign w:val="subscript"/>
        </w:rPr>
        <w:t>2.5</w:t>
      </w:r>
      <w:r w:rsidRPr="008E0016">
        <w:rPr>
          <w:rFonts w:ascii="Times New Roman" w:hAnsi="Times New Roman" w:cs="Times New Roman"/>
        </w:rPr>
        <w:t xml:space="preserve"> and EHD</w:t>
      </w:r>
      <w:r>
        <w:rPr>
          <w:rFonts w:ascii="Times New Roman" w:hAnsi="Times New Roman" w:cs="Times New Roman"/>
        </w:rPr>
        <w:t xml:space="preserve">. </w:t>
      </w:r>
      <w:r w:rsidR="00AE15C5">
        <w:rPr>
          <w:rFonts w:ascii="Times New Roman" w:hAnsi="Times New Roman" w:cs="Times New Roman"/>
        </w:rPr>
        <w:t>Sensitivity analysis: generalized linear mixed model with study center (U.S. state) included as a random intercept term.</w:t>
      </w:r>
    </w:p>
    <w:p w14:paraId="53C26958" w14:textId="77777777" w:rsidR="00F415DC" w:rsidRDefault="00F415DC" w:rsidP="00F415DC">
      <w:pPr>
        <w:ind w:left="-720"/>
        <w:rPr>
          <w:rFonts w:ascii="Times New Roman" w:hAnsi="Times New Roman" w:cs="Times New Roman"/>
          <w:sz w:val="20"/>
          <w:szCs w:val="20"/>
        </w:rPr>
      </w:pPr>
    </w:p>
    <w:tbl>
      <w:tblPr>
        <w:tblStyle w:val="TableGrid"/>
        <w:tblW w:w="1519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gridCol w:w="1987"/>
        <w:gridCol w:w="1987"/>
        <w:gridCol w:w="1987"/>
        <w:gridCol w:w="1987"/>
        <w:gridCol w:w="1987"/>
        <w:gridCol w:w="1988"/>
      </w:tblGrid>
      <w:tr w:rsidR="00F415DC" w14:paraId="7494BB88" w14:textId="77777777" w:rsidTr="00591351">
        <w:trPr>
          <w:trHeight w:val="360"/>
        </w:trPr>
        <w:tc>
          <w:tcPr>
            <w:tcW w:w="3269" w:type="dxa"/>
            <w:tcBorders>
              <w:top w:val="single" w:sz="4" w:space="0" w:color="auto"/>
            </w:tcBorders>
            <w:vAlign w:val="center"/>
          </w:tcPr>
          <w:p w14:paraId="6450456F" w14:textId="77777777" w:rsidR="00F415DC" w:rsidRDefault="00F415DC" w:rsidP="002774DA">
            <w:pPr>
              <w:rPr>
                <w:rFonts w:ascii="Times New Roman" w:hAnsi="Times New Roman" w:cs="Times New Roman"/>
                <w:sz w:val="20"/>
                <w:szCs w:val="20"/>
              </w:rPr>
            </w:pPr>
          </w:p>
        </w:tc>
        <w:tc>
          <w:tcPr>
            <w:tcW w:w="1987" w:type="dxa"/>
            <w:tcBorders>
              <w:top w:val="single" w:sz="4" w:space="0" w:color="auto"/>
            </w:tcBorders>
            <w:vAlign w:val="center"/>
          </w:tcPr>
          <w:p w14:paraId="7684A5D0" w14:textId="77777777" w:rsidR="00F415DC" w:rsidRDefault="00F415D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LVOTO</w:t>
            </w:r>
          </w:p>
        </w:tc>
        <w:tc>
          <w:tcPr>
            <w:tcW w:w="1987" w:type="dxa"/>
            <w:tcBorders>
              <w:top w:val="single" w:sz="4" w:space="0" w:color="auto"/>
            </w:tcBorders>
            <w:vAlign w:val="center"/>
          </w:tcPr>
          <w:p w14:paraId="59DA0B61" w14:textId="77777777" w:rsidR="00F415DC" w:rsidRDefault="00F415D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RVOTO</w:t>
            </w:r>
          </w:p>
        </w:tc>
        <w:tc>
          <w:tcPr>
            <w:tcW w:w="1987" w:type="dxa"/>
            <w:tcBorders>
              <w:top w:val="single" w:sz="4" w:space="0" w:color="auto"/>
            </w:tcBorders>
            <w:vAlign w:val="center"/>
          </w:tcPr>
          <w:p w14:paraId="1CF37AF5" w14:textId="77777777" w:rsidR="00F415DC" w:rsidRDefault="00F415D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Conotruncal</w:t>
            </w:r>
          </w:p>
        </w:tc>
        <w:tc>
          <w:tcPr>
            <w:tcW w:w="1987" w:type="dxa"/>
            <w:tcBorders>
              <w:top w:val="single" w:sz="4" w:space="0" w:color="auto"/>
            </w:tcBorders>
            <w:vAlign w:val="center"/>
          </w:tcPr>
          <w:p w14:paraId="43C0C000" w14:textId="77777777" w:rsidR="00F415DC" w:rsidRDefault="00F415D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Septal</w:t>
            </w:r>
          </w:p>
        </w:tc>
        <w:tc>
          <w:tcPr>
            <w:tcW w:w="1987" w:type="dxa"/>
            <w:tcBorders>
              <w:top w:val="single" w:sz="4" w:space="0" w:color="auto"/>
            </w:tcBorders>
            <w:vAlign w:val="center"/>
          </w:tcPr>
          <w:p w14:paraId="5492A647" w14:textId="77777777" w:rsidR="00F415DC" w:rsidRDefault="00F415D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VSDpm</w:t>
            </w:r>
          </w:p>
        </w:tc>
        <w:tc>
          <w:tcPr>
            <w:tcW w:w="1988" w:type="dxa"/>
            <w:tcBorders>
              <w:top w:val="single" w:sz="4" w:space="0" w:color="auto"/>
            </w:tcBorders>
            <w:vAlign w:val="center"/>
          </w:tcPr>
          <w:p w14:paraId="1901C950" w14:textId="77777777" w:rsidR="00F415DC" w:rsidRDefault="00F415DC" w:rsidP="002774DA">
            <w:pPr>
              <w:ind w:right="48"/>
              <w:jc w:val="center"/>
              <w:rPr>
                <w:rFonts w:ascii="Times New Roman" w:hAnsi="Times New Roman" w:cs="Times New Roman"/>
                <w:sz w:val="20"/>
                <w:szCs w:val="20"/>
              </w:rPr>
            </w:pPr>
            <w:r w:rsidRPr="004D5997">
              <w:rPr>
                <w:rFonts w:ascii="Times New Roman" w:eastAsia="Times New Roman" w:hAnsi="Times New Roman" w:cs="Times New Roman"/>
                <w:b/>
                <w:bCs/>
                <w:color w:val="000000"/>
              </w:rPr>
              <w:t>ASD-II</w:t>
            </w:r>
          </w:p>
        </w:tc>
      </w:tr>
      <w:tr w:rsidR="00F415DC" w14:paraId="107B6A72" w14:textId="77777777" w:rsidTr="00591351">
        <w:trPr>
          <w:trHeight w:val="1080"/>
        </w:trPr>
        <w:tc>
          <w:tcPr>
            <w:tcW w:w="3269" w:type="dxa"/>
            <w:tcBorders>
              <w:top w:val="single" w:sz="4" w:space="0" w:color="auto"/>
            </w:tcBorders>
            <w:vAlign w:val="center"/>
          </w:tcPr>
          <w:p w14:paraId="08EB3676" w14:textId="77777777" w:rsidR="00F415DC" w:rsidRPr="00591351" w:rsidRDefault="00F415DC" w:rsidP="002774DA">
            <w:pPr>
              <w:rPr>
                <w:rFonts w:ascii="Times New Roman" w:hAnsi="Times New Roman" w:cs="Times New Roman"/>
                <w:vertAlign w:val="superscript"/>
              </w:rPr>
            </w:pPr>
            <w:r w:rsidRPr="00591351">
              <w:rPr>
                <w:rFonts w:ascii="Times New Roman" w:hAnsi="Times New Roman" w:cs="Times New Roman"/>
                <w:color w:val="000000"/>
              </w:rPr>
              <w:t>Population 1: Full population</w:t>
            </w:r>
            <w:r w:rsidRPr="00591351">
              <w:rPr>
                <w:rFonts w:ascii="Times New Roman" w:hAnsi="Times New Roman" w:cs="Times New Roman"/>
                <w:color w:val="000000"/>
                <w:vertAlign w:val="superscript"/>
              </w:rPr>
              <w:t>a,b</w:t>
            </w:r>
          </w:p>
        </w:tc>
        <w:tc>
          <w:tcPr>
            <w:tcW w:w="1987" w:type="dxa"/>
            <w:tcBorders>
              <w:top w:val="single" w:sz="4" w:space="0" w:color="auto"/>
            </w:tcBorders>
            <w:vAlign w:val="center"/>
          </w:tcPr>
          <w:p w14:paraId="42950FA1" w14:textId="50AB6EE1"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-0.0051</w:t>
            </w:r>
            <w:r>
              <w:rPr>
                <w:rFonts w:ascii="Times New Roman" w:hAnsi="Times New Roman" w:cs="Times New Roman"/>
              </w:rPr>
              <w:t xml:space="preserve"> </w:t>
            </w:r>
            <w:r w:rsidRPr="00591351">
              <w:rPr>
                <w:rFonts w:ascii="Times New Roman" w:hAnsi="Times New Roman" w:cs="Times New Roman"/>
              </w:rPr>
              <w:t>(-</w:t>
            </w:r>
            <w:r>
              <w:rPr>
                <w:rFonts w:ascii="Times New Roman" w:hAnsi="Times New Roman" w:cs="Times New Roman"/>
              </w:rPr>
              <w:t>0</w:t>
            </w:r>
            <w:r w:rsidRPr="00591351">
              <w:rPr>
                <w:rFonts w:ascii="Times New Roman" w:hAnsi="Times New Roman" w:cs="Times New Roman"/>
              </w:rPr>
              <w:t>.0299,</w:t>
            </w:r>
            <w:r>
              <w:rPr>
                <w:rFonts w:ascii="Times New Roman" w:hAnsi="Times New Roman" w:cs="Times New Roman"/>
              </w:rPr>
              <w:t xml:space="preserve"> </w:t>
            </w:r>
            <w:r w:rsidRPr="00591351">
              <w:rPr>
                <w:rFonts w:ascii="Times New Roman" w:hAnsi="Times New Roman" w:cs="Times New Roman"/>
              </w:rPr>
              <w:t>0.0197)</w:t>
            </w:r>
          </w:p>
        </w:tc>
        <w:tc>
          <w:tcPr>
            <w:tcW w:w="1987" w:type="dxa"/>
            <w:tcBorders>
              <w:top w:val="single" w:sz="4" w:space="0" w:color="auto"/>
            </w:tcBorders>
            <w:vAlign w:val="center"/>
          </w:tcPr>
          <w:p w14:paraId="6B856741" w14:textId="54B7D1D8"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-0.0124</w:t>
            </w:r>
            <w:r>
              <w:rPr>
                <w:rFonts w:ascii="Times New Roman" w:hAnsi="Times New Roman" w:cs="Times New Roman"/>
              </w:rPr>
              <w:t xml:space="preserve"> </w:t>
            </w:r>
            <w:r w:rsidRPr="00591351">
              <w:rPr>
                <w:rFonts w:ascii="Times New Roman" w:hAnsi="Times New Roman" w:cs="Times New Roman"/>
              </w:rPr>
              <w:t>(-0.0378,</w:t>
            </w:r>
            <w:r w:rsidR="00AE15C5">
              <w:rPr>
                <w:rFonts w:ascii="Times New Roman" w:hAnsi="Times New Roman" w:cs="Times New Roman"/>
              </w:rPr>
              <w:t xml:space="preserve"> </w:t>
            </w:r>
            <w:r w:rsidRPr="00591351">
              <w:rPr>
                <w:rFonts w:ascii="Times New Roman" w:hAnsi="Times New Roman" w:cs="Times New Roman"/>
              </w:rPr>
              <w:t>0.0131)</w:t>
            </w:r>
          </w:p>
        </w:tc>
        <w:tc>
          <w:tcPr>
            <w:tcW w:w="1987" w:type="dxa"/>
            <w:tcBorders>
              <w:top w:val="single" w:sz="4" w:space="0" w:color="auto"/>
            </w:tcBorders>
            <w:vAlign w:val="center"/>
          </w:tcPr>
          <w:p w14:paraId="77D72BA9" w14:textId="2AFA2E9A"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-0.0015</w:t>
            </w:r>
            <w:r>
              <w:rPr>
                <w:rFonts w:ascii="Times New Roman" w:hAnsi="Times New Roman" w:cs="Times New Roman"/>
              </w:rPr>
              <w:t xml:space="preserve"> </w:t>
            </w:r>
            <w:r w:rsidRPr="00591351">
              <w:rPr>
                <w:rFonts w:ascii="Times New Roman" w:hAnsi="Times New Roman" w:cs="Times New Roman"/>
              </w:rPr>
              <w:t>(-0.0226,</w:t>
            </w:r>
            <w:r w:rsidR="00AE15C5">
              <w:rPr>
                <w:rFonts w:ascii="Times New Roman" w:hAnsi="Times New Roman" w:cs="Times New Roman"/>
              </w:rPr>
              <w:t xml:space="preserve"> </w:t>
            </w:r>
            <w:r w:rsidRPr="00591351">
              <w:rPr>
                <w:rFonts w:ascii="Times New Roman" w:hAnsi="Times New Roman" w:cs="Times New Roman"/>
              </w:rPr>
              <w:t>0.0197)</w:t>
            </w:r>
          </w:p>
        </w:tc>
        <w:tc>
          <w:tcPr>
            <w:tcW w:w="1987" w:type="dxa"/>
            <w:tcBorders>
              <w:top w:val="single" w:sz="4" w:space="0" w:color="auto"/>
            </w:tcBorders>
            <w:vAlign w:val="center"/>
          </w:tcPr>
          <w:p w14:paraId="14B2E6C3" w14:textId="5ADA8955"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0.0211</w:t>
            </w:r>
            <w:r>
              <w:rPr>
                <w:rFonts w:ascii="Times New Roman" w:hAnsi="Times New Roman" w:cs="Times New Roman"/>
              </w:rPr>
              <w:t xml:space="preserve"> </w:t>
            </w:r>
            <w:r w:rsidRPr="00591351">
              <w:rPr>
                <w:rFonts w:ascii="Times New Roman" w:hAnsi="Times New Roman" w:cs="Times New Roman"/>
              </w:rPr>
              <w:t>(-0.0076,</w:t>
            </w:r>
            <w:r w:rsidR="00AE15C5">
              <w:rPr>
                <w:rFonts w:ascii="Times New Roman" w:hAnsi="Times New Roman" w:cs="Times New Roman"/>
              </w:rPr>
              <w:t xml:space="preserve"> </w:t>
            </w:r>
            <w:r w:rsidRPr="00591351">
              <w:rPr>
                <w:rFonts w:ascii="Times New Roman" w:hAnsi="Times New Roman" w:cs="Times New Roman"/>
              </w:rPr>
              <w:t>0.0498)</w:t>
            </w:r>
          </w:p>
        </w:tc>
        <w:tc>
          <w:tcPr>
            <w:tcW w:w="1987" w:type="dxa"/>
            <w:tcBorders>
              <w:top w:val="single" w:sz="4" w:space="0" w:color="auto"/>
            </w:tcBorders>
            <w:vAlign w:val="center"/>
          </w:tcPr>
          <w:p w14:paraId="2E4B7DC4" w14:textId="0CD37559"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0.0187</w:t>
            </w:r>
            <w:r>
              <w:rPr>
                <w:rFonts w:ascii="Times New Roman" w:hAnsi="Times New Roman" w:cs="Times New Roman"/>
              </w:rPr>
              <w:t xml:space="preserve"> </w:t>
            </w:r>
            <w:r w:rsidRPr="00591351">
              <w:rPr>
                <w:rFonts w:ascii="Times New Roman" w:hAnsi="Times New Roman" w:cs="Times New Roman"/>
              </w:rPr>
              <w:t>(-0.0203,</w:t>
            </w:r>
            <w:r w:rsidR="00AE15C5">
              <w:rPr>
                <w:rFonts w:ascii="Times New Roman" w:hAnsi="Times New Roman" w:cs="Times New Roman"/>
              </w:rPr>
              <w:t xml:space="preserve"> </w:t>
            </w:r>
            <w:r w:rsidRPr="00591351">
              <w:rPr>
                <w:rFonts w:ascii="Times New Roman" w:hAnsi="Times New Roman" w:cs="Times New Roman"/>
              </w:rPr>
              <w:t>0.0578)</w:t>
            </w:r>
          </w:p>
        </w:tc>
        <w:tc>
          <w:tcPr>
            <w:tcW w:w="1988" w:type="dxa"/>
            <w:tcBorders>
              <w:top w:val="single" w:sz="4" w:space="0" w:color="auto"/>
            </w:tcBorders>
            <w:vAlign w:val="center"/>
          </w:tcPr>
          <w:p w14:paraId="21248127" w14:textId="2749874A"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0.0145</w:t>
            </w:r>
            <w:r>
              <w:rPr>
                <w:rFonts w:ascii="Times New Roman" w:hAnsi="Times New Roman" w:cs="Times New Roman"/>
              </w:rPr>
              <w:t xml:space="preserve"> </w:t>
            </w:r>
            <w:r w:rsidRPr="00591351">
              <w:rPr>
                <w:rFonts w:ascii="Times New Roman" w:hAnsi="Times New Roman" w:cs="Times New Roman"/>
              </w:rPr>
              <w:t>(-0.0253,</w:t>
            </w:r>
            <w:r w:rsidR="00AE15C5">
              <w:rPr>
                <w:rFonts w:ascii="Times New Roman" w:hAnsi="Times New Roman" w:cs="Times New Roman"/>
              </w:rPr>
              <w:t xml:space="preserve"> </w:t>
            </w:r>
            <w:r w:rsidRPr="00591351">
              <w:rPr>
                <w:rFonts w:ascii="Times New Roman" w:hAnsi="Times New Roman" w:cs="Times New Roman"/>
              </w:rPr>
              <w:t>0.0543)</w:t>
            </w:r>
          </w:p>
        </w:tc>
      </w:tr>
      <w:tr w:rsidR="00F415DC" w14:paraId="11055758" w14:textId="77777777" w:rsidTr="00591351">
        <w:trPr>
          <w:trHeight w:val="1080"/>
        </w:trPr>
        <w:tc>
          <w:tcPr>
            <w:tcW w:w="3269" w:type="dxa"/>
            <w:tcBorders>
              <w:bottom w:val="single" w:sz="4" w:space="0" w:color="auto"/>
            </w:tcBorders>
            <w:vAlign w:val="center"/>
          </w:tcPr>
          <w:p w14:paraId="69AF5082" w14:textId="77777777" w:rsidR="00F415DC" w:rsidRPr="00591351" w:rsidRDefault="00F415DC" w:rsidP="002774DA">
            <w:pPr>
              <w:rPr>
                <w:rFonts w:ascii="Times New Roman" w:hAnsi="Times New Roman" w:cs="Times New Roman"/>
              </w:rPr>
            </w:pPr>
            <w:r w:rsidRPr="00591351">
              <w:rPr>
                <w:rFonts w:ascii="Times New Roman" w:hAnsi="Times New Roman" w:cs="Times New Roman"/>
                <w:color w:val="000000"/>
              </w:rPr>
              <w:t>Population 2: Mothers with 1+ day during spring/summer</w:t>
            </w:r>
            <w:r w:rsidRPr="00591351">
              <w:rPr>
                <w:rFonts w:ascii="Times New Roman" w:hAnsi="Times New Roman" w:cs="Times New Roman"/>
                <w:color w:val="000000"/>
                <w:vertAlign w:val="superscript"/>
              </w:rPr>
              <w:t>a</w:t>
            </w:r>
          </w:p>
        </w:tc>
        <w:tc>
          <w:tcPr>
            <w:tcW w:w="1987" w:type="dxa"/>
            <w:tcBorders>
              <w:bottom w:val="single" w:sz="4" w:space="0" w:color="auto"/>
            </w:tcBorders>
            <w:vAlign w:val="center"/>
          </w:tcPr>
          <w:p w14:paraId="05B074CE" w14:textId="243DFA62"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-0.0068</w:t>
            </w:r>
            <w:r>
              <w:rPr>
                <w:rFonts w:ascii="Times New Roman" w:hAnsi="Times New Roman" w:cs="Times New Roman"/>
              </w:rPr>
              <w:t xml:space="preserve"> </w:t>
            </w:r>
            <w:r w:rsidRPr="00591351">
              <w:rPr>
                <w:rFonts w:ascii="Times New Roman" w:hAnsi="Times New Roman" w:cs="Times New Roman"/>
              </w:rPr>
              <w:t>(-0.0328,</w:t>
            </w:r>
            <w:r>
              <w:rPr>
                <w:rFonts w:ascii="Times New Roman" w:hAnsi="Times New Roman" w:cs="Times New Roman"/>
              </w:rPr>
              <w:t xml:space="preserve"> </w:t>
            </w:r>
            <w:r w:rsidRPr="00591351">
              <w:rPr>
                <w:rFonts w:ascii="Times New Roman" w:hAnsi="Times New Roman" w:cs="Times New Roman"/>
              </w:rPr>
              <w:t>0.0191)</w:t>
            </w:r>
          </w:p>
        </w:tc>
        <w:tc>
          <w:tcPr>
            <w:tcW w:w="1987" w:type="dxa"/>
            <w:tcBorders>
              <w:bottom w:val="single" w:sz="4" w:space="0" w:color="auto"/>
            </w:tcBorders>
            <w:vAlign w:val="center"/>
          </w:tcPr>
          <w:p w14:paraId="5D7DB3B0" w14:textId="78BB4BC7"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-0.0169</w:t>
            </w:r>
            <w:r>
              <w:rPr>
                <w:rFonts w:ascii="Times New Roman" w:hAnsi="Times New Roman" w:cs="Times New Roman"/>
              </w:rPr>
              <w:t xml:space="preserve"> </w:t>
            </w:r>
            <w:r w:rsidRPr="00591351">
              <w:rPr>
                <w:rFonts w:ascii="Times New Roman" w:hAnsi="Times New Roman" w:cs="Times New Roman"/>
              </w:rPr>
              <w:t>(-0.0587,</w:t>
            </w:r>
            <w:r>
              <w:rPr>
                <w:rFonts w:ascii="Times New Roman" w:hAnsi="Times New Roman" w:cs="Times New Roman"/>
              </w:rPr>
              <w:t xml:space="preserve"> </w:t>
            </w:r>
            <w:r w:rsidRPr="00591351">
              <w:rPr>
                <w:rFonts w:ascii="Times New Roman" w:hAnsi="Times New Roman" w:cs="Times New Roman"/>
              </w:rPr>
              <w:t>0.0248)</w:t>
            </w:r>
          </w:p>
        </w:tc>
        <w:tc>
          <w:tcPr>
            <w:tcW w:w="1987" w:type="dxa"/>
            <w:tcBorders>
              <w:bottom w:val="single" w:sz="4" w:space="0" w:color="auto"/>
            </w:tcBorders>
            <w:vAlign w:val="center"/>
          </w:tcPr>
          <w:p w14:paraId="3A635143" w14:textId="0A1EB24E"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-0.0035</w:t>
            </w:r>
            <w:r>
              <w:rPr>
                <w:rFonts w:ascii="Times New Roman" w:hAnsi="Times New Roman" w:cs="Times New Roman"/>
              </w:rPr>
              <w:t xml:space="preserve"> </w:t>
            </w:r>
            <w:r w:rsidRPr="00591351">
              <w:rPr>
                <w:rFonts w:ascii="Times New Roman" w:hAnsi="Times New Roman" w:cs="Times New Roman"/>
              </w:rPr>
              <w:t>(-0.0404,</w:t>
            </w:r>
            <w:r>
              <w:rPr>
                <w:rFonts w:ascii="Times New Roman" w:hAnsi="Times New Roman" w:cs="Times New Roman"/>
              </w:rPr>
              <w:t xml:space="preserve"> </w:t>
            </w:r>
            <w:r w:rsidRPr="00591351">
              <w:rPr>
                <w:rFonts w:ascii="Times New Roman" w:hAnsi="Times New Roman" w:cs="Times New Roman"/>
              </w:rPr>
              <w:t>0.0333)</w:t>
            </w:r>
          </w:p>
        </w:tc>
        <w:tc>
          <w:tcPr>
            <w:tcW w:w="1987" w:type="dxa"/>
            <w:tcBorders>
              <w:bottom w:val="single" w:sz="4" w:space="0" w:color="auto"/>
            </w:tcBorders>
            <w:vAlign w:val="center"/>
          </w:tcPr>
          <w:p w14:paraId="0F314784" w14:textId="56AB02B9"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0.0578</w:t>
            </w:r>
            <w:r>
              <w:rPr>
                <w:rFonts w:ascii="Times New Roman" w:hAnsi="Times New Roman" w:cs="Times New Roman"/>
              </w:rPr>
              <w:t xml:space="preserve"> </w:t>
            </w:r>
            <w:r w:rsidRPr="00591351">
              <w:rPr>
                <w:rFonts w:ascii="Times New Roman" w:hAnsi="Times New Roman" w:cs="Times New Roman"/>
              </w:rPr>
              <w:t>(0.0115,</w:t>
            </w:r>
            <w:r>
              <w:rPr>
                <w:rFonts w:ascii="Times New Roman" w:hAnsi="Times New Roman" w:cs="Times New Roman"/>
              </w:rPr>
              <w:t xml:space="preserve"> </w:t>
            </w:r>
            <w:r w:rsidRPr="00591351">
              <w:rPr>
                <w:rFonts w:ascii="Times New Roman" w:hAnsi="Times New Roman" w:cs="Times New Roman"/>
              </w:rPr>
              <w:t>0.104)</w:t>
            </w:r>
          </w:p>
        </w:tc>
        <w:tc>
          <w:tcPr>
            <w:tcW w:w="1987" w:type="dxa"/>
            <w:tcBorders>
              <w:bottom w:val="single" w:sz="4" w:space="0" w:color="auto"/>
            </w:tcBorders>
            <w:vAlign w:val="center"/>
          </w:tcPr>
          <w:p w14:paraId="70915410" w14:textId="2A75A5F6"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0.0562</w:t>
            </w:r>
            <w:r>
              <w:rPr>
                <w:rFonts w:ascii="Times New Roman" w:hAnsi="Times New Roman" w:cs="Times New Roman"/>
              </w:rPr>
              <w:t xml:space="preserve"> </w:t>
            </w:r>
            <w:r w:rsidRPr="00591351">
              <w:rPr>
                <w:rFonts w:ascii="Times New Roman" w:hAnsi="Times New Roman" w:cs="Times New Roman"/>
              </w:rPr>
              <w:t>(-0.0071,</w:t>
            </w:r>
            <w:r>
              <w:rPr>
                <w:rFonts w:ascii="Times New Roman" w:hAnsi="Times New Roman" w:cs="Times New Roman"/>
              </w:rPr>
              <w:t xml:space="preserve"> </w:t>
            </w:r>
            <w:r w:rsidRPr="00591351">
              <w:rPr>
                <w:rFonts w:ascii="Times New Roman" w:hAnsi="Times New Roman" w:cs="Times New Roman"/>
              </w:rPr>
              <w:t>0.1195)</w:t>
            </w:r>
          </w:p>
        </w:tc>
        <w:tc>
          <w:tcPr>
            <w:tcW w:w="1988" w:type="dxa"/>
            <w:tcBorders>
              <w:bottom w:val="single" w:sz="4" w:space="0" w:color="auto"/>
            </w:tcBorders>
            <w:vAlign w:val="center"/>
          </w:tcPr>
          <w:p w14:paraId="1252E419" w14:textId="1280C265" w:rsidR="00F415DC" w:rsidRPr="00591351" w:rsidRDefault="00591351" w:rsidP="002774DA">
            <w:pPr>
              <w:ind w:right="48"/>
              <w:jc w:val="center"/>
              <w:rPr>
                <w:rFonts w:ascii="Times New Roman" w:hAnsi="Times New Roman" w:cs="Times New Roman"/>
              </w:rPr>
            </w:pPr>
            <w:r w:rsidRPr="00591351">
              <w:rPr>
                <w:rFonts w:ascii="Times New Roman" w:hAnsi="Times New Roman" w:cs="Times New Roman"/>
              </w:rPr>
              <w:t>0.0334 (-0.0272, 0.094)</w:t>
            </w:r>
          </w:p>
        </w:tc>
      </w:tr>
    </w:tbl>
    <w:p w14:paraId="14F490A8" w14:textId="77777777" w:rsidR="00F415DC" w:rsidRDefault="00F415DC" w:rsidP="00F415DC">
      <w:pPr>
        <w:ind w:left="-900"/>
        <w:rPr>
          <w:rFonts w:ascii="Times New Roman" w:hAnsi="Times New Roman" w:cs="Times New Roman"/>
          <w:sz w:val="20"/>
          <w:szCs w:val="20"/>
        </w:rPr>
      </w:pPr>
    </w:p>
    <w:p w14:paraId="6D2AB2C0" w14:textId="77777777" w:rsidR="006D0A52" w:rsidRDefault="00F415DC" w:rsidP="00F415DC">
      <w:pPr>
        <w:rPr>
          <w:rFonts w:ascii="Times New Roman" w:hAnsi="Times New Roman" w:cs="Times New Roman"/>
          <w:sz w:val="20"/>
          <w:szCs w:val="20"/>
        </w:rPr>
      </w:pPr>
      <w:r>
        <w:rPr>
          <w:rFonts w:ascii="Times New Roman" w:hAnsi="Times New Roman" w:cs="Times New Roman"/>
          <w:sz w:val="20"/>
          <w:szCs w:val="20"/>
          <w:vertAlign w:val="superscript"/>
        </w:rPr>
        <w:t>a</w:t>
      </w:r>
      <w:r w:rsidRPr="009E111F">
        <w:rPr>
          <w:rFonts w:ascii="Times New Roman" w:hAnsi="Times New Roman" w:cs="Times New Roman"/>
          <w:sz w:val="20"/>
          <w:szCs w:val="20"/>
        </w:rPr>
        <w:t>RERI</w:t>
      </w:r>
      <w:r>
        <w:rPr>
          <w:rFonts w:ascii="Times New Roman" w:hAnsi="Times New Roman" w:cs="Times New Roman"/>
          <w:sz w:val="20"/>
          <w:szCs w:val="20"/>
          <w:vertAlign w:val="subscript"/>
        </w:rPr>
        <w:t>OR</w:t>
      </w:r>
      <w:r w:rsidRPr="009E111F">
        <w:rPr>
          <w:rFonts w:ascii="Times New Roman" w:hAnsi="Times New Roman" w:cs="Times New Roman"/>
          <w:sz w:val="20"/>
          <w:szCs w:val="20"/>
        </w:rPr>
        <w:t xml:space="preserve"> standard errors and 95% CIs calculated from n = 10,000 bootstrap samples</w:t>
      </w:r>
      <w:r w:rsidRPr="00A60917">
        <w:rPr>
          <w:rFonts w:ascii="Times New Roman" w:hAnsi="Times New Roman" w:cs="Times New Roman"/>
          <w:sz w:val="20"/>
          <w:szCs w:val="20"/>
        </w:rPr>
        <w:t>.</w:t>
      </w:r>
      <w:r>
        <w:rPr>
          <w:rFonts w:ascii="Times New Roman" w:hAnsi="Times New Roman" w:cs="Times New Roman"/>
          <w:sz w:val="20"/>
          <w:szCs w:val="20"/>
        </w:rPr>
        <w:t xml:space="preserve"> </w:t>
      </w:r>
      <w:r w:rsidRPr="009E111F">
        <w:rPr>
          <w:rFonts w:ascii="Times New Roman" w:hAnsi="Times New Roman" w:cs="Times New Roman"/>
          <w:sz w:val="20"/>
          <w:szCs w:val="20"/>
        </w:rPr>
        <w:t>RERI</w:t>
      </w:r>
      <w:r>
        <w:rPr>
          <w:rFonts w:ascii="Times New Roman" w:hAnsi="Times New Roman" w:cs="Times New Roman"/>
          <w:sz w:val="20"/>
          <w:szCs w:val="20"/>
          <w:vertAlign w:val="subscript"/>
        </w:rPr>
        <w:t>OR</w:t>
      </w:r>
      <w:r w:rsidRPr="009E111F">
        <w:rPr>
          <w:rFonts w:ascii="Times New Roman" w:hAnsi="Times New Roman" w:cs="Times New Roman"/>
          <w:sz w:val="20"/>
          <w:szCs w:val="20"/>
        </w:rPr>
        <w:t xml:space="preserve"> evaluated for 5-unit increase in PM</w:t>
      </w:r>
      <w:r w:rsidRPr="009E111F">
        <w:rPr>
          <w:rFonts w:ascii="Times New Roman" w:hAnsi="Times New Roman" w:cs="Times New Roman"/>
          <w:sz w:val="20"/>
          <w:szCs w:val="20"/>
          <w:vertAlign w:val="subscript"/>
        </w:rPr>
        <w:t>2.5</w:t>
      </w:r>
      <w:r w:rsidRPr="009E111F">
        <w:rPr>
          <w:rFonts w:ascii="Times New Roman" w:hAnsi="Times New Roman" w:cs="Times New Roman"/>
          <w:sz w:val="20"/>
          <w:szCs w:val="20"/>
        </w:rPr>
        <w:t> and 1-day increase in EHD exposure</w:t>
      </w:r>
      <w:r>
        <w:rPr>
          <w:rFonts w:ascii="Times New Roman" w:hAnsi="Times New Roman" w:cs="Times New Roman"/>
          <w:sz w:val="20"/>
          <w:szCs w:val="20"/>
        </w:rPr>
        <w:t xml:space="preserve">. </w:t>
      </w:r>
      <w:r w:rsidR="006D0A52" w:rsidRPr="00094B3D">
        <w:rPr>
          <w:rFonts w:ascii="Times New Roman" w:hAnsi="Times New Roman" w:cs="Times New Roman"/>
          <w:sz w:val="20"/>
          <w:szCs w:val="20"/>
        </w:rPr>
        <w:t xml:space="preserve">All models </w:t>
      </w:r>
      <w:r w:rsidR="006D0A52">
        <w:rPr>
          <w:rFonts w:ascii="Times New Roman" w:hAnsi="Times New Roman" w:cs="Times New Roman"/>
          <w:sz w:val="20"/>
          <w:szCs w:val="20"/>
        </w:rPr>
        <w:t>included</w:t>
      </w:r>
      <w:r w:rsidR="006D0A52" w:rsidRPr="00094B3D">
        <w:rPr>
          <w:rFonts w:ascii="Times New Roman" w:hAnsi="Times New Roman" w:cs="Times New Roman"/>
          <w:sz w:val="20"/>
          <w:szCs w:val="20"/>
        </w:rPr>
        <w:t xml:space="preserve"> </w:t>
      </w:r>
      <w:r w:rsidR="006D0A52">
        <w:rPr>
          <w:rFonts w:ascii="Times New Roman" w:hAnsi="Times New Roman" w:cs="Times New Roman"/>
          <w:sz w:val="20"/>
          <w:szCs w:val="20"/>
        </w:rPr>
        <w:t xml:space="preserve">study center (state-level) as a random intercept and were adjusted for </w:t>
      </w:r>
      <w:r w:rsidR="006D0A52" w:rsidRPr="00094B3D">
        <w:rPr>
          <w:rFonts w:ascii="Times New Roman" w:hAnsi="Times New Roman" w:cs="Times New Roman"/>
          <w:sz w:val="20"/>
          <w:szCs w:val="20"/>
        </w:rPr>
        <w:t>maternal age, race/ethnicity, education, and mean dew point.</w:t>
      </w:r>
    </w:p>
    <w:p w14:paraId="090A81D1" w14:textId="76887CDA" w:rsidR="00F415DC" w:rsidRPr="00D27D6E" w:rsidRDefault="00F415DC" w:rsidP="00F415DC">
      <w:pPr>
        <w:rPr>
          <w:rFonts w:ascii="Times New Roman" w:hAnsi="Times New Roman" w:cs="Times New Roman"/>
          <w:sz w:val="20"/>
          <w:szCs w:val="20"/>
        </w:rPr>
      </w:pPr>
      <w:r w:rsidRPr="00EB5443">
        <w:rPr>
          <w:rFonts w:ascii="Times New Roman" w:hAnsi="Times New Roman" w:cs="Times New Roman"/>
          <w:sz w:val="20"/>
          <w:szCs w:val="20"/>
          <w:vertAlign w:val="superscript"/>
        </w:rPr>
        <w:t>b</w:t>
      </w:r>
      <w:r w:rsidRPr="00094B3D">
        <w:rPr>
          <w:rFonts w:ascii="Times New Roman" w:hAnsi="Times New Roman" w:cs="Times New Roman"/>
          <w:sz w:val="20"/>
          <w:szCs w:val="20"/>
        </w:rPr>
        <w:t xml:space="preserve">Full population models also adjusted for mother having at least 1 day of </w:t>
      </w:r>
      <w:r>
        <w:rPr>
          <w:rFonts w:ascii="Times New Roman" w:hAnsi="Times New Roman" w:cs="Times New Roman"/>
          <w:sz w:val="20"/>
          <w:szCs w:val="20"/>
        </w:rPr>
        <w:t xml:space="preserve">early </w:t>
      </w:r>
      <w:r w:rsidRPr="00094B3D">
        <w:rPr>
          <w:rFonts w:ascii="Times New Roman" w:hAnsi="Times New Roman" w:cs="Times New Roman"/>
          <w:sz w:val="20"/>
          <w:szCs w:val="20"/>
        </w:rPr>
        <w:t>pregnancy during spring/summer</w:t>
      </w:r>
      <w:r>
        <w:rPr>
          <w:rFonts w:ascii="Times New Roman" w:hAnsi="Times New Roman" w:cs="Times New Roman"/>
          <w:sz w:val="20"/>
          <w:szCs w:val="20"/>
        </w:rPr>
        <w:t>.</w:t>
      </w:r>
    </w:p>
    <w:p w14:paraId="4CDAB963" w14:textId="77777777" w:rsidR="00A40F2A" w:rsidRDefault="00F415DC" w:rsidP="0095765B">
      <w:pPr>
        <w:rPr>
          <w:rFonts w:ascii="Times New Roman" w:hAnsi="Times New Roman" w:cs="Times New Roman"/>
          <w:sz w:val="20"/>
          <w:szCs w:val="20"/>
        </w:rPr>
      </w:pPr>
      <w:r>
        <w:rPr>
          <w:rFonts w:ascii="Times New Roman" w:hAnsi="Times New Roman" w:cs="Times New Roman"/>
          <w:sz w:val="20"/>
          <w:szCs w:val="20"/>
        </w:rPr>
        <w:t>Abbreviations: RERI</w:t>
      </w:r>
      <w:r>
        <w:rPr>
          <w:rFonts w:ascii="Times New Roman" w:hAnsi="Times New Roman" w:cs="Times New Roman"/>
          <w:sz w:val="20"/>
          <w:szCs w:val="20"/>
          <w:vertAlign w:val="subscript"/>
        </w:rPr>
        <w:t>OR</w:t>
      </w:r>
      <w:r>
        <w:rPr>
          <w:rFonts w:ascii="Times New Roman" w:hAnsi="Times New Roman" w:cs="Times New Roman"/>
          <w:sz w:val="20"/>
          <w:szCs w:val="20"/>
        </w:rPr>
        <w:t xml:space="preserve">, relative excess risk due to interaction on the odds ratio scale; </w:t>
      </w:r>
      <w:r w:rsidRPr="009E111F">
        <w:rPr>
          <w:rFonts w:ascii="Times New Roman" w:hAnsi="Times New Roman" w:cs="Times New Roman"/>
          <w:sz w:val="20"/>
          <w:szCs w:val="20"/>
        </w:rPr>
        <w:t>PM</w:t>
      </w:r>
      <w:r w:rsidRPr="009E111F">
        <w:rPr>
          <w:rFonts w:ascii="Times New Roman" w:hAnsi="Times New Roman" w:cs="Times New Roman"/>
          <w:sz w:val="20"/>
          <w:szCs w:val="20"/>
          <w:vertAlign w:val="subscript"/>
        </w:rPr>
        <w:t>2.5</w:t>
      </w:r>
      <w:r w:rsidRPr="009E111F">
        <w:rPr>
          <w:rFonts w:ascii="Times New Roman" w:hAnsi="Times New Roman" w:cs="Times New Roman"/>
          <w:sz w:val="20"/>
          <w:szCs w:val="20"/>
        </w:rPr>
        <w:t>, fine particulate matter; EHD, extreme heat day; LVOTO, left ventricular outflow tract obstruction; RVOTO, right ventricular outflow tract obstruction; VSDpm, perimembranous ventricular septal defect; ASD-II, secundum atrial septal defect</w:t>
      </w:r>
      <w:r>
        <w:rPr>
          <w:rFonts w:ascii="Times New Roman" w:hAnsi="Times New Roman" w:cs="Times New Roman"/>
          <w:sz w:val="20"/>
          <w:szCs w:val="20"/>
        </w:rPr>
        <w:t>.</w:t>
      </w:r>
    </w:p>
    <w:p w14:paraId="69706569" w14:textId="77777777" w:rsidR="00591351" w:rsidRDefault="00591351" w:rsidP="0095765B">
      <w:pPr>
        <w:rPr>
          <w:rFonts w:ascii="Times New Roman" w:hAnsi="Times New Roman" w:cs="Times New Roman"/>
          <w:sz w:val="20"/>
          <w:szCs w:val="20"/>
        </w:rPr>
      </w:pPr>
    </w:p>
    <w:p w14:paraId="0845AF43" w14:textId="1A7D26B9" w:rsidR="00591351" w:rsidRPr="004274A9" w:rsidRDefault="00591351" w:rsidP="0095765B">
      <w:pPr>
        <w:rPr>
          <w:rFonts w:ascii="Times New Roman" w:hAnsi="Times New Roman" w:cs="Times New Roman"/>
          <w:sz w:val="20"/>
          <w:szCs w:val="20"/>
        </w:rPr>
        <w:sectPr w:rsidR="00591351" w:rsidRPr="004274A9" w:rsidSect="002A0F48">
          <w:pgSz w:w="15840" w:h="12240" w:orient="landscape"/>
          <w:pgMar w:top="1440" w:right="108" w:bottom="1440" w:left="441" w:header="720" w:footer="720" w:gutter="0"/>
          <w:cols w:space="720"/>
          <w:docGrid w:linePitch="360"/>
        </w:sectPr>
      </w:pPr>
    </w:p>
    <w:p w14:paraId="3BCD6E8A" w14:textId="77777777" w:rsidR="0006337A" w:rsidRDefault="00A4602A" w:rsidP="0095765B">
      <w:pPr>
        <w:rPr>
          <w:rFonts w:ascii="Times New Roman" w:hAnsi="Times New Roman" w:cs="Times New Roman"/>
          <w:b/>
          <w:bCs/>
          <w:i/>
          <w:iCs/>
        </w:rPr>
        <w:sectPr w:rsidR="0006337A" w:rsidSect="00A4602A">
          <w:pgSz w:w="12240" w:h="15840"/>
          <w:pgMar w:top="1440" w:right="1440" w:bottom="1440" w:left="1440" w:header="720" w:footer="720" w:gutter="0"/>
          <w:cols w:space="720"/>
          <w:docGrid w:linePitch="360"/>
        </w:sectPr>
      </w:pPr>
      <w:r>
        <w:rPr>
          <w:rFonts w:ascii="Times New Roman" w:hAnsi="Times New Roman" w:cs="Times New Roman"/>
          <w:b/>
          <w:bCs/>
          <w:i/>
          <w:iCs/>
        </w:rPr>
        <w:lastRenderedPageBreak/>
        <w:t>Supplemental Figures</w:t>
      </w:r>
    </w:p>
    <w:p w14:paraId="140BAA11" w14:textId="4F41606D" w:rsidR="00A4602A" w:rsidRDefault="0006337A" w:rsidP="0095765B">
      <w:pPr>
        <w:rPr>
          <w:rFonts w:ascii="Times New Roman" w:hAnsi="Times New Roman" w:cs="Times New Roman"/>
          <w:b/>
          <w:bCs/>
          <w:i/>
          <w:iCs/>
        </w:rPr>
      </w:pPr>
      <w:r>
        <w:rPr>
          <w:noProof/>
        </w:rPr>
        <w:lastRenderedPageBreak/>
        <w:drawing>
          <wp:inline distT="0" distB="0" distL="0" distR="0" wp14:anchorId="21B1E235" wp14:editId="5380302B">
            <wp:extent cx="8225790" cy="55693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
                      <a:extLst>
                        <a:ext uri="{28A0092B-C50C-407E-A947-70E740481C1C}">
                          <a14:useLocalDpi xmlns:a14="http://schemas.microsoft.com/office/drawing/2010/main" val="0"/>
                        </a:ext>
                      </a:extLst>
                    </a:blip>
                    <a:srcRect t="6001"/>
                    <a:stretch/>
                  </pic:blipFill>
                  <pic:spPr bwMode="auto">
                    <a:xfrm>
                      <a:off x="0" y="0"/>
                      <a:ext cx="8226250" cy="5569692"/>
                    </a:xfrm>
                    <a:prstGeom prst="rect">
                      <a:avLst/>
                    </a:prstGeom>
                    <a:ln>
                      <a:noFill/>
                    </a:ln>
                    <a:extLst>
                      <a:ext uri="{53640926-AAD7-44D8-BBD7-CCE9431645EC}">
                        <a14:shadowObscured xmlns:a14="http://schemas.microsoft.com/office/drawing/2010/main"/>
                      </a:ext>
                    </a:extLst>
                  </pic:spPr>
                </pic:pic>
              </a:graphicData>
            </a:graphic>
          </wp:inline>
        </w:drawing>
      </w:r>
    </w:p>
    <w:p w14:paraId="2D92D4BC" w14:textId="72D18F22" w:rsidR="00E47255" w:rsidRPr="00E47255" w:rsidRDefault="003D35E7" w:rsidP="0095765B">
      <w:pPr>
        <w:rPr>
          <w:rFonts w:ascii="Times New Roman" w:hAnsi="Times New Roman" w:cs="Times New Roman"/>
        </w:rPr>
      </w:pPr>
      <w:r>
        <w:rPr>
          <w:rFonts w:ascii="Times New Roman" w:hAnsi="Times New Roman" w:cs="Times New Roman"/>
        </w:rPr>
        <w:t>Figure S1. Directed acyclic graph (DAG) of relationship between PM</w:t>
      </w:r>
      <w:r>
        <w:rPr>
          <w:rFonts w:ascii="Times New Roman" w:hAnsi="Times New Roman" w:cs="Times New Roman"/>
          <w:vertAlign w:val="subscript"/>
        </w:rPr>
        <w:t>2.5</w:t>
      </w:r>
      <w:r>
        <w:rPr>
          <w:rFonts w:ascii="Times New Roman" w:hAnsi="Times New Roman" w:cs="Times New Roman"/>
        </w:rPr>
        <w:t xml:space="preserve"> and congenital heart defects, with all potential confounders and pathways. Identified confounders shaded in red.</w:t>
      </w:r>
    </w:p>
    <w:p w14:paraId="2CB01975" w14:textId="5F3DF296" w:rsidR="00E47255" w:rsidRDefault="00E47255" w:rsidP="0095765B">
      <w:pPr>
        <w:rPr>
          <w:rFonts w:ascii="Times New Roman" w:hAnsi="Times New Roman" w:cs="Times New Roman"/>
          <w:b/>
          <w:bCs/>
          <w:i/>
          <w:iCs/>
        </w:rPr>
      </w:pPr>
      <w:r>
        <w:rPr>
          <w:noProof/>
        </w:rPr>
        <w:lastRenderedPageBreak/>
        <w:drawing>
          <wp:inline distT="0" distB="0" distL="0" distR="0" wp14:anchorId="364309D5" wp14:editId="1FA574E1">
            <wp:extent cx="8232775" cy="529314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5">
                      <a:extLst>
                        <a:ext uri="{28A0092B-C50C-407E-A947-70E740481C1C}">
                          <a14:useLocalDpi xmlns:a14="http://schemas.microsoft.com/office/drawing/2010/main" val="0"/>
                        </a:ext>
                      </a:extLst>
                    </a:blip>
                    <a:srcRect t="4812" b="30897"/>
                    <a:stretch/>
                  </pic:blipFill>
                  <pic:spPr bwMode="auto">
                    <a:xfrm>
                      <a:off x="0" y="0"/>
                      <a:ext cx="8234584" cy="5294307"/>
                    </a:xfrm>
                    <a:prstGeom prst="rect">
                      <a:avLst/>
                    </a:prstGeom>
                    <a:ln>
                      <a:noFill/>
                    </a:ln>
                    <a:extLst>
                      <a:ext uri="{53640926-AAD7-44D8-BBD7-CCE9431645EC}">
                        <a14:shadowObscured xmlns:a14="http://schemas.microsoft.com/office/drawing/2010/main"/>
                      </a:ext>
                    </a:extLst>
                  </pic:spPr>
                </pic:pic>
              </a:graphicData>
            </a:graphic>
          </wp:inline>
        </w:drawing>
      </w:r>
    </w:p>
    <w:p w14:paraId="5DBB3AF4" w14:textId="77777777" w:rsidR="003D35E7" w:rsidRDefault="003D35E7" w:rsidP="003D35E7">
      <w:pPr>
        <w:rPr>
          <w:rFonts w:ascii="Times New Roman" w:hAnsi="Times New Roman" w:cs="Times New Roman"/>
        </w:rPr>
      </w:pPr>
    </w:p>
    <w:p w14:paraId="6BDBFE47" w14:textId="05394EBB" w:rsidR="00151F78" w:rsidRDefault="003D35E7">
      <w:pPr>
        <w:rPr>
          <w:rFonts w:ascii="Times New Roman" w:hAnsi="Times New Roman" w:cs="Times New Roman"/>
        </w:rPr>
      </w:pPr>
      <w:r>
        <w:rPr>
          <w:rFonts w:ascii="Times New Roman" w:hAnsi="Times New Roman" w:cs="Times New Roman"/>
        </w:rPr>
        <w:t>Figure S2. Directed acyclic graph (DAG) of relationship between PM</w:t>
      </w:r>
      <w:r>
        <w:rPr>
          <w:rFonts w:ascii="Times New Roman" w:hAnsi="Times New Roman" w:cs="Times New Roman"/>
          <w:vertAlign w:val="subscript"/>
        </w:rPr>
        <w:t>2.5</w:t>
      </w:r>
      <w:r>
        <w:rPr>
          <w:rFonts w:ascii="Times New Roman" w:hAnsi="Times New Roman" w:cs="Times New Roman"/>
        </w:rPr>
        <w:t xml:space="preserve"> and congenital heart defects, with pathways of relevant confounders blocked. Confounder adjustment in models represented by shading in white.</w:t>
      </w:r>
      <w:r w:rsidR="00151F78">
        <w:rPr>
          <w:rFonts w:ascii="Times New Roman" w:hAnsi="Times New Roman" w:cs="Times New Roman"/>
        </w:rPr>
        <w:br w:type="page"/>
      </w:r>
    </w:p>
    <w:p w14:paraId="33A0F556" w14:textId="77777777" w:rsidR="002213DB" w:rsidRDefault="002213DB" w:rsidP="003D35E7">
      <w:pPr>
        <w:rPr>
          <w:rFonts w:ascii="Times New Roman" w:hAnsi="Times New Roman" w:cs="Times New Roman"/>
        </w:rPr>
        <w:sectPr w:rsidR="002213DB" w:rsidSect="0006337A">
          <w:pgSz w:w="15840" w:h="12240" w:orient="landscape"/>
          <w:pgMar w:top="1440" w:right="1440" w:bottom="1440" w:left="1440" w:header="720" w:footer="720" w:gutter="0"/>
          <w:cols w:space="720"/>
          <w:docGrid w:linePitch="360"/>
        </w:sectPr>
      </w:pPr>
    </w:p>
    <w:p w14:paraId="1119609C" w14:textId="5AE2FF12" w:rsidR="00041FE9" w:rsidRDefault="00041FE9" w:rsidP="002213DB">
      <w:pPr>
        <w:ind w:left="-630"/>
        <w:rPr>
          <w:rFonts w:ascii="Times New Roman" w:hAnsi="Times New Roman" w:cs="Times New Roman"/>
        </w:rPr>
      </w:pPr>
      <w:r>
        <w:rPr>
          <w:rFonts w:ascii="Times New Roman" w:hAnsi="Times New Roman" w:cs="Times New Roman"/>
          <w:b/>
          <w:bCs/>
          <w:i/>
          <w:iCs/>
          <w:noProof/>
        </w:rPr>
        <w:lastRenderedPageBreak/>
        <w:drawing>
          <wp:inline distT="0" distB="0" distL="0" distR="0" wp14:anchorId="686F08BE" wp14:editId="211F4AC1">
            <wp:extent cx="9144000" cy="533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9144000" cy="5334000"/>
                    </a:xfrm>
                    <a:prstGeom prst="rect">
                      <a:avLst/>
                    </a:prstGeom>
                  </pic:spPr>
                </pic:pic>
              </a:graphicData>
            </a:graphic>
          </wp:inline>
        </w:drawing>
      </w:r>
    </w:p>
    <w:p w14:paraId="19AD5618" w14:textId="77777777" w:rsidR="00041FE9" w:rsidRDefault="00041FE9" w:rsidP="0095765B">
      <w:pPr>
        <w:rPr>
          <w:rFonts w:ascii="Times New Roman" w:hAnsi="Times New Roman" w:cs="Times New Roman"/>
        </w:rPr>
      </w:pPr>
    </w:p>
    <w:p w14:paraId="2799496E" w14:textId="77777777" w:rsidR="00041FE9" w:rsidRDefault="00041FE9" w:rsidP="0095765B">
      <w:pPr>
        <w:rPr>
          <w:rFonts w:ascii="Times New Roman" w:hAnsi="Times New Roman" w:cs="Times New Roman"/>
        </w:rPr>
      </w:pPr>
    </w:p>
    <w:p w14:paraId="1BA5F60C" w14:textId="4F40D507" w:rsidR="003D35E7" w:rsidRDefault="00F078C4" w:rsidP="0095765B">
      <w:pPr>
        <w:rPr>
          <w:rFonts w:ascii="Times New Roman" w:hAnsi="Times New Roman" w:cs="Times New Roman"/>
        </w:rPr>
      </w:pPr>
      <w:r>
        <w:rPr>
          <w:rFonts w:ascii="Times New Roman" w:hAnsi="Times New Roman" w:cs="Times New Roman"/>
        </w:rPr>
        <w:t>Figure S</w:t>
      </w:r>
      <w:r w:rsidR="00882221">
        <w:rPr>
          <w:rFonts w:ascii="Times New Roman" w:hAnsi="Times New Roman" w:cs="Times New Roman"/>
        </w:rPr>
        <w:t>3</w:t>
      </w:r>
      <w:r>
        <w:rPr>
          <w:rFonts w:ascii="Times New Roman" w:hAnsi="Times New Roman" w:cs="Times New Roman"/>
        </w:rPr>
        <w:t>.</w:t>
      </w:r>
      <w:r w:rsidR="00041FE9">
        <w:rPr>
          <w:rFonts w:ascii="Times New Roman" w:hAnsi="Times New Roman" w:cs="Times New Roman"/>
        </w:rPr>
        <w:t>A.</w:t>
      </w:r>
      <w:r>
        <w:rPr>
          <w:rFonts w:ascii="Times New Roman" w:hAnsi="Times New Roman" w:cs="Times New Roman"/>
        </w:rPr>
        <w:t xml:space="preserve"> </w:t>
      </w:r>
      <w:r w:rsidR="001244B7" w:rsidRPr="00543339">
        <w:rPr>
          <w:rFonts w:ascii="Times New Roman" w:hAnsi="Times New Roman" w:cs="Times New Roman"/>
        </w:rPr>
        <w:t>Log-odds of CHDs by maternal PM</w:t>
      </w:r>
      <w:r w:rsidR="001244B7" w:rsidRPr="00D33BA1">
        <w:rPr>
          <w:rFonts w:ascii="Times New Roman" w:hAnsi="Times New Roman" w:cs="Times New Roman"/>
          <w:vertAlign w:val="subscript"/>
        </w:rPr>
        <w:t>2.5</w:t>
      </w:r>
      <w:r w:rsidR="001244B7" w:rsidRPr="00543339">
        <w:rPr>
          <w:rFonts w:ascii="Times New Roman" w:hAnsi="Times New Roman" w:cs="Times New Roman"/>
        </w:rPr>
        <w:t xml:space="preserve"> exposure: penalized spline terms from covariate-adjusted generalized additive models (GAMs)</w:t>
      </w:r>
      <w:r w:rsidR="00D87F15">
        <w:rPr>
          <w:rFonts w:ascii="Times New Roman" w:hAnsi="Times New Roman" w:cs="Times New Roman"/>
        </w:rPr>
        <w:t xml:space="preserve">. </w:t>
      </w:r>
      <w:r w:rsidR="004F6D2E">
        <w:rPr>
          <w:rFonts w:ascii="Times New Roman" w:hAnsi="Times New Roman" w:cs="Times New Roman"/>
        </w:rPr>
        <w:t>Models 1 to 6</w:t>
      </w:r>
      <w:r w:rsidR="00E22BC8">
        <w:rPr>
          <w:rFonts w:ascii="Times New Roman" w:hAnsi="Times New Roman" w:cs="Times New Roman"/>
        </w:rPr>
        <w:t xml:space="preserve"> (of 12)</w:t>
      </w:r>
      <w:r w:rsidR="004F6D2E">
        <w:rPr>
          <w:rFonts w:ascii="Times New Roman" w:hAnsi="Times New Roman" w:cs="Times New Roman"/>
        </w:rPr>
        <w:t>.</w:t>
      </w:r>
    </w:p>
    <w:p w14:paraId="5ECC0FC2" w14:textId="1F89480A" w:rsidR="00014825" w:rsidRDefault="00014825" w:rsidP="002213DB">
      <w:pPr>
        <w:ind w:left="-630"/>
        <w:rPr>
          <w:rFonts w:ascii="Times New Roman" w:hAnsi="Times New Roman" w:cs="Times New Roman"/>
        </w:rPr>
      </w:pPr>
      <w:r>
        <w:rPr>
          <w:rFonts w:ascii="Times New Roman" w:hAnsi="Times New Roman" w:cs="Times New Roman"/>
          <w:noProof/>
        </w:rPr>
        <w:lastRenderedPageBreak/>
        <w:drawing>
          <wp:inline distT="0" distB="0" distL="0" distR="0" wp14:anchorId="709D6752" wp14:editId="7C076EF0">
            <wp:extent cx="9144000" cy="533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9144000" cy="5334000"/>
                    </a:xfrm>
                    <a:prstGeom prst="rect">
                      <a:avLst/>
                    </a:prstGeom>
                  </pic:spPr>
                </pic:pic>
              </a:graphicData>
            </a:graphic>
          </wp:inline>
        </w:drawing>
      </w:r>
    </w:p>
    <w:p w14:paraId="17AB9100" w14:textId="23D823F1" w:rsidR="008805F6" w:rsidRDefault="008805F6" w:rsidP="00633ACB">
      <w:pPr>
        <w:rPr>
          <w:rFonts w:ascii="Times New Roman" w:hAnsi="Times New Roman" w:cs="Times New Roman"/>
        </w:rPr>
      </w:pPr>
    </w:p>
    <w:p w14:paraId="35E78A46" w14:textId="77777777" w:rsidR="00863C43" w:rsidRDefault="00863C43" w:rsidP="00633ACB">
      <w:pPr>
        <w:rPr>
          <w:rFonts w:ascii="Times New Roman" w:hAnsi="Times New Roman" w:cs="Times New Roman"/>
        </w:rPr>
      </w:pPr>
    </w:p>
    <w:p w14:paraId="082EA729" w14:textId="0BCA0405" w:rsidR="00633ACB" w:rsidRDefault="00633ACB" w:rsidP="0095765B">
      <w:pPr>
        <w:rPr>
          <w:rFonts w:ascii="Times New Roman" w:hAnsi="Times New Roman" w:cs="Times New Roman"/>
        </w:rPr>
      </w:pPr>
      <w:r>
        <w:rPr>
          <w:rFonts w:ascii="Times New Roman" w:hAnsi="Times New Roman" w:cs="Times New Roman"/>
        </w:rPr>
        <w:t>Figure S</w:t>
      </w:r>
      <w:r w:rsidR="00882221">
        <w:rPr>
          <w:rFonts w:ascii="Times New Roman" w:hAnsi="Times New Roman" w:cs="Times New Roman"/>
        </w:rPr>
        <w:t>3</w:t>
      </w:r>
      <w:r>
        <w:rPr>
          <w:rFonts w:ascii="Times New Roman" w:hAnsi="Times New Roman" w:cs="Times New Roman"/>
        </w:rPr>
        <w:t xml:space="preserve">.B. </w:t>
      </w:r>
      <w:r w:rsidRPr="00543339">
        <w:rPr>
          <w:rFonts w:ascii="Times New Roman" w:hAnsi="Times New Roman" w:cs="Times New Roman"/>
        </w:rPr>
        <w:t>Log-odds of CHDs by maternal PM</w:t>
      </w:r>
      <w:r w:rsidRPr="00D33BA1">
        <w:rPr>
          <w:rFonts w:ascii="Times New Roman" w:hAnsi="Times New Roman" w:cs="Times New Roman"/>
          <w:vertAlign w:val="subscript"/>
        </w:rPr>
        <w:t>2.5</w:t>
      </w:r>
      <w:r w:rsidRPr="00543339">
        <w:rPr>
          <w:rFonts w:ascii="Times New Roman" w:hAnsi="Times New Roman" w:cs="Times New Roman"/>
        </w:rPr>
        <w:t xml:space="preserve"> exposure: penalized spline terms from covariate-adjusted generalized additive models (GAMs)</w:t>
      </w:r>
      <w:r>
        <w:rPr>
          <w:rFonts w:ascii="Times New Roman" w:hAnsi="Times New Roman" w:cs="Times New Roman"/>
        </w:rPr>
        <w:t>. Models 7 to 12</w:t>
      </w:r>
      <w:r w:rsidR="00E22BC8">
        <w:rPr>
          <w:rFonts w:ascii="Times New Roman" w:hAnsi="Times New Roman" w:cs="Times New Roman"/>
        </w:rPr>
        <w:t xml:space="preserve"> (of 12)</w:t>
      </w:r>
      <w:r>
        <w:rPr>
          <w:rFonts w:ascii="Times New Roman" w:hAnsi="Times New Roman" w:cs="Times New Roman"/>
        </w:rPr>
        <w:t>.</w:t>
      </w:r>
    </w:p>
    <w:p w14:paraId="3E24F886" w14:textId="77777777" w:rsidR="00072258" w:rsidRDefault="00577886" w:rsidP="00577886">
      <w:pPr>
        <w:ind w:left="-1440"/>
        <w:rPr>
          <w:rFonts w:ascii="Times New Roman" w:hAnsi="Times New Roman" w:cs="Times New Roman"/>
        </w:rPr>
      </w:pPr>
      <w:r>
        <w:rPr>
          <w:rFonts w:ascii="Times New Roman" w:hAnsi="Times New Roman" w:cs="Times New Roman"/>
          <w:noProof/>
        </w:rPr>
        <w:lastRenderedPageBreak/>
        <w:drawing>
          <wp:inline distT="0" distB="0" distL="0" distR="0" wp14:anchorId="36A346D4" wp14:editId="15EEF8C3">
            <wp:extent cx="10058400" cy="4023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10058400" cy="4023360"/>
                    </a:xfrm>
                    <a:prstGeom prst="rect">
                      <a:avLst/>
                    </a:prstGeom>
                  </pic:spPr>
                </pic:pic>
              </a:graphicData>
            </a:graphic>
          </wp:inline>
        </w:drawing>
      </w:r>
    </w:p>
    <w:p w14:paraId="0D63EB90" w14:textId="4D50A25E" w:rsidR="00072258" w:rsidRDefault="00072258" w:rsidP="00577886">
      <w:pPr>
        <w:ind w:left="-1440"/>
        <w:rPr>
          <w:rFonts w:ascii="Times New Roman" w:hAnsi="Times New Roman" w:cs="Times New Roman"/>
        </w:rPr>
      </w:pPr>
    </w:p>
    <w:p w14:paraId="3E712CCB" w14:textId="57A8595C" w:rsidR="00443464" w:rsidRDefault="00072258" w:rsidP="0077600A">
      <w:pPr>
        <w:ind w:left="-720"/>
        <w:rPr>
          <w:rFonts w:ascii="Times New Roman" w:hAnsi="Times New Roman" w:cs="Times New Roman"/>
        </w:rPr>
      </w:pPr>
      <w:r>
        <w:rPr>
          <w:rFonts w:ascii="Times New Roman" w:hAnsi="Times New Roman" w:cs="Times New Roman"/>
        </w:rPr>
        <w:t>Figure S4.</w:t>
      </w:r>
      <w:r w:rsidR="003064D2">
        <w:rPr>
          <w:rFonts w:ascii="Times New Roman" w:hAnsi="Times New Roman" w:cs="Times New Roman"/>
        </w:rPr>
        <w:t xml:space="preserve"> Effect of maternal PM</w:t>
      </w:r>
      <w:r w:rsidR="003064D2">
        <w:rPr>
          <w:rFonts w:ascii="Times New Roman" w:hAnsi="Times New Roman" w:cs="Times New Roman"/>
          <w:vertAlign w:val="subscript"/>
        </w:rPr>
        <w:t>2.5</w:t>
      </w:r>
      <w:r w:rsidR="003064D2">
        <w:rPr>
          <w:rFonts w:ascii="Times New Roman" w:hAnsi="Times New Roman" w:cs="Times New Roman"/>
        </w:rPr>
        <w:t xml:space="preserve"> exposure on CHD outcomes, conditional on extreme heat day (EHD) exposure defined at the 95</w:t>
      </w:r>
      <w:r w:rsidR="003064D2" w:rsidRPr="003064D2">
        <w:rPr>
          <w:rFonts w:ascii="Times New Roman" w:hAnsi="Times New Roman" w:cs="Times New Roman"/>
          <w:vertAlign w:val="superscript"/>
        </w:rPr>
        <w:t>th</w:t>
      </w:r>
      <w:r w:rsidR="003064D2">
        <w:rPr>
          <w:rFonts w:ascii="Times New Roman" w:hAnsi="Times New Roman" w:cs="Times New Roman"/>
        </w:rPr>
        <w:t xml:space="preserve"> percentile.</w:t>
      </w:r>
      <w:r w:rsidR="00443464">
        <w:rPr>
          <w:rFonts w:ascii="Times New Roman" w:hAnsi="Times New Roman" w:cs="Times New Roman"/>
        </w:rPr>
        <w:t xml:space="preserve"> </w:t>
      </w:r>
      <w:r w:rsidR="0077600A" w:rsidRPr="00443464">
        <w:rPr>
          <w:rFonts w:ascii="Times New Roman" w:hAnsi="Times New Roman" w:cs="Times New Roman"/>
        </w:rPr>
        <w:t>Estimates and 95% CIs calculated using 10,000 model simulations.</w:t>
      </w:r>
      <w:r w:rsidR="0077600A">
        <w:rPr>
          <w:rFonts w:ascii="Times New Roman" w:hAnsi="Times New Roman" w:cs="Times New Roman"/>
        </w:rPr>
        <w:t xml:space="preserve"> </w:t>
      </w:r>
      <w:r w:rsidR="0077600A" w:rsidRPr="00443464">
        <w:rPr>
          <w:rFonts w:ascii="Times New Roman" w:hAnsi="Times New Roman" w:cs="Times New Roman"/>
        </w:rPr>
        <w:t>All models adjusted for maternal age, race/ethnicity, education, and mean dew point.</w:t>
      </w:r>
      <w:r w:rsidR="0077600A">
        <w:rPr>
          <w:rFonts w:ascii="Times New Roman" w:hAnsi="Times New Roman" w:cs="Times New Roman"/>
        </w:rPr>
        <w:t xml:space="preserve"> </w:t>
      </w:r>
      <w:r w:rsidR="0077600A" w:rsidRPr="00443464">
        <w:rPr>
          <w:rFonts w:ascii="Times New Roman" w:hAnsi="Times New Roman" w:cs="Times New Roman"/>
        </w:rPr>
        <w:t>Full-population models also adjusted for mother having at least 1 day of gestational weeks 3-8 of pregnancy during spring/summer</w:t>
      </w:r>
      <w:r w:rsidR="0077600A">
        <w:rPr>
          <w:rFonts w:ascii="Times New Roman" w:hAnsi="Times New Roman" w:cs="Times New Roman"/>
        </w:rPr>
        <w:t>.</w:t>
      </w:r>
    </w:p>
    <w:p w14:paraId="46CBB512" w14:textId="6EE5DE6F" w:rsidR="001B14C2" w:rsidRDefault="001B14C2" w:rsidP="00DA3A4F">
      <w:pPr>
        <w:ind w:left="-720"/>
        <w:rPr>
          <w:rFonts w:ascii="Times New Roman" w:hAnsi="Times New Roman" w:cs="Times New Roman"/>
        </w:rPr>
      </w:pPr>
      <w:r>
        <w:rPr>
          <w:rFonts w:ascii="Times New Roman" w:hAnsi="Times New Roman" w:cs="Times New Roman"/>
        </w:rPr>
        <w:t xml:space="preserve">1+ day: </w:t>
      </w:r>
      <w:r w:rsidRPr="00443464">
        <w:rPr>
          <w:rFonts w:ascii="Times New Roman" w:hAnsi="Times New Roman" w:cs="Times New Roman"/>
        </w:rPr>
        <w:t>Models fit in subpopulation of mothers with 1+ day of gestational weeks 3-8 during spring or summer</w:t>
      </w:r>
      <w:r w:rsidR="00DA3A4F">
        <w:rPr>
          <w:rFonts w:ascii="Times New Roman" w:hAnsi="Times New Roman" w:cs="Times New Roman"/>
        </w:rPr>
        <w:t xml:space="preserve">. </w:t>
      </w:r>
    </w:p>
    <w:p w14:paraId="349F1163" w14:textId="609D117B" w:rsidR="00443464" w:rsidRPr="00443464" w:rsidRDefault="00443464" w:rsidP="00443464">
      <w:pPr>
        <w:ind w:left="-720"/>
        <w:rPr>
          <w:rFonts w:ascii="Times New Roman" w:hAnsi="Times New Roman" w:cs="Times New Roman"/>
        </w:rPr>
      </w:pPr>
      <w:r>
        <w:rPr>
          <w:rFonts w:ascii="Times New Roman" w:hAnsi="Times New Roman" w:cs="Times New Roman"/>
        </w:rPr>
        <w:t xml:space="preserve">Abbreviations: </w:t>
      </w:r>
      <w:r w:rsidRPr="00443464">
        <w:rPr>
          <w:rFonts w:ascii="Times New Roman" w:hAnsi="Times New Roman" w:cs="Times New Roman"/>
        </w:rPr>
        <w:t>PM</w:t>
      </w:r>
      <w:r w:rsidRPr="00443464">
        <w:rPr>
          <w:rFonts w:ascii="Times New Roman" w:hAnsi="Times New Roman" w:cs="Times New Roman"/>
          <w:vertAlign w:val="subscript"/>
        </w:rPr>
        <w:t>2.5</w:t>
      </w:r>
      <w:r w:rsidRPr="00443464">
        <w:rPr>
          <w:rFonts w:ascii="Times New Roman" w:hAnsi="Times New Roman" w:cs="Times New Roman"/>
        </w:rPr>
        <w:t>, fine particulate matter; CHD, congenital heart defect; EHD, extreme heat day; VSDpm, perimembranous ventricular septal defect.</w:t>
      </w:r>
    </w:p>
    <w:p w14:paraId="6462E22A" w14:textId="3088DBC5" w:rsidR="00072258" w:rsidRDefault="00577886" w:rsidP="00577886">
      <w:pPr>
        <w:ind w:left="-1440"/>
        <w:rPr>
          <w:rFonts w:ascii="Times New Roman" w:hAnsi="Times New Roman" w:cs="Times New Roman"/>
        </w:rPr>
      </w:pPr>
      <w:r>
        <w:rPr>
          <w:rFonts w:ascii="Times New Roman" w:hAnsi="Times New Roman" w:cs="Times New Roman"/>
          <w:noProof/>
        </w:rPr>
        <w:lastRenderedPageBreak/>
        <w:drawing>
          <wp:inline distT="0" distB="0" distL="0" distR="0" wp14:anchorId="0C9E4720" wp14:editId="4A6E1067">
            <wp:extent cx="10058400" cy="4023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10058400" cy="4023360"/>
                    </a:xfrm>
                    <a:prstGeom prst="rect">
                      <a:avLst/>
                    </a:prstGeom>
                  </pic:spPr>
                </pic:pic>
              </a:graphicData>
            </a:graphic>
          </wp:inline>
        </w:drawing>
      </w:r>
    </w:p>
    <w:p w14:paraId="6E0C8963" w14:textId="77777777" w:rsidR="003B75E7" w:rsidRDefault="00072258" w:rsidP="003B75E7">
      <w:pPr>
        <w:ind w:left="-720"/>
        <w:rPr>
          <w:rFonts w:ascii="Times New Roman" w:hAnsi="Times New Roman" w:cs="Times New Roman"/>
        </w:rPr>
      </w:pPr>
      <w:r>
        <w:rPr>
          <w:rFonts w:ascii="Times New Roman" w:hAnsi="Times New Roman" w:cs="Times New Roman"/>
        </w:rPr>
        <w:t>Figure S5.</w:t>
      </w:r>
      <w:r w:rsidR="00EE2D0F">
        <w:rPr>
          <w:rFonts w:ascii="Times New Roman" w:hAnsi="Times New Roman" w:cs="Times New Roman"/>
        </w:rPr>
        <w:t xml:space="preserve"> Effect of maternal PM</w:t>
      </w:r>
      <w:r w:rsidR="00EE2D0F">
        <w:rPr>
          <w:rFonts w:ascii="Times New Roman" w:hAnsi="Times New Roman" w:cs="Times New Roman"/>
          <w:vertAlign w:val="subscript"/>
        </w:rPr>
        <w:t>2.5</w:t>
      </w:r>
      <w:r w:rsidR="00EE2D0F">
        <w:rPr>
          <w:rFonts w:ascii="Times New Roman" w:hAnsi="Times New Roman" w:cs="Times New Roman"/>
        </w:rPr>
        <w:t xml:space="preserve"> exposure on CHD outcomes, conditional on length of longest extreme heat event defined at the 90</w:t>
      </w:r>
      <w:r w:rsidR="00EE2D0F" w:rsidRPr="003064D2">
        <w:rPr>
          <w:rFonts w:ascii="Times New Roman" w:hAnsi="Times New Roman" w:cs="Times New Roman"/>
          <w:vertAlign w:val="superscript"/>
        </w:rPr>
        <w:t>th</w:t>
      </w:r>
      <w:r w:rsidR="00EE2D0F">
        <w:rPr>
          <w:rFonts w:ascii="Times New Roman" w:hAnsi="Times New Roman" w:cs="Times New Roman"/>
        </w:rPr>
        <w:t xml:space="preserve"> percentile, in days.</w:t>
      </w:r>
      <w:r w:rsidR="003B75E7">
        <w:rPr>
          <w:rFonts w:ascii="Times New Roman" w:hAnsi="Times New Roman" w:cs="Times New Roman"/>
        </w:rPr>
        <w:t xml:space="preserve"> </w:t>
      </w:r>
      <w:r w:rsidR="003B75E7" w:rsidRPr="00443464">
        <w:rPr>
          <w:rFonts w:ascii="Times New Roman" w:hAnsi="Times New Roman" w:cs="Times New Roman"/>
        </w:rPr>
        <w:t>Estimates and 95% CIs calculated using 10,000 model simulations.</w:t>
      </w:r>
      <w:r w:rsidR="003B75E7">
        <w:rPr>
          <w:rFonts w:ascii="Times New Roman" w:hAnsi="Times New Roman" w:cs="Times New Roman"/>
        </w:rPr>
        <w:t xml:space="preserve"> </w:t>
      </w:r>
      <w:r w:rsidR="003B75E7" w:rsidRPr="00443464">
        <w:rPr>
          <w:rFonts w:ascii="Times New Roman" w:hAnsi="Times New Roman" w:cs="Times New Roman"/>
        </w:rPr>
        <w:t>All models adjusted for maternal age, race/ethnicity, education, and mean dew point.</w:t>
      </w:r>
      <w:r w:rsidR="003B75E7">
        <w:rPr>
          <w:rFonts w:ascii="Times New Roman" w:hAnsi="Times New Roman" w:cs="Times New Roman"/>
        </w:rPr>
        <w:t xml:space="preserve"> </w:t>
      </w:r>
      <w:r w:rsidR="003B75E7" w:rsidRPr="00443464">
        <w:rPr>
          <w:rFonts w:ascii="Times New Roman" w:hAnsi="Times New Roman" w:cs="Times New Roman"/>
        </w:rPr>
        <w:t>Full-population models also adjusted for mother having at least 1 day of gestational weeks 3-8 of pregnancy during spring/summer</w:t>
      </w:r>
      <w:r w:rsidR="003B75E7">
        <w:rPr>
          <w:rFonts w:ascii="Times New Roman" w:hAnsi="Times New Roman" w:cs="Times New Roman"/>
        </w:rPr>
        <w:t>.</w:t>
      </w:r>
    </w:p>
    <w:p w14:paraId="71FF8C41" w14:textId="77777777" w:rsidR="003B75E7" w:rsidRDefault="003B75E7" w:rsidP="003B75E7">
      <w:pPr>
        <w:ind w:left="-720"/>
        <w:rPr>
          <w:rFonts w:ascii="Times New Roman" w:hAnsi="Times New Roman" w:cs="Times New Roman"/>
        </w:rPr>
      </w:pPr>
      <w:r>
        <w:rPr>
          <w:rFonts w:ascii="Times New Roman" w:hAnsi="Times New Roman" w:cs="Times New Roman"/>
        </w:rPr>
        <w:t xml:space="preserve">1+ day: </w:t>
      </w:r>
      <w:r w:rsidRPr="00443464">
        <w:rPr>
          <w:rFonts w:ascii="Times New Roman" w:hAnsi="Times New Roman" w:cs="Times New Roman"/>
        </w:rPr>
        <w:t>Models fit in subpopulation of mothers with 1+ day of gestational weeks 3-8 during spring or summer</w:t>
      </w:r>
      <w:r>
        <w:rPr>
          <w:rFonts w:ascii="Times New Roman" w:hAnsi="Times New Roman" w:cs="Times New Roman"/>
        </w:rPr>
        <w:t xml:space="preserve">. </w:t>
      </w:r>
    </w:p>
    <w:p w14:paraId="73B48C07" w14:textId="6331EACF" w:rsidR="003B75E7" w:rsidRPr="00443464" w:rsidRDefault="003B75E7" w:rsidP="003B75E7">
      <w:pPr>
        <w:ind w:left="-720"/>
        <w:rPr>
          <w:rFonts w:ascii="Times New Roman" w:hAnsi="Times New Roman" w:cs="Times New Roman"/>
        </w:rPr>
      </w:pPr>
      <w:r>
        <w:rPr>
          <w:rFonts w:ascii="Times New Roman" w:hAnsi="Times New Roman" w:cs="Times New Roman"/>
        </w:rPr>
        <w:t xml:space="preserve">Abbreviations: </w:t>
      </w:r>
      <w:r w:rsidRPr="00443464">
        <w:rPr>
          <w:rFonts w:ascii="Times New Roman" w:hAnsi="Times New Roman" w:cs="Times New Roman"/>
        </w:rPr>
        <w:t>PM</w:t>
      </w:r>
      <w:r w:rsidRPr="00443464">
        <w:rPr>
          <w:rFonts w:ascii="Times New Roman" w:hAnsi="Times New Roman" w:cs="Times New Roman"/>
          <w:vertAlign w:val="subscript"/>
        </w:rPr>
        <w:t>2.5</w:t>
      </w:r>
      <w:r w:rsidRPr="00443464">
        <w:rPr>
          <w:rFonts w:ascii="Times New Roman" w:hAnsi="Times New Roman" w:cs="Times New Roman"/>
        </w:rPr>
        <w:t>, fine particulate matter; CHD, congenital heart defect; VSDpm, perimembranous ventricular septal defect.</w:t>
      </w:r>
    </w:p>
    <w:p w14:paraId="015164A6" w14:textId="706CD077" w:rsidR="00072258" w:rsidRDefault="00072258" w:rsidP="00072258">
      <w:pPr>
        <w:ind w:left="-720"/>
        <w:rPr>
          <w:rFonts w:ascii="Times New Roman" w:hAnsi="Times New Roman" w:cs="Times New Roman"/>
        </w:rPr>
      </w:pPr>
    </w:p>
    <w:p w14:paraId="7925B8E0" w14:textId="63A9B9FF" w:rsidR="00A16502" w:rsidRDefault="00577886" w:rsidP="00577886">
      <w:pPr>
        <w:ind w:left="-1440"/>
        <w:rPr>
          <w:rFonts w:ascii="Times New Roman" w:hAnsi="Times New Roman" w:cs="Times New Roman"/>
        </w:rPr>
      </w:pPr>
      <w:r>
        <w:rPr>
          <w:rFonts w:ascii="Times New Roman" w:hAnsi="Times New Roman" w:cs="Times New Roman"/>
          <w:noProof/>
        </w:rPr>
        <w:lastRenderedPageBreak/>
        <w:drawing>
          <wp:inline distT="0" distB="0" distL="0" distR="0" wp14:anchorId="28E80CDC" wp14:editId="4C114C42">
            <wp:extent cx="10058400" cy="4023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10058400" cy="4023360"/>
                    </a:xfrm>
                    <a:prstGeom prst="rect">
                      <a:avLst/>
                    </a:prstGeom>
                  </pic:spPr>
                </pic:pic>
              </a:graphicData>
            </a:graphic>
          </wp:inline>
        </w:drawing>
      </w:r>
    </w:p>
    <w:p w14:paraId="56AB5141" w14:textId="2AD429D9" w:rsidR="00C279E2" w:rsidRDefault="00072258" w:rsidP="00C279E2">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t>Figure S6.</w:t>
      </w:r>
      <w:r w:rsidR="0042047F">
        <w:rPr>
          <w:rFonts w:ascii="Times New Roman" w:hAnsi="Times New Roman" w:cs="Times New Roman"/>
        </w:rPr>
        <w:t xml:space="preserve"> Effect of maternal PM</w:t>
      </w:r>
      <w:r w:rsidR="0042047F">
        <w:rPr>
          <w:rFonts w:ascii="Times New Roman" w:hAnsi="Times New Roman" w:cs="Times New Roman"/>
          <w:vertAlign w:val="subscript"/>
        </w:rPr>
        <w:t>2.5</w:t>
      </w:r>
      <w:r w:rsidR="0042047F">
        <w:rPr>
          <w:rFonts w:ascii="Times New Roman" w:hAnsi="Times New Roman" w:cs="Times New Roman"/>
        </w:rPr>
        <w:t xml:space="preserve"> exposure on CHD outcomes, conditional on length of longest extreme heat event defined at the 9</w:t>
      </w:r>
      <w:r w:rsidR="00442C27">
        <w:rPr>
          <w:rFonts w:ascii="Times New Roman" w:hAnsi="Times New Roman" w:cs="Times New Roman"/>
        </w:rPr>
        <w:t>5</w:t>
      </w:r>
      <w:r w:rsidR="0042047F" w:rsidRPr="003064D2">
        <w:rPr>
          <w:rFonts w:ascii="Times New Roman" w:hAnsi="Times New Roman" w:cs="Times New Roman"/>
          <w:vertAlign w:val="superscript"/>
        </w:rPr>
        <w:t>th</w:t>
      </w:r>
      <w:r w:rsidR="0042047F">
        <w:rPr>
          <w:rFonts w:ascii="Times New Roman" w:hAnsi="Times New Roman" w:cs="Times New Roman"/>
        </w:rPr>
        <w:t xml:space="preserve"> percentile, in days.</w:t>
      </w:r>
      <w:r w:rsidR="00C279E2" w:rsidRPr="00C279E2">
        <w:rPr>
          <w:rFonts w:ascii="Times New Roman" w:hAnsi="Times New Roman" w:cs="Times New Roman"/>
        </w:rPr>
        <w:t xml:space="preserve"> </w:t>
      </w:r>
      <w:r w:rsidR="00C279E2" w:rsidRPr="00443464">
        <w:rPr>
          <w:rFonts w:ascii="Times New Roman" w:hAnsi="Times New Roman" w:cs="Times New Roman"/>
        </w:rPr>
        <w:t>Estimates and 95% CIs calculated using 10,000 model simulations.</w:t>
      </w:r>
      <w:r w:rsidR="00C279E2">
        <w:rPr>
          <w:rFonts w:ascii="Times New Roman" w:hAnsi="Times New Roman" w:cs="Times New Roman"/>
        </w:rPr>
        <w:t xml:space="preserve"> </w:t>
      </w:r>
      <w:r w:rsidR="00C279E2" w:rsidRPr="00443464">
        <w:rPr>
          <w:rFonts w:ascii="Times New Roman" w:hAnsi="Times New Roman" w:cs="Times New Roman"/>
        </w:rPr>
        <w:t>All models adjusted for maternal age, race/ethnicity, education, and mean dew point.</w:t>
      </w:r>
      <w:r w:rsidR="00C279E2">
        <w:rPr>
          <w:rFonts w:ascii="Times New Roman" w:hAnsi="Times New Roman" w:cs="Times New Roman"/>
        </w:rPr>
        <w:t xml:space="preserve"> </w:t>
      </w:r>
      <w:r w:rsidR="00C279E2" w:rsidRPr="00443464">
        <w:rPr>
          <w:rFonts w:ascii="Times New Roman" w:hAnsi="Times New Roman" w:cs="Times New Roman"/>
        </w:rPr>
        <w:t>Full-population models also adjusted for mother having at least 1 day of gestational weeks 3-8 of pregnancy during spring/summer</w:t>
      </w:r>
      <w:r w:rsidR="00C279E2">
        <w:rPr>
          <w:rFonts w:ascii="Times New Roman" w:hAnsi="Times New Roman" w:cs="Times New Roman"/>
        </w:rPr>
        <w:t>.</w:t>
      </w:r>
    </w:p>
    <w:p w14:paraId="05591F0E" w14:textId="77777777" w:rsidR="00C279E2" w:rsidRDefault="00C279E2" w:rsidP="00C279E2">
      <w:pPr>
        <w:ind w:left="-720"/>
        <w:rPr>
          <w:rFonts w:ascii="Times New Roman" w:hAnsi="Times New Roman" w:cs="Times New Roman"/>
        </w:rPr>
      </w:pPr>
      <w:r>
        <w:rPr>
          <w:rFonts w:ascii="Times New Roman" w:hAnsi="Times New Roman" w:cs="Times New Roman"/>
        </w:rPr>
        <w:t xml:space="preserve">1+ day: </w:t>
      </w:r>
      <w:r w:rsidRPr="00443464">
        <w:rPr>
          <w:rFonts w:ascii="Times New Roman" w:hAnsi="Times New Roman" w:cs="Times New Roman"/>
        </w:rPr>
        <w:t>Models fit in subpopulation of mothers with 1+ day of gestational weeks 3-8 during spring or summer</w:t>
      </w:r>
      <w:r>
        <w:rPr>
          <w:rFonts w:ascii="Times New Roman" w:hAnsi="Times New Roman" w:cs="Times New Roman"/>
        </w:rPr>
        <w:t xml:space="preserve">. </w:t>
      </w:r>
    </w:p>
    <w:p w14:paraId="470919E7" w14:textId="77777777" w:rsidR="00C279E2" w:rsidRPr="00443464" w:rsidRDefault="00C279E2" w:rsidP="00C279E2">
      <w:pPr>
        <w:ind w:left="-720"/>
        <w:rPr>
          <w:rFonts w:ascii="Times New Roman" w:hAnsi="Times New Roman" w:cs="Times New Roman"/>
        </w:rPr>
      </w:pPr>
      <w:r>
        <w:rPr>
          <w:rFonts w:ascii="Times New Roman" w:hAnsi="Times New Roman" w:cs="Times New Roman"/>
        </w:rPr>
        <w:t xml:space="preserve">Abbreviations: </w:t>
      </w:r>
      <w:r w:rsidRPr="00443464">
        <w:rPr>
          <w:rFonts w:ascii="Times New Roman" w:hAnsi="Times New Roman" w:cs="Times New Roman"/>
        </w:rPr>
        <w:t>PM</w:t>
      </w:r>
      <w:r w:rsidRPr="00443464">
        <w:rPr>
          <w:rFonts w:ascii="Times New Roman" w:hAnsi="Times New Roman" w:cs="Times New Roman"/>
          <w:vertAlign w:val="subscript"/>
        </w:rPr>
        <w:t>2.5</w:t>
      </w:r>
      <w:r w:rsidRPr="00443464">
        <w:rPr>
          <w:rFonts w:ascii="Times New Roman" w:hAnsi="Times New Roman" w:cs="Times New Roman"/>
        </w:rPr>
        <w:t>, fine particulate matter; CHD, congenital heart defect; VSDpm, perimembranous ventricular septal defect.</w:t>
      </w:r>
    </w:p>
    <w:p w14:paraId="3210585F" w14:textId="43338723" w:rsidR="00072258" w:rsidRPr="00F078C4" w:rsidRDefault="00072258" w:rsidP="00072258">
      <w:pPr>
        <w:ind w:left="-720"/>
        <w:rPr>
          <w:rFonts w:ascii="Times New Roman" w:hAnsi="Times New Roman" w:cs="Times New Roman"/>
        </w:rPr>
      </w:pPr>
    </w:p>
    <w:sectPr w:rsidR="00072258" w:rsidRPr="00F078C4" w:rsidSect="00430194">
      <w:pgSz w:w="15840" w:h="12240" w:orient="landscape"/>
      <w:pgMar w:top="116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65B"/>
    <w:rsid w:val="0000416A"/>
    <w:rsid w:val="00014825"/>
    <w:rsid w:val="00041FE9"/>
    <w:rsid w:val="000433F3"/>
    <w:rsid w:val="000562E9"/>
    <w:rsid w:val="0006337A"/>
    <w:rsid w:val="00072258"/>
    <w:rsid w:val="000A3459"/>
    <w:rsid w:val="000D0C41"/>
    <w:rsid w:val="00101EDC"/>
    <w:rsid w:val="0012133C"/>
    <w:rsid w:val="001244B7"/>
    <w:rsid w:val="00142213"/>
    <w:rsid w:val="00151F78"/>
    <w:rsid w:val="00170BF7"/>
    <w:rsid w:val="00177C36"/>
    <w:rsid w:val="0019424E"/>
    <w:rsid w:val="001A355A"/>
    <w:rsid w:val="001B14C2"/>
    <w:rsid w:val="001C50F9"/>
    <w:rsid w:val="00201BC3"/>
    <w:rsid w:val="002213DB"/>
    <w:rsid w:val="0024174C"/>
    <w:rsid w:val="00241A94"/>
    <w:rsid w:val="00242FB8"/>
    <w:rsid w:val="002924D2"/>
    <w:rsid w:val="002A0F48"/>
    <w:rsid w:val="002A5C42"/>
    <w:rsid w:val="002D6037"/>
    <w:rsid w:val="003064D2"/>
    <w:rsid w:val="003420BA"/>
    <w:rsid w:val="00363B5A"/>
    <w:rsid w:val="003777FE"/>
    <w:rsid w:val="0038668C"/>
    <w:rsid w:val="003B0646"/>
    <w:rsid w:val="003B75E7"/>
    <w:rsid w:val="003D35E7"/>
    <w:rsid w:val="004134B6"/>
    <w:rsid w:val="0042047F"/>
    <w:rsid w:val="004274A9"/>
    <w:rsid w:val="00430194"/>
    <w:rsid w:val="00440A0C"/>
    <w:rsid w:val="00442C27"/>
    <w:rsid w:val="00443464"/>
    <w:rsid w:val="0045066E"/>
    <w:rsid w:val="004750D2"/>
    <w:rsid w:val="004A5556"/>
    <w:rsid w:val="004D0457"/>
    <w:rsid w:val="004F6D2E"/>
    <w:rsid w:val="00536F56"/>
    <w:rsid w:val="00561462"/>
    <w:rsid w:val="00577886"/>
    <w:rsid w:val="00591351"/>
    <w:rsid w:val="005A34E9"/>
    <w:rsid w:val="005A787B"/>
    <w:rsid w:val="005B5B12"/>
    <w:rsid w:val="005C46B7"/>
    <w:rsid w:val="00605591"/>
    <w:rsid w:val="00633ACB"/>
    <w:rsid w:val="006C5298"/>
    <w:rsid w:val="006D0A52"/>
    <w:rsid w:val="00710F7F"/>
    <w:rsid w:val="00713DB3"/>
    <w:rsid w:val="00725728"/>
    <w:rsid w:val="00754887"/>
    <w:rsid w:val="00774117"/>
    <w:rsid w:val="0077600A"/>
    <w:rsid w:val="00817F12"/>
    <w:rsid w:val="00863C43"/>
    <w:rsid w:val="00864CF1"/>
    <w:rsid w:val="00865DCF"/>
    <w:rsid w:val="00866903"/>
    <w:rsid w:val="008805F6"/>
    <w:rsid w:val="00882221"/>
    <w:rsid w:val="00894E3D"/>
    <w:rsid w:val="008A6E03"/>
    <w:rsid w:val="00951716"/>
    <w:rsid w:val="0095765B"/>
    <w:rsid w:val="009D1AFE"/>
    <w:rsid w:val="009E53BF"/>
    <w:rsid w:val="00A11CD4"/>
    <w:rsid w:val="00A16502"/>
    <w:rsid w:val="00A2686C"/>
    <w:rsid w:val="00A40F2A"/>
    <w:rsid w:val="00A4602A"/>
    <w:rsid w:val="00A5774B"/>
    <w:rsid w:val="00AB3015"/>
    <w:rsid w:val="00AB58FA"/>
    <w:rsid w:val="00AC4B7E"/>
    <w:rsid w:val="00AD2B21"/>
    <w:rsid w:val="00AE15C5"/>
    <w:rsid w:val="00AF41C1"/>
    <w:rsid w:val="00B271FB"/>
    <w:rsid w:val="00B43ECB"/>
    <w:rsid w:val="00B768E1"/>
    <w:rsid w:val="00BD42EB"/>
    <w:rsid w:val="00BF6C2D"/>
    <w:rsid w:val="00BF76A0"/>
    <w:rsid w:val="00C04647"/>
    <w:rsid w:val="00C047A7"/>
    <w:rsid w:val="00C078D8"/>
    <w:rsid w:val="00C200AF"/>
    <w:rsid w:val="00C279E2"/>
    <w:rsid w:val="00C47013"/>
    <w:rsid w:val="00CA2797"/>
    <w:rsid w:val="00CC5BFD"/>
    <w:rsid w:val="00D27D6E"/>
    <w:rsid w:val="00D4175B"/>
    <w:rsid w:val="00D72B24"/>
    <w:rsid w:val="00D87F15"/>
    <w:rsid w:val="00DA3A4F"/>
    <w:rsid w:val="00DE7297"/>
    <w:rsid w:val="00DE7CC6"/>
    <w:rsid w:val="00E20857"/>
    <w:rsid w:val="00E22BC8"/>
    <w:rsid w:val="00E47255"/>
    <w:rsid w:val="00E55D7E"/>
    <w:rsid w:val="00E618F8"/>
    <w:rsid w:val="00E643D9"/>
    <w:rsid w:val="00EA6378"/>
    <w:rsid w:val="00EA6F3B"/>
    <w:rsid w:val="00EB5443"/>
    <w:rsid w:val="00EE2D0F"/>
    <w:rsid w:val="00EF09F5"/>
    <w:rsid w:val="00F078C4"/>
    <w:rsid w:val="00F24D29"/>
    <w:rsid w:val="00F33DA3"/>
    <w:rsid w:val="00F415DC"/>
    <w:rsid w:val="00F82B03"/>
    <w:rsid w:val="00F96128"/>
    <w:rsid w:val="00FB1822"/>
    <w:rsid w:val="00FE6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62A1E"/>
  <w15:chartTrackingRefBased/>
  <w15:docId w15:val="{2E46B160-D9BF-1942-8101-72BA75631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7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668C"/>
    <w:rPr>
      <w:sz w:val="16"/>
      <w:szCs w:val="16"/>
    </w:rPr>
  </w:style>
  <w:style w:type="paragraph" w:styleId="CommentText">
    <w:name w:val="annotation text"/>
    <w:basedOn w:val="Normal"/>
    <w:link w:val="CommentTextChar"/>
    <w:uiPriority w:val="99"/>
    <w:semiHidden/>
    <w:unhideWhenUsed/>
    <w:rsid w:val="0038668C"/>
    <w:rPr>
      <w:sz w:val="20"/>
      <w:szCs w:val="20"/>
    </w:rPr>
  </w:style>
  <w:style w:type="character" w:customStyle="1" w:styleId="CommentTextChar">
    <w:name w:val="Comment Text Char"/>
    <w:basedOn w:val="DefaultParagraphFont"/>
    <w:link w:val="CommentText"/>
    <w:uiPriority w:val="99"/>
    <w:semiHidden/>
    <w:rsid w:val="0038668C"/>
    <w:rPr>
      <w:sz w:val="20"/>
      <w:szCs w:val="20"/>
    </w:rPr>
  </w:style>
  <w:style w:type="paragraph" w:styleId="CommentSubject">
    <w:name w:val="annotation subject"/>
    <w:basedOn w:val="CommentText"/>
    <w:next w:val="CommentText"/>
    <w:link w:val="CommentSubjectChar"/>
    <w:uiPriority w:val="99"/>
    <w:semiHidden/>
    <w:unhideWhenUsed/>
    <w:rsid w:val="0038668C"/>
    <w:rPr>
      <w:b/>
      <w:bCs/>
    </w:rPr>
  </w:style>
  <w:style w:type="character" w:customStyle="1" w:styleId="CommentSubjectChar">
    <w:name w:val="Comment Subject Char"/>
    <w:basedOn w:val="CommentTextChar"/>
    <w:link w:val="CommentSubject"/>
    <w:uiPriority w:val="99"/>
    <w:semiHidden/>
    <w:rsid w:val="003866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81339">
      <w:bodyDiv w:val="1"/>
      <w:marLeft w:val="0"/>
      <w:marRight w:val="0"/>
      <w:marTop w:val="0"/>
      <w:marBottom w:val="0"/>
      <w:divBdr>
        <w:top w:val="none" w:sz="0" w:space="0" w:color="auto"/>
        <w:left w:val="none" w:sz="0" w:space="0" w:color="auto"/>
        <w:bottom w:val="none" w:sz="0" w:space="0" w:color="auto"/>
        <w:right w:val="none" w:sz="0" w:space="0" w:color="auto"/>
      </w:divBdr>
      <w:divsChild>
        <w:div w:id="1022977792">
          <w:marLeft w:val="0"/>
          <w:marRight w:val="0"/>
          <w:marTop w:val="0"/>
          <w:marBottom w:val="0"/>
          <w:divBdr>
            <w:top w:val="none" w:sz="0" w:space="0" w:color="auto"/>
            <w:left w:val="none" w:sz="0" w:space="0" w:color="auto"/>
            <w:bottom w:val="none" w:sz="0" w:space="0" w:color="auto"/>
            <w:right w:val="none" w:sz="0" w:space="0" w:color="auto"/>
          </w:divBdr>
        </w:div>
        <w:div w:id="479885961">
          <w:marLeft w:val="0"/>
          <w:marRight w:val="0"/>
          <w:marTop w:val="0"/>
          <w:marBottom w:val="0"/>
          <w:divBdr>
            <w:top w:val="none" w:sz="0" w:space="0" w:color="auto"/>
            <w:left w:val="none" w:sz="0" w:space="0" w:color="auto"/>
            <w:bottom w:val="none" w:sz="0" w:space="0" w:color="auto"/>
            <w:right w:val="none" w:sz="0" w:space="0" w:color="auto"/>
          </w:divBdr>
        </w:div>
        <w:div w:id="1974600378">
          <w:marLeft w:val="0"/>
          <w:marRight w:val="0"/>
          <w:marTop w:val="0"/>
          <w:marBottom w:val="0"/>
          <w:divBdr>
            <w:top w:val="none" w:sz="0" w:space="0" w:color="auto"/>
            <w:left w:val="none" w:sz="0" w:space="0" w:color="auto"/>
            <w:bottom w:val="none" w:sz="0" w:space="0" w:color="auto"/>
            <w:right w:val="none" w:sz="0" w:space="0" w:color="auto"/>
          </w:divBdr>
        </w:div>
        <w:div w:id="323124567">
          <w:marLeft w:val="0"/>
          <w:marRight w:val="0"/>
          <w:marTop w:val="0"/>
          <w:marBottom w:val="0"/>
          <w:divBdr>
            <w:top w:val="none" w:sz="0" w:space="0" w:color="auto"/>
            <w:left w:val="none" w:sz="0" w:space="0" w:color="auto"/>
            <w:bottom w:val="none" w:sz="0" w:space="0" w:color="auto"/>
            <w:right w:val="none" w:sz="0" w:space="0" w:color="auto"/>
          </w:divBdr>
        </w:div>
        <w:div w:id="254898216">
          <w:marLeft w:val="0"/>
          <w:marRight w:val="0"/>
          <w:marTop w:val="0"/>
          <w:marBottom w:val="0"/>
          <w:divBdr>
            <w:top w:val="none" w:sz="0" w:space="0" w:color="auto"/>
            <w:left w:val="none" w:sz="0" w:space="0" w:color="auto"/>
            <w:bottom w:val="none" w:sz="0" w:space="0" w:color="auto"/>
            <w:right w:val="none" w:sz="0" w:space="0" w:color="auto"/>
          </w:divBdr>
        </w:div>
        <w:div w:id="1207840818">
          <w:marLeft w:val="0"/>
          <w:marRight w:val="0"/>
          <w:marTop w:val="0"/>
          <w:marBottom w:val="0"/>
          <w:divBdr>
            <w:top w:val="none" w:sz="0" w:space="0" w:color="auto"/>
            <w:left w:val="none" w:sz="0" w:space="0" w:color="auto"/>
            <w:bottom w:val="none" w:sz="0" w:space="0" w:color="auto"/>
            <w:right w:val="none" w:sz="0" w:space="0" w:color="auto"/>
          </w:divBdr>
        </w:div>
        <w:div w:id="228537111">
          <w:marLeft w:val="0"/>
          <w:marRight w:val="0"/>
          <w:marTop w:val="0"/>
          <w:marBottom w:val="0"/>
          <w:divBdr>
            <w:top w:val="none" w:sz="0" w:space="0" w:color="auto"/>
            <w:left w:val="none" w:sz="0" w:space="0" w:color="auto"/>
            <w:bottom w:val="none" w:sz="0" w:space="0" w:color="auto"/>
            <w:right w:val="none" w:sz="0" w:space="0" w:color="auto"/>
          </w:divBdr>
        </w:div>
        <w:div w:id="540434783">
          <w:marLeft w:val="0"/>
          <w:marRight w:val="0"/>
          <w:marTop w:val="0"/>
          <w:marBottom w:val="0"/>
          <w:divBdr>
            <w:top w:val="none" w:sz="0" w:space="0" w:color="auto"/>
            <w:left w:val="none" w:sz="0" w:space="0" w:color="auto"/>
            <w:bottom w:val="none" w:sz="0" w:space="0" w:color="auto"/>
            <w:right w:val="none" w:sz="0" w:space="0" w:color="auto"/>
          </w:divBdr>
        </w:div>
        <w:div w:id="260375498">
          <w:marLeft w:val="0"/>
          <w:marRight w:val="0"/>
          <w:marTop w:val="0"/>
          <w:marBottom w:val="0"/>
          <w:divBdr>
            <w:top w:val="none" w:sz="0" w:space="0" w:color="auto"/>
            <w:left w:val="none" w:sz="0" w:space="0" w:color="auto"/>
            <w:bottom w:val="none" w:sz="0" w:space="0" w:color="auto"/>
            <w:right w:val="none" w:sz="0" w:space="0" w:color="auto"/>
          </w:divBdr>
        </w:div>
        <w:div w:id="1465660862">
          <w:marLeft w:val="0"/>
          <w:marRight w:val="0"/>
          <w:marTop w:val="0"/>
          <w:marBottom w:val="0"/>
          <w:divBdr>
            <w:top w:val="none" w:sz="0" w:space="0" w:color="auto"/>
            <w:left w:val="none" w:sz="0" w:space="0" w:color="auto"/>
            <w:bottom w:val="none" w:sz="0" w:space="0" w:color="auto"/>
            <w:right w:val="none" w:sz="0" w:space="0" w:color="auto"/>
          </w:divBdr>
        </w:div>
        <w:div w:id="1230194039">
          <w:marLeft w:val="0"/>
          <w:marRight w:val="0"/>
          <w:marTop w:val="0"/>
          <w:marBottom w:val="0"/>
          <w:divBdr>
            <w:top w:val="none" w:sz="0" w:space="0" w:color="auto"/>
            <w:left w:val="none" w:sz="0" w:space="0" w:color="auto"/>
            <w:bottom w:val="none" w:sz="0" w:space="0" w:color="auto"/>
            <w:right w:val="none" w:sz="0" w:space="0" w:color="auto"/>
          </w:divBdr>
        </w:div>
        <w:div w:id="108669842">
          <w:marLeft w:val="0"/>
          <w:marRight w:val="0"/>
          <w:marTop w:val="0"/>
          <w:marBottom w:val="0"/>
          <w:divBdr>
            <w:top w:val="none" w:sz="0" w:space="0" w:color="auto"/>
            <w:left w:val="none" w:sz="0" w:space="0" w:color="auto"/>
            <w:bottom w:val="none" w:sz="0" w:space="0" w:color="auto"/>
            <w:right w:val="none" w:sz="0" w:space="0" w:color="auto"/>
          </w:divBdr>
        </w:div>
        <w:div w:id="284164520">
          <w:marLeft w:val="0"/>
          <w:marRight w:val="0"/>
          <w:marTop w:val="0"/>
          <w:marBottom w:val="0"/>
          <w:divBdr>
            <w:top w:val="none" w:sz="0" w:space="0" w:color="auto"/>
            <w:left w:val="none" w:sz="0" w:space="0" w:color="auto"/>
            <w:bottom w:val="none" w:sz="0" w:space="0" w:color="auto"/>
            <w:right w:val="none" w:sz="0" w:space="0" w:color="auto"/>
          </w:divBdr>
        </w:div>
        <w:div w:id="420180435">
          <w:marLeft w:val="0"/>
          <w:marRight w:val="0"/>
          <w:marTop w:val="0"/>
          <w:marBottom w:val="0"/>
          <w:divBdr>
            <w:top w:val="none" w:sz="0" w:space="0" w:color="auto"/>
            <w:left w:val="none" w:sz="0" w:space="0" w:color="auto"/>
            <w:bottom w:val="none" w:sz="0" w:space="0" w:color="auto"/>
            <w:right w:val="none" w:sz="0" w:space="0" w:color="auto"/>
          </w:divBdr>
        </w:div>
        <w:div w:id="1350718189">
          <w:marLeft w:val="0"/>
          <w:marRight w:val="0"/>
          <w:marTop w:val="0"/>
          <w:marBottom w:val="0"/>
          <w:divBdr>
            <w:top w:val="none" w:sz="0" w:space="0" w:color="auto"/>
            <w:left w:val="none" w:sz="0" w:space="0" w:color="auto"/>
            <w:bottom w:val="none" w:sz="0" w:space="0" w:color="auto"/>
            <w:right w:val="none" w:sz="0" w:space="0" w:color="auto"/>
          </w:divBdr>
        </w:div>
        <w:div w:id="1631133661">
          <w:marLeft w:val="0"/>
          <w:marRight w:val="0"/>
          <w:marTop w:val="0"/>
          <w:marBottom w:val="0"/>
          <w:divBdr>
            <w:top w:val="none" w:sz="0" w:space="0" w:color="auto"/>
            <w:left w:val="none" w:sz="0" w:space="0" w:color="auto"/>
            <w:bottom w:val="none" w:sz="0" w:space="0" w:color="auto"/>
            <w:right w:val="none" w:sz="0" w:space="0" w:color="auto"/>
          </w:divBdr>
        </w:div>
        <w:div w:id="1624656479">
          <w:marLeft w:val="0"/>
          <w:marRight w:val="0"/>
          <w:marTop w:val="0"/>
          <w:marBottom w:val="0"/>
          <w:divBdr>
            <w:top w:val="none" w:sz="0" w:space="0" w:color="auto"/>
            <w:left w:val="none" w:sz="0" w:space="0" w:color="auto"/>
            <w:bottom w:val="none" w:sz="0" w:space="0" w:color="auto"/>
            <w:right w:val="none" w:sz="0" w:space="0" w:color="auto"/>
          </w:divBdr>
        </w:div>
        <w:div w:id="949244757">
          <w:marLeft w:val="0"/>
          <w:marRight w:val="0"/>
          <w:marTop w:val="0"/>
          <w:marBottom w:val="0"/>
          <w:divBdr>
            <w:top w:val="none" w:sz="0" w:space="0" w:color="auto"/>
            <w:left w:val="none" w:sz="0" w:space="0" w:color="auto"/>
            <w:bottom w:val="none" w:sz="0" w:space="0" w:color="auto"/>
            <w:right w:val="none" w:sz="0" w:space="0" w:color="auto"/>
          </w:divBdr>
        </w:div>
        <w:div w:id="88819267">
          <w:marLeft w:val="0"/>
          <w:marRight w:val="0"/>
          <w:marTop w:val="0"/>
          <w:marBottom w:val="0"/>
          <w:divBdr>
            <w:top w:val="none" w:sz="0" w:space="0" w:color="auto"/>
            <w:left w:val="none" w:sz="0" w:space="0" w:color="auto"/>
            <w:bottom w:val="none" w:sz="0" w:space="0" w:color="auto"/>
            <w:right w:val="none" w:sz="0" w:space="0" w:color="auto"/>
          </w:divBdr>
        </w:div>
        <w:div w:id="510874682">
          <w:marLeft w:val="0"/>
          <w:marRight w:val="0"/>
          <w:marTop w:val="0"/>
          <w:marBottom w:val="0"/>
          <w:divBdr>
            <w:top w:val="none" w:sz="0" w:space="0" w:color="auto"/>
            <w:left w:val="none" w:sz="0" w:space="0" w:color="auto"/>
            <w:bottom w:val="none" w:sz="0" w:space="0" w:color="auto"/>
            <w:right w:val="none" w:sz="0" w:space="0" w:color="auto"/>
          </w:divBdr>
        </w:div>
        <w:div w:id="1757554459">
          <w:marLeft w:val="0"/>
          <w:marRight w:val="0"/>
          <w:marTop w:val="0"/>
          <w:marBottom w:val="0"/>
          <w:divBdr>
            <w:top w:val="none" w:sz="0" w:space="0" w:color="auto"/>
            <w:left w:val="none" w:sz="0" w:space="0" w:color="auto"/>
            <w:bottom w:val="none" w:sz="0" w:space="0" w:color="auto"/>
            <w:right w:val="none" w:sz="0" w:space="0" w:color="auto"/>
          </w:divBdr>
        </w:div>
        <w:div w:id="1151215525">
          <w:marLeft w:val="0"/>
          <w:marRight w:val="0"/>
          <w:marTop w:val="0"/>
          <w:marBottom w:val="0"/>
          <w:divBdr>
            <w:top w:val="none" w:sz="0" w:space="0" w:color="auto"/>
            <w:left w:val="none" w:sz="0" w:space="0" w:color="auto"/>
            <w:bottom w:val="none" w:sz="0" w:space="0" w:color="auto"/>
            <w:right w:val="none" w:sz="0" w:space="0" w:color="auto"/>
          </w:divBdr>
        </w:div>
        <w:div w:id="1934045476">
          <w:marLeft w:val="0"/>
          <w:marRight w:val="0"/>
          <w:marTop w:val="0"/>
          <w:marBottom w:val="0"/>
          <w:divBdr>
            <w:top w:val="none" w:sz="0" w:space="0" w:color="auto"/>
            <w:left w:val="none" w:sz="0" w:space="0" w:color="auto"/>
            <w:bottom w:val="none" w:sz="0" w:space="0" w:color="auto"/>
            <w:right w:val="none" w:sz="0" w:space="0" w:color="auto"/>
          </w:divBdr>
        </w:div>
      </w:divsChild>
    </w:div>
    <w:div w:id="428043707">
      <w:bodyDiv w:val="1"/>
      <w:marLeft w:val="0"/>
      <w:marRight w:val="0"/>
      <w:marTop w:val="0"/>
      <w:marBottom w:val="0"/>
      <w:divBdr>
        <w:top w:val="none" w:sz="0" w:space="0" w:color="auto"/>
        <w:left w:val="none" w:sz="0" w:space="0" w:color="auto"/>
        <w:bottom w:val="none" w:sz="0" w:space="0" w:color="auto"/>
        <w:right w:val="none" w:sz="0" w:space="0" w:color="auto"/>
      </w:divBdr>
    </w:div>
    <w:div w:id="651912846">
      <w:bodyDiv w:val="1"/>
      <w:marLeft w:val="0"/>
      <w:marRight w:val="0"/>
      <w:marTop w:val="0"/>
      <w:marBottom w:val="0"/>
      <w:divBdr>
        <w:top w:val="none" w:sz="0" w:space="0" w:color="auto"/>
        <w:left w:val="none" w:sz="0" w:space="0" w:color="auto"/>
        <w:bottom w:val="none" w:sz="0" w:space="0" w:color="auto"/>
        <w:right w:val="none" w:sz="0" w:space="0" w:color="auto"/>
      </w:divBdr>
      <w:divsChild>
        <w:div w:id="1148940565">
          <w:marLeft w:val="0"/>
          <w:marRight w:val="0"/>
          <w:marTop w:val="0"/>
          <w:marBottom w:val="0"/>
          <w:divBdr>
            <w:top w:val="none" w:sz="0" w:space="0" w:color="auto"/>
            <w:left w:val="none" w:sz="0" w:space="0" w:color="auto"/>
            <w:bottom w:val="none" w:sz="0" w:space="0" w:color="auto"/>
            <w:right w:val="none" w:sz="0" w:space="0" w:color="auto"/>
          </w:divBdr>
        </w:div>
        <w:div w:id="1335450372">
          <w:marLeft w:val="0"/>
          <w:marRight w:val="0"/>
          <w:marTop w:val="0"/>
          <w:marBottom w:val="0"/>
          <w:divBdr>
            <w:top w:val="none" w:sz="0" w:space="0" w:color="auto"/>
            <w:left w:val="none" w:sz="0" w:space="0" w:color="auto"/>
            <w:bottom w:val="none" w:sz="0" w:space="0" w:color="auto"/>
            <w:right w:val="none" w:sz="0" w:space="0" w:color="auto"/>
          </w:divBdr>
        </w:div>
        <w:div w:id="1044214622">
          <w:marLeft w:val="0"/>
          <w:marRight w:val="0"/>
          <w:marTop w:val="0"/>
          <w:marBottom w:val="0"/>
          <w:divBdr>
            <w:top w:val="none" w:sz="0" w:space="0" w:color="auto"/>
            <w:left w:val="none" w:sz="0" w:space="0" w:color="auto"/>
            <w:bottom w:val="none" w:sz="0" w:space="0" w:color="auto"/>
            <w:right w:val="none" w:sz="0" w:space="0" w:color="auto"/>
          </w:divBdr>
        </w:div>
        <w:div w:id="385836887">
          <w:marLeft w:val="0"/>
          <w:marRight w:val="0"/>
          <w:marTop w:val="0"/>
          <w:marBottom w:val="0"/>
          <w:divBdr>
            <w:top w:val="none" w:sz="0" w:space="0" w:color="auto"/>
            <w:left w:val="none" w:sz="0" w:space="0" w:color="auto"/>
            <w:bottom w:val="none" w:sz="0" w:space="0" w:color="auto"/>
            <w:right w:val="none" w:sz="0" w:space="0" w:color="auto"/>
          </w:divBdr>
        </w:div>
        <w:div w:id="376321992">
          <w:marLeft w:val="0"/>
          <w:marRight w:val="0"/>
          <w:marTop w:val="0"/>
          <w:marBottom w:val="0"/>
          <w:divBdr>
            <w:top w:val="none" w:sz="0" w:space="0" w:color="auto"/>
            <w:left w:val="none" w:sz="0" w:space="0" w:color="auto"/>
            <w:bottom w:val="none" w:sz="0" w:space="0" w:color="auto"/>
            <w:right w:val="none" w:sz="0" w:space="0" w:color="auto"/>
          </w:divBdr>
        </w:div>
        <w:div w:id="438330070">
          <w:marLeft w:val="0"/>
          <w:marRight w:val="0"/>
          <w:marTop w:val="0"/>
          <w:marBottom w:val="0"/>
          <w:divBdr>
            <w:top w:val="none" w:sz="0" w:space="0" w:color="auto"/>
            <w:left w:val="none" w:sz="0" w:space="0" w:color="auto"/>
            <w:bottom w:val="none" w:sz="0" w:space="0" w:color="auto"/>
            <w:right w:val="none" w:sz="0" w:space="0" w:color="auto"/>
          </w:divBdr>
        </w:div>
        <w:div w:id="1153183931">
          <w:marLeft w:val="0"/>
          <w:marRight w:val="0"/>
          <w:marTop w:val="0"/>
          <w:marBottom w:val="0"/>
          <w:divBdr>
            <w:top w:val="none" w:sz="0" w:space="0" w:color="auto"/>
            <w:left w:val="none" w:sz="0" w:space="0" w:color="auto"/>
            <w:bottom w:val="none" w:sz="0" w:space="0" w:color="auto"/>
            <w:right w:val="none" w:sz="0" w:space="0" w:color="auto"/>
          </w:divBdr>
        </w:div>
        <w:div w:id="2069188412">
          <w:marLeft w:val="0"/>
          <w:marRight w:val="0"/>
          <w:marTop w:val="0"/>
          <w:marBottom w:val="0"/>
          <w:divBdr>
            <w:top w:val="none" w:sz="0" w:space="0" w:color="auto"/>
            <w:left w:val="none" w:sz="0" w:space="0" w:color="auto"/>
            <w:bottom w:val="none" w:sz="0" w:space="0" w:color="auto"/>
            <w:right w:val="none" w:sz="0" w:space="0" w:color="auto"/>
          </w:divBdr>
        </w:div>
        <w:div w:id="1225410709">
          <w:marLeft w:val="0"/>
          <w:marRight w:val="0"/>
          <w:marTop w:val="0"/>
          <w:marBottom w:val="0"/>
          <w:divBdr>
            <w:top w:val="none" w:sz="0" w:space="0" w:color="auto"/>
            <w:left w:val="none" w:sz="0" w:space="0" w:color="auto"/>
            <w:bottom w:val="none" w:sz="0" w:space="0" w:color="auto"/>
            <w:right w:val="none" w:sz="0" w:space="0" w:color="auto"/>
          </w:divBdr>
        </w:div>
        <w:div w:id="236670742">
          <w:marLeft w:val="0"/>
          <w:marRight w:val="0"/>
          <w:marTop w:val="0"/>
          <w:marBottom w:val="0"/>
          <w:divBdr>
            <w:top w:val="none" w:sz="0" w:space="0" w:color="auto"/>
            <w:left w:val="none" w:sz="0" w:space="0" w:color="auto"/>
            <w:bottom w:val="none" w:sz="0" w:space="0" w:color="auto"/>
            <w:right w:val="none" w:sz="0" w:space="0" w:color="auto"/>
          </w:divBdr>
        </w:div>
        <w:div w:id="456217295">
          <w:marLeft w:val="0"/>
          <w:marRight w:val="0"/>
          <w:marTop w:val="0"/>
          <w:marBottom w:val="0"/>
          <w:divBdr>
            <w:top w:val="none" w:sz="0" w:space="0" w:color="auto"/>
            <w:left w:val="none" w:sz="0" w:space="0" w:color="auto"/>
            <w:bottom w:val="none" w:sz="0" w:space="0" w:color="auto"/>
            <w:right w:val="none" w:sz="0" w:space="0" w:color="auto"/>
          </w:divBdr>
        </w:div>
        <w:div w:id="1722901305">
          <w:marLeft w:val="0"/>
          <w:marRight w:val="0"/>
          <w:marTop w:val="0"/>
          <w:marBottom w:val="0"/>
          <w:divBdr>
            <w:top w:val="none" w:sz="0" w:space="0" w:color="auto"/>
            <w:left w:val="none" w:sz="0" w:space="0" w:color="auto"/>
            <w:bottom w:val="none" w:sz="0" w:space="0" w:color="auto"/>
            <w:right w:val="none" w:sz="0" w:space="0" w:color="auto"/>
          </w:divBdr>
        </w:div>
        <w:div w:id="425082728">
          <w:marLeft w:val="0"/>
          <w:marRight w:val="0"/>
          <w:marTop w:val="0"/>
          <w:marBottom w:val="0"/>
          <w:divBdr>
            <w:top w:val="none" w:sz="0" w:space="0" w:color="auto"/>
            <w:left w:val="none" w:sz="0" w:space="0" w:color="auto"/>
            <w:bottom w:val="none" w:sz="0" w:space="0" w:color="auto"/>
            <w:right w:val="none" w:sz="0" w:space="0" w:color="auto"/>
          </w:divBdr>
        </w:div>
        <w:div w:id="75397864">
          <w:marLeft w:val="0"/>
          <w:marRight w:val="0"/>
          <w:marTop w:val="0"/>
          <w:marBottom w:val="0"/>
          <w:divBdr>
            <w:top w:val="none" w:sz="0" w:space="0" w:color="auto"/>
            <w:left w:val="none" w:sz="0" w:space="0" w:color="auto"/>
            <w:bottom w:val="none" w:sz="0" w:space="0" w:color="auto"/>
            <w:right w:val="none" w:sz="0" w:space="0" w:color="auto"/>
          </w:divBdr>
        </w:div>
        <w:div w:id="1402210528">
          <w:marLeft w:val="0"/>
          <w:marRight w:val="0"/>
          <w:marTop w:val="0"/>
          <w:marBottom w:val="0"/>
          <w:divBdr>
            <w:top w:val="none" w:sz="0" w:space="0" w:color="auto"/>
            <w:left w:val="none" w:sz="0" w:space="0" w:color="auto"/>
            <w:bottom w:val="none" w:sz="0" w:space="0" w:color="auto"/>
            <w:right w:val="none" w:sz="0" w:space="0" w:color="auto"/>
          </w:divBdr>
        </w:div>
        <w:div w:id="1965504442">
          <w:marLeft w:val="0"/>
          <w:marRight w:val="0"/>
          <w:marTop w:val="0"/>
          <w:marBottom w:val="0"/>
          <w:divBdr>
            <w:top w:val="none" w:sz="0" w:space="0" w:color="auto"/>
            <w:left w:val="none" w:sz="0" w:space="0" w:color="auto"/>
            <w:bottom w:val="none" w:sz="0" w:space="0" w:color="auto"/>
            <w:right w:val="none" w:sz="0" w:space="0" w:color="auto"/>
          </w:divBdr>
        </w:div>
        <w:div w:id="1663853872">
          <w:marLeft w:val="0"/>
          <w:marRight w:val="0"/>
          <w:marTop w:val="0"/>
          <w:marBottom w:val="0"/>
          <w:divBdr>
            <w:top w:val="none" w:sz="0" w:space="0" w:color="auto"/>
            <w:left w:val="none" w:sz="0" w:space="0" w:color="auto"/>
            <w:bottom w:val="none" w:sz="0" w:space="0" w:color="auto"/>
            <w:right w:val="none" w:sz="0" w:space="0" w:color="auto"/>
          </w:divBdr>
        </w:div>
        <w:div w:id="7682777">
          <w:marLeft w:val="0"/>
          <w:marRight w:val="0"/>
          <w:marTop w:val="0"/>
          <w:marBottom w:val="0"/>
          <w:divBdr>
            <w:top w:val="none" w:sz="0" w:space="0" w:color="auto"/>
            <w:left w:val="none" w:sz="0" w:space="0" w:color="auto"/>
            <w:bottom w:val="none" w:sz="0" w:space="0" w:color="auto"/>
            <w:right w:val="none" w:sz="0" w:space="0" w:color="auto"/>
          </w:divBdr>
        </w:div>
        <w:div w:id="713651815">
          <w:marLeft w:val="0"/>
          <w:marRight w:val="0"/>
          <w:marTop w:val="0"/>
          <w:marBottom w:val="0"/>
          <w:divBdr>
            <w:top w:val="none" w:sz="0" w:space="0" w:color="auto"/>
            <w:left w:val="none" w:sz="0" w:space="0" w:color="auto"/>
            <w:bottom w:val="none" w:sz="0" w:space="0" w:color="auto"/>
            <w:right w:val="none" w:sz="0" w:space="0" w:color="auto"/>
          </w:divBdr>
        </w:div>
        <w:div w:id="1890191729">
          <w:marLeft w:val="0"/>
          <w:marRight w:val="0"/>
          <w:marTop w:val="0"/>
          <w:marBottom w:val="0"/>
          <w:divBdr>
            <w:top w:val="none" w:sz="0" w:space="0" w:color="auto"/>
            <w:left w:val="none" w:sz="0" w:space="0" w:color="auto"/>
            <w:bottom w:val="none" w:sz="0" w:space="0" w:color="auto"/>
            <w:right w:val="none" w:sz="0" w:space="0" w:color="auto"/>
          </w:divBdr>
        </w:div>
        <w:div w:id="852037673">
          <w:marLeft w:val="0"/>
          <w:marRight w:val="0"/>
          <w:marTop w:val="0"/>
          <w:marBottom w:val="0"/>
          <w:divBdr>
            <w:top w:val="none" w:sz="0" w:space="0" w:color="auto"/>
            <w:left w:val="none" w:sz="0" w:space="0" w:color="auto"/>
            <w:bottom w:val="none" w:sz="0" w:space="0" w:color="auto"/>
            <w:right w:val="none" w:sz="0" w:space="0" w:color="auto"/>
          </w:divBdr>
        </w:div>
        <w:div w:id="183369885">
          <w:marLeft w:val="0"/>
          <w:marRight w:val="0"/>
          <w:marTop w:val="0"/>
          <w:marBottom w:val="0"/>
          <w:divBdr>
            <w:top w:val="none" w:sz="0" w:space="0" w:color="auto"/>
            <w:left w:val="none" w:sz="0" w:space="0" w:color="auto"/>
            <w:bottom w:val="none" w:sz="0" w:space="0" w:color="auto"/>
            <w:right w:val="none" w:sz="0" w:space="0" w:color="auto"/>
          </w:divBdr>
        </w:div>
        <w:div w:id="514922110">
          <w:marLeft w:val="0"/>
          <w:marRight w:val="0"/>
          <w:marTop w:val="0"/>
          <w:marBottom w:val="0"/>
          <w:divBdr>
            <w:top w:val="none" w:sz="0" w:space="0" w:color="auto"/>
            <w:left w:val="none" w:sz="0" w:space="0" w:color="auto"/>
            <w:bottom w:val="none" w:sz="0" w:space="0" w:color="auto"/>
            <w:right w:val="none" w:sz="0" w:space="0" w:color="auto"/>
          </w:divBdr>
        </w:div>
        <w:div w:id="1945769859">
          <w:marLeft w:val="0"/>
          <w:marRight w:val="0"/>
          <w:marTop w:val="0"/>
          <w:marBottom w:val="0"/>
          <w:divBdr>
            <w:top w:val="none" w:sz="0" w:space="0" w:color="auto"/>
            <w:left w:val="none" w:sz="0" w:space="0" w:color="auto"/>
            <w:bottom w:val="none" w:sz="0" w:space="0" w:color="auto"/>
            <w:right w:val="none" w:sz="0" w:space="0" w:color="auto"/>
          </w:divBdr>
        </w:div>
        <w:div w:id="92171455">
          <w:marLeft w:val="0"/>
          <w:marRight w:val="0"/>
          <w:marTop w:val="0"/>
          <w:marBottom w:val="0"/>
          <w:divBdr>
            <w:top w:val="none" w:sz="0" w:space="0" w:color="auto"/>
            <w:left w:val="none" w:sz="0" w:space="0" w:color="auto"/>
            <w:bottom w:val="none" w:sz="0" w:space="0" w:color="auto"/>
            <w:right w:val="none" w:sz="0" w:space="0" w:color="auto"/>
          </w:divBdr>
        </w:div>
        <w:div w:id="1952199363">
          <w:marLeft w:val="0"/>
          <w:marRight w:val="0"/>
          <w:marTop w:val="0"/>
          <w:marBottom w:val="0"/>
          <w:divBdr>
            <w:top w:val="none" w:sz="0" w:space="0" w:color="auto"/>
            <w:left w:val="none" w:sz="0" w:space="0" w:color="auto"/>
            <w:bottom w:val="none" w:sz="0" w:space="0" w:color="auto"/>
            <w:right w:val="none" w:sz="0" w:space="0" w:color="auto"/>
          </w:divBdr>
        </w:div>
        <w:div w:id="1751729101">
          <w:marLeft w:val="0"/>
          <w:marRight w:val="0"/>
          <w:marTop w:val="0"/>
          <w:marBottom w:val="0"/>
          <w:divBdr>
            <w:top w:val="none" w:sz="0" w:space="0" w:color="auto"/>
            <w:left w:val="none" w:sz="0" w:space="0" w:color="auto"/>
            <w:bottom w:val="none" w:sz="0" w:space="0" w:color="auto"/>
            <w:right w:val="none" w:sz="0" w:space="0" w:color="auto"/>
          </w:divBdr>
        </w:div>
        <w:div w:id="529493923">
          <w:marLeft w:val="0"/>
          <w:marRight w:val="0"/>
          <w:marTop w:val="0"/>
          <w:marBottom w:val="0"/>
          <w:divBdr>
            <w:top w:val="none" w:sz="0" w:space="0" w:color="auto"/>
            <w:left w:val="none" w:sz="0" w:space="0" w:color="auto"/>
            <w:bottom w:val="none" w:sz="0" w:space="0" w:color="auto"/>
            <w:right w:val="none" w:sz="0" w:space="0" w:color="auto"/>
          </w:divBdr>
        </w:div>
        <w:div w:id="1613779782">
          <w:marLeft w:val="0"/>
          <w:marRight w:val="0"/>
          <w:marTop w:val="0"/>
          <w:marBottom w:val="0"/>
          <w:divBdr>
            <w:top w:val="none" w:sz="0" w:space="0" w:color="auto"/>
            <w:left w:val="none" w:sz="0" w:space="0" w:color="auto"/>
            <w:bottom w:val="none" w:sz="0" w:space="0" w:color="auto"/>
            <w:right w:val="none" w:sz="0" w:space="0" w:color="auto"/>
          </w:divBdr>
        </w:div>
        <w:div w:id="1138382622">
          <w:marLeft w:val="0"/>
          <w:marRight w:val="0"/>
          <w:marTop w:val="0"/>
          <w:marBottom w:val="0"/>
          <w:divBdr>
            <w:top w:val="none" w:sz="0" w:space="0" w:color="auto"/>
            <w:left w:val="none" w:sz="0" w:space="0" w:color="auto"/>
            <w:bottom w:val="none" w:sz="0" w:space="0" w:color="auto"/>
            <w:right w:val="none" w:sz="0" w:space="0" w:color="auto"/>
          </w:divBdr>
        </w:div>
        <w:div w:id="724524869">
          <w:marLeft w:val="0"/>
          <w:marRight w:val="0"/>
          <w:marTop w:val="0"/>
          <w:marBottom w:val="0"/>
          <w:divBdr>
            <w:top w:val="none" w:sz="0" w:space="0" w:color="auto"/>
            <w:left w:val="none" w:sz="0" w:space="0" w:color="auto"/>
            <w:bottom w:val="none" w:sz="0" w:space="0" w:color="auto"/>
            <w:right w:val="none" w:sz="0" w:space="0" w:color="auto"/>
          </w:divBdr>
        </w:div>
        <w:div w:id="10448677">
          <w:marLeft w:val="0"/>
          <w:marRight w:val="0"/>
          <w:marTop w:val="0"/>
          <w:marBottom w:val="0"/>
          <w:divBdr>
            <w:top w:val="none" w:sz="0" w:space="0" w:color="auto"/>
            <w:left w:val="none" w:sz="0" w:space="0" w:color="auto"/>
            <w:bottom w:val="none" w:sz="0" w:space="0" w:color="auto"/>
            <w:right w:val="none" w:sz="0" w:space="0" w:color="auto"/>
          </w:divBdr>
        </w:div>
        <w:div w:id="2145538186">
          <w:marLeft w:val="0"/>
          <w:marRight w:val="0"/>
          <w:marTop w:val="0"/>
          <w:marBottom w:val="0"/>
          <w:divBdr>
            <w:top w:val="none" w:sz="0" w:space="0" w:color="auto"/>
            <w:left w:val="none" w:sz="0" w:space="0" w:color="auto"/>
            <w:bottom w:val="none" w:sz="0" w:space="0" w:color="auto"/>
            <w:right w:val="none" w:sz="0" w:space="0" w:color="auto"/>
          </w:divBdr>
        </w:div>
        <w:div w:id="1462504596">
          <w:marLeft w:val="0"/>
          <w:marRight w:val="0"/>
          <w:marTop w:val="0"/>
          <w:marBottom w:val="0"/>
          <w:divBdr>
            <w:top w:val="none" w:sz="0" w:space="0" w:color="auto"/>
            <w:left w:val="none" w:sz="0" w:space="0" w:color="auto"/>
            <w:bottom w:val="none" w:sz="0" w:space="0" w:color="auto"/>
            <w:right w:val="none" w:sz="0" w:space="0" w:color="auto"/>
          </w:divBdr>
        </w:div>
        <w:div w:id="255066417">
          <w:marLeft w:val="0"/>
          <w:marRight w:val="0"/>
          <w:marTop w:val="0"/>
          <w:marBottom w:val="0"/>
          <w:divBdr>
            <w:top w:val="none" w:sz="0" w:space="0" w:color="auto"/>
            <w:left w:val="none" w:sz="0" w:space="0" w:color="auto"/>
            <w:bottom w:val="none" w:sz="0" w:space="0" w:color="auto"/>
            <w:right w:val="none" w:sz="0" w:space="0" w:color="auto"/>
          </w:divBdr>
        </w:div>
        <w:div w:id="846820992">
          <w:marLeft w:val="0"/>
          <w:marRight w:val="0"/>
          <w:marTop w:val="0"/>
          <w:marBottom w:val="0"/>
          <w:divBdr>
            <w:top w:val="none" w:sz="0" w:space="0" w:color="auto"/>
            <w:left w:val="none" w:sz="0" w:space="0" w:color="auto"/>
            <w:bottom w:val="none" w:sz="0" w:space="0" w:color="auto"/>
            <w:right w:val="none" w:sz="0" w:space="0" w:color="auto"/>
          </w:divBdr>
        </w:div>
        <w:div w:id="905914661">
          <w:marLeft w:val="0"/>
          <w:marRight w:val="0"/>
          <w:marTop w:val="0"/>
          <w:marBottom w:val="0"/>
          <w:divBdr>
            <w:top w:val="none" w:sz="0" w:space="0" w:color="auto"/>
            <w:left w:val="none" w:sz="0" w:space="0" w:color="auto"/>
            <w:bottom w:val="none" w:sz="0" w:space="0" w:color="auto"/>
            <w:right w:val="none" w:sz="0" w:space="0" w:color="auto"/>
          </w:divBdr>
        </w:div>
        <w:div w:id="311715788">
          <w:marLeft w:val="0"/>
          <w:marRight w:val="0"/>
          <w:marTop w:val="0"/>
          <w:marBottom w:val="0"/>
          <w:divBdr>
            <w:top w:val="none" w:sz="0" w:space="0" w:color="auto"/>
            <w:left w:val="none" w:sz="0" w:space="0" w:color="auto"/>
            <w:bottom w:val="none" w:sz="0" w:space="0" w:color="auto"/>
            <w:right w:val="none" w:sz="0" w:space="0" w:color="auto"/>
          </w:divBdr>
        </w:div>
        <w:div w:id="623116979">
          <w:marLeft w:val="0"/>
          <w:marRight w:val="0"/>
          <w:marTop w:val="0"/>
          <w:marBottom w:val="0"/>
          <w:divBdr>
            <w:top w:val="none" w:sz="0" w:space="0" w:color="auto"/>
            <w:left w:val="none" w:sz="0" w:space="0" w:color="auto"/>
            <w:bottom w:val="none" w:sz="0" w:space="0" w:color="auto"/>
            <w:right w:val="none" w:sz="0" w:space="0" w:color="auto"/>
          </w:divBdr>
        </w:div>
      </w:divsChild>
    </w:div>
    <w:div w:id="673341945">
      <w:bodyDiv w:val="1"/>
      <w:marLeft w:val="0"/>
      <w:marRight w:val="0"/>
      <w:marTop w:val="0"/>
      <w:marBottom w:val="0"/>
      <w:divBdr>
        <w:top w:val="none" w:sz="0" w:space="0" w:color="auto"/>
        <w:left w:val="none" w:sz="0" w:space="0" w:color="auto"/>
        <w:bottom w:val="none" w:sz="0" w:space="0" w:color="auto"/>
        <w:right w:val="none" w:sz="0" w:space="0" w:color="auto"/>
      </w:divBdr>
    </w:div>
    <w:div w:id="1130897030">
      <w:bodyDiv w:val="1"/>
      <w:marLeft w:val="0"/>
      <w:marRight w:val="0"/>
      <w:marTop w:val="0"/>
      <w:marBottom w:val="0"/>
      <w:divBdr>
        <w:top w:val="none" w:sz="0" w:space="0" w:color="auto"/>
        <w:left w:val="none" w:sz="0" w:space="0" w:color="auto"/>
        <w:bottom w:val="none" w:sz="0" w:space="0" w:color="auto"/>
        <w:right w:val="none" w:sz="0" w:space="0" w:color="auto"/>
      </w:divBdr>
    </w:div>
    <w:div w:id="1670401903">
      <w:bodyDiv w:val="1"/>
      <w:marLeft w:val="0"/>
      <w:marRight w:val="0"/>
      <w:marTop w:val="0"/>
      <w:marBottom w:val="0"/>
      <w:divBdr>
        <w:top w:val="none" w:sz="0" w:space="0" w:color="auto"/>
        <w:left w:val="none" w:sz="0" w:space="0" w:color="auto"/>
        <w:bottom w:val="none" w:sz="0" w:space="0" w:color="auto"/>
        <w:right w:val="none" w:sz="0" w:space="0" w:color="auto"/>
      </w:divBdr>
    </w:div>
    <w:div w:id="174911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18</Pages>
  <Words>2351</Words>
  <Characters>13401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Simmons</dc:creator>
  <cp:keywords/>
  <dc:description/>
  <cp:lastModifiedBy>Will Simmons</cp:lastModifiedBy>
  <cp:revision>135</cp:revision>
  <dcterms:created xsi:type="dcterms:W3CDTF">2021-10-03T01:37:00Z</dcterms:created>
  <dcterms:modified xsi:type="dcterms:W3CDTF">2021-10-19T18:27:00Z</dcterms:modified>
</cp:coreProperties>
</file>