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6D" w:rsidRPr="0034284D" w:rsidRDefault="0075146D" w:rsidP="007514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5E33">
        <w:rPr>
          <w:rFonts w:ascii="Times New Roman" w:hAnsi="Times New Roman" w:cs="Times New Roman"/>
          <w:b/>
          <w:sz w:val="22"/>
          <w:szCs w:val="22"/>
        </w:rPr>
        <w:t>Supplemental Table</w:t>
      </w:r>
      <w:r w:rsidRPr="00015E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4A9E">
        <w:rPr>
          <w:rFonts w:ascii="Times New Roman" w:hAnsi="Times New Roman" w:cs="Times New Roman"/>
          <w:b/>
          <w:bCs/>
          <w:sz w:val="22"/>
          <w:szCs w:val="22"/>
        </w:rPr>
        <w:t>2</w:t>
      </w:r>
      <w:bookmarkStart w:id="0" w:name="_GoBack"/>
      <w:bookmarkEnd w:id="0"/>
      <w:r w:rsidRPr="00015E3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428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67A0">
        <w:rPr>
          <w:rFonts w:ascii="Times New Roman" w:hAnsi="Times New Roman" w:cs="Times New Roman"/>
          <w:b/>
          <w:bCs/>
          <w:sz w:val="22"/>
          <w:szCs w:val="22"/>
        </w:rPr>
        <w:t>Associations between neighborhood SES and physical composite score (PCS), by study and region.</w:t>
      </w:r>
    </w:p>
    <w:p w:rsidR="0075146D" w:rsidRDefault="0075146D" w:rsidP="0075146D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755" w:type="dxa"/>
        <w:tblLook w:val="04A0" w:firstRow="1" w:lastRow="0" w:firstColumn="1" w:lastColumn="0" w:noHBand="0" w:noVBand="1"/>
      </w:tblPr>
      <w:tblGrid>
        <w:gridCol w:w="3415"/>
        <w:gridCol w:w="2340"/>
      </w:tblGrid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75146D" w:rsidRPr="0034284D" w:rsidRDefault="0075146D" w:rsidP="00FE4D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Multivariable </w:t>
            </w:r>
            <w:proofErr w:type="spellStart"/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LS Mean PCS, (95% CI)</w:t>
            </w:r>
          </w:p>
        </w:tc>
      </w:tr>
      <w:tr w:rsidR="0075146D" w:rsidTr="00FE4DAB">
        <w:tc>
          <w:tcPr>
            <w:tcW w:w="3415" w:type="dxa"/>
          </w:tcPr>
          <w:p w:rsidR="0075146D" w:rsidRPr="0056780C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67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 </w:t>
            </w:r>
            <w:proofErr w:type="spellStart"/>
            <w:r w:rsidRPr="00567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  <w:r w:rsidRPr="00517FE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</w:tcPr>
          <w:p w:rsidR="0075146D" w:rsidRPr="0034284D" w:rsidRDefault="0075146D" w:rsidP="00FE4D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Pr="0056780C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APECC</w:t>
            </w:r>
          </w:p>
        </w:tc>
        <w:tc>
          <w:tcPr>
            <w:tcW w:w="2340" w:type="dxa"/>
          </w:tcPr>
          <w:p w:rsidR="0075146D" w:rsidRPr="0034284D" w:rsidRDefault="0075146D" w:rsidP="00FE4D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Neighborhood SES (Yost Index)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40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Q1 - Low SES: -4.3 - -0.90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29.6 (20.0-39.2)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Q2: -0.90 – -0.31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28.3 (19.6-37.0)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Q3: -0.31 – 0.22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31.0 (22.5-39.5)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Q4: 0.22 – 0.84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31.2 (22.8-39.6)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Q5 - High SES: 0.84 – 3.5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32.2 (24.0-40.5)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p-trend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0.023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FOCUS-combined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Neighborhood SES (Yost Index)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Q1 - Low SES: -4.3 - -0.90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39.3 (35.0-43.5)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Q2: -0.90 – -0.31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39.0 (35.0-43.1)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Q3: -0.31 – 0.22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41.8 (37.8-45.9)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Q4: 0.22 – 0.84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40.0 (35.9-44.0)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Q5 - High SES: 0.84 – 3.5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41.5 (37.5-45.5)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p-trend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0.030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region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Bay Area: APECC + FOCUS-BA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Neighborhood SES (Yost Index)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Q1 - Low SES: -4.3 - -0.90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37.0 (32.6-41.4)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Q2: -0.90 – -0.31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35.9 (32.1-39.8)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Q3: -0.31 – 0.22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39.0 (35.2-42.8)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Q4: 0.22 – 0.84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38.4 (34.7-42.2)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Q5 - High SES: 0.84 – 3.5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39.7 (36.0-43.4)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p-trend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Los Angeles: ECHOS + FOCUS-LA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8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Neighborhood SES (Yost Index)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Q1 - Low SES: -4.3 - -0.90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40.5 (34.1-46.9)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Q2: -0.90 – -0.31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39.7 (33.3-46.1)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Q3: -0.31 – 0.22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42.3 (35.9-48.7)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Q4: 0.22 – 0.84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40.7 (34.2-47.1)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>Q5 - High SES: 0.84 – 3.5</w:t>
            </w:r>
          </w:p>
        </w:tc>
        <w:tc>
          <w:tcPr>
            <w:tcW w:w="2340" w:type="dxa"/>
            <w:vAlign w:val="bottom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sz w:val="20"/>
                <w:szCs w:val="20"/>
              </w:rPr>
              <w:t>42.2 (35.7-48.6)</w:t>
            </w:r>
          </w:p>
        </w:tc>
      </w:tr>
      <w:tr w:rsidR="0075146D" w:rsidTr="00FE4DAB">
        <w:tc>
          <w:tcPr>
            <w:tcW w:w="3415" w:type="dxa"/>
          </w:tcPr>
          <w:p w:rsidR="0075146D" w:rsidRDefault="0075146D" w:rsidP="00FE4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42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p-trend</w:t>
            </w:r>
          </w:p>
        </w:tc>
        <w:tc>
          <w:tcPr>
            <w:tcW w:w="2340" w:type="dxa"/>
          </w:tcPr>
          <w:p w:rsidR="0075146D" w:rsidRPr="00C04D7F" w:rsidRDefault="0075146D" w:rsidP="00FE4D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4D7F">
              <w:rPr>
                <w:rFonts w:ascii="Times New Roman" w:hAnsi="Times New Roman" w:cs="Times New Roman"/>
                <w:bCs/>
                <w:sz w:val="20"/>
                <w:szCs w:val="20"/>
              </w:rPr>
              <w:t>0.14</w:t>
            </w:r>
          </w:p>
        </w:tc>
      </w:tr>
    </w:tbl>
    <w:p w:rsidR="0075146D" w:rsidRDefault="0075146D" w:rsidP="0075146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Pr="00517FEC" w:rsidRDefault="0075146D" w:rsidP="0075146D"/>
    <w:p w:rsidR="0075146D" w:rsidRDefault="0075146D" w:rsidP="0075146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5146D" w:rsidRDefault="0075146D" w:rsidP="0075146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5146D" w:rsidRDefault="0075146D" w:rsidP="0075146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5146D" w:rsidRDefault="0075146D" w:rsidP="0075146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5146D" w:rsidRPr="0034284D" w:rsidRDefault="0075146D" w:rsidP="0075146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34284D">
        <w:rPr>
          <w:sz w:val="20"/>
          <w:szCs w:val="20"/>
        </w:rPr>
        <w:t>LS, least square; PCS, physical composite score; CI, confidence interval</w:t>
      </w:r>
    </w:p>
    <w:p w:rsidR="0075146D" w:rsidRDefault="0075146D" w:rsidP="0075146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4284D">
        <w:rPr>
          <w:sz w:val="20"/>
          <w:szCs w:val="20"/>
        </w:rPr>
        <w:t>Note: Bold indicates p-value&lt;0.05 compared to the first category (reference level).</w:t>
      </w:r>
    </w:p>
    <w:p w:rsidR="0075146D" w:rsidRDefault="0075146D" w:rsidP="0075146D">
      <w:pPr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a </w:t>
      </w:r>
      <w:r w:rsidRPr="003B143F">
        <w:rPr>
          <w:sz w:val="20"/>
          <w:szCs w:val="20"/>
        </w:rPr>
        <w:t>3-level model with a random effect for study/region and a random effect for block group nested within study/region</w:t>
      </w:r>
      <w:r>
        <w:rPr>
          <w:sz w:val="20"/>
          <w:szCs w:val="20"/>
        </w:rPr>
        <w:t xml:space="preserve">, </w:t>
      </w:r>
      <w:r w:rsidRPr="003B143F">
        <w:rPr>
          <w:sz w:val="20"/>
          <w:szCs w:val="20"/>
        </w:rPr>
        <w:t>adjusted for age, stage, recurrence, race</w:t>
      </w:r>
      <w:r>
        <w:rPr>
          <w:sz w:val="20"/>
          <w:szCs w:val="20"/>
        </w:rPr>
        <w:t>/ethnicity</w:t>
      </w:r>
      <w:r w:rsidRPr="003B143F">
        <w:rPr>
          <w:sz w:val="20"/>
          <w:szCs w:val="20"/>
        </w:rPr>
        <w:t>, employment, income, marital status, ever depression/anxiety</w:t>
      </w:r>
      <w:r>
        <w:rPr>
          <w:sz w:val="20"/>
          <w:szCs w:val="20"/>
        </w:rPr>
        <w:t xml:space="preserve">, </w:t>
      </w:r>
      <w:r w:rsidRPr="003B143F">
        <w:rPr>
          <w:sz w:val="20"/>
          <w:szCs w:val="20"/>
        </w:rPr>
        <w:t>moderate and strenuous physical activity, smoking, alcohol, and BMI.</w:t>
      </w:r>
    </w:p>
    <w:p w:rsidR="0075146D" w:rsidRPr="0056780C" w:rsidRDefault="0075146D" w:rsidP="0075146D">
      <w:pPr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b </w:t>
      </w:r>
      <w:r>
        <w:rPr>
          <w:sz w:val="20"/>
          <w:szCs w:val="20"/>
        </w:rPr>
        <w:t>Did not examine ECHOS-NHL separately due to small sample size.</w:t>
      </w:r>
    </w:p>
    <w:p w:rsidR="0075146D" w:rsidRDefault="0075146D" w:rsidP="0075146D">
      <w:pPr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>c</w:t>
      </w:r>
      <w:r>
        <w:rPr>
          <w:sz w:val="20"/>
          <w:szCs w:val="20"/>
        </w:rPr>
        <w:t xml:space="preserve"> </w:t>
      </w:r>
      <w:r w:rsidRPr="0034284D">
        <w:rPr>
          <w:sz w:val="20"/>
          <w:szCs w:val="20"/>
        </w:rPr>
        <w:t>Census</w:t>
      </w:r>
      <w:r>
        <w:rPr>
          <w:sz w:val="20"/>
          <w:szCs w:val="20"/>
        </w:rPr>
        <w:t xml:space="preserve"> 2000 block group-level measure</w:t>
      </w:r>
      <w:r w:rsidRPr="0034284D">
        <w:rPr>
          <w:sz w:val="20"/>
          <w:szCs w:val="20"/>
        </w:rPr>
        <w:t xml:space="preserve">, quintiles based on state distributions. </w:t>
      </w:r>
    </w:p>
    <w:p w:rsidR="000B0533" w:rsidRPr="0075146D" w:rsidRDefault="007B4A9E">
      <w:pPr>
        <w:rPr>
          <w:sz w:val="20"/>
          <w:szCs w:val="20"/>
        </w:rPr>
      </w:pPr>
    </w:p>
    <w:sectPr w:rsidR="000B0533" w:rsidRPr="0075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6D"/>
    <w:rsid w:val="0075146D"/>
    <w:rsid w:val="007B4A9E"/>
    <w:rsid w:val="00AD33FF"/>
    <w:rsid w:val="00E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578A"/>
  <w15:chartTrackingRefBased/>
  <w15:docId w15:val="{0C18F739-8F4E-4201-9B36-A736A3C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4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1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UCSF-DEB\SFCC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Shariff-Marco, Salma</dc:creator>
  <cp:keywords/>
  <dc:description/>
  <cp:lastModifiedBy>Shariff-Marco, Salma</cp:lastModifiedBy>
  <cp:revision>2</cp:revision>
  <dcterms:created xsi:type="dcterms:W3CDTF">2021-09-20T23:19:00Z</dcterms:created>
  <dcterms:modified xsi:type="dcterms:W3CDTF">2021-09-20T23:19:00Z</dcterms:modified>
</cp:coreProperties>
</file>