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E7" w:rsidRPr="006235E7" w:rsidRDefault="006235E7" w:rsidP="006235E7">
      <w:pPr>
        <w:jc w:val="center"/>
        <w:rPr>
          <w:rFonts w:ascii="Arial" w:hAnsi="Arial" w:cs="Arial"/>
          <w:u w:val="single"/>
        </w:rPr>
      </w:pPr>
      <w:r w:rsidRPr="006235E7">
        <w:rPr>
          <w:rFonts w:ascii="Arial" w:hAnsi="Arial" w:cs="Arial"/>
          <w:u w:val="single"/>
        </w:rPr>
        <w:t>Supplementary Materials</w:t>
      </w:r>
    </w:p>
    <w:p w:rsidR="006235E7" w:rsidRDefault="006235E7" w:rsidP="006235E7">
      <w:pPr>
        <w:rPr>
          <w:rFonts w:ascii="Arial" w:hAnsi="Arial" w:cs="Arial"/>
        </w:rPr>
      </w:pPr>
    </w:p>
    <w:p w:rsidR="006235E7" w:rsidRPr="006026F0" w:rsidRDefault="006235E7" w:rsidP="006235E7">
      <w:pPr>
        <w:rPr>
          <w:rFonts w:ascii="Arial" w:hAnsi="Arial" w:cs="Arial"/>
        </w:rPr>
      </w:pPr>
      <w:r>
        <w:rPr>
          <w:rFonts w:ascii="Arial" w:hAnsi="Arial" w:cs="Arial"/>
        </w:rPr>
        <w:t xml:space="preserve">Chronic </w:t>
      </w:r>
      <w:r w:rsidRPr="006026F0">
        <w:rPr>
          <w:rFonts w:ascii="Arial" w:hAnsi="Arial" w:cs="Arial"/>
        </w:rPr>
        <w:t xml:space="preserve">Lung Disease </w:t>
      </w:r>
      <w:r>
        <w:rPr>
          <w:rFonts w:ascii="Arial" w:hAnsi="Arial" w:cs="Arial"/>
        </w:rPr>
        <w:t xml:space="preserve">in U.S. Veterans with Rheumatoid Arthritis </w:t>
      </w:r>
      <w:r w:rsidRPr="006026F0">
        <w:rPr>
          <w:rFonts w:ascii="Arial" w:hAnsi="Arial" w:cs="Arial"/>
        </w:rPr>
        <w:t xml:space="preserve">and its </w:t>
      </w:r>
      <w:r w:rsidR="009128DC">
        <w:rPr>
          <w:rFonts w:ascii="Arial" w:hAnsi="Arial" w:cs="Arial"/>
        </w:rPr>
        <w:t>Impact on Survival</w:t>
      </w:r>
    </w:p>
    <w:p w:rsidR="006235E7" w:rsidRDefault="006235E7">
      <w:pPr>
        <w:rPr>
          <w:rFonts w:ascii="Arial" w:hAnsi="Arial" w:cs="Arial"/>
        </w:rPr>
      </w:pPr>
      <w:r w:rsidRPr="006235E7">
        <w:rPr>
          <w:rFonts w:ascii="Arial" w:hAnsi="Arial" w:cs="Arial"/>
        </w:rPr>
        <w:t>England BR, et al.</w:t>
      </w:r>
    </w:p>
    <w:p w:rsidR="006235E7" w:rsidRDefault="006235E7">
      <w:pPr>
        <w:rPr>
          <w:rFonts w:ascii="Arial" w:hAnsi="Arial" w:cs="Arial"/>
        </w:rPr>
      </w:pPr>
    </w:p>
    <w:p w:rsidR="006235E7" w:rsidRDefault="006235E7">
      <w:pPr>
        <w:rPr>
          <w:rFonts w:ascii="Arial" w:hAnsi="Arial" w:cs="Arial"/>
        </w:rPr>
      </w:pPr>
      <w:r w:rsidRPr="006235E7">
        <w:rPr>
          <w:rFonts w:ascii="Arial" w:hAnsi="Arial" w:cs="Arial"/>
          <w:b/>
        </w:rPr>
        <w:t>Supplemental Table 1</w:t>
      </w:r>
      <w:r>
        <w:rPr>
          <w:rFonts w:ascii="Arial" w:hAnsi="Arial" w:cs="Arial"/>
        </w:rPr>
        <w:t xml:space="preserve">. </w:t>
      </w:r>
      <w:r w:rsidRPr="006026F0">
        <w:rPr>
          <w:rFonts w:ascii="Arial" w:hAnsi="Arial" w:cs="Arial"/>
        </w:rPr>
        <w:t>ICD-9-CM codes for Lung HCUP-CCS categories</w:t>
      </w:r>
      <w:r w:rsidRPr="006235E7">
        <w:rPr>
          <w:rFonts w:ascii="Arial" w:hAnsi="Arial" w:cs="Arial"/>
        </w:rPr>
        <w:t xml:space="preserve"> </w:t>
      </w:r>
    </w:p>
    <w:p w:rsidR="006235E7" w:rsidRDefault="006235E7">
      <w:pPr>
        <w:rPr>
          <w:rFonts w:ascii="Arial" w:hAnsi="Arial" w:cs="Arial"/>
        </w:rPr>
      </w:pPr>
    </w:p>
    <w:p w:rsidR="006235E7" w:rsidRDefault="009128DC">
      <w:pPr>
        <w:rPr>
          <w:rFonts w:ascii="Arial" w:hAnsi="Arial" w:cs="Arial"/>
        </w:rPr>
      </w:pPr>
      <w:r>
        <w:rPr>
          <w:rFonts w:ascii="Arial" w:hAnsi="Arial" w:cs="Arial"/>
          <w:b/>
        </w:rPr>
        <w:t>Supplemental Table 2</w:t>
      </w:r>
      <w:r w:rsidR="006235E7" w:rsidRPr="006026F0">
        <w:rPr>
          <w:rFonts w:ascii="Arial" w:hAnsi="Arial" w:cs="Arial"/>
        </w:rPr>
        <w:t xml:space="preserve">. ICD-9-CM codes for </w:t>
      </w:r>
      <w:r w:rsidR="006235E7">
        <w:rPr>
          <w:rFonts w:ascii="Arial" w:hAnsi="Arial" w:cs="Arial"/>
        </w:rPr>
        <w:t>Cardiovascular</w:t>
      </w:r>
      <w:r w:rsidR="006235E7" w:rsidRPr="006026F0">
        <w:rPr>
          <w:rFonts w:ascii="Arial" w:hAnsi="Arial" w:cs="Arial"/>
        </w:rPr>
        <w:t xml:space="preserve"> HCUP-CCS categories</w:t>
      </w:r>
      <w:r w:rsidR="006235E7" w:rsidRPr="006235E7">
        <w:rPr>
          <w:rFonts w:ascii="Arial" w:hAnsi="Arial" w:cs="Arial"/>
        </w:rPr>
        <w:t xml:space="preserve"> </w:t>
      </w:r>
    </w:p>
    <w:p w:rsidR="009128DC" w:rsidRDefault="009128DC">
      <w:pPr>
        <w:rPr>
          <w:rFonts w:ascii="Arial" w:hAnsi="Arial" w:cs="Arial"/>
        </w:rPr>
      </w:pPr>
    </w:p>
    <w:p w:rsidR="009128DC" w:rsidRDefault="009128DC">
      <w:pPr>
        <w:rPr>
          <w:rFonts w:ascii="Arial" w:hAnsi="Arial" w:cs="Arial"/>
        </w:rPr>
      </w:pPr>
      <w:r w:rsidRPr="0077783E">
        <w:rPr>
          <w:rFonts w:ascii="Arial" w:hAnsi="Arial" w:cs="Arial"/>
          <w:b/>
        </w:rPr>
        <w:t xml:space="preserve">Supplementary Table </w:t>
      </w:r>
      <w:r>
        <w:rPr>
          <w:rFonts w:ascii="Arial" w:hAnsi="Arial" w:cs="Arial"/>
          <w:b/>
        </w:rPr>
        <w:t>3</w:t>
      </w:r>
      <w:r>
        <w:rPr>
          <w:rFonts w:ascii="Arial" w:hAnsi="Arial" w:cs="Arial"/>
        </w:rPr>
        <w:t>. Descriptions of ICD-9-CM codes included in other lower respiratory disease (HCUP-CCS category 133)</w:t>
      </w:r>
    </w:p>
    <w:p w:rsidR="006235E7" w:rsidRDefault="006235E7">
      <w:pPr>
        <w:rPr>
          <w:rFonts w:ascii="Arial" w:hAnsi="Arial" w:cs="Arial"/>
        </w:rPr>
      </w:pPr>
    </w:p>
    <w:p w:rsidR="00F66A7B" w:rsidRDefault="006235E7">
      <w:pPr>
        <w:rPr>
          <w:rFonts w:ascii="Arial" w:hAnsi="Arial" w:cs="Arial"/>
        </w:rPr>
      </w:pPr>
      <w:r w:rsidRPr="00C1593E">
        <w:rPr>
          <w:rFonts w:ascii="Arial" w:hAnsi="Arial" w:cs="Arial"/>
          <w:b/>
        </w:rPr>
        <w:t>Supplementary Table 4</w:t>
      </w:r>
      <w:r>
        <w:rPr>
          <w:rFonts w:ascii="Arial" w:hAnsi="Arial" w:cs="Arial"/>
        </w:rPr>
        <w:t>.</w:t>
      </w:r>
      <w:r w:rsidR="00F66A7B">
        <w:rPr>
          <w:rFonts w:ascii="Arial" w:hAnsi="Arial" w:cs="Arial"/>
        </w:rPr>
        <w:t xml:space="preserve"> Comparison of mortality risk between specific categories of chronic lung disease and cardiovascular disease comorbidity.</w:t>
      </w:r>
    </w:p>
    <w:p w:rsidR="00F66A7B" w:rsidRDefault="00F66A7B">
      <w:pPr>
        <w:rPr>
          <w:rFonts w:ascii="Arial" w:hAnsi="Arial" w:cs="Arial"/>
        </w:rPr>
      </w:pPr>
    </w:p>
    <w:p w:rsidR="006235E7" w:rsidRPr="006235E7" w:rsidRDefault="00F66A7B">
      <w:pPr>
        <w:rPr>
          <w:rFonts w:ascii="Arial" w:hAnsi="Arial" w:cs="Arial"/>
        </w:rPr>
      </w:pPr>
      <w:r w:rsidRPr="00F66A7B">
        <w:rPr>
          <w:rFonts w:ascii="Arial" w:hAnsi="Arial" w:cs="Arial"/>
          <w:b/>
        </w:rPr>
        <w:t>Supplementary Table 5</w:t>
      </w:r>
      <w:r>
        <w:rPr>
          <w:rFonts w:ascii="Arial" w:hAnsi="Arial" w:cs="Arial"/>
        </w:rPr>
        <w:t>.</w:t>
      </w:r>
      <w:r w:rsidR="006235E7">
        <w:rPr>
          <w:rFonts w:ascii="Arial" w:hAnsi="Arial" w:cs="Arial"/>
        </w:rPr>
        <w:t xml:space="preserve"> Associations of baseline DMARDs with mortality risk in patients with chronic lung comorbidity using propensity score adjustment</w:t>
      </w:r>
      <w:r w:rsidR="006235E7" w:rsidRPr="006235E7">
        <w:rPr>
          <w:rFonts w:ascii="Arial" w:hAnsi="Arial" w:cs="Arial"/>
        </w:rPr>
        <w:t xml:space="preserve"> </w:t>
      </w:r>
      <w:r w:rsidR="006235E7" w:rsidRPr="006235E7">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6235E7" w:rsidRPr="006026F0" w:rsidTr="00084FA8">
        <w:tc>
          <w:tcPr>
            <w:tcW w:w="9350" w:type="dxa"/>
            <w:gridSpan w:val="2"/>
          </w:tcPr>
          <w:p w:rsidR="006235E7" w:rsidRPr="006026F0" w:rsidRDefault="006235E7" w:rsidP="00084FA8">
            <w:pPr>
              <w:spacing w:line="360" w:lineRule="auto"/>
              <w:rPr>
                <w:rFonts w:ascii="Arial" w:hAnsi="Arial" w:cs="Arial"/>
              </w:rPr>
            </w:pPr>
            <w:r w:rsidRPr="006026F0">
              <w:rPr>
                <w:rFonts w:ascii="Arial" w:hAnsi="Arial" w:cs="Arial"/>
                <w:b/>
              </w:rPr>
              <w:lastRenderedPageBreak/>
              <w:t>Supplemental Table 1</w:t>
            </w:r>
            <w:r w:rsidRPr="006026F0">
              <w:rPr>
                <w:rFonts w:ascii="Arial" w:hAnsi="Arial" w:cs="Arial"/>
              </w:rPr>
              <w:t>. ICD-9-CM codes for Lung HCUP-CCS categories</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HCUP-CCS category</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ICD-9-CM codes</w:t>
            </w:r>
          </w:p>
        </w:tc>
      </w:tr>
      <w:tr w:rsidR="006235E7" w:rsidRPr="006026F0" w:rsidTr="00084FA8">
        <w:tc>
          <w:tcPr>
            <w:tcW w:w="4675" w:type="dxa"/>
            <w:shd w:val="clear" w:color="auto" w:fill="D0CECE" w:themeFill="background2" w:themeFillShade="E6"/>
          </w:tcPr>
          <w:p w:rsidR="006235E7" w:rsidRPr="006026F0" w:rsidRDefault="006235E7" w:rsidP="00084FA8">
            <w:pPr>
              <w:spacing w:line="360" w:lineRule="auto"/>
              <w:rPr>
                <w:rFonts w:ascii="Arial" w:hAnsi="Arial" w:cs="Arial"/>
                <w:i/>
              </w:rPr>
            </w:pPr>
            <w:r w:rsidRPr="006026F0">
              <w:rPr>
                <w:rFonts w:ascii="Arial" w:hAnsi="Arial" w:cs="Arial"/>
                <w:i/>
              </w:rPr>
              <w:t>Included</w:t>
            </w:r>
          </w:p>
        </w:tc>
        <w:tc>
          <w:tcPr>
            <w:tcW w:w="4675" w:type="dxa"/>
            <w:shd w:val="clear" w:color="auto" w:fill="D0CECE" w:themeFill="background2" w:themeFillShade="E6"/>
          </w:tcPr>
          <w:p w:rsidR="006235E7" w:rsidRPr="006026F0" w:rsidRDefault="006235E7" w:rsidP="00084FA8">
            <w:pPr>
              <w:spacing w:line="360" w:lineRule="auto"/>
              <w:rPr>
                <w:rFonts w:ascii="Arial" w:hAnsi="Arial" w:cs="Arial"/>
              </w:rPr>
            </w:pP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127. Chronic obstructive pulmonary disease and bronchiectasis</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490 4910 4911 4912 49120 49121 49122 4918 4919 4920 4928 494 4940 4941 496</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128. Asthma</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49300 49301 49302 49310 49311 49312 49320 49321 49322 49381 49382 49390 49391 49392</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132. Lung disease due to external agents</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 xml:space="preserve">4950 4951 4952 4953 4954 4955 4956 4957 4958 4959 500 501 502 503 504 505 5060 5061 5062 5063 5064 5069 5071 5078 5080 5081 5082 5088 5089 </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133. Other lower respiratory disease</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5131 514 515 5160 5161 5162 5163 51630 51631 51632 51633 51634 51635 51636 51637 5164 5165 51661 51662 51663 51664 51669 5168 5169 5172 5178 5183 5184 51889 5194 5198 5199 7825 78600 78601 78602 78603 78604 78605 78606 78607 78609 7862 7863 78630 78631 78639 7864 78652 7866 7867 7868 7869 7931 79311 79319 7942 V126 V1260 V1261</w:t>
            </w:r>
          </w:p>
          <w:p w:rsidR="006235E7" w:rsidRPr="006026F0" w:rsidRDefault="006235E7" w:rsidP="00084FA8">
            <w:pPr>
              <w:spacing w:line="360" w:lineRule="auto"/>
              <w:rPr>
                <w:rFonts w:ascii="Arial" w:hAnsi="Arial" w:cs="Arial"/>
              </w:rPr>
            </w:pPr>
            <w:r>
              <w:rPr>
                <w:rFonts w:ascii="Arial" w:hAnsi="Arial" w:cs="Arial"/>
              </w:rPr>
              <w:t xml:space="preserve">V1269 V426 </w:t>
            </w:r>
          </w:p>
        </w:tc>
      </w:tr>
      <w:tr w:rsidR="006235E7" w:rsidRPr="006026F0" w:rsidTr="00084FA8">
        <w:tc>
          <w:tcPr>
            <w:tcW w:w="4675" w:type="dxa"/>
            <w:shd w:val="clear" w:color="auto" w:fill="D0CECE" w:themeFill="background2" w:themeFillShade="E6"/>
          </w:tcPr>
          <w:p w:rsidR="006235E7" w:rsidRPr="006026F0" w:rsidRDefault="006235E7" w:rsidP="00084FA8">
            <w:pPr>
              <w:spacing w:line="360" w:lineRule="auto"/>
              <w:rPr>
                <w:rFonts w:ascii="Arial" w:hAnsi="Arial" w:cs="Arial"/>
                <w:i/>
              </w:rPr>
            </w:pPr>
            <w:r w:rsidRPr="006026F0">
              <w:rPr>
                <w:rFonts w:ascii="Arial" w:hAnsi="Arial" w:cs="Arial"/>
                <w:i/>
              </w:rPr>
              <w:t>Not included</w:t>
            </w:r>
          </w:p>
        </w:tc>
        <w:tc>
          <w:tcPr>
            <w:tcW w:w="4675" w:type="dxa"/>
            <w:shd w:val="clear" w:color="auto" w:fill="D0CECE" w:themeFill="background2" w:themeFillShade="E6"/>
          </w:tcPr>
          <w:p w:rsidR="006235E7" w:rsidRPr="006026F0" w:rsidRDefault="006235E7" w:rsidP="00084FA8">
            <w:pPr>
              <w:spacing w:line="360" w:lineRule="auto"/>
              <w:rPr>
                <w:rFonts w:ascii="Arial" w:hAnsi="Arial" w:cs="Arial"/>
              </w:rPr>
            </w:pP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122. Pneumonia</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00322 0203 0204 0205 0212 0221 0310 0391 0521 0551 0730 0830 1124 1140 1144 1145 11505 11515 11595 1304 1363 4800 4801 4802 4803 4808 4809 481 4820 4821 4822 4823 48230 48231 482</w:t>
            </w:r>
            <w:r>
              <w:rPr>
                <w:rFonts w:ascii="Arial" w:hAnsi="Arial" w:cs="Arial"/>
              </w:rPr>
              <w:t xml:space="preserve">32 48239 4824 48240 48241 48242 </w:t>
            </w:r>
            <w:r w:rsidRPr="006026F0">
              <w:rPr>
                <w:rFonts w:ascii="Arial" w:hAnsi="Arial" w:cs="Arial"/>
              </w:rPr>
              <w:t>48249 4828 48281 48282 48283 48284 48289 4829 483 4830 4831 4838 4841 4843 4845 4846 4847 4848 485 486 5130 5171</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lastRenderedPageBreak/>
              <w:t>123. Influenza</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4870 4871 4878 488 4880 48801 48802 48809 4881 48811 48812 48819 48881 48882 48889</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125. Acute bronchitis</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4660 4661 46611 46619</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126. Other upper respiratory infections</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0320 0321 0322 0323 0340 460 4610 4611 4612 4613 4618 4619 462 4640 46400 46401 46410 46411 46420 46421  46430 46431 4644 46450 46451 4650 4658 4659 4730 4731 4732 4733 4738 4739 78491</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129. Aspiration pneumonitis; food/vomitus</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5070</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130. Pleurisy; pneumothorax; pulmonary collapse</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5100 5109 5110 5111 5118 51189 5119 5120 5128 51281 51282 51283 51284 51289 5180 5181 5182</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131. Respiratory failure; insufficiency; arrest</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5173 5185 51851 51852 51853 51881 51882 51883 51884 7991 V461 V4611 V4612 V4613 V4614 V462</w:t>
            </w:r>
          </w:p>
        </w:tc>
      </w:tr>
      <w:tr w:rsidR="006235E7" w:rsidRPr="006026F0" w:rsidTr="00084FA8">
        <w:tc>
          <w:tcPr>
            <w:tcW w:w="9350" w:type="dxa"/>
            <w:gridSpan w:val="2"/>
          </w:tcPr>
          <w:p w:rsidR="006235E7" w:rsidRPr="006026F0" w:rsidRDefault="006235E7" w:rsidP="00084FA8">
            <w:pPr>
              <w:spacing w:line="360" w:lineRule="auto"/>
              <w:rPr>
                <w:rFonts w:ascii="Arial" w:hAnsi="Arial" w:cs="Arial"/>
              </w:rPr>
            </w:pPr>
            <w:r>
              <w:rPr>
                <w:rFonts w:ascii="Arial" w:hAnsi="Arial" w:cs="Arial"/>
              </w:rPr>
              <w:t xml:space="preserve">Healthcare Cost and Utilization Project Clinical Classification Software (HCUP-CCS): </w:t>
            </w:r>
            <w:r w:rsidRPr="00461DCE">
              <w:rPr>
                <w:rFonts w:ascii="Arial" w:hAnsi="Arial" w:cs="Arial"/>
              </w:rPr>
              <w:t>https://www.hcup-us.ahrq.gov/toolssoftware/ccs/ccs.jsp</w:t>
            </w:r>
          </w:p>
        </w:tc>
      </w:tr>
    </w:tbl>
    <w:p w:rsidR="006235E7" w:rsidRPr="006026F0" w:rsidRDefault="006235E7" w:rsidP="006235E7">
      <w:pPr>
        <w:spacing w:line="480" w:lineRule="auto"/>
        <w:rPr>
          <w:rFonts w:ascii="Arial" w:hAnsi="Arial" w:cs="Arial"/>
        </w:rPr>
      </w:pPr>
    </w:p>
    <w:p w:rsidR="006235E7" w:rsidRDefault="006235E7" w:rsidP="006235E7">
      <w:pPr>
        <w:rPr>
          <w:rFonts w:ascii="Arial" w:hAnsi="Arial" w:cs="Arial"/>
        </w:rPr>
      </w:pPr>
    </w:p>
    <w:p w:rsidR="006235E7" w:rsidRDefault="006235E7" w:rsidP="006235E7">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6235E7" w:rsidRPr="006026F0" w:rsidTr="00084FA8">
        <w:tc>
          <w:tcPr>
            <w:tcW w:w="9350" w:type="dxa"/>
            <w:gridSpan w:val="2"/>
          </w:tcPr>
          <w:p w:rsidR="006235E7" w:rsidRPr="006026F0" w:rsidRDefault="009128DC" w:rsidP="00084FA8">
            <w:pPr>
              <w:spacing w:line="360" w:lineRule="auto"/>
              <w:rPr>
                <w:rFonts w:ascii="Arial" w:hAnsi="Arial" w:cs="Arial"/>
              </w:rPr>
            </w:pPr>
            <w:r>
              <w:rPr>
                <w:rFonts w:ascii="Arial" w:hAnsi="Arial" w:cs="Arial"/>
                <w:b/>
              </w:rPr>
              <w:lastRenderedPageBreak/>
              <w:t>Supplemental Table 2</w:t>
            </w:r>
            <w:r w:rsidR="006235E7" w:rsidRPr="006026F0">
              <w:rPr>
                <w:rFonts w:ascii="Arial" w:hAnsi="Arial" w:cs="Arial"/>
              </w:rPr>
              <w:t xml:space="preserve">. ICD-9-CM codes for </w:t>
            </w:r>
            <w:r w:rsidR="006235E7">
              <w:rPr>
                <w:rFonts w:ascii="Arial" w:hAnsi="Arial" w:cs="Arial"/>
              </w:rPr>
              <w:t>Cardiovascular</w:t>
            </w:r>
            <w:r w:rsidR="006235E7" w:rsidRPr="006026F0">
              <w:rPr>
                <w:rFonts w:ascii="Arial" w:hAnsi="Arial" w:cs="Arial"/>
              </w:rPr>
              <w:t xml:space="preserve"> HCUP-CCS categories</w:t>
            </w:r>
          </w:p>
        </w:tc>
      </w:tr>
      <w:tr w:rsidR="006235E7" w:rsidRPr="006026F0" w:rsidTr="00084FA8">
        <w:tc>
          <w:tcPr>
            <w:tcW w:w="4675" w:type="dxa"/>
          </w:tcPr>
          <w:p w:rsidR="006235E7" w:rsidRPr="006026F0" w:rsidRDefault="006235E7" w:rsidP="00084FA8">
            <w:pPr>
              <w:spacing w:line="360" w:lineRule="auto"/>
              <w:rPr>
                <w:rFonts w:ascii="Arial" w:hAnsi="Arial" w:cs="Arial"/>
              </w:rPr>
            </w:pPr>
            <w:r w:rsidRPr="006026F0">
              <w:rPr>
                <w:rFonts w:ascii="Arial" w:hAnsi="Arial" w:cs="Arial"/>
              </w:rPr>
              <w:t>HCUP-CCS category</w:t>
            </w:r>
          </w:p>
        </w:tc>
        <w:tc>
          <w:tcPr>
            <w:tcW w:w="4675" w:type="dxa"/>
          </w:tcPr>
          <w:p w:rsidR="006235E7" w:rsidRPr="006026F0" w:rsidRDefault="006235E7" w:rsidP="00084FA8">
            <w:pPr>
              <w:spacing w:line="360" w:lineRule="auto"/>
              <w:rPr>
                <w:rFonts w:ascii="Arial" w:hAnsi="Arial" w:cs="Arial"/>
              </w:rPr>
            </w:pPr>
            <w:r w:rsidRPr="006026F0">
              <w:rPr>
                <w:rFonts w:ascii="Arial" w:hAnsi="Arial" w:cs="Arial"/>
              </w:rPr>
              <w:t>ICD-9-CM codes</w:t>
            </w:r>
          </w:p>
        </w:tc>
      </w:tr>
      <w:tr w:rsidR="006235E7" w:rsidRPr="006026F0" w:rsidTr="00084FA8">
        <w:tc>
          <w:tcPr>
            <w:tcW w:w="4675" w:type="dxa"/>
            <w:shd w:val="clear" w:color="auto" w:fill="D0CECE" w:themeFill="background2" w:themeFillShade="E6"/>
          </w:tcPr>
          <w:p w:rsidR="006235E7" w:rsidRPr="006026F0" w:rsidRDefault="006235E7" w:rsidP="00084FA8">
            <w:pPr>
              <w:spacing w:line="360" w:lineRule="auto"/>
              <w:rPr>
                <w:rFonts w:ascii="Arial" w:hAnsi="Arial" w:cs="Arial"/>
                <w:i/>
              </w:rPr>
            </w:pPr>
            <w:r w:rsidRPr="006026F0">
              <w:rPr>
                <w:rFonts w:ascii="Arial" w:hAnsi="Arial" w:cs="Arial"/>
                <w:i/>
              </w:rPr>
              <w:t>Included</w:t>
            </w:r>
          </w:p>
        </w:tc>
        <w:tc>
          <w:tcPr>
            <w:tcW w:w="4675" w:type="dxa"/>
            <w:shd w:val="clear" w:color="auto" w:fill="D0CECE" w:themeFill="background2" w:themeFillShade="E6"/>
          </w:tcPr>
          <w:p w:rsidR="006235E7" w:rsidRPr="006026F0" w:rsidRDefault="006235E7" w:rsidP="00084FA8">
            <w:pPr>
              <w:spacing w:line="360" w:lineRule="auto"/>
              <w:rPr>
                <w:rFonts w:ascii="Arial" w:hAnsi="Arial" w:cs="Arial"/>
              </w:rPr>
            </w:pPr>
          </w:p>
        </w:tc>
      </w:tr>
      <w:tr w:rsidR="006235E7" w:rsidRPr="006026F0" w:rsidTr="00084FA8">
        <w:tc>
          <w:tcPr>
            <w:tcW w:w="4675" w:type="dxa"/>
          </w:tcPr>
          <w:p w:rsidR="006235E7" w:rsidRPr="006026F0" w:rsidRDefault="006235E7" w:rsidP="00084FA8">
            <w:pPr>
              <w:spacing w:line="360" w:lineRule="auto"/>
              <w:rPr>
                <w:rFonts w:ascii="Arial" w:hAnsi="Arial" w:cs="Arial"/>
              </w:rPr>
            </w:pPr>
            <w:r>
              <w:rPr>
                <w:rFonts w:ascii="Arial" w:hAnsi="Arial" w:cs="Arial"/>
              </w:rPr>
              <w:t>96. Heart valve disorders</w:t>
            </w:r>
          </w:p>
        </w:tc>
        <w:tc>
          <w:tcPr>
            <w:tcW w:w="4675" w:type="dxa"/>
          </w:tcPr>
          <w:p w:rsidR="006235E7" w:rsidRPr="006026F0" w:rsidRDefault="006235E7" w:rsidP="00084FA8">
            <w:pPr>
              <w:spacing w:line="360" w:lineRule="auto"/>
              <w:rPr>
                <w:rFonts w:ascii="Arial" w:hAnsi="Arial" w:cs="Arial"/>
              </w:rPr>
            </w:pPr>
            <w:r w:rsidRPr="006D6BF6">
              <w:rPr>
                <w:rFonts w:ascii="Arial" w:hAnsi="Arial" w:cs="Arial"/>
              </w:rPr>
              <w:t>3940 3941 3942 3949 3950 3951 3952 3959 3960 3961 3962 3963 3968 3969 3970 3971 3979 4240 4241 4242</w:t>
            </w:r>
            <w:r>
              <w:rPr>
                <w:rFonts w:ascii="Arial" w:hAnsi="Arial" w:cs="Arial"/>
              </w:rPr>
              <w:t xml:space="preserve"> </w:t>
            </w:r>
            <w:r w:rsidRPr="006D6BF6">
              <w:rPr>
                <w:rFonts w:ascii="Arial" w:hAnsi="Arial" w:cs="Arial"/>
              </w:rPr>
              <w:t>4243 42490 42491 42499 7852 7853 V422 V433</w:t>
            </w:r>
          </w:p>
        </w:tc>
      </w:tr>
      <w:tr w:rsidR="006235E7" w:rsidRPr="006026F0" w:rsidTr="00084FA8">
        <w:tc>
          <w:tcPr>
            <w:tcW w:w="4675" w:type="dxa"/>
          </w:tcPr>
          <w:p w:rsidR="006235E7" w:rsidRPr="006026F0" w:rsidRDefault="006235E7" w:rsidP="00084FA8">
            <w:pPr>
              <w:spacing w:line="360" w:lineRule="auto"/>
              <w:rPr>
                <w:rFonts w:ascii="Arial" w:hAnsi="Arial" w:cs="Arial"/>
              </w:rPr>
            </w:pPr>
            <w:r>
              <w:rPr>
                <w:rFonts w:ascii="Arial" w:hAnsi="Arial" w:cs="Arial"/>
              </w:rPr>
              <w:t>97</w:t>
            </w:r>
            <w:r w:rsidRPr="006026F0">
              <w:rPr>
                <w:rFonts w:ascii="Arial" w:hAnsi="Arial" w:cs="Arial"/>
              </w:rPr>
              <w:t xml:space="preserve">. </w:t>
            </w:r>
            <w:proofErr w:type="spellStart"/>
            <w:r>
              <w:rPr>
                <w:rFonts w:ascii="Arial" w:hAnsi="Arial" w:cs="Arial"/>
              </w:rPr>
              <w:t>Peri</w:t>
            </w:r>
            <w:proofErr w:type="spellEnd"/>
            <w:r>
              <w:rPr>
                <w:rFonts w:ascii="Arial" w:hAnsi="Arial" w:cs="Arial"/>
              </w:rPr>
              <w:t>-, endo-, and myocarditis; cardiomyopathy</w:t>
            </w:r>
          </w:p>
        </w:tc>
        <w:tc>
          <w:tcPr>
            <w:tcW w:w="4675" w:type="dxa"/>
          </w:tcPr>
          <w:p w:rsidR="006235E7" w:rsidRPr="006D6BF6" w:rsidRDefault="006235E7" w:rsidP="00084FA8">
            <w:pPr>
              <w:spacing w:line="360" w:lineRule="auto"/>
              <w:rPr>
                <w:rFonts w:ascii="Arial" w:hAnsi="Arial" w:cs="Arial"/>
              </w:rPr>
            </w:pPr>
            <w:r w:rsidRPr="006D6BF6">
              <w:rPr>
                <w:rFonts w:ascii="Arial" w:hAnsi="Arial" w:cs="Arial"/>
              </w:rPr>
              <w:t>03282 03640 03641 03642 03643 07420 07421 07422 07423 11281 11503 11504 11513 11514 11593 11594 1303 3910 3911 3912</w:t>
            </w:r>
            <w:r>
              <w:rPr>
                <w:rFonts w:ascii="Arial" w:hAnsi="Arial" w:cs="Arial"/>
              </w:rPr>
              <w:t xml:space="preserve"> </w:t>
            </w:r>
            <w:r w:rsidRPr="006D6BF6">
              <w:rPr>
                <w:rFonts w:ascii="Arial" w:hAnsi="Arial" w:cs="Arial"/>
              </w:rPr>
              <w:t>3918 3919 3920 393 3980 39890 39899 4200 42090 42091 42099 4210 4211 4219 4220 42290 42291 42292 42293 42299</w:t>
            </w:r>
          </w:p>
          <w:p w:rsidR="006235E7" w:rsidRPr="006026F0" w:rsidRDefault="006235E7" w:rsidP="00084FA8">
            <w:pPr>
              <w:spacing w:line="360" w:lineRule="auto"/>
              <w:rPr>
                <w:rFonts w:ascii="Arial" w:hAnsi="Arial" w:cs="Arial"/>
              </w:rPr>
            </w:pPr>
            <w:r w:rsidRPr="006D6BF6">
              <w:rPr>
                <w:rFonts w:ascii="Arial" w:hAnsi="Arial" w:cs="Arial"/>
              </w:rPr>
              <w:t>4230 4231 4232 4233 4238 4239 4250 4251 42511 42518 4252 4253 4254 4257 4258 4259 4290</w:t>
            </w:r>
          </w:p>
        </w:tc>
      </w:tr>
      <w:tr w:rsidR="006235E7" w:rsidRPr="006026F0" w:rsidTr="00084FA8">
        <w:tc>
          <w:tcPr>
            <w:tcW w:w="4675" w:type="dxa"/>
          </w:tcPr>
          <w:p w:rsidR="006235E7" w:rsidRPr="006026F0" w:rsidRDefault="006235E7" w:rsidP="00084FA8">
            <w:pPr>
              <w:spacing w:line="360" w:lineRule="auto"/>
              <w:rPr>
                <w:rFonts w:ascii="Arial" w:hAnsi="Arial" w:cs="Arial"/>
              </w:rPr>
            </w:pPr>
            <w:r>
              <w:rPr>
                <w:rFonts w:ascii="Arial" w:hAnsi="Arial" w:cs="Arial"/>
              </w:rPr>
              <w:t>100</w:t>
            </w:r>
            <w:r w:rsidRPr="006026F0">
              <w:rPr>
                <w:rFonts w:ascii="Arial" w:hAnsi="Arial" w:cs="Arial"/>
              </w:rPr>
              <w:t xml:space="preserve">. </w:t>
            </w:r>
            <w:r>
              <w:rPr>
                <w:rFonts w:ascii="Arial" w:hAnsi="Arial" w:cs="Arial"/>
              </w:rPr>
              <w:t>Acute myocardial infarction</w:t>
            </w:r>
          </w:p>
        </w:tc>
        <w:tc>
          <w:tcPr>
            <w:tcW w:w="4675" w:type="dxa"/>
          </w:tcPr>
          <w:p w:rsidR="006235E7" w:rsidRPr="00461DCE" w:rsidRDefault="006235E7" w:rsidP="00084FA8">
            <w:pPr>
              <w:spacing w:line="360" w:lineRule="auto"/>
              <w:rPr>
                <w:rFonts w:ascii="Arial" w:hAnsi="Arial" w:cs="Arial"/>
              </w:rPr>
            </w:pPr>
            <w:r w:rsidRPr="00461DCE">
              <w:rPr>
                <w:rFonts w:ascii="Arial" w:hAnsi="Arial" w:cs="Arial"/>
              </w:rPr>
              <w:t>4100 41000 41001 41002 4101 41010 41011 41012 4102 41020 41021 41022 4103 41030 41031 41032 4104 41040 41041 41042</w:t>
            </w:r>
          </w:p>
          <w:p w:rsidR="006235E7" w:rsidRPr="006026F0" w:rsidRDefault="006235E7" w:rsidP="00084FA8">
            <w:pPr>
              <w:spacing w:line="360" w:lineRule="auto"/>
              <w:rPr>
                <w:rFonts w:ascii="Arial" w:hAnsi="Arial" w:cs="Arial"/>
              </w:rPr>
            </w:pPr>
            <w:r w:rsidRPr="00461DCE">
              <w:rPr>
                <w:rFonts w:ascii="Arial" w:hAnsi="Arial" w:cs="Arial"/>
              </w:rPr>
              <w:t>4105 41050 41051 41052 4106 41060 41061 41062 4107 41070 41071 41072 4108 41080 41081 41082 4109 41090 41091 41092</w:t>
            </w:r>
          </w:p>
        </w:tc>
      </w:tr>
      <w:tr w:rsidR="006235E7" w:rsidRPr="006026F0" w:rsidTr="00084FA8">
        <w:tc>
          <w:tcPr>
            <w:tcW w:w="4675" w:type="dxa"/>
          </w:tcPr>
          <w:p w:rsidR="006235E7" w:rsidRPr="006026F0" w:rsidRDefault="006235E7" w:rsidP="00084FA8">
            <w:pPr>
              <w:spacing w:line="360" w:lineRule="auto"/>
              <w:rPr>
                <w:rFonts w:ascii="Arial" w:hAnsi="Arial" w:cs="Arial"/>
              </w:rPr>
            </w:pPr>
            <w:r>
              <w:rPr>
                <w:rFonts w:ascii="Arial" w:hAnsi="Arial" w:cs="Arial"/>
              </w:rPr>
              <w:t>101. Coronary atherosclerosis and other heart disease</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4110 4111 4118 41181 41189 412 4130 4131 4139 4140 41400 41401 41406 4142 4143 4144 4148 4149 V4581 V4582</w:t>
            </w:r>
          </w:p>
        </w:tc>
      </w:tr>
      <w:tr w:rsidR="006235E7" w:rsidRPr="006026F0" w:rsidTr="00084FA8">
        <w:tc>
          <w:tcPr>
            <w:tcW w:w="4675" w:type="dxa"/>
          </w:tcPr>
          <w:p w:rsidR="006235E7" w:rsidRPr="006026F0" w:rsidRDefault="006235E7" w:rsidP="00084FA8">
            <w:pPr>
              <w:spacing w:line="360" w:lineRule="auto"/>
              <w:rPr>
                <w:rFonts w:ascii="Arial" w:hAnsi="Arial" w:cs="Arial"/>
              </w:rPr>
            </w:pPr>
            <w:r>
              <w:rPr>
                <w:rFonts w:ascii="Arial" w:hAnsi="Arial" w:cs="Arial"/>
              </w:rPr>
              <w:t>105. Conduction disorders</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4260 42610 42611 42612 42613 4262 4263 4264 42650 42651 42652 42653 42654 4266 4267 42681 42682 42689 4269 V450</w:t>
            </w:r>
            <w:r>
              <w:rPr>
                <w:rFonts w:ascii="Arial" w:hAnsi="Arial" w:cs="Arial"/>
              </w:rPr>
              <w:t xml:space="preserve"> </w:t>
            </w:r>
            <w:r w:rsidRPr="00461DCE">
              <w:rPr>
                <w:rFonts w:ascii="Arial" w:hAnsi="Arial" w:cs="Arial"/>
              </w:rPr>
              <w:t>V4500 V4501 V4502 V4509 V533 V5331 V5332 V5339</w:t>
            </w:r>
          </w:p>
        </w:tc>
      </w:tr>
      <w:tr w:rsidR="006235E7" w:rsidRPr="006026F0" w:rsidTr="00084FA8">
        <w:tc>
          <w:tcPr>
            <w:tcW w:w="4675" w:type="dxa"/>
          </w:tcPr>
          <w:p w:rsidR="006235E7" w:rsidRPr="006026F0" w:rsidRDefault="006235E7" w:rsidP="00084FA8">
            <w:pPr>
              <w:spacing w:line="360" w:lineRule="auto"/>
              <w:rPr>
                <w:rFonts w:ascii="Arial" w:hAnsi="Arial" w:cs="Arial"/>
              </w:rPr>
            </w:pPr>
            <w:r>
              <w:rPr>
                <w:rFonts w:ascii="Arial" w:hAnsi="Arial" w:cs="Arial"/>
              </w:rPr>
              <w:t>106. Cardiac dysrhythmias</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4270 4271 4272 42731 42732 42760 42761 42769 42781 42789 4279 7850 7851</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t>107. Cardiac arrest and ventricular fibrillation</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42741 42742 4275</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lastRenderedPageBreak/>
              <w:t>108. Congestive heart failure, non-hypertensive</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39891 4280 4281 42820 42821 42822 42823 42830 42831 42832 42833 42840 42841 42842 42843 4289</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t>109. Acute cerebrovascular disease</w:t>
            </w:r>
          </w:p>
        </w:tc>
        <w:tc>
          <w:tcPr>
            <w:tcW w:w="4675" w:type="dxa"/>
          </w:tcPr>
          <w:p w:rsidR="006235E7" w:rsidRPr="00461DCE" w:rsidRDefault="006235E7" w:rsidP="00084FA8">
            <w:pPr>
              <w:spacing w:line="360" w:lineRule="auto"/>
              <w:rPr>
                <w:rFonts w:ascii="Arial" w:hAnsi="Arial" w:cs="Arial"/>
              </w:rPr>
            </w:pPr>
            <w:r w:rsidRPr="00461DCE">
              <w:rPr>
                <w:rFonts w:ascii="Arial" w:hAnsi="Arial" w:cs="Arial"/>
              </w:rPr>
              <w:t>34660 34661 34662 34663 430 431 4320 4321 4329 43301 43311 43321 43331 43381 43391 4340 43400 43401 4341 43410</w:t>
            </w:r>
          </w:p>
          <w:p w:rsidR="006235E7" w:rsidRPr="006026F0" w:rsidRDefault="006235E7" w:rsidP="00084FA8">
            <w:pPr>
              <w:spacing w:line="360" w:lineRule="auto"/>
              <w:rPr>
                <w:rFonts w:ascii="Arial" w:hAnsi="Arial" w:cs="Arial"/>
              </w:rPr>
            </w:pPr>
            <w:r w:rsidRPr="00461DCE">
              <w:rPr>
                <w:rFonts w:ascii="Arial" w:hAnsi="Arial" w:cs="Arial"/>
              </w:rPr>
              <w:t>43411 4349 43490 43491 436</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t xml:space="preserve">110. Occlusion or stenosis of </w:t>
            </w:r>
            <w:proofErr w:type="spellStart"/>
            <w:r>
              <w:rPr>
                <w:rFonts w:ascii="Arial" w:hAnsi="Arial" w:cs="Arial"/>
              </w:rPr>
              <w:t>precerebral</w:t>
            </w:r>
            <w:proofErr w:type="spellEnd"/>
            <w:r>
              <w:rPr>
                <w:rFonts w:ascii="Arial" w:hAnsi="Arial" w:cs="Arial"/>
              </w:rPr>
              <w:t xml:space="preserve"> arteries</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4330 43300 4331 43310 4332 43320 4333 43330 4338 43380 4339 43390</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t>112. Transient cerebral ischemia</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4350 4351 4352 4353 4358 4359</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t>113. Late effects of cerebrovascular disease</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438 4380 43810 43811 43812 43813 43814 43819 43820 43821 43822 43830 43831 43832 43840 43841 43842 43850 43851 43852</w:t>
            </w:r>
            <w:r>
              <w:rPr>
                <w:rFonts w:ascii="Arial" w:hAnsi="Arial" w:cs="Arial"/>
              </w:rPr>
              <w:t xml:space="preserve"> </w:t>
            </w:r>
            <w:r w:rsidRPr="00461DCE">
              <w:rPr>
                <w:rFonts w:ascii="Arial" w:hAnsi="Arial" w:cs="Arial"/>
              </w:rPr>
              <w:t>43853 4386 4387 43881 43882 43883 43884 43885 43889 4389</w:t>
            </w:r>
          </w:p>
        </w:tc>
      </w:tr>
      <w:tr w:rsidR="006235E7" w:rsidRPr="006026F0" w:rsidTr="00084FA8">
        <w:tc>
          <w:tcPr>
            <w:tcW w:w="4675" w:type="dxa"/>
          </w:tcPr>
          <w:p w:rsidR="006235E7" w:rsidRDefault="006235E7" w:rsidP="00084FA8">
            <w:pPr>
              <w:spacing w:line="360" w:lineRule="auto"/>
              <w:rPr>
                <w:rFonts w:ascii="Arial" w:hAnsi="Arial" w:cs="Arial"/>
              </w:rPr>
            </w:pPr>
            <w:r>
              <w:rPr>
                <w:rFonts w:ascii="Arial" w:hAnsi="Arial" w:cs="Arial"/>
              </w:rPr>
              <w:t>114. Peripheral and visceral atherosclerosis</w:t>
            </w:r>
          </w:p>
        </w:tc>
        <w:tc>
          <w:tcPr>
            <w:tcW w:w="4675" w:type="dxa"/>
          </w:tcPr>
          <w:p w:rsidR="006235E7" w:rsidRPr="006026F0" w:rsidRDefault="006235E7" w:rsidP="00084FA8">
            <w:pPr>
              <w:spacing w:line="360" w:lineRule="auto"/>
              <w:rPr>
                <w:rFonts w:ascii="Arial" w:hAnsi="Arial" w:cs="Arial"/>
              </w:rPr>
            </w:pPr>
            <w:r w:rsidRPr="00461DCE">
              <w:rPr>
                <w:rFonts w:ascii="Arial" w:hAnsi="Arial" w:cs="Arial"/>
              </w:rPr>
              <w:t>4400 4401 4402 44020 44021 44022 44023 44029 4404 4408 4409 4439 5570 5571 5579</w:t>
            </w:r>
          </w:p>
        </w:tc>
      </w:tr>
      <w:tr w:rsidR="006235E7" w:rsidRPr="006026F0" w:rsidTr="00084FA8">
        <w:tc>
          <w:tcPr>
            <w:tcW w:w="9350" w:type="dxa"/>
            <w:gridSpan w:val="2"/>
          </w:tcPr>
          <w:p w:rsidR="006235E7" w:rsidRPr="006026F0" w:rsidRDefault="006235E7" w:rsidP="00084FA8">
            <w:pPr>
              <w:spacing w:line="360" w:lineRule="auto"/>
              <w:rPr>
                <w:rFonts w:ascii="Arial" w:hAnsi="Arial" w:cs="Arial"/>
              </w:rPr>
            </w:pPr>
            <w:r>
              <w:rPr>
                <w:rFonts w:ascii="Arial" w:hAnsi="Arial" w:cs="Arial"/>
              </w:rPr>
              <w:t xml:space="preserve">Healthcare Cost and Utilization Project Clinical Classification Software (HCUP-CCS): </w:t>
            </w:r>
            <w:r w:rsidRPr="00461DCE">
              <w:rPr>
                <w:rFonts w:ascii="Arial" w:hAnsi="Arial" w:cs="Arial"/>
              </w:rPr>
              <w:t>https://www.hcup-us.ahrq.gov/toolssoftware/ccs/ccs.jsp</w:t>
            </w:r>
          </w:p>
        </w:tc>
      </w:tr>
    </w:tbl>
    <w:p w:rsidR="006235E7" w:rsidRDefault="006235E7" w:rsidP="006235E7">
      <w:pPr>
        <w:rPr>
          <w:rFonts w:ascii="Arial" w:hAnsi="Arial" w:cs="Arial"/>
        </w:rPr>
      </w:pPr>
    </w:p>
    <w:p w:rsidR="009128DC" w:rsidRDefault="009128DC">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5"/>
        <w:gridCol w:w="6835"/>
      </w:tblGrid>
      <w:tr w:rsidR="009128DC" w:rsidTr="00BC6D9C">
        <w:tc>
          <w:tcPr>
            <w:tcW w:w="9350" w:type="dxa"/>
            <w:gridSpan w:val="2"/>
          </w:tcPr>
          <w:p w:rsidR="009128DC" w:rsidRDefault="009128DC" w:rsidP="00BC6D9C">
            <w:pPr>
              <w:spacing w:line="360" w:lineRule="auto"/>
              <w:rPr>
                <w:rFonts w:ascii="Arial" w:hAnsi="Arial" w:cs="Arial"/>
              </w:rPr>
            </w:pPr>
            <w:r w:rsidRPr="0077783E">
              <w:rPr>
                <w:rFonts w:ascii="Arial" w:hAnsi="Arial" w:cs="Arial"/>
                <w:b/>
              </w:rPr>
              <w:lastRenderedPageBreak/>
              <w:t xml:space="preserve">Supplementary Table </w:t>
            </w:r>
            <w:r>
              <w:rPr>
                <w:rFonts w:ascii="Arial" w:hAnsi="Arial" w:cs="Arial"/>
                <w:b/>
              </w:rPr>
              <w:t>3</w:t>
            </w:r>
            <w:r>
              <w:rPr>
                <w:rFonts w:ascii="Arial" w:hAnsi="Arial" w:cs="Arial"/>
              </w:rPr>
              <w:t>. Descriptions of ICD-9-CM codes included in other lower respiratory disease (HCUP-CCS category 133)</w:t>
            </w:r>
          </w:p>
        </w:tc>
      </w:tr>
      <w:tr w:rsidR="009128DC" w:rsidTr="00BC6D9C">
        <w:tc>
          <w:tcPr>
            <w:tcW w:w="2515" w:type="dxa"/>
            <w:tcBorders>
              <w:bottom w:val="single" w:sz="4" w:space="0" w:color="auto"/>
            </w:tcBorders>
          </w:tcPr>
          <w:p w:rsidR="009128DC" w:rsidRDefault="009128DC" w:rsidP="00BC6D9C">
            <w:pPr>
              <w:spacing w:line="360" w:lineRule="auto"/>
              <w:jc w:val="center"/>
              <w:rPr>
                <w:rFonts w:ascii="Arial" w:hAnsi="Arial" w:cs="Arial"/>
              </w:rPr>
            </w:pPr>
            <w:r>
              <w:rPr>
                <w:rFonts w:ascii="Arial" w:hAnsi="Arial" w:cs="Arial"/>
              </w:rPr>
              <w:t>ICD-9-CM</w:t>
            </w:r>
          </w:p>
        </w:tc>
        <w:tc>
          <w:tcPr>
            <w:tcW w:w="6835" w:type="dxa"/>
            <w:tcBorders>
              <w:bottom w:val="single" w:sz="4" w:space="0" w:color="auto"/>
            </w:tcBorders>
          </w:tcPr>
          <w:p w:rsidR="009128DC" w:rsidRDefault="009128DC" w:rsidP="00BC6D9C">
            <w:pPr>
              <w:spacing w:line="360" w:lineRule="auto"/>
              <w:rPr>
                <w:rFonts w:ascii="Arial" w:hAnsi="Arial" w:cs="Arial"/>
              </w:rPr>
            </w:pPr>
            <w:r>
              <w:rPr>
                <w:rFonts w:ascii="Arial" w:hAnsi="Arial" w:cs="Arial"/>
              </w:rPr>
              <w:t>Description</w:t>
            </w:r>
          </w:p>
        </w:tc>
      </w:tr>
      <w:tr w:rsidR="009128DC" w:rsidTr="00BC6D9C">
        <w:tc>
          <w:tcPr>
            <w:tcW w:w="2515" w:type="dxa"/>
            <w:tcBorders>
              <w:top w:val="single" w:sz="4" w:space="0" w:color="auto"/>
              <w:bottom w:val="nil"/>
            </w:tcBorders>
          </w:tcPr>
          <w:p w:rsidR="009128DC" w:rsidRDefault="009128DC" w:rsidP="00BC6D9C">
            <w:pPr>
              <w:spacing w:line="360" w:lineRule="auto"/>
              <w:jc w:val="center"/>
              <w:rPr>
                <w:rFonts w:ascii="Arial" w:hAnsi="Arial" w:cs="Arial"/>
              </w:rPr>
            </w:pPr>
            <w:r>
              <w:rPr>
                <w:rFonts w:ascii="Arial" w:hAnsi="Arial" w:cs="Arial"/>
              </w:rPr>
              <w:t>513.1</w:t>
            </w:r>
          </w:p>
        </w:tc>
        <w:tc>
          <w:tcPr>
            <w:tcW w:w="6835" w:type="dxa"/>
            <w:tcBorders>
              <w:top w:val="single" w:sz="4" w:space="0" w:color="auto"/>
              <w:bottom w:val="nil"/>
            </w:tcBorders>
          </w:tcPr>
          <w:p w:rsidR="009128DC" w:rsidRDefault="009128DC" w:rsidP="00BC6D9C">
            <w:pPr>
              <w:spacing w:line="360" w:lineRule="auto"/>
              <w:rPr>
                <w:rFonts w:ascii="Arial" w:hAnsi="Arial" w:cs="Arial"/>
              </w:rPr>
            </w:pPr>
            <w:r>
              <w:rPr>
                <w:rFonts w:ascii="Arial" w:hAnsi="Arial" w:cs="Arial"/>
              </w:rPr>
              <w:t>Abscess of the mediastinum</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514</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Pulmonary congestion</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515</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Post-inflammatory pulmonary fibrosis</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516.0</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 xml:space="preserve">Other alveolar and </w:t>
            </w:r>
            <w:proofErr w:type="spellStart"/>
            <w:r>
              <w:rPr>
                <w:rFonts w:ascii="Arial" w:hAnsi="Arial" w:cs="Arial"/>
              </w:rPr>
              <w:t>parietoalveolar</w:t>
            </w:r>
            <w:proofErr w:type="spellEnd"/>
            <w:r>
              <w:rPr>
                <w:rFonts w:ascii="Arial" w:hAnsi="Arial" w:cs="Arial"/>
              </w:rPr>
              <w:t xml:space="preserve"> </w:t>
            </w:r>
            <w:proofErr w:type="spellStart"/>
            <w:r>
              <w:rPr>
                <w:rFonts w:ascii="Arial" w:hAnsi="Arial" w:cs="Arial"/>
              </w:rPr>
              <w:t>pneumonopathy</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516.1</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 xml:space="preserve">Idiopathic pulmonary </w:t>
            </w:r>
            <w:proofErr w:type="spellStart"/>
            <w:r>
              <w:rPr>
                <w:rFonts w:ascii="Arial" w:hAnsi="Arial" w:cs="Arial"/>
              </w:rPr>
              <w:t>hemosiderosis</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516.2</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 xml:space="preserve">Pulmonary alveolar </w:t>
            </w:r>
            <w:proofErr w:type="spellStart"/>
            <w:r>
              <w:rPr>
                <w:rFonts w:ascii="Arial" w:hAnsi="Arial" w:cs="Arial"/>
              </w:rPr>
              <w:t>microlithiasis</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516.3x</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Idiopathic interstitial pneumonia</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516.4</w:t>
            </w:r>
          </w:p>
        </w:tc>
        <w:tc>
          <w:tcPr>
            <w:tcW w:w="6835" w:type="dxa"/>
            <w:tcBorders>
              <w:top w:val="nil"/>
              <w:bottom w:val="nil"/>
            </w:tcBorders>
          </w:tcPr>
          <w:p w:rsidR="009128DC" w:rsidRDefault="009128DC" w:rsidP="00BC6D9C">
            <w:pPr>
              <w:spacing w:line="360" w:lineRule="auto"/>
              <w:rPr>
                <w:rFonts w:ascii="Arial" w:hAnsi="Arial" w:cs="Arial"/>
              </w:rPr>
            </w:pPr>
            <w:proofErr w:type="spellStart"/>
            <w:r>
              <w:rPr>
                <w:rFonts w:ascii="Arial" w:hAnsi="Arial" w:cs="Arial"/>
              </w:rPr>
              <w:t>Lymphangioleiomyomatosis</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516.5</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 xml:space="preserve">Adult pulmonary Langerhans cell </w:t>
            </w:r>
            <w:proofErr w:type="spellStart"/>
            <w:r>
              <w:rPr>
                <w:rFonts w:ascii="Arial" w:hAnsi="Arial" w:cs="Arial"/>
              </w:rPr>
              <w:t>histiocytosis</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516.6</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Interstitial lung diseases of childhood</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516.8</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 xml:space="preserve">Other specified alveolar and </w:t>
            </w:r>
            <w:proofErr w:type="spellStart"/>
            <w:r>
              <w:rPr>
                <w:rFonts w:ascii="Arial" w:hAnsi="Arial" w:cs="Arial"/>
              </w:rPr>
              <w:t>parietoalveolar</w:t>
            </w:r>
            <w:proofErr w:type="spellEnd"/>
            <w:r>
              <w:rPr>
                <w:rFonts w:ascii="Arial" w:hAnsi="Arial" w:cs="Arial"/>
              </w:rPr>
              <w:t xml:space="preserve"> </w:t>
            </w:r>
            <w:proofErr w:type="spellStart"/>
            <w:r>
              <w:rPr>
                <w:rFonts w:ascii="Arial" w:hAnsi="Arial" w:cs="Arial"/>
              </w:rPr>
              <w:t>pneumonopathies</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516.9</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 xml:space="preserve">Unspecified alveolar and </w:t>
            </w:r>
            <w:proofErr w:type="spellStart"/>
            <w:r>
              <w:rPr>
                <w:rFonts w:ascii="Arial" w:hAnsi="Arial" w:cs="Arial"/>
              </w:rPr>
              <w:t>parietoalveolar</w:t>
            </w:r>
            <w:proofErr w:type="spellEnd"/>
            <w:r>
              <w:rPr>
                <w:rFonts w:ascii="Arial" w:hAnsi="Arial" w:cs="Arial"/>
              </w:rPr>
              <w:t xml:space="preserve"> </w:t>
            </w:r>
            <w:proofErr w:type="spellStart"/>
            <w:r>
              <w:rPr>
                <w:rFonts w:ascii="Arial" w:hAnsi="Arial" w:cs="Arial"/>
              </w:rPr>
              <w:t>pneumonopathy</w:t>
            </w:r>
            <w:proofErr w:type="spellEnd"/>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517.2</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Lung involvement in systemic sclerosis</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517.8</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Lung involvement in other diseases classified elsewhere</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518.3</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Pulmonary eosinophilia</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518.4</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Acute edema of lung, unspecified</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518.89</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Other diseases of lung, not elsewhere classified</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519.4</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Disorders of the diaphragm</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519.8</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Other diseases of respiratory system, not elsewhere classified</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519.9</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Unspecified disease of respiratory system</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782.5</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Cyanosis</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786</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Symptoms involving respiratory system and other chest symptoms</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793.1</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Nonspecific findings on radiological and other examination of lung field</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794.2</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Nonspecific abnormal results of pulmonary function study</w:t>
            </w:r>
          </w:p>
        </w:tc>
      </w:tr>
      <w:tr w:rsidR="009128DC" w:rsidTr="00BC6D9C">
        <w:tc>
          <w:tcPr>
            <w:tcW w:w="2515" w:type="dxa"/>
            <w:tcBorders>
              <w:top w:val="nil"/>
              <w:bottom w:val="nil"/>
            </w:tcBorders>
          </w:tcPr>
          <w:p w:rsidR="009128DC" w:rsidRDefault="009128DC" w:rsidP="00BC6D9C">
            <w:pPr>
              <w:spacing w:line="360" w:lineRule="auto"/>
              <w:jc w:val="center"/>
              <w:rPr>
                <w:rFonts w:ascii="Arial" w:hAnsi="Arial" w:cs="Arial"/>
              </w:rPr>
            </w:pPr>
            <w:r>
              <w:rPr>
                <w:rFonts w:ascii="Arial" w:hAnsi="Arial" w:cs="Arial"/>
              </w:rPr>
              <w:t>V12.6</w:t>
            </w:r>
          </w:p>
        </w:tc>
        <w:tc>
          <w:tcPr>
            <w:tcW w:w="6835" w:type="dxa"/>
            <w:tcBorders>
              <w:top w:val="nil"/>
              <w:bottom w:val="nil"/>
            </w:tcBorders>
          </w:tcPr>
          <w:p w:rsidR="009128DC" w:rsidRDefault="009128DC" w:rsidP="00BC6D9C">
            <w:pPr>
              <w:spacing w:line="360" w:lineRule="auto"/>
              <w:rPr>
                <w:rFonts w:ascii="Arial" w:hAnsi="Arial" w:cs="Arial"/>
              </w:rPr>
            </w:pPr>
            <w:r>
              <w:rPr>
                <w:rFonts w:ascii="Arial" w:hAnsi="Arial" w:cs="Arial"/>
              </w:rPr>
              <w:t>Personal history of diseases of respiratory system</w:t>
            </w:r>
          </w:p>
        </w:tc>
      </w:tr>
      <w:tr w:rsidR="009128DC" w:rsidTr="00BC6D9C">
        <w:tc>
          <w:tcPr>
            <w:tcW w:w="2515" w:type="dxa"/>
            <w:tcBorders>
              <w:top w:val="nil"/>
              <w:bottom w:val="single" w:sz="4" w:space="0" w:color="auto"/>
            </w:tcBorders>
          </w:tcPr>
          <w:p w:rsidR="009128DC" w:rsidRDefault="009128DC" w:rsidP="00BC6D9C">
            <w:pPr>
              <w:spacing w:line="360" w:lineRule="auto"/>
              <w:jc w:val="center"/>
              <w:rPr>
                <w:rFonts w:ascii="Arial" w:hAnsi="Arial" w:cs="Arial"/>
              </w:rPr>
            </w:pPr>
            <w:r>
              <w:rPr>
                <w:rFonts w:ascii="Arial" w:hAnsi="Arial" w:cs="Arial"/>
              </w:rPr>
              <w:t>V42</w:t>
            </w:r>
            <w:r w:rsidR="002F799F">
              <w:rPr>
                <w:rFonts w:ascii="Arial" w:hAnsi="Arial" w:cs="Arial"/>
              </w:rPr>
              <w:t>.</w:t>
            </w:r>
            <w:r>
              <w:rPr>
                <w:rFonts w:ascii="Arial" w:hAnsi="Arial" w:cs="Arial"/>
              </w:rPr>
              <w:t>6</w:t>
            </w:r>
          </w:p>
        </w:tc>
        <w:tc>
          <w:tcPr>
            <w:tcW w:w="6835" w:type="dxa"/>
            <w:tcBorders>
              <w:top w:val="nil"/>
              <w:bottom w:val="single" w:sz="4" w:space="0" w:color="auto"/>
            </w:tcBorders>
          </w:tcPr>
          <w:p w:rsidR="009128DC" w:rsidRDefault="009128DC" w:rsidP="00BC6D9C">
            <w:pPr>
              <w:spacing w:line="360" w:lineRule="auto"/>
              <w:rPr>
                <w:rFonts w:ascii="Arial" w:hAnsi="Arial" w:cs="Arial"/>
              </w:rPr>
            </w:pPr>
            <w:r>
              <w:rPr>
                <w:rFonts w:ascii="Arial" w:hAnsi="Arial" w:cs="Arial"/>
              </w:rPr>
              <w:t>Lung transplant status</w:t>
            </w:r>
          </w:p>
        </w:tc>
      </w:tr>
    </w:tbl>
    <w:p w:rsidR="006235E7" w:rsidRDefault="006235E7" w:rsidP="006235E7">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8"/>
        <w:gridCol w:w="3292"/>
      </w:tblGrid>
      <w:tr w:rsidR="00BB4CE0" w:rsidRPr="00FD1738" w:rsidTr="00AA7619">
        <w:tc>
          <w:tcPr>
            <w:tcW w:w="9360" w:type="dxa"/>
            <w:gridSpan w:val="2"/>
            <w:tcBorders>
              <w:bottom w:val="single" w:sz="4" w:space="0" w:color="auto"/>
            </w:tcBorders>
          </w:tcPr>
          <w:p w:rsidR="00BB4CE0" w:rsidRPr="00FD1738" w:rsidRDefault="00BB4CE0" w:rsidP="00AA7619">
            <w:pPr>
              <w:rPr>
                <w:rFonts w:ascii="Arial" w:hAnsi="Arial" w:cs="Arial"/>
              </w:rPr>
            </w:pPr>
            <w:r>
              <w:rPr>
                <w:rFonts w:ascii="Arial" w:hAnsi="Arial" w:cs="Arial"/>
                <w:b/>
              </w:rPr>
              <w:lastRenderedPageBreak/>
              <w:t xml:space="preserve">Supplementary </w:t>
            </w:r>
            <w:r w:rsidRPr="00FD1738">
              <w:rPr>
                <w:rFonts w:ascii="Arial" w:hAnsi="Arial" w:cs="Arial"/>
                <w:b/>
              </w:rPr>
              <w:t>Table</w:t>
            </w:r>
            <w:r>
              <w:rPr>
                <w:rFonts w:ascii="Arial" w:hAnsi="Arial" w:cs="Arial"/>
                <w:b/>
              </w:rPr>
              <w:t xml:space="preserve"> 4</w:t>
            </w:r>
            <w:r w:rsidRPr="00FD1738">
              <w:rPr>
                <w:rFonts w:ascii="Arial" w:hAnsi="Arial" w:cs="Arial"/>
              </w:rPr>
              <w:t xml:space="preserve">. Comparison of mortality risk between </w:t>
            </w:r>
            <w:r>
              <w:rPr>
                <w:rFonts w:ascii="Arial" w:hAnsi="Arial" w:cs="Arial"/>
              </w:rPr>
              <w:t>specific</w:t>
            </w:r>
            <w:r w:rsidRPr="00FD1738">
              <w:rPr>
                <w:rFonts w:ascii="Arial" w:hAnsi="Arial" w:cs="Arial"/>
              </w:rPr>
              <w:t xml:space="preserve"> categories</w:t>
            </w:r>
            <w:r>
              <w:rPr>
                <w:rFonts w:ascii="Arial" w:hAnsi="Arial" w:cs="Arial"/>
              </w:rPr>
              <w:t xml:space="preserve"> of chronic lung disease</w:t>
            </w:r>
            <w:r w:rsidRPr="00FD1738">
              <w:rPr>
                <w:rFonts w:ascii="Arial" w:hAnsi="Arial" w:cs="Arial"/>
              </w:rPr>
              <w:t xml:space="preserve"> and cardiovascular disease comorbidity.</w:t>
            </w:r>
          </w:p>
        </w:tc>
      </w:tr>
      <w:tr w:rsidR="00BB4CE0" w:rsidRPr="00FD1738" w:rsidTr="00AA7619">
        <w:tc>
          <w:tcPr>
            <w:tcW w:w="6068" w:type="dxa"/>
            <w:tcBorders>
              <w:top w:val="single" w:sz="4" w:space="0" w:color="auto"/>
              <w:bottom w:val="single" w:sz="4" w:space="0" w:color="auto"/>
            </w:tcBorders>
          </w:tcPr>
          <w:p w:rsidR="00BB4CE0" w:rsidRPr="00FD1738" w:rsidRDefault="00BB4CE0" w:rsidP="00AA7619">
            <w:pPr>
              <w:rPr>
                <w:rFonts w:ascii="Arial" w:hAnsi="Arial" w:cs="Arial"/>
              </w:rPr>
            </w:pPr>
          </w:p>
        </w:tc>
        <w:tc>
          <w:tcPr>
            <w:tcW w:w="3292" w:type="dxa"/>
            <w:tcBorders>
              <w:top w:val="single" w:sz="4" w:space="0" w:color="auto"/>
              <w:bottom w:val="single" w:sz="4" w:space="0" w:color="auto"/>
            </w:tcBorders>
          </w:tcPr>
          <w:p w:rsidR="00BB4CE0" w:rsidRPr="00FD1738" w:rsidRDefault="00BB4CE0" w:rsidP="00AA7619">
            <w:pPr>
              <w:jc w:val="center"/>
              <w:rPr>
                <w:rFonts w:ascii="Arial" w:hAnsi="Arial" w:cs="Arial"/>
              </w:rPr>
            </w:pPr>
            <w:r w:rsidRPr="00FD1738">
              <w:rPr>
                <w:rFonts w:ascii="Arial" w:hAnsi="Arial" w:cs="Arial"/>
              </w:rPr>
              <w:t>HR (95% CI)</w:t>
            </w:r>
          </w:p>
        </w:tc>
      </w:tr>
      <w:tr w:rsidR="00BB4CE0" w:rsidRPr="00FD1738" w:rsidTr="00AA7619">
        <w:tc>
          <w:tcPr>
            <w:tcW w:w="6068" w:type="dxa"/>
            <w:tcBorders>
              <w:top w:val="single" w:sz="4" w:space="0" w:color="auto"/>
            </w:tcBorders>
          </w:tcPr>
          <w:p w:rsidR="00BB4CE0" w:rsidRPr="00FD1738" w:rsidRDefault="00BB4CE0" w:rsidP="00AA7619">
            <w:pPr>
              <w:rPr>
                <w:rFonts w:ascii="Arial" w:hAnsi="Arial" w:cs="Arial"/>
                <w:i/>
              </w:rPr>
            </w:pPr>
            <w:r>
              <w:rPr>
                <w:rFonts w:ascii="Arial" w:hAnsi="Arial" w:cs="Arial"/>
                <w:i/>
              </w:rPr>
              <w:t xml:space="preserve">HCUP-CCS - </w:t>
            </w:r>
            <w:r w:rsidRPr="00FD1738">
              <w:rPr>
                <w:rFonts w:ascii="Arial" w:hAnsi="Arial" w:cs="Arial"/>
                <w:i/>
              </w:rPr>
              <w:t>COPD/bronchiectasis</w:t>
            </w:r>
          </w:p>
        </w:tc>
        <w:tc>
          <w:tcPr>
            <w:tcW w:w="3292" w:type="dxa"/>
            <w:tcBorders>
              <w:top w:val="single" w:sz="4" w:space="0" w:color="auto"/>
            </w:tcBorders>
          </w:tcPr>
          <w:p w:rsidR="00BB4CE0" w:rsidRPr="00FD1738" w:rsidRDefault="00BB4CE0" w:rsidP="00AA7619">
            <w:pPr>
              <w:jc w:val="center"/>
              <w:rPr>
                <w:rFonts w:ascii="Arial" w:hAnsi="Arial" w:cs="Arial"/>
              </w:rPr>
            </w:pP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No COPD or cardiovascular disease</w:t>
            </w:r>
          </w:p>
        </w:tc>
        <w:tc>
          <w:tcPr>
            <w:tcW w:w="3292" w:type="dxa"/>
          </w:tcPr>
          <w:p w:rsidR="00BB4CE0" w:rsidRPr="00FD1738" w:rsidRDefault="00BB4CE0" w:rsidP="00AA7619">
            <w:pPr>
              <w:jc w:val="center"/>
              <w:rPr>
                <w:rFonts w:ascii="Arial" w:hAnsi="Arial" w:cs="Arial"/>
              </w:rPr>
            </w:pPr>
            <w:r w:rsidRPr="00FD1738">
              <w:rPr>
                <w:rFonts w:ascii="Arial" w:hAnsi="Arial" w:cs="Arial"/>
              </w:rPr>
              <w:t>Reference</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COPD</w:t>
            </w:r>
          </w:p>
        </w:tc>
        <w:tc>
          <w:tcPr>
            <w:tcW w:w="3292" w:type="dxa"/>
          </w:tcPr>
          <w:p w:rsidR="00BB4CE0" w:rsidRPr="00FD1738" w:rsidRDefault="00BB4CE0" w:rsidP="00AA7619">
            <w:pPr>
              <w:jc w:val="center"/>
              <w:rPr>
                <w:rFonts w:ascii="Arial" w:hAnsi="Arial" w:cs="Arial"/>
              </w:rPr>
            </w:pPr>
            <w:r>
              <w:rPr>
                <w:rFonts w:ascii="Arial" w:hAnsi="Arial" w:cs="Arial"/>
              </w:rPr>
              <w:t>1.76 (1.33, 2.32)</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Cardiovascular disease</w:t>
            </w:r>
          </w:p>
        </w:tc>
        <w:tc>
          <w:tcPr>
            <w:tcW w:w="3292" w:type="dxa"/>
          </w:tcPr>
          <w:p w:rsidR="00BB4CE0" w:rsidRPr="00FD1738" w:rsidRDefault="00BB4CE0" w:rsidP="00AA7619">
            <w:pPr>
              <w:jc w:val="center"/>
              <w:rPr>
                <w:rFonts w:ascii="Arial" w:hAnsi="Arial" w:cs="Arial"/>
              </w:rPr>
            </w:pPr>
            <w:r>
              <w:rPr>
                <w:rFonts w:ascii="Arial" w:hAnsi="Arial" w:cs="Arial"/>
              </w:rPr>
              <w:t>1.75 (1.50, 2.04)</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COPD and cardiovascular disease</w:t>
            </w:r>
          </w:p>
        </w:tc>
        <w:tc>
          <w:tcPr>
            <w:tcW w:w="3292" w:type="dxa"/>
          </w:tcPr>
          <w:p w:rsidR="00BB4CE0" w:rsidRPr="00FD1738" w:rsidRDefault="00BB4CE0" w:rsidP="00AA7619">
            <w:pPr>
              <w:jc w:val="center"/>
              <w:rPr>
                <w:rFonts w:ascii="Arial" w:hAnsi="Arial" w:cs="Arial"/>
              </w:rPr>
            </w:pPr>
            <w:r>
              <w:rPr>
                <w:rFonts w:ascii="Arial" w:hAnsi="Arial" w:cs="Arial"/>
              </w:rPr>
              <w:t>2.38 (1.88, 3.01)</w:t>
            </w:r>
          </w:p>
        </w:tc>
      </w:tr>
      <w:tr w:rsidR="00BB4CE0" w:rsidRPr="00FD1738" w:rsidTr="00AA7619">
        <w:tc>
          <w:tcPr>
            <w:tcW w:w="6068" w:type="dxa"/>
          </w:tcPr>
          <w:p w:rsidR="00BB4CE0" w:rsidRPr="00FD1738" w:rsidRDefault="00BB4CE0" w:rsidP="00AA7619">
            <w:pPr>
              <w:rPr>
                <w:rFonts w:ascii="Arial" w:hAnsi="Arial" w:cs="Arial"/>
              </w:rPr>
            </w:pPr>
          </w:p>
        </w:tc>
        <w:tc>
          <w:tcPr>
            <w:tcW w:w="3292" w:type="dxa"/>
          </w:tcPr>
          <w:p w:rsidR="00BB4CE0" w:rsidRPr="00FD1738" w:rsidRDefault="00BB4CE0" w:rsidP="00AA7619">
            <w:pPr>
              <w:jc w:val="center"/>
              <w:rPr>
                <w:rFonts w:ascii="Arial" w:hAnsi="Arial" w:cs="Arial"/>
              </w:rPr>
            </w:pPr>
          </w:p>
        </w:tc>
      </w:tr>
      <w:tr w:rsidR="00BB4CE0" w:rsidRPr="00FD1738" w:rsidTr="00AA7619">
        <w:tc>
          <w:tcPr>
            <w:tcW w:w="6068" w:type="dxa"/>
          </w:tcPr>
          <w:p w:rsidR="00BB4CE0" w:rsidRPr="00FD1738" w:rsidRDefault="00BB4CE0" w:rsidP="00F17D20">
            <w:pPr>
              <w:rPr>
                <w:rFonts w:ascii="Arial" w:hAnsi="Arial" w:cs="Arial"/>
                <w:i/>
              </w:rPr>
            </w:pPr>
            <w:r w:rsidRPr="00684664">
              <w:rPr>
                <w:rFonts w:ascii="Arial" w:hAnsi="Arial" w:cs="Arial"/>
                <w:i/>
              </w:rPr>
              <w:t>HCUP-CCS</w:t>
            </w:r>
            <w:r>
              <w:rPr>
                <w:rFonts w:ascii="Arial" w:hAnsi="Arial" w:cs="Arial"/>
                <w:i/>
              </w:rPr>
              <w:t xml:space="preserve"> -</w:t>
            </w:r>
            <w:r w:rsidRPr="00684664">
              <w:rPr>
                <w:rFonts w:ascii="Arial" w:hAnsi="Arial" w:cs="Arial"/>
                <w:i/>
              </w:rPr>
              <w:t xml:space="preserve"> Other </w:t>
            </w:r>
            <w:r w:rsidR="00F17D20">
              <w:rPr>
                <w:rFonts w:ascii="Arial" w:hAnsi="Arial" w:cs="Arial"/>
                <w:i/>
              </w:rPr>
              <w:t>lower respiratory</w:t>
            </w:r>
            <w:bookmarkStart w:id="0" w:name="_GoBack"/>
            <w:bookmarkEnd w:id="0"/>
          </w:p>
        </w:tc>
        <w:tc>
          <w:tcPr>
            <w:tcW w:w="3292" w:type="dxa"/>
          </w:tcPr>
          <w:p w:rsidR="00BB4CE0" w:rsidRPr="00FD1738" w:rsidRDefault="00BB4CE0" w:rsidP="00AA7619">
            <w:pPr>
              <w:jc w:val="center"/>
              <w:rPr>
                <w:rFonts w:ascii="Arial" w:hAnsi="Arial" w:cs="Arial"/>
              </w:rPr>
            </w:pP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No other lung disease or cardiovascular disease</w:t>
            </w:r>
          </w:p>
        </w:tc>
        <w:tc>
          <w:tcPr>
            <w:tcW w:w="3292" w:type="dxa"/>
          </w:tcPr>
          <w:p w:rsidR="00BB4CE0" w:rsidRPr="00FD1738" w:rsidRDefault="00BB4CE0" w:rsidP="00AA7619">
            <w:pPr>
              <w:jc w:val="center"/>
              <w:rPr>
                <w:rFonts w:ascii="Arial" w:hAnsi="Arial" w:cs="Arial"/>
              </w:rPr>
            </w:pPr>
            <w:r w:rsidRPr="00FD1738">
              <w:rPr>
                <w:rFonts w:ascii="Arial" w:hAnsi="Arial" w:cs="Arial"/>
              </w:rPr>
              <w:t>Reference</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Other lung dise</w:t>
            </w:r>
            <w:r>
              <w:rPr>
                <w:rFonts w:ascii="Arial" w:hAnsi="Arial" w:cs="Arial"/>
              </w:rPr>
              <w:t>a</w:t>
            </w:r>
            <w:r w:rsidRPr="00FD1738">
              <w:rPr>
                <w:rFonts w:ascii="Arial" w:hAnsi="Arial" w:cs="Arial"/>
              </w:rPr>
              <w:t>se</w:t>
            </w:r>
          </w:p>
        </w:tc>
        <w:tc>
          <w:tcPr>
            <w:tcW w:w="3292" w:type="dxa"/>
          </w:tcPr>
          <w:p w:rsidR="00BB4CE0" w:rsidRPr="00FD1738" w:rsidRDefault="00BB4CE0" w:rsidP="00AA7619">
            <w:pPr>
              <w:jc w:val="center"/>
              <w:rPr>
                <w:rFonts w:ascii="Arial" w:hAnsi="Arial" w:cs="Arial"/>
              </w:rPr>
            </w:pPr>
            <w:r>
              <w:rPr>
                <w:rFonts w:ascii="Arial" w:hAnsi="Arial" w:cs="Arial"/>
              </w:rPr>
              <w:t>1.13 (0.85, 1.51)</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Cardiovascular disease</w:t>
            </w:r>
          </w:p>
        </w:tc>
        <w:tc>
          <w:tcPr>
            <w:tcW w:w="3292" w:type="dxa"/>
          </w:tcPr>
          <w:p w:rsidR="00BB4CE0" w:rsidRPr="00FD1738" w:rsidRDefault="00BB4CE0" w:rsidP="00AA7619">
            <w:pPr>
              <w:jc w:val="center"/>
              <w:rPr>
                <w:rFonts w:ascii="Arial" w:hAnsi="Arial" w:cs="Arial"/>
              </w:rPr>
            </w:pPr>
            <w:r>
              <w:rPr>
                <w:rFonts w:ascii="Arial" w:hAnsi="Arial" w:cs="Arial"/>
              </w:rPr>
              <w:t>1.56 (1.35, 1.79)</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Other lung disease and cardiovascular disease</w:t>
            </w:r>
          </w:p>
        </w:tc>
        <w:tc>
          <w:tcPr>
            <w:tcW w:w="3292" w:type="dxa"/>
          </w:tcPr>
          <w:p w:rsidR="00BB4CE0" w:rsidRPr="00FD1738" w:rsidRDefault="00BB4CE0" w:rsidP="00AA7619">
            <w:pPr>
              <w:jc w:val="center"/>
              <w:rPr>
                <w:rFonts w:ascii="Arial" w:hAnsi="Arial" w:cs="Arial"/>
              </w:rPr>
            </w:pPr>
            <w:r>
              <w:rPr>
                <w:rFonts w:ascii="Arial" w:hAnsi="Arial" w:cs="Arial"/>
              </w:rPr>
              <w:t>2.12 (1.81, 2.49)</w:t>
            </w:r>
          </w:p>
        </w:tc>
      </w:tr>
      <w:tr w:rsidR="00BB4CE0" w:rsidRPr="00FD1738" w:rsidTr="00AA7619">
        <w:tc>
          <w:tcPr>
            <w:tcW w:w="6068" w:type="dxa"/>
          </w:tcPr>
          <w:p w:rsidR="00BB4CE0" w:rsidRPr="00FD1738" w:rsidRDefault="00BB4CE0" w:rsidP="00AA7619">
            <w:pPr>
              <w:rPr>
                <w:rFonts w:ascii="Arial" w:hAnsi="Arial" w:cs="Arial"/>
              </w:rPr>
            </w:pPr>
          </w:p>
        </w:tc>
        <w:tc>
          <w:tcPr>
            <w:tcW w:w="3292" w:type="dxa"/>
          </w:tcPr>
          <w:p w:rsidR="00BB4CE0" w:rsidRDefault="00BB4CE0" w:rsidP="00AA7619">
            <w:pPr>
              <w:jc w:val="center"/>
              <w:rPr>
                <w:rFonts w:ascii="Arial" w:hAnsi="Arial" w:cs="Arial"/>
              </w:rPr>
            </w:pPr>
          </w:p>
        </w:tc>
      </w:tr>
      <w:tr w:rsidR="00BB4CE0" w:rsidRPr="00FD1738" w:rsidTr="00AA7619">
        <w:tc>
          <w:tcPr>
            <w:tcW w:w="6068" w:type="dxa"/>
          </w:tcPr>
          <w:p w:rsidR="00BB4CE0" w:rsidRPr="00FD1738" w:rsidRDefault="00BB4CE0" w:rsidP="00AA7619">
            <w:pPr>
              <w:rPr>
                <w:rFonts w:ascii="Arial" w:hAnsi="Arial" w:cs="Arial"/>
                <w:i/>
              </w:rPr>
            </w:pPr>
            <w:r>
              <w:rPr>
                <w:rFonts w:ascii="Arial" w:hAnsi="Arial" w:cs="Arial"/>
                <w:i/>
              </w:rPr>
              <w:t xml:space="preserve">Physician - </w:t>
            </w:r>
            <w:r w:rsidRPr="00FD1738">
              <w:rPr>
                <w:rFonts w:ascii="Arial" w:hAnsi="Arial" w:cs="Arial"/>
                <w:i/>
              </w:rPr>
              <w:t>C</w:t>
            </w:r>
            <w:r>
              <w:rPr>
                <w:rFonts w:ascii="Arial" w:hAnsi="Arial" w:cs="Arial"/>
                <w:i/>
              </w:rPr>
              <w:t>hronic Obstructive Pulmonary Disease</w:t>
            </w:r>
          </w:p>
        </w:tc>
        <w:tc>
          <w:tcPr>
            <w:tcW w:w="3292" w:type="dxa"/>
          </w:tcPr>
          <w:p w:rsidR="00BB4CE0" w:rsidRPr="00FD1738" w:rsidRDefault="00BB4CE0" w:rsidP="00AA7619">
            <w:pPr>
              <w:jc w:val="center"/>
              <w:rPr>
                <w:rFonts w:ascii="Arial" w:hAnsi="Arial" w:cs="Arial"/>
              </w:rPr>
            </w:pP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No COPD or cardiovascular disease</w:t>
            </w:r>
          </w:p>
        </w:tc>
        <w:tc>
          <w:tcPr>
            <w:tcW w:w="3292" w:type="dxa"/>
          </w:tcPr>
          <w:p w:rsidR="00BB4CE0" w:rsidRPr="00FD1738" w:rsidRDefault="00BB4CE0" w:rsidP="00AA7619">
            <w:pPr>
              <w:jc w:val="center"/>
              <w:rPr>
                <w:rFonts w:ascii="Arial" w:hAnsi="Arial" w:cs="Arial"/>
              </w:rPr>
            </w:pPr>
            <w:r w:rsidRPr="00FD1738">
              <w:rPr>
                <w:rFonts w:ascii="Arial" w:hAnsi="Arial" w:cs="Arial"/>
              </w:rPr>
              <w:t>Reference</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COPD</w:t>
            </w:r>
          </w:p>
        </w:tc>
        <w:tc>
          <w:tcPr>
            <w:tcW w:w="3292" w:type="dxa"/>
          </w:tcPr>
          <w:p w:rsidR="00BB4CE0" w:rsidRPr="00FD1738" w:rsidRDefault="00BB4CE0" w:rsidP="00AA7619">
            <w:pPr>
              <w:jc w:val="center"/>
              <w:rPr>
                <w:rFonts w:ascii="Arial" w:hAnsi="Arial" w:cs="Arial"/>
              </w:rPr>
            </w:pPr>
            <w:r>
              <w:rPr>
                <w:rFonts w:ascii="Arial" w:hAnsi="Arial" w:cs="Arial"/>
              </w:rPr>
              <w:t>1.61 (1.28, 2.02)</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Cardiovascular disease</w:t>
            </w:r>
          </w:p>
        </w:tc>
        <w:tc>
          <w:tcPr>
            <w:tcW w:w="3292" w:type="dxa"/>
          </w:tcPr>
          <w:p w:rsidR="00BB4CE0" w:rsidRPr="00FD1738" w:rsidRDefault="00BB4CE0" w:rsidP="00AA7619">
            <w:pPr>
              <w:jc w:val="center"/>
              <w:rPr>
                <w:rFonts w:ascii="Arial" w:hAnsi="Arial" w:cs="Arial"/>
              </w:rPr>
            </w:pPr>
            <w:r>
              <w:rPr>
                <w:rFonts w:ascii="Arial" w:hAnsi="Arial" w:cs="Arial"/>
              </w:rPr>
              <w:t>1.78 (1.57, 2.03)</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COPD and cardiovascular disease</w:t>
            </w:r>
          </w:p>
        </w:tc>
        <w:tc>
          <w:tcPr>
            <w:tcW w:w="3292" w:type="dxa"/>
          </w:tcPr>
          <w:p w:rsidR="00BB4CE0" w:rsidRPr="00FD1738" w:rsidRDefault="00BB4CE0" w:rsidP="00AA7619">
            <w:pPr>
              <w:jc w:val="center"/>
              <w:rPr>
                <w:rFonts w:ascii="Arial" w:hAnsi="Arial" w:cs="Arial"/>
              </w:rPr>
            </w:pPr>
            <w:r>
              <w:rPr>
                <w:rFonts w:ascii="Arial" w:hAnsi="Arial" w:cs="Arial"/>
              </w:rPr>
              <w:t>2.16 (1.54, 3.03)</w:t>
            </w:r>
          </w:p>
        </w:tc>
      </w:tr>
      <w:tr w:rsidR="00BB4CE0" w:rsidRPr="00FD1738" w:rsidTr="00AA7619">
        <w:tc>
          <w:tcPr>
            <w:tcW w:w="6068" w:type="dxa"/>
          </w:tcPr>
          <w:p w:rsidR="00BB4CE0" w:rsidRPr="00FD1738" w:rsidRDefault="00BB4CE0" w:rsidP="00AA7619">
            <w:pPr>
              <w:rPr>
                <w:rFonts w:ascii="Arial" w:hAnsi="Arial" w:cs="Arial"/>
              </w:rPr>
            </w:pPr>
          </w:p>
        </w:tc>
        <w:tc>
          <w:tcPr>
            <w:tcW w:w="3292" w:type="dxa"/>
          </w:tcPr>
          <w:p w:rsidR="00BB4CE0" w:rsidRDefault="00BB4CE0" w:rsidP="00AA7619">
            <w:pPr>
              <w:jc w:val="center"/>
              <w:rPr>
                <w:rFonts w:ascii="Arial" w:hAnsi="Arial" w:cs="Arial"/>
              </w:rPr>
            </w:pPr>
          </w:p>
        </w:tc>
      </w:tr>
      <w:tr w:rsidR="00BB4CE0" w:rsidRPr="00FD1738" w:rsidTr="00AA7619">
        <w:tc>
          <w:tcPr>
            <w:tcW w:w="6068" w:type="dxa"/>
          </w:tcPr>
          <w:p w:rsidR="00BB4CE0" w:rsidRPr="00FD1738" w:rsidRDefault="00BB4CE0" w:rsidP="00AA7619">
            <w:pPr>
              <w:rPr>
                <w:rFonts w:ascii="Arial" w:hAnsi="Arial" w:cs="Arial"/>
                <w:i/>
              </w:rPr>
            </w:pPr>
            <w:r>
              <w:rPr>
                <w:rFonts w:ascii="Arial" w:hAnsi="Arial" w:cs="Arial"/>
                <w:i/>
              </w:rPr>
              <w:t xml:space="preserve">Physician - </w:t>
            </w:r>
            <w:r w:rsidRPr="00F63488">
              <w:rPr>
                <w:rFonts w:ascii="Arial" w:hAnsi="Arial" w:cs="Arial"/>
                <w:i/>
              </w:rPr>
              <w:t>Interstitial Lung Disease</w:t>
            </w:r>
          </w:p>
        </w:tc>
        <w:tc>
          <w:tcPr>
            <w:tcW w:w="3292" w:type="dxa"/>
          </w:tcPr>
          <w:p w:rsidR="00BB4CE0" w:rsidRPr="00FD1738" w:rsidRDefault="00BB4CE0" w:rsidP="00AA7619">
            <w:pPr>
              <w:jc w:val="center"/>
              <w:rPr>
                <w:rFonts w:ascii="Arial" w:hAnsi="Arial" w:cs="Arial"/>
              </w:rPr>
            </w:pP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No ILD or cardiovascular disease</w:t>
            </w:r>
          </w:p>
        </w:tc>
        <w:tc>
          <w:tcPr>
            <w:tcW w:w="3292" w:type="dxa"/>
          </w:tcPr>
          <w:p w:rsidR="00BB4CE0" w:rsidRPr="00FD1738" w:rsidRDefault="00BB4CE0" w:rsidP="00AA7619">
            <w:pPr>
              <w:jc w:val="center"/>
              <w:rPr>
                <w:rFonts w:ascii="Arial" w:hAnsi="Arial" w:cs="Arial"/>
              </w:rPr>
            </w:pPr>
            <w:r w:rsidRPr="00FD1738">
              <w:rPr>
                <w:rFonts w:ascii="Arial" w:hAnsi="Arial" w:cs="Arial"/>
              </w:rPr>
              <w:t>Reference</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ILD</w:t>
            </w:r>
          </w:p>
        </w:tc>
        <w:tc>
          <w:tcPr>
            <w:tcW w:w="3292" w:type="dxa"/>
          </w:tcPr>
          <w:p w:rsidR="00BB4CE0" w:rsidRPr="00FD1738" w:rsidRDefault="00BB4CE0" w:rsidP="00AA7619">
            <w:pPr>
              <w:jc w:val="center"/>
              <w:rPr>
                <w:rFonts w:ascii="Arial" w:hAnsi="Arial" w:cs="Arial"/>
              </w:rPr>
            </w:pPr>
            <w:r>
              <w:rPr>
                <w:rFonts w:ascii="Arial" w:hAnsi="Arial" w:cs="Arial"/>
              </w:rPr>
              <w:t>2.18 (1.08, 4.41)</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Cardiovascular disease</w:t>
            </w:r>
          </w:p>
        </w:tc>
        <w:tc>
          <w:tcPr>
            <w:tcW w:w="3292" w:type="dxa"/>
          </w:tcPr>
          <w:p w:rsidR="00BB4CE0" w:rsidRPr="00FD1738" w:rsidRDefault="00BB4CE0" w:rsidP="00AA7619">
            <w:pPr>
              <w:jc w:val="center"/>
              <w:rPr>
                <w:rFonts w:ascii="Arial" w:hAnsi="Arial" w:cs="Arial"/>
              </w:rPr>
            </w:pPr>
            <w:r>
              <w:rPr>
                <w:rFonts w:ascii="Arial" w:hAnsi="Arial" w:cs="Arial"/>
              </w:rPr>
              <w:t>1.73 (1.58, 1.90)</w:t>
            </w:r>
          </w:p>
        </w:tc>
      </w:tr>
      <w:tr w:rsidR="00BB4CE0" w:rsidRPr="00FD1738" w:rsidTr="00AA7619">
        <w:tc>
          <w:tcPr>
            <w:tcW w:w="6068" w:type="dxa"/>
          </w:tcPr>
          <w:p w:rsidR="00BB4CE0" w:rsidRPr="00FD1738" w:rsidRDefault="00BB4CE0" w:rsidP="00AA7619">
            <w:pPr>
              <w:rPr>
                <w:rFonts w:ascii="Arial" w:hAnsi="Arial" w:cs="Arial"/>
              </w:rPr>
            </w:pPr>
            <w:r w:rsidRPr="00FD1738">
              <w:rPr>
                <w:rFonts w:ascii="Arial" w:hAnsi="Arial" w:cs="Arial"/>
              </w:rPr>
              <w:t>ILD and cardiovascular disease</w:t>
            </w:r>
          </w:p>
        </w:tc>
        <w:tc>
          <w:tcPr>
            <w:tcW w:w="3292" w:type="dxa"/>
          </w:tcPr>
          <w:p w:rsidR="00BB4CE0" w:rsidRPr="00FD1738" w:rsidRDefault="00BB4CE0" w:rsidP="00AA7619">
            <w:pPr>
              <w:jc w:val="center"/>
              <w:rPr>
                <w:rFonts w:ascii="Arial" w:hAnsi="Arial" w:cs="Arial"/>
              </w:rPr>
            </w:pPr>
            <w:r>
              <w:rPr>
                <w:rFonts w:ascii="Arial" w:hAnsi="Arial" w:cs="Arial"/>
              </w:rPr>
              <w:t>2.86 (1.76, 4.64)</w:t>
            </w:r>
          </w:p>
        </w:tc>
      </w:tr>
      <w:tr w:rsidR="00BB4CE0" w:rsidRPr="00FD1738" w:rsidTr="00AA7619">
        <w:tc>
          <w:tcPr>
            <w:tcW w:w="6068" w:type="dxa"/>
          </w:tcPr>
          <w:p w:rsidR="00BB4CE0" w:rsidRPr="00FD1738" w:rsidRDefault="00BB4CE0" w:rsidP="00AA7619">
            <w:pPr>
              <w:rPr>
                <w:rFonts w:ascii="Arial" w:hAnsi="Arial" w:cs="Arial"/>
              </w:rPr>
            </w:pPr>
          </w:p>
        </w:tc>
        <w:tc>
          <w:tcPr>
            <w:tcW w:w="3292" w:type="dxa"/>
          </w:tcPr>
          <w:p w:rsidR="00BB4CE0" w:rsidRPr="00FD1738" w:rsidRDefault="00BB4CE0" w:rsidP="00AA7619">
            <w:pPr>
              <w:jc w:val="center"/>
              <w:rPr>
                <w:rFonts w:ascii="Arial" w:hAnsi="Arial" w:cs="Arial"/>
              </w:rPr>
            </w:pPr>
          </w:p>
        </w:tc>
      </w:tr>
      <w:tr w:rsidR="00BB4CE0" w:rsidRPr="00FD1738" w:rsidTr="00AA7619">
        <w:tc>
          <w:tcPr>
            <w:tcW w:w="9360" w:type="dxa"/>
            <w:gridSpan w:val="2"/>
            <w:tcBorders>
              <w:top w:val="single" w:sz="4" w:space="0" w:color="auto"/>
            </w:tcBorders>
          </w:tcPr>
          <w:p w:rsidR="00BB4CE0" w:rsidRPr="00FD1738" w:rsidRDefault="00BB4CE0" w:rsidP="00AA7619">
            <w:pPr>
              <w:rPr>
                <w:rFonts w:ascii="Arial" w:hAnsi="Arial" w:cs="Arial"/>
              </w:rPr>
            </w:pPr>
            <w:r>
              <w:rPr>
                <w:rFonts w:ascii="Arial" w:hAnsi="Arial" w:cs="Arial"/>
              </w:rPr>
              <w:t>Adjusted for age, sex, race, smoking status, multidimensional Health Assessment Questionnaire, 28-joint Disease Activity Score, baseline DMARDs, baseline prednisone use</w:t>
            </w:r>
          </w:p>
        </w:tc>
      </w:tr>
    </w:tbl>
    <w:p w:rsidR="00BB4CE0" w:rsidRDefault="00BB4CE0">
      <w: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79"/>
        <w:gridCol w:w="2671"/>
        <w:gridCol w:w="2520"/>
      </w:tblGrid>
      <w:tr w:rsidR="006235E7" w:rsidTr="00084FA8">
        <w:tc>
          <w:tcPr>
            <w:tcW w:w="7470" w:type="dxa"/>
            <w:gridSpan w:val="3"/>
            <w:tcBorders>
              <w:top w:val="nil"/>
              <w:bottom w:val="single" w:sz="4" w:space="0" w:color="auto"/>
              <w:right w:val="nil"/>
            </w:tcBorders>
          </w:tcPr>
          <w:p w:rsidR="006235E7" w:rsidRDefault="006235E7" w:rsidP="00BB4CE0">
            <w:pPr>
              <w:spacing w:line="360" w:lineRule="auto"/>
              <w:rPr>
                <w:rFonts w:ascii="Arial" w:hAnsi="Arial" w:cs="Arial"/>
              </w:rPr>
            </w:pPr>
            <w:r w:rsidRPr="00C1593E">
              <w:rPr>
                <w:rFonts w:ascii="Arial" w:hAnsi="Arial" w:cs="Arial"/>
                <w:b/>
              </w:rPr>
              <w:lastRenderedPageBreak/>
              <w:t xml:space="preserve">Supplementary Table </w:t>
            </w:r>
            <w:r w:rsidR="00BB4CE0">
              <w:rPr>
                <w:rFonts w:ascii="Arial" w:hAnsi="Arial" w:cs="Arial"/>
                <w:b/>
              </w:rPr>
              <w:t>5</w:t>
            </w:r>
            <w:r>
              <w:rPr>
                <w:rFonts w:ascii="Arial" w:hAnsi="Arial" w:cs="Arial"/>
              </w:rPr>
              <w:t>. Associations of baseline DMARDs with mortality risk in patients with chronic lung comorbidity using propensity score adjustment.</w:t>
            </w:r>
          </w:p>
        </w:tc>
      </w:tr>
      <w:tr w:rsidR="006235E7" w:rsidTr="00084FA8">
        <w:tc>
          <w:tcPr>
            <w:tcW w:w="2279" w:type="dxa"/>
            <w:tcBorders>
              <w:top w:val="single" w:sz="4" w:space="0" w:color="auto"/>
              <w:bottom w:val="single" w:sz="4" w:space="0" w:color="auto"/>
              <w:right w:val="nil"/>
            </w:tcBorders>
          </w:tcPr>
          <w:p w:rsidR="006235E7" w:rsidRDefault="006235E7" w:rsidP="00084FA8">
            <w:pPr>
              <w:spacing w:line="276" w:lineRule="auto"/>
              <w:rPr>
                <w:rFonts w:ascii="Arial" w:hAnsi="Arial" w:cs="Arial"/>
              </w:rPr>
            </w:pPr>
          </w:p>
        </w:tc>
        <w:tc>
          <w:tcPr>
            <w:tcW w:w="2671" w:type="dxa"/>
            <w:tcBorders>
              <w:top w:val="single" w:sz="4" w:space="0" w:color="auto"/>
              <w:left w:val="nil"/>
              <w:bottom w:val="single" w:sz="4" w:space="0" w:color="auto"/>
              <w:right w:val="nil"/>
            </w:tcBorders>
          </w:tcPr>
          <w:p w:rsidR="006235E7" w:rsidRDefault="006235E7" w:rsidP="00084FA8">
            <w:pPr>
              <w:spacing w:line="276" w:lineRule="auto"/>
              <w:jc w:val="center"/>
              <w:rPr>
                <w:rFonts w:ascii="Arial" w:hAnsi="Arial" w:cs="Arial"/>
              </w:rPr>
            </w:pPr>
            <w:r>
              <w:rPr>
                <w:rFonts w:ascii="Arial" w:hAnsi="Arial" w:cs="Arial"/>
              </w:rPr>
              <w:t>Propensity Score Continuous</w:t>
            </w:r>
          </w:p>
        </w:tc>
        <w:tc>
          <w:tcPr>
            <w:tcW w:w="2520" w:type="dxa"/>
            <w:tcBorders>
              <w:top w:val="single" w:sz="4" w:space="0" w:color="auto"/>
              <w:left w:val="nil"/>
              <w:bottom w:val="single" w:sz="4" w:space="0" w:color="auto"/>
              <w:right w:val="nil"/>
            </w:tcBorders>
          </w:tcPr>
          <w:p w:rsidR="006235E7" w:rsidRDefault="006235E7" w:rsidP="00084FA8">
            <w:pPr>
              <w:spacing w:line="276" w:lineRule="auto"/>
              <w:jc w:val="center"/>
              <w:rPr>
                <w:rFonts w:ascii="Arial" w:hAnsi="Arial" w:cs="Arial"/>
              </w:rPr>
            </w:pPr>
            <w:r>
              <w:rPr>
                <w:rFonts w:ascii="Arial" w:hAnsi="Arial" w:cs="Arial"/>
              </w:rPr>
              <w:t>Propensity Score Quintiles</w:t>
            </w:r>
          </w:p>
        </w:tc>
      </w:tr>
      <w:tr w:rsidR="006235E7" w:rsidTr="00084FA8">
        <w:trPr>
          <w:trHeight w:val="287"/>
        </w:trPr>
        <w:tc>
          <w:tcPr>
            <w:tcW w:w="2279" w:type="dxa"/>
            <w:tcBorders>
              <w:top w:val="nil"/>
              <w:bottom w:val="nil"/>
              <w:right w:val="nil"/>
            </w:tcBorders>
          </w:tcPr>
          <w:p w:rsidR="006235E7" w:rsidRDefault="006235E7" w:rsidP="00084FA8">
            <w:pPr>
              <w:spacing w:line="360" w:lineRule="auto"/>
              <w:rPr>
                <w:rFonts w:ascii="Arial" w:hAnsi="Arial" w:cs="Arial"/>
              </w:rPr>
            </w:pPr>
            <w:r>
              <w:rPr>
                <w:rFonts w:ascii="Arial" w:hAnsi="Arial" w:cs="Arial"/>
              </w:rPr>
              <w:t xml:space="preserve">Methotrexate </w:t>
            </w:r>
          </w:p>
        </w:tc>
        <w:tc>
          <w:tcPr>
            <w:tcW w:w="2671"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0.86 (0.44, 1.68)</w:t>
            </w:r>
          </w:p>
        </w:tc>
        <w:tc>
          <w:tcPr>
            <w:tcW w:w="2520"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0.87 (0.45, 1.70)</w:t>
            </w:r>
          </w:p>
        </w:tc>
      </w:tr>
      <w:tr w:rsidR="006235E7" w:rsidTr="00084FA8">
        <w:trPr>
          <w:trHeight w:val="287"/>
        </w:trPr>
        <w:tc>
          <w:tcPr>
            <w:tcW w:w="2279" w:type="dxa"/>
            <w:tcBorders>
              <w:top w:val="nil"/>
              <w:bottom w:val="nil"/>
              <w:right w:val="nil"/>
            </w:tcBorders>
          </w:tcPr>
          <w:p w:rsidR="006235E7" w:rsidRDefault="006235E7" w:rsidP="00084FA8">
            <w:pPr>
              <w:spacing w:line="360" w:lineRule="auto"/>
              <w:rPr>
                <w:rFonts w:ascii="Arial" w:hAnsi="Arial" w:cs="Arial"/>
              </w:rPr>
            </w:pPr>
            <w:proofErr w:type="spellStart"/>
            <w:r>
              <w:rPr>
                <w:rFonts w:ascii="Arial" w:hAnsi="Arial" w:cs="Arial"/>
              </w:rPr>
              <w:t>Leflunomide</w:t>
            </w:r>
            <w:proofErr w:type="spellEnd"/>
            <w:r>
              <w:rPr>
                <w:rFonts w:ascii="Arial" w:hAnsi="Arial" w:cs="Arial"/>
              </w:rPr>
              <w:t xml:space="preserve"> </w:t>
            </w:r>
          </w:p>
        </w:tc>
        <w:tc>
          <w:tcPr>
            <w:tcW w:w="2671"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0.90 (0.47, 1.72)</w:t>
            </w:r>
          </w:p>
        </w:tc>
        <w:tc>
          <w:tcPr>
            <w:tcW w:w="2520"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0.91 (0.50, 1.69)</w:t>
            </w:r>
          </w:p>
        </w:tc>
      </w:tr>
      <w:tr w:rsidR="006235E7" w:rsidTr="00084FA8">
        <w:trPr>
          <w:trHeight w:val="287"/>
        </w:trPr>
        <w:tc>
          <w:tcPr>
            <w:tcW w:w="2279" w:type="dxa"/>
            <w:tcBorders>
              <w:top w:val="nil"/>
              <w:bottom w:val="nil"/>
              <w:right w:val="nil"/>
            </w:tcBorders>
          </w:tcPr>
          <w:p w:rsidR="006235E7" w:rsidRDefault="006235E7" w:rsidP="00084FA8">
            <w:pPr>
              <w:spacing w:line="360" w:lineRule="auto"/>
              <w:rPr>
                <w:rFonts w:ascii="Arial" w:hAnsi="Arial" w:cs="Arial"/>
              </w:rPr>
            </w:pPr>
            <w:r>
              <w:rPr>
                <w:rFonts w:ascii="Arial" w:hAnsi="Arial" w:cs="Arial"/>
              </w:rPr>
              <w:t xml:space="preserve">Azathioprine </w:t>
            </w:r>
          </w:p>
        </w:tc>
        <w:tc>
          <w:tcPr>
            <w:tcW w:w="2671"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0.59 (0.15, 2.29)</w:t>
            </w:r>
          </w:p>
        </w:tc>
        <w:tc>
          <w:tcPr>
            <w:tcW w:w="2520"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0.59 (0.15, 2.34)</w:t>
            </w:r>
          </w:p>
        </w:tc>
      </w:tr>
      <w:tr w:rsidR="006235E7" w:rsidTr="00084FA8">
        <w:trPr>
          <w:trHeight w:val="287"/>
        </w:trPr>
        <w:tc>
          <w:tcPr>
            <w:tcW w:w="2279" w:type="dxa"/>
            <w:tcBorders>
              <w:top w:val="nil"/>
              <w:bottom w:val="nil"/>
              <w:right w:val="nil"/>
            </w:tcBorders>
          </w:tcPr>
          <w:p w:rsidR="006235E7" w:rsidRPr="00815C75" w:rsidRDefault="006235E7" w:rsidP="00084FA8">
            <w:pPr>
              <w:spacing w:line="360" w:lineRule="auto"/>
              <w:rPr>
                <w:rFonts w:ascii="Arial" w:hAnsi="Arial" w:cs="Arial"/>
                <w:highlight w:val="yellow"/>
              </w:rPr>
            </w:pPr>
            <w:proofErr w:type="spellStart"/>
            <w:r w:rsidRPr="00842A76">
              <w:rPr>
                <w:rFonts w:ascii="Arial" w:hAnsi="Arial" w:cs="Arial"/>
              </w:rPr>
              <w:t>Hydroxychloroquine</w:t>
            </w:r>
            <w:proofErr w:type="spellEnd"/>
          </w:p>
        </w:tc>
        <w:tc>
          <w:tcPr>
            <w:tcW w:w="2671"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0.87 (0.58, 1.31)</w:t>
            </w:r>
          </w:p>
        </w:tc>
        <w:tc>
          <w:tcPr>
            <w:tcW w:w="2520"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0.88 (0.58, 1.34)</w:t>
            </w:r>
          </w:p>
        </w:tc>
      </w:tr>
      <w:tr w:rsidR="006235E7" w:rsidTr="00084FA8">
        <w:trPr>
          <w:trHeight w:val="287"/>
        </w:trPr>
        <w:tc>
          <w:tcPr>
            <w:tcW w:w="2279" w:type="dxa"/>
            <w:tcBorders>
              <w:top w:val="nil"/>
              <w:bottom w:val="nil"/>
              <w:right w:val="nil"/>
            </w:tcBorders>
          </w:tcPr>
          <w:p w:rsidR="006235E7" w:rsidRPr="00815C75" w:rsidRDefault="006235E7" w:rsidP="00084FA8">
            <w:pPr>
              <w:spacing w:line="360" w:lineRule="auto"/>
              <w:rPr>
                <w:rFonts w:ascii="Arial" w:hAnsi="Arial" w:cs="Arial"/>
                <w:highlight w:val="yellow"/>
              </w:rPr>
            </w:pPr>
            <w:r w:rsidRPr="00313950">
              <w:rPr>
                <w:rFonts w:ascii="Arial" w:hAnsi="Arial" w:cs="Arial"/>
              </w:rPr>
              <w:t xml:space="preserve">Sulfasalazine </w:t>
            </w:r>
          </w:p>
        </w:tc>
        <w:tc>
          <w:tcPr>
            <w:tcW w:w="2671" w:type="dxa"/>
            <w:tcBorders>
              <w:top w:val="nil"/>
              <w:left w:val="nil"/>
              <w:bottom w:val="nil"/>
              <w:right w:val="nil"/>
            </w:tcBorders>
          </w:tcPr>
          <w:p w:rsidR="006235E7" w:rsidRPr="00D800F2" w:rsidRDefault="006235E7" w:rsidP="00084FA8">
            <w:pPr>
              <w:spacing w:line="360" w:lineRule="auto"/>
              <w:jc w:val="center"/>
              <w:rPr>
                <w:rFonts w:ascii="Arial" w:hAnsi="Arial" w:cs="Arial"/>
              </w:rPr>
            </w:pPr>
            <w:r w:rsidRPr="00D800F2">
              <w:rPr>
                <w:rFonts w:ascii="Arial" w:hAnsi="Arial" w:cs="Arial"/>
              </w:rPr>
              <w:t>1.73 (1.03, 2.91)</w:t>
            </w:r>
          </w:p>
        </w:tc>
        <w:tc>
          <w:tcPr>
            <w:tcW w:w="2520" w:type="dxa"/>
            <w:tcBorders>
              <w:top w:val="nil"/>
              <w:left w:val="nil"/>
              <w:bottom w:val="nil"/>
              <w:right w:val="nil"/>
            </w:tcBorders>
          </w:tcPr>
          <w:p w:rsidR="006235E7" w:rsidRPr="00D800F2" w:rsidRDefault="006235E7" w:rsidP="00084FA8">
            <w:pPr>
              <w:spacing w:line="360" w:lineRule="auto"/>
              <w:jc w:val="center"/>
              <w:rPr>
                <w:rFonts w:ascii="Arial" w:hAnsi="Arial" w:cs="Arial"/>
              </w:rPr>
            </w:pPr>
            <w:r w:rsidRPr="00D800F2">
              <w:rPr>
                <w:rFonts w:ascii="Arial" w:hAnsi="Arial" w:cs="Arial"/>
              </w:rPr>
              <w:t>1.67 (1.04, 2.69)</w:t>
            </w:r>
          </w:p>
        </w:tc>
      </w:tr>
      <w:tr w:rsidR="006235E7" w:rsidTr="00084FA8">
        <w:trPr>
          <w:trHeight w:val="287"/>
        </w:trPr>
        <w:tc>
          <w:tcPr>
            <w:tcW w:w="2279" w:type="dxa"/>
            <w:tcBorders>
              <w:top w:val="nil"/>
              <w:bottom w:val="nil"/>
              <w:right w:val="nil"/>
            </w:tcBorders>
          </w:tcPr>
          <w:p w:rsidR="006235E7" w:rsidRDefault="006235E7" w:rsidP="00084FA8">
            <w:pPr>
              <w:spacing w:line="360" w:lineRule="auto"/>
              <w:rPr>
                <w:rFonts w:ascii="Arial" w:hAnsi="Arial" w:cs="Arial"/>
              </w:rPr>
            </w:pPr>
            <w:r>
              <w:rPr>
                <w:rFonts w:ascii="Arial" w:hAnsi="Arial" w:cs="Arial"/>
              </w:rPr>
              <w:t>Biologic DMARD</w:t>
            </w:r>
          </w:p>
        </w:tc>
        <w:tc>
          <w:tcPr>
            <w:tcW w:w="2671"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0.90 (0.74, 1.08)</w:t>
            </w:r>
          </w:p>
        </w:tc>
        <w:tc>
          <w:tcPr>
            <w:tcW w:w="2520" w:type="dxa"/>
            <w:tcBorders>
              <w:top w:val="nil"/>
              <w:left w:val="nil"/>
              <w:bottom w:val="nil"/>
              <w:right w:val="nil"/>
            </w:tcBorders>
          </w:tcPr>
          <w:p w:rsidR="006235E7" w:rsidRDefault="006235E7" w:rsidP="00084FA8">
            <w:pPr>
              <w:spacing w:line="360" w:lineRule="auto"/>
              <w:jc w:val="center"/>
              <w:rPr>
                <w:rFonts w:ascii="Arial" w:hAnsi="Arial" w:cs="Arial"/>
              </w:rPr>
            </w:pPr>
            <w:r>
              <w:rPr>
                <w:rFonts w:ascii="Arial" w:hAnsi="Arial" w:cs="Arial"/>
              </w:rPr>
              <w:t>0.88 (0.74, 1.06)</w:t>
            </w:r>
          </w:p>
        </w:tc>
      </w:tr>
      <w:tr w:rsidR="006235E7" w:rsidTr="00084FA8">
        <w:tc>
          <w:tcPr>
            <w:tcW w:w="7470" w:type="dxa"/>
            <w:gridSpan w:val="3"/>
            <w:tcBorders>
              <w:top w:val="single" w:sz="4" w:space="0" w:color="auto"/>
              <w:bottom w:val="nil"/>
              <w:right w:val="nil"/>
            </w:tcBorders>
          </w:tcPr>
          <w:p w:rsidR="006235E7" w:rsidRDefault="006235E7" w:rsidP="00084FA8">
            <w:pPr>
              <w:spacing w:line="360" w:lineRule="auto"/>
              <w:rPr>
                <w:rFonts w:ascii="Arial" w:hAnsi="Arial" w:cs="Arial"/>
              </w:rPr>
            </w:pPr>
            <w:r>
              <w:rPr>
                <w:rFonts w:ascii="Arial" w:hAnsi="Arial" w:cs="Arial"/>
              </w:rPr>
              <w:t>Values represent hazard ratios and 95% confidence intervals</w:t>
            </w:r>
          </w:p>
        </w:tc>
      </w:tr>
    </w:tbl>
    <w:p w:rsidR="006235E7" w:rsidRPr="006026F0" w:rsidRDefault="006235E7" w:rsidP="006235E7">
      <w:pPr>
        <w:rPr>
          <w:rFonts w:ascii="Arial" w:hAnsi="Arial" w:cs="Arial"/>
        </w:rPr>
      </w:pPr>
    </w:p>
    <w:p w:rsidR="00D645D8" w:rsidRDefault="00D645D8"/>
    <w:sectPr w:rsidR="00D645D8" w:rsidSect="000B0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E7"/>
    <w:rsid w:val="00064900"/>
    <w:rsid w:val="002F799F"/>
    <w:rsid w:val="006235E7"/>
    <w:rsid w:val="009128DC"/>
    <w:rsid w:val="00BB4CE0"/>
    <w:rsid w:val="00D645D8"/>
    <w:rsid w:val="00F17D20"/>
    <w:rsid w:val="00F6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FBBA"/>
  <w15:chartTrackingRefBased/>
  <w15:docId w15:val="{DED04B44-2C35-4A1C-8352-E6B0C26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England, Bryant R</dc:creator>
  <cp:keywords/>
  <dc:description/>
  <cp:lastModifiedBy>England, Bryant R</cp:lastModifiedBy>
  <cp:revision>4</cp:revision>
  <dcterms:created xsi:type="dcterms:W3CDTF">2018-09-19T17:00:00Z</dcterms:created>
  <dcterms:modified xsi:type="dcterms:W3CDTF">2018-09-20T12:44:00Z</dcterms:modified>
</cp:coreProperties>
</file>