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18CB1E" w14:textId="77777777" w:rsidR="00076976" w:rsidRPr="009F6F16" w:rsidRDefault="006D70C8" w:rsidP="009F6F16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9F6F16">
        <w:rPr>
          <w:rFonts w:ascii="Times New Roman" w:hAnsi="Times New Roman" w:cs="Times New Roman"/>
          <w:b/>
          <w:bCs/>
        </w:rPr>
        <w:t>Supplemental Figure 1</w:t>
      </w:r>
      <w:r w:rsidRPr="009F6F16">
        <w:rPr>
          <w:rFonts w:ascii="Times New Roman" w:hAnsi="Times New Roman" w:cs="Times New Roman"/>
        </w:rPr>
        <w:t>. U.S. Map of the Percent of the Population Residing in Urban Areas by County Based on Census 2010.</w:t>
      </w:r>
    </w:p>
    <w:p w14:paraId="62590D13" w14:textId="3B51B64D" w:rsidR="009F6F16" w:rsidRDefault="006D70C8" w:rsidP="006D70C8">
      <w:r w:rsidRPr="006D70C8">
        <w:rPr>
          <w:noProof/>
        </w:rPr>
        <w:drawing>
          <wp:inline distT="0" distB="0" distL="0" distR="0" wp14:anchorId="0D578465" wp14:editId="717EDF25">
            <wp:extent cx="7972425" cy="616051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9005" cy="61810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F6F16" w:rsidSect="006D70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32F61B" w14:textId="77777777" w:rsidR="00BE11D0" w:rsidRDefault="00BE11D0" w:rsidP="00BE11D0">
      <w:pPr>
        <w:spacing w:after="0" w:line="240" w:lineRule="auto"/>
      </w:pPr>
      <w:r>
        <w:separator/>
      </w:r>
    </w:p>
  </w:endnote>
  <w:endnote w:type="continuationSeparator" w:id="0">
    <w:p w14:paraId="762D8866" w14:textId="77777777" w:rsidR="00BE11D0" w:rsidRDefault="00BE11D0" w:rsidP="00BE1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F3E9FD" w14:textId="77777777" w:rsidR="00BE11D0" w:rsidRDefault="00BE11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454249" w14:textId="77777777" w:rsidR="00BE11D0" w:rsidRDefault="00BE11D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38D021" w14:textId="77777777" w:rsidR="00BE11D0" w:rsidRDefault="00BE11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2B092B6" w14:textId="77777777" w:rsidR="00BE11D0" w:rsidRDefault="00BE11D0" w:rsidP="00BE11D0">
      <w:pPr>
        <w:spacing w:after="0" w:line="240" w:lineRule="auto"/>
      </w:pPr>
      <w:r>
        <w:separator/>
      </w:r>
    </w:p>
  </w:footnote>
  <w:footnote w:type="continuationSeparator" w:id="0">
    <w:p w14:paraId="5F67803E" w14:textId="77777777" w:rsidR="00BE11D0" w:rsidRDefault="00BE11D0" w:rsidP="00BE11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E4FC85" w14:textId="77777777" w:rsidR="00BE11D0" w:rsidRDefault="00BE11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D5B583" w14:textId="77777777" w:rsidR="00BE11D0" w:rsidRDefault="00BE11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B4E85" w14:textId="77777777" w:rsidR="00BE11D0" w:rsidRDefault="00BE11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248"/>
    <w:rsid w:val="00076976"/>
    <w:rsid w:val="002C4192"/>
    <w:rsid w:val="00302248"/>
    <w:rsid w:val="006D70C8"/>
    <w:rsid w:val="0071385A"/>
    <w:rsid w:val="009F6F16"/>
    <w:rsid w:val="00B379E6"/>
    <w:rsid w:val="00BE11D0"/>
    <w:rsid w:val="00D26908"/>
    <w:rsid w:val="00FC70C6"/>
    <w:rsid w:val="00FE4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52614AD"/>
  <w15:chartTrackingRefBased/>
  <w15:docId w15:val="{98ACFB3A-7D35-47AE-999D-82026CE44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2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E1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11D0"/>
  </w:style>
  <w:style w:type="paragraph" w:styleId="Footer">
    <w:name w:val="footer"/>
    <w:basedOn w:val="Normal"/>
    <w:link w:val="FooterChar"/>
    <w:uiPriority w:val="99"/>
    <w:unhideWhenUsed/>
    <w:rsid w:val="00BE11D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1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Mercado, Carla I. (CDC/DDNID/NCCDPHP/DDT)</dc:creator>
  <cp:keywords/>
  <dc:description/>
  <cp:lastModifiedBy>Mercado, Carla I. (CDC/DDNID/NCCDPHP/DDT)</cp:lastModifiedBy>
  <cp:revision>3</cp:revision>
  <dcterms:created xsi:type="dcterms:W3CDTF">2021-02-28T21:44:00Z</dcterms:created>
  <dcterms:modified xsi:type="dcterms:W3CDTF">2021-02-28T21:45:00Z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2020-11-03T18:56:20Z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b81f024b-d0bb-4ae0-bd60-826f2bad4faa</vt:lpwstr>
  </property>
  <property fmtid="{D5CDD505-2E9C-101B-9397-08002B2CF9AE}" pid="8" name="MSIP_Label_7b94a7b8-f06c-4dfe-bdcc-9b548fd58c31_ContentBits">
    <vt:lpwstr>0</vt:lpwstr>
  </property>
</Properties>
</file>