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DC" w:rsidRDefault="009F1EDC" w:rsidP="009F1EDC">
      <w:pPr>
        <w:tabs>
          <w:tab w:val="left" w:pos="810"/>
        </w:tabs>
        <w:ind w:left="810" w:hanging="810"/>
      </w:pPr>
      <w:r>
        <w:rPr>
          <w:b/>
        </w:rPr>
        <w:t>Supp</w:t>
      </w:r>
      <w:r w:rsidR="00E65D5B">
        <w:rPr>
          <w:b/>
        </w:rPr>
        <w:t>lemental</w:t>
      </w:r>
      <w:r>
        <w:rPr>
          <w:b/>
        </w:rPr>
        <w:t xml:space="preserve"> Table 1</w:t>
      </w:r>
      <w:r>
        <w:t>:</w:t>
      </w:r>
      <w:r>
        <w:tab/>
      </w:r>
      <w:r>
        <w:rPr>
          <w:lang w:bidi="en-US"/>
        </w:rPr>
        <w:t>Mortality of cohort in comparison with Washington state population, and risk estimates from internal Cox regression analyses restricting to person-time with &gt;1 year of employment</w:t>
      </w:r>
      <w:r>
        <w:t>. Cox regression internally compared the mortality experience by duration employed in a high exposed employment category (category 1) as: a) Ever vs never employed in employment category 1, b) duration employed in employment category 1 as a continuous variable and c) duration employed in employment category 1 as a 2-piece spline with a knot place at 10 years</w:t>
      </w:r>
      <w:r w:rsidR="00E65D5B">
        <w:t>.</w:t>
      </w:r>
      <w:r>
        <w:t xml:space="preserve"> </w:t>
      </w:r>
    </w:p>
    <w:tbl>
      <w:tblPr>
        <w:tblW w:w="8906" w:type="dxa"/>
        <w:jc w:val="center"/>
        <w:tblLook w:val="04A0" w:firstRow="1" w:lastRow="0" w:firstColumn="1" w:lastColumn="0" w:noHBand="0" w:noVBand="1"/>
      </w:tblPr>
      <w:tblGrid>
        <w:gridCol w:w="2523"/>
        <w:gridCol w:w="525"/>
        <w:gridCol w:w="1356"/>
        <w:gridCol w:w="260"/>
        <w:gridCol w:w="604"/>
        <w:gridCol w:w="1194"/>
        <w:gridCol w:w="1113"/>
        <w:gridCol w:w="1331"/>
      </w:tblGrid>
      <w:tr w:rsidR="009F1EDC" w:rsidRPr="00B40585" w:rsidTr="00F422D4">
        <w:trPr>
          <w:trHeight w:val="300"/>
          <w:jc w:val="center"/>
        </w:trPr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External comparison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Internal Comparison - Cox </w:t>
            </w:r>
            <w:proofErr w:type="spellStart"/>
            <w:r w:rsidRPr="00B4058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regression</w:t>
            </w:r>
            <w:r w:rsidRPr="00B4058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</w:tr>
      <w:tr w:rsidR="009F1EDC" w:rsidRPr="00B40585" w:rsidTr="00F422D4">
        <w:trPr>
          <w:trHeight w:val="300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Ever Never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Log-</w:t>
            </w:r>
            <w:proofErr w:type="spellStart"/>
            <w:r w:rsidRPr="00B4058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Linear</w:t>
            </w:r>
            <w:r w:rsidRPr="00B4058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2 piece </w:t>
            </w:r>
            <w:proofErr w:type="spellStart"/>
            <w:r w:rsidRPr="00B4058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spline</w:t>
            </w:r>
            <w:r w:rsidRPr="00B4058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vertAlign w:val="superscript"/>
              </w:rPr>
              <w:t>b,d</w:t>
            </w:r>
            <w:proofErr w:type="spellEnd"/>
          </w:p>
        </w:tc>
      </w:tr>
      <w:tr w:rsidR="009F1EDC" w:rsidRPr="00B40585" w:rsidTr="00F422D4">
        <w:trPr>
          <w:trHeight w:val="300"/>
          <w:jc w:val="center"/>
        </w:trPr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Outcome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4058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Obs</w:t>
            </w:r>
            <w:r w:rsidRPr="00B4058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vertAlign w:val="superscript"/>
              </w:rPr>
              <w:t>e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SMR (95% CI)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4058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Obs</w:t>
            </w:r>
            <w:r w:rsidRPr="00B4058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vertAlign w:val="superscript"/>
              </w:rPr>
              <w:t>e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RR (95% CI)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4058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RR</w:t>
            </w:r>
            <w:r w:rsidRPr="00B4058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vertAlign w:val="superscript"/>
              </w:rPr>
              <w:t>c</w:t>
            </w:r>
            <w:proofErr w:type="spellEnd"/>
            <w:r w:rsidRPr="00B4058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(95% CI)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4058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RR</w:t>
            </w:r>
            <w:r w:rsidRPr="00B4058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vertAlign w:val="superscript"/>
              </w:rPr>
              <w:t>c</w:t>
            </w:r>
            <w:proofErr w:type="spellEnd"/>
            <w:r w:rsidRPr="00B4058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(95% CI)</w:t>
            </w:r>
          </w:p>
        </w:tc>
      </w:tr>
      <w:tr w:rsidR="009F1EDC" w:rsidRPr="00B40585" w:rsidTr="00F422D4">
        <w:trPr>
          <w:trHeight w:val="300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B40585">
              <w:rPr>
                <w:rFonts w:eastAsia="Times New Roman" w:cstheme="minorHAnsi"/>
                <w:i/>
                <w:iCs/>
                <w:sz w:val="16"/>
                <w:szCs w:val="16"/>
              </w:rPr>
              <w:t>  All Cancers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color w:val="000000"/>
                <w:sz w:val="16"/>
                <w:szCs w:val="16"/>
              </w:rPr>
              <w:t>1.07 (0.93, 1.23)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color w:val="000000"/>
                <w:sz w:val="16"/>
                <w:szCs w:val="16"/>
              </w:rPr>
              <w:t>1.4 (1, 2)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color w:val="000000"/>
                <w:sz w:val="16"/>
                <w:szCs w:val="16"/>
              </w:rPr>
              <w:t>1 (1, 1.1)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color w:val="000000"/>
                <w:sz w:val="16"/>
                <w:szCs w:val="16"/>
              </w:rPr>
              <w:t>1.1 (1, 1.2)</w:t>
            </w:r>
          </w:p>
        </w:tc>
      </w:tr>
      <w:tr w:rsidR="009F1EDC" w:rsidRPr="00B40585" w:rsidTr="00F422D4">
        <w:trPr>
          <w:trHeight w:val="300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sz w:val="16"/>
                <w:szCs w:val="16"/>
              </w:rPr>
              <w:t>     MN trachea, bronchus, lung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color w:val="000000"/>
                <w:sz w:val="16"/>
                <w:szCs w:val="16"/>
              </w:rPr>
              <w:t>1.20 (0.95, 1.51)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color w:val="000000"/>
                <w:sz w:val="16"/>
                <w:szCs w:val="16"/>
              </w:rPr>
              <w:t>0.9 (0.5, 1.6)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color w:val="000000"/>
                <w:sz w:val="16"/>
                <w:szCs w:val="16"/>
              </w:rPr>
              <w:t>0.9 (0.7, 1)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color w:val="000000"/>
                <w:sz w:val="16"/>
                <w:szCs w:val="16"/>
              </w:rPr>
              <w:t>0.9 (0.7, 1.1)</w:t>
            </w:r>
          </w:p>
        </w:tc>
      </w:tr>
      <w:tr w:rsidR="009F1EDC" w:rsidRPr="00B40585" w:rsidTr="00F422D4">
        <w:trPr>
          <w:trHeight w:val="300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sz w:val="16"/>
                <w:szCs w:val="16"/>
              </w:rPr>
              <w:t>     MN lymphatic &amp; hematopoietic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color w:val="000000"/>
                <w:sz w:val="16"/>
                <w:szCs w:val="16"/>
              </w:rPr>
              <w:t>0.85 (0.51, 1.35)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color w:val="000000"/>
                <w:sz w:val="16"/>
                <w:szCs w:val="16"/>
              </w:rPr>
              <w:t>1.5 (0.4, 5)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color w:val="000000"/>
                <w:sz w:val="16"/>
                <w:szCs w:val="16"/>
              </w:rPr>
              <w:t>1.2 (1, 1.3)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color w:val="000000"/>
                <w:sz w:val="16"/>
                <w:szCs w:val="16"/>
              </w:rPr>
              <w:t>1.4 (1.1, 1.7)</w:t>
            </w:r>
          </w:p>
        </w:tc>
      </w:tr>
      <w:tr w:rsidR="009F1EDC" w:rsidRPr="00B40585" w:rsidTr="00F422D4">
        <w:trPr>
          <w:trHeight w:val="300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sz w:val="16"/>
                <w:szCs w:val="16"/>
              </w:rPr>
              <w:t>         Non-Hodgkin's lymphoma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color w:val="000000"/>
                <w:sz w:val="16"/>
                <w:szCs w:val="16"/>
              </w:rPr>
              <w:t>0.60 (0.19, 1.40)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color w:val="000000"/>
                <w:sz w:val="16"/>
                <w:szCs w:val="16"/>
              </w:rPr>
              <w:t>0.3 (0, 3.2)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color w:val="000000"/>
                <w:sz w:val="16"/>
                <w:szCs w:val="16"/>
              </w:rPr>
              <w:t>1 (0.3, 1.4)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color w:val="000000"/>
                <w:sz w:val="16"/>
                <w:szCs w:val="16"/>
              </w:rPr>
              <w:t>1 (0.3, 1.7)</w:t>
            </w:r>
          </w:p>
        </w:tc>
      </w:tr>
      <w:tr w:rsidR="009F1EDC" w:rsidRPr="00B40585" w:rsidTr="00F422D4">
        <w:trPr>
          <w:trHeight w:val="300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sz w:val="16"/>
                <w:szCs w:val="16"/>
              </w:rPr>
              <w:t>         Multiple myeloma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color w:val="000000"/>
                <w:sz w:val="16"/>
                <w:szCs w:val="16"/>
              </w:rPr>
              <w:t>1.50 (0.55, 3.25)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color w:val="000000"/>
                <w:sz w:val="16"/>
                <w:szCs w:val="16"/>
              </w:rPr>
              <w:t>2.1 (0.1, 16.7)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color w:val="000000"/>
                <w:sz w:val="16"/>
                <w:szCs w:val="16"/>
              </w:rPr>
              <w:t>1.1 (0.5, 1.5)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color w:val="000000"/>
                <w:sz w:val="16"/>
                <w:szCs w:val="16"/>
              </w:rPr>
              <w:t>1.2 (0.5, 1.8)</w:t>
            </w:r>
          </w:p>
        </w:tc>
      </w:tr>
      <w:tr w:rsidR="009F1EDC" w:rsidRPr="00B40585" w:rsidTr="00F422D4">
        <w:trPr>
          <w:trHeight w:val="300"/>
          <w:jc w:val="center"/>
        </w:trPr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sz w:val="16"/>
                <w:szCs w:val="16"/>
              </w:rPr>
              <w:t>         Leukemia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color w:val="000000"/>
                <w:sz w:val="16"/>
                <w:szCs w:val="16"/>
              </w:rPr>
              <w:t>0.88 (0.35, 1.81)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color w:val="000000"/>
                <w:sz w:val="16"/>
                <w:szCs w:val="16"/>
              </w:rPr>
              <w:t>3.6 (0.5, 23.5)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color w:val="000000"/>
                <w:sz w:val="16"/>
                <w:szCs w:val="16"/>
              </w:rPr>
              <w:t>1.3 (1, 1.5)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EDC" w:rsidRPr="00B40585" w:rsidRDefault="009F1EDC" w:rsidP="00F42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0585">
              <w:rPr>
                <w:rFonts w:eastAsia="Times New Roman" w:cstheme="minorHAnsi"/>
                <w:color w:val="000000"/>
                <w:sz w:val="16"/>
                <w:szCs w:val="16"/>
              </w:rPr>
              <w:t>1.6 (1.2, 2.2)</w:t>
            </w:r>
          </w:p>
        </w:tc>
      </w:tr>
    </w:tbl>
    <w:p w:rsidR="009F1EDC" w:rsidRDefault="009F1EDC" w:rsidP="009F1EDC">
      <w:pPr>
        <w:tabs>
          <w:tab w:val="left" w:pos="270"/>
        </w:tabs>
        <w:spacing w:after="0"/>
        <w:ind w:left="270" w:hanging="270"/>
        <w:rPr>
          <w:sz w:val="16"/>
          <w:szCs w:val="16"/>
          <w:vertAlign w:val="superscript"/>
        </w:rPr>
      </w:pPr>
    </w:p>
    <w:p w:rsidR="009F1EDC" w:rsidRDefault="009F1EDC" w:rsidP="009F1EDC">
      <w:pPr>
        <w:tabs>
          <w:tab w:val="left" w:pos="270"/>
        </w:tabs>
        <w:spacing w:after="0"/>
        <w:ind w:left="270" w:hanging="270"/>
        <w:rPr>
          <w:sz w:val="16"/>
          <w:szCs w:val="16"/>
        </w:rPr>
      </w:pPr>
      <w:r w:rsidRPr="00D9497D">
        <w:rPr>
          <w:sz w:val="16"/>
          <w:szCs w:val="16"/>
          <w:vertAlign w:val="superscript"/>
        </w:rPr>
        <w:t>a</w:t>
      </w:r>
      <w:r w:rsidRPr="00D9497D">
        <w:rPr>
          <w:sz w:val="16"/>
          <w:szCs w:val="16"/>
        </w:rPr>
        <w:t xml:space="preserve"> –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The Cox regression analyses removed persons employed in employment group 5 (Administrative). Regressions matched on attained age, gender, race, and birth date (+/- 2.5 years).</w:t>
      </w:r>
    </w:p>
    <w:p w:rsidR="009F1EDC" w:rsidRDefault="009F1EDC" w:rsidP="009F1EDC">
      <w:pPr>
        <w:tabs>
          <w:tab w:val="left" w:pos="270"/>
        </w:tabs>
        <w:spacing w:after="0"/>
        <w:ind w:left="270" w:hanging="270"/>
        <w:rPr>
          <w:sz w:val="16"/>
          <w:szCs w:val="16"/>
        </w:rPr>
      </w:pPr>
      <w:r w:rsidRPr="009D02F2">
        <w:rPr>
          <w:sz w:val="16"/>
          <w:szCs w:val="16"/>
          <w:vertAlign w:val="superscript"/>
        </w:rPr>
        <w:t>b</w:t>
      </w:r>
      <w:r>
        <w:rPr>
          <w:sz w:val="16"/>
          <w:szCs w:val="16"/>
        </w:rPr>
        <w:t xml:space="preserve"> – </w:t>
      </w:r>
      <w:r>
        <w:rPr>
          <w:sz w:val="16"/>
          <w:szCs w:val="16"/>
        </w:rPr>
        <w:tab/>
        <w:t>For analyses where duration was treated as a continuous variable, those currently employed during record collection had their person-time censored at 10/1/1978, when records were originally collected.</w:t>
      </w:r>
    </w:p>
    <w:p w:rsidR="009F1EDC" w:rsidRDefault="009F1EDC" w:rsidP="009F1EDC">
      <w:pPr>
        <w:tabs>
          <w:tab w:val="left" w:pos="270"/>
        </w:tabs>
        <w:spacing w:after="0"/>
        <w:ind w:left="270" w:hanging="270"/>
        <w:rPr>
          <w:sz w:val="16"/>
          <w:szCs w:val="16"/>
        </w:rPr>
      </w:pPr>
      <w:r>
        <w:rPr>
          <w:sz w:val="16"/>
          <w:szCs w:val="16"/>
          <w:vertAlign w:val="superscript"/>
        </w:rPr>
        <w:t>c</w:t>
      </w:r>
      <w:r w:rsidRPr="00D9497D">
        <w:rPr>
          <w:sz w:val="16"/>
          <w:szCs w:val="16"/>
        </w:rPr>
        <w:t xml:space="preserve"> –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Results are presented as rate ratio (RR) per 1 year employment in a high exposed employment category.</w:t>
      </w:r>
    </w:p>
    <w:p w:rsidR="009F1EDC" w:rsidRDefault="009F1EDC" w:rsidP="009F1EDC">
      <w:pPr>
        <w:tabs>
          <w:tab w:val="left" w:pos="270"/>
        </w:tabs>
        <w:spacing w:after="0"/>
        <w:ind w:left="270" w:hanging="270"/>
        <w:rPr>
          <w:sz w:val="16"/>
          <w:szCs w:val="16"/>
        </w:rPr>
      </w:pPr>
      <w:r w:rsidRPr="009D02F2">
        <w:rPr>
          <w:sz w:val="16"/>
          <w:szCs w:val="16"/>
          <w:vertAlign w:val="superscript"/>
        </w:rPr>
        <w:t>d</w:t>
      </w:r>
      <w:r w:rsidRPr="00D9497D">
        <w:rPr>
          <w:sz w:val="16"/>
          <w:szCs w:val="16"/>
        </w:rPr>
        <w:t xml:space="preserve"> –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Two piece linear spline with a knot placed at 10 years. The results represent the first piece of the spline.</w:t>
      </w:r>
    </w:p>
    <w:p w:rsidR="009F1EDC" w:rsidRDefault="009F1EDC" w:rsidP="009F1EDC">
      <w:pPr>
        <w:tabs>
          <w:tab w:val="left" w:pos="270"/>
        </w:tabs>
        <w:spacing w:after="0"/>
        <w:rPr>
          <w:sz w:val="16"/>
          <w:szCs w:val="16"/>
        </w:rPr>
      </w:pPr>
      <w:proofErr w:type="gramStart"/>
      <w:r>
        <w:rPr>
          <w:sz w:val="16"/>
          <w:szCs w:val="16"/>
          <w:vertAlign w:val="superscript"/>
        </w:rPr>
        <w:t xml:space="preserve">e  </w:t>
      </w:r>
      <w:r>
        <w:rPr>
          <w:sz w:val="16"/>
          <w:szCs w:val="16"/>
        </w:rPr>
        <w:t>–</w:t>
      </w:r>
      <w:proofErr w:type="gram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Obs</w:t>
      </w:r>
      <w:proofErr w:type="spellEnd"/>
      <w:r>
        <w:rPr>
          <w:sz w:val="16"/>
          <w:szCs w:val="16"/>
        </w:rPr>
        <w:t xml:space="preserve"> = observed number of deaths</w:t>
      </w:r>
    </w:p>
    <w:p w:rsidR="009F1EDC" w:rsidRPr="00DB2708" w:rsidRDefault="009F1EDC" w:rsidP="009F1EDC">
      <w:pPr>
        <w:tabs>
          <w:tab w:val="left" w:pos="270"/>
        </w:tabs>
        <w:spacing w:after="0"/>
        <w:rPr>
          <w:sz w:val="16"/>
          <w:szCs w:val="16"/>
        </w:rPr>
      </w:pPr>
      <w:r w:rsidRPr="00D73216">
        <w:rPr>
          <w:sz w:val="16"/>
          <w:szCs w:val="16"/>
          <w:vertAlign w:val="superscript"/>
        </w:rPr>
        <w:t>f</w:t>
      </w:r>
      <w:r>
        <w:rPr>
          <w:sz w:val="16"/>
          <w:szCs w:val="16"/>
        </w:rPr>
        <w:t xml:space="preserve"> – </w:t>
      </w:r>
      <w:r w:rsidR="00E65D5B">
        <w:rPr>
          <w:sz w:val="16"/>
          <w:szCs w:val="16"/>
        </w:rPr>
        <w:t xml:space="preserve">  </w:t>
      </w:r>
      <w:r>
        <w:rPr>
          <w:sz w:val="16"/>
          <w:szCs w:val="16"/>
        </w:rPr>
        <w:t>DNC = did not converge</w:t>
      </w:r>
    </w:p>
    <w:p w:rsidR="009F1EDC" w:rsidRDefault="009F1EDC" w:rsidP="009F1ED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F1EDC" w:rsidRPr="00BA3C5A" w:rsidRDefault="009F1EDC" w:rsidP="009F1EDC">
      <w:pPr>
        <w:tabs>
          <w:tab w:val="left" w:pos="270"/>
        </w:tabs>
        <w:ind w:left="270" w:hanging="270"/>
      </w:pPr>
      <w:r w:rsidRPr="00BA3C5A">
        <w:rPr>
          <w:b/>
        </w:rPr>
        <w:lastRenderedPageBreak/>
        <w:t>Supp</w:t>
      </w:r>
      <w:r w:rsidR="00E65D5B">
        <w:rPr>
          <w:b/>
        </w:rPr>
        <w:t>lemental</w:t>
      </w:r>
      <w:r w:rsidRPr="00BA3C5A">
        <w:rPr>
          <w:b/>
        </w:rPr>
        <w:t xml:space="preserve"> Table 2: </w:t>
      </w:r>
      <w:r w:rsidRPr="00BA3C5A">
        <w:t xml:space="preserve">Mortality of cohort in comparison with Washington state population for all cancer outcomes </w:t>
      </w:r>
    </w:p>
    <w:tbl>
      <w:tblPr>
        <w:tblW w:w="8562" w:type="dxa"/>
        <w:jc w:val="center"/>
        <w:tblLook w:val="04A0" w:firstRow="1" w:lastRow="0" w:firstColumn="1" w:lastColumn="0" w:noHBand="0" w:noVBand="1"/>
      </w:tblPr>
      <w:tblGrid>
        <w:gridCol w:w="3493"/>
        <w:gridCol w:w="663"/>
        <w:gridCol w:w="1727"/>
        <w:gridCol w:w="266"/>
        <w:gridCol w:w="681"/>
        <w:gridCol w:w="1726"/>
        <w:gridCol w:w="6"/>
      </w:tblGrid>
      <w:tr w:rsidR="009F1EDC" w:rsidRPr="00BA3C5A" w:rsidTr="00F422D4">
        <w:trPr>
          <w:gridAfter w:val="1"/>
          <w:wAfter w:w="6" w:type="dxa"/>
          <w:trHeight w:val="660"/>
          <w:jc w:val="center"/>
        </w:trPr>
        <w:tc>
          <w:tcPr>
            <w:tcW w:w="3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5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5A">
              <w:rPr>
                <w:rFonts w:ascii="Calibri" w:eastAsia="Times New Roman" w:hAnsi="Calibri" w:cs="Calibri"/>
                <w:b/>
                <w:bCs/>
                <w:color w:val="000000"/>
              </w:rPr>
              <w:t>Full Cohort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5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5A">
              <w:rPr>
                <w:rFonts w:ascii="Calibri" w:eastAsia="Times New Roman" w:hAnsi="Calibri" w:cs="Calibri"/>
                <w:b/>
                <w:bCs/>
                <w:color w:val="000000"/>
              </w:rPr>
              <w:t>Person-time with &gt;= 1 year employment</w:t>
            </w:r>
          </w:p>
        </w:tc>
      </w:tr>
      <w:tr w:rsidR="009F1EDC" w:rsidRPr="00BA3C5A" w:rsidTr="00F422D4">
        <w:trPr>
          <w:trHeight w:val="300"/>
          <w:jc w:val="center"/>
        </w:trPr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5A">
              <w:rPr>
                <w:rFonts w:ascii="Calibri" w:eastAsia="Times New Roman" w:hAnsi="Calibri" w:cs="Calibri"/>
                <w:b/>
                <w:bCs/>
                <w:color w:val="000000"/>
              </w:rPr>
              <w:t>Outcome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A3C5A">
              <w:rPr>
                <w:rFonts w:ascii="Calibri" w:eastAsia="Times New Roman" w:hAnsi="Calibri" w:cs="Calibri"/>
                <w:b/>
                <w:bCs/>
                <w:color w:val="000000"/>
              </w:rPr>
              <w:t>Obs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5A">
              <w:rPr>
                <w:rFonts w:ascii="Calibri" w:eastAsia="Times New Roman" w:hAnsi="Calibri" w:cs="Calibri"/>
                <w:b/>
                <w:bCs/>
                <w:color w:val="000000"/>
              </w:rPr>
              <w:t>SMR (95% CI)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5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A3C5A">
              <w:rPr>
                <w:rFonts w:ascii="Calibri" w:eastAsia="Times New Roman" w:hAnsi="Calibri" w:cs="Calibri"/>
                <w:b/>
                <w:bCs/>
                <w:color w:val="000000"/>
              </w:rPr>
              <w:t>Obs</w:t>
            </w:r>
            <w:proofErr w:type="spellEnd"/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5A">
              <w:rPr>
                <w:rFonts w:ascii="Calibri" w:eastAsia="Times New Roman" w:hAnsi="Calibri" w:cs="Calibri"/>
                <w:b/>
                <w:bCs/>
                <w:color w:val="000000"/>
              </w:rPr>
              <w:t>SMR (95% CI)</w:t>
            </w:r>
          </w:p>
        </w:tc>
      </w:tr>
      <w:tr w:rsidR="009F1EDC" w:rsidRPr="00BA3C5A" w:rsidTr="00F422D4">
        <w:trPr>
          <w:trHeight w:val="300"/>
          <w:jc w:val="center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All Causes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2111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1.19 (1.14, 1.24)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728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0.99 (0.92, 1.06)</w:t>
            </w:r>
          </w:p>
        </w:tc>
      </w:tr>
      <w:tr w:rsidR="009F1EDC" w:rsidRPr="00BA3C5A" w:rsidTr="00F422D4">
        <w:trPr>
          <w:trHeight w:val="300"/>
          <w:jc w:val="center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  All Cancers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611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1.23 (1.13, 1.33)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1.07 (0.93, 1.23)</w:t>
            </w:r>
          </w:p>
        </w:tc>
      </w:tr>
      <w:tr w:rsidR="009F1EDC" w:rsidRPr="00BA3C5A" w:rsidTr="00F422D4">
        <w:trPr>
          <w:trHeight w:val="300"/>
          <w:jc w:val="center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    MN buccal &amp; pharynx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1.20 (0.64, 2.06)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0.49 (0.06, 1.78)</w:t>
            </w:r>
          </w:p>
        </w:tc>
      </w:tr>
      <w:tr w:rsidR="009F1EDC" w:rsidRPr="00BA3C5A" w:rsidTr="00F422D4">
        <w:trPr>
          <w:trHeight w:val="300"/>
          <w:jc w:val="center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      MN pharynx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1.60 (0.69, 3.16)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1.09 (0.13, 3.94)</w:t>
            </w:r>
          </w:p>
        </w:tc>
      </w:tr>
      <w:tr w:rsidR="009F1EDC" w:rsidRPr="00BA3C5A" w:rsidTr="00F422D4">
        <w:trPr>
          <w:trHeight w:val="300"/>
          <w:jc w:val="center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    MN digestive &amp; peritoneum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1.19 (1.01, 1.40)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0.95 (0.70, 1.27)</w:t>
            </w:r>
          </w:p>
        </w:tc>
      </w:tr>
      <w:tr w:rsidR="009F1EDC" w:rsidRPr="00BA3C5A" w:rsidTr="00F422D4">
        <w:trPr>
          <w:trHeight w:val="300"/>
          <w:jc w:val="center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      MN esophagus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1.18 (0.73, 1.80)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1.06 (0.43, 2.19)</w:t>
            </w:r>
          </w:p>
        </w:tc>
      </w:tr>
      <w:tr w:rsidR="009F1EDC" w:rsidRPr="00BA3C5A" w:rsidTr="00F422D4">
        <w:trPr>
          <w:trHeight w:val="300"/>
          <w:jc w:val="center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      MN stomach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1.12 (0.60, 1.92)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0.85 (0.23, 2.17)</w:t>
            </w:r>
          </w:p>
        </w:tc>
      </w:tr>
      <w:tr w:rsidR="009F1EDC" w:rsidRPr="00BA3C5A" w:rsidTr="00F422D4">
        <w:trPr>
          <w:trHeight w:val="300"/>
          <w:jc w:val="center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      MN intestine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1.25 (0.90, 1.68)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0.69 (0.33, 1.27)</w:t>
            </w:r>
          </w:p>
        </w:tc>
      </w:tr>
      <w:tr w:rsidR="009F1EDC" w:rsidRPr="00BA3C5A" w:rsidTr="00F422D4">
        <w:trPr>
          <w:trHeight w:val="300"/>
          <w:jc w:val="center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      MN rectum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0.71 (0.29, 1.47)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1.04 (0.28, 2.67)</w:t>
            </w:r>
          </w:p>
        </w:tc>
      </w:tr>
      <w:tr w:rsidR="009F1EDC" w:rsidRPr="00BA3C5A" w:rsidTr="00F422D4">
        <w:trPr>
          <w:trHeight w:val="300"/>
          <w:jc w:val="center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      MN biliary, liver, gall bladder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1.36 (0.89, 1.97)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1.28 (0.59, 2.44)</w:t>
            </w:r>
          </w:p>
        </w:tc>
      </w:tr>
      <w:tr w:rsidR="009F1EDC" w:rsidRPr="00BA3C5A" w:rsidTr="00F422D4">
        <w:trPr>
          <w:trHeight w:val="300"/>
          <w:jc w:val="center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      MN pancreas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1.31 (0.93, 1.79)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1.11 (0.59, 1.90)</w:t>
            </w:r>
          </w:p>
        </w:tc>
      </w:tr>
      <w:tr w:rsidR="009F1EDC" w:rsidRPr="00BA3C5A" w:rsidTr="00F422D4">
        <w:trPr>
          <w:trHeight w:val="300"/>
          <w:jc w:val="center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    MN respiratory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1.35 (1.18, 1.54)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1.19 (0.94, 1.49)</w:t>
            </w:r>
          </w:p>
        </w:tc>
      </w:tr>
      <w:tr w:rsidR="009F1EDC" w:rsidRPr="00BA3C5A" w:rsidTr="00F422D4">
        <w:trPr>
          <w:trHeight w:val="300"/>
          <w:jc w:val="center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      MN larynx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0.72 (0.15, 2.10)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0.61 (0.02, 3.39)</w:t>
            </w:r>
          </w:p>
        </w:tc>
      </w:tr>
      <w:tr w:rsidR="009F1EDC" w:rsidRPr="00BA3C5A" w:rsidTr="00F422D4">
        <w:trPr>
          <w:trHeight w:val="300"/>
          <w:jc w:val="center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      MN trachea, bronchus, lung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1.37 (1.19, 1.57)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1.20 (0.95, 1.51)</w:t>
            </w:r>
          </w:p>
        </w:tc>
      </w:tr>
      <w:tr w:rsidR="009F1EDC" w:rsidRPr="00BA3C5A" w:rsidTr="00F422D4">
        <w:trPr>
          <w:trHeight w:val="300"/>
          <w:jc w:val="center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   MN breast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0.67 (0.27, 1.38)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0.97 (0.32, 2.26)</w:t>
            </w:r>
          </w:p>
        </w:tc>
      </w:tr>
      <w:tr w:rsidR="009F1EDC" w:rsidRPr="00BA3C5A" w:rsidTr="00F422D4">
        <w:trPr>
          <w:trHeight w:val="300"/>
          <w:jc w:val="center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    MN female genital organs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1.70 (0.85, 3.05)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1.86 (0.68, 4.04)</w:t>
            </w:r>
          </w:p>
        </w:tc>
      </w:tr>
      <w:tr w:rsidR="009F1EDC" w:rsidRPr="00BA3C5A" w:rsidTr="00F422D4">
        <w:trPr>
          <w:trHeight w:val="300"/>
          <w:jc w:val="center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      MN ovary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2.36 (1.08, 4.49)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2.61 (0.85, 6.09)</w:t>
            </w:r>
          </w:p>
        </w:tc>
      </w:tr>
      <w:tr w:rsidR="009F1EDC" w:rsidRPr="00BA3C5A" w:rsidTr="00F422D4">
        <w:trPr>
          <w:trHeight w:val="300"/>
          <w:jc w:val="center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    MN male genital organs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1.37 (1.02, 1.80)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1.35 (0.86, 2.03)</w:t>
            </w:r>
          </w:p>
        </w:tc>
      </w:tr>
      <w:tr w:rsidR="009F1EDC" w:rsidRPr="00BA3C5A" w:rsidTr="00F422D4">
        <w:trPr>
          <w:trHeight w:val="300"/>
          <w:jc w:val="center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      MN prostate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1.39 (1.03, 1.83)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1.38 (0.87, 2.07)</w:t>
            </w:r>
          </w:p>
        </w:tc>
      </w:tr>
      <w:tr w:rsidR="009F1EDC" w:rsidRPr="00BA3C5A" w:rsidTr="00F422D4">
        <w:trPr>
          <w:trHeight w:val="300"/>
          <w:jc w:val="center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    MN urinary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1.17 (0.81, 1.65)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1.49 (0.87, 2.39)</w:t>
            </w:r>
          </w:p>
        </w:tc>
      </w:tr>
      <w:tr w:rsidR="009F1EDC" w:rsidRPr="00BA3C5A" w:rsidTr="00F422D4">
        <w:trPr>
          <w:trHeight w:val="300"/>
          <w:jc w:val="center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      MN kidney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1.05 (0.59, 1.73)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1.66 (0.76, 3.16)</w:t>
            </w:r>
          </w:p>
        </w:tc>
      </w:tr>
      <w:tr w:rsidR="009F1EDC" w:rsidRPr="00BA3C5A" w:rsidTr="00F422D4">
        <w:trPr>
          <w:trHeight w:val="300"/>
          <w:jc w:val="center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      MN bladder &amp; other urinary site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1.30 (0.77, 2.06)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1.34 (0.58, 2.65)</w:t>
            </w:r>
          </w:p>
        </w:tc>
      </w:tr>
      <w:tr w:rsidR="009F1EDC" w:rsidRPr="00BA3C5A" w:rsidTr="00F422D4">
        <w:trPr>
          <w:trHeight w:val="300"/>
          <w:jc w:val="center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    MN other &amp; unspec</w:t>
            </w:r>
            <w:r>
              <w:rPr>
                <w:rFonts w:ascii="Calibri" w:eastAsia="Times New Roman" w:hAnsi="Calibri" w:cs="Calibri"/>
                <w:color w:val="000000"/>
              </w:rPr>
              <w:t>ified</w:t>
            </w:r>
            <w:r w:rsidRPr="00BA3C5A">
              <w:rPr>
                <w:rFonts w:ascii="Calibri" w:eastAsia="Times New Roman" w:hAnsi="Calibri" w:cs="Calibri"/>
                <w:color w:val="000000"/>
              </w:rPr>
              <w:t xml:space="preserve"> site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1.18 (0.93, 1.47)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0.82 (0.51, 1.26)</w:t>
            </w:r>
          </w:p>
        </w:tc>
      </w:tr>
      <w:tr w:rsidR="009F1EDC" w:rsidRPr="00BA3C5A" w:rsidTr="00F422D4">
        <w:trPr>
          <w:trHeight w:val="300"/>
          <w:jc w:val="center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      MN melanoma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0.93 (0.45, 1.72)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1.06 (0.29, 2.71)</w:t>
            </w:r>
          </w:p>
        </w:tc>
      </w:tr>
      <w:tr w:rsidR="009F1EDC" w:rsidRPr="00BA3C5A" w:rsidTr="00F422D4">
        <w:trPr>
          <w:trHeight w:val="300"/>
          <w:jc w:val="center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      MN mesothelioma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1.75 (0.57, 4.09)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0.92 (0.02, 5.11)</w:t>
            </w:r>
          </w:p>
        </w:tc>
      </w:tr>
      <w:tr w:rsidR="009F1EDC" w:rsidRPr="00BA3C5A" w:rsidTr="00F422D4">
        <w:trPr>
          <w:trHeight w:val="300"/>
          <w:jc w:val="center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      MN brain &amp; other nervous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1.16 (0.72, 1.77)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0.62 (0.17, 1.58)</w:t>
            </w:r>
          </w:p>
        </w:tc>
      </w:tr>
      <w:tr w:rsidR="009F1EDC" w:rsidRPr="00BA3C5A" w:rsidTr="00F422D4">
        <w:trPr>
          <w:trHeight w:val="300"/>
          <w:jc w:val="center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    MN lymphatic &amp; hematopoietic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0.99 (0.74, 1.30)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0.85 (0.51, 1.35)</w:t>
            </w:r>
          </w:p>
        </w:tc>
      </w:tr>
      <w:tr w:rsidR="009F1EDC" w:rsidRPr="00BA3C5A" w:rsidTr="00F422D4">
        <w:trPr>
          <w:trHeight w:val="300"/>
          <w:jc w:val="center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      Non-Hodgkin's lymphoma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0.91 (0.55, 1.42)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0.60 (0.19, 1.40)</w:t>
            </w:r>
          </w:p>
        </w:tc>
      </w:tr>
      <w:tr w:rsidR="009F1EDC" w:rsidRPr="00BA3C5A" w:rsidTr="00F422D4">
        <w:trPr>
          <w:trHeight w:val="300"/>
          <w:jc w:val="center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      Multiple myeloma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1.33 (0.71, 2.27)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1.50 (0.55, 3.25)</w:t>
            </w:r>
          </w:p>
        </w:tc>
      </w:tr>
      <w:tr w:rsidR="009F1EDC" w:rsidRPr="00BA3C5A" w:rsidTr="00F422D4">
        <w:trPr>
          <w:trHeight w:val="300"/>
          <w:jc w:val="center"/>
        </w:trPr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      Leukemia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0.91 (0.54, 1.45)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EDC" w:rsidRPr="00BA3C5A" w:rsidRDefault="009F1EDC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5A">
              <w:rPr>
                <w:rFonts w:ascii="Calibri" w:eastAsia="Times New Roman" w:hAnsi="Calibri" w:cs="Calibri"/>
                <w:color w:val="000000"/>
              </w:rPr>
              <w:t>0.88 (0.35, 1.81)</w:t>
            </w:r>
          </w:p>
        </w:tc>
      </w:tr>
    </w:tbl>
    <w:p w:rsidR="009F1EDC" w:rsidRPr="00BA3C5A" w:rsidRDefault="009F1EDC" w:rsidP="009F1EDC">
      <w:pPr>
        <w:tabs>
          <w:tab w:val="left" w:pos="270"/>
        </w:tabs>
        <w:ind w:left="270" w:hanging="270"/>
        <w:rPr>
          <w:sz w:val="16"/>
          <w:szCs w:val="16"/>
        </w:rPr>
      </w:pPr>
    </w:p>
    <w:p w:rsidR="00F422D4" w:rsidRDefault="00F422D4">
      <w:r>
        <w:br w:type="page"/>
      </w:r>
    </w:p>
    <w:p w:rsidR="00F422D4" w:rsidRDefault="00F422D4" w:rsidP="00F422D4">
      <w:pPr>
        <w:tabs>
          <w:tab w:val="left" w:pos="810"/>
        </w:tabs>
        <w:ind w:left="810" w:hanging="810"/>
      </w:pPr>
      <w:r>
        <w:rPr>
          <w:b/>
        </w:rPr>
        <w:lastRenderedPageBreak/>
        <w:t>Sup</w:t>
      </w:r>
      <w:r w:rsidR="00E65D5B">
        <w:rPr>
          <w:b/>
        </w:rPr>
        <w:t>plemental</w:t>
      </w:r>
      <w:r>
        <w:rPr>
          <w:b/>
        </w:rPr>
        <w:t xml:space="preserve"> </w:t>
      </w:r>
      <w:r w:rsidRPr="00D9497D">
        <w:rPr>
          <w:b/>
        </w:rPr>
        <w:t xml:space="preserve">Table </w:t>
      </w:r>
      <w:r>
        <w:rPr>
          <w:b/>
        </w:rPr>
        <w:t>3</w:t>
      </w:r>
      <w:r>
        <w:t>:</w:t>
      </w:r>
      <w:r>
        <w:tab/>
      </w:r>
      <w:r>
        <w:rPr>
          <w:lang w:bidi="en-US"/>
        </w:rPr>
        <w:t>Mortality of cohort in comparison with general Washington state population, and risk estimates from internal Cox regression analyses</w:t>
      </w:r>
      <w:r>
        <w:t>. Cox regression internally compared the mortality experience by duration employed in a high exposed employment category (employment category 1) as: a) Ever vs never employed in employment category 1, b) duration employed in employment category 1 as a continuous variable and c) duration employed in employment category 1 as a 2-piece spline with a knot place at 10 years</w:t>
      </w:r>
      <w:r w:rsidR="00E65D5B">
        <w:t>.</w:t>
      </w:r>
      <w:r>
        <w:t xml:space="preserve"> </w:t>
      </w:r>
    </w:p>
    <w:tbl>
      <w:tblPr>
        <w:tblW w:w="9033" w:type="dxa"/>
        <w:jc w:val="center"/>
        <w:tblLook w:val="04A0" w:firstRow="1" w:lastRow="0" w:firstColumn="1" w:lastColumn="0" w:noHBand="0" w:noVBand="1"/>
      </w:tblPr>
      <w:tblGrid>
        <w:gridCol w:w="2560"/>
        <w:gridCol w:w="621"/>
        <w:gridCol w:w="1356"/>
        <w:gridCol w:w="340"/>
        <w:gridCol w:w="621"/>
        <w:gridCol w:w="1113"/>
        <w:gridCol w:w="1194"/>
        <w:gridCol w:w="1222"/>
        <w:gridCol w:w="6"/>
      </w:tblGrid>
      <w:tr w:rsidR="00F422D4" w:rsidRPr="00F422D4" w:rsidTr="00F422D4">
        <w:trPr>
          <w:trHeight w:val="240"/>
          <w:jc w:val="center"/>
        </w:trPr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External comparison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Internal Comparison - Cox </w:t>
            </w:r>
            <w:proofErr w:type="spellStart"/>
            <w:r w:rsidRPr="00F422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regression</w:t>
            </w:r>
            <w:r w:rsidRPr="00F422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</w:tr>
      <w:tr w:rsidR="00F422D4" w:rsidRPr="00F422D4" w:rsidTr="00F422D4">
        <w:trPr>
          <w:gridAfter w:val="1"/>
          <w:wAfter w:w="6" w:type="dxa"/>
          <w:trHeight w:val="255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2D4" w:rsidRPr="00F422D4" w:rsidRDefault="00F422D4" w:rsidP="00F42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Ever Never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Log-</w:t>
            </w:r>
            <w:proofErr w:type="spellStart"/>
            <w:r w:rsidRPr="00F422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Linear</w:t>
            </w:r>
            <w:r w:rsidRPr="00F422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2 piece </w:t>
            </w:r>
            <w:proofErr w:type="spellStart"/>
            <w:r w:rsidRPr="00F422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spline</w:t>
            </w:r>
            <w:r w:rsidRPr="00F422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b,d</w:t>
            </w:r>
            <w:proofErr w:type="spellEnd"/>
          </w:p>
        </w:tc>
      </w:tr>
      <w:tr w:rsidR="00F422D4" w:rsidRPr="00F422D4" w:rsidTr="00F422D4">
        <w:trPr>
          <w:gridAfter w:val="1"/>
          <w:wAfter w:w="6" w:type="dxa"/>
          <w:trHeight w:val="270"/>
          <w:jc w:val="center"/>
        </w:trPr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Outcome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422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Obs</w:t>
            </w:r>
            <w:r w:rsidRPr="00F422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e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SMR (95% CI)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422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Obs</w:t>
            </w:r>
            <w:r w:rsidRPr="00F422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e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RR (95% CI)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422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RR</w:t>
            </w:r>
            <w:r w:rsidRPr="00F422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c</w:t>
            </w:r>
            <w:proofErr w:type="spellEnd"/>
            <w:r w:rsidRPr="00F422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(95% CI)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422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RR</w:t>
            </w:r>
            <w:r w:rsidRPr="00F422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c</w:t>
            </w:r>
            <w:proofErr w:type="spellEnd"/>
            <w:r w:rsidRPr="00F422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(95% CI)</w:t>
            </w:r>
          </w:p>
        </w:tc>
      </w:tr>
      <w:tr w:rsidR="00F422D4" w:rsidRPr="00F422D4" w:rsidTr="00EA70B2">
        <w:trPr>
          <w:gridAfter w:val="1"/>
          <w:wAfter w:w="6" w:type="dxa"/>
          <w:trHeight w:val="225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 Causes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EA7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1.19 (1.14, 1.24)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 (1.1, 1.3)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 (1.0, 1.1)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 (1.0, 1.1)</w:t>
            </w:r>
          </w:p>
        </w:tc>
      </w:tr>
      <w:tr w:rsidR="00F422D4" w:rsidRPr="00F422D4" w:rsidTr="00EA70B2">
        <w:trPr>
          <w:gridAfter w:val="1"/>
          <w:wAfter w:w="6" w:type="dxa"/>
          <w:trHeight w:val="225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 All Cancers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EA7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422D4">
              <w:rPr>
                <w:rFonts w:eastAsia="Times New Roman" w:cstheme="minorHAnsi"/>
                <w:color w:val="000000"/>
                <w:sz w:val="16"/>
                <w:szCs w:val="16"/>
              </w:rPr>
              <w:t>1.23 (1.13, 1.33)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 (1.0, 1.4)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 (1.0, 1.1)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 (1.0, 1.2)</w:t>
            </w:r>
          </w:p>
        </w:tc>
      </w:tr>
      <w:tr w:rsidR="00F422D4" w:rsidRPr="00F422D4" w:rsidTr="00EA70B2">
        <w:trPr>
          <w:gridAfter w:val="1"/>
          <w:wAfter w:w="6" w:type="dxa"/>
          <w:trHeight w:val="225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2D4" w:rsidRPr="00F422D4" w:rsidRDefault="00F422D4" w:rsidP="00EA7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Smoking</w:t>
            </w:r>
            <w:r w:rsidR="00E65D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-r</w:t>
            </w: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elated</w:t>
            </w:r>
            <w:r w:rsidR="00E65D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</w:t>
            </w:r>
            <w:r w:rsidR="003B43BD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f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3B43BD" w:rsidP="00EA7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3B43BD" w:rsidP="00EA70B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B43BD">
              <w:rPr>
                <w:rFonts w:eastAsia="Times New Roman" w:cstheme="minorHAnsi"/>
                <w:sz w:val="16"/>
                <w:szCs w:val="16"/>
              </w:rPr>
              <w:t>1.28 (1.16, 1.41)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 (0.9, 1.4)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 (0.9, 1.1)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 (1.0, 1.2)</w:t>
            </w:r>
          </w:p>
        </w:tc>
      </w:tr>
      <w:tr w:rsidR="00F422D4" w:rsidRPr="00F422D4" w:rsidTr="00EA70B2">
        <w:trPr>
          <w:gridAfter w:val="1"/>
          <w:wAfter w:w="6" w:type="dxa"/>
          <w:trHeight w:val="225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2D4" w:rsidRPr="00F422D4" w:rsidRDefault="00F422D4" w:rsidP="00EA7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E65D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</w:t>
            </w:r>
            <w:r w:rsidR="00E65D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moking</w:t>
            </w:r>
            <w:r w:rsidR="00E65D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-r</w:t>
            </w: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elated</w:t>
            </w:r>
            <w:r w:rsidR="00E65D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</w:t>
            </w:r>
            <w:r w:rsidR="00EA70B2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g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3B43BD" w:rsidP="00EA7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3B43BD" w:rsidP="00EA70B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B43BD">
              <w:rPr>
                <w:rFonts w:eastAsia="Times New Roman" w:cstheme="minorHAnsi"/>
                <w:sz w:val="16"/>
                <w:szCs w:val="16"/>
              </w:rPr>
              <w:t>1.19 (1</w:t>
            </w:r>
            <w:r>
              <w:rPr>
                <w:rFonts w:eastAsia="Times New Roman" w:cstheme="minorHAnsi"/>
                <w:sz w:val="16"/>
                <w:szCs w:val="16"/>
              </w:rPr>
              <w:t>.00</w:t>
            </w:r>
            <w:r w:rsidRPr="003B43BD">
              <w:rPr>
                <w:rFonts w:eastAsia="Times New Roman" w:cstheme="minorHAnsi"/>
                <w:sz w:val="16"/>
                <w:szCs w:val="16"/>
              </w:rPr>
              <w:t>, 1.4</w:t>
            </w:r>
            <w:r>
              <w:rPr>
                <w:rFonts w:eastAsia="Times New Roman" w:cstheme="minorHAnsi"/>
                <w:sz w:val="16"/>
                <w:szCs w:val="16"/>
              </w:rPr>
              <w:t>0</w:t>
            </w:r>
            <w:r w:rsidRPr="003B43BD">
              <w:rPr>
                <w:rFonts w:eastAsia="Times New Roman" w:cstheme="minorHAnsi"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 (0.9, 2.0)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 (0.9, 1.2)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 (0.8, 1.2)</w:t>
            </w:r>
          </w:p>
        </w:tc>
      </w:tr>
      <w:tr w:rsidR="00F422D4" w:rsidRPr="00F422D4" w:rsidTr="00070FBD">
        <w:trPr>
          <w:gridAfter w:val="1"/>
          <w:wAfter w:w="6" w:type="dxa"/>
          <w:trHeight w:val="225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D5B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bookmarkStart w:id="0" w:name="_GoBack" w:colFirst="7" w:colLast="7"/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 </w:t>
            </w:r>
            <w:r w:rsidR="00E65D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Specific cancer sites</w:t>
            </w:r>
          </w:p>
          <w:p w:rsidR="00F422D4" w:rsidRPr="00F422D4" w:rsidRDefault="00E65D5B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F422D4"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 MN buccal &amp; pharynx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2D4" w:rsidRPr="00F422D4" w:rsidRDefault="00F422D4" w:rsidP="00070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2D4" w:rsidRPr="00F422D4" w:rsidRDefault="00F422D4" w:rsidP="00070F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422D4">
              <w:rPr>
                <w:rFonts w:eastAsia="Times New Roman" w:cstheme="minorHAnsi"/>
                <w:color w:val="000000"/>
                <w:sz w:val="16"/>
                <w:szCs w:val="16"/>
              </w:rPr>
              <w:t>1.20 (0.64, 2.06)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2D4" w:rsidRPr="00F422D4" w:rsidRDefault="00F422D4" w:rsidP="00070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2D4" w:rsidRPr="00F422D4" w:rsidRDefault="00F422D4" w:rsidP="00070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 (0.2, 3.1)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2D4" w:rsidRPr="00F422D4" w:rsidRDefault="00F422D4" w:rsidP="00070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 (0.4, 1.7)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2D4" w:rsidRPr="00F422D4" w:rsidRDefault="00F422D4" w:rsidP="00070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 (0.4, 1.9)</w:t>
            </w:r>
          </w:p>
        </w:tc>
      </w:tr>
      <w:bookmarkEnd w:id="0"/>
      <w:tr w:rsidR="00F422D4" w:rsidRPr="00F422D4" w:rsidTr="00EA70B2">
        <w:trPr>
          <w:gridAfter w:val="1"/>
          <w:wAfter w:w="6" w:type="dxa"/>
          <w:trHeight w:val="225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     MN pharynx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EA7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422D4">
              <w:rPr>
                <w:rFonts w:eastAsia="Times New Roman" w:cstheme="minorHAnsi"/>
                <w:color w:val="000000"/>
                <w:sz w:val="16"/>
                <w:szCs w:val="16"/>
              </w:rPr>
              <w:t>1.60 (0.69, 3.16)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 (0.0, 1.5)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 (0.4, 1.7)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 (0.4, 1.9)</w:t>
            </w:r>
          </w:p>
        </w:tc>
      </w:tr>
      <w:tr w:rsidR="00F422D4" w:rsidRPr="00F422D4" w:rsidTr="00EA70B2">
        <w:trPr>
          <w:gridAfter w:val="1"/>
          <w:wAfter w:w="6" w:type="dxa"/>
          <w:trHeight w:val="225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   MN digestive &amp; peritoneum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EA7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422D4">
              <w:rPr>
                <w:rFonts w:eastAsia="Times New Roman" w:cstheme="minorHAnsi"/>
                <w:color w:val="000000"/>
                <w:sz w:val="16"/>
                <w:szCs w:val="16"/>
              </w:rPr>
              <w:t>1.19 (1.01, 1.40)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 (0.9, 1.9)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 (0.9, 1.2)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 (1.0, 1.4)</w:t>
            </w:r>
          </w:p>
        </w:tc>
      </w:tr>
      <w:tr w:rsidR="00F422D4" w:rsidRPr="00F422D4" w:rsidTr="00EA70B2">
        <w:trPr>
          <w:gridAfter w:val="1"/>
          <w:wAfter w:w="6" w:type="dxa"/>
          <w:trHeight w:val="225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     MN esophagus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EA7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1.18 (0.73, 1.80)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 (0.3, 2.5)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 (0.8, 1.6)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 (0.8, 1.7)</w:t>
            </w:r>
          </w:p>
        </w:tc>
      </w:tr>
      <w:tr w:rsidR="00F422D4" w:rsidRPr="00F422D4" w:rsidTr="00EA70B2">
        <w:trPr>
          <w:gridAfter w:val="1"/>
          <w:wAfter w:w="6" w:type="dxa"/>
          <w:trHeight w:val="225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     MN stomach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EA7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1.12 (0.60, 1.92)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 (0.5, 7.4)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 (0.0, 3.2)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 (0.0, 3.2)</w:t>
            </w:r>
          </w:p>
        </w:tc>
      </w:tr>
      <w:tr w:rsidR="00F422D4" w:rsidRPr="00F422D4" w:rsidTr="00EA70B2">
        <w:trPr>
          <w:gridAfter w:val="1"/>
          <w:wAfter w:w="6" w:type="dxa"/>
          <w:trHeight w:val="225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     MN intestine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EA7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1.25 (0.90, 1.68)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1.8 (0.9, 3.5)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 (0.8, 1.5)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 (0.9, 1.9)</w:t>
            </w:r>
          </w:p>
        </w:tc>
      </w:tr>
      <w:tr w:rsidR="00F422D4" w:rsidRPr="00F422D4" w:rsidTr="00F422D4">
        <w:trPr>
          <w:gridAfter w:val="1"/>
          <w:wAfter w:w="6" w:type="dxa"/>
          <w:trHeight w:val="225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     MN rectum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0.71 (0.29, 1.47)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 (0.1, 4.0)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 (0.0, 1.5)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 (0.0, 1.5)</w:t>
            </w:r>
          </w:p>
        </w:tc>
      </w:tr>
      <w:tr w:rsidR="00F422D4" w:rsidRPr="00F422D4" w:rsidTr="00F422D4">
        <w:trPr>
          <w:gridAfter w:val="1"/>
          <w:wAfter w:w="6" w:type="dxa"/>
          <w:trHeight w:val="225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     MN biliary, liver, gall bladder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1.36 (0.89, 1.97)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 (0.4, 2.4)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 (0.9, 1.5)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 (1.0, 1.7)</w:t>
            </w:r>
          </w:p>
        </w:tc>
      </w:tr>
      <w:tr w:rsidR="00F422D4" w:rsidRPr="00F422D4" w:rsidTr="00F422D4">
        <w:trPr>
          <w:gridAfter w:val="1"/>
          <w:wAfter w:w="6" w:type="dxa"/>
          <w:trHeight w:val="225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     MN pancreas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1.31 (0.93, 1.79)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 (0.6, 2.6)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 (0.6, 1.2)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 (0.6, 1.4)</w:t>
            </w:r>
          </w:p>
        </w:tc>
      </w:tr>
      <w:tr w:rsidR="00F422D4" w:rsidRPr="00F422D4" w:rsidTr="00F422D4">
        <w:trPr>
          <w:gridAfter w:val="1"/>
          <w:wAfter w:w="6" w:type="dxa"/>
          <w:trHeight w:val="225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   MN respiratory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1.35 (1.18, 1.54)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 (0.7, 1.4)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 (0.7, 1.0)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 (0.8, 1.1)</w:t>
            </w:r>
          </w:p>
        </w:tc>
      </w:tr>
      <w:tr w:rsidR="00F422D4" w:rsidRPr="00F422D4" w:rsidTr="00F422D4">
        <w:trPr>
          <w:gridAfter w:val="1"/>
          <w:wAfter w:w="6" w:type="dxa"/>
          <w:trHeight w:val="225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     MN trachea, bronchus, lung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1.37 (1.19, 1.57)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 (0.7, 1.4)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 (0.7, 1.0)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 (0.8, 1.1)</w:t>
            </w:r>
          </w:p>
        </w:tc>
      </w:tr>
      <w:tr w:rsidR="00F422D4" w:rsidRPr="00F422D4" w:rsidTr="00F422D4">
        <w:trPr>
          <w:gridAfter w:val="1"/>
          <w:wAfter w:w="6" w:type="dxa"/>
          <w:trHeight w:val="225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   MN breast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0.67 (0.27, 1.38)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 (0.3, 51)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 (0.0, 69</w:t>
            </w: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 (0.0, 69)</w:t>
            </w:r>
          </w:p>
        </w:tc>
      </w:tr>
      <w:tr w:rsidR="00F422D4" w:rsidRPr="00F422D4" w:rsidTr="00F422D4">
        <w:trPr>
          <w:gridAfter w:val="1"/>
          <w:wAfter w:w="6" w:type="dxa"/>
          <w:trHeight w:val="225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   MN female genital organs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1.70 (0.85, 3.05)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 (0.2, 6.4)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 (0.4, 1.2)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 (0.5, 2.0)</w:t>
            </w:r>
          </w:p>
        </w:tc>
      </w:tr>
      <w:tr w:rsidR="00F422D4" w:rsidRPr="00F422D4" w:rsidTr="00F422D4">
        <w:trPr>
          <w:gridAfter w:val="1"/>
          <w:wAfter w:w="6" w:type="dxa"/>
          <w:trHeight w:val="225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     MN ovary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2.36 (1.08, 4.49)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 (0.1, 4.6)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 (0.4, 1.3)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 (0.4, 2.2)</w:t>
            </w:r>
          </w:p>
        </w:tc>
      </w:tr>
      <w:tr w:rsidR="00F422D4" w:rsidRPr="00F422D4" w:rsidTr="00F422D4">
        <w:trPr>
          <w:gridAfter w:val="1"/>
          <w:wAfter w:w="6" w:type="dxa"/>
          <w:trHeight w:val="225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   MN male genital organs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1.37 (1.02, 1.80)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 (1.3, 5.6)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 (1.0, 1.4)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 (0.8, 1.4)</w:t>
            </w:r>
          </w:p>
        </w:tc>
      </w:tr>
      <w:tr w:rsidR="00F422D4" w:rsidRPr="00F422D4" w:rsidTr="00F422D4">
        <w:trPr>
          <w:gridAfter w:val="1"/>
          <w:wAfter w:w="6" w:type="dxa"/>
          <w:trHeight w:val="225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     MN prostate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1.39 (1.03, 1.83)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 (1.3, 5.4)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 (1.0, 1.4)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 (0.8, 1.4)</w:t>
            </w:r>
          </w:p>
        </w:tc>
      </w:tr>
      <w:tr w:rsidR="00F422D4" w:rsidRPr="00F422D4" w:rsidTr="00F422D4">
        <w:trPr>
          <w:gridAfter w:val="1"/>
          <w:wAfter w:w="6" w:type="dxa"/>
          <w:trHeight w:val="225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   MN urinary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1.17 (0.81, 1.65)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 (0.5, 2.8)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 (0.9, 1.3)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 (1.0, 1.6)</w:t>
            </w:r>
          </w:p>
        </w:tc>
      </w:tr>
      <w:tr w:rsidR="00F422D4" w:rsidRPr="00F422D4" w:rsidTr="00F422D4">
        <w:trPr>
          <w:gridAfter w:val="1"/>
          <w:wAfter w:w="6" w:type="dxa"/>
          <w:trHeight w:val="225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     MN kidney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1.05 (0.59, 1.73)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 (0.3, 3.3)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 (0.7, 1.3)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 (0.8, 1.6)</w:t>
            </w:r>
          </w:p>
        </w:tc>
      </w:tr>
      <w:tr w:rsidR="00F422D4" w:rsidRPr="00F422D4" w:rsidTr="00F422D4">
        <w:trPr>
          <w:gridAfter w:val="1"/>
          <w:wAfter w:w="6" w:type="dxa"/>
          <w:trHeight w:val="225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     MN bladder &amp; other urinary site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1.30 (0.77, 2.06)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 (0.4, 4.7)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 (0.8, 1.5)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 (0.9, 2.2)</w:t>
            </w:r>
          </w:p>
        </w:tc>
      </w:tr>
      <w:tr w:rsidR="00F422D4" w:rsidRPr="00F422D4" w:rsidTr="00F422D4">
        <w:trPr>
          <w:gridAfter w:val="1"/>
          <w:wAfter w:w="6" w:type="dxa"/>
          <w:trHeight w:val="225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    MN other &amp; unspecified site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1.18 (0.93, 1.47)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 (0.5, 1.5)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 (0.5, 1.2)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 (0.5, 1.2)</w:t>
            </w:r>
          </w:p>
        </w:tc>
      </w:tr>
      <w:tr w:rsidR="00F422D4" w:rsidRPr="00F422D4" w:rsidTr="00F422D4">
        <w:trPr>
          <w:gridAfter w:val="1"/>
          <w:wAfter w:w="6" w:type="dxa"/>
          <w:trHeight w:val="225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     MN melanoma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0.93 (0.45, 1.72)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 (0.0, 1.3)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 (0.1, 1.5)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 (0.1, 1.5)</w:t>
            </w:r>
          </w:p>
        </w:tc>
      </w:tr>
      <w:tr w:rsidR="00F422D4" w:rsidRPr="00F422D4" w:rsidTr="00F422D4">
        <w:trPr>
          <w:gridAfter w:val="1"/>
          <w:wAfter w:w="6" w:type="dxa"/>
          <w:trHeight w:val="225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     MN mesothelioma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1.75 (0.57, 4.09)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 (0.4, 20)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 (0.2, 2.2)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 (0.2, 2.2)</w:t>
            </w:r>
          </w:p>
        </w:tc>
      </w:tr>
      <w:tr w:rsidR="00F422D4" w:rsidRPr="00F422D4" w:rsidTr="00F422D4">
        <w:trPr>
          <w:gridAfter w:val="1"/>
          <w:wAfter w:w="6" w:type="dxa"/>
          <w:trHeight w:val="225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     MN brain &amp; other nervous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1.16 (0.72, 1.77)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 (0.5, 3.6)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 (0.4, 1.8)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 (0.4, 1.8)</w:t>
            </w:r>
          </w:p>
        </w:tc>
      </w:tr>
      <w:tr w:rsidR="00F422D4" w:rsidRPr="00F422D4" w:rsidTr="00F422D4">
        <w:trPr>
          <w:gridAfter w:val="1"/>
          <w:wAfter w:w="6" w:type="dxa"/>
          <w:trHeight w:val="225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   MN lymphatic &amp; hematopoietic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 (0.74, 1.30)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 (0.6, 2.2)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 (1.0, 1.3)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 (1.1, 1.7)</w:t>
            </w:r>
          </w:p>
        </w:tc>
      </w:tr>
      <w:tr w:rsidR="00F422D4" w:rsidRPr="00F422D4" w:rsidTr="00F422D4">
        <w:trPr>
          <w:gridAfter w:val="1"/>
          <w:wAfter w:w="6" w:type="dxa"/>
          <w:trHeight w:val="225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     Non-Hodgkin's lymphoma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0.91 (0.55, 1.42)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 (0.1, 1.2)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 (0.2, 1.4)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 (0.2, 1.6)</w:t>
            </w:r>
          </w:p>
        </w:tc>
      </w:tr>
      <w:tr w:rsidR="00F422D4" w:rsidRPr="00F422D4" w:rsidTr="00F422D4">
        <w:trPr>
          <w:gridAfter w:val="1"/>
          <w:wAfter w:w="6" w:type="dxa"/>
          <w:trHeight w:val="225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     Multiple myeloma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1.33 (0.71, 2.27)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 (0.5, 7.0)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 (0.6, 1.5)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 (0.6, 1.9)</w:t>
            </w:r>
          </w:p>
        </w:tc>
      </w:tr>
      <w:tr w:rsidR="00F422D4" w:rsidRPr="00F422D4" w:rsidTr="00F422D4">
        <w:trPr>
          <w:gridAfter w:val="1"/>
          <w:wAfter w:w="6" w:type="dxa"/>
          <w:trHeight w:val="240"/>
          <w:jc w:val="center"/>
        </w:trPr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     Leukemia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0.91 (0.54, 1.45)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 (0.5, 4.5)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 (1.0, 1.5)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22D4" w:rsidRPr="00F422D4" w:rsidRDefault="00F422D4" w:rsidP="00F4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22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 (1.2, 2.2)</w:t>
            </w:r>
          </w:p>
        </w:tc>
      </w:tr>
    </w:tbl>
    <w:p w:rsidR="003B43BD" w:rsidRDefault="003B43BD" w:rsidP="003B43BD">
      <w:pPr>
        <w:tabs>
          <w:tab w:val="left" w:pos="270"/>
        </w:tabs>
        <w:spacing w:after="0"/>
        <w:ind w:left="270" w:hanging="270"/>
        <w:rPr>
          <w:sz w:val="16"/>
          <w:szCs w:val="16"/>
        </w:rPr>
      </w:pPr>
      <w:r w:rsidRPr="00D9497D">
        <w:rPr>
          <w:sz w:val="16"/>
          <w:szCs w:val="16"/>
          <w:vertAlign w:val="superscript"/>
        </w:rPr>
        <w:t>a</w:t>
      </w:r>
      <w:r w:rsidRPr="00D9497D">
        <w:rPr>
          <w:sz w:val="16"/>
          <w:szCs w:val="16"/>
        </w:rPr>
        <w:t xml:space="preserve"> –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Duration of employment in a high exposed employment category was lagged 10 years. The Cox regression analyses removed persons employed in employment group 5 (Administrative). Regressions matched on attained age, gender, race, birth date (+/- 2.5 years) and employment duration (&lt;=1 </w:t>
      </w:r>
      <w:proofErr w:type="spellStart"/>
      <w:r>
        <w:rPr>
          <w:sz w:val="16"/>
          <w:szCs w:val="16"/>
        </w:rPr>
        <w:t>yr</w:t>
      </w:r>
      <w:proofErr w:type="spellEnd"/>
      <w:r>
        <w:rPr>
          <w:sz w:val="16"/>
          <w:szCs w:val="16"/>
        </w:rPr>
        <w:t xml:space="preserve"> or &gt;1 </w:t>
      </w:r>
      <w:proofErr w:type="spellStart"/>
      <w:r>
        <w:rPr>
          <w:sz w:val="16"/>
          <w:szCs w:val="16"/>
        </w:rPr>
        <w:t>yr</w:t>
      </w:r>
      <w:proofErr w:type="spellEnd"/>
      <w:r>
        <w:rPr>
          <w:sz w:val="16"/>
          <w:szCs w:val="16"/>
        </w:rPr>
        <w:t>).</w:t>
      </w:r>
    </w:p>
    <w:p w:rsidR="003B43BD" w:rsidRDefault="003B43BD" w:rsidP="003B43BD">
      <w:pPr>
        <w:tabs>
          <w:tab w:val="left" w:pos="270"/>
        </w:tabs>
        <w:spacing w:after="0"/>
        <w:ind w:left="270" w:hanging="270"/>
        <w:rPr>
          <w:sz w:val="16"/>
          <w:szCs w:val="16"/>
        </w:rPr>
      </w:pPr>
      <w:r w:rsidRPr="009D02F2">
        <w:rPr>
          <w:sz w:val="16"/>
          <w:szCs w:val="16"/>
          <w:vertAlign w:val="superscript"/>
        </w:rPr>
        <w:t>b</w:t>
      </w:r>
      <w:r>
        <w:rPr>
          <w:sz w:val="16"/>
          <w:szCs w:val="16"/>
        </w:rPr>
        <w:t xml:space="preserve"> – </w:t>
      </w:r>
      <w:r>
        <w:rPr>
          <w:sz w:val="16"/>
          <w:szCs w:val="16"/>
        </w:rPr>
        <w:tab/>
        <w:t xml:space="preserve">For analyses where duration was treated as a continuous variable, those currently employed during record collection had their person-time censored at 10/1/1988, 10 years after records collection. </w:t>
      </w:r>
    </w:p>
    <w:p w:rsidR="003B43BD" w:rsidRDefault="003B43BD" w:rsidP="003B43BD">
      <w:pPr>
        <w:tabs>
          <w:tab w:val="left" w:pos="270"/>
        </w:tabs>
        <w:spacing w:after="0"/>
        <w:ind w:left="270" w:hanging="270"/>
        <w:rPr>
          <w:sz w:val="16"/>
          <w:szCs w:val="16"/>
        </w:rPr>
      </w:pPr>
      <w:r>
        <w:rPr>
          <w:sz w:val="16"/>
          <w:szCs w:val="16"/>
          <w:vertAlign w:val="superscript"/>
        </w:rPr>
        <w:t>c</w:t>
      </w:r>
      <w:r w:rsidRPr="00D9497D">
        <w:rPr>
          <w:sz w:val="16"/>
          <w:szCs w:val="16"/>
        </w:rPr>
        <w:t xml:space="preserve"> –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Results are presented as rate ratio (RR) per 1 year employment in a high exposed employment category.</w:t>
      </w:r>
    </w:p>
    <w:p w:rsidR="003B43BD" w:rsidRDefault="003B43BD" w:rsidP="003B43BD">
      <w:pPr>
        <w:tabs>
          <w:tab w:val="left" w:pos="270"/>
        </w:tabs>
        <w:spacing w:after="0"/>
        <w:ind w:left="270" w:hanging="270"/>
        <w:rPr>
          <w:sz w:val="16"/>
          <w:szCs w:val="16"/>
        </w:rPr>
      </w:pPr>
      <w:r w:rsidRPr="009D02F2">
        <w:rPr>
          <w:sz w:val="16"/>
          <w:szCs w:val="16"/>
          <w:vertAlign w:val="superscript"/>
        </w:rPr>
        <w:t>d</w:t>
      </w:r>
      <w:r w:rsidRPr="00D9497D">
        <w:rPr>
          <w:sz w:val="16"/>
          <w:szCs w:val="16"/>
        </w:rPr>
        <w:t xml:space="preserve"> –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Two piece linear spline with a knot placed at 10 years. The results represent the slope of the first piece of the spline.</w:t>
      </w:r>
    </w:p>
    <w:p w:rsidR="003B43BD" w:rsidRPr="003B43BD" w:rsidRDefault="003B43BD" w:rsidP="003B43BD">
      <w:pPr>
        <w:tabs>
          <w:tab w:val="left" w:pos="270"/>
        </w:tabs>
        <w:spacing w:after="0"/>
        <w:ind w:left="270" w:hanging="27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e </w:t>
      </w:r>
      <w:r>
        <w:rPr>
          <w:sz w:val="16"/>
          <w:szCs w:val="16"/>
        </w:rPr>
        <w:t xml:space="preserve">– </w:t>
      </w:r>
      <w:proofErr w:type="spellStart"/>
      <w:r>
        <w:rPr>
          <w:sz w:val="16"/>
          <w:szCs w:val="16"/>
        </w:rPr>
        <w:t>Obs</w:t>
      </w:r>
      <w:proofErr w:type="spellEnd"/>
      <w:r>
        <w:rPr>
          <w:sz w:val="16"/>
          <w:szCs w:val="16"/>
        </w:rPr>
        <w:t xml:space="preserve"> = observed number </w:t>
      </w:r>
      <w:r w:rsidRPr="003B43BD">
        <w:rPr>
          <w:sz w:val="16"/>
          <w:szCs w:val="16"/>
        </w:rPr>
        <w:t>of deaths</w:t>
      </w:r>
    </w:p>
    <w:p w:rsidR="00FC70C6" w:rsidRDefault="003B43BD" w:rsidP="003B43BD">
      <w:pPr>
        <w:tabs>
          <w:tab w:val="left" w:pos="270"/>
        </w:tabs>
        <w:spacing w:after="0"/>
        <w:ind w:left="270" w:hanging="270"/>
        <w:rPr>
          <w:sz w:val="16"/>
          <w:szCs w:val="16"/>
        </w:rPr>
      </w:pPr>
      <w:r w:rsidRPr="003B43BD">
        <w:rPr>
          <w:sz w:val="16"/>
          <w:szCs w:val="16"/>
          <w:vertAlign w:val="superscript"/>
        </w:rPr>
        <w:t>f</w:t>
      </w:r>
      <w:r w:rsidR="00EA70B2">
        <w:rPr>
          <w:sz w:val="16"/>
          <w:szCs w:val="16"/>
          <w:vertAlign w:val="superscript"/>
        </w:rPr>
        <w:t xml:space="preserve"> </w:t>
      </w:r>
      <w:r w:rsidRPr="003B43BD">
        <w:rPr>
          <w:sz w:val="16"/>
          <w:szCs w:val="16"/>
        </w:rPr>
        <w:t xml:space="preserve">- </w:t>
      </w:r>
      <w:r w:rsidRPr="003B43BD">
        <w:rPr>
          <w:sz w:val="16"/>
          <w:szCs w:val="16"/>
        </w:rPr>
        <w:tab/>
        <w:t>Smoking</w:t>
      </w:r>
      <w:r w:rsidR="00E65D5B">
        <w:rPr>
          <w:sz w:val="16"/>
          <w:szCs w:val="16"/>
        </w:rPr>
        <w:t>-</w:t>
      </w:r>
      <w:r w:rsidRPr="003B43BD">
        <w:rPr>
          <w:sz w:val="16"/>
          <w:szCs w:val="16"/>
        </w:rPr>
        <w:t xml:space="preserve">related solid cancers include: lip, tongue, other buccal, pharynx, esophagus, stomach, intestine, rectum, liver, pancreas, larynx, lung, cervix, kidney, </w:t>
      </w:r>
      <w:proofErr w:type="gramStart"/>
      <w:r w:rsidRPr="003B43BD">
        <w:rPr>
          <w:sz w:val="16"/>
          <w:szCs w:val="16"/>
        </w:rPr>
        <w:t>bladder</w:t>
      </w:r>
      <w:proofErr w:type="gramEnd"/>
    </w:p>
    <w:p w:rsidR="003B43BD" w:rsidRPr="003B43BD" w:rsidRDefault="003B43BD" w:rsidP="003B43BD">
      <w:pPr>
        <w:tabs>
          <w:tab w:val="left" w:pos="270"/>
        </w:tabs>
        <w:ind w:left="270" w:hanging="270"/>
        <w:rPr>
          <w:sz w:val="16"/>
          <w:szCs w:val="16"/>
        </w:rPr>
      </w:pPr>
      <w:r>
        <w:rPr>
          <w:sz w:val="16"/>
          <w:szCs w:val="16"/>
          <w:vertAlign w:val="superscript"/>
        </w:rPr>
        <w:t>g</w:t>
      </w:r>
      <w:r w:rsidR="00EA70B2">
        <w:rPr>
          <w:sz w:val="16"/>
          <w:szCs w:val="16"/>
          <w:vertAlign w:val="superscript"/>
        </w:rPr>
        <w:t xml:space="preserve"> </w:t>
      </w:r>
      <w:r w:rsidRPr="003B43BD">
        <w:rPr>
          <w:sz w:val="16"/>
          <w:szCs w:val="16"/>
        </w:rPr>
        <w:t xml:space="preserve">- </w:t>
      </w:r>
      <w:r w:rsidR="00EA70B2">
        <w:rPr>
          <w:sz w:val="16"/>
          <w:szCs w:val="16"/>
        </w:rPr>
        <w:tab/>
      </w:r>
      <w:r w:rsidR="00E65D5B">
        <w:rPr>
          <w:sz w:val="16"/>
          <w:szCs w:val="16"/>
        </w:rPr>
        <w:t>N</w:t>
      </w:r>
      <w:r w:rsidR="00EA70B2">
        <w:rPr>
          <w:sz w:val="16"/>
          <w:szCs w:val="16"/>
        </w:rPr>
        <w:t>on</w:t>
      </w:r>
      <w:r w:rsidR="00E65D5B">
        <w:rPr>
          <w:sz w:val="16"/>
          <w:szCs w:val="16"/>
        </w:rPr>
        <w:t>s</w:t>
      </w:r>
      <w:r w:rsidRPr="003B43BD">
        <w:rPr>
          <w:sz w:val="16"/>
          <w:szCs w:val="16"/>
        </w:rPr>
        <w:t>moking</w:t>
      </w:r>
      <w:r w:rsidR="00E65D5B">
        <w:rPr>
          <w:sz w:val="16"/>
          <w:szCs w:val="16"/>
        </w:rPr>
        <w:t>-</w:t>
      </w:r>
      <w:r w:rsidRPr="003B43BD">
        <w:rPr>
          <w:sz w:val="16"/>
          <w:szCs w:val="16"/>
        </w:rPr>
        <w:t xml:space="preserve">related solid cancers include: </w:t>
      </w:r>
      <w:r w:rsidR="00EA70B2">
        <w:rPr>
          <w:sz w:val="16"/>
          <w:szCs w:val="16"/>
        </w:rPr>
        <w:t>peritoneum, pleura, other respiratory, breast, other uterus, ovary, other female genital organs, prostate, testis, bone, melanoma, other skin, mesothelioma, connective, brain, eye, thyroid, other/unspecified site.</w:t>
      </w:r>
    </w:p>
    <w:p w:rsidR="003B43BD" w:rsidRPr="003B43BD" w:rsidRDefault="003B43BD" w:rsidP="003B43BD">
      <w:pPr>
        <w:tabs>
          <w:tab w:val="left" w:pos="270"/>
        </w:tabs>
        <w:ind w:left="270" w:hanging="270"/>
        <w:rPr>
          <w:sz w:val="16"/>
          <w:szCs w:val="16"/>
        </w:rPr>
      </w:pPr>
    </w:p>
    <w:sectPr w:rsidR="003B43BD" w:rsidRPr="003B43BD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F4"/>
    <w:rsid w:val="00070FBD"/>
    <w:rsid w:val="000F216A"/>
    <w:rsid w:val="000F6825"/>
    <w:rsid w:val="001744A9"/>
    <w:rsid w:val="003B43BD"/>
    <w:rsid w:val="004028C7"/>
    <w:rsid w:val="0072228A"/>
    <w:rsid w:val="007913F4"/>
    <w:rsid w:val="009265F4"/>
    <w:rsid w:val="009F1EDC"/>
    <w:rsid w:val="00D26908"/>
    <w:rsid w:val="00E65D5B"/>
    <w:rsid w:val="00EA70B2"/>
    <w:rsid w:val="00F422D4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BE66DC-6B1C-4A2B-B60F-1A19A6C0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5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Bertke, Stephen (CDC/NIOSH/DSHEFS)</dc:creator>
  <cp:lastModifiedBy>inh4</cp:lastModifiedBy>
  <cp:revision>4</cp:revision>
  <dcterms:created xsi:type="dcterms:W3CDTF">2018-03-17T15:53:00Z</dcterms:created>
  <dcterms:modified xsi:type="dcterms:W3CDTF">2018-03-19T13:25:00Z</dcterms:modified>
</cp:coreProperties>
</file>