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3E3D2" w14:textId="77777777" w:rsidR="005E7B70" w:rsidRPr="00C946D5" w:rsidRDefault="005E7B70" w:rsidP="005E7B70">
      <w:pPr>
        <w:rPr>
          <w:b/>
        </w:rPr>
      </w:pPr>
      <w:bookmarkStart w:id="0" w:name="_GoBack"/>
      <w:bookmarkEnd w:id="0"/>
      <w:proofErr w:type="gramStart"/>
      <w:r w:rsidRPr="00C946D5">
        <w:rPr>
          <w:b/>
        </w:rPr>
        <w:t>Supplementary File 1.</w:t>
      </w:r>
      <w:proofErr w:type="gramEnd"/>
      <w:r w:rsidRPr="00C946D5">
        <w:rPr>
          <w:b/>
        </w:rPr>
        <w:t xml:space="preserve"> CTN Nodes, CTN-affiliated PBRNs, and CTN-affiliated Participating PBRNs</w:t>
      </w:r>
    </w:p>
    <w:p w14:paraId="6FF7D184" w14:textId="77777777" w:rsidR="005E7B70" w:rsidRPr="00C946D5" w:rsidRDefault="005E7B70" w:rsidP="005E7B70">
      <w:pPr>
        <w:pStyle w:val="NormalWeb"/>
        <w:spacing w:before="0" w:beforeAutospacing="0" w:after="0" w:afterAutospacing="0"/>
        <w:rPr>
          <w:b/>
        </w:rPr>
      </w:pPr>
    </w:p>
    <w:p w14:paraId="112DBA2E" w14:textId="77777777" w:rsidR="005E7B70" w:rsidRPr="00C946D5" w:rsidRDefault="005E7B70" w:rsidP="005E7B70">
      <w:pPr>
        <w:pStyle w:val="EndNoteBibliography"/>
        <w:spacing w:line="240" w:lineRule="auto"/>
        <w:ind w:left="720" w:hanging="720"/>
      </w:pPr>
      <w:r w:rsidRPr="00C946D5">
        <w:drawing>
          <wp:inline distT="0" distB="0" distL="0" distR="0" wp14:anchorId="4B16D6BF" wp14:editId="46394A7B">
            <wp:extent cx="6195974" cy="4051600"/>
            <wp:effectExtent l="19050" t="19050" r="1460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930" t="8040" r="13141" b="4589"/>
                    <a:stretch/>
                  </pic:blipFill>
                  <pic:spPr bwMode="auto">
                    <a:xfrm>
                      <a:off x="0" y="0"/>
                      <a:ext cx="6214787" cy="406390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24C28B1" w14:textId="77777777" w:rsidR="005E7B70" w:rsidRPr="00C946D5" w:rsidRDefault="005E7B70" w:rsidP="005E7B70">
      <w:pPr>
        <w:pStyle w:val="EndNoteBibliography"/>
        <w:spacing w:line="240" w:lineRule="auto"/>
        <w:ind w:left="720" w:hanging="720"/>
        <w:rPr>
          <w:i/>
          <w:sz w:val="18"/>
          <w:szCs w:val="18"/>
        </w:rPr>
      </w:pPr>
      <w:r w:rsidRPr="00C946D5">
        <w:rPr>
          <w:i/>
          <w:sz w:val="18"/>
          <w:szCs w:val="18"/>
        </w:rPr>
        <w:t>As of fall 2019, there were 37 PBRNs affiliated with 12 CTN nodes.</w:t>
      </w:r>
    </w:p>
    <w:p w14:paraId="5EC1C7B2" w14:textId="77777777" w:rsidR="005E7B70" w:rsidRPr="00C946D5" w:rsidRDefault="005E7B70" w:rsidP="005E7B70">
      <w:pPr>
        <w:pStyle w:val="EndNoteBibliography"/>
        <w:ind w:left="720" w:hanging="720"/>
        <w:rPr>
          <w:sz w:val="20"/>
          <w:szCs w:val="20"/>
        </w:rPr>
      </w:pPr>
    </w:p>
    <w:p w14:paraId="417D0950" w14:textId="77777777" w:rsidR="005E7B70" w:rsidRPr="00C946D5" w:rsidRDefault="005E7B70">
      <w:pPr>
        <w:spacing w:after="160" w:line="259" w:lineRule="auto"/>
        <w:rPr>
          <w:b/>
          <w:bCs/>
        </w:rPr>
      </w:pPr>
      <w:r w:rsidRPr="00C946D5">
        <w:rPr>
          <w:b/>
          <w:bCs/>
        </w:rPr>
        <w:br w:type="page"/>
      </w:r>
    </w:p>
    <w:p w14:paraId="0670C90F" w14:textId="1ACAFFAB" w:rsidR="00C765F1" w:rsidRPr="00C946D5" w:rsidRDefault="001D46CE" w:rsidP="00C765F1">
      <w:pPr>
        <w:tabs>
          <w:tab w:val="left" w:pos="2790"/>
        </w:tabs>
        <w:ind w:right="-630"/>
        <w:jc w:val="center"/>
        <w:rPr>
          <w:b/>
          <w:bCs/>
        </w:rPr>
      </w:pPr>
      <w:r w:rsidRPr="00C946D5">
        <w:rPr>
          <w:b/>
          <w:bCs/>
        </w:rPr>
        <w:lastRenderedPageBreak/>
        <w:t xml:space="preserve">Supplementary File </w:t>
      </w:r>
      <w:r w:rsidR="00B05604" w:rsidRPr="00C946D5">
        <w:rPr>
          <w:b/>
          <w:bCs/>
        </w:rPr>
        <w:t>2</w:t>
      </w:r>
    </w:p>
    <w:p w14:paraId="2FDE0B1C" w14:textId="4476D75F" w:rsidR="00C765F1" w:rsidRPr="00C946D5" w:rsidRDefault="00C765F1" w:rsidP="00C765F1">
      <w:pPr>
        <w:tabs>
          <w:tab w:val="left" w:pos="2790"/>
        </w:tabs>
        <w:ind w:right="-630"/>
        <w:jc w:val="center"/>
        <w:rPr>
          <w:b/>
          <w:bCs/>
        </w:rPr>
      </w:pPr>
      <w:r w:rsidRPr="00C946D5">
        <w:rPr>
          <w:b/>
          <w:bCs/>
        </w:rPr>
        <w:t>Opioid Management Survey at &lt;PBRN Name&gt;</w:t>
      </w:r>
    </w:p>
    <w:p w14:paraId="745CEFA9" w14:textId="77777777" w:rsidR="00C765F1" w:rsidRPr="00C946D5" w:rsidRDefault="00C765F1" w:rsidP="00C765F1">
      <w:pPr>
        <w:pStyle w:val="NormalWeb"/>
        <w:spacing w:before="0" w:beforeAutospacing="0" w:after="0" w:afterAutospacing="0"/>
        <w:rPr>
          <w:rFonts w:asciiTheme="minorHAnsi" w:eastAsiaTheme="minorEastAsia" w:hAnsiTheme="minorHAnsi"/>
          <w:bCs/>
          <w:kern w:val="24"/>
          <w:sz w:val="21"/>
          <w:szCs w:val="21"/>
        </w:rPr>
      </w:pPr>
      <w:r w:rsidRPr="00C946D5">
        <w:rPr>
          <w:rFonts w:asciiTheme="minorHAnsi" w:eastAsiaTheme="minorEastAsia" w:hAnsiTheme="minorHAnsi"/>
          <w:bCs/>
          <w:kern w:val="24"/>
          <w:sz w:val="21"/>
          <w:szCs w:val="21"/>
        </w:rPr>
        <w:t xml:space="preserve"> &lt;PBRN name&gt; is interested in learning more about opioid prescribing policies and practices in place at your clinic/organization. This information will allow us to explore the level of variation in policies and practices across clinics and organizations in practice-based research networks nationally. This survey is sponsored by the National Institute of Drug Abuse Clinical Trials Network. We plan to include your responses anonymously in a study report, and data may also be included in future manuscripts. Your responses and organization/practice name will be kept completely confidential. Please return this survey to &lt;contact name&gt; by &lt;date&gt;.  </w:t>
      </w:r>
    </w:p>
    <w:p w14:paraId="2C6312F8" w14:textId="77777777" w:rsidR="00C765F1" w:rsidRPr="00C946D5" w:rsidRDefault="00C765F1" w:rsidP="00C765F1">
      <w:pPr>
        <w:pStyle w:val="NormalWeb"/>
        <w:spacing w:before="0" w:beforeAutospacing="0" w:after="0" w:afterAutospacing="0"/>
        <w:rPr>
          <w:rFonts w:asciiTheme="minorHAnsi" w:eastAsiaTheme="minorEastAsia" w:hAnsiTheme="minorHAnsi"/>
          <w:bCs/>
          <w:kern w:val="24"/>
          <w:sz w:val="21"/>
          <w:szCs w:val="21"/>
        </w:rPr>
      </w:pPr>
    </w:p>
    <w:p w14:paraId="6FDB6F36" w14:textId="77777777" w:rsidR="00C765F1" w:rsidRPr="00C946D5" w:rsidRDefault="00C765F1" w:rsidP="00C765F1">
      <w:pPr>
        <w:pStyle w:val="NormalWeb"/>
        <w:spacing w:before="0" w:beforeAutospacing="0" w:after="0" w:afterAutospacing="0"/>
        <w:rPr>
          <w:rFonts w:asciiTheme="minorHAnsi" w:eastAsiaTheme="minorEastAsia" w:hAnsiTheme="minorHAnsi"/>
          <w:bCs/>
          <w:kern w:val="24"/>
          <w:sz w:val="21"/>
          <w:szCs w:val="21"/>
        </w:rPr>
      </w:pPr>
      <w:r w:rsidRPr="00C946D5">
        <w:rPr>
          <w:rFonts w:asciiTheme="minorHAnsi" w:eastAsiaTheme="minorEastAsia" w:hAnsiTheme="minorHAnsi"/>
          <w:bCs/>
          <w:kern w:val="24"/>
          <w:sz w:val="21"/>
          <w:szCs w:val="21"/>
        </w:rPr>
        <w:t>Thank you for participating in this survey!</w:t>
      </w:r>
    </w:p>
    <w:p w14:paraId="50465085" w14:textId="77777777" w:rsidR="00C765F1" w:rsidRPr="00C946D5" w:rsidRDefault="00C765F1" w:rsidP="00C765F1">
      <w:pPr>
        <w:pStyle w:val="NormalWeb"/>
        <w:spacing w:before="0" w:beforeAutospacing="0" w:after="0" w:afterAutospacing="0"/>
        <w:rPr>
          <w:rFonts w:asciiTheme="minorHAnsi" w:eastAsiaTheme="minorEastAsia" w:hAnsiTheme="minorHAnsi"/>
          <w:bCs/>
          <w:kern w:val="24"/>
          <w:sz w:val="21"/>
          <w:szCs w:val="21"/>
        </w:rPr>
      </w:pPr>
    </w:p>
    <w:p w14:paraId="348BD95B" w14:textId="77777777" w:rsidR="00C765F1" w:rsidRPr="00C946D5" w:rsidRDefault="00C765F1" w:rsidP="00C765F1">
      <w:pPr>
        <w:rPr>
          <w:b/>
          <w:sz w:val="21"/>
          <w:szCs w:val="21"/>
        </w:rPr>
      </w:pPr>
      <w:r w:rsidRPr="00C946D5">
        <w:rPr>
          <w:b/>
          <w:sz w:val="21"/>
          <w:szCs w:val="21"/>
        </w:rPr>
        <w:t>Clinic or organization name: __________________________________________________</w:t>
      </w:r>
    </w:p>
    <w:p w14:paraId="741E4622" w14:textId="77777777" w:rsidR="00C765F1" w:rsidRPr="00C946D5" w:rsidRDefault="00C765F1" w:rsidP="00C765F1">
      <w:pPr>
        <w:pStyle w:val="ListParagraph"/>
        <w:numPr>
          <w:ilvl w:val="0"/>
          <w:numId w:val="16"/>
        </w:numPr>
        <w:spacing w:after="120"/>
        <w:textAlignment w:val="center"/>
        <w:rPr>
          <w:b/>
          <w:sz w:val="21"/>
          <w:szCs w:val="21"/>
        </w:rPr>
      </w:pPr>
      <w:r w:rsidRPr="00C946D5">
        <w:rPr>
          <w:b/>
          <w:sz w:val="21"/>
          <w:szCs w:val="21"/>
        </w:rPr>
        <w:t xml:space="preserve">Were any providers in your clinic/organization prescribing buprenorphine for opioid use disorder (OUD) in the fall of 2016?  </w:t>
      </w:r>
    </w:p>
    <w:p w14:paraId="48756A88" w14:textId="77777777" w:rsidR="00C765F1" w:rsidRPr="00C946D5" w:rsidRDefault="00C765F1" w:rsidP="00C765F1">
      <w:pPr>
        <w:spacing w:after="120"/>
        <w:ind w:firstLine="360"/>
        <w:textAlignment w:val="center"/>
        <w:rPr>
          <w:sz w:val="21"/>
          <w:szCs w:val="21"/>
        </w:rPr>
      </w:pPr>
      <w:r w:rsidRPr="00C946D5">
        <w:rPr>
          <w:sz w:val="21"/>
          <w:szCs w:val="21"/>
        </w:rPr>
        <w:t>Yes</w:t>
      </w:r>
      <w:r w:rsidRPr="00C946D5">
        <w:rPr>
          <w:sz w:val="21"/>
          <w:szCs w:val="21"/>
        </w:rPr>
        <w:tab/>
      </w:r>
      <w:r w:rsidRPr="00C946D5">
        <w:rPr>
          <w:sz w:val="21"/>
          <w:szCs w:val="21"/>
        </w:rPr>
        <w:tab/>
      </w:r>
      <w:r w:rsidRPr="00C946D5">
        <w:rPr>
          <w:sz w:val="21"/>
          <w:szCs w:val="21"/>
        </w:rPr>
        <w:tab/>
      </w:r>
      <w:r w:rsidRPr="00C946D5">
        <w:rPr>
          <w:sz w:val="21"/>
          <w:szCs w:val="21"/>
        </w:rPr>
        <w:tab/>
        <w:t>No</w:t>
      </w:r>
    </w:p>
    <w:p w14:paraId="5B84B7B3" w14:textId="77777777" w:rsidR="00C765F1" w:rsidRPr="00C946D5" w:rsidRDefault="00C765F1" w:rsidP="00C765F1">
      <w:pPr>
        <w:spacing w:after="120"/>
        <w:ind w:left="720"/>
        <w:textAlignment w:val="center"/>
        <w:rPr>
          <w:sz w:val="21"/>
          <w:szCs w:val="21"/>
        </w:rPr>
      </w:pPr>
      <w:r w:rsidRPr="00C946D5">
        <w:rPr>
          <w:b/>
          <w:sz w:val="21"/>
          <w:szCs w:val="21"/>
        </w:rPr>
        <w:br/>
        <w:t xml:space="preserve">1a) If yes please provide an </w:t>
      </w:r>
      <w:r w:rsidRPr="00C946D5">
        <w:rPr>
          <w:b/>
          <w:i/>
          <w:sz w:val="21"/>
          <w:szCs w:val="21"/>
        </w:rPr>
        <w:t>estimate</w:t>
      </w:r>
      <w:r w:rsidRPr="00C946D5">
        <w:rPr>
          <w:b/>
          <w:sz w:val="21"/>
          <w:szCs w:val="21"/>
        </w:rPr>
        <w:t xml:space="preserve"> (no query required) of the number of patients for whom your clinic/organization prescribed buprenorphine for opioid use disorder in calendar year 2016</w:t>
      </w:r>
      <w:proofErr w:type="gramStart"/>
      <w:r w:rsidRPr="00C946D5">
        <w:rPr>
          <w:b/>
          <w:sz w:val="21"/>
          <w:szCs w:val="21"/>
        </w:rPr>
        <w:t>?</w:t>
      </w:r>
      <w:r w:rsidRPr="00C946D5">
        <w:rPr>
          <w:sz w:val="21"/>
          <w:szCs w:val="21"/>
        </w:rPr>
        <w:t xml:space="preserve">  </w:t>
      </w:r>
      <w:proofErr w:type="gramEnd"/>
      <w:r w:rsidRPr="00C946D5">
        <w:rPr>
          <w:sz w:val="21"/>
          <w:szCs w:val="21"/>
        </w:rPr>
        <w:t>_______________</w:t>
      </w:r>
      <w:r w:rsidRPr="00C946D5">
        <w:rPr>
          <w:sz w:val="21"/>
          <w:szCs w:val="21"/>
        </w:rPr>
        <w:br/>
      </w:r>
    </w:p>
    <w:p w14:paraId="0D883522" w14:textId="77777777" w:rsidR="00C765F1" w:rsidRPr="00C946D5" w:rsidRDefault="00C765F1" w:rsidP="00C765F1">
      <w:pPr>
        <w:pStyle w:val="ListParagraph"/>
        <w:numPr>
          <w:ilvl w:val="0"/>
          <w:numId w:val="16"/>
        </w:numPr>
        <w:spacing w:after="120"/>
        <w:textAlignment w:val="center"/>
        <w:rPr>
          <w:b/>
          <w:sz w:val="21"/>
          <w:szCs w:val="21"/>
        </w:rPr>
      </w:pPr>
      <w:r w:rsidRPr="00C946D5">
        <w:rPr>
          <w:b/>
          <w:sz w:val="21"/>
          <w:szCs w:val="21"/>
        </w:rPr>
        <w:t xml:space="preserve">Did providers in your clinic/organization have access to the information in your state’s prescription drug monitoring program database in fall of 2016? (Please select one) </w:t>
      </w:r>
    </w:p>
    <w:p w14:paraId="3D6B0A6E" w14:textId="77777777" w:rsidR="00C765F1" w:rsidRPr="00C946D5" w:rsidRDefault="00C765F1" w:rsidP="00C765F1">
      <w:pPr>
        <w:pStyle w:val="ListParagraph"/>
        <w:spacing w:after="120"/>
        <w:ind w:left="360"/>
        <w:textAlignment w:val="center"/>
        <w:rPr>
          <w:sz w:val="21"/>
          <w:szCs w:val="21"/>
        </w:rPr>
      </w:pPr>
    </w:p>
    <w:p w14:paraId="4E7BF6D3" w14:textId="77777777" w:rsidR="00C765F1" w:rsidRPr="00C946D5" w:rsidRDefault="00C765F1" w:rsidP="00C765F1">
      <w:pPr>
        <w:pStyle w:val="ListParagraph"/>
        <w:spacing w:after="120"/>
        <w:ind w:left="360"/>
        <w:textAlignment w:val="center"/>
        <w:rPr>
          <w:sz w:val="21"/>
          <w:szCs w:val="21"/>
        </w:rPr>
      </w:pPr>
      <w:r w:rsidRPr="00C946D5">
        <w:rPr>
          <w:sz w:val="21"/>
          <w:szCs w:val="21"/>
        </w:rPr>
        <w:t>Yes, consistently</w:t>
      </w:r>
      <w:r w:rsidRPr="00C946D5">
        <w:rPr>
          <w:sz w:val="21"/>
          <w:szCs w:val="21"/>
        </w:rPr>
        <w:tab/>
      </w:r>
      <w:r w:rsidRPr="00C946D5">
        <w:rPr>
          <w:sz w:val="21"/>
          <w:szCs w:val="21"/>
        </w:rPr>
        <w:tab/>
        <w:t>Yes, but not consistently</w:t>
      </w:r>
      <w:r w:rsidRPr="00C946D5">
        <w:rPr>
          <w:sz w:val="21"/>
          <w:szCs w:val="21"/>
        </w:rPr>
        <w:tab/>
      </w:r>
      <w:r w:rsidRPr="00C946D5">
        <w:rPr>
          <w:sz w:val="21"/>
          <w:szCs w:val="21"/>
        </w:rPr>
        <w:tab/>
        <w:t>No</w:t>
      </w:r>
      <w:r w:rsidRPr="00C946D5">
        <w:rPr>
          <w:sz w:val="21"/>
          <w:szCs w:val="21"/>
        </w:rPr>
        <w:tab/>
      </w:r>
      <w:r w:rsidRPr="00C946D5">
        <w:rPr>
          <w:sz w:val="21"/>
          <w:szCs w:val="21"/>
        </w:rPr>
        <w:tab/>
        <w:t>Unknown</w:t>
      </w:r>
      <w:r w:rsidRPr="00C946D5">
        <w:rPr>
          <w:sz w:val="21"/>
          <w:szCs w:val="21"/>
        </w:rPr>
        <w:br/>
      </w:r>
    </w:p>
    <w:p w14:paraId="04B8E6D4" w14:textId="77777777" w:rsidR="00C765F1" w:rsidRPr="00C946D5" w:rsidRDefault="00C765F1" w:rsidP="00C765F1">
      <w:pPr>
        <w:pStyle w:val="ListParagraph"/>
        <w:spacing w:after="120"/>
        <w:ind w:left="0" w:firstLine="360"/>
        <w:textAlignment w:val="center"/>
        <w:rPr>
          <w:b/>
          <w:sz w:val="21"/>
          <w:szCs w:val="21"/>
        </w:rPr>
      </w:pPr>
      <w:r w:rsidRPr="00C946D5">
        <w:rPr>
          <w:b/>
          <w:sz w:val="21"/>
          <w:szCs w:val="21"/>
        </w:rPr>
        <w:t>Comments:</w:t>
      </w:r>
    </w:p>
    <w:p w14:paraId="447C1541" w14:textId="77777777" w:rsidR="00C765F1" w:rsidRPr="00C946D5" w:rsidRDefault="00C765F1" w:rsidP="00C765F1">
      <w:pPr>
        <w:pStyle w:val="ListParagraph"/>
        <w:spacing w:after="120"/>
        <w:ind w:left="360"/>
        <w:textAlignment w:val="center"/>
        <w:rPr>
          <w:sz w:val="21"/>
          <w:szCs w:val="21"/>
        </w:rPr>
      </w:pPr>
    </w:p>
    <w:p w14:paraId="674827F7" w14:textId="77777777" w:rsidR="00C765F1" w:rsidRPr="00C946D5" w:rsidRDefault="00C765F1" w:rsidP="00C765F1">
      <w:pPr>
        <w:rPr>
          <w:b/>
          <w:sz w:val="21"/>
          <w:szCs w:val="21"/>
        </w:rPr>
      </w:pPr>
    </w:p>
    <w:p w14:paraId="56322843" w14:textId="67C741C2" w:rsidR="00C765F1" w:rsidRPr="00C946D5" w:rsidRDefault="00C765F1" w:rsidP="00A86F55">
      <w:pPr>
        <w:ind w:left="-540" w:right="-810"/>
        <w:rPr>
          <w:b/>
          <w:sz w:val="21"/>
          <w:szCs w:val="21"/>
        </w:rPr>
      </w:pPr>
      <w:r w:rsidRPr="00C946D5">
        <w:rPr>
          <w:b/>
          <w:sz w:val="21"/>
          <w:szCs w:val="21"/>
        </w:rPr>
        <w:t>Please indicate if your clinic uses</w:t>
      </w:r>
      <w:r w:rsidRPr="00C946D5">
        <w:rPr>
          <w:b/>
          <w:i/>
          <w:sz w:val="21"/>
          <w:szCs w:val="21"/>
        </w:rPr>
        <w:t xml:space="preserve"> </w:t>
      </w:r>
      <w:r w:rsidRPr="00C946D5">
        <w:rPr>
          <w:b/>
          <w:sz w:val="21"/>
          <w:szCs w:val="21"/>
        </w:rPr>
        <w:t>the following processes or resources when prescribing opioids and/or</w:t>
      </w:r>
      <w:r w:rsidR="00A86F55" w:rsidRPr="00C946D5">
        <w:rPr>
          <w:b/>
          <w:sz w:val="21"/>
          <w:szCs w:val="21"/>
        </w:rPr>
        <w:t xml:space="preserve"> </w:t>
      </w:r>
      <w:r w:rsidRPr="00C946D5">
        <w:rPr>
          <w:b/>
          <w:sz w:val="21"/>
          <w:szCs w:val="21"/>
        </w:rPr>
        <w:t xml:space="preserve">monitoring opioid use and chronic opioid therapy: </w:t>
      </w:r>
    </w:p>
    <w:p w14:paraId="402853D3" w14:textId="77777777" w:rsidR="00A86F55" w:rsidRPr="00C946D5" w:rsidRDefault="00A86F55" w:rsidP="00A86F55">
      <w:pPr>
        <w:ind w:left="-540"/>
        <w:rPr>
          <w:b/>
          <w:sz w:val="21"/>
          <w:szCs w:val="21"/>
        </w:rPr>
      </w:pPr>
    </w:p>
    <w:tbl>
      <w:tblPr>
        <w:tblStyle w:val="TableGrid"/>
        <w:tblW w:w="11070" w:type="dxa"/>
        <w:tblInd w:w="-540" w:type="dxa"/>
        <w:tblLayout w:type="fixed"/>
        <w:tblLook w:val="04A0" w:firstRow="1" w:lastRow="0" w:firstColumn="1" w:lastColumn="0" w:noHBand="0" w:noVBand="1"/>
      </w:tblPr>
      <w:tblGrid>
        <w:gridCol w:w="450"/>
        <w:gridCol w:w="2250"/>
        <w:gridCol w:w="1440"/>
        <w:gridCol w:w="1530"/>
        <w:gridCol w:w="1350"/>
        <w:gridCol w:w="1170"/>
        <w:gridCol w:w="1080"/>
        <w:gridCol w:w="1800"/>
      </w:tblGrid>
      <w:tr w:rsidR="00C765F1" w:rsidRPr="00C946D5" w14:paraId="073E5C48" w14:textId="77777777" w:rsidTr="00A86F55">
        <w:trPr>
          <w:trHeight w:val="1079"/>
        </w:trPr>
        <w:tc>
          <w:tcPr>
            <w:tcW w:w="450" w:type="dxa"/>
            <w:tcBorders>
              <w:top w:val="nil"/>
              <w:left w:val="nil"/>
              <w:right w:val="nil"/>
            </w:tcBorders>
          </w:tcPr>
          <w:p w14:paraId="5D3F8401" w14:textId="77777777" w:rsidR="00C765F1" w:rsidRPr="00C946D5" w:rsidRDefault="00C765F1" w:rsidP="00A86F55">
            <w:pPr>
              <w:ind w:hanging="90"/>
              <w:rPr>
                <w:rFonts w:asciiTheme="minorHAnsi" w:hAnsiTheme="minorHAnsi"/>
                <w:sz w:val="21"/>
                <w:szCs w:val="21"/>
              </w:rPr>
            </w:pPr>
          </w:p>
        </w:tc>
        <w:tc>
          <w:tcPr>
            <w:tcW w:w="2250" w:type="dxa"/>
            <w:tcBorders>
              <w:top w:val="nil"/>
              <w:left w:val="nil"/>
            </w:tcBorders>
          </w:tcPr>
          <w:p w14:paraId="68B80941" w14:textId="77777777" w:rsidR="00C765F1" w:rsidRPr="00C946D5" w:rsidRDefault="00C765F1" w:rsidP="00A86F55">
            <w:pPr>
              <w:ind w:hanging="90"/>
              <w:rPr>
                <w:rFonts w:asciiTheme="minorHAnsi" w:hAnsiTheme="minorHAnsi"/>
                <w:sz w:val="21"/>
                <w:szCs w:val="21"/>
              </w:rPr>
            </w:pPr>
          </w:p>
        </w:tc>
        <w:tc>
          <w:tcPr>
            <w:tcW w:w="1440" w:type="dxa"/>
          </w:tcPr>
          <w:p w14:paraId="7747FC38" w14:textId="77777777"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Our clinic/ organization has this and uses consistently</w:t>
            </w:r>
          </w:p>
        </w:tc>
        <w:tc>
          <w:tcPr>
            <w:tcW w:w="1530" w:type="dxa"/>
          </w:tcPr>
          <w:p w14:paraId="1FA3E8FB" w14:textId="77777777"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Our clinic/ organization has this and doesn’t use consistently</w:t>
            </w:r>
          </w:p>
        </w:tc>
        <w:tc>
          <w:tcPr>
            <w:tcW w:w="1350" w:type="dxa"/>
          </w:tcPr>
          <w:p w14:paraId="6E2DA9BE" w14:textId="77777777"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 xml:space="preserve">Our clinic/ organization has this and doesn’t use at all </w:t>
            </w:r>
          </w:p>
        </w:tc>
        <w:tc>
          <w:tcPr>
            <w:tcW w:w="1170" w:type="dxa"/>
          </w:tcPr>
          <w:p w14:paraId="68D5BF94" w14:textId="77777777"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Our clinic/ organization does not have this</w:t>
            </w:r>
            <w:r w:rsidRPr="00C946D5" w:rsidDel="0025247A">
              <w:rPr>
                <w:rFonts w:asciiTheme="minorHAnsi" w:hAnsiTheme="minorHAnsi"/>
                <w:b/>
                <w:sz w:val="20"/>
                <w:szCs w:val="20"/>
              </w:rPr>
              <w:t xml:space="preserve"> </w:t>
            </w:r>
          </w:p>
        </w:tc>
        <w:tc>
          <w:tcPr>
            <w:tcW w:w="1080" w:type="dxa"/>
          </w:tcPr>
          <w:p w14:paraId="6B237DC9" w14:textId="0C079791"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Unknown</w:t>
            </w:r>
          </w:p>
        </w:tc>
        <w:tc>
          <w:tcPr>
            <w:tcW w:w="1800" w:type="dxa"/>
          </w:tcPr>
          <w:p w14:paraId="4B9D6CDF" w14:textId="77777777" w:rsidR="00C765F1" w:rsidRPr="00C946D5" w:rsidRDefault="00C765F1" w:rsidP="00A86F55">
            <w:pPr>
              <w:ind w:hanging="90"/>
              <w:jc w:val="center"/>
              <w:rPr>
                <w:rFonts w:asciiTheme="minorHAnsi" w:hAnsiTheme="minorHAnsi"/>
                <w:b/>
                <w:sz w:val="20"/>
                <w:szCs w:val="20"/>
              </w:rPr>
            </w:pPr>
            <w:proofErr w:type="gramStart"/>
            <w:r w:rsidRPr="00C946D5">
              <w:rPr>
                <w:rFonts w:asciiTheme="minorHAnsi" w:hAnsiTheme="minorHAnsi"/>
                <w:b/>
                <w:sz w:val="20"/>
                <w:szCs w:val="20"/>
              </w:rPr>
              <w:t>Was</w:t>
            </w:r>
            <w:proofErr w:type="gramEnd"/>
            <w:r w:rsidRPr="00C946D5">
              <w:rPr>
                <w:rFonts w:asciiTheme="minorHAnsi" w:hAnsiTheme="minorHAnsi"/>
                <w:b/>
                <w:sz w:val="20"/>
                <w:szCs w:val="20"/>
              </w:rPr>
              <w:t xml:space="preserve"> this process/ resource in place in the fall of 2016?</w:t>
            </w:r>
          </w:p>
          <w:p w14:paraId="716693BB" w14:textId="77777777" w:rsidR="00C765F1" w:rsidRPr="00C946D5" w:rsidRDefault="00C765F1" w:rsidP="00A86F55">
            <w:pPr>
              <w:ind w:hanging="90"/>
              <w:jc w:val="center"/>
              <w:rPr>
                <w:rFonts w:asciiTheme="minorHAnsi" w:hAnsiTheme="minorHAnsi"/>
                <w:b/>
                <w:sz w:val="20"/>
                <w:szCs w:val="20"/>
              </w:rPr>
            </w:pPr>
            <w:r w:rsidRPr="00C946D5">
              <w:rPr>
                <w:rFonts w:asciiTheme="minorHAnsi" w:hAnsiTheme="minorHAnsi"/>
                <w:b/>
                <w:sz w:val="20"/>
                <w:szCs w:val="20"/>
              </w:rPr>
              <w:t>(Please indicate “Yes,” “No” or “I don’t know” for each row)</w:t>
            </w:r>
          </w:p>
        </w:tc>
      </w:tr>
      <w:tr w:rsidR="00C765F1" w:rsidRPr="00C946D5" w14:paraId="5259BF59" w14:textId="77777777" w:rsidTr="00A86F55">
        <w:tc>
          <w:tcPr>
            <w:tcW w:w="450" w:type="dxa"/>
          </w:tcPr>
          <w:p w14:paraId="7E66E6A2"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3)</w:t>
            </w:r>
          </w:p>
        </w:tc>
        <w:tc>
          <w:tcPr>
            <w:tcW w:w="2250" w:type="dxa"/>
          </w:tcPr>
          <w:p w14:paraId="4CAAC2B2"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 xml:space="preserve">A clinic or organization-based chronic opioid therapy registry </w:t>
            </w:r>
          </w:p>
        </w:tc>
        <w:tc>
          <w:tcPr>
            <w:tcW w:w="1440" w:type="dxa"/>
          </w:tcPr>
          <w:p w14:paraId="4DFC0B98" w14:textId="77777777" w:rsidR="00C765F1" w:rsidRPr="00C946D5" w:rsidRDefault="00C765F1" w:rsidP="00A86F55">
            <w:pPr>
              <w:ind w:hanging="90"/>
              <w:rPr>
                <w:rFonts w:asciiTheme="minorHAnsi" w:hAnsiTheme="minorHAnsi"/>
                <w:sz w:val="21"/>
                <w:szCs w:val="21"/>
              </w:rPr>
            </w:pPr>
          </w:p>
          <w:p w14:paraId="59559365" w14:textId="77777777" w:rsidR="00C765F1" w:rsidRPr="00C946D5" w:rsidRDefault="00C765F1" w:rsidP="00A86F55">
            <w:pPr>
              <w:ind w:hanging="90"/>
              <w:rPr>
                <w:rFonts w:asciiTheme="minorHAnsi" w:hAnsiTheme="minorHAnsi"/>
                <w:sz w:val="21"/>
                <w:szCs w:val="21"/>
              </w:rPr>
            </w:pPr>
          </w:p>
        </w:tc>
        <w:tc>
          <w:tcPr>
            <w:tcW w:w="1530" w:type="dxa"/>
          </w:tcPr>
          <w:p w14:paraId="430466FA" w14:textId="77777777" w:rsidR="00C765F1" w:rsidRPr="00C946D5" w:rsidRDefault="00C765F1" w:rsidP="00A86F55">
            <w:pPr>
              <w:ind w:hanging="90"/>
              <w:rPr>
                <w:rFonts w:asciiTheme="minorHAnsi" w:hAnsiTheme="minorHAnsi"/>
                <w:sz w:val="21"/>
                <w:szCs w:val="21"/>
              </w:rPr>
            </w:pPr>
          </w:p>
        </w:tc>
        <w:tc>
          <w:tcPr>
            <w:tcW w:w="1350" w:type="dxa"/>
          </w:tcPr>
          <w:p w14:paraId="1AEF6422" w14:textId="77777777" w:rsidR="00C765F1" w:rsidRPr="00C946D5" w:rsidRDefault="00C765F1" w:rsidP="00A86F55">
            <w:pPr>
              <w:ind w:hanging="90"/>
              <w:rPr>
                <w:rFonts w:asciiTheme="minorHAnsi" w:hAnsiTheme="minorHAnsi"/>
                <w:sz w:val="21"/>
                <w:szCs w:val="21"/>
              </w:rPr>
            </w:pPr>
          </w:p>
        </w:tc>
        <w:tc>
          <w:tcPr>
            <w:tcW w:w="1170" w:type="dxa"/>
          </w:tcPr>
          <w:p w14:paraId="6CE121A0" w14:textId="77777777" w:rsidR="00C765F1" w:rsidRPr="00C946D5" w:rsidRDefault="00C765F1" w:rsidP="00A86F55">
            <w:pPr>
              <w:ind w:hanging="90"/>
              <w:rPr>
                <w:rFonts w:asciiTheme="minorHAnsi" w:hAnsiTheme="minorHAnsi"/>
                <w:sz w:val="21"/>
                <w:szCs w:val="21"/>
              </w:rPr>
            </w:pPr>
          </w:p>
        </w:tc>
        <w:tc>
          <w:tcPr>
            <w:tcW w:w="1080" w:type="dxa"/>
          </w:tcPr>
          <w:p w14:paraId="13D3D696" w14:textId="77777777" w:rsidR="00C765F1" w:rsidRPr="00C946D5" w:rsidRDefault="00C765F1" w:rsidP="00A86F55">
            <w:pPr>
              <w:ind w:hanging="90"/>
              <w:rPr>
                <w:rFonts w:asciiTheme="minorHAnsi" w:hAnsiTheme="minorHAnsi"/>
                <w:sz w:val="21"/>
                <w:szCs w:val="21"/>
              </w:rPr>
            </w:pPr>
          </w:p>
        </w:tc>
        <w:tc>
          <w:tcPr>
            <w:tcW w:w="1800" w:type="dxa"/>
          </w:tcPr>
          <w:p w14:paraId="40DBFBDA" w14:textId="77777777" w:rsidR="00C765F1" w:rsidRPr="00C946D5" w:rsidRDefault="00C765F1" w:rsidP="00A86F55">
            <w:pPr>
              <w:ind w:hanging="90"/>
              <w:rPr>
                <w:sz w:val="21"/>
                <w:szCs w:val="21"/>
              </w:rPr>
            </w:pPr>
          </w:p>
        </w:tc>
      </w:tr>
      <w:tr w:rsidR="00C765F1" w:rsidRPr="00C946D5" w14:paraId="119930DC" w14:textId="77777777" w:rsidTr="00A86F55">
        <w:tc>
          <w:tcPr>
            <w:tcW w:w="450" w:type="dxa"/>
          </w:tcPr>
          <w:p w14:paraId="580E9B69"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4)</w:t>
            </w:r>
          </w:p>
        </w:tc>
        <w:tc>
          <w:tcPr>
            <w:tcW w:w="2250" w:type="dxa"/>
          </w:tcPr>
          <w:p w14:paraId="436D026E"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Reports providing feedback to providers on their management of patients using chronic opioid medication</w:t>
            </w:r>
          </w:p>
        </w:tc>
        <w:tc>
          <w:tcPr>
            <w:tcW w:w="1440" w:type="dxa"/>
          </w:tcPr>
          <w:p w14:paraId="48031665" w14:textId="77777777" w:rsidR="00C765F1" w:rsidRPr="00C946D5" w:rsidRDefault="00C765F1" w:rsidP="00A86F55">
            <w:pPr>
              <w:ind w:hanging="90"/>
              <w:rPr>
                <w:rFonts w:asciiTheme="minorHAnsi" w:hAnsiTheme="minorHAnsi"/>
                <w:sz w:val="21"/>
                <w:szCs w:val="21"/>
              </w:rPr>
            </w:pPr>
          </w:p>
        </w:tc>
        <w:tc>
          <w:tcPr>
            <w:tcW w:w="1530" w:type="dxa"/>
          </w:tcPr>
          <w:p w14:paraId="397EF1C4" w14:textId="77777777" w:rsidR="00C765F1" w:rsidRPr="00C946D5" w:rsidRDefault="00C765F1" w:rsidP="00A86F55">
            <w:pPr>
              <w:ind w:hanging="90"/>
              <w:rPr>
                <w:rFonts w:asciiTheme="minorHAnsi" w:hAnsiTheme="minorHAnsi"/>
                <w:sz w:val="21"/>
                <w:szCs w:val="21"/>
              </w:rPr>
            </w:pPr>
          </w:p>
        </w:tc>
        <w:tc>
          <w:tcPr>
            <w:tcW w:w="1350" w:type="dxa"/>
          </w:tcPr>
          <w:p w14:paraId="560DB435" w14:textId="77777777" w:rsidR="00C765F1" w:rsidRPr="00C946D5" w:rsidRDefault="00C765F1" w:rsidP="00A86F55">
            <w:pPr>
              <w:ind w:hanging="90"/>
              <w:rPr>
                <w:rFonts w:asciiTheme="minorHAnsi" w:hAnsiTheme="minorHAnsi"/>
                <w:sz w:val="21"/>
                <w:szCs w:val="21"/>
              </w:rPr>
            </w:pPr>
          </w:p>
        </w:tc>
        <w:tc>
          <w:tcPr>
            <w:tcW w:w="1170" w:type="dxa"/>
          </w:tcPr>
          <w:p w14:paraId="66C74472" w14:textId="77777777" w:rsidR="00C765F1" w:rsidRPr="00C946D5" w:rsidRDefault="00C765F1" w:rsidP="00A86F55">
            <w:pPr>
              <w:ind w:hanging="90"/>
              <w:rPr>
                <w:rFonts w:asciiTheme="minorHAnsi" w:hAnsiTheme="minorHAnsi"/>
                <w:sz w:val="21"/>
                <w:szCs w:val="21"/>
              </w:rPr>
            </w:pPr>
          </w:p>
        </w:tc>
        <w:tc>
          <w:tcPr>
            <w:tcW w:w="1080" w:type="dxa"/>
          </w:tcPr>
          <w:p w14:paraId="0599B889" w14:textId="77777777" w:rsidR="00C765F1" w:rsidRPr="00C946D5" w:rsidRDefault="00C765F1" w:rsidP="00A86F55">
            <w:pPr>
              <w:ind w:hanging="90"/>
              <w:rPr>
                <w:rFonts w:asciiTheme="minorHAnsi" w:hAnsiTheme="minorHAnsi"/>
                <w:sz w:val="21"/>
                <w:szCs w:val="21"/>
              </w:rPr>
            </w:pPr>
          </w:p>
        </w:tc>
        <w:tc>
          <w:tcPr>
            <w:tcW w:w="1800" w:type="dxa"/>
          </w:tcPr>
          <w:p w14:paraId="7549218E" w14:textId="77777777" w:rsidR="00C765F1" w:rsidRPr="00C946D5" w:rsidRDefault="00C765F1" w:rsidP="00A86F55">
            <w:pPr>
              <w:ind w:hanging="90"/>
              <w:rPr>
                <w:sz w:val="21"/>
                <w:szCs w:val="21"/>
              </w:rPr>
            </w:pPr>
          </w:p>
        </w:tc>
      </w:tr>
      <w:tr w:rsidR="00C765F1" w:rsidRPr="00C946D5" w14:paraId="1AEE2A29" w14:textId="77777777" w:rsidTr="00A86F55">
        <w:trPr>
          <w:trHeight w:val="692"/>
        </w:trPr>
        <w:tc>
          <w:tcPr>
            <w:tcW w:w="450" w:type="dxa"/>
          </w:tcPr>
          <w:p w14:paraId="3CF42D88"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lastRenderedPageBreak/>
              <w:t>5)</w:t>
            </w:r>
          </w:p>
        </w:tc>
        <w:tc>
          <w:tcPr>
            <w:tcW w:w="2250" w:type="dxa"/>
          </w:tcPr>
          <w:p w14:paraId="7E838A6D"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A urine drug testing policy</w:t>
            </w:r>
          </w:p>
        </w:tc>
        <w:tc>
          <w:tcPr>
            <w:tcW w:w="1440" w:type="dxa"/>
          </w:tcPr>
          <w:p w14:paraId="17627781" w14:textId="77777777" w:rsidR="00C765F1" w:rsidRPr="00C946D5" w:rsidRDefault="00C765F1" w:rsidP="00A86F55">
            <w:pPr>
              <w:ind w:hanging="90"/>
              <w:rPr>
                <w:rFonts w:asciiTheme="minorHAnsi" w:hAnsiTheme="minorHAnsi"/>
                <w:sz w:val="21"/>
                <w:szCs w:val="21"/>
              </w:rPr>
            </w:pPr>
          </w:p>
          <w:p w14:paraId="378F45BD" w14:textId="77777777" w:rsidR="00C765F1" w:rsidRPr="00C946D5" w:rsidRDefault="00C765F1" w:rsidP="00A86F55">
            <w:pPr>
              <w:ind w:hanging="90"/>
              <w:rPr>
                <w:rFonts w:asciiTheme="minorHAnsi" w:hAnsiTheme="minorHAnsi"/>
                <w:sz w:val="21"/>
                <w:szCs w:val="21"/>
              </w:rPr>
            </w:pPr>
          </w:p>
          <w:p w14:paraId="0E732E24" w14:textId="77777777" w:rsidR="00C765F1" w:rsidRPr="00C946D5" w:rsidRDefault="00C765F1" w:rsidP="00A86F55">
            <w:pPr>
              <w:ind w:hanging="90"/>
              <w:rPr>
                <w:rFonts w:asciiTheme="minorHAnsi" w:hAnsiTheme="minorHAnsi"/>
                <w:sz w:val="21"/>
                <w:szCs w:val="21"/>
              </w:rPr>
            </w:pPr>
          </w:p>
        </w:tc>
        <w:tc>
          <w:tcPr>
            <w:tcW w:w="1530" w:type="dxa"/>
          </w:tcPr>
          <w:p w14:paraId="73BDE3AE" w14:textId="77777777" w:rsidR="00C765F1" w:rsidRPr="00C946D5" w:rsidRDefault="00C765F1" w:rsidP="00A86F55">
            <w:pPr>
              <w:ind w:hanging="90"/>
              <w:rPr>
                <w:rFonts w:asciiTheme="minorHAnsi" w:hAnsiTheme="minorHAnsi"/>
                <w:sz w:val="21"/>
                <w:szCs w:val="21"/>
              </w:rPr>
            </w:pPr>
          </w:p>
        </w:tc>
        <w:tc>
          <w:tcPr>
            <w:tcW w:w="1350" w:type="dxa"/>
          </w:tcPr>
          <w:p w14:paraId="56D48AC9" w14:textId="77777777" w:rsidR="00C765F1" w:rsidRPr="00C946D5" w:rsidRDefault="00C765F1" w:rsidP="00A86F55">
            <w:pPr>
              <w:ind w:hanging="90"/>
              <w:rPr>
                <w:rFonts w:asciiTheme="minorHAnsi" w:hAnsiTheme="minorHAnsi"/>
                <w:sz w:val="21"/>
                <w:szCs w:val="21"/>
              </w:rPr>
            </w:pPr>
          </w:p>
        </w:tc>
        <w:tc>
          <w:tcPr>
            <w:tcW w:w="1170" w:type="dxa"/>
          </w:tcPr>
          <w:p w14:paraId="32DD3589" w14:textId="77777777" w:rsidR="00C765F1" w:rsidRPr="00C946D5" w:rsidRDefault="00C765F1" w:rsidP="00A86F55">
            <w:pPr>
              <w:ind w:hanging="90"/>
              <w:rPr>
                <w:rFonts w:asciiTheme="minorHAnsi" w:hAnsiTheme="minorHAnsi"/>
                <w:sz w:val="21"/>
                <w:szCs w:val="21"/>
              </w:rPr>
            </w:pPr>
          </w:p>
        </w:tc>
        <w:tc>
          <w:tcPr>
            <w:tcW w:w="1080" w:type="dxa"/>
          </w:tcPr>
          <w:p w14:paraId="6B5B8D8D" w14:textId="77777777" w:rsidR="00C765F1" w:rsidRPr="00C946D5" w:rsidRDefault="00C765F1" w:rsidP="00A86F55">
            <w:pPr>
              <w:ind w:hanging="90"/>
              <w:rPr>
                <w:rFonts w:asciiTheme="minorHAnsi" w:hAnsiTheme="minorHAnsi"/>
                <w:sz w:val="21"/>
                <w:szCs w:val="21"/>
              </w:rPr>
            </w:pPr>
          </w:p>
        </w:tc>
        <w:tc>
          <w:tcPr>
            <w:tcW w:w="1800" w:type="dxa"/>
          </w:tcPr>
          <w:p w14:paraId="325250AF" w14:textId="77777777" w:rsidR="00C765F1" w:rsidRPr="00C946D5" w:rsidRDefault="00C765F1" w:rsidP="00A86F55">
            <w:pPr>
              <w:ind w:hanging="90"/>
              <w:rPr>
                <w:sz w:val="21"/>
                <w:szCs w:val="21"/>
              </w:rPr>
            </w:pPr>
          </w:p>
        </w:tc>
      </w:tr>
      <w:tr w:rsidR="00C765F1" w:rsidRPr="00C946D5" w14:paraId="3681FDA0" w14:textId="77777777" w:rsidTr="00A86F55">
        <w:trPr>
          <w:trHeight w:val="287"/>
        </w:trPr>
        <w:tc>
          <w:tcPr>
            <w:tcW w:w="450" w:type="dxa"/>
          </w:tcPr>
          <w:p w14:paraId="3DD41F8A"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6)</w:t>
            </w:r>
          </w:p>
        </w:tc>
        <w:tc>
          <w:tcPr>
            <w:tcW w:w="2250" w:type="dxa"/>
          </w:tcPr>
          <w:p w14:paraId="0DCAD743"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A random pill count policy</w:t>
            </w:r>
          </w:p>
        </w:tc>
        <w:tc>
          <w:tcPr>
            <w:tcW w:w="1440" w:type="dxa"/>
          </w:tcPr>
          <w:p w14:paraId="39B0EEEC" w14:textId="77777777" w:rsidR="00C765F1" w:rsidRPr="00C946D5" w:rsidRDefault="00C765F1" w:rsidP="00A86F55">
            <w:pPr>
              <w:ind w:hanging="90"/>
              <w:rPr>
                <w:rFonts w:asciiTheme="minorHAnsi" w:hAnsiTheme="minorHAnsi"/>
                <w:sz w:val="21"/>
                <w:szCs w:val="21"/>
              </w:rPr>
            </w:pPr>
          </w:p>
          <w:p w14:paraId="53CA9572" w14:textId="77777777" w:rsidR="00C765F1" w:rsidRPr="00C946D5" w:rsidRDefault="00C765F1" w:rsidP="00A86F55">
            <w:pPr>
              <w:ind w:hanging="90"/>
              <w:rPr>
                <w:rFonts w:asciiTheme="minorHAnsi" w:hAnsiTheme="minorHAnsi"/>
                <w:sz w:val="21"/>
                <w:szCs w:val="21"/>
              </w:rPr>
            </w:pPr>
          </w:p>
          <w:p w14:paraId="1DD41BB8" w14:textId="77777777" w:rsidR="00C765F1" w:rsidRPr="00C946D5" w:rsidRDefault="00C765F1" w:rsidP="00A86F55">
            <w:pPr>
              <w:ind w:hanging="90"/>
              <w:rPr>
                <w:rFonts w:asciiTheme="minorHAnsi" w:hAnsiTheme="minorHAnsi"/>
                <w:sz w:val="21"/>
                <w:szCs w:val="21"/>
              </w:rPr>
            </w:pPr>
          </w:p>
        </w:tc>
        <w:tc>
          <w:tcPr>
            <w:tcW w:w="1530" w:type="dxa"/>
          </w:tcPr>
          <w:p w14:paraId="6D382B7F" w14:textId="77777777" w:rsidR="00C765F1" w:rsidRPr="00C946D5" w:rsidRDefault="00C765F1" w:rsidP="00A86F55">
            <w:pPr>
              <w:ind w:hanging="90"/>
              <w:rPr>
                <w:rFonts w:asciiTheme="minorHAnsi" w:hAnsiTheme="minorHAnsi"/>
                <w:sz w:val="21"/>
                <w:szCs w:val="21"/>
              </w:rPr>
            </w:pPr>
          </w:p>
        </w:tc>
        <w:tc>
          <w:tcPr>
            <w:tcW w:w="1350" w:type="dxa"/>
          </w:tcPr>
          <w:p w14:paraId="1EE9962F" w14:textId="77777777" w:rsidR="00C765F1" w:rsidRPr="00C946D5" w:rsidRDefault="00C765F1" w:rsidP="00A86F55">
            <w:pPr>
              <w:ind w:hanging="90"/>
              <w:rPr>
                <w:rFonts w:asciiTheme="minorHAnsi" w:hAnsiTheme="minorHAnsi"/>
                <w:sz w:val="21"/>
                <w:szCs w:val="21"/>
              </w:rPr>
            </w:pPr>
          </w:p>
        </w:tc>
        <w:tc>
          <w:tcPr>
            <w:tcW w:w="1170" w:type="dxa"/>
          </w:tcPr>
          <w:p w14:paraId="0233440C" w14:textId="77777777" w:rsidR="00C765F1" w:rsidRPr="00C946D5" w:rsidRDefault="00C765F1" w:rsidP="00A86F55">
            <w:pPr>
              <w:ind w:hanging="90"/>
              <w:rPr>
                <w:rFonts w:asciiTheme="minorHAnsi" w:hAnsiTheme="minorHAnsi"/>
                <w:sz w:val="21"/>
                <w:szCs w:val="21"/>
              </w:rPr>
            </w:pPr>
          </w:p>
        </w:tc>
        <w:tc>
          <w:tcPr>
            <w:tcW w:w="1080" w:type="dxa"/>
          </w:tcPr>
          <w:p w14:paraId="03C631F7" w14:textId="77777777" w:rsidR="00C765F1" w:rsidRPr="00C946D5" w:rsidRDefault="00C765F1" w:rsidP="00A86F55">
            <w:pPr>
              <w:ind w:hanging="90"/>
              <w:rPr>
                <w:rFonts w:asciiTheme="minorHAnsi" w:hAnsiTheme="minorHAnsi"/>
                <w:sz w:val="21"/>
                <w:szCs w:val="21"/>
              </w:rPr>
            </w:pPr>
          </w:p>
        </w:tc>
        <w:tc>
          <w:tcPr>
            <w:tcW w:w="1800" w:type="dxa"/>
          </w:tcPr>
          <w:p w14:paraId="65778DA6" w14:textId="77777777" w:rsidR="00C765F1" w:rsidRPr="00C946D5" w:rsidRDefault="00C765F1" w:rsidP="00A86F55">
            <w:pPr>
              <w:ind w:hanging="90"/>
              <w:rPr>
                <w:sz w:val="21"/>
                <w:szCs w:val="21"/>
              </w:rPr>
            </w:pPr>
          </w:p>
        </w:tc>
      </w:tr>
      <w:tr w:rsidR="00C765F1" w:rsidRPr="00C946D5" w14:paraId="506FF911" w14:textId="77777777" w:rsidTr="00A86F55">
        <w:trPr>
          <w:trHeight w:val="287"/>
        </w:trPr>
        <w:tc>
          <w:tcPr>
            <w:tcW w:w="450" w:type="dxa"/>
          </w:tcPr>
          <w:p w14:paraId="33EBB5FF"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 xml:space="preserve">7) </w:t>
            </w:r>
          </w:p>
        </w:tc>
        <w:tc>
          <w:tcPr>
            <w:tcW w:w="2250" w:type="dxa"/>
          </w:tcPr>
          <w:p w14:paraId="74B1CD6D"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Formal written chronic opioid therapy treatment agreements or contracts</w:t>
            </w:r>
          </w:p>
        </w:tc>
        <w:tc>
          <w:tcPr>
            <w:tcW w:w="1440" w:type="dxa"/>
          </w:tcPr>
          <w:p w14:paraId="6422CDF9" w14:textId="77777777" w:rsidR="00C765F1" w:rsidRPr="00C946D5" w:rsidRDefault="00C765F1" w:rsidP="00A86F55">
            <w:pPr>
              <w:ind w:hanging="90"/>
              <w:rPr>
                <w:rFonts w:asciiTheme="minorHAnsi" w:hAnsiTheme="minorHAnsi"/>
                <w:sz w:val="21"/>
                <w:szCs w:val="21"/>
              </w:rPr>
            </w:pPr>
          </w:p>
        </w:tc>
        <w:tc>
          <w:tcPr>
            <w:tcW w:w="1530" w:type="dxa"/>
          </w:tcPr>
          <w:p w14:paraId="2644C192" w14:textId="77777777" w:rsidR="00C765F1" w:rsidRPr="00C946D5" w:rsidRDefault="00C765F1" w:rsidP="00A86F55">
            <w:pPr>
              <w:ind w:hanging="90"/>
              <w:rPr>
                <w:rFonts w:asciiTheme="minorHAnsi" w:hAnsiTheme="minorHAnsi"/>
                <w:sz w:val="21"/>
                <w:szCs w:val="21"/>
              </w:rPr>
            </w:pPr>
          </w:p>
        </w:tc>
        <w:tc>
          <w:tcPr>
            <w:tcW w:w="1350" w:type="dxa"/>
          </w:tcPr>
          <w:p w14:paraId="36C2B809" w14:textId="77777777" w:rsidR="00C765F1" w:rsidRPr="00C946D5" w:rsidRDefault="00C765F1" w:rsidP="00A86F55">
            <w:pPr>
              <w:ind w:hanging="90"/>
              <w:rPr>
                <w:rFonts w:asciiTheme="minorHAnsi" w:hAnsiTheme="minorHAnsi"/>
                <w:sz w:val="21"/>
                <w:szCs w:val="21"/>
              </w:rPr>
            </w:pPr>
          </w:p>
        </w:tc>
        <w:tc>
          <w:tcPr>
            <w:tcW w:w="1170" w:type="dxa"/>
          </w:tcPr>
          <w:p w14:paraId="671AFB5F" w14:textId="77777777" w:rsidR="00C765F1" w:rsidRPr="00C946D5" w:rsidRDefault="00C765F1" w:rsidP="00A86F55">
            <w:pPr>
              <w:ind w:hanging="90"/>
              <w:rPr>
                <w:rFonts w:asciiTheme="minorHAnsi" w:hAnsiTheme="minorHAnsi"/>
                <w:sz w:val="21"/>
                <w:szCs w:val="21"/>
              </w:rPr>
            </w:pPr>
          </w:p>
        </w:tc>
        <w:tc>
          <w:tcPr>
            <w:tcW w:w="1080" w:type="dxa"/>
          </w:tcPr>
          <w:p w14:paraId="112A5E01" w14:textId="77777777" w:rsidR="00C765F1" w:rsidRPr="00C946D5" w:rsidRDefault="00C765F1" w:rsidP="00A86F55">
            <w:pPr>
              <w:ind w:hanging="90"/>
              <w:rPr>
                <w:rFonts w:asciiTheme="minorHAnsi" w:hAnsiTheme="minorHAnsi"/>
                <w:sz w:val="21"/>
                <w:szCs w:val="21"/>
              </w:rPr>
            </w:pPr>
          </w:p>
          <w:p w14:paraId="216514D2" w14:textId="77777777" w:rsidR="00C765F1" w:rsidRPr="00C946D5" w:rsidRDefault="00C765F1" w:rsidP="00A86F55">
            <w:pPr>
              <w:ind w:hanging="90"/>
              <w:rPr>
                <w:rFonts w:asciiTheme="minorHAnsi" w:hAnsiTheme="minorHAnsi"/>
                <w:sz w:val="21"/>
                <w:szCs w:val="21"/>
              </w:rPr>
            </w:pPr>
          </w:p>
        </w:tc>
        <w:tc>
          <w:tcPr>
            <w:tcW w:w="1800" w:type="dxa"/>
          </w:tcPr>
          <w:p w14:paraId="3DDC8891" w14:textId="77777777" w:rsidR="00C765F1" w:rsidRPr="00C946D5" w:rsidRDefault="00C765F1" w:rsidP="00A86F55">
            <w:pPr>
              <w:ind w:hanging="90"/>
              <w:rPr>
                <w:sz w:val="21"/>
                <w:szCs w:val="21"/>
              </w:rPr>
            </w:pPr>
          </w:p>
        </w:tc>
      </w:tr>
      <w:tr w:rsidR="00C765F1" w:rsidRPr="00C946D5" w14:paraId="317E975C" w14:textId="77777777" w:rsidTr="00A86F55">
        <w:trPr>
          <w:trHeight w:val="836"/>
        </w:trPr>
        <w:tc>
          <w:tcPr>
            <w:tcW w:w="450" w:type="dxa"/>
          </w:tcPr>
          <w:p w14:paraId="72B2EB92"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8)</w:t>
            </w:r>
          </w:p>
        </w:tc>
        <w:tc>
          <w:tcPr>
            <w:tcW w:w="2250" w:type="dxa"/>
            <w:shd w:val="clear" w:color="auto" w:fill="auto"/>
          </w:tcPr>
          <w:p w14:paraId="55043D8B"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Formal written policy discouraging or precluding prescription of opioids to patients using marijuana</w:t>
            </w:r>
            <w:r w:rsidRPr="00C946D5" w:rsidDel="00AF391D">
              <w:rPr>
                <w:rFonts w:asciiTheme="minorHAnsi" w:hAnsiTheme="minorHAnsi"/>
                <w:sz w:val="21"/>
                <w:szCs w:val="21"/>
              </w:rPr>
              <w:t xml:space="preserve"> </w:t>
            </w:r>
          </w:p>
          <w:p w14:paraId="1EB9E0EE" w14:textId="77777777" w:rsidR="00C765F1" w:rsidRPr="00C946D5" w:rsidRDefault="00C765F1" w:rsidP="00A86F55">
            <w:pPr>
              <w:ind w:hanging="90"/>
              <w:rPr>
                <w:rFonts w:asciiTheme="minorHAnsi" w:hAnsiTheme="minorHAnsi"/>
                <w:sz w:val="21"/>
                <w:szCs w:val="21"/>
              </w:rPr>
            </w:pPr>
          </w:p>
        </w:tc>
        <w:tc>
          <w:tcPr>
            <w:tcW w:w="1440" w:type="dxa"/>
          </w:tcPr>
          <w:p w14:paraId="5BF6BF5C" w14:textId="77777777" w:rsidR="00C765F1" w:rsidRPr="00C946D5" w:rsidRDefault="00C765F1" w:rsidP="00A86F55">
            <w:pPr>
              <w:ind w:hanging="90"/>
              <w:rPr>
                <w:rFonts w:asciiTheme="minorHAnsi" w:hAnsiTheme="minorHAnsi"/>
                <w:sz w:val="21"/>
                <w:szCs w:val="21"/>
              </w:rPr>
            </w:pPr>
          </w:p>
        </w:tc>
        <w:tc>
          <w:tcPr>
            <w:tcW w:w="1530" w:type="dxa"/>
          </w:tcPr>
          <w:p w14:paraId="24180F67" w14:textId="77777777" w:rsidR="00C765F1" w:rsidRPr="00C946D5" w:rsidRDefault="00C765F1" w:rsidP="00A86F55">
            <w:pPr>
              <w:ind w:hanging="90"/>
              <w:rPr>
                <w:rFonts w:asciiTheme="minorHAnsi" w:hAnsiTheme="minorHAnsi"/>
                <w:sz w:val="21"/>
                <w:szCs w:val="21"/>
              </w:rPr>
            </w:pPr>
          </w:p>
        </w:tc>
        <w:tc>
          <w:tcPr>
            <w:tcW w:w="1350" w:type="dxa"/>
          </w:tcPr>
          <w:p w14:paraId="4A13BA3C" w14:textId="77777777" w:rsidR="00C765F1" w:rsidRPr="00C946D5" w:rsidRDefault="00C765F1" w:rsidP="00A86F55">
            <w:pPr>
              <w:ind w:hanging="90"/>
              <w:rPr>
                <w:rFonts w:asciiTheme="minorHAnsi" w:hAnsiTheme="minorHAnsi"/>
                <w:sz w:val="21"/>
                <w:szCs w:val="21"/>
              </w:rPr>
            </w:pPr>
          </w:p>
        </w:tc>
        <w:tc>
          <w:tcPr>
            <w:tcW w:w="1170" w:type="dxa"/>
          </w:tcPr>
          <w:p w14:paraId="71DC6523" w14:textId="77777777" w:rsidR="00C765F1" w:rsidRPr="00C946D5" w:rsidRDefault="00C765F1" w:rsidP="00A86F55">
            <w:pPr>
              <w:ind w:hanging="90"/>
              <w:rPr>
                <w:rFonts w:asciiTheme="minorHAnsi" w:hAnsiTheme="minorHAnsi"/>
                <w:sz w:val="21"/>
                <w:szCs w:val="21"/>
              </w:rPr>
            </w:pPr>
          </w:p>
        </w:tc>
        <w:tc>
          <w:tcPr>
            <w:tcW w:w="1080" w:type="dxa"/>
          </w:tcPr>
          <w:p w14:paraId="2F20EBA6" w14:textId="77777777" w:rsidR="00C765F1" w:rsidRPr="00C946D5" w:rsidRDefault="00C765F1" w:rsidP="00A86F55">
            <w:pPr>
              <w:ind w:hanging="90"/>
              <w:rPr>
                <w:rFonts w:asciiTheme="minorHAnsi" w:hAnsiTheme="minorHAnsi"/>
                <w:sz w:val="21"/>
                <w:szCs w:val="21"/>
              </w:rPr>
            </w:pPr>
          </w:p>
        </w:tc>
        <w:tc>
          <w:tcPr>
            <w:tcW w:w="1800" w:type="dxa"/>
          </w:tcPr>
          <w:p w14:paraId="1CFD0391" w14:textId="77777777" w:rsidR="00C765F1" w:rsidRPr="00C946D5" w:rsidRDefault="00C765F1" w:rsidP="00A86F55">
            <w:pPr>
              <w:ind w:hanging="90"/>
              <w:rPr>
                <w:sz w:val="21"/>
                <w:szCs w:val="21"/>
              </w:rPr>
            </w:pPr>
          </w:p>
        </w:tc>
      </w:tr>
      <w:tr w:rsidR="00C765F1" w:rsidRPr="00C946D5" w14:paraId="18A5B3DF" w14:textId="77777777" w:rsidTr="00A86F55">
        <w:tc>
          <w:tcPr>
            <w:tcW w:w="450" w:type="dxa"/>
          </w:tcPr>
          <w:p w14:paraId="60817B69" w14:textId="77777777" w:rsidR="00C765F1" w:rsidRPr="00C946D5" w:rsidRDefault="00C765F1" w:rsidP="00A86F55">
            <w:pPr>
              <w:ind w:hanging="90"/>
              <w:rPr>
                <w:rFonts w:asciiTheme="minorHAnsi" w:hAnsiTheme="minorHAnsi"/>
                <w:b/>
                <w:sz w:val="21"/>
                <w:szCs w:val="21"/>
              </w:rPr>
            </w:pPr>
            <w:r w:rsidRPr="00C946D5">
              <w:rPr>
                <w:rFonts w:asciiTheme="minorHAnsi" w:hAnsiTheme="minorHAnsi"/>
                <w:b/>
                <w:sz w:val="21"/>
                <w:szCs w:val="21"/>
              </w:rPr>
              <w:t xml:space="preserve">9) </w:t>
            </w:r>
          </w:p>
        </w:tc>
        <w:tc>
          <w:tcPr>
            <w:tcW w:w="2250" w:type="dxa"/>
          </w:tcPr>
          <w:p w14:paraId="626866ED"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Formal written policy for avoiding co-prescribing of opioids and sedatives</w:t>
            </w:r>
          </w:p>
        </w:tc>
        <w:tc>
          <w:tcPr>
            <w:tcW w:w="1440" w:type="dxa"/>
          </w:tcPr>
          <w:p w14:paraId="5A416EA2" w14:textId="77777777" w:rsidR="00C765F1" w:rsidRPr="00C946D5" w:rsidRDefault="00C765F1" w:rsidP="00A86F55">
            <w:pPr>
              <w:ind w:hanging="90"/>
              <w:rPr>
                <w:rFonts w:asciiTheme="minorHAnsi" w:hAnsiTheme="minorHAnsi"/>
                <w:sz w:val="21"/>
                <w:szCs w:val="21"/>
              </w:rPr>
            </w:pPr>
          </w:p>
          <w:p w14:paraId="1B3E2335" w14:textId="77777777" w:rsidR="00C765F1" w:rsidRPr="00C946D5" w:rsidRDefault="00C765F1" w:rsidP="00A86F55">
            <w:pPr>
              <w:ind w:hanging="90"/>
              <w:rPr>
                <w:rFonts w:asciiTheme="minorHAnsi" w:hAnsiTheme="minorHAnsi"/>
                <w:sz w:val="21"/>
                <w:szCs w:val="21"/>
              </w:rPr>
            </w:pPr>
          </w:p>
          <w:p w14:paraId="39D96060" w14:textId="77777777" w:rsidR="00C765F1" w:rsidRPr="00C946D5" w:rsidRDefault="00C765F1" w:rsidP="00A86F55">
            <w:pPr>
              <w:ind w:hanging="90"/>
              <w:rPr>
                <w:rFonts w:asciiTheme="minorHAnsi" w:hAnsiTheme="minorHAnsi"/>
                <w:sz w:val="21"/>
                <w:szCs w:val="21"/>
              </w:rPr>
            </w:pPr>
          </w:p>
          <w:p w14:paraId="63531E96" w14:textId="77777777" w:rsidR="00C765F1" w:rsidRPr="00C946D5" w:rsidRDefault="00C765F1" w:rsidP="00A86F55">
            <w:pPr>
              <w:ind w:hanging="90"/>
              <w:rPr>
                <w:rFonts w:asciiTheme="minorHAnsi" w:hAnsiTheme="minorHAnsi"/>
                <w:sz w:val="21"/>
                <w:szCs w:val="21"/>
              </w:rPr>
            </w:pPr>
          </w:p>
        </w:tc>
        <w:tc>
          <w:tcPr>
            <w:tcW w:w="1530" w:type="dxa"/>
          </w:tcPr>
          <w:p w14:paraId="06C946EC" w14:textId="77777777" w:rsidR="00C765F1" w:rsidRPr="00C946D5" w:rsidRDefault="00C765F1" w:rsidP="00A86F55">
            <w:pPr>
              <w:ind w:hanging="90"/>
              <w:rPr>
                <w:rFonts w:asciiTheme="minorHAnsi" w:hAnsiTheme="minorHAnsi"/>
                <w:sz w:val="21"/>
                <w:szCs w:val="21"/>
              </w:rPr>
            </w:pPr>
          </w:p>
        </w:tc>
        <w:tc>
          <w:tcPr>
            <w:tcW w:w="1350" w:type="dxa"/>
          </w:tcPr>
          <w:p w14:paraId="72B28AD2" w14:textId="77777777" w:rsidR="00C765F1" w:rsidRPr="00C946D5" w:rsidRDefault="00C765F1" w:rsidP="00A86F55">
            <w:pPr>
              <w:ind w:hanging="90"/>
              <w:rPr>
                <w:rFonts w:asciiTheme="minorHAnsi" w:hAnsiTheme="minorHAnsi"/>
                <w:sz w:val="21"/>
                <w:szCs w:val="21"/>
              </w:rPr>
            </w:pPr>
          </w:p>
        </w:tc>
        <w:tc>
          <w:tcPr>
            <w:tcW w:w="1170" w:type="dxa"/>
          </w:tcPr>
          <w:p w14:paraId="4684983E" w14:textId="77777777" w:rsidR="00C765F1" w:rsidRPr="00C946D5" w:rsidRDefault="00C765F1" w:rsidP="00A86F55">
            <w:pPr>
              <w:ind w:hanging="90"/>
              <w:rPr>
                <w:rFonts w:asciiTheme="minorHAnsi" w:hAnsiTheme="minorHAnsi"/>
                <w:sz w:val="21"/>
                <w:szCs w:val="21"/>
              </w:rPr>
            </w:pPr>
          </w:p>
        </w:tc>
        <w:tc>
          <w:tcPr>
            <w:tcW w:w="1080" w:type="dxa"/>
          </w:tcPr>
          <w:p w14:paraId="67D16966" w14:textId="77777777" w:rsidR="00C765F1" w:rsidRPr="00C946D5" w:rsidRDefault="00C765F1" w:rsidP="00A86F55">
            <w:pPr>
              <w:ind w:hanging="90"/>
              <w:rPr>
                <w:rFonts w:asciiTheme="minorHAnsi" w:hAnsiTheme="minorHAnsi"/>
                <w:sz w:val="21"/>
                <w:szCs w:val="21"/>
              </w:rPr>
            </w:pPr>
          </w:p>
        </w:tc>
        <w:tc>
          <w:tcPr>
            <w:tcW w:w="1800" w:type="dxa"/>
          </w:tcPr>
          <w:p w14:paraId="67C556F4" w14:textId="77777777" w:rsidR="00C765F1" w:rsidRPr="00C946D5" w:rsidRDefault="00C765F1" w:rsidP="00A86F55">
            <w:pPr>
              <w:ind w:hanging="90"/>
              <w:rPr>
                <w:sz w:val="21"/>
                <w:szCs w:val="21"/>
              </w:rPr>
            </w:pPr>
          </w:p>
        </w:tc>
      </w:tr>
      <w:tr w:rsidR="00C765F1" w:rsidRPr="00C946D5" w14:paraId="5A1508FF" w14:textId="77777777" w:rsidTr="00A86F55">
        <w:tc>
          <w:tcPr>
            <w:tcW w:w="450" w:type="dxa"/>
          </w:tcPr>
          <w:p w14:paraId="27F234B3" w14:textId="77777777" w:rsidR="00C765F1" w:rsidRPr="00C946D5" w:rsidRDefault="00C765F1" w:rsidP="00A86F55">
            <w:pPr>
              <w:tabs>
                <w:tab w:val="left" w:pos="3285"/>
              </w:tabs>
              <w:ind w:hanging="90"/>
              <w:rPr>
                <w:rFonts w:asciiTheme="minorHAnsi" w:hAnsiTheme="minorHAnsi"/>
                <w:b/>
                <w:sz w:val="21"/>
                <w:szCs w:val="21"/>
              </w:rPr>
            </w:pPr>
            <w:r w:rsidRPr="00C946D5">
              <w:rPr>
                <w:rFonts w:asciiTheme="minorHAnsi" w:hAnsiTheme="minorHAnsi"/>
                <w:b/>
                <w:sz w:val="21"/>
                <w:szCs w:val="21"/>
              </w:rPr>
              <w:t>10)</w:t>
            </w:r>
          </w:p>
        </w:tc>
        <w:tc>
          <w:tcPr>
            <w:tcW w:w="2250" w:type="dxa"/>
          </w:tcPr>
          <w:p w14:paraId="11DC83D5"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 xml:space="preserve">Formal written policy for periodically checking the state </w:t>
            </w:r>
            <w:r w:rsidRPr="00C946D5">
              <w:rPr>
                <w:rFonts w:asciiTheme="minorHAnsi" w:hAnsiTheme="minorHAnsi" w:cs="Arial"/>
                <w:bCs/>
                <w:sz w:val="21"/>
                <w:szCs w:val="21"/>
              </w:rPr>
              <w:t xml:space="preserve">Prescription Drug Monitoring Program database </w:t>
            </w:r>
            <w:r w:rsidRPr="00C946D5">
              <w:rPr>
                <w:rFonts w:asciiTheme="minorHAnsi" w:hAnsiTheme="minorHAnsi"/>
                <w:sz w:val="21"/>
                <w:szCs w:val="21"/>
              </w:rPr>
              <w:t>for patients prescribed chronic opioids</w:t>
            </w:r>
          </w:p>
        </w:tc>
        <w:tc>
          <w:tcPr>
            <w:tcW w:w="1440" w:type="dxa"/>
          </w:tcPr>
          <w:p w14:paraId="53BA3CD2" w14:textId="77777777" w:rsidR="00C765F1" w:rsidRPr="00C946D5" w:rsidRDefault="00C765F1" w:rsidP="00A86F55">
            <w:pPr>
              <w:ind w:hanging="90"/>
              <w:rPr>
                <w:rFonts w:asciiTheme="minorHAnsi" w:hAnsiTheme="minorHAnsi"/>
                <w:sz w:val="21"/>
                <w:szCs w:val="21"/>
              </w:rPr>
            </w:pPr>
          </w:p>
        </w:tc>
        <w:tc>
          <w:tcPr>
            <w:tcW w:w="1530" w:type="dxa"/>
          </w:tcPr>
          <w:p w14:paraId="2ABC3834" w14:textId="77777777" w:rsidR="00C765F1" w:rsidRPr="00C946D5" w:rsidRDefault="00C765F1" w:rsidP="00A86F55">
            <w:pPr>
              <w:ind w:hanging="90"/>
              <w:rPr>
                <w:rFonts w:asciiTheme="minorHAnsi" w:hAnsiTheme="minorHAnsi"/>
                <w:sz w:val="21"/>
                <w:szCs w:val="21"/>
              </w:rPr>
            </w:pPr>
          </w:p>
        </w:tc>
        <w:tc>
          <w:tcPr>
            <w:tcW w:w="1350" w:type="dxa"/>
          </w:tcPr>
          <w:p w14:paraId="11C4FCA8" w14:textId="77777777" w:rsidR="00C765F1" w:rsidRPr="00C946D5" w:rsidRDefault="00C765F1" w:rsidP="00A86F55">
            <w:pPr>
              <w:ind w:hanging="90"/>
              <w:rPr>
                <w:rFonts w:asciiTheme="minorHAnsi" w:hAnsiTheme="minorHAnsi"/>
                <w:sz w:val="21"/>
                <w:szCs w:val="21"/>
              </w:rPr>
            </w:pPr>
          </w:p>
        </w:tc>
        <w:tc>
          <w:tcPr>
            <w:tcW w:w="1170" w:type="dxa"/>
          </w:tcPr>
          <w:p w14:paraId="4D1D83BC" w14:textId="77777777" w:rsidR="00C765F1" w:rsidRPr="00C946D5" w:rsidRDefault="00C765F1" w:rsidP="00A86F55">
            <w:pPr>
              <w:ind w:hanging="90"/>
              <w:rPr>
                <w:rFonts w:asciiTheme="minorHAnsi" w:hAnsiTheme="minorHAnsi"/>
                <w:sz w:val="21"/>
                <w:szCs w:val="21"/>
              </w:rPr>
            </w:pPr>
          </w:p>
        </w:tc>
        <w:tc>
          <w:tcPr>
            <w:tcW w:w="1080" w:type="dxa"/>
          </w:tcPr>
          <w:p w14:paraId="0053A0D0" w14:textId="77777777" w:rsidR="00C765F1" w:rsidRPr="00C946D5" w:rsidRDefault="00C765F1" w:rsidP="00A86F55">
            <w:pPr>
              <w:ind w:hanging="90"/>
              <w:rPr>
                <w:rFonts w:asciiTheme="minorHAnsi" w:hAnsiTheme="minorHAnsi"/>
                <w:sz w:val="21"/>
                <w:szCs w:val="21"/>
              </w:rPr>
            </w:pPr>
          </w:p>
        </w:tc>
        <w:tc>
          <w:tcPr>
            <w:tcW w:w="1800" w:type="dxa"/>
          </w:tcPr>
          <w:p w14:paraId="234CF30D" w14:textId="77777777" w:rsidR="00C765F1" w:rsidRPr="00C946D5" w:rsidRDefault="00C765F1" w:rsidP="00A86F55">
            <w:pPr>
              <w:ind w:hanging="90"/>
              <w:rPr>
                <w:sz w:val="21"/>
                <w:szCs w:val="21"/>
              </w:rPr>
            </w:pPr>
          </w:p>
        </w:tc>
      </w:tr>
      <w:tr w:rsidR="00C765F1" w:rsidRPr="00C946D5" w14:paraId="46D31C23" w14:textId="77777777" w:rsidTr="00A86F55">
        <w:tc>
          <w:tcPr>
            <w:tcW w:w="450" w:type="dxa"/>
          </w:tcPr>
          <w:p w14:paraId="74070D9A" w14:textId="77777777" w:rsidR="00C765F1" w:rsidRPr="00C946D5" w:rsidRDefault="00C765F1" w:rsidP="00A86F55">
            <w:pPr>
              <w:tabs>
                <w:tab w:val="left" w:pos="3285"/>
              </w:tabs>
              <w:ind w:hanging="90"/>
              <w:rPr>
                <w:rFonts w:asciiTheme="minorHAnsi" w:hAnsiTheme="minorHAnsi"/>
                <w:b/>
                <w:sz w:val="21"/>
                <w:szCs w:val="21"/>
              </w:rPr>
            </w:pPr>
            <w:r w:rsidRPr="00C946D5">
              <w:rPr>
                <w:rFonts w:asciiTheme="minorHAnsi" w:hAnsiTheme="minorHAnsi"/>
                <w:b/>
                <w:sz w:val="21"/>
                <w:szCs w:val="21"/>
              </w:rPr>
              <w:t>11)</w:t>
            </w:r>
          </w:p>
        </w:tc>
        <w:tc>
          <w:tcPr>
            <w:tcW w:w="2250" w:type="dxa"/>
          </w:tcPr>
          <w:p w14:paraId="4DA1CD86"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Formal written policies for chronic opioid therapy prescriptions (e.g., for refills, dose escalation, tapering)</w:t>
            </w:r>
          </w:p>
        </w:tc>
        <w:tc>
          <w:tcPr>
            <w:tcW w:w="1440" w:type="dxa"/>
          </w:tcPr>
          <w:p w14:paraId="53565BD4" w14:textId="77777777" w:rsidR="00C765F1" w:rsidRPr="00C946D5" w:rsidRDefault="00C765F1" w:rsidP="00A86F55">
            <w:pPr>
              <w:ind w:hanging="90"/>
              <w:rPr>
                <w:rFonts w:asciiTheme="minorHAnsi" w:hAnsiTheme="minorHAnsi"/>
                <w:sz w:val="21"/>
                <w:szCs w:val="21"/>
              </w:rPr>
            </w:pPr>
          </w:p>
        </w:tc>
        <w:tc>
          <w:tcPr>
            <w:tcW w:w="1530" w:type="dxa"/>
          </w:tcPr>
          <w:p w14:paraId="330DBF2A" w14:textId="77777777" w:rsidR="00C765F1" w:rsidRPr="00C946D5" w:rsidRDefault="00C765F1" w:rsidP="00A86F55">
            <w:pPr>
              <w:ind w:hanging="90"/>
              <w:rPr>
                <w:rFonts w:asciiTheme="minorHAnsi" w:hAnsiTheme="minorHAnsi"/>
                <w:sz w:val="21"/>
                <w:szCs w:val="21"/>
              </w:rPr>
            </w:pPr>
          </w:p>
        </w:tc>
        <w:tc>
          <w:tcPr>
            <w:tcW w:w="1350" w:type="dxa"/>
          </w:tcPr>
          <w:p w14:paraId="316B7E5B" w14:textId="77777777" w:rsidR="00C765F1" w:rsidRPr="00C946D5" w:rsidRDefault="00C765F1" w:rsidP="00A86F55">
            <w:pPr>
              <w:ind w:hanging="90"/>
              <w:rPr>
                <w:rFonts w:asciiTheme="minorHAnsi" w:hAnsiTheme="minorHAnsi"/>
                <w:sz w:val="21"/>
                <w:szCs w:val="21"/>
              </w:rPr>
            </w:pPr>
          </w:p>
        </w:tc>
        <w:tc>
          <w:tcPr>
            <w:tcW w:w="1170" w:type="dxa"/>
          </w:tcPr>
          <w:p w14:paraId="03DB4992" w14:textId="77777777" w:rsidR="00C765F1" w:rsidRPr="00C946D5" w:rsidRDefault="00C765F1" w:rsidP="00A86F55">
            <w:pPr>
              <w:ind w:hanging="90"/>
              <w:rPr>
                <w:rFonts w:asciiTheme="minorHAnsi" w:hAnsiTheme="minorHAnsi"/>
                <w:sz w:val="21"/>
                <w:szCs w:val="21"/>
              </w:rPr>
            </w:pPr>
          </w:p>
        </w:tc>
        <w:tc>
          <w:tcPr>
            <w:tcW w:w="1080" w:type="dxa"/>
          </w:tcPr>
          <w:p w14:paraId="0EA217B8"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w:t>
            </w:r>
          </w:p>
        </w:tc>
        <w:tc>
          <w:tcPr>
            <w:tcW w:w="1800" w:type="dxa"/>
          </w:tcPr>
          <w:p w14:paraId="7B74B1BA" w14:textId="77777777" w:rsidR="00C765F1" w:rsidRPr="00C946D5" w:rsidRDefault="00C765F1" w:rsidP="00A86F55">
            <w:pPr>
              <w:ind w:hanging="90"/>
              <w:rPr>
                <w:sz w:val="21"/>
                <w:szCs w:val="21"/>
              </w:rPr>
            </w:pPr>
          </w:p>
        </w:tc>
      </w:tr>
      <w:tr w:rsidR="00C765F1" w:rsidRPr="00C946D5" w14:paraId="7E8AFB8F" w14:textId="77777777" w:rsidTr="00A86F55">
        <w:tc>
          <w:tcPr>
            <w:tcW w:w="450" w:type="dxa"/>
          </w:tcPr>
          <w:p w14:paraId="2BEB5663" w14:textId="77777777" w:rsidR="00C765F1" w:rsidRPr="00C946D5" w:rsidRDefault="00C765F1" w:rsidP="00A86F55">
            <w:pPr>
              <w:tabs>
                <w:tab w:val="left" w:pos="3285"/>
              </w:tabs>
              <w:ind w:hanging="90"/>
              <w:rPr>
                <w:rFonts w:asciiTheme="minorHAnsi" w:hAnsiTheme="minorHAnsi"/>
                <w:b/>
                <w:sz w:val="21"/>
                <w:szCs w:val="21"/>
              </w:rPr>
            </w:pPr>
            <w:r w:rsidRPr="00C946D5">
              <w:rPr>
                <w:rFonts w:asciiTheme="minorHAnsi" w:hAnsiTheme="minorHAnsi"/>
                <w:b/>
                <w:sz w:val="21"/>
                <w:szCs w:val="21"/>
              </w:rPr>
              <w:t xml:space="preserve">12) </w:t>
            </w:r>
          </w:p>
        </w:tc>
        <w:tc>
          <w:tcPr>
            <w:tcW w:w="2250" w:type="dxa"/>
          </w:tcPr>
          <w:p w14:paraId="7E5DEE7A" w14:textId="77777777"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Other opioid prescribing process/</w:t>
            </w:r>
            <w:proofErr w:type="spellStart"/>
            <w:r w:rsidRPr="00C946D5">
              <w:rPr>
                <w:rFonts w:asciiTheme="minorHAnsi" w:hAnsiTheme="minorHAnsi"/>
                <w:sz w:val="21"/>
                <w:szCs w:val="21"/>
              </w:rPr>
              <w:t>es</w:t>
            </w:r>
            <w:proofErr w:type="spellEnd"/>
            <w:r w:rsidRPr="00C946D5">
              <w:rPr>
                <w:rFonts w:asciiTheme="minorHAnsi" w:hAnsiTheme="minorHAnsi"/>
                <w:sz w:val="21"/>
                <w:szCs w:val="21"/>
              </w:rPr>
              <w:t xml:space="preserve"> that your clinic or organization uses:</w:t>
            </w:r>
          </w:p>
          <w:p w14:paraId="395112B5" w14:textId="42FDAD0E" w:rsidR="00C765F1" w:rsidRPr="00C946D5" w:rsidRDefault="00C765F1" w:rsidP="00A86F55">
            <w:pPr>
              <w:ind w:hanging="90"/>
              <w:rPr>
                <w:rFonts w:asciiTheme="minorHAnsi" w:hAnsiTheme="minorHAnsi"/>
                <w:sz w:val="21"/>
                <w:szCs w:val="21"/>
              </w:rPr>
            </w:pPr>
            <w:r w:rsidRPr="00C946D5">
              <w:rPr>
                <w:rFonts w:asciiTheme="minorHAnsi" w:hAnsiTheme="minorHAnsi"/>
                <w:sz w:val="21"/>
                <w:szCs w:val="21"/>
              </w:rPr>
              <w:t>______________________________</w:t>
            </w:r>
          </w:p>
        </w:tc>
        <w:tc>
          <w:tcPr>
            <w:tcW w:w="1440" w:type="dxa"/>
          </w:tcPr>
          <w:p w14:paraId="76478264" w14:textId="77777777" w:rsidR="00C765F1" w:rsidRPr="00C946D5" w:rsidRDefault="00C765F1" w:rsidP="00A86F55">
            <w:pPr>
              <w:ind w:hanging="90"/>
              <w:rPr>
                <w:rFonts w:asciiTheme="minorHAnsi" w:hAnsiTheme="minorHAnsi"/>
                <w:sz w:val="21"/>
                <w:szCs w:val="21"/>
              </w:rPr>
            </w:pPr>
          </w:p>
        </w:tc>
        <w:tc>
          <w:tcPr>
            <w:tcW w:w="1530" w:type="dxa"/>
          </w:tcPr>
          <w:p w14:paraId="306231F6" w14:textId="77777777" w:rsidR="00C765F1" w:rsidRPr="00C946D5" w:rsidRDefault="00C765F1" w:rsidP="00A86F55">
            <w:pPr>
              <w:ind w:hanging="90"/>
              <w:rPr>
                <w:rFonts w:asciiTheme="minorHAnsi" w:hAnsiTheme="minorHAnsi"/>
                <w:sz w:val="21"/>
                <w:szCs w:val="21"/>
              </w:rPr>
            </w:pPr>
          </w:p>
        </w:tc>
        <w:tc>
          <w:tcPr>
            <w:tcW w:w="1350" w:type="dxa"/>
          </w:tcPr>
          <w:p w14:paraId="4223791E" w14:textId="77777777" w:rsidR="00C765F1" w:rsidRPr="00C946D5" w:rsidRDefault="00C765F1" w:rsidP="00A86F55">
            <w:pPr>
              <w:ind w:hanging="90"/>
              <w:rPr>
                <w:rFonts w:asciiTheme="minorHAnsi" w:hAnsiTheme="minorHAnsi"/>
                <w:sz w:val="21"/>
                <w:szCs w:val="21"/>
              </w:rPr>
            </w:pPr>
          </w:p>
        </w:tc>
        <w:tc>
          <w:tcPr>
            <w:tcW w:w="1170" w:type="dxa"/>
          </w:tcPr>
          <w:p w14:paraId="65EA4A10" w14:textId="77777777" w:rsidR="00C765F1" w:rsidRPr="00C946D5" w:rsidRDefault="00C765F1" w:rsidP="00A86F55">
            <w:pPr>
              <w:ind w:hanging="90"/>
              <w:rPr>
                <w:rFonts w:asciiTheme="minorHAnsi" w:hAnsiTheme="minorHAnsi"/>
                <w:sz w:val="21"/>
                <w:szCs w:val="21"/>
              </w:rPr>
            </w:pPr>
          </w:p>
        </w:tc>
        <w:tc>
          <w:tcPr>
            <w:tcW w:w="1080" w:type="dxa"/>
          </w:tcPr>
          <w:p w14:paraId="682843AB" w14:textId="77777777" w:rsidR="00C765F1" w:rsidRPr="00C946D5" w:rsidRDefault="00C765F1" w:rsidP="00A86F55">
            <w:pPr>
              <w:ind w:hanging="90"/>
              <w:rPr>
                <w:rFonts w:asciiTheme="minorHAnsi" w:hAnsiTheme="minorHAnsi"/>
                <w:sz w:val="21"/>
                <w:szCs w:val="21"/>
              </w:rPr>
            </w:pPr>
          </w:p>
          <w:p w14:paraId="6BB8DAA0" w14:textId="77777777" w:rsidR="00C765F1" w:rsidRPr="00C946D5" w:rsidRDefault="00C765F1" w:rsidP="00A86F55">
            <w:pPr>
              <w:ind w:hanging="90"/>
              <w:rPr>
                <w:rFonts w:asciiTheme="minorHAnsi" w:hAnsiTheme="minorHAnsi"/>
                <w:sz w:val="21"/>
                <w:szCs w:val="21"/>
              </w:rPr>
            </w:pPr>
          </w:p>
          <w:p w14:paraId="2DA80E5C" w14:textId="77777777" w:rsidR="00C765F1" w:rsidRPr="00C946D5" w:rsidRDefault="00C765F1" w:rsidP="00A86F55">
            <w:pPr>
              <w:ind w:hanging="90"/>
              <w:rPr>
                <w:rFonts w:asciiTheme="minorHAnsi" w:hAnsiTheme="minorHAnsi"/>
                <w:sz w:val="21"/>
                <w:szCs w:val="21"/>
              </w:rPr>
            </w:pPr>
          </w:p>
          <w:p w14:paraId="233B97FF" w14:textId="77777777" w:rsidR="00C765F1" w:rsidRPr="00C946D5" w:rsidRDefault="00C765F1" w:rsidP="00A86F55">
            <w:pPr>
              <w:ind w:hanging="90"/>
              <w:rPr>
                <w:rFonts w:asciiTheme="minorHAnsi" w:hAnsiTheme="minorHAnsi"/>
                <w:sz w:val="21"/>
                <w:szCs w:val="21"/>
              </w:rPr>
            </w:pPr>
          </w:p>
          <w:p w14:paraId="4042CA6F" w14:textId="77777777" w:rsidR="00C765F1" w:rsidRPr="00C946D5" w:rsidRDefault="00C765F1" w:rsidP="00A86F55">
            <w:pPr>
              <w:ind w:hanging="90"/>
              <w:rPr>
                <w:rFonts w:asciiTheme="minorHAnsi" w:hAnsiTheme="minorHAnsi"/>
                <w:sz w:val="21"/>
                <w:szCs w:val="21"/>
              </w:rPr>
            </w:pPr>
          </w:p>
          <w:p w14:paraId="5D5CD206" w14:textId="77777777" w:rsidR="00C765F1" w:rsidRPr="00C946D5" w:rsidRDefault="00C765F1" w:rsidP="00A86F55">
            <w:pPr>
              <w:ind w:hanging="90"/>
              <w:rPr>
                <w:rFonts w:asciiTheme="minorHAnsi" w:hAnsiTheme="minorHAnsi"/>
                <w:sz w:val="21"/>
                <w:szCs w:val="21"/>
              </w:rPr>
            </w:pPr>
          </w:p>
        </w:tc>
        <w:tc>
          <w:tcPr>
            <w:tcW w:w="1800" w:type="dxa"/>
          </w:tcPr>
          <w:p w14:paraId="4CF217E1" w14:textId="77777777" w:rsidR="00C765F1" w:rsidRPr="00C946D5" w:rsidRDefault="00C765F1" w:rsidP="00A86F55">
            <w:pPr>
              <w:ind w:hanging="90"/>
              <w:rPr>
                <w:sz w:val="21"/>
                <w:szCs w:val="21"/>
              </w:rPr>
            </w:pPr>
          </w:p>
        </w:tc>
      </w:tr>
    </w:tbl>
    <w:p w14:paraId="18E4BC91" w14:textId="77777777" w:rsidR="00C765F1" w:rsidRPr="00C946D5" w:rsidRDefault="00C765F1" w:rsidP="00C765F1">
      <w:pPr>
        <w:pStyle w:val="ListParagraph"/>
        <w:spacing w:after="120"/>
        <w:textAlignment w:val="center"/>
        <w:rPr>
          <w:sz w:val="21"/>
          <w:szCs w:val="21"/>
        </w:rPr>
      </w:pPr>
    </w:p>
    <w:p w14:paraId="4F004B5C" w14:textId="1A22CF49" w:rsidR="00C765F1" w:rsidRPr="00C946D5" w:rsidRDefault="00C765F1" w:rsidP="00C765F1">
      <w:pPr>
        <w:pStyle w:val="ListParagraph"/>
        <w:numPr>
          <w:ilvl w:val="0"/>
          <w:numId w:val="17"/>
        </w:numPr>
        <w:spacing w:after="120"/>
        <w:textAlignment w:val="center"/>
        <w:rPr>
          <w:sz w:val="21"/>
          <w:szCs w:val="21"/>
        </w:rPr>
      </w:pPr>
      <w:r w:rsidRPr="00C946D5">
        <w:rPr>
          <w:sz w:val="21"/>
          <w:szCs w:val="21"/>
        </w:rPr>
        <w:t xml:space="preserve">Any other comments or thoughts you’d like to share about your clinic or organization’s opioid prescribing practices? </w:t>
      </w:r>
    </w:p>
    <w:p w14:paraId="0179FE95" w14:textId="77777777" w:rsidR="00A86F55" w:rsidRPr="00C946D5" w:rsidRDefault="00A86F55">
      <w:pPr>
        <w:spacing w:after="160" w:line="259" w:lineRule="auto"/>
        <w:rPr>
          <w:b/>
        </w:rPr>
      </w:pPr>
      <w:r w:rsidRPr="00C946D5">
        <w:rPr>
          <w:b/>
        </w:rPr>
        <w:br w:type="page"/>
      </w:r>
    </w:p>
    <w:p w14:paraId="26E0838B" w14:textId="78BF1431" w:rsidR="00C765F1" w:rsidRPr="00C946D5" w:rsidRDefault="001D46CE" w:rsidP="00C765F1">
      <w:pPr>
        <w:jc w:val="center"/>
        <w:rPr>
          <w:b/>
        </w:rPr>
      </w:pPr>
      <w:r w:rsidRPr="00C946D5">
        <w:rPr>
          <w:b/>
        </w:rPr>
        <w:lastRenderedPageBreak/>
        <w:t xml:space="preserve">Supplementary File </w:t>
      </w:r>
      <w:r w:rsidR="00B05604" w:rsidRPr="00C946D5">
        <w:rPr>
          <w:b/>
        </w:rPr>
        <w:t>3</w:t>
      </w:r>
    </w:p>
    <w:p w14:paraId="0E23389A" w14:textId="77777777" w:rsidR="00C765F1" w:rsidRPr="00C946D5" w:rsidRDefault="00C765F1" w:rsidP="00C765F1">
      <w:pPr>
        <w:jc w:val="center"/>
        <w:rPr>
          <w:b/>
        </w:rPr>
      </w:pPr>
    </w:p>
    <w:p w14:paraId="783F1BE5" w14:textId="77777777" w:rsidR="00C765F1" w:rsidRPr="00C946D5" w:rsidRDefault="00C765F1" w:rsidP="00C765F1">
      <w:pPr>
        <w:jc w:val="center"/>
        <w:rPr>
          <w:b/>
        </w:rPr>
      </w:pPr>
      <w:r w:rsidRPr="00C946D5">
        <w:rPr>
          <w:b/>
        </w:rPr>
        <w:t>Electronic Health Record (EHR) Query Protocol for CTN-PBRN Study: Using Electronic Health Record Data to Explore Opioid and Sedative Prescribing in Primary Care Practice</w:t>
      </w:r>
    </w:p>
    <w:p w14:paraId="281E29FC" w14:textId="77777777" w:rsidR="00C765F1" w:rsidRPr="00C946D5" w:rsidRDefault="00C765F1" w:rsidP="00C765F1">
      <w:pPr>
        <w:jc w:val="both"/>
      </w:pPr>
    </w:p>
    <w:p w14:paraId="283D83E3" w14:textId="77777777" w:rsidR="00C765F1" w:rsidRPr="00C946D5" w:rsidRDefault="00C765F1" w:rsidP="00C765F1">
      <w:pPr>
        <w:jc w:val="both"/>
      </w:pPr>
      <w:r w:rsidRPr="00C946D5">
        <w:rPr>
          <w:b/>
        </w:rPr>
        <w:t>1.  Purpose of the Study:</w:t>
      </w:r>
      <w:r w:rsidRPr="00C946D5">
        <w:t xml:space="preserve"> </w:t>
      </w:r>
    </w:p>
    <w:p w14:paraId="5AF95F0D" w14:textId="77777777" w:rsidR="00C765F1" w:rsidRPr="00C946D5" w:rsidRDefault="00C765F1" w:rsidP="00C765F1">
      <w:r w:rsidRPr="00C946D5">
        <w:t xml:space="preserve">The study aims to engage Practice-based Research Networks (PBRNs) affiliated with the National Institute on Drug Abuse’s (NIDA) Clinical Trials Network (CTN) in a collaborative project using electronic health record data (EHR) data to answer questions that primary care providers have identified as important to their practices: </w:t>
      </w:r>
    </w:p>
    <w:p w14:paraId="2BC0496B" w14:textId="77777777" w:rsidR="00C765F1" w:rsidRPr="00C946D5" w:rsidRDefault="00C765F1" w:rsidP="00C765F1">
      <w:pPr>
        <w:numPr>
          <w:ilvl w:val="0"/>
          <w:numId w:val="18"/>
        </w:numPr>
      </w:pPr>
      <w:r w:rsidRPr="00C946D5">
        <w:t xml:space="preserve">What proportion of adult patients seen for a primary care visit in the past year was prescribed an opioid medication?; and </w:t>
      </w:r>
    </w:p>
    <w:p w14:paraId="0ACD6398" w14:textId="77777777" w:rsidR="00C765F1" w:rsidRPr="00C946D5" w:rsidRDefault="00C765F1" w:rsidP="00C765F1">
      <w:pPr>
        <w:numPr>
          <w:ilvl w:val="0"/>
          <w:numId w:val="18"/>
        </w:numPr>
      </w:pPr>
      <w:r w:rsidRPr="00C946D5">
        <w:t>Of those patients, what proportion was prescribed a sedative in the same year?</w:t>
      </w:r>
    </w:p>
    <w:p w14:paraId="047269E8" w14:textId="77777777" w:rsidR="00C765F1" w:rsidRPr="00C946D5" w:rsidRDefault="00C765F1" w:rsidP="00C765F1"/>
    <w:p w14:paraId="345598C9" w14:textId="77777777" w:rsidR="00C765F1" w:rsidRPr="00C946D5" w:rsidRDefault="00C765F1" w:rsidP="00C765F1">
      <w:pPr>
        <w:jc w:val="both"/>
      </w:pPr>
      <w:r w:rsidRPr="00C946D5">
        <w:rPr>
          <w:b/>
        </w:rPr>
        <w:t>2.  Background &amp; Significance:</w:t>
      </w:r>
      <w:r w:rsidRPr="00C946D5">
        <w:t xml:space="preserve"> </w:t>
      </w:r>
    </w:p>
    <w:p w14:paraId="52D33700" w14:textId="77777777" w:rsidR="00C765F1" w:rsidRPr="00C946D5" w:rsidRDefault="00C765F1" w:rsidP="00C765F1">
      <w:r w:rsidRPr="00C946D5">
        <w:t xml:space="preserve">In 2016, the WWAMI region Practice &amp; Research Network (WPRN) collaborated with the Pacific Northwest Node of the CTN to identify questions of importance to primary care in the area of substance abuse. The WPRN sites chose opioid prescription management as a top issue, and conducted a study that included a query of their electronic health records and completion of a survey about opioid management policies and procedures. WPRN sites demonstrated considerable variation in opioid prescription rates across practices, high rates of potential co-prescribing of opioids and sedatives, and the highest rates of opioid prescribing among the oldest age group (age 80 years and older). The WPRN offered to share its methodology and materials for the project with other CTN-affiliated PBRNs. </w:t>
      </w:r>
    </w:p>
    <w:p w14:paraId="0BF1EEFE" w14:textId="77777777" w:rsidR="00C765F1" w:rsidRPr="00C946D5" w:rsidRDefault="00C765F1" w:rsidP="00C765F1"/>
    <w:p w14:paraId="5B6A40A4" w14:textId="77777777" w:rsidR="00C765F1" w:rsidRPr="00C946D5" w:rsidRDefault="00C765F1" w:rsidP="00C765F1">
      <w:r w:rsidRPr="00C946D5">
        <w:t>As the NIDA CTN is seeks to expand the involvement of PBRNs in substance use disorder research, this project provides an opportunity to generate data both within and across PBRNs on the prescription of opioids, to cultivate PBRN engagement with substance use disorder research, and to demonstrate feasibility of substance use disorder research within CTN-affiliated PBRNs.</w:t>
      </w:r>
    </w:p>
    <w:p w14:paraId="163EC087" w14:textId="77777777" w:rsidR="00C765F1" w:rsidRPr="00C946D5" w:rsidRDefault="00C765F1" w:rsidP="00C765F1"/>
    <w:p w14:paraId="006CB292" w14:textId="77777777" w:rsidR="00C765F1" w:rsidRPr="00C946D5" w:rsidRDefault="00C765F1" w:rsidP="00C765F1">
      <w:pPr>
        <w:jc w:val="both"/>
      </w:pPr>
      <w:r w:rsidRPr="00C946D5">
        <w:rPr>
          <w:b/>
        </w:rPr>
        <w:t xml:space="preserve">3.  Design &amp; Procedures: </w:t>
      </w:r>
    </w:p>
    <w:p w14:paraId="650B2F01" w14:textId="77777777" w:rsidR="00C765F1" w:rsidRPr="00C946D5" w:rsidRDefault="00C765F1" w:rsidP="00C765F1">
      <w:pPr>
        <w:rPr>
          <w:bCs/>
        </w:rPr>
      </w:pPr>
      <w:r w:rsidRPr="00C946D5">
        <w:rPr>
          <w:bCs/>
        </w:rPr>
        <w:t>Participating PBRNs will:</w:t>
      </w:r>
    </w:p>
    <w:p w14:paraId="79171A65" w14:textId="77777777" w:rsidR="00C765F1" w:rsidRPr="00C946D5" w:rsidRDefault="00C765F1" w:rsidP="00C765F1">
      <w:pPr>
        <w:numPr>
          <w:ilvl w:val="0"/>
          <w:numId w:val="19"/>
        </w:numPr>
      </w:pPr>
      <w:r w:rsidRPr="00C946D5">
        <w:t xml:space="preserve">Use previously developed study parameters to extract opioid and sedative data for participating practices and organizations for the Oct 2015 – Sept 2016 time period (see attached definitions, medication list, and data tables) </w:t>
      </w:r>
    </w:p>
    <w:p w14:paraId="065C829D" w14:textId="77777777" w:rsidR="00C765F1" w:rsidRPr="00C946D5" w:rsidRDefault="00C765F1" w:rsidP="00C765F1">
      <w:pPr>
        <w:numPr>
          <w:ilvl w:val="0"/>
          <w:numId w:val="19"/>
        </w:numPr>
      </w:pPr>
      <w:r w:rsidRPr="00C946D5">
        <w:t xml:space="preserve">Collect and send the EHR data to the WPRN Coordinating Center for collation </w:t>
      </w:r>
    </w:p>
    <w:p w14:paraId="260B867F" w14:textId="77777777" w:rsidR="00C765F1" w:rsidRPr="00C946D5" w:rsidRDefault="00C765F1" w:rsidP="00C765F1">
      <w:pPr>
        <w:numPr>
          <w:ilvl w:val="0"/>
          <w:numId w:val="19"/>
        </w:numPr>
      </w:pPr>
      <w:r w:rsidRPr="00C946D5">
        <w:t>Participate in the development of a peer-reviewed article</w:t>
      </w:r>
      <w:r w:rsidRPr="00C946D5">
        <w:rPr>
          <w:bCs/>
        </w:rPr>
        <w:t xml:space="preserve"> </w:t>
      </w:r>
    </w:p>
    <w:p w14:paraId="2333783A" w14:textId="77777777" w:rsidR="00C765F1" w:rsidRPr="00C946D5" w:rsidRDefault="00C765F1" w:rsidP="00C765F1">
      <w:pPr>
        <w:rPr>
          <w:bCs/>
        </w:rPr>
      </w:pPr>
    </w:p>
    <w:p w14:paraId="0898047E" w14:textId="77777777" w:rsidR="00C765F1" w:rsidRPr="00C946D5" w:rsidRDefault="00C765F1" w:rsidP="00C765F1">
      <w:pPr>
        <w:rPr>
          <w:bCs/>
        </w:rPr>
      </w:pPr>
      <w:r w:rsidRPr="00C946D5">
        <w:rPr>
          <w:bCs/>
        </w:rPr>
        <w:t xml:space="preserve">As all EHR data will be reported in aggregate form, and surveys ask only organization-level data, there is no human </w:t>
      </w:r>
      <w:proofErr w:type="gramStart"/>
      <w:r w:rsidRPr="00C946D5">
        <w:rPr>
          <w:bCs/>
        </w:rPr>
        <w:t>subjects</w:t>
      </w:r>
      <w:proofErr w:type="gramEnd"/>
      <w:r w:rsidRPr="00C946D5">
        <w:rPr>
          <w:bCs/>
        </w:rPr>
        <w:t xml:space="preserve"> component to the project. However, each participating PBRN must fulfill the IRB exemption processes specified by their network or institution. </w:t>
      </w:r>
    </w:p>
    <w:p w14:paraId="4AF10AD3" w14:textId="77777777" w:rsidR="00C765F1" w:rsidRPr="00C946D5" w:rsidRDefault="00C765F1" w:rsidP="00C765F1"/>
    <w:p w14:paraId="1C390B35" w14:textId="77777777" w:rsidR="00C765F1" w:rsidRPr="00C946D5" w:rsidRDefault="00C765F1" w:rsidP="00C765F1">
      <w:pPr>
        <w:jc w:val="both"/>
      </w:pPr>
      <w:r w:rsidRPr="00C946D5">
        <w:rPr>
          <w:b/>
        </w:rPr>
        <w:t>4.  Selection of Subjects:</w:t>
      </w:r>
    </w:p>
    <w:p w14:paraId="536FBFD4" w14:textId="77777777" w:rsidR="00C765F1" w:rsidRPr="00C946D5" w:rsidRDefault="00C765F1" w:rsidP="00C765F1">
      <w:r w:rsidRPr="00C946D5">
        <w:t xml:space="preserve">Counts of adult patients ages 18 or older with an in-person primary care office visit with a medical provider (MD, DO, NP, PA) during the pre-specified study period will be collected from the EHR </w:t>
      </w:r>
      <w:r w:rsidRPr="00C946D5">
        <w:lastRenderedPageBreak/>
        <w:t xml:space="preserve">data. The proportion of patients prescribed an opioid with or without a sedative medication will be collected from the EHR data. The results will be presented by sex/gender and by age group.  </w:t>
      </w:r>
    </w:p>
    <w:p w14:paraId="011EFE1D" w14:textId="77777777" w:rsidR="00C765F1" w:rsidRPr="00C946D5" w:rsidRDefault="00C765F1" w:rsidP="00C765F1">
      <w:pPr>
        <w:jc w:val="both"/>
        <w:rPr>
          <w:b/>
        </w:rPr>
      </w:pPr>
    </w:p>
    <w:p w14:paraId="1D0746B3" w14:textId="77777777" w:rsidR="00C765F1" w:rsidRPr="00C946D5" w:rsidRDefault="00C765F1" w:rsidP="00C765F1">
      <w:pPr>
        <w:jc w:val="both"/>
        <w:rPr>
          <w:b/>
        </w:rPr>
      </w:pPr>
      <w:r w:rsidRPr="00C946D5">
        <w:rPr>
          <w:b/>
        </w:rPr>
        <w:t xml:space="preserve">5.  Data Analysis: </w:t>
      </w:r>
    </w:p>
    <w:p w14:paraId="3B30024B" w14:textId="77777777" w:rsidR="00C765F1" w:rsidRPr="00C946D5" w:rsidRDefault="00C765F1" w:rsidP="00C765F1">
      <w:pPr>
        <w:jc w:val="both"/>
      </w:pPr>
      <w:r w:rsidRPr="00C946D5">
        <w:t>Note: the WWAMI region Practice &amp; Research Network (WPRN) is the Coordinating Center for this project</w:t>
      </w:r>
      <w:proofErr w:type="gramStart"/>
      <w:r w:rsidRPr="00C946D5">
        <w:t xml:space="preserve">.  </w:t>
      </w:r>
      <w:proofErr w:type="gramEnd"/>
      <w:r w:rsidRPr="00C946D5">
        <w:t xml:space="preserve">The WPRN Coordinating Center will be sent the Excel spreadsheet with the counts of patients from each practice </w:t>
      </w:r>
    </w:p>
    <w:p w14:paraId="3BD4BE3E" w14:textId="77777777" w:rsidR="00C765F1" w:rsidRPr="00C946D5" w:rsidRDefault="00C765F1" w:rsidP="00C765F1">
      <w:pPr>
        <w:jc w:val="both"/>
      </w:pPr>
    </w:p>
    <w:p w14:paraId="6B931B26" w14:textId="77777777" w:rsidR="00C765F1" w:rsidRPr="00C946D5" w:rsidRDefault="00C765F1" w:rsidP="00C765F1">
      <w:pPr>
        <w:jc w:val="both"/>
      </w:pPr>
      <w:r w:rsidRPr="00C946D5">
        <w:t xml:space="preserve">Summary tables will be generated with the proportion of opioid and opioid with sedative prescriptions from each clinic. The rates by sex/gender and by age group will also be reported. Results may be aggregated by PBRN or region for publications or national presentations. </w:t>
      </w:r>
    </w:p>
    <w:p w14:paraId="05857DB7" w14:textId="77777777" w:rsidR="00C765F1" w:rsidRPr="00C946D5" w:rsidRDefault="00C765F1" w:rsidP="00C765F1">
      <w:pPr>
        <w:jc w:val="both"/>
      </w:pPr>
      <w:r w:rsidRPr="00C946D5">
        <w:br w:type="page"/>
      </w:r>
    </w:p>
    <w:tbl>
      <w:tblPr>
        <w:tblW w:w="9450" w:type="dxa"/>
        <w:tblInd w:w="108" w:type="dxa"/>
        <w:tblLook w:val="04A0" w:firstRow="1" w:lastRow="0" w:firstColumn="1" w:lastColumn="0" w:noHBand="0" w:noVBand="1"/>
      </w:tblPr>
      <w:tblGrid>
        <w:gridCol w:w="2140"/>
        <w:gridCol w:w="7310"/>
      </w:tblGrid>
      <w:tr w:rsidR="00C765F1" w:rsidRPr="00C946D5" w14:paraId="27A80720" w14:textId="77777777" w:rsidTr="00C51AA5">
        <w:trPr>
          <w:trHeight w:val="410"/>
        </w:trPr>
        <w:tc>
          <w:tcPr>
            <w:tcW w:w="9450" w:type="dxa"/>
            <w:gridSpan w:val="2"/>
            <w:tcBorders>
              <w:top w:val="nil"/>
              <w:left w:val="nil"/>
              <w:bottom w:val="single" w:sz="4" w:space="0" w:color="D0CECE"/>
              <w:right w:val="nil"/>
            </w:tcBorders>
            <w:shd w:val="clear" w:color="auto" w:fill="auto"/>
            <w:noWrap/>
            <w:vAlign w:val="bottom"/>
            <w:hideMark/>
          </w:tcPr>
          <w:p w14:paraId="6D348129" w14:textId="77777777" w:rsidR="00C765F1" w:rsidRPr="00C946D5" w:rsidRDefault="00C765F1" w:rsidP="00C51AA5"/>
          <w:p w14:paraId="124BFE21" w14:textId="77777777" w:rsidR="00C765F1" w:rsidRPr="00C946D5" w:rsidRDefault="00C765F1" w:rsidP="00C51AA5">
            <w:pPr>
              <w:jc w:val="center"/>
              <w:rPr>
                <w:b/>
              </w:rPr>
            </w:pPr>
            <w:r w:rsidRPr="00C946D5">
              <w:rPr>
                <w:b/>
              </w:rPr>
              <w:t>Study Definitions</w:t>
            </w:r>
          </w:p>
          <w:p w14:paraId="0860F1C3" w14:textId="77777777" w:rsidR="00C765F1" w:rsidRPr="00C946D5" w:rsidRDefault="00C765F1" w:rsidP="00C51AA5">
            <w:pPr>
              <w:jc w:val="center"/>
              <w:rPr>
                <w:b/>
              </w:rPr>
            </w:pPr>
            <w:r w:rsidRPr="00C946D5">
              <w:rPr>
                <w:b/>
              </w:rPr>
              <w:t xml:space="preserve"> </w:t>
            </w:r>
          </w:p>
          <w:p w14:paraId="0A277B0B" w14:textId="77777777" w:rsidR="00C765F1" w:rsidRPr="00C946D5" w:rsidRDefault="00C765F1" w:rsidP="00C51AA5">
            <w:pPr>
              <w:jc w:val="center"/>
            </w:pPr>
          </w:p>
        </w:tc>
      </w:tr>
      <w:tr w:rsidR="00C765F1" w:rsidRPr="00C946D5" w14:paraId="4F714A63" w14:textId="77777777" w:rsidTr="00C51AA5">
        <w:trPr>
          <w:trHeight w:val="360"/>
        </w:trPr>
        <w:tc>
          <w:tcPr>
            <w:tcW w:w="2140" w:type="dxa"/>
            <w:tcBorders>
              <w:top w:val="single" w:sz="4" w:space="0" w:color="D0CECE"/>
              <w:left w:val="single" w:sz="4" w:space="0" w:color="D0CECE"/>
              <w:bottom w:val="single" w:sz="4" w:space="0" w:color="D0CECE"/>
              <w:right w:val="single" w:sz="4" w:space="0" w:color="D0CECE"/>
            </w:tcBorders>
            <w:shd w:val="clear" w:color="auto" w:fill="F2F2F2"/>
            <w:noWrap/>
            <w:vAlign w:val="center"/>
            <w:hideMark/>
          </w:tcPr>
          <w:p w14:paraId="74261DF4" w14:textId="77777777" w:rsidR="00C765F1" w:rsidRPr="00C946D5" w:rsidRDefault="00C765F1" w:rsidP="00C51AA5">
            <w:pPr>
              <w:jc w:val="center"/>
              <w:rPr>
                <w:b/>
                <w:bCs/>
              </w:rPr>
            </w:pPr>
            <w:r w:rsidRPr="00C946D5">
              <w:rPr>
                <w:b/>
                <w:bCs/>
              </w:rPr>
              <w:t>Term</w:t>
            </w:r>
          </w:p>
        </w:tc>
        <w:tc>
          <w:tcPr>
            <w:tcW w:w="7310" w:type="dxa"/>
            <w:tcBorders>
              <w:top w:val="single" w:sz="4" w:space="0" w:color="D0CECE"/>
              <w:left w:val="single" w:sz="4" w:space="0" w:color="D0CECE"/>
              <w:bottom w:val="single" w:sz="4" w:space="0" w:color="D0CECE"/>
              <w:right w:val="single" w:sz="4" w:space="0" w:color="D0CECE"/>
            </w:tcBorders>
            <w:shd w:val="clear" w:color="auto" w:fill="F2F2F2"/>
            <w:noWrap/>
            <w:vAlign w:val="center"/>
            <w:hideMark/>
          </w:tcPr>
          <w:p w14:paraId="755816D8" w14:textId="77777777" w:rsidR="00C765F1" w:rsidRPr="00C946D5" w:rsidRDefault="00C765F1" w:rsidP="00C51AA5">
            <w:pPr>
              <w:jc w:val="center"/>
              <w:rPr>
                <w:b/>
                <w:bCs/>
              </w:rPr>
            </w:pPr>
            <w:r w:rsidRPr="00C946D5">
              <w:rPr>
                <w:b/>
                <w:bCs/>
              </w:rPr>
              <w:t>Definitions</w:t>
            </w:r>
          </w:p>
        </w:tc>
      </w:tr>
      <w:tr w:rsidR="00C765F1" w:rsidRPr="00C946D5" w14:paraId="2F186360" w14:textId="77777777" w:rsidTr="00C51AA5">
        <w:trPr>
          <w:trHeight w:val="422"/>
        </w:trPr>
        <w:tc>
          <w:tcPr>
            <w:tcW w:w="214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483FA3C9" w14:textId="77777777" w:rsidR="00C765F1" w:rsidRPr="00C946D5" w:rsidRDefault="00C765F1" w:rsidP="00C51AA5">
            <w:pPr>
              <w:rPr>
                <w:bCs/>
              </w:rPr>
            </w:pPr>
            <w:r w:rsidRPr="00C946D5">
              <w:rPr>
                <w:bCs/>
              </w:rPr>
              <w:t>Adult Patients</w:t>
            </w:r>
          </w:p>
        </w:tc>
        <w:tc>
          <w:tcPr>
            <w:tcW w:w="731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4C7B3E78" w14:textId="77777777" w:rsidR="00C765F1" w:rsidRPr="00C946D5" w:rsidRDefault="00C765F1" w:rsidP="00C51AA5">
            <w:r w:rsidRPr="00C946D5">
              <w:t xml:space="preserve">Adults: Ages 18 and older, DOB on or before 10/1/97 </w:t>
            </w:r>
          </w:p>
        </w:tc>
      </w:tr>
      <w:tr w:rsidR="00C765F1" w:rsidRPr="00C946D5" w14:paraId="372BF243" w14:textId="77777777" w:rsidTr="00C51AA5">
        <w:trPr>
          <w:trHeight w:val="449"/>
        </w:trPr>
        <w:tc>
          <w:tcPr>
            <w:tcW w:w="214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55A93549" w14:textId="77777777" w:rsidR="00C765F1" w:rsidRPr="00C946D5" w:rsidRDefault="00C765F1" w:rsidP="00C51AA5">
            <w:pPr>
              <w:rPr>
                <w:bCs/>
              </w:rPr>
            </w:pPr>
            <w:r w:rsidRPr="00C946D5">
              <w:rPr>
                <w:bCs/>
              </w:rPr>
              <w:t xml:space="preserve">Primary Care Visit* </w:t>
            </w:r>
          </w:p>
        </w:tc>
        <w:tc>
          <w:tcPr>
            <w:tcW w:w="731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576E226F" w14:textId="77777777" w:rsidR="00C765F1" w:rsidRPr="00C946D5" w:rsidRDefault="00C765F1" w:rsidP="00C51AA5">
            <w:r w:rsidRPr="00C946D5">
              <w:t>In-person primary care* office visit with a medical provider (MD, DO, NP, PA)</w:t>
            </w:r>
          </w:p>
        </w:tc>
      </w:tr>
      <w:tr w:rsidR="00C765F1" w:rsidRPr="00C946D5" w14:paraId="345A4C03" w14:textId="77777777" w:rsidTr="00C51AA5">
        <w:trPr>
          <w:trHeight w:val="2591"/>
        </w:trPr>
        <w:tc>
          <w:tcPr>
            <w:tcW w:w="214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2BF9CA6F" w14:textId="77777777" w:rsidR="00C765F1" w:rsidRPr="00C946D5" w:rsidRDefault="00C765F1" w:rsidP="00C51AA5">
            <w:pPr>
              <w:rPr>
                <w:bCs/>
              </w:rPr>
            </w:pPr>
            <w:r w:rsidRPr="00C946D5">
              <w:rPr>
                <w:bCs/>
              </w:rPr>
              <w:t>Prescription</w:t>
            </w:r>
          </w:p>
        </w:tc>
        <w:tc>
          <w:tcPr>
            <w:tcW w:w="731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28D7D2DA" w14:textId="77777777" w:rsidR="00C765F1" w:rsidRPr="00C946D5" w:rsidRDefault="00C765F1" w:rsidP="00C51AA5">
            <w:pPr>
              <w:ind w:left="6"/>
            </w:pPr>
            <w:r w:rsidRPr="00C946D5">
              <w:t xml:space="preserve">A medication with a prescription start date </w:t>
            </w:r>
            <w:proofErr w:type="gramStart"/>
            <w:r w:rsidRPr="00C946D5">
              <w:t>between October 1, 2015 -</w:t>
            </w:r>
            <w:proofErr w:type="gramEnd"/>
            <w:r w:rsidRPr="00C946D5">
              <w:t xml:space="preserve"> September 30, 2016 (inclusive of these dates). </w:t>
            </w:r>
          </w:p>
          <w:p w14:paraId="7AC0B674" w14:textId="77777777" w:rsidR="00C765F1" w:rsidRPr="00C946D5" w:rsidRDefault="00C765F1" w:rsidP="00C765F1">
            <w:pPr>
              <w:numPr>
                <w:ilvl w:val="0"/>
                <w:numId w:val="20"/>
              </w:numPr>
              <w:tabs>
                <w:tab w:val="left" w:pos="180"/>
              </w:tabs>
              <w:ind w:left="726" w:hanging="180"/>
            </w:pPr>
            <w:r w:rsidRPr="00C946D5">
              <w:t>Include all medications in the EHR, regardless of where the prescription originated (e.g. in clinic or an outside clinic).</w:t>
            </w:r>
          </w:p>
          <w:p w14:paraId="4E24885C" w14:textId="77777777" w:rsidR="00C765F1" w:rsidRPr="00C946D5" w:rsidRDefault="00C765F1" w:rsidP="00C765F1">
            <w:pPr>
              <w:numPr>
                <w:ilvl w:val="0"/>
                <w:numId w:val="20"/>
              </w:numPr>
              <w:tabs>
                <w:tab w:val="left" w:pos="180"/>
              </w:tabs>
              <w:ind w:left="726" w:hanging="180"/>
            </w:pPr>
            <w:r w:rsidRPr="00C946D5">
              <w:t>Only include medications that have a prescription start date in the study period.</w:t>
            </w:r>
          </w:p>
          <w:p w14:paraId="6A9013F3" w14:textId="77777777" w:rsidR="00C765F1" w:rsidRPr="00C946D5" w:rsidRDefault="00C765F1" w:rsidP="00C765F1">
            <w:pPr>
              <w:numPr>
                <w:ilvl w:val="0"/>
                <w:numId w:val="20"/>
              </w:numPr>
              <w:tabs>
                <w:tab w:val="left" w:pos="180"/>
              </w:tabs>
              <w:ind w:left="726" w:hanging="180"/>
            </w:pPr>
            <w:r w:rsidRPr="00C946D5">
              <w:t>If your EHR does not allow you to search for prescription start dates and only indicates whether the prescription is “active,” include an opioid or sedative prescription if it is “active” in the study period.</w:t>
            </w:r>
          </w:p>
        </w:tc>
      </w:tr>
      <w:tr w:rsidR="00C765F1" w:rsidRPr="00C946D5" w14:paraId="2477B6E7" w14:textId="77777777" w:rsidTr="00C51AA5">
        <w:trPr>
          <w:trHeight w:val="2393"/>
        </w:trPr>
        <w:tc>
          <w:tcPr>
            <w:tcW w:w="214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0722D6CD" w14:textId="77777777" w:rsidR="00C765F1" w:rsidRPr="00C946D5" w:rsidRDefault="00C765F1" w:rsidP="00C51AA5">
            <w:pPr>
              <w:rPr>
                <w:bCs/>
              </w:rPr>
            </w:pPr>
            <w:r w:rsidRPr="00C946D5">
              <w:rPr>
                <w:bCs/>
              </w:rPr>
              <w:t>Any Opioid**</w:t>
            </w:r>
          </w:p>
        </w:tc>
        <w:tc>
          <w:tcPr>
            <w:tcW w:w="731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5E97236E" w14:textId="77777777" w:rsidR="00C765F1" w:rsidRPr="00C946D5" w:rsidRDefault="00C765F1" w:rsidP="00C51AA5">
            <w:r w:rsidRPr="00C946D5">
              <w:t>If the individual patient has a prescription date between October 1, 2015 and Sept 30, 2016 (inclusive) for at least one medication that fits the following description:</w:t>
            </w:r>
          </w:p>
          <w:p w14:paraId="67370C33" w14:textId="77777777" w:rsidR="00C765F1" w:rsidRPr="00C946D5" w:rsidRDefault="00C765F1" w:rsidP="00C51AA5">
            <w:pPr>
              <w:rPr>
                <w:b/>
                <w:bCs/>
              </w:rPr>
            </w:pPr>
          </w:p>
          <w:p w14:paraId="45DBE72E" w14:textId="77777777" w:rsidR="00C765F1" w:rsidRPr="00C946D5" w:rsidRDefault="00C765F1" w:rsidP="00C51AA5">
            <w:r w:rsidRPr="00C946D5">
              <w:rPr>
                <w:b/>
                <w:bCs/>
              </w:rPr>
              <w:t xml:space="preserve">&lt;Any Opioid-Brand Names&gt; </w:t>
            </w:r>
          </w:p>
          <w:p w14:paraId="2040A3B5" w14:textId="77777777" w:rsidR="00C765F1" w:rsidRPr="00C946D5" w:rsidRDefault="00C765F1" w:rsidP="00C51AA5"/>
          <w:p w14:paraId="6AD521FB" w14:textId="77777777" w:rsidR="00C765F1" w:rsidRPr="00C946D5" w:rsidRDefault="00C765F1" w:rsidP="00C51AA5">
            <w:r w:rsidRPr="00C946D5">
              <w:t xml:space="preserve">OR </w:t>
            </w:r>
          </w:p>
          <w:p w14:paraId="0D85821D" w14:textId="77777777" w:rsidR="00C765F1" w:rsidRPr="00C946D5" w:rsidRDefault="00C765F1" w:rsidP="00C51AA5"/>
          <w:p w14:paraId="55DD439D" w14:textId="77777777" w:rsidR="00C765F1" w:rsidRPr="00C946D5" w:rsidRDefault="00C765F1" w:rsidP="00C51AA5">
            <w:r w:rsidRPr="00C946D5">
              <w:t>[</w:t>
            </w:r>
            <w:r w:rsidRPr="00C946D5">
              <w:rPr>
                <w:b/>
                <w:bCs/>
              </w:rPr>
              <w:t>&lt;Any Opioid- Generic Names&gt;</w:t>
            </w:r>
            <w:r w:rsidRPr="00C946D5">
              <w:t xml:space="preserve"> AND none of the following words are included in the name of that medication </w:t>
            </w:r>
            <w:r w:rsidRPr="00C946D5">
              <w:rPr>
                <w:b/>
                <w:bCs/>
              </w:rPr>
              <w:t>&lt;Cough &amp; Cold Ingredients&gt;</w:t>
            </w:r>
            <w:r w:rsidRPr="00C946D5">
              <w:t xml:space="preserve">] </w:t>
            </w:r>
          </w:p>
        </w:tc>
      </w:tr>
      <w:tr w:rsidR="00C765F1" w:rsidRPr="00C946D5" w14:paraId="7B78699B" w14:textId="77777777" w:rsidTr="00C51AA5">
        <w:trPr>
          <w:trHeight w:val="2888"/>
        </w:trPr>
        <w:tc>
          <w:tcPr>
            <w:tcW w:w="214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1FB07FBB" w14:textId="77777777" w:rsidR="00C765F1" w:rsidRPr="00C946D5" w:rsidRDefault="00C765F1" w:rsidP="00C51AA5">
            <w:pPr>
              <w:rPr>
                <w:bCs/>
              </w:rPr>
            </w:pPr>
            <w:r w:rsidRPr="00C946D5">
              <w:rPr>
                <w:bCs/>
              </w:rPr>
              <w:t>Any Opioid and Sedative**</w:t>
            </w:r>
          </w:p>
        </w:tc>
        <w:tc>
          <w:tcPr>
            <w:tcW w:w="7310"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5120EB2B" w14:textId="77777777" w:rsidR="00C765F1" w:rsidRPr="00C946D5" w:rsidRDefault="00C765F1" w:rsidP="00C51AA5">
            <w:r w:rsidRPr="00C946D5">
              <w:t>If the individual patient has a prescription date between October 1, 2015 and Sept 30, 2016 (inclusive) for:</w:t>
            </w:r>
          </w:p>
          <w:p w14:paraId="76EAC056" w14:textId="77777777" w:rsidR="00C765F1" w:rsidRPr="00C946D5" w:rsidRDefault="00C765F1" w:rsidP="00C51AA5"/>
          <w:p w14:paraId="26E19CC7" w14:textId="77777777" w:rsidR="00C765F1" w:rsidRPr="00C946D5" w:rsidRDefault="00C765F1" w:rsidP="00C51AA5">
            <w:r w:rsidRPr="00C946D5">
              <w:t xml:space="preserve">[At least one medication on </w:t>
            </w:r>
            <w:r w:rsidRPr="00C946D5">
              <w:rPr>
                <w:b/>
                <w:bCs/>
              </w:rPr>
              <w:t xml:space="preserve">&lt;Any Opioid-Brand Names&gt; </w:t>
            </w:r>
            <w:r w:rsidRPr="00C946D5">
              <w:t xml:space="preserve">list AND at least one medication on </w:t>
            </w:r>
            <w:r w:rsidRPr="00C946D5">
              <w:rPr>
                <w:b/>
                <w:bCs/>
              </w:rPr>
              <w:t>&lt;Sedative Names&gt;</w:t>
            </w:r>
            <w:r w:rsidRPr="00C946D5">
              <w:t xml:space="preserve"> list]</w:t>
            </w:r>
          </w:p>
          <w:p w14:paraId="384849BF" w14:textId="77777777" w:rsidR="00C765F1" w:rsidRPr="00C946D5" w:rsidRDefault="00C765F1" w:rsidP="00C51AA5"/>
          <w:p w14:paraId="4841FADB" w14:textId="77777777" w:rsidR="00C765F1" w:rsidRPr="00C946D5" w:rsidRDefault="00C765F1" w:rsidP="00C51AA5">
            <w:r w:rsidRPr="00C946D5">
              <w:t>OR</w:t>
            </w:r>
          </w:p>
          <w:p w14:paraId="26416E90" w14:textId="77777777" w:rsidR="00C765F1" w:rsidRPr="00C946D5" w:rsidRDefault="00C765F1" w:rsidP="00C51AA5"/>
          <w:p w14:paraId="373B5D55" w14:textId="77777777" w:rsidR="00C765F1" w:rsidRPr="00C946D5" w:rsidRDefault="00C765F1" w:rsidP="00C51AA5">
            <w:r w:rsidRPr="00C946D5">
              <w:t xml:space="preserve">([At least one medication on </w:t>
            </w:r>
            <w:r w:rsidRPr="00C946D5">
              <w:rPr>
                <w:b/>
                <w:bCs/>
              </w:rPr>
              <w:t>&lt;Any Opioid- Generic Names&gt;</w:t>
            </w:r>
            <w:r w:rsidRPr="00C946D5">
              <w:t xml:space="preserve">  list AND </w:t>
            </w:r>
            <w:r w:rsidRPr="00C946D5">
              <w:rPr>
                <w:b/>
                <w:bCs/>
                <w:u w:val="single"/>
              </w:rPr>
              <w:t>none</w:t>
            </w:r>
            <w:r w:rsidRPr="00C946D5">
              <w:t xml:space="preserve"> of the following medications are included in the name of that medication </w:t>
            </w:r>
            <w:r w:rsidRPr="00C946D5">
              <w:rPr>
                <w:b/>
                <w:bCs/>
              </w:rPr>
              <w:t>&lt;Cough &amp; Cold Ingredients&gt;</w:t>
            </w:r>
            <w:r w:rsidRPr="00C946D5">
              <w:t xml:space="preserve">] AND at least one medication on  </w:t>
            </w:r>
            <w:r w:rsidRPr="00C946D5">
              <w:rPr>
                <w:b/>
                <w:bCs/>
              </w:rPr>
              <w:t>&lt;Sedative Names&gt;</w:t>
            </w:r>
            <w:r w:rsidRPr="00C946D5">
              <w:t xml:space="preserve"> list)</w:t>
            </w:r>
          </w:p>
        </w:tc>
      </w:tr>
      <w:tr w:rsidR="00C765F1" w:rsidRPr="00C946D5" w14:paraId="36995C68" w14:textId="77777777" w:rsidTr="00C51AA5">
        <w:trPr>
          <w:trHeight w:val="1889"/>
        </w:trPr>
        <w:tc>
          <w:tcPr>
            <w:tcW w:w="9450" w:type="dxa"/>
            <w:gridSpan w:val="2"/>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55785672" w14:textId="77777777" w:rsidR="00C765F1" w:rsidRPr="00C946D5" w:rsidRDefault="00C765F1" w:rsidP="00C51AA5">
            <w:r w:rsidRPr="00C946D5">
              <w:rPr>
                <w:b/>
                <w:bCs/>
              </w:rPr>
              <w:lastRenderedPageBreak/>
              <w:t>*</w:t>
            </w:r>
            <w:r w:rsidRPr="00C946D5">
              <w:t xml:space="preserve">Some sites may provide specialty care only for some patients (e.g., sports medicine, behavioral health) and not serve as these patients’ primary care providers. For the purposes of this project, please include only those patients who were seen for a “primary care” visit. </w:t>
            </w:r>
          </w:p>
          <w:p w14:paraId="04992610" w14:textId="77777777" w:rsidR="00C765F1" w:rsidRPr="00C946D5" w:rsidRDefault="00C765F1" w:rsidP="00C51AA5">
            <w:pPr>
              <w:rPr>
                <w:b/>
                <w:bCs/>
              </w:rPr>
            </w:pPr>
          </w:p>
          <w:p w14:paraId="0255F4B4" w14:textId="77777777" w:rsidR="00C765F1" w:rsidRPr="00C946D5" w:rsidRDefault="00C765F1" w:rsidP="00C51AA5">
            <w:pPr>
              <w:rPr>
                <w:b/>
                <w:bCs/>
              </w:rPr>
            </w:pPr>
            <w:r w:rsidRPr="00C946D5">
              <w:rPr>
                <w:b/>
                <w:bCs/>
              </w:rPr>
              <w:t xml:space="preserve">** </w:t>
            </w:r>
            <w:r w:rsidRPr="00C946D5">
              <w:t>Please see tab 2, “Medication Lists” of this document for the names of opioid and sedative medications, and cough/cold ingredients to be used in defining opioid and sedative medications for this project.</w:t>
            </w:r>
          </w:p>
        </w:tc>
      </w:tr>
    </w:tbl>
    <w:p w14:paraId="347AD268" w14:textId="77777777" w:rsidR="00C765F1" w:rsidRPr="00C946D5" w:rsidRDefault="00C765F1" w:rsidP="00C765F1">
      <w:pPr>
        <w:jc w:val="both"/>
      </w:pPr>
    </w:p>
    <w:p w14:paraId="66E6BB57" w14:textId="77777777" w:rsidR="00C765F1" w:rsidRPr="00C946D5" w:rsidRDefault="00C765F1" w:rsidP="00C765F1">
      <w:pPr>
        <w:jc w:val="both"/>
      </w:pPr>
      <w:r w:rsidRPr="00C946D5">
        <w:br w:type="page"/>
      </w:r>
    </w:p>
    <w:p w14:paraId="3CADF776" w14:textId="77777777" w:rsidR="00C765F1" w:rsidRPr="00C946D5" w:rsidRDefault="00C765F1" w:rsidP="00C765F1">
      <w:pPr>
        <w:jc w:val="center"/>
        <w:rPr>
          <w:b/>
        </w:rPr>
      </w:pPr>
      <w:r w:rsidRPr="00C946D5">
        <w:rPr>
          <w:b/>
        </w:rPr>
        <w:lastRenderedPageBreak/>
        <w:t>Medication List</w:t>
      </w:r>
    </w:p>
    <w:p w14:paraId="78FB3132" w14:textId="77777777" w:rsidR="00C765F1" w:rsidRPr="00C946D5" w:rsidRDefault="00C765F1" w:rsidP="00C765F1">
      <w:pPr>
        <w:jc w:val="both"/>
      </w:pPr>
    </w:p>
    <w:tbl>
      <w:tblPr>
        <w:tblW w:w="9639" w:type="dxa"/>
        <w:tblInd w:w="118" w:type="dxa"/>
        <w:tblLook w:val="04A0" w:firstRow="1" w:lastRow="0" w:firstColumn="1" w:lastColumn="0" w:noHBand="0" w:noVBand="1"/>
      </w:tblPr>
      <w:tblGrid>
        <w:gridCol w:w="1563"/>
        <w:gridCol w:w="1420"/>
        <w:gridCol w:w="1983"/>
        <w:gridCol w:w="2606"/>
        <w:gridCol w:w="2067"/>
      </w:tblGrid>
      <w:tr w:rsidR="00C765F1" w:rsidRPr="00C946D5" w14:paraId="066011A1" w14:textId="77777777" w:rsidTr="00C51AA5">
        <w:trPr>
          <w:trHeight w:val="645"/>
        </w:trPr>
        <w:tc>
          <w:tcPr>
            <w:tcW w:w="2983" w:type="dxa"/>
            <w:gridSpan w:val="2"/>
            <w:tcBorders>
              <w:top w:val="single" w:sz="4" w:space="0" w:color="AEAAAA"/>
              <w:left w:val="single" w:sz="4" w:space="0" w:color="AEAAAA"/>
              <w:bottom w:val="single" w:sz="4" w:space="0" w:color="AEAAAA"/>
              <w:right w:val="single" w:sz="4" w:space="0" w:color="AEAAAA"/>
            </w:tcBorders>
            <w:shd w:val="clear" w:color="auto" w:fill="F2F2F2"/>
            <w:vAlign w:val="center"/>
            <w:hideMark/>
          </w:tcPr>
          <w:p w14:paraId="579B485E" w14:textId="77777777" w:rsidR="00C765F1" w:rsidRPr="00C946D5" w:rsidRDefault="00C765F1" w:rsidP="00C51AA5">
            <w:pPr>
              <w:jc w:val="center"/>
              <w:rPr>
                <w:b/>
                <w:bCs/>
              </w:rPr>
            </w:pPr>
            <w:r w:rsidRPr="00C946D5">
              <w:rPr>
                <w:b/>
                <w:bCs/>
              </w:rPr>
              <w:t>Any Opioid-</w:t>
            </w:r>
            <w:r w:rsidRPr="00C946D5">
              <w:rPr>
                <w:b/>
                <w:bCs/>
              </w:rPr>
              <w:br/>
              <w:t>Brand Names</w:t>
            </w:r>
          </w:p>
        </w:tc>
        <w:tc>
          <w:tcPr>
            <w:tcW w:w="1983" w:type="dxa"/>
            <w:tcBorders>
              <w:top w:val="single" w:sz="4" w:space="0" w:color="AEAAAA"/>
              <w:left w:val="single" w:sz="4" w:space="0" w:color="AEAAAA"/>
              <w:bottom w:val="single" w:sz="4" w:space="0" w:color="AEAAAA"/>
              <w:right w:val="single" w:sz="4" w:space="0" w:color="AEAAAA"/>
            </w:tcBorders>
            <w:shd w:val="clear" w:color="auto" w:fill="F2F2F2"/>
            <w:vAlign w:val="center"/>
            <w:hideMark/>
          </w:tcPr>
          <w:p w14:paraId="7B342C11" w14:textId="77777777" w:rsidR="00C765F1" w:rsidRPr="00C946D5" w:rsidRDefault="00C765F1" w:rsidP="00C51AA5">
            <w:pPr>
              <w:jc w:val="center"/>
              <w:rPr>
                <w:b/>
                <w:bCs/>
              </w:rPr>
            </w:pPr>
            <w:r w:rsidRPr="00C946D5">
              <w:rPr>
                <w:b/>
                <w:bCs/>
              </w:rPr>
              <w:t>Any Opioid-Generic Names</w:t>
            </w:r>
          </w:p>
        </w:tc>
        <w:tc>
          <w:tcPr>
            <w:tcW w:w="2606" w:type="dxa"/>
            <w:tcBorders>
              <w:top w:val="single" w:sz="4" w:space="0" w:color="AEAAAA"/>
              <w:left w:val="single" w:sz="4" w:space="0" w:color="AEAAAA"/>
              <w:bottom w:val="single" w:sz="4" w:space="0" w:color="AEAAAA"/>
              <w:right w:val="single" w:sz="4" w:space="0" w:color="AEAAAA"/>
            </w:tcBorders>
            <w:shd w:val="clear" w:color="auto" w:fill="F2F2F2"/>
            <w:vAlign w:val="center"/>
            <w:hideMark/>
          </w:tcPr>
          <w:p w14:paraId="1B8B73ED" w14:textId="77777777" w:rsidR="00C765F1" w:rsidRPr="00C946D5" w:rsidRDefault="00C765F1" w:rsidP="00C51AA5">
            <w:pPr>
              <w:jc w:val="center"/>
              <w:rPr>
                <w:b/>
                <w:bCs/>
              </w:rPr>
            </w:pPr>
            <w:r w:rsidRPr="00C946D5">
              <w:rPr>
                <w:b/>
                <w:bCs/>
              </w:rPr>
              <w:t>Cough &amp; Cold Ingredients</w:t>
            </w:r>
          </w:p>
        </w:tc>
        <w:tc>
          <w:tcPr>
            <w:tcW w:w="2067" w:type="dxa"/>
            <w:tcBorders>
              <w:top w:val="single" w:sz="4" w:space="0" w:color="AEAAAA"/>
              <w:left w:val="single" w:sz="4" w:space="0" w:color="AEAAAA"/>
              <w:bottom w:val="single" w:sz="4" w:space="0" w:color="AEAAAA"/>
              <w:right w:val="single" w:sz="4" w:space="0" w:color="AEAAAA"/>
            </w:tcBorders>
            <w:shd w:val="clear" w:color="auto" w:fill="F2F2F2"/>
            <w:noWrap/>
            <w:vAlign w:val="center"/>
            <w:hideMark/>
          </w:tcPr>
          <w:p w14:paraId="4FEB065E" w14:textId="77777777" w:rsidR="00C765F1" w:rsidRPr="00C946D5" w:rsidRDefault="00C765F1" w:rsidP="00C51AA5">
            <w:pPr>
              <w:jc w:val="center"/>
              <w:rPr>
                <w:b/>
                <w:bCs/>
              </w:rPr>
            </w:pPr>
            <w:r w:rsidRPr="00C946D5">
              <w:rPr>
                <w:b/>
                <w:bCs/>
              </w:rPr>
              <w:t>Sedative Names</w:t>
            </w:r>
          </w:p>
        </w:tc>
      </w:tr>
      <w:tr w:rsidR="00C765F1" w:rsidRPr="00C946D5" w14:paraId="3FA4B7F8" w14:textId="77777777" w:rsidTr="00C51AA5">
        <w:trPr>
          <w:trHeight w:val="300"/>
        </w:trPr>
        <w:tc>
          <w:tcPr>
            <w:tcW w:w="1563" w:type="dxa"/>
            <w:tcBorders>
              <w:top w:val="single" w:sz="4" w:space="0" w:color="AEAAAA"/>
              <w:left w:val="single" w:sz="4" w:space="0" w:color="AEAAAA"/>
              <w:bottom w:val="nil"/>
            </w:tcBorders>
            <w:shd w:val="clear" w:color="auto" w:fill="auto"/>
            <w:noWrap/>
            <w:vAlign w:val="center"/>
            <w:hideMark/>
          </w:tcPr>
          <w:p w14:paraId="2E90F9EC" w14:textId="77777777" w:rsidR="00C765F1" w:rsidRPr="00C946D5" w:rsidRDefault="00C765F1" w:rsidP="00C51AA5">
            <w:proofErr w:type="spellStart"/>
            <w:r w:rsidRPr="00C946D5">
              <w:t>Abstral</w:t>
            </w:r>
            <w:proofErr w:type="spellEnd"/>
          </w:p>
        </w:tc>
        <w:tc>
          <w:tcPr>
            <w:tcW w:w="1420" w:type="dxa"/>
            <w:tcBorders>
              <w:top w:val="single" w:sz="4" w:space="0" w:color="AEAAAA"/>
              <w:bottom w:val="nil"/>
              <w:right w:val="single" w:sz="4" w:space="0" w:color="AEAAAA"/>
            </w:tcBorders>
            <w:shd w:val="clear" w:color="auto" w:fill="auto"/>
            <w:noWrap/>
            <w:vAlign w:val="center"/>
            <w:hideMark/>
          </w:tcPr>
          <w:p w14:paraId="0AD0A190" w14:textId="77777777" w:rsidR="00C765F1" w:rsidRPr="00C946D5" w:rsidRDefault="00C765F1" w:rsidP="00C51AA5">
            <w:r w:rsidRPr="00C946D5">
              <w:t>Norco</w:t>
            </w:r>
          </w:p>
        </w:tc>
        <w:tc>
          <w:tcPr>
            <w:tcW w:w="1983" w:type="dxa"/>
            <w:tcBorders>
              <w:top w:val="single" w:sz="4" w:space="0" w:color="AEAAAA"/>
              <w:left w:val="single" w:sz="4" w:space="0" w:color="AEAAAA"/>
              <w:bottom w:val="nil"/>
              <w:right w:val="single" w:sz="4" w:space="0" w:color="AEAAAA"/>
            </w:tcBorders>
            <w:shd w:val="clear" w:color="000000" w:fill="FFFFFF"/>
            <w:noWrap/>
            <w:vAlign w:val="center"/>
            <w:hideMark/>
          </w:tcPr>
          <w:p w14:paraId="00D2C817" w14:textId="77777777" w:rsidR="00C765F1" w:rsidRPr="00C946D5" w:rsidRDefault="00C765F1" w:rsidP="00C51AA5">
            <w:r w:rsidRPr="00C946D5">
              <w:t xml:space="preserve">Butorphanol </w:t>
            </w:r>
          </w:p>
        </w:tc>
        <w:tc>
          <w:tcPr>
            <w:tcW w:w="2606" w:type="dxa"/>
            <w:tcBorders>
              <w:top w:val="single" w:sz="4" w:space="0" w:color="AEAAAA"/>
              <w:left w:val="single" w:sz="4" w:space="0" w:color="AEAAAA"/>
              <w:bottom w:val="nil"/>
              <w:right w:val="single" w:sz="4" w:space="0" w:color="AEAAAA"/>
            </w:tcBorders>
            <w:shd w:val="clear" w:color="auto" w:fill="auto"/>
            <w:noWrap/>
            <w:vAlign w:val="center"/>
            <w:hideMark/>
          </w:tcPr>
          <w:p w14:paraId="3152C55E" w14:textId="77777777" w:rsidR="00C765F1" w:rsidRPr="00C946D5" w:rsidRDefault="00C765F1" w:rsidP="00C51AA5">
            <w:proofErr w:type="spellStart"/>
            <w:r w:rsidRPr="00C946D5">
              <w:t>bromodiphenydramine</w:t>
            </w:r>
            <w:proofErr w:type="spellEnd"/>
          </w:p>
        </w:tc>
        <w:tc>
          <w:tcPr>
            <w:tcW w:w="2067" w:type="dxa"/>
            <w:tcBorders>
              <w:top w:val="single" w:sz="4" w:space="0" w:color="AEAAAA"/>
              <w:left w:val="single" w:sz="4" w:space="0" w:color="AEAAAA"/>
              <w:bottom w:val="nil"/>
              <w:right w:val="single" w:sz="4" w:space="0" w:color="AEAAAA"/>
            </w:tcBorders>
            <w:shd w:val="clear" w:color="auto" w:fill="auto"/>
            <w:vAlign w:val="center"/>
            <w:hideMark/>
          </w:tcPr>
          <w:p w14:paraId="4F6A64AA" w14:textId="77777777" w:rsidR="00C765F1" w:rsidRPr="00C946D5" w:rsidRDefault="00C765F1" w:rsidP="00C51AA5">
            <w:r w:rsidRPr="00C946D5">
              <w:t>Alprazolam</w:t>
            </w:r>
          </w:p>
        </w:tc>
      </w:tr>
      <w:tr w:rsidR="00C765F1" w:rsidRPr="00C946D5" w14:paraId="1293967C" w14:textId="77777777" w:rsidTr="00C51AA5">
        <w:trPr>
          <w:trHeight w:val="300"/>
        </w:trPr>
        <w:tc>
          <w:tcPr>
            <w:tcW w:w="1563" w:type="dxa"/>
            <w:tcBorders>
              <w:left w:val="single" w:sz="4" w:space="0" w:color="AEAAAA"/>
              <w:bottom w:val="nil"/>
            </w:tcBorders>
            <w:shd w:val="clear" w:color="auto" w:fill="auto"/>
            <w:noWrap/>
            <w:vAlign w:val="center"/>
            <w:hideMark/>
          </w:tcPr>
          <w:p w14:paraId="2D327DF6" w14:textId="77777777" w:rsidR="00C765F1" w:rsidRPr="00C946D5" w:rsidRDefault="00C765F1" w:rsidP="00C51AA5">
            <w:proofErr w:type="spellStart"/>
            <w:r w:rsidRPr="00C946D5">
              <w:t>Actiq</w:t>
            </w:r>
            <w:proofErr w:type="spellEnd"/>
          </w:p>
        </w:tc>
        <w:tc>
          <w:tcPr>
            <w:tcW w:w="1420" w:type="dxa"/>
            <w:tcBorders>
              <w:bottom w:val="nil"/>
              <w:right w:val="single" w:sz="4" w:space="0" w:color="AEAAAA"/>
            </w:tcBorders>
            <w:shd w:val="clear" w:color="auto" w:fill="auto"/>
            <w:noWrap/>
            <w:vAlign w:val="center"/>
            <w:hideMark/>
          </w:tcPr>
          <w:p w14:paraId="05170A2E" w14:textId="77777777" w:rsidR="00C765F1" w:rsidRPr="00C946D5" w:rsidRDefault="00C765F1" w:rsidP="00C51AA5">
            <w:r w:rsidRPr="00C946D5">
              <w:t xml:space="preserve">Nucynta </w:t>
            </w:r>
          </w:p>
        </w:tc>
        <w:tc>
          <w:tcPr>
            <w:tcW w:w="1983" w:type="dxa"/>
            <w:tcBorders>
              <w:left w:val="single" w:sz="4" w:space="0" w:color="AEAAAA"/>
              <w:bottom w:val="nil"/>
              <w:right w:val="single" w:sz="4" w:space="0" w:color="AEAAAA"/>
            </w:tcBorders>
            <w:shd w:val="clear" w:color="000000" w:fill="FFFFFF"/>
            <w:noWrap/>
            <w:vAlign w:val="center"/>
            <w:hideMark/>
          </w:tcPr>
          <w:p w14:paraId="5FEE48F2" w14:textId="77777777" w:rsidR="00C765F1" w:rsidRPr="00C946D5" w:rsidRDefault="00C765F1" w:rsidP="00C51AA5">
            <w:r w:rsidRPr="00C946D5">
              <w:t>Codeine</w:t>
            </w:r>
          </w:p>
        </w:tc>
        <w:tc>
          <w:tcPr>
            <w:tcW w:w="2606" w:type="dxa"/>
            <w:tcBorders>
              <w:left w:val="single" w:sz="4" w:space="0" w:color="AEAAAA"/>
              <w:bottom w:val="nil"/>
              <w:right w:val="single" w:sz="4" w:space="0" w:color="AEAAAA"/>
            </w:tcBorders>
            <w:shd w:val="clear" w:color="auto" w:fill="auto"/>
            <w:noWrap/>
            <w:vAlign w:val="center"/>
            <w:hideMark/>
          </w:tcPr>
          <w:p w14:paraId="53715BA2" w14:textId="77777777" w:rsidR="00C765F1" w:rsidRPr="00C946D5" w:rsidRDefault="00C765F1" w:rsidP="00C51AA5">
            <w:r w:rsidRPr="00C946D5">
              <w:t>brompheniramine</w:t>
            </w:r>
          </w:p>
        </w:tc>
        <w:tc>
          <w:tcPr>
            <w:tcW w:w="2067" w:type="dxa"/>
            <w:tcBorders>
              <w:left w:val="single" w:sz="4" w:space="0" w:color="AEAAAA"/>
              <w:bottom w:val="nil"/>
              <w:right w:val="single" w:sz="4" w:space="0" w:color="AEAAAA"/>
            </w:tcBorders>
            <w:shd w:val="clear" w:color="auto" w:fill="auto"/>
            <w:vAlign w:val="center"/>
            <w:hideMark/>
          </w:tcPr>
          <w:p w14:paraId="3ED52906" w14:textId="77777777" w:rsidR="00C765F1" w:rsidRPr="00C946D5" w:rsidRDefault="00C765F1" w:rsidP="00C51AA5">
            <w:r w:rsidRPr="00C946D5">
              <w:t>Ambien</w:t>
            </w:r>
          </w:p>
        </w:tc>
      </w:tr>
      <w:tr w:rsidR="00C765F1" w:rsidRPr="00C946D5" w14:paraId="643197C4" w14:textId="77777777" w:rsidTr="00C51AA5">
        <w:trPr>
          <w:trHeight w:val="300"/>
        </w:trPr>
        <w:tc>
          <w:tcPr>
            <w:tcW w:w="1563" w:type="dxa"/>
            <w:tcBorders>
              <w:left w:val="single" w:sz="4" w:space="0" w:color="AEAAAA"/>
              <w:bottom w:val="nil"/>
            </w:tcBorders>
            <w:shd w:val="clear" w:color="auto" w:fill="auto"/>
            <w:noWrap/>
            <w:vAlign w:val="center"/>
            <w:hideMark/>
          </w:tcPr>
          <w:p w14:paraId="4300DB94" w14:textId="77777777" w:rsidR="00C765F1" w:rsidRPr="00C946D5" w:rsidRDefault="00C765F1" w:rsidP="00C51AA5">
            <w:proofErr w:type="spellStart"/>
            <w:r w:rsidRPr="00C946D5">
              <w:t>Avinza</w:t>
            </w:r>
            <w:proofErr w:type="spellEnd"/>
          </w:p>
        </w:tc>
        <w:tc>
          <w:tcPr>
            <w:tcW w:w="1420" w:type="dxa"/>
            <w:tcBorders>
              <w:bottom w:val="nil"/>
              <w:right w:val="single" w:sz="4" w:space="0" w:color="AEAAAA"/>
            </w:tcBorders>
            <w:shd w:val="clear" w:color="auto" w:fill="auto"/>
            <w:noWrap/>
            <w:vAlign w:val="center"/>
            <w:hideMark/>
          </w:tcPr>
          <w:p w14:paraId="12F49004" w14:textId="77777777" w:rsidR="00C765F1" w:rsidRPr="00C946D5" w:rsidRDefault="00C765F1" w:rsidP="00C51AA5">
            <w:proofErr w:type="spellStart"/>
            <w:r w:rsidRPr="00C946D5">
              <w:t>Opana</w:t>
            </w:r>
            <w:proofErr w:type="spellEnd"/>
            <w:r w:rsidRPr="00C946D5">
              <w:t xml:space="preserve"> </w:t>
            </w:r>
          </w:p>
        </w:tc>
        <w:tc>
          <w:tcPr>
            <w:tcW w:w="1983" w:type="dxa"/>
            <w:tcBorders>
              <w:left w:val="single" w:sz="4" w:space="0" w:color="AEAAAA"/>
              <w:bottom w:val="nil"/>
              <w:right w:val="single" w:sz="4" w:space="0" w:color="AEAAAA"/>
            </w:tcBorders>
            <w:shd w:val="clear" w:color="000000" w:fill="FFFFFF"/>
            <w:noWrap/>
            <w:vAlign w:val="center"/>
            <w:hideMark/>
          </w:tcPr>
          <w:p w14:paraId="4B45955C" w14:textId="77777777" w:rsidR="00C765F1" w:rsidRPr="00C946D5" w:rsidRDefault="00C765F1" w:rsidP="00C51AA5">
            <w:r w:rsidRPr="00C946D5">
              <w:t>Dihydrocodeine</w:t>
            </w:r>
          </w:p>
        </w:tc>
        <w:tc>
          <w:tcPr>
            <w:tcW w:w="2606" w:type="dxa"/>
            <w:tcBorders>
              <w:left w:val="single" w:sz="4" w:space="0" w:color="AEAAAA"/>
              <w:bottom w:val="nil"/>
              <w:right w:val="single" w:sz="4" w:space="0" w:color="AEAAAA"/>
            </w:tcBorders>
            <w:shd w:val="clear" w:color="auto" w:fill="auto"/>
            <w:noWrap/>
            <w:vAlign w:val="center"/>
            <w:hideMark/>
          </w:tcPr>
          <w:p w14:paraId="477FD532" w14:textId="77777777" w:rsidR="00C765F1" w:rsidRPr="00C946D5" w:rsidRDefault="00C765F1" w:rsidP="00C51AA5">
            <w:proofErr w:type="spellStart"/>
            <w:r w:rsidRPr="00C946D5">
              <w:t>chlorcyclizine</w:t>
            </w:r>
            <w:proofErr w:type="spellEnd"/>
          </w:p>
        </w:tc>
        <w:tc>
          <w:tcPr>
            <w:tcW w:w="2067" w:type="dxa"/>
            <w:tcBorders>
              <w:left w:val="single" w:sz="4" w:space="0" w:color="AEAAAA"/>
              <w:bottom w:val="nil"/>
              <w:right w:val="single" w:sz="4" w:space="0" w:color="AEAAAA"/>
            </w:tcBorders>
            <w:shd w:val="clear" w:color="auto" w:fill="auto"/>
            <w:vAlign w:val="center"/>
            <w:hideMark/>
          </w:tcPr>
          <w:p w14:paraId="0E22B2CA" w14:textId="77777777" w:rsidR="00C765F1" w:rsidRPr="00C946D5" w:rsidRDefault="00C765F1" w:rsidP="00C51AA5">
            <w:r w:rsidRPr="00C946D5">
              <w:t>Ativan</w:t>
            </w:r>
          </w:p>
        </w:tc>
      </w:tr>
      <w:tr w:rsidR="00C765F1" w:rsidRPr="00C946D5" w14:paraId="0D4B9906" w14:textId="77777777" w:rsidTr="00C51AA5">
        <w:trPr>
          <w:trHeight w:val="300"/>
        </w:trPr>
        <w:tc>
          <w:tcPr>
            <w:tcW w:w="1563" w:type="dxa"/>
            <w:tcBorders>
              <w:left w:val="single" w:sz="4" w:space="0" w:color="AEAAAA"/>
              <w:bottom w:val="nil"/>
            </w:tcBorders>
            <w:shd w:val="clear" w:color="000000" w:fill="FFFFFF"/>
            <w:noWrap/>
            <w:vAlign w:val="center"/>
            <w:hideMark/>
          </w:tcPr>
          <w:p w14:paraId="5D9836BC" w14:textId="77777777" w:rsidR="00C765F1" w:rsidRPr="00C946D5" w:rsidRDefault="00C765F1" w:rsidP="00C51AA5">
            <w:proofErr w:type="spellStart"/>
            <w:r w:rsidRPr="00C946D5">
              <w:t>Codeinum</w:t>
            </w:r>
            <w:proofErr w:type="spellEnd"/>
          </w:p>
        </w:tc>
        <w:tc>
          <w:tcPr>
            <w:tcW w:w="1420" w:type="dxa"/>
            <w:tcBorders>
              <w:bottom w:val="nil"/>
              <w:right w:val="single" w:sz="4" w:space="0" w:color="AEAAAA"/>
            </w:tcBorders>
            <w:shd w:val="clear" w:color="auto" w:fill="auto"/>
            <w:noWrap/>
            <w:vAlign w:val="center"/>
            <w:hideMark/>
          </w:tcPr>
          <w:p w14:paraId="33789FCB" w14:textId="77777777" w:rsidR="00C765F1" w:rsidRPr="00C946D5" w:rsidRDefault="00C765F1" w:rsidP="00C51AA5">
            <w:proofErr w:type="spellStart"/>
            <w:r w:rsidRPr="00C946D5">
              <w:t>Oxaydo</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3596EBE3" w14:textId="77777777" w:rsidR="00C765F1" w:rsidRPr="00C946D5" w:rsidRDefault="00C765F1" w:rsidP="00C51AA5">
            <w:r w:rsidRPr="00C946D5">
              <w:t>Fentanyl</w:t>
            </w:r>
          </w:p>
        </w:tc>
        <w:tc>
          <w:tcPr>
            <w:tcW w:w="2606" w:type="dxa"/>
            <w:tcBorders>
              <w:left w:val="single" w:sz="4" w:space="0" w:color="AEAAAA"/>
              <w:bottom w:val="nil"/>
              <w:right w:val="single" w:sz="4" w:space="0" w:color="AEAAAA"/>
            </w:tcBorders>
            <w:shd w:val="clear" w:color="auto" w:fill="auto"/>
            <w:noWrap/>
            <w:vAlign w:val="center"/>
            <w:hideMark/>
          </w:tcPr>
          <w:p w14:paraId="79E445B1" w14:textId="77777777" w:rsidR="00C765F1" w:rsidRPr="00C946D5" w:rsidRDefault="00C765F1" w:rsidP="00C51AA5">
            <w:r w:rsidRPr="00C946D5">
              <w:t>chlorpheniramine</w:t>
            </w:r>
          </w:p>
        </w:tc>
        <w:tc>
          <w:tcPr>
            <w:tcW w:w="2067" w:type="dxa"/>
            <w:tcBorders>
              <w:left w:val="single" w:sz="4" w:space="0" w:color="AEAAAA"/>
              <w:bottom w:val="nil"/>
              <w:right w:val="single" w:sz="4" w:space="0" w:color="AEAAAA"/>
            </w:tcBorders>
            <w:shd w:val="clear" w:color="auto" w:fill="auto"/>
            <w:vAlign w:val="center"/>
            <w:hideMark/>
          </w:tcPr>
          <w:p w14:paraId="45529C86" w14:textId="77777777" w:rsidR="00C765F1" w:rsidRPr="00C946D5" w:rsidRDefault="00C765F1" w:rsidP="00C51AA5">
            <w:r w:rsidRPr="00C946D5">
              <w:t xml:space="preserve">Chlordiazepoxide </w:t>
            </w:r>
          </w:p>
        </w:tc>
      </w:tr>
      <w:tr w:rsidR="00C765F1" w:rsidRPr="00C946D5" w14:paraId="0B3E0C18" w14:textId="77777777" w:rsidTr="00C51AA5">
        <w:trPr>
          <w:trHeight w:val="300"/>
        </w:trPr>
        <w:tc>
          <w:tcPr>
            <w:tcW w:w="1563" w:type="dxa"/>
            <w:tcBorders>
              <w:left w:val="single" w:sz="4" w:space="0" w:color="AEAAAA"/>
              <w:bottom w:val="nil"/>
            </w:tcBorders>
            <w:shd w:val="clear" w:color="auto" w:fill="auto"/>
            <w:noWrap/>
            <w:vAlign w:val="center"/>
            <w:hideMark/>
          </w:tcPr>
          <w:p w14:paraId="283A3494" w14:textId="77777777" w:rsidR="00C765F1" w:rsidRPr="00C946D5" w:rsidRDefault="00C765F1" w:rsidP="00C51AA5">
            <w:proofErr w:type="spellStart"/>
            <w:r w:rsidRPr="00C946D5">
              <w:t>ConZip</w:t>
            </w:r>
            <w:proofErr w:type="spellEnd"/>
          </w:p>
        </w:tc>
        <w:tc>
          <w:tcPr>
            <w:tcW w:w="1420" w:type="dxa"/>
            <w:tcBorders>
              <w:bottom w:val="nil"/>
              <w:right w:val="single" w:sz="4" w:space="0" w:color="AEAAAA"/>
            </w:tcBorders>
            <w:shd w:val="clear" w:color="auto" w:fill="auto"/>
            <w:noWrap/>
            <w:vAlign w:val="center"/>
            <w:hideMark/>
          </w:tcPr>
          <w:p w14:paraId="5BFFCA7C" w14:textId="77777777" w:rsidR="00C765F1" w:rsidRPr="00C946D5" w:rsidRDefault="00C765F1" w:rsidP="00C51AA5">
            <w:proofErr w:type="spellStart"/>
            <w:r w:rsidRPr="00C946D5">
              <w:t>Oxecta</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7F07E424" w14:textId="77777777" w:rsidR="00C765F1" w:rsidRPr="00C946D5" w:rsidRDefault="00C765F1" w:rsidP="00C51AA5">
            <w:r w:rsidRPr="00C946D5">
              <w:t xml:space="preserve">Hydrocodone </w:t>
            </w:r>
          </w:p>
        </w:tc>
        <w:tc>
          <w:tcPr>
            <w:tcW w:w="2606" w:type="dxa"/>
            <w:tcBorders>
              <w:left w:val="single" w:sz="4" w:space="0" w:color="AEAAAA"/>
              <w:bottom w:val="nil"/>
              <w:right w:val="single" w:sz="4" w:space="0" w:color="AEAAAA"/>
            </w:tcBorders>
            <w:shd w:val="clear" w:color="auto" w:fill="auto"/>
            <w:noWrap/>
            <w:vAlign w:val="center"/>
            <w:hideMark/>
          </w:tcPr>
          <w:p w14:paraId="6CC824E6" w14:textId="77777777" w:rsidR="00C765F1" w:rsidRPr="00C946D5" w:rsidRDefault="00C765F1" w:rsidP="00C51AA5">
            <w:r w:rsidRPr="00C946D5">
              <w:t>dexbrompheniramine</w:t>
            </w:r>
          </w:p>
        </w:tc>
        <w:tc>
          <w:tcPr>
            <w:tcW w:w="2067" w:type="dxa"/>
            <w:tcBorders>
              <w:left w:val="single" w:sz="4" w:space="0" w:color="AEAAAA"/>
              <w:bottom w:val="nil"/>
              <w:right w:val="single" w:sz="4" w:space="0" w:color="AEAAAA"/>
            </w:tcBorders>
            <w:shd w:val="clear" w:color="auto" w:fill="auto"/>
            <w:vAlign w:val="center"/>
            <w:hideMark/>
          </w:tcPr>
          <w:p w14:paraId="553C7414" w14:textId="77777777" w:rsidR="00C765F1" w:rsidRPr="00C946D5" w:rsidRDefault="00C765F1" w:rsidP="00C51AA5">
            <w:r w:rsidRPr="00C946D5">
              <w:t>Clobazam</w:t>
            </w:r>
          </w:p>
        </w:tc>
      </w:tr>
      <w:tr w:rsidR="00C765F1" w:rsidRPr="00C946D5" w14:paraId="4DC6AEA5" w14:textId="77777777" w:rsidTr="00C51AA5">
        <w:trPr>
          <w:trHeight w:val="300"/>
        </w:trPr>
        <w:tc>
          <w:tcPr>
            <w:tcW w:w="1563" w:type="dxa"/>
            <w:tcBorders>
              <w:left w:val="single" w:sz="4" w:space="0" w:color="AEAAAA"/>
              <w:bottom w:val="nil"/>
            </w:tcBorders>
            <w:shd w:val="clear" w:color="auto" w:fill="auto"/>
            <w:noWrap/>
            <w:vAlign w:val="center"/>
            <w:hideMark/>
          </w:tcPr>
          <w:p w14:paraId="6662AC9D" w14:textId="77777777" w:rsidR="00C765F1" w:rsidRPr="00C946D5" w:rsidRDefault="00C765F1" w:rsidP="00C51AA5">
            <w:r w:rsidRPr="00C946D5">
              <w:t xml:space="preserve">Darvon </w:t>
            </w:r>
          </w:p>
        </w:tc>
        <w:tc>
          <w:tcPr>
            <w:tcW w:w="1420" w:type="dxa"/>
            <w:tcBorders>
              <w:bottom w:val="nil"/>
              <w:right w:val="single" w:sz="4" w:space="0" w:color="AEAAAA"/>
            </w:tcBorders>
            <w:shd w:val="clear" w:color="auto" w:fill="auto"/>
            <w:noWrap/>
            <w:vAlign w:val="center"/>
            <w:hideMark/>
          </w:tcPr>
          <w:p w14:paraId="7284F034" w14:textId="77777777" w:rsidR="00C765F1" w:rsidRPr="00C946D5" w:rsidRDefault="00C765F1" w:rsidP="00C51AA5">
            <w:r w:rsidRPr="00C946D5">
              <w:t>Oxycontin</w:t>
            </w:r>
          </w:p>
        </w:tc>
        <w:tc>
          <w:tcPr>
            <w:tcW w:w="1983" w:type="dxa"/>
            <w:tcBorders>
              <w:left w:val="single" w:sz="4" w:space="0" w:color="AEAAAA"/>
              <w:bottom w:val="nil"/>
              <w:right w:val="single" w:sz="4" w:space="0" w:color="AEAAAA"/>
            </w:tcBorders>
            <w:shd w:val="clear" w:color="000000" w:fill="FFFFFF"/>
            <w:noWrap/>
            <w:vAlign w:val="center"/>
            <w:hideMark/>
          </w:tcPr>
          <w:p w14:paraId="70FFEDAE" w14:textId="77777777" w:rsidR="00C765F1" w:rsidRPr="00C946D5" w:rsidRDefault="00C765F1" w:rsidP="00C51AA5">
            <w:r w:rsidRPr="00C946D5">
              <w:t xml:space="preserve">Hydromorphone </w:t>
            </w:r>
          </w:p>
        </w:tc>
        <w:tc>
          <w:tcPr>
            <w:tcW w:w="2606" w:type="dxa"/>
            <w:tcBorders>
              <w:left w:val="single" w:sz="4" w:space="0" w:color="AEAAAA"/>
              <w:bottom w:val="nil"/>
              <w:right w:val="single" w:sz="4" w:space="0" w:color="AEAAAA"/>
            </w:tcBorders>
            <w:shd w:val="clear" w:color="auto" w:fill="auto"/>
            <w:noWrap/>
            <w:vAlign w:val="center"/>
            <w:hideMark/>
          </w:tcPr>
          <w:p w14:paraId="254E108B" w14:textId="77777777" w:rsidR="00C765F1" w:rsidRPr="00C946D5" w:rsidRDefault="00C765F1" w:rsidP="00C51AA5">
            <w:r w:rsidRPr="00C946D5">
              <w:t>dexchlorpheniramine</w:t>
            </w:r>
          </w:p>
        </w:tc>
        <w:tc>
          <w:tcPr>
            <w:tcW w:w="2067" w:type="dxa"/>
            <w:tcBorders>
              <w:left w:val="single" w:sz="4" w:space="0" w:color="AEAAAA"/>
              <w:bottom w:val="nil"/>
              <w:right w:val="single" w:sz="4" w:space="0" w:color="AEAAAA"/>
            </w:tcBorders>
            <w:shd w:val="clear" w:color="auto" w:fill="auto"/>
            <w:vAlign w:val="center"/>
            <w:hideMark/>
          </w:tcPr>
          <w:p w14:paraId="3EDD605D" w14:textId="77777777" w:rsidR="00C765F1" w:rsidRPr="00C946D5" w:rsidRDefault="00C765F1" w:rsidP="00C51AA5">
            <w:r w:rsidRPr="00C946D5">
              <w:t>Clonazepam</w:t>
            </w:r>
          </w:p>
        </w:tc>
      </w:tr>
      <w:tr w:rsidR="00C765F1" w:rsidRPr="00C946D5" w14:paraId="0499E339" w14:textId="77777777" w:rsidTr="00C51AA5">
        <w:trPr>
          <w:trHeight w:val="300"/>
        </w:trPr>
        <w:tc>
          <w:tcPr>
            <w:tcW w:w="1563" w:type="dxa"/>
            <w:tcBorders>
              <w:left w:val="single" w:sz="4" w:space="0" w:color="AEAAAA"/>
              <w:bottom w:val="nil"/>
            </w:tcBorders>
            <w:shd w:val="clear" w:color="auto" w:fill="auto"/>
            <w:noWrap/>
            <w:vAlign w:val="center"/>
            <w:hideMark/>
          </w:tcPr>
          <w:p w14:paraId="5A26C821" w14:textId="77777777" w:rsidR="00C765F1" w:rsidRPr="00C946D5" w:rsidRDefault="00C765F1" w:rsidP="00C51AA5">
            <w:r w:rsidRPr="00C946D5">
              <w:t>Demerol</w:t>
            </w:r>
          </w:p>
        </w:tc>
        <w:tc>
          <w:tcPr>
            <w:tcW w:w="1420" w:type="dxa"/>
            <w:tcBorders>
              <w:bottom w:val="nil"/>
              <w:right w:val="single" w:sz="4" w:space="0" w:color="AEAAAA"/>
            </w:tcBorders>
            <w:shd w:val="clear" w:color="auto" w:fill="auto"/>
            <w:noWrap/>
            <w:vAlign w:val="center"/>
            <w:hideMark/>
          </w:tcPr>
          <w:p w14:paraId="1CD8922D" w14:textId="77777777" w:rsidR="00C765F1" w:rsidRPr="00C946D5" w:rsidRDefault="00C765F1" w:rsidP="00C51AA5">
            <w:r w:rsidRPr="00C946D5">
              <w:t>Percocet</w:t>
            </w:r>
          </w:p>
        </w:tc>
        <w:tc>
          <w:tcPr>
            <w:tcW w:w="1983" w:type="dxa"/>
            <w:tcBorders>
              <w:left w:val="single" w:sz="4" w:space="0" w:color="AEAAAA"/>
              <w:bottom w:val="nil"/>
              <w:right w:val="single" w:sz="4" w:space="0" w:color="AEAAAA"/>
            </w:tcBorders>
            <w:shd w:val="clear" w:color="000000" w:fill="FFFFFF"/>
            <w:noWrap/>
            <w:vAlign w:val="center"/>
            <w:hideMark/>
          </w:tcPr>
          <w:p w14:paraId="3B6C8950" w14:textId="77777777" w:rsidR="00C765F1" w:rsidRPr="00C946D5" w:rsidRDefault="00C765F1" w:rsidP="00C51AA5">
            <w:r w:rsidRPr="00C946D5">
              <w:t xml:space="preserve">Levorphanol </w:t>
            </w:r>
          </w:p>
        </w:tc>
        <w:tc>
          <w:tcPr>
            <w:tcW w:w="2606" w:type="dxa"/>
            <w:tcBorders>
              <w:left w:val="single" w:sz="4" w:space="0" w:color="AEAAAA"/>
              <w:bottom w:val="nil"/>
              <w:right w:val="single" w:sz="4" w:space="0" w:color="AEAAAA"/>
            </w:tcBorders>
            <w:shd w:val="clear" w:color="auto" w:fill="auto"/>
            <w:noWrap/>
            <w:vAlign w:val="center"/>
            <w:hideMark/>
          </w:tcPr>
          <w:p w14:paraId="4DDC880C" w14:textId="77777777" w:rsidR="00C765F1" w:rsidRPr="00C946D5" w:rsidRDefault="00C765F1" w:rsidP="00C51AA5">
            <w:r w:rsidRPr="00C946D5">
              <w:t>diphenhydramine</w:t>
            </w:r>
          </w:p>
        </w:tc>
        <w:tc>
          <w:tcPr>
            <w:tcW w:w="2067" w:type="dxa"/>
            <w:tcBorders>
              <w:left w:val="single" w:sz="4" w:space="0" w:color="AEAAAA"/>
              <w:bottom w:val="nil"/>
              <w:right w:val="single" w:sz="4" w:space="0" w:color="AEAAAA"/>
            </w:tcBorders>
            <w:shd w:val="clear" w:color="auto" w:fill="auto"/>
            <w:vAlign w:val="center"/>
            <w:hideMark/>
          </w:tcPr>
          <w:p w14:paraId="205C00DD" w14:textId="77777777" w:rsidR="00C765F1" w:rsidRPr="00C946D5" w:rsidRDefault="00C765F1" w:rsidP="00C51AA5">
            <w:r w:rsidRPr="00C946D5">
              <w:t xml:space="preserve">Clorazepate </w:t>
            </w:r>
          </w:p>
        </w:tc>
      </w:tr>
      <w:tr w:rsidR="00C765F1" w:rsidRPr="00C946D5" w14:paraId="7D78D846" w14:textId="77777777" w:rsidTr="00C51AA5">
        <w:trPr>
          <w:trHeight w:val="300"/>
        </w:trPr>
        <w:tc>
          <w:tcPr>
            <w:tcW w:w="1563" w:type="dxa"/>
            <w:tcBorders>
              <w:left w:val="single" w:sz="4" w:space="0" w:color="AEAAAA"/>
              <w:bottom w:val="nil"/>
            </w:tcBorders>
            <w:shd w:val="clear" w:color="auto" w:fill="auto"/>
            <w:noWrap/>
            <w:vAlign w:val="center"/>
            <w:hideMark/>
          </w:tcPr>
          <w:p w14:paraId="1EAEB962" w14:textId="77777777" w:rsidR="00C765F1" w:rsidRPr="00C946D5" w:rsidRDefault="00C765F1" w:rsidP="00C51AA5">
            <w:proofErr w:type="spellStart"/>
            <w:r w:rsidRPr="00C946D5">
              <w:t>Dilaudid</w:t>
            </w:r>
            <w:proofErr w:type="spellEnd"/>
          </w:p>
        </w:tc>
        <w:tc>
          <w:tcPr>
            <w:tcW w:w="1420" w:type="dxa"/>
            <w:tcBorders>
              <w:bottom w:val="nil"/>
              <w:right w:val="single" w:sz="4" w:space="0" w:color="AEAAAA"/>
            </w:tcBorders>
            <w:shd w:val="clear" w:color="auto" w:fill="auto"/>
            <w:noWrap/>
            <w:vAlign w:val="center"/>
            <w:hideMark/>
          </w:tcPr>
          <w:p w14:paraId="300A9681" w14:textId="77777777" w:rsidR="00C765F1" w:rsidRPr="00C946D5" w:rsidRDefault="00C765F1" w:rsidP="00C51AA5">
            <w:proofErr w:type="spellStart"/>
            <w:r w:rsidRPr="00C946D5">
              <w:t>Primlev</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213CABA8" w14:textId="77777777" w:rsidR="00C765F1" w:rsidRPr="00C946D5" w:rsidRDefault="00C765F1" w:rsidP="00C51AA5">
            <w:r w:rsidRPr="00C946D5">
              <w:t xml:space="preserve">Meperidine </w:t>
            </w:r>
          </w:p>
        </w:tc>
        <w:tc>
          <w:tcPr>
            <w:tcW w:w="2606" w:type="dxa"/>
            <w:tcBorders>
              <w:left w:val="single" w:sz="4" w:space="0" w:color="AEAAAA"/>
              <w:bottom w:val="nil"/>
              <w:right w:val="single" w:sz="4" w:space="0" w:color="AEAAAA"/>
            </w:tcBorders>
            <w:shd w:val="clear" w:color="auto" w:fill="auto"/>
            <w:noWrap/>
            <w:vAlign w:val="center"/>
            <w:hideMark/>
          </w:tcPr>
          <w:p w14:paraId="2F9208E0" w14:textId="77777777" w:rsidR="00C765F1" w:rsidRPr="00C946D5" w:rsidRDefault="00C765F1" w:rsidP="00C51AA5">
            <w:r w:rsidRPr="00C946D5">
              <w:t>ephedrine</w:t>
            </w:r>
          </w:p>
        </w:tc>
        <w:tc>
          <w:tcPr>
            <w:tcW w:w="2067" w:type="dxa"/>
            <w:tcBorders>
              <w:left w:val="single" w:sz="4" w:space="0" w:color="AEAAAA"/>
              <w:bottom w:val="nil"/>
              <w:right w:val="single" w:sz="4" w:space="0" w:color="AEAAAA"/>
            </w:tcBorders>
            <w:shd w:val="clear" w:color="auto" w:fill="auto"/>
            <w:vAlign w:val="center"/>
            <w:hideMark/>
          </w:tcPr>
          <w:p w14:paraId="106B3FBC" w14:textId="77777777" w:rsidR="00C765F1" w:rsidRPr="00C946D5" w:rsidRDefault="00C765F1" w:rsidP="00C51AA5">
            <w:r w:rsidRPr="00C946D5">
              <w:t>Diazepam</w:t>
            </w:r>
          </w:p>
        </w:tc>
      </w:tr>
      <w:tr w:rsidR="00C765F1" w:rsidRPr="00C946D5" w14:paraId="06A13149" w14:textId="77777777" w:rsidTr="00C51AA5">
        <w:trPr>
          <w:trHeight w:val="300"/>
        </w:trPr>
        <w:tc>
          <w:tcPr>
            <w:tcW w:w="1563" w:type="dxa"/>
            <w:tcBorders>
              <w:left w:val="single" w:sz="4" w:space="0" w:color="AEAAAA"/>
              <w:bottom w:val="nil"/>
            </w:tcBorders>
            <w:shd w:val="clear" w:color="auto" w:fill="auto"/>
            <w:noWrap/>
            <w:vAlign w:val="center"/>
            <w:hideMark/>
          </w:tcPr>
          <w:p w14:paraId="200DF27D" w14:textId="77777777" w:rsidR="00C765F1" w:rsidRPr="00C946D5" w:rsidRDefault="00C765F1" w:rsidP="00C51AA5">
            <w:proofErr w:type="spellStart"/>
            <w:r w:rsidRPr="00C946D5">
              <w:t>Dolophine</w:t>
            </w:r>
            <w:proofErr w:type="spellEnd"/>
          </w:p>
        </w:tc>
        <w:tc>
          <w:tcPr>
            <w:tcW w:w="1420" w:type="dxa"/>
            <w:tcBorders>
              <w:bottom w:val="nil"/>
              <w:right w:val="single" w:sz="4" w:space="0" w:color="AEAAAA"/>
            </w:tcBorders>
            <w:shd w:val="clear" w:color="auto" w:fill="auto"/>
            <w:noWrap/>
            <w:vAlign w:val="center"/>
            <w:hideMark/>
          </w:tcPr>
          <w:p w14:paraId="521C5F07" w14:textId="77777777" w:rsidR="00C765F1" w:rsidRPr="00C946D5" w:rsidRDefault="00C765F1" w:rsidP="00C51AA5">
            <w:proofErr w:type="spellStart"/>
            <w:r w:rsidRPr="00C946D5">
              <w:t>Reprexain</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25768389" w14:textId="77777777" w:rsidR="00C765F1" w:rsidRPr="00C946D5" w:rsidRDefault="00C765F1" w:rsidP="00C51AA5">
            <w:r w:rsidRPr="00C946D5">
              <w:t>Methadone</w:t>
            </w:r>
          </w:p>
        </w:tc>
        <w:tc>
          <w:tcPr>
            <w:tcW w:w="2606" w:type="dxa"/>
            <w:tcBorders>
              <w:left w:val="single" w:sz="4" w:space="0" w:color="AEAAAA"/>
              <w:bottom w:val="nil"/>
              <w:right w:val="single" w:sz="4" w:space="0" w:color="AEAAAA"/>
            </w:tcBorders>
            <w:shd w:val="clear" w:color="auto" w:fill="auto"/>
            <w:noWrap/>
            <w:vAlign w:val="center"/>
            <w:hideMark/>
          </w:tcPr>
          <w:p w14:paraId="4EA0D923" w14:textId="77777777" w:rsidR="00C765F1" w:rsidRPr="00C946D5" w:rsidRDefault="00C765F1" w:rsidP="00C51AA5">
            <w:proofErr w:type="spellStart"/>
            <w:r w:rsidRPr="00C946D5">
              <w:t>guaiacolsulfonate</w:t>
            </w:r>
            <w:proofErr w:type="spellEnd"/>
          </w:p>
        </w:tc>
        <w:tc>
          <w:tcPr>
            <w:tcW w:w="2067" w:type="dxa"/>
            <w:tcBorders>
              <w:left w:val="single" w:sz="4" w:space="0" w:color="AEAAAA"/>
              <w:bottom w:val="nil"/>
              <w:right w:val="single" w:sz="4" w:space="0" w:color="AEAAAA"/>
            </w:tcBorders>
            <w:shd w:val="clear" w:color="auto" w:fill="auto"/>
            <w:vAlign w:val="center"/>
            <w:hideMark/>
          </w:tcPr>
          <w:p w14:paraId="0BB700AA" w14:textId="77777777" w:rsidR="00C765F1" w:rsidRPr="00C946D5" w:rsidRDefault="00C765F1" w:rsidP="00C51AA5">
            <w:r w:rsidRPr="00C946D5">
              <w:t>Doral</w:t>
            </w:r>
          </w:p>
        </w:tc>
      </w:tr>
      <w:tr w:rsidR="00C765F1" w:rsidRPr="00C946D5" w14:paraId="102A0BA7" w14:textId="77777777" w:rsidTr="00C51AA5">
        <w:trPr>
          <w:trHeight w:val="300"/>
        </w:trPr>
        <w:tc>
          <w:tcPr>
            <w:tcW w:w="1563" w:type="dxa"/>
            <w:tcBorders>
              <w:left w:val="single" w:sz="4" w:space="0" w:color="AEAAAA"/>
              <w:bottom w:val="nil"/>
            </w:tcBorders>
            <w:shd w:val="clear" w:color="auto" w:fill="auto"/>
            <w:noWrap/>
            <w:vAlign w:val="center"/>
            <w:hideMark/>
          </w:tcPr>
          <w:p w14:paraId="70EC617C" w14:textId="77777777" w:rsidR="00C765F1" w:rsidRPr="00C946D5" w:rsidRDefault="00C765F1" w:rsidP="00C51AA5">
            <w:r w:rsidRPr="00C946D5">
              <w:t xml:space="preserve">Duragesic </w:t>
            </w:r>
          </w:p>
        </w:tc>
        <w:tc>
          <w:tcPr>
            <w:tcW w:w="1420" w:type="dxa"/>
            <w:tcBorders>
              <w:bottom w:val="nil"/>
              <w:right w:val="single" w:sz="4" w:space="0" w:color="AEAAAA"/>
            </w:tcBorders>
            <w:shd w:val="clear" w:color="auto" w:fill="auto"/>
            <w:noWrap/>
            <w:vAlign w:val="center"/>
            <w:hideMark/>
          </w:tcPr>
          <w:p w14:paraId="3764B314" w14:textId="77777777" w:rsidR="00C765F1" w:rsidRPr="00C946D5" w:rsidRDefault="00C765F1" w:rsidP="00C51AA5">
            <w:proofErr w:type="spellStart"/>
            <w:r w:rsidRPr="00C946D5">
              <w:t>Roxicet</w:t>
            </w:r>
            <w:proofErr w:type="spellEnd"/>
            <w:r w:rsidRPr="00C946D5">
              <w:t xml:space="preserve"> </w:t>
            </w:r>
          </w:p>
        </w:tc>
        <w:tc>
          <w:tcPr>
            <w:tcW w:w="1983" w:type="dxa"/>
            <w:tcBorders>
              <w:left w:val="single" w:sz="4" w:space="0" w:color="AEAAAA"/>
              <w:bottom w:val="nil"/>
              <w:right w:val="single" w:sz="4" w:space="0" w:color="AEAAAA"/>
            </w:tcBorders>
            <w:shd w:val="clear" w:color="000000" w:fill="FFFFFF"/>
            <w:noWrap/>
            <w:vAlign w:val="center"/>
            <w:hideMark/>
          </w:tcPr>
          <w:p w14:paraId="2D36E8CC" w14:textId="77777777" w:rsidR="00C765F1" w:rsidRPr="00C946D5" w:rsidRDefault="00C765F1" w:rsidP="00C51AA5">
            <w:r w:rsidRPr="00C946D5">
              <w:t xml:space="preserve">Morphine </w:t>
            </w:r>
          </w:p>
        </w:tc>
        <w:tc>
          <w:tcPr>
            <w:tcW w:w="2606" w:type="dxa"/>
            <w:tcBorders>
              <w:left w:val="single" w:sz="4" w:space="0" w:color="AEAAAA"/>
              <w:bottom w:val="nil"/>
              <w:right w:val="single" w:sz="4" w:space="0" w:color="AEAAAA"/>
            </w:tcBorders>
            <w:shd w:val="clear" w:color="auto" w:fill="auto"/>
            <w:noWrap/>
            <w:vAlign w:val="center"/>
            <w:hideMark/>
          </w:tcPr>
          <w:p w14:paraId="2E8DAE7B" w14:textId="77777777" w:rsidR="00C765F1" w:rsidRPr="00C946D5" w:rsidRDefault="00C765F1" w:rsidP="00C51AA5">
            <w:r w:rsidRPr="00C946D5">
              <w:t>guaifenesin</w:t>
            </w:r>
          </w:p>
        </w:tc>
        <w:tc>
          <w:tcPr>
            <w:tcW w:w="2067" w:type="dxa"/>
            <w:tcBorders>
              <w:left w:val="single" w:sz="4" w:space="0" w:color="AEAAAA"/>
              <w:bottom w:val="nil"/>
              <w:right w:val="single" w:sz="4" w:space="0" w:color="AEAAAA"/>
            </w:tcBorders>
            <w:shd w:val="clear" w:color="auto" w:fill="auto"/>
            <w:vAlign w:val="center"/>
            <w:hideMark/>
          </w:tcPr>
          <w:p w14:paraId="0C6B6C65" w14:textId="77777777" w:rsidR="00C765F1" w:rsidRPr="00C946D5" w:rsidRDefault="00C765F1" w:rsidP="00C51AA5">
            <w:proofErr w:type="spellStart"/>
            <w:r w:rsidRPr="00C946D5">
              <w:t>Edluar</w:t>
            </w:r>
            <w:proofErr w:type="spellEnd"/>
          </w:p>
        </w:tc>
      </w:tr>
      <w:tr w:rsidR="00C765F1" w:rsidRPr="00C946D5" w14:paraId="50B33D38" w14:textId="77777777" w:rsidTr="00C51AA5">
        <w:trPr>
          <w:trHeight w:val="300"/>
        </w:trPr>
        <w:tc>
          <w:tcPr>
            <w:tcW w:w="1563" w:type="dxa"/>
            <w:tcBorders>
              <w:left w:val="single" w:sz="4" w:space="0" w:color="AEAAAA"/>
              <w:bottom w:val="nil"/>
            </w:tcBorders>
            <w:shd w:val="clear" w:color="auto" w:fill="auto"/>
            <w:noWrap/>
            <w:vAlign w:val="center"/>
            <w:hideMark/>
          </w:tcPr>
          <w:p w14:paraId="380DB88C" w14:textId="77777777" w:rsidR="00C765F1" w:rsidRPr="00C946D5" w:rsidRDefault="00C765F1" w:rsidP="00C51AA5">
            <w:proofErr w:type="spellStart"/>
            <w:r w:rsidRPr="00C946D5">
              <w:t>Embeda</w:t>
            </w:r>
            <w:proofErr w:type="spellEnd"/>
          </w:p>
        </w:tc>
        <w:tc>
          <w:tcPr>
            <w:tcW w:w="1420" w:type="dxa"/>
            <w:tcBorders>
              <w:bottom w:val="nil"/>
              <w:right w:val="single" w:sz="4" w:space="0" w:color="AEAAAA"/>
            </w:tcBorders>
            <w:shd w:val="clear" w:color="auto" w:fill="auto"/>
            <w:noWrap/>
            <w:vAlign w:val="center"/>
            <w:hideMark/>
          </w:tcPr>
          <w:p w14:paraId="016D9327" w14:textId="77777777" w:rsidR="00C765F1" w:rsidRPr="00C946D5" w:rsidRDefault="00C765F1" w:rsidP="00C51AA5">
            <w:r w:rsidRPr="00C946D5">
              <w:t>Roxicodone</w:t>
            </w:r>
          </w:p>
        </w:tc>
        <w:tc>
          <w:tcPr>
            <w:tcW w:w="1983" w:type="dxa"/>
            <w:tcBorders>
              <w:left w:val="single" w:sz="4" w:space="0" w:color="AEAAAA"/>
              <w:bottom w:val="nil"/>
              <w:right w:val="single" w:sz="4" w:space="0" w:color="AEAAAA"/>
            </w:tcBorders>
            <w:shd w:val="clear" w:color="000000" w:fill="FFFFFF"/>
            <w:noWrap/>
            <w:vAlign w:val="center"/>
            <w:hideMark/>
          </w:tcPr>
          <w:p w14:paraId="63B2ECCC" w14:textId="77777777" w:rsidR="00C765F1" w:rsidRPr="00C946D5" w:rsidRDefault="00C765F1" w:rsidP="00C51AA5">
            <w:r w:rsidRPr="00C946D5">
              <w:t>Oxycodone</w:t>
            </w:r>
          </w:p>
        </w:tc>
        <w:tc>
          <w:tcPr>
            <w:tcW w:w="2606" w:type="dxa"/>
            <w:tcBorders>
              <w:left w:val="single" w:sz="4" w:space="0" w:color="AEAAAA"/>
              <w:bottom w:val="nil"/>
              <w:right w:val="single" w:sz="4" w:space="0" w:color="AEAAAA"/>
            </w:tcBorders>
            <w:shd w:val="clear" w:color="auto" w:fill="auto"/>
            <w:noWrap/>
            <w:vAlign w:val="center"/>
            <w:hideMark/>
          </w:tcPr>
          <w:p w14:paraId="62333FB3" w14:textId="77777777" w:rsidR="00C765F1" w:rsidRPr="00C946D5" w:rsidRDefault="00C765F1" w:rsidP="00C51AA5">
            <w:r w:rsidRPr="00C946D5">
              <w:t>homatropine</w:t>
            </w:r>
          </w:p>
        </w:tc>
        <w:tc>
          <w:tcPr>
            <w:tcW w:w="2067" w:type="dxa"/>
            <w:tcBorders>
              <w:left w:val="single" w:sz="4" w:space="0" w:color="AEAAAA"/>
              <w:bottom w:val="nil"/>
              <w:right w:val="single" w:sz="4" w:space="0" w:color="AEAAAA"/>
            </w:tcBorders>
            <w:shd w:val="clear" w:color="auto" w:fill="auto"/>
            <w:vAlign w:val="center"/>
            <w:hideMark/>
          </w:tcPr>
          <w:p w14:paraId="631FA96A" w14:textId="77777777" w:rsidR="00C765F1" w:rsidRPr="00C946D5" w:rsidRDefault="00C765F1" w:rsidP="00C51AA5">
            <w:proofErr w:type="spellStart"/>
            <w:r w:rsidRPr="00C946D5">
              <w:t>Estazolam</w:t>
            </w:r>
            <w:proofErr w:type="spellEnd"/>
          </w:p>
        </w:tc>
      </w:tr>
      <w:tr w:rsidR="00C765F1" w:rsidRPr="00C946D5" w14:paraId="31CDD365" w14:textId="77777777" w:rsidTr="00C51AA5">
        <w:trPr>
          <w:trHeight w:val="300"/>
        </w:trPr>
        <w:tc>
          <w:tcPr>
            <w:tcW w:w="1563" w:type="dxa"/>
            <w:tcBorders>
              <w:left w:val="single" w:sz="4" w:space="0" w:color="AEAAAA"/>
              <w:bottom w:val="nil"/>
            </w:tcBorders>
            <w:shd w:val="clear" w:color="auto" w:fill="auto"/>
            <w:noWrap/>
            <w:vAlign w:val="center"/>
            <w:hideMark/>
          </w:tcPr>
          <w:p w14:paraId="074074E6" w14:textId="77777777" w:rsidR="00C765F1" w:rsidRPr="00C946D5" w:rsidRDefault="00C765F1" w:rsidP="00C51AA5">
            <w:proofErr w:type="spellStart"/>
            <w:r w:rsidRPr="00C946D5">
              <w:t>Endocet</w:t>
            </w:r>
            <w:proofErr w:type="spellEnd"/>
          </w:p>
        </w:tc>
        <w:tc>
          <w:tcPr>
            <w:tcW w:w="1420" w:type="dxa"/>
            <w:tcBorders>
              <w:bottom w:val="nil"/>
              <w:right w:val="single" w:sz="4" w:space="0" w:color="AEAAAA"/>
            </w:tcBorders>
            <w:shd w:val="clear" w:color="auto" w:fill="auto"/>
            <w:noWrap/>
            <w:vAlign w:val="center"/>
            <w:hideMark/>
          </w:tcPr>
          <w:p w14:paraId="4ED15014" w14:textId="77777777" w:rsidR="00C765F1" w:rsidRPr="00C946D5" w:rsidRDefault="00C765F1" w:rsidP="00C51AA5">
            <w:proofErr w:type="spellStart"/>
            <w:r w:rsidRPr="00C946D5">
              <w:t>Ryzolt</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4EF9F5C4" w14:textId="77777777" w:rsidR="00C765F1" w:rsidRPr="00C946D5" w:rsidRDefault="00C765F1" w:rsidP="00C51AA5">
            <w:r w:rsidRPr="00C946D5">
              <w:t>Oxymorphone</w:t>
            </w:r>
          </w:p>
        </w:tc>
        <w:tc>
          <w:tcPr>
            <w:tcW w:w="2606" w:type="dxa"/>
            <w:tcBorders>
              <w:left w:val="single" w:sz="4" w:space="0" w:color="AEAAAA"/>
              <w:bottom w:val="nil"/>
              <w:right w:val="single" w:sz="4" w:space="0" w:color="AEAAAA"/>
            </w:tcBorders>
            <w:shd w:val="clear" w:color="auto" w:fill="auto"/>
            <w:noWrap/>
            <w:vAlign w:val="center"/>
            <w:hideMark/>
          </w:tcPr>
          <w:p w14:paraId="66564C9F" w14:textId="77777777" w:rsidR="00C765F1" w:rsidRPr="00C946D5" w:rsidRDefault="00C765F1" w:rsidP="00C51AA5">
            <w:r w:rsidRPr="00C946D5">
              <w:t>menthol</w:t>
            </w:r>
          </w:p>
        </w:tc>
        <w:tc>
          <w:tcPr>
            <w:tcW w:w="2067" w:type="dxa"/>
            <w:tcBorders>
              <w:left w:val="single" w:sz="4" w:space="0" w:color="AEAAAA"/>
              <w:bottom w:val="nil"/>
              <w:right w:val="single" w:sz="4" w:space="0" w:color="AEAAAA"/>
            </w:tcBorders>
            <w:shd w:val="clear" w:color="auto" w:fill="auto"/>
            <w:vAlign w:val="center"/>
            <w:hideMark/>
          </w:tcPr>
          <w:p w14:paraId="17C66999" w14:textId="77777777" w:rsidR="00C765F1" w:rsidRPr="00C946D5" w:rsidRDefault="00C765F1" w:rsidP="00C51AA5">
            <w:proofErr w:type="spellStart"/>
            <w:r w:rsidRPr="00C946D5">
              <w:t>Eszopiclone</w:t>
            </w:r>
            <w:proofErr w:type="spellEnd"/>
          </w:p>
        </w:tc>
      </w:tr>
      <w:tr w:rsidR="00C765F1" w:rsidRPr="00C946D5" w14:paraId="28102B35" w14:textId="77777777" w:rsidTr="00C51AA5">
        <w:trPr>
          <w:trHeight w:val="300"/>
        </w:trPr>
        <w:tc>
          <w:tcPr>
            <w:tcW w:w="1563" w:type="dxa"/>
            <w:tcBorders>
              <w:left w:val="single" w:sz="4" w:space="0" w:color="AEAAAA"/>
              <w:bottom w:val="nil"/>
            </w:tcBorders>
            <w:shd w:val="clear" w:color="auto" w:fill="auto"/>
            <w:noWrap/>
            <w:vAlign w:val="center"/>
            <w:hideMark/>
          </w:tcPr>
          <w:p w14:paraId="4033A81A" w14:textId="77777777" w:rsidR="00C765F1" w:rsidRPr="00C946D5" w:rsidRDefault="00C765F1" w:rsidP="00C51AA5">
            <w:proofErr w:type="spellStart"/>
            <w:r w:rsidRPr="00C946D5">
              <w:t>Endodan</w:t>
            </w:r>
            <w:proofErr w:type="spellEnd"/>
          </w:p>
        </w:tc>
        <w:tc>
          <w:tcPr>
            <w:tcW w:w="1420" w:type="dxa"/>
            <w:tcBorders>
              <w:bottom w:val="nil"/>
              <w:right w:val="single" w:sz="4" w:space="0" w:color="AEAAAA"/>
            </w:tcBorders>
            <w:shd w:val="clear" w:color="auto" w:fill="auto"/>
            <w:noWrap/>
            <w:vAlign w:val="center"/>
            <w:hideMark/>
          </w:tcPr>
          <w:p w14:paraId="18C4C231" w14:textId="77777777" w:rsidR="00C765F1" w:rsidRPr="00C946D5" w:rsidRDefault="00C765F1" w:rsidP="00C51AA5">
            <w:proofErr w:type="spellStart"/>
            <w:r w:rsidRPr="00C946D5">
              <w:t>Subsys</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4F5A95FC" w14:textId="77777777" w:rsidR="00C765F1" w:rsidRPr="00C946D5" w:rsidRDefault="00C765F1" w:rsidP="00C51AA5">
            <w:r w:rsidRPr="00C946D5">
              <w:t xml:space="preserve">Pentazocine </w:t>
            </w:r>
          </w:p>
        </w:tc>
        <w:tc>
          <w:tcPr>
            <w:tcW w:w="2606" w:type="dxa"/>
            <w:tcBorders>
              <w:left w:val="single" w:sz="4" w:space="0" w:color="AEAAAA"/>
              <w:bottom w:val="nil"/>
              <w:right w:val="single" w:sz="4" w:space="0" w:color="AEAAAA"/>
            </w:tcBorders>
            <w:shd w:val="clear" w:color="auto" w:fill="auto"/>
            <w:noWrap/>
            <w:vAlign w:val="center"/>
            <w:hideMark/>
          </w:tcPr>
          <w:p w14:paraId="6138C9A0" w14:textId="77777777" w:rsidR="00C765F1" w:rsidRPr="00C946D5" w:rsidRDefault="00C765F1" w:rsidP="00C51AA5">
            <w:r w:rsidRPr="00C946D5">
              <w:t>mepyramine</w:t>
            </w:r>
          </w:p>
        </w:tc>
        <w:tc>
          <w:tcPr>
            <w:tcW w:w="2067" w:type="dxa"/>
            <w:tcBorders>
              <w:left w:val="single" w:sz="4" w:space="0" w:color="AEAAAA"/>
              <w:bottom w:val="nil"/>
              <w:right w:val="single" w:sz="4" w:space="0" w:color="AEAAAA"/>
            </w:tcBorders>
            <w:shd w:val="clear" w:color="auto" w:fill="auto"/>
            <w:vAlign w:val="center"/>
            <w:hideMark/>
          </w:tcPr>
          <w:p w14:paraId="5A9BDA3D" w14:textId="77777777" w:rsidR="00C765F1" w:rsidRPr="00C946D5" w:rsidRDefault="00C765F1" w:rsidP="00C51AA5">
            <w:proofErr w:type="spellStart"/>
            <w:r w:rsidRPr="00C946D5">
              <w:t>Gabazolpidem</w:t>
            </w:r>
            <w:proofErr w:type="spellEnd"/>
          </w:p>
        </w:tc>
      </w:tr>
      <w:tr w:rsidR="00C765F1" w:rsidRPr="00C946D5" w14:paraId="6737B9DC" w14:textId="77777777" w:rsidTr="00C51AA5">
        <w:trPr>
          <w:trHeight w:val="300"/>
        </w:trPr>
        <w:tc>
          <w:tcPr>
            <w:tcW w:w="1563" w:type="dxa"/>
            <w:tcBorders>
              <w:left w:val="single" w:sz="4" w:space="0" w:color="AEAAAA"/>
              <w:bottom w:val="nil"/>
            </w:tcBorders>
            <w:shd w:val="clear" w:color="auto" w:fill="auto"/>
            <w:noWrap/>
            <w:vAlign w:val="center"/>
            <w:hideMark/>
          </w:tcPr>
          <w:p w14:paraId="0F5649F4" w14:textId="77777777" w:rsidR="00C765F1" w:rsidRPr="00C946D5" w:rsidRDefault="00C765F1" w:rsidP="00C51AA5">
            <w:proofErr w:type="spellStart"/>
            <w:r w:rsidRPr="00C946D5">
              <w:t>Exalgo</w:t>
            </w:r>
            <w:proofErr w:type="spellEnd"/>
            <w:r w:rsidRPr="00C946D5">
              <w:t xml:space="preserve"> </w:t>
            </w:r>
          </w:p>
        </w:tc>
        <w:tc>
          <w:tcPr>
            <w:tcW w:w="1420" w:type="dxa"/>
            <w:tcBorders>
              <w:bottom w:val="nil"/>
              <w:right w:val="single" w:sz="4" w:space="0" w:color="AEAAAA"/>
            </w:tcBorders>
            <w:shd w:val="clear" w:color="auto" w:fill="auto"/>
            <w:noWrap/>
            <w:vAlign w:val="center"/>
            <w:hideMark/>
          </w:tcPr>
          <w:p w14:paraId="7C5FC3DE" w14:textId="77777777" w:rsidR="00C765F1" w:rsidRPr="00C946D5" w:rsidRDefault="00C765F1" w:rsidP="00C51AA5">
            <w:proofErr w:type="spellStart"/>
            <w:r w:rsidRPr="00C946D5">
              <w:t>Synalgos</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00EA1EA1" w14:textId="77777777" w:rsidR="00C765F1" w:rsidRPr="00C946D5" w:rsidRDefault="00C765F1" w:rsidP="00C51AA5">
            <w:r w:rsidRPr="00C946D5">
              <w:t>Propoxyphene</w:t>
            </w:r>
          </w:p>
        </w:tc>
        <w:tc>
          <w:tcPr>
            <w:tcW w:w="2606" w:type="dxa"/>
            <w:tcBorders>
              <w:left w:val="single" w:sz="4" w:space="0" w:color="AEAAAA"/>
              <w:bottom w:val="nil"/>
              <w:right w:val="single" w:sz="4" w:space="0" w:color="AEAAAA"/>
            </w:tcBorders>
            <w:shd w:val="clear" w:color="auto" w:fill="auto"/>
            <w:noWrap/>
            <w:vAlign w:val="center"/>
            <w:hideMark/>
          </w:tcPr>
          <w:p w14:paraId="30A5A715" w14:textId="77777777" w:rsidR="00C765F1" w:rsidRPr="00C946D5" w:rsidRDefault="00C765F1" w:rsidP="00C51AA5">
            <w:r w:rsidRPr="00C946D5">
              <w:t>pheniramine</w:t>
            </w:r>
          </w:p>
        </w:tc>
        <w:tc>
          <w:tcPr>
            <w:tcW w:w="2067" w:type="dxa"/>
            <w:tcBorders>
              <w:left w:val="single" w:sz="4" w:space="0" w:color="AEAAAA"/>
              <w:bottom w:val="nil"/>
              <w:right w:val="single" w:sz="4" w:space="0" w:color="AEAAAA"/>
            </w:tcBorders>
            <w:shd w:val="clear" w:color="auto" w:fill="auto"/>
            <w:vAlign w:val="center"/>
            <w:hideMark/>
          </w:tcPr>
          <w:p w14:paraId="5E07AAFE" w14:textId="77777777" w:rsidR="00C765F1" w:rsidRPr="00C946D5" w:rsidRDefault="00C765F1" w:rsidP="00C51AA5">
            <w:r w:rsidRPr="00C946D5">
              <w:t>Halcion</w:t>
            </w:r>
          </w:p>
        </w:tc>
      </w:tr>
      <w:tr w:rsidR="00C765F1" w:rsidRPr="00C946D5" w14:paraId="62761116" w14:textId="77777777" w:rsidTr="00C51AA5">
        <w:trPr>
          <w:trHeight w:val="300"/>
        </w:trPr>
        <w:tc>
          <w:tcPr>
            <w:tcW w:w="1563" w:type="dxa"/>
            <w:tcBorders>
              <w:left w:val="single" w:sz="4" w:space="0" w:color="AEAAAA"/>
              <w:bottom w:val="nil"/>
            </w:tcBorders>
            <w:shd w:val="clear" w:color="auto" w:fill="auto"/>
            <w:noWrap/>
            <w:vAlign w:val="center"/>
            <w:hideMark/>
          </w:tcPr>
          <w:p w14:paraId="5FE21E83" w14:textId="77777777" w:rsidR="00C765F1" w:rsidRPr="00C946D5" w:rsidRDefault="00C765F1" w:rsidP="00C51AA5">
            <w:proofErr w:type="spellStart"/>
            <w:r w:rsidRPr="00C946D5">
              <w:t>Fentora</w:t>
            </w:r>
            <w:proofErr w:type="spellEnd"/>
          </w:p>
        </w:tc>
        <w:tc>
          <w:tcPr>
            <w:tcW w:w="1420" w:type="dxa"/>
            <w:tcBorders>
              <w:bottom w:val="nil"/>
              <w:right w:val="single" w:sz="4" w:space="0" w:color="AEAAAA"/>
            </w:tcBorders>
            <w:shd w:val="clear" w:color="auto" w:fill="auto"/>
            <w:noWrap/>
            <w:vAlign w:val="center"/>
            <w:hideMark/>
          </w:tcPr>
          <w:p w14:paraId="00B96F85" w14:textId="77777777" w:rsidR="00C765F1" w:rsidRPr="00C946D5" w:rsidRDefault="00C765F1" w:rsidP="00C51AA5">
            <w:proofErr w:type="spellStart"/>
            <w:r w:rsidRPr="00C946D5">
              <w:t>Trezix</w:t>
            </w:r>
            <w:proofErr w:type="spellEnd"/>
          </w:p>
        </w:tc>
        <w:tc>
          <w:tcPr>
            <w:tcW w:w="1983" w:type="dxa"/>
            <w:tcBorders>
              <w:left w:val="single" w:sz="4" w:space="0" w:color="AEAAAA"/>
              <w:bottom w:val="nil"/>
              <w:right w:val="single" w:sz="4" w:space="0" w:color="AEAAAA"/>
            </w:tcBorders>
            <w:shd w:val="clear" w:color="000000" w:fill="FFFFFF"/>
            <w:noWrap/>
            <w:vAlign w:val="center"/>
            <w:hideMark/>
          </w:tcPr>
          <w:p w14:paraId="64F7F251" w14:textId="77777777" w:rsidR="00C765F1" w:rsidRPr="00C946D5" w:rsidRDefault="00C765F1" w:rsidP="00C51AA5">
            <w:proofErr w:type="spellStart"/>
            <w:r w:rsidRPr="00C946D5">
              <w:t>Tapentadol</w:t>
            </w:r>
            <w:proofErr w:type="spellEnd"/>
          </w:p>
        </w:tc>
        <w:tc>
          <w:tcPr>
            <w:tcW w:w="2606" w:type="dxa"/>
            <w:tcBorders>
              <w:left w:val="single" w:sz="4" w:space="0" w:color="AEAAAA"/>
              <w:bottom w:val="nil"/>
              <w:right w:val="single" w:sz="4" w:space="0" w:color="AEAAAA"/>
            </w:tcBorders>
            <w:shd w:val="clear" w:color="auto" w:fill="auto"/>
            <w:noWrap/>
            <w:vAlign w:val="center"/>
            <w:hideMark/>
          </w:tcPr>
          <w:p w14:paraId="171805B1" w14:textId="77777777" w:rsidR="00C765F1" w:rsidRPr="00C946D5" w:rsidRDefault="00C765F1" w:rsidP="00C51AA5">
            <w:r w:rsidRPr="00C946D5">
              <w:t>phenylephrine</w:t>
            </w:r>
          </w:p>
        </w:tc>
        <w:tc>
          <w:tcPr>
            <w:tcW w:w="2067" w:type="dxa"/>
            <w:tcBorders>
              <w:left w:val="single" w:sz="4" w:space="0" w:color="AEAAAA"/>
              <w:bottom w:val="nil"/>
              <w:right w:val="single" w:sz="4" w:space="0" w:color="AEAAAA"/>
            </w:tcBorders>
            <w:shd w:val="clear" w:color="auto" w:fill="auto"/>
            <w:vAlign w:val="center"/>
            <w:hideMark/>
          </w:tcPr>
          <w:p w14:paraId="0F9F0456" w14:textId="77777777" w:rsidR="00C765F1" w:rsidRPr="00C946D5" w:rsidRDefault="00C765F1" w:rsidP="00C51AA5">
            <w:r w:rsidRPr="00C946D5">
              <w:t>Intermezzo</w:t>
            </w:r>
          </w:p>
        </w:tc>
      </w:tr>
      <w:tr w:rsidR="00C765F1" w:rsidRPr="00C946D5" w14:paraId="2FD1CB3C" w14:textId="77777777" w:rsidTr="00C51AA5">
        <w:trPr>
          <w:trHeight w:val="300"/>
        </w:trPr>
        <w:tc>
          <w:tcPr>
            <w:tcW w:w="1563" w:type="dxa"/>
            <w:tcBorders>
              <w:left w:val="single" w:sz="4" w:space="0" w:color="AEAAAA"/>
            </w:tcBorders>
            <w:shd w:val="clear" w:color="auto" w:fill="auto"/>
            <w:noWrap/>
            <w:vAlign w:val="center"/>
            <w:hideMark/>
          </w:tcPr>
          <w:p w14:paraId="667A5B85" w14:textId="77777777" w:rsidR="00C765F1" w:rsidRPr="00C946D5" w:rsidRDefault="00C765F1" w:rsidP="00C51AA5">
            <w:proofErr w:type="spellStart"/>
            <w:r w:rsidRPr="00C946D5">
              <w:t>Hycet</w:t>
            </w:r>
            <w:proofErr w:type="spellEnd"/>
          </w:p>
        </w:tc>
        <w:tc>
          <w:tcPr>
            <w:tcW w:w="1420" w:type="dxa"/>
            <w:tcBorders>
              <w:right w:val="single" w:sz="4" w:space="0" w:color="AEAAAA"/>
            </w:tcBorders>
            <w:shd w:val="clear" w:color="auto" w:fill="auto"/>
            <w:noWrap/>
            <w:vAlign w:val="center"/>
            <w:hideMark/>
          </w:tcPr>
          <w:p w14:paraId="7F15F80C" w14:textId="77777777" w:rsidR="00C765F1" w:rsidRPr="00C946D5" w:rsidRDefault="00C765F1" w:rsidP="00C51AA5">
            <w:r w:rsidRPr="00C946D5">
              <w:t>Ultracet</w:t>
            </w:r>
          </w:p>
        </w:tc>
        <w:tc>
          <w:tcPr>
            <w:tcW w:w="1983" w:type="dxa"/>
            <w:tcBorders>
              <w:left w:val="single" w:sz="4" w:space="0" w:color="AEAAAA"/>
              <w:right w:val="single" w:sz="4" w:space="0" w:color="AEAAAA"/>
            </w:tcBorders>
            <w:shd w:val="clear" w:color="000000" w:fill="FFFFFF"/>
            <w:noWrap/>
            <w:vAlign w:val="center"/>
            <w:hideMark/>
          </w:tcPr>
          <w:p w14:paraId="08D9D26F" w14:textId="77777777" w:rsidR="00C765F1" w:rsidRPr="00C946D5" w:rsidRDefault="00C765F1" w:rsidP="00C51AA5">
            <w:r w:rsidRPr="00C946D5">
              <w:t xml:space="preserve">Tramadol </w:t>
            </w:r>
          </w:p>
        </w:tc>
        <w:tc>
          <w:tcPr>
            <w:tcW w:w="2606" w:type="dxa"/>
            <w:tcBorders>
              <w:left w:val="single" w:sz="4" w:space="0" w:color="AEAAAA"/>
              <w:right w:val="single" w:sz="4" w:space="0" w:color="AEAAAA"/>
            </w:tcBorders>
            <w:shd w:val="clear" w:color="auto" w:fill="auto"/>
            <w:noWrap/>
            <w:vAlign w:val="center"/>
            <w:hideMark/>
          </w:tcPr>
          <w:p w14:paraId="276A995C" w14:textId="77777777" w:rsidR="00C765F1" w:rsidRPr="00C946D5" w:rsidRDefault="00C765F1" w:rsidP="00C51AA5">
            <w:r w:rsidRPr="00C946D5">
              <w:t>phenylpropanolamine</w:t>
            </w:r>
          </w:p>
        </w:tc>
        <w:tc>
          <w:tcPr>
            <w:tcW w:w="2067" w:type="dxa"/>
            <w:tcBorders>
              <w:left w:val="single" w:sz="4" w:space="0" w:color="AEAAAA"/>
              <w:right w:val="single" w:sz="4" w:space="0" w:color="AEAAAA"/>
            </w:tcBorders>
            <w:shd w:val="clear" w:color="auto" w:fill="auto"/>
            <w:vAlign w:val="center"/>
            <w:hideMark/>
          </w:tcPr>
          <w:p w14:paraId="3F8A1844" w14:textId="77777777" w:rsidR="00C765F1" w:rsidRPr="00C946D5" w:rsidRDefault="00C765F1" w:rsidP="00C51AA5">
            <w:proofErr w:type="spellStart"/>
            <w:r w:rsidRPr="00C946D5">
              <w:t>Klonopin</w:t>
            </w:r>
            <w:proofErr w:type="spellEnd"/>
          </w:p>
        </w:tc>
      </w:tr>
      <w:tr w:rsidR="00C765F1" w:rsidRPr="00C946D5" w14:paraId="60FE181F" w14:textId="77777777" w:rsidTr="00C51AA5">
        <w:trPr>
          <w:trHeight w:val="300"/>
        </w:trPr>
        <w:tc>
          <w:tcPr>
            <w:tcW w:w="1563" w:type="dxa"/>
            <w:tcBorders>
              <w:left w:val="single" w:sz="4" w:space="0" w:color="AEAAAA"/>
              <w:bottom w:val="nil"/>
            </w:tcBorders>
            <w:shd w:val="clear" w:color="auto" w:fill="auto"/>
            <w:noWrap/>
            <w:vAlign w:val="center"/>
            <w:hideMark/>
          </w:tcPr>
          <w:p w14:paraId="1E6E912B" w14:textId="77777777" w:rsidR="00C765F1" w:rsidRPr="00C946D5" w:rsidRDefault="00C765F1" w:rsidP="00C51AA5">
            <w:proofErr w:type="spellStart"/>
            <w:r w:rsidRPr="00C946D5">
              <w:t>Hysingla</w:t>
            </w:r>
            <w:proofErr w:type="spellEnd"/>
            <w:r w:rsidRPr="00C946D5">
              <w:t xml:space="preserve"> </w:t>
            </w:r>
          </w:p>
        </w:tc>
        <w:tc>
          <w:tcPr>
            <w:tcW w:w="1420" w:type="dxa"/>
            <w:tcBorders>
              <w:bottom w:val="nil"/>
              <w:right w:val="single" w:sz="4" w:space="0" w:color="AEAAAA"/>
            </w:tcBorders>
            <w:shd w:val="clear" w:color="auto" w:fill="auto"/>
            <w:noWrap/>
            <w:vAlign w:val="center"/>
            <w:hideMark/>
          </w:tcPr>
          <w:p w14:paraId="12C3E655" w14:textId="77777777" w:rsidR="00C765F1" w:rsidRPr="00C946D5" w:rsidRDefault="00C765F1" w:rsidP="00C51AA5">
            <w:r w:rsidRPr="00C946D5">
              <w:t>Ultram</w:t>
            </w:r>
          </w:p>
        </w:tc>
        <w:tc>
          <w:tcPr>
            <w:tcW w:w="1983" w:type="dxa"/>
            <w:tcBorders>
              <w:left w:val="single" w:sz="4" w:space="0" w:color="AEAAAA"/>
              <w:bottom w:val="nil"/>
              <w:right w:val="single" w:sz="4" w:space="0" w:color="AEAAAA"/>
            </w:tcBorders>
            <w:shd w:val="clear" w:color="auto" w:fill="auto"/>
            <w:noWrap/>
            <w:vAlign w:val="center"/>
            <w:hideMark/>
          </w:tcPr>
          <w:p w14:paraId="0067F7D7"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2F9BA5FC" w14:textId="77777777" w:rsidR="00C765F1" w:rsidRPr="00C946D5" w:rsidRDefault="00C765F1" w:rsidP="00C51AA5">
            <w:r w:rsidRPr="00C946D5">
              <w:t>phenyltoloxamine</w:t>
            </w:r>
          </w:p>
        </w:tc>
        <w:tc>
          <w:tcPr>
            <w:tcW w:w="2067" w:type="dxa"/>
            <w:tcBorders>
              <w:left w:val="single" w:sz="4" w:space="0" w:color="AEAAAA"/>
              <w:bottom w:val="nil"/>
              <w:right w:val="single" w:sz="4" w:space="0" w:color="AEAAAA"/>
            </w:tcBorders>
            <w:shd w:val="clear" w:color="auto" w:fill="auto"/>
            <w:vAlign w:val="center"/>
            <w:hideMark/>
          </w:tcPr>
          <w:p w14:paraId="013B74D7" w14:textId="77777777" w:rsidR="00C765F1" w:rsidRPr="00C946D5" w:rsidRDefault="00C765F1" w:rsidP="00C51AA5">
            <w:proofErr w:type="spellStart"/>
            <w:r w:rsidRPr="00C946D5">
              <w:t>Librax</w:t>
            </w:r>
            <w:proofErr w:type="spellEnd"/>
          </w:p>
        </w:tc>
      </w:tr>
      <w:tr w:rsidR="00C765F1" w:rsidRPr="00C946D5" w14:paraId="2B12E6DD" w14:textId="77777777" w:rsidTr="00C51AA5">
        <w:trPr>
          <w:trHeight w:val="300"/>
        </w:trPr>
        <w:tc>
          <w:tcPr>
            <w:tcW w:w="1563" w:type="dxa"/>
            <w:tcBorders>
              <w:left w:val="single" w:sz="4" w:space="0" w:color="AEAAAA"/>
              <w:bottom w:val="nil"/>
            </w:tcBorders>
            <w:shd w:val="clear" w:color="auto" w:fill="auto"/>
            <w:noWrap/>
            <w:vAlign w:val="center"/>
            <w:hideMark/>
          </w:tcPr>
          <w:p w14:paraId="0EF04A10" w14:textId="77777777" w:rsidR="00C765F1" w:rsidRPr="00C946D5" w:rsidRDefault="00C765F1" w:rsidP="00C51AA5">
            <w:proofErr w:type="spellStart"/>
            <w:r w:rsidRPr="00C946D5">
              <w:t>Ibudone</w:t>
            </w:r>
            <w:proofErr w:type="spellEnd"/>
            <w:r w:rsidRPr="00C946D5">
              <w:t xml:space="preserve"> </w:t>
            </w:r>
          </w:p>
        </w:tc>
        <w:tc>
          <w:tcPr>
            <w:tcW w:w="1420" w:type="dxa"/>
            <w:tcBorders>
              <w:bottom w:val="nil"/>
              <w:right w:val="single" w:sz="4" w:space="0" w:color="AEAAAA"/>
            </w:tcBorders>
            <w:shd w:val="clear" w:color="auto" w:fill="auto"/>
            <w:noWrap/>
            <w:vAlign w:val="center"/>
            <w:hideMark/>
          </w:tcPr>
          <w:p w14:paraId="3355FCDD" w14:textId="77777777" w:rsidR="00C765F1" w:rsidRPr="00C946D5" w:rsidRDefault="00C765F1" w:rsidP="00C51AA5">
            <w:r w:rsidRPr="00C946D5">
              <w:t>Vicodin</w:t>
            </w:r>
          </w:p>
        </w:tc>
        <w:tc>
          <w:tcPr>
            <w:tcW w:w="1983" w:type="dxa"/>
            <w:tcBorders>
              <w:left w:val="single" w:sz="4" w:space="0" w:color="AEAAAA"/>
              <w:bottom w:val="nil"/>
              <w:right w:val="single" w:sz="4" w:space="0" w:color="AEAAAA"/>
            </w:tcBorders>
            <w:shd w:val="clear" w:color="auto" w:fill="auto"/>
            <w:noWrap/>
            <w:vAlign w:val="center"/>
            <w:hideMark/>
          </w:tcPr>
          <w:p w14:paraId="04D274D8"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18D92BAF" w14:textId="77777777" w:rsidR="00C765F1" w:rsidRPr="00C946D5" w:rsidRDefault="00C765F1" w:rsidP="00C51AA5">
            <w:r w:rsidRPr="00C946D5">
              <w:t>promethazine</w:t>
            </w:r>
          </w:p>
        </w:tc>
        <w:tc>
          <w:tcPr>
            <w:tcW w:w="2067" w:type="dxa"/>
            <w:tcBorders>
              <w:left w:val="single" w:sz="4" w:space="0" w:color="AEAAAA"/>
              <w:bottom w:val="nil"/>
              <w:right w:val="single" w:sz="4" w:space="0" w:color="AEAAAA"/>
            </w:tcBorders>
            <w:shd w:val="clear" w:color="auto" w:fill="auto"/>
            <w:vAlign w:val="center"/>
            <w:hideMark/>
          </w:tcPr>
          <w:p w14:paraId="5E6D884D" w14:textId="77777777" w:rsidR="00C765F1" w:rsidRPr="00C946D5" w:rsidRDefault="00C765F1" w:rsidP="00C51AA5">
            <w:r w:rsidRPr="00C946D5">
              <w:t>Lorazepam</w:t>
            </w:r>
          </w:p>
        </w:tc>
      </w:tr>
      <w:tr w:rsidR="00C765F1" w:rsidRPr="00C946D5" w14:paraId="5994E751" w14:textId="77777777" w:rsidTr="00C51AA5">
        <w:trPr>
          <w:trHeight w:val="300"/>
        </w:trPr>
        <w:tc>
          <w:tcPr>
            <w:tcW w:w="1563" w:type="dxa"/>
            <w:tcBorders>
              <w:left w:val="single" w:sz="4" w:space="0" w:color="AEAAAA"/>
              <w:bottom w:val="nil"/>
            </w:tcBorders>
            <w:shd w:val="clear" w:color="auto" w:fill="auto"/>
            <w:noWrap/>
            <w:vAlign w:val="center"/>
            <w:hideMark/>
          </w:tcPr>
          <w:p w14:paraId="0F2F6D8D" w14:textId="77777777" w:rsidR="00C765F1" w:rsidRPr="00C946D5" w:rsidRDefault="00C765F1" w:rsidP="00C51AA5">
            <w:proofErr w:type="spellStart"/>
            <w:r w:rsidRPr="00C946D5">
              <w:t>Ionsys</w:t>
            </w:r>
            <w:proofErr w:type="spellEnd"/>
          </w:p>
        </w:tc>
        <w:tc>
          <w:tcPr>
            <w:tcW w:w="1420" w:type="dxa"/>
            <w:tcBorders>
              <w:bottom w:val="nil"/>
              <w:right w:val="single" w:sz="4" w:space="0" w:color="AEAAAA"/>
            </w:tcBorders>
            <w:shd w:val="clear" w:color="auto" w:fill="auto"/>
            <w:noWrap/>
            <w:vAlign w:val="center"/>
            <w:hideMark/>
          </w:tcPr>
          <w:p w14:paraId="298A75B8" w14:textId="77777777" w:rsidR="00C765F1" w:rsidRPr="00C946D5" w:rsidRDefault="00C765F1" w:rsidP="00C51AA5">
            <w:proofErr w:type="spellStart"/>
            <w:r w:rsidRPr="00C946D5">
              <w:t>Vicoprofen</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3FD2CFDD"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157D17B8" w14:textId="77777777" w:rsidR="00C765F1" w:rsidRPr="00C946D5" w:rsidRDefault="00C765F1" w:rsidP="00C51AA5">
            <w:r w:rsidRPr="00C946D5">
              <w:t>pseudoephedrine</w:t>
            </w:r>
          </w:p>
        </w:tc>
        <w:tc>
          <w:tcPr>
            <w:tcW w:w="2067" w:type="dxa"/>
            <w:tcBorders>
              <w:left w:val="single" w:sz="4" w:space="0" w:color="AEAAAA"/>
              <w:bottom w:val="nil"/>
              <w:right w:val="single" w:sz="4" w:space="0" w:color="AEAAAA"/>
            </w:tcBorders>
            <w:shd w:val="clear" w:color="auto" w:fill="auto"/>
            <w:vAlign w:val="center"/>
            <w:hideMark/>
          </w:tcPr>
          <w:p w14:paraId="7B03BDCA" w14:textId="77777777" w:rsidR="00C765F1" w:rsidRPr="00C946D5" w:rsidRDefault="00C765F1" w:rsidP="00C51AA5">
            <w:r w:rsidRPr="00C946D5">
              <w:t>Lunesta</w:t>
            </w:r>
          </w:p>
        </w:tc>
      </w:tr>
      <w:tr w:rsidR="00C765F1" w:rsidRPr="00C946D5" w14:paraId="5715EBB9" w14:textId="77777777" w:rsidTr="00C51AA5">
        <w:trPr>
          <w:trHeight w:val="300"/>
        </w:trPr>
        <w:tc>
          <w:tcPr>
            <w:tcW w:w="1563" w:type="dxa"/>
            <w:tcBorders>
              <w:left w:val="single" w:sz="4" w:space="0" w:color="AEAAAA"/>
              <w:bottom w:val="nil"/>
            </w:tcBorders>
            <w:shd w:val="clear" w:color="auto" w:fill="auto"/>
            <w:noWrap/>
            <w:vAlign w:val="center"/>
            <w:hideMark/>
          </w:tcPr>
          <w:p w14:paraId="407AEEDC" w14:textId="77777777" w:rsidR="00C765F1" w:rsidRPr="00C946D5" w:rsidRDefault="00C765F1" w:rsidP="00C51AA5">
            <w:proofErr w:type="spellStart"/>
            <w:r w:rsidRPr="00C946D5">
              <w:t>Kadian</w:t>
            </w:r>
            <w:proofErr w:type="spellEnd"/>
          </w:p>
        </w:tc>
        <w:tc>
          <w:tcPr>
            <w:tcW w:w="1420" w:type="dxa"/>
            <w:tcBorders>
              <w:bottom w:val="nil"/>
              <w:right w:val="single" w:sz="4" w:space="0" w:color="AEAAAA"/>
            </w:tcBorders>
            <w:shd w:val="clear" w:color="auto" w:fill="auto"/>
            <w:noWrap/>
            <w:vAlign w:val="center"/>
            <w:hideMark/>
          </w:tcPr>
          <w:p w14:paraId="472A3EFF" w14:textId="77777777" w:rsidR="00C765F1" w:rsidRPr="00C946D5" w:rsidRDefault="00C765F1" w:rsidP="00C51AA5">
            <w:proofErr w:type="spellStart"/>
            <w:r w:rsidRPr="00C946D5">
              <w:t>Xartemis</w:t>
            </w:r>
            <w:proofErr w:type="spellEnd"/>
            <w:r w:rsidRPr="00C946D5">
              <w:t xml:space="preserve"> </w:t>
            </w:r>
          </w:p>
        </w:tc>
        <w:tc>
          <w:tcPr>
            <w:tcW w:w="1983" w:type="dxa"/>
            <w:tcBorders>
              <w:left w:val="single" w:sz="4" w:space="0" w:color="AEAAAA"/>
              <w:bottom w:val="nil"/>
              <w:right w:val="single" w:sz="4" w:space="0" w:color="AEAAAA"/>
            </w:tcBorders>
            <w:shd w:val="clear" w:color="auto" w:fill="auto"/>
            <w:noWrap/>
            <w:vAlign w:val="center"/>
            <w:hideMark/>
          </w:tcPr>
          <w:p w14:paraId="3ABF84A5"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605076C5" w14:textId="77777777" w:rsidR="00C765F1" w:rsidRPr="00C946D5" w:rsidRDefault="00C765F1" w:rsidP="00C51AA5">
            <w:r w:rsidRPr="00C946D5">
              <w:t>pyrilamine</w:t>
            </w:r>
          </w:p>
        </w:tc>
        <w:tc>
          <w:tcPr>
            <w:tcW w:w="2067" w:type="dxa"/>
            <w:tcBorders>
              <w:left w:val="single" w:sz="4" w:space="0" w:color="AEAAAA"/>
              <w:bottom w:val="nil"/>
              <w:right w:val="single" w:sz="4" w:space="0" w:color="AEAAAA"/>
            </w:tcBorders>
            <w:shd w:val="clear" w:color="auto" w:fill="auto"/>
            <w:vAlign w:val="center"/>
            <w:hideMark/>
          </w:tcPr>
          <w:p w14:paraId="09E952B0" w14:textId="77777777" w:rsidR="00C765F1" w:rsidRPr="00C946D5" w:rsidRDefault="00C765F1" w:rsidP="00C51AA5">
            <w:r w:rsidRPr="00C946D5">
              <w:t>Midazolam</w:t>
            </w:r>
          </w:p>
        </w:tc>
      </w:tr>
      <w:tr w:rsidR="00C765F1" w:rsidRPr="00C946D5" w14:paraId="45692519" w14:textId="77777777" w:rsidTr="00C51AA5">
        <w:trPr>
          <w:trHeight w:val="300"/>
        </w:trPr>
        <w:tc>
          <w:tcPr>
            <w:tcW w:w="1563" w:type="dxa"/>
            <w:tcBorders>
              <w:left w:val="single" w:sz="4" w:space="0" w:color="AEAAAA"/>
              <w:bottom w:val="nil"/>
            </w:tcBorders>
            <w:shd w:val="clear" w:color="auto" w:fill="auto"/>
            <w:noWrap/>
            <w:vAlign w:val="center"/>
            <w:hideMark/>
          </w:tcPr>
          <w:p w14:paraId="7F01047A" w14:textId="77777777" w:rsidR="00C765F1" w:rsidRPr="00C946D5" w:rsidRDefault="00C765F1" w:rsidP="00C51AA5">
            <w:proofErr w:type="spellStart"/>
            <w:r w:rsidRPr="00C946D5">
              <w:t>Lazanda</w:t>
            </w:r>
            <w:proofErr w:type="spellEnd"/>
          </w:p>
        </w:tc>
        <w:tc>
          <w:tcPr>
            <w:tcW w:w="1420" w:type="dxa"/>
            <w:tcBorders>
              <w:bottom w:val="nil"/>
              <w:right w:val="single" w:sz="4" w:space="0" w:color="AEAAAA"/>
            </w:tcBorders>
            <w:shd w:val="clear" w:color="auto" w:fill="auto"/>
            <w:noWrap/>
            <w:vAlign w:val="center"/>
            <w:hideMark/>
          </w:tcPr>
          <w:p w14:paraId="6515A837" w14:textId="77777777" w:rsidR="00C765F1" w:rsidRPr="00C946D5" w:rsidRDefault="00C765F1" w:rsidP="00C51AA5">
            <w:proofErr w:type="spellStart"/>
            <w:r w:rsidRPr="00C946D5">
              <w:t>Xodol</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0AE33567"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498467B7" w14:textId="77777777" w:rsidR="00C765F1" w:rsidRPr="00C946D5" w:rsidRDefault="00C765F1" w:rsidP="00C51AA5">
            <w:proofErr w:type="spellStart"/>
            <w:r w:rsidRPr="00C946D5">
              <w:t>terpin</w:t>
            </w:r>
            <w:proofErr w:type="spellEnd"/>
          </w:p>
        </w:tc>
        <w:tc>
          <w:tcPr>
            <w:tcW w:w="2067" w:type="dxa"/>
            <w:tcBorders>
              <w:left w:val="single" w:sz="4" w:space="0" w:color="AEAAAA"/>
              <w:bottom w:val="nil"/>
              <w:right w:val="single" w:sz="4" w:space="0" w:color="AEAAAA"/>
            </w:tcBorders>
            <w:shd w:val="clear" w:color="auto" w:fill="auto"/>
            <w:vAlign w:val="center"/>
            <w:hideMark/>
          </w:tcPr>
          <w:p w14:paraId="778BB344" w14:textId="77777777" w:rsidR="00C765F1" w:rsidRPr="00C946D5" w:rsidRDefault="00C765F1" w:rsidP="00C51AA5">
            <w:proofErr w:type="spellStart"/>
            <w:r w:rsidRPr="00C946D5">
              <w:t>Niravam</w:t>
            </w:r>
            <w:proofErr w:type="spellEnd"/>
          </w:p>
        </w:tc>
      </w:tr>
      <w:tr w:rsidR="00C765F1" w:rsidRPr="00C946D5" w14:paraId="354E378A" w14:textId="77777777" w:rsidTr="00C51AA5">
        <w:trPr>
          <w:trHeight w:val="300"/>
        </w:trPr>
        <w:tc>
          <w:tcPr>
            <w:tcW w:w="1563" w:type="dxa"/>
            <w:tcBorders>
              <w:left w:val="single" w:sz="4" w:space="0" w:color="AEAAAA"/>
              <w:bottom w:val="nil"/>
            </w:tcBorders>
            <w:shd w:val="clear" w:color="auto" w:fill="auto"/>
            <w:noWrap/>
            <w:vAlign w:val="center"/>
            <w:hideMark/>
          </w:tcPr>
          <w:p w14:paraId="6DC11169" w14:textId="77777777" w:rsidR="00C765F1" w:rsidRPr="00C946D5" w:rsidRDefault="00C765F1" w:rsidP="00C51AA5">
            <w:proofErr w:type="spellStart"/>
            <w:r w:rsidRPr="00C946D5">
              <w:t>Lorcet</w:t>
            </w:r>
            <w:proofErr w:type="spellEnd"/>
          </w:p>
        </w:tc>
        <w:tc>
          <w:tcPr>
            <w:tcW w:w="1420" w:type="dxa"/>
            <w:tcBorders>
              <w:bottom w:val="nil"/>
              <w:right w:val="single" w:sz="4" w:space="0" w:color="AEAAAA"/>
            </w:tcBorders>
            <w:shd w:val="clear" w:color="auto" w:fill="auto"/>
            <w:noWrap/>
            <w:vAlign w:val="center"/>
            <w:hideMark/>
          </w:tcPr>
          <w:p w14:paraId="22C5E77A" w14:textId="77777777" w:rsidR="00C765F1" w:rsidRPr="00C946D5" w:rsidRDefault="00C765F1" w:rsidP="00C51AA5">
            <w:proofErr w:type="spellStart"/>
            <w:r w:rsidRPr="00C946D5">
              <w:t>Xolox</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1D4DF064"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520BE13A" w14:textId="77777777" w:rsidR="00C765F1" w:rsidRPr="00C946D5" w:rsidRDefault="00C765F1" w:rsidP="00C51AA5">
            <w:r w:rsidRPr="00C946D5">
              <w:t>triprolidine</w:t>
            </w:r>
          </w:p>
        </w:tc>
        <w:tc>
          <w:tcPr>
            <w:tcW w:w="2067" w:type="dxa"/>
            <w:tcBorders>
              <w:left w:val="single" w:sz="4" w:space="0" w:color="AEAAAA"/>
              <w:bottom w:val="nil"/>
              <w:right w:val="single" w:sz="4" w:space="0" w:color="AEAAAA"/>
            </w:tcBorders>
            <w:shd w:val="clear" w:color="auto" w:fill="auto"/>
            <w:vAlign w:val="center"/>
            <w:hideMark/>
          </w:tcPr>
          <w:p w14:paraId="2CCC510D" w14:textId="77777777" w:rsidR="00C765F1" w:rsidRPr="00C946D5" w:rsidRDefault="00C765F1" w:rsidP="00C51AA5">
            <w:r w:rsidRPr="00C946D5">
              <w:t>Restoril</w:t>
            </w:r>
          </w:p>
        </w:tc>
      </w:tr>
      <w:tr w:rsidR="00C765F1" w:rsidRPr="00C946D5" w14:paraId="1BDB6324" w14:textId="77777777" w:rsidTr="00C51AA5">
        <w:trPr>
          <w:trHeight w:val="300"/>
        </w:trPr>
        <w:tc>
          <w:tcPr>
            <w:tcW w:w="1563" w:type="dxa"/>
            <w:tcBorders>
              <w:left w:val="single" w:sz="4" w:space="0" w:color="AEAAAA"/>
              <w:bottom w:val="nil"/>
            </w:tcBorders>
            <w:shd w:val="clear" w:color="auto" w:fill="auto"/>
            <w:noWrap/>
            <w:vAlign w:val="center"/>
            <w:hideMark/>
          </w:tcPr>
          <w:p w14:paraId="14B57E7B" w14:textId="77777777" w:rsidR="00C765F1" w:rsidRPr="00C946D5" w:rsidRDefault="00C765F1" w:rsidP="00C51AA5">
            <w:r w:rsidRPr="00C946D5">
              <w:t>Lortab</w:t>
            </w:r>
          </w:p>
        </w:tc>
        <w:tc>
          <w:tcPr>
            <w:tcW w:w="1420" w:type="dxa"/>
            <w:tcBorders>
              <w:bottom w:val="nil"/>
              <w:right w:val="single" w:sz="4" w:space="0" w:color="AEAAAA"/>
            </w:tcBorders>
            <w:shd w:val="clear" w:color="auto" w:fill="auto"/>
            <w:noWrap/>
            <w:vAlign w:val="center"/>
            <w:hideMark/>
          </w:tcPr>
          <w:p w14:paraId="11C1E3E4" w14:textId="77777777" w:rsidR="00C765F1" w:rsidRPr="00C946D5" w:rsidRDefault="00C765F1" w:rsidP="00C51AA5">
            <w:proofErr w:type="spellStart"/>
            <w:r w:rsidRPr="00C946D5">
              <w:t>Xtampza</w:t>
            </w:r>
            <w:proofErr w:type="spellEnd"/>
            <w:r w:rsidRPr="00C946D5">
              <w:t xml:space="preserve"> </w:t>
            </w:r>
          </w:p>
        </w:tc>
        <w:tc>
          <w:tcPr>
            <w:tcW w:w="1983" w:type="dxa"/>
            <w:tcBorders>
              <w:left w:val="single" w:sz="4" w:space="0" w:color="AEAAAA"/>
              <w:bottom w:val="nil"/>
              <w:right w:val="single" w:sz="4" w:space="0" w:color="AEAAAA"/>
            </w:tcBorders>
            <w:shd w:val="clear" w:color="auto" w:fill="auto"/>
            <w:noWrap/>
            <w:vAlign w:val="center"/>
            <w:hideMark/>
          </w:tcPr>
          <w:p w14:paraId="565065F0"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6563864C"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3623F0D8" w14:textId="77777777" w:rsidR="00C765F1" w:rsidRPr="00C946D5" w:rsidRDefault="00C765F1" w:rsidP="00C51AA5">
            <w:proofErr w:type="spellStart"/>
            <w:r w:rsidRPr="00C946D5">
              <w:t>Onfi</w:t>
            </w:r>
            <w:proofErr w:type="spellEnd"/>
          </w:p>
        </w:tc>
      </w:tr>
      <w:tr w:rsidR="00C765F1" w:rsidRPr="00C946D5" w14:paraId="21739D61" w14:textId="77777777" w:rsidTr="00C51AA5">
        <w:trPr>
          <w:trHeight w:val="300"/>
        </w:trPr>
        <w:tc>
          <w:tcPr>
            <w:tcW w:w="1563" w:type="dxa"/>
            <w:tcBorders>
              <w:left w:val="single" w:sz="4" w:space="0" w:color="AEAAAA"/>
              <w:bottom w:val="nil"/>
            </w:tcBorders>
            <w:shd w:val="clear" w:color="auto" w:fill="auto"/>
            <w:noWrap/>
            <w:vAlign w:val="center"/>
            <w:hideMark/>
          </w:tcPr>
          <w:p w14:paraId="4A77194B" w14:textId="77777777" w:rsidR="00C765F1" w:rsidRPr="00C946D5" w:rsidRDefault="00C765F1" w:rsidP="00C51AA5">
            <w:proofErr w:type="spellStart"/>
            <w:r w:rsidRPr="00C946D5">
              <w:t>Maxidone</w:t>
            </w:r>
            <w:proofErr w:type="spellEnd"/>
          </w:p>
        </w:tc>
        <w:tc>
          <w:tcPr>
            <w:tcW w:w="1420" w:type="dxa"/>
            <w:tcBorders>
              <w:bottom w:val="nil"/>
              <w:right w:val="single" w:sz="4" w:space="0" w:color="AEAAAA"/>
            </w:tcBorders>
            <w:shd w:val="clear" w:color="auto" w:fill="auto"/>
            <w:noWrap/>
            <w:vAlign w:val="center"/>
            <w:hideMark/>
          </w:tcPr>
          <w:p w14:paraId="56123B72" w14:textId="77777777" w:rsidR="00C765F1" w:rsidRPr="00C946D5" w:rsidRDefault="00C765F1" w:rsidP="00C51AA5">
            <w:proofErr w:type="spellStart"/>
            <w:r w:rsidRPr="00C946D5">
              <w:t>Xylon</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147F5F28"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757233BB"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39378199" w14:textId="77777777" w:rsidR="00C765F1" w:rsidRPr="00C946D5" w:rsidRDefault="00C765F1" w:rsidP="00C51AA5">
            <w:r w:rsidRPr="00C946D5">
              <w:t>Oxazepam</w:t>
            </w:r>
          </w:p>
        </w:tc>
      </w:tr>
      <w:tr w:rsidR="00C765F1" w:rsidRPr="00C946D5" w14:paraId="337F988D" w14:textId="77777777" w:rsidTr="00C51AA5">
        <w:trPr>
          <w:trHeight w:val="300"/>
        </w:trPr>
        <w:tc>
          <w:tcPr>
            <w:tcW w:w="1563" w:type="dxa"/>
            <w:tcBorders>
              <w:left w:val="single" w:sz="4" w:space="0" w:color="AEAAAA"/>
              <w:bottom w:val="nil"/>
            </w:tcBorders>
            <w:shd w:val="clear" w:color="auto" w:fill="auto"/>
            <w:noWrap/>
            <w:vAlign w:val="center"/>
            <w:hideMark/>
          </w:tcPr>
          <w:p w14:paraId="6B69610F" w14:textId="77777777" w:rsidR="00C765F1" w:rsidRPr="00C946D5" w:rsidRDefault="00C765F1" w:rsidP="00C51AA5">
            <w:proofErr w:type="spellStart"/>
            <w:r w:rsidRPr="00C946D5">
              <w:t>Methadose</w:t>
            </w:r>
            <w:proofErr w:type="spellEnd"/>
          </w:p>
        </w:tc>
        <w:tc>
          <w:tcPr>
            <w:tcW w:w="1420" w:type="dxa"/>
            <w:tcBorders>
              <w:bottom w:val="nil"/>
              <w:right w:val="single" w:sz="4" w:space="0" w:color="AEAAAA"/>
            </w:tcBorders>
            <w:shd w:val="clear" w:color="auto" w:fill="auto"/>
            <w:noWrap/>
            <w:vAlign w:val="center"/>
            <w:hideMark/>
          </w:tcPr>
          <w:p w14:paraId="44BD7FF3" w14:textId="77777777" w:rsidR="00C765F1" w:rsidRPr="00C946D5" w:rsidRDefault="00C765F1" w:rsidP="00C51AA5">
            <w:proofErr w:type="spellStart"/>
            <w:r w:rsidRPr="00C946D5">
              <w:t>Zamicet</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34E25EBA"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6B58CA0D"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484C55AD" w14:textId="77777777" w:rsidR="00C765F1" w:rsidRPr="00C946D5" w:rsidRDefault="00C765F1" w:rsidP="00C51AA5">
            <w:r w:rsidRPr="00C946D5">
              <w:t>Quazepam</w:t>
            </w:r>
          </w:p>
        </w:tc>
      </w:tr>
      <w:tr w:rsidR="00C765F1" w:rsidRPr="00C946D5" w14:paraId="2B9CA91B" w14:textId="77777777" w:rsidTr="00C51AA5">
        <w:trPr>
          <w:trHeight w:val="300"/>
        </w:trPr>
        <w:tc>
          <w:tcPr>
            <w:tcW w:w="1563" w:type="dxa"/>
            <w:tcBorders>
              <w:left w:val="single" w:sz="4" w:space="0" w:color="AEAAAA"/>
              <w:bottom w:val="nil"/>
            </w:tcBorders>
            <w:shd w:val="clear" w:color="auto" w:fill="auto"/>
            <w:noWrap/>
            <w:vAlign w:val="center"/>
            <w:hideMark/>
          </w:tcPr>
          <w:p w14:paraId="410C36BC" w14:textId="77777777" w:rsidR="00C765F1" w:rsidRPr="00C946D5" w:rsidRDefault="00C765F1" w:rsidP="00C51AA5">
            <w:proofErr w:type="spellStart"/>
            <w:r w:rsidRPr="00C946D5">
              <w:t>MorphaBond</w:t>
            </w:r>
            <w:proofErr w:type="spellEnd"/>
          </w:p>
        </w:tc>
        <w:tc>
          <w:tcPr>
            <w:tcW w:w="1420" w:type="dxa"/>
            <w:tcBorders>
              <w:bottom w:val="nil"/>
              <w:right w:val="single" w:sz="4" w:space="0" w:color="AEAAAA"/>
            </w:tcBorders>
            <w:shd w:val="clear" w:color="auto" w:fill="auto"/>
            <w:noWrap/>
            <w:vAlign w:val="center"/>
            <w:hideMark/>
          </w:tcPr>
          <w:p w14:paraId="0C9C9827" w14:textId="77777777" w:rsidR="00C765F1" w:rsidRPr="00C946D5" w:rsidRDefault="00C765F1" w:rsidP="00C51AA5">
            <w:proofErr w:type="spellStart"/>
            <w:r w:rsidRPr="00C946D5">
              <w:t>Zohydro</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6E85B914"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1B1A14DA"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529EA7EA" w14:textId="77777777" w:rsidR="00C765F1" w:rsidRPr="00C946D5" w:rsidRDefault="00C765F1" w:rsidP="00C51AA5">
            <w:r w:rsidRPr="00C946D5">
              <w:t>Temazepam</w:t>
            </w:r>
          </w:p>
        </w:tc>
      </w:tr>
      <w:tr w:rsidR="00C765F1" w:rsidRPr="00C946D5" w14:paraId="6BB66306" w14:textId="77777777" w:rsidTr="00C51AA5">
        <w:trPr>
          <w:trHeight w:val="300"/>
        </w:trPr>
        <w:tc>
          <w:tcPr>
            <w:tcW w:w="1563" w:type="dxa"/>
            <w:tcBorders>
              <w:left w:val="single" w:sz="4" w:space="0" w:color="AEAAAA"/>
              <w:bottom w:val="nil"/>
            </w:tcBorders>
            <w:shd w:val="clear" w:color="000000" w:fill="FFFFFF"/>
            <w:noWrap/>
            <w:vAlign w:val="center"/>
            <w:hideMark/>
          </w:tcPr>
          <w:p w14:paraId="34103645" w14:textId="77777777" w:rsidR="00C765F1" w:rsidRPr="00C946D5" w:rsidRDefault="00C765F1" w:rsidP="00C51AA5">
            <w:proofErr w:type="spellStart"/>
            <w:r w:rsidRPr="00C946D5">
              <w:t>Morphinum</w:t>
            </w:r>
            <w:proofErr w:type="spellEnd"/>
            <w:r w:rsidRPr="00C946D5">
              <w:t xml:space="preserve"> </w:t>
            </w:r>
          </w:p>
        </w:tc>
        <w:tc>
          <w:tcPr>
            <w:tcW w:w="1420" w:type="dxa"/>
            <w:tcBorders>
              <w:bottom w:val="nil"/>
              <w:right w:val="single" w:sz="4" w:space="0" w:color="AEAAAA"/>
            </w:tcBorders>
            <w:shd w:val="clear" w:color="auto" w:fill="auto"/>
            <w:noWrap/>
            <w:vAlign w:val="center"/>
            <w:hideMark/>
          </w:tcPr>
          <w:p w14:paraId="6CFEB727" w14:textId="77777777" w:rsidR="00C765F1" w:rsidRPr="00C946D5" w:rsidRDefault="00C765F1" w:rsidP="00C51AA5">
            <w:proofErr w:type="spellStart"/>
            <w:r w:rsidRPr="00C946D5">
              <w:t>Zydone</w:t>
            </w:r>
            <w:proofErr w:type="spellEnd"/>
            <w:r w:rsidRPr="00C946D5">
              <w:t xml:space="preserve"> </w:t>
            </w:r>
          </w:p>
        </w:tc>
        <w:tc>
          <w:tcPr>
            <w:tcW w:w="1983" w:type="dxa"/>
            <w:tcBorders>
              <w:left w:val="single" w:sz="4" w:space="0" w:color="AEAAAA"/>
              <w:bottom w:val="nil"/>
              <w:right w:val="single" w:sz="4" w:space="0" w:color="AEAAAA"/>
            </w:tcBorders>
            <w:shd w:val="clear" w:color="auto" w:fill="auto"/>
            <w:noWrap/>
            <w:vAlign w:val="center"/>
            <w:hideMark/>
          </w:tcPr>
          <w:p w14:paraId="02C534F4"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628D29C3"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5C8815BA" w14:textId="77777777" w:rsidR="00C765F1" w:rsidRPr="00C946D5" w:rsidRDefault="00C765F1" w:rsidP="00C51AA5">
            <w:proofErr w:type="spellStart"/>
            <w:r w:rsidRPr="00C946D5">
              <w:t>Sentrazolpidem</w:t>
            </w:r>
            <w:proofErr w:type="spellEnd"/>
            <w:r w:rsidRPr="00C946D5">
              <w:t xml:space="preserve"> </w:t>
            </w:r>
          </w:p>
        </w:tc>
      </w:tr>
      <w:tr w:rsidR="00C765F1" w:rsidRPr="00C946D5" w14:paraId="4F9755A1" w14:textId="77777777" w:rsidTr="00C51AA5">
        <w:trPr>
          <w:trHeight w:val="300"/>
        </w:trPr>
        <w:tc>
          <w:tcPr>
            <w:tcW w:w="1563" w:type="dxa"/>
            <w:tcBorders>
              <w:left w:val="single" w:sz="4" w:space="0" w:color="AEAAAA"/>
              <w:bottom w:val="nil"/>
            </w:tcBorders>
            <w:shd w:val="clear" w:color="auto" w:fill="auto"/>
            <w:noWrap/>
            <w:vAlign w:val="center"/>
            <w:hideMark/>
          </w:tcPr>
          <w:p w14:paraId="4F01D0F1" w14:textId="77777777" w:rsidR="00C765F1" w:rsidRPr="00C946D5" w:rsidRDefault="00C765F1" w:rsidP="00C51AA5">
            <w:r w:rsidRPr="00C946D5">
              <w:t xml:space="preserve">MS </w:t>
            </w:r>
            <w:proofErr w:type="spellStart"/>
            <w:r w:rsidRPr="00C946D5">
              <w:t>Contin</w:t>
            </w:r>
            <w:proofErr w:type="spellEnd"/>
          </w:p>
        </w:tc>
        <w:tc>
          <w:tcPr>
            <w:tcW w:w="1420" w:type="dxa"/>
            <w:tcBorders>
              <w:bottom w:val="nil"/>
              <w:right w:val="single" w:sz="4" w:space="0" w:color="AEAAAA"/>
            </w:tcBorders>
            <w:shd w:val="clear" w:color="auto" w:fill="auto"/>
            <w:noWrap/>
            <w:vAlign w:val="center"/>
            <w:hideMark/>
          </w:tcPr>
          <w:p w14:paraId="13B99FD2" w14:textId="77777777" w:rsidR="00C765F1" w:rsidRPr="00C946D5" w:rsidRDefault="00C765F1" w:rsidP="00C51AA5">
            <w:proofErr w:type="spellStart"/>
            <w:r w:rsidRPr="00C946D5">
              <w:t>Zyfrel</w:t>
            </w:r>
            <w:proofErr w:type="spellEnd"/>
          </w:p>
        </w:tc>
        <w:tc>
          <w:tcPr>
            <w:tcW w:w="1983" w:type="dxa"/>
            <w:tcBorders>
              <w:left w:val="single" w:sz="4" w:space="0" w:color="AEAAAA"/>
              <w:bottom w:val="nil"/>
              <w:right w:val="single" w:sz="4" w:space="0" w:color="AEAAAA"/>
            </w:tcBorders>
            <w:shd w:val="clear" w:color="auto" w:fill="auto"/>
            <w:noWrap/>
            <w:vAlign w:val="center"/>
            <w:hideMark/>
          </w:tcPr>
          <w:p w14:paraId="5334EED7"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30BB86BF"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252D22A8" w14:textId="77777777" w:rsidR="00C765F1" w:rsidRPr="00C946D5" w:rsidRDefault="00C765F1" w:rsidP="00C51AA5">
            <w:r w:rsidRPr="00C946D5">
              <w:t>Sonata</w:t>
            </w:r>
          </w:p>
        </w:tc>
      </w:tr>
      <w:tr w:rsidR="00C765F1" w:rsidRPr="00C946D5" w14:paraId="5D4F670E" w14:textId="77777777" w:rsidTr="00C51AA5">
        <w:trPr>
          <w:trHeight w:val="310"/>
        </w:trPr>
        <w:tc>
          <w:tcPr>
            <w:tcW w:w="1563" w:type="dxa"/>
            <w:tcBorders>
              <w:left w:val="single" w:sz="4" w:space="0" w:color="AEAAAA"/>
            </w:tcBorders>
            <w:shd w:val="clear" w:color="auto" w:fill="auto"/>
            <w:noWrap/>
            <w:vAlign w:val="center"/>
            <w:hideMark/>
          </w:tcPr>
          <w:p w14:paraId="7BBCF014" w14:textId="77777777" w:rsidR="00C765F1" w:rsidRPr="00C946D5" w:rsidRDefault="00C765F1" w:rsidP="00C51AA5">
            <w:r w:rsidRPr="00C946D5">
              <w:t>Naloxone</w:t>
            </w:r>
          </w:p>
        </w:tc>
        <w:tc>
          <w:tcPr>
            <w:tcW w:w="1420" w:type="dxa"/>
            <w:tcBorders>
              <w:right w:val="single" w:sz="4" w:space="0" w:color="AEAAAA"/>
            </w:tcBorders>
            <w:shd w:val="clear" w:color="auto" w:fill="auto"/>
            <w:noWrap/>
            <w:vAlign w:val="center"/>
            <w:hideMark/>
          </w:tcPr>
          <w:p w14:paraId="1A53335E" w14:textId="77777777" w:rsidR="00C765F1" w:rsidRPr="00C946D5" w:rsidRDefault="00C765F1" w:rsidP="00C51AA5"/>
        </w:tc>
        <w:tc>
          <w:tcPr>
            <w:tcW w:w="1983" w:type="dxa"/>
            <w:tcBorders>
              <w:left w:val="single" w:sz="4" w:space="0" w:color="AEAAAA"/>
              <w:right w:val="single" w:sz="4" w:space="0" w:color="AEAAAA"/>
            </w:tcBorders>
            <w:shd w:val="clear" w:color="auto" w:fill="auto"/>
            <w:noWrap/>
            <w:vAlign w:val="center"/>
            <w:hideMark/>
          </w:tcPr>
          <w:p w14:paraId="04E6599F" w14:textId="77777777" w:rsidR="00C765F1" w:rsidRPr="00C946D5" w:rsidRDefault="00C765F1" w:rsidP="00C51AA5"/>
        </w:tc>
        <w:tc>
          <w:tcPr>
            <w:tcW w:w="2606" w:type="dxa"/>
            <w:tcBorders>
              <w:left w:val="single" w:sz="4" w:space="0" w:color="AEAAAA"/>
              <w:right w:val="single" w:sz="4" w:space="0" w:color="AEAAAA"/>
            </w:tcBorders>
            <w:shd w:val="clear" w:color="auto" w:fill="auto"/>
            <w:noWrap/>
            <w:vAlign w:val="center"/>
            <w:hideMark/>
          </w:tcPr>
          <w:p w14:paraId="1408CC48" w14:textId="77777777" w:rsidR="00C765F1" w:rsidRPr="00C946D5" w:rsidRDefault="00C765F1" w:rsidP="00C51AA5"/>
        </w:tc>
        <w:tc>
          <w:tcPr>
            <w:tcW w:w="2067" w:type="dxa"/>
            <w:tcBorders>
              <w:left w:val="single" w:sz="4" w:space="0" w:color="AEAAAA"/>
              <w:right w:val="single" w:sz="4" w:space="0" w:color="AEAAAA"/>
            </w:tcBorders>
            <w:shd w:val="clear" w:color="auto" w:fill="auto"/>
            <w:vAlign w:val="center"/>
            <w:hideMark/>
          </w:tcPr>
          <w:p w14:paraId="30919D61" w14:textId="77777777" w:rsidR="00C765F1" w:rsidRPr="00C946D5" w:rsidRDefault="00C765F1" w:rsidP="00C51AA5">
            <w:r w:rsidRPr="00C946D5">
              <w:t>Triazolam</w:t>
            </w:r>
          </w:p>
        </w:tc>
      </w:tr>
      <w:tr w:rsidR="00C765F1" w:rsidRPr="00C946D5" w14:paraId="305A8BED" w14:textId="77777777" w:rsidTr="00C51AA5">
        <w:trPr>
          <w:trHeight w:val="300"/>
        </w:trPr>
        <w:tc>
          <w:tcPr>
            <w:tcW w:w="1563" w:type="dxa"/>
            <w:tcBorders>
              <w:left w:val="single" w:sz="4" w:space="0" w:color="AEAAAA"/>
              <w:bottom w:val="nil"/>
            </w:tcBorders>
            <w:shd w:val="clear" w:color="auto" w:fill="auto"/>
            <w:noWrap/>
            <w:vAlign w:val="center"/>
            <w:hideMark/>
          </w:tcPr>
          <w:p w14:paraId="4A31759A" w14:textId="77777777" w:rsidR="00C765F1" w:rsidRPr="00C946D5" w:rsidRDefault="00C765F1" w:rsidP="00C51AA5"/>
        </w:tc>
        <w:tc>
          <w:tcPr>
            <w:tcW w:w="1420" w:type="dxa"/>
            <w:tcBorders>
              <w:bottom w:val="nil"/>
              <w:right w:val="single" w:sz="4" w:space="0" w:color="AEAAAA"/>
            </w:tcBorders>
            <w:shd w:val="clear" w:color="auto" w:fill="auto"/>
            <w:noWrap/>
            <w:vAlign w:val="center"/>
            <w:hideMark/>
          </w:tcPr>
          <w:p w14:paraId="667975E7" w14:textId="77777777" w:rsidR="00C765F1" w:rsidRPr="00C946D5" w:rsidRDefault="00C765F1" w:rsidP="00C51AA5"/>
        </w:tc>
        <w:tc>
          <w:tcPr>
            <w:tcW w:w="1983" w:type="dxa"/>
            <w:tcBorders>
              <w:left w:val="single" w:sz="4" w:space="0" w:color="AEAAAA"/>
              <w:bottom w:val="nil"/>
              <w:right w:val="single" w:sz="4" w:space="0" w:color="AEAAAA"/>
            </w:tcBorders>
            <w:shd w:val="clear" w:color="auto" w:fill="auto"/>
            <w:noWrap/>
            <w:vAlign w:val="center"/>
            <w:hideMark/>
          </w:tcPr>
          <w:p w14:paraId="5CACFA67"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730F394D"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2A1630CA" w14:textId="77777777" w:rsidR="00C765F1" w:rsidRPr="00C946D5" w:rsidRDefault="00C765F1" w:rsidP="00C51AA5">
            <w:proofErr w:type="spellStart"/>
            <w:r w:rsidRPr="00C946D5">
              <w:t>Tranxene</w:t>
            </w:r>
            <w:proofErr w:type="spellEnd"/>
          </w:p>
        </w:tc>
      </w:tr>
      <w:tr w:rsidR="00C765F1" w:rsidRPr="00C946D5" w14:paraId="26154E05" w14:textId="77777777" w:rsidTr="00C51AA5">
        <w:trPr>
          <w:trHeight w:val="300"/>
        </w:trPr>
        <w:tc>
          <w:tcPr>
            <w:tcW w:w="1563" w:type="dxa"/>
            <w:tcBorders>
              <w:left w:val="single" w:sz="4" w:space="0" w:color="AEAAAA"/>
              <w:bottom w:val="nil"/>
            </w:tcBorders>
            <w:shd w:val="clear" w:color="auto" w:fill="auto"/>
            <w:noWrap/>
            <w:vAlign w:val="center"/>
            <w:hideMark/>
          </w:tcPr>
          <w:p w14:paraId="1CB6D512" w14:textId="77777777" w:rsidR="00C765F1" w:rsidRPr="00C946D5" w:rsidRDefault="00C765F1" w:rsidP="00C51AA5"/>
        </w:tc>
        <w:tc>
          <w:tcPr>
            <w:tcW w:w="1420" w:type="dxa"/>
            <w:tcBorders>
              <w:bottom w:val="nil"/>
              <w:right w:val="single" w:sz="4" w:space="0" w:color="AEAAAA"/>
            </w:tcBorders>
            <w:shd w:val="clear" w:color="auto" w:fill="auto"/>
            <w:noWrap/>
            <w:vAlign w:val="center"/>
            <w:hideMark/>
          </w:tcPr>
          <w:p w14:paraId="2D18E271" w14:textId="77777777" w:rsidR="00C765F1" w:rsidRPr="00C946D5" w:rsidRDefault="00C765F1" w:rsidP="00C51AA5"/>
        </w:tc>
        <w:tc>
          <w:tcPr>
            <w:tcW w:w="1983" w:type="dxa"/>
            <w:tcBorders>
              <w:left w:val="single" w:sz="4" w:space="0" w:color="AEAAAA"/>
              <w:bottom w:val="nil"/>
              <w:right w:val="single" w:sz="4" w:space="0" w:color="AEAAAA"/>
            </w:tcBorders>
            <w:shd w:val="clear" w:color="auto" w:fill="auto"/>
            <w:noWrap/>
            <w:vAlign w:val="center"/>
            <w:hideMark/>
          </w:tcPr>
          <w:p w14:paraId="2EB3C6CB"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41DE26FF"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028AE8E5" w14:textId="77777777" w:rsidR="00C765F1" w:rsidRPr="00C946D5" w:rsidRDefault="00C765F1" w:rsidP="00C51AA5">
            <w:r w:rsidRPr="00C946D5">
              <w:t>Valium</w:t>
            </w:r>
          </w:p>
        </w:tc>
      </w:tr>
      <w:tr w:rsidR="00C765F1" w:rsidRPr="00C946D5" w14:paraId="65613E14" w14:textId="77777777" w:rsidTr="00C51AA5">
        <w:trPr>
          <w:trHeight w:val="300"/>
        </w:trPr>
        <w:tc>
          <w:tcPr>
            <w:tcW w:w="1563" w:type="dxa"/>
            <w:tcBorders>
              <w:left w:val="single" w:sz="4" w:space="0" w:color="AEAAAA"/>
              <w:bottom w:val="nil"/>
            </w:tcBorders>
            <w:shd w:val="clear" w:color="auto" w:fill="auto"/>
            <w:noWrap/>
            <w:vAlign w:val="center"/>
            <w:hideMark/>
          </w:tcPr>
          <w:p w14:paraId="1A5ECB78" w14:textId="77777777" w:rsidR="00C765F1" w:rsidRPr="00C946D5" w:rsidRDefault="00C765F1" w:rsidP="00C51AA5"/>
        </w:tc>
        <w:tc>
          <w:tcPr>
            <w:tcW w:w="1420" w:type="dxa"/>
            <w:tcBorders>
              <w:bottom w:val="nil"/>
              <w:right w:val="single" w:sz="4" w:space="0" w:color="AEAAAA"/>
            </w:tcBorders>
            <w:shd w:val="clear" w:color="auto" w:fill="auto"/>
            <w:noWrap/>
            <w:vAlign w:val="center"/>
            <w:hideMark/>
          </w:tcPr>
          <w:p w14:paraId="41B0872C" w14:textId="77777777" w:rsidR="00C765F1" w:rsidRPr="00C946D5" w:rsidRDefault="00C765F1" w:rsidP="00C51AA5"/>
        </w:tc>
        <w:tc>
          <w:tcPr>
            <w:tcW w:w="1983" w:type="dxa"/>
            <w:tcBorders>
              <w:left w:val="single" w:sz="4" w:space="0" w:color="AEAAAA"/>
              <w:bottom w:val="nil"/>
              <w:right w:val="single" w:sz="4" w:space="0" w:color="AEAAAA"/>
            </w:tcBorders>
            <w:shd w:val="clear" w:color="auto" w:fill="auto"/>
            <w:noWrap/>
            <w:vAlign w:val="center"/>
            <w:hideMark/>
          </w:tcPr>
          <w:p w14:paraId="2C3E6EE3"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7230D460"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565065E1" w14:textId="77777777" w:rsidR="00C765F1" w:rsidRPr="00C946D5" w:rsidRDefault="00C765F1" w:rsidP="00C51AA5">
            <w:r w:rsidRPr="00C946D5">
              <w:t>Xanax</w:t>
            </w:r>
          </w:p>
        </w:tc>
      </w:tr>
      <w:tr w:rsidR="00C765F1" w:rsidRPr="00C946D5" w14:paraId="4671BF95" w14:textId="77777777" w:rsidTr="00C51AA5">
        <w:trPr>
          <w:trHeight w:val="300"/>
        </w:trPr>
        <w:tc>
          <w:tcPr>
            <w:tcW w:w="1563" w:type="dxa"/>
            <w:tcBorders>
              <w:left w:val="single" w:sz="4" w:space="0" w:color="AEAAAA"/>
              <w:bottom w:val="nil"/>
            </w:tcBorders>
            <w:shd w:val="clear" w:color="auto" w:fill="auto"/>
            <w:noWrap/>
            <w:vAlign w:val="center"/>
            <w:hideMark/>
          </w:tcPr>
          <w:p w14:paraId="5E978132" w14:textId="77777777" w:rsidR="00C765F1" w:rsidRPr="00C946D5" w:rsidRDefault="00C765F1" w:rsidP="00C51AA5"/>
        </w:tc>
        <w:tc>
          <w:tcPr>
            <w:tcW w:w="1420" w:type="dxa"/>
            <w:tcBorders>
              <w:bottom w:val="nil"/>
              <w:right w:val="single" w:sz="4" w:space="0" w:color="AEAAAA"/>
            </w:tcBorders>
            <w:shd w:val="clear" w:color="auto" w:fill="auto"/>
            <w:noWrap/>
            <w:vAlign w:val="center"/>
            <w:hideMark/>
          </w:tcPr>
          <w:p w14:paraId="754445A2" w14:textId="77777777" w:rsidR="00C765F1" w:rsidRPr="00C946D5" w:rsidRDefault="00C765F1" w:rsidP="00C51AA5"/>
        </w:tc>
        <w:tc>
          <w:tcPr>
            <w:tcW w:w="1983" w:type="dxa"/>
            <w:tcBorders>
              <w:left w:val="single" w:sz="4" w:space="0" w:color="AEAAAA"/>
              <w:bottom w:val="nil"/>
              <w:right w:val="single" w:sz="4" w:space="0" w:color="AEAAAA"/>
            </w:tcBorders>
            <w:shd w:val="clear" w:color="auto" w:fill="auto"/>
            <w:noWrap/>
            <w:vAlign w:val="center"/>
            <w:hideMark/>
          </w:tcPr>
          <w:p w14:paraId="57305C53"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7552BB62"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01EB99A3" w14:textId="77777777" w:rsidR="00C765F1" w:rsidRPr="00C946D5" w:rsidRDefault="00C765F1" w:rsidP="00C51AA5">
            <w:r w:rsidRPr="00C946D5">
              <w:t>Zaleplon</w:t>
            </w:r>
          </w:p>
        </w:tc>
      </w:tr>
      <w:tr w:rsidR="00C765F1" w:rsidRPr="00C946D5" w14:paraId="395E5B18" w14:textId="77777777" w:rsidTr="00C51AA5">
        <w:trPr>
          <w:trHeight w:val="300"/>
        </w:trPr>
        <w:tc>
          <w:tcPr>
            <w:tcW w:w="1563" w:type="dxa"/>
            <w:tcBorders>
              <w:left w:val="single" w:sz="4" w:space="0" w:color="AEAAAA"/>
              <w:bottom w:val="nil"/>
            </w:tcBorders>
            <w:shd w:val="clear" w:color="auto" w:fill="auto"/>
            <w:noWrap/>
            <w:vAlign w:val="center"/>
            <w:hideMark/>
          </w:tcPr>
          <w:p w14:paraId="14CF87E8" w14:textId="77777777" w:rsidR="00C765F1" w:rsidRPr="00C946D5" w:rsidRDefault="00C765F1" w:rsidP="00C51AA5"/>
        </w:tc>
        <w:tc>
          <w:tcPr>
            <w:tcW w:w="1420" w:type="dxa"/>
            <w:tcBorders>
              <w:bottom w:val="nil"/>
              <w:right w:val="single" w:sz="4" w:space="0" w:color="AEAAAA"/>
            </w:tcBorders>
            <w:shd w:val="clear" w:color="auto" w:fill="auto"/>
            <w:noWrap/>
            <w:vAlign w:val="center"/>
            <w:hideMark/>
          </w:tcPr>
          <w:p w14:paraId="789D926A" w14:textId="77777777" w:rsidR="00C765F1" w:rsidRPr="00C946D5" w:rsidRDefault="00C765F1" w:rsidP="00C51AA5"/>
        </w:tc>
        <w:tc>
          <w:tcPr>
            <w:tcW w:w="1983" w:type="dxa"/>
            <w:tcBorders>
              <w:left w:val="single" w:sz="4" w:space="0" w:color="AEAAAA"/>
              <w:bottom w:val="nil"/>
              <w:right w:val="single" w:sz="4" w:space="0" w:color="AEAAAA"/>
            </w:tcBorders>
            <w:shd w:val="clear" w:color="auto" w:fill="auto"/>
            <w:noWrap/>
            <w:vAlign w:val="center"/>
            <w:hideMark/>
          </w:tcPr>
          <w:p w14:paraId="5006E31E" w14:textId="77777777" w:rsidR="00C765F1" w:rsidRPr="00C946D5" w:rsidRDefault="00C765F1" w:rsidP="00C51AA5"/>
        </w:tc>
        <w:tc>
          <w:tcPr>
            <w:tcW w:w="2606" w:type="dxa"/>
            <w:tcBorders>
              <w:left w:val="single" w:sz="4" w:space="0" w:color="AEAAAA"/>
              <w:bottom w:val="nil"/>
              <w:right w:val="single" w:sz="4" w:space="0" w:color="AEAAAA"/>
            </w:tcBorders>
            <w:shd w:val="clear" w:color="auto" w:fill="auto"/>
            <w:noWrap/>
            <w:vAlign w:val="center"/>
            <w:hideMark/>
          </w:tcPr>
          <w:p w14:paraId="3343E46B" w14:textId="77777777" w:rsidR="00C765F1" w:rsidRPr="00C946D5" w:rsidRDefault="00C765F1" w:rsidP="00C51AA5"/>
        </w:tc>
        <w:tc>
          <w:tcPr>
            <w:tcW w:w="2067" w:type="dxa"/>
            <w:tcBorders>
              <w:left w:val="single" w:sz="4" w:space="0" w:color="AEAAAA"/>
              <w:bottom w:val="nil"/>
              <w:right w:val="single" w:sz="4" w:space="0" w:color="AEAAAA"/>
            </w:tcBorders>
            <w:shd w:val="clear" w:color="auto" w:fill="auto"/>
            <w:vAlign w:val="center"/>
            <w:hideMark/>
          </w:tcPr>
          <w:p w14:paraId="4E9EB3A3" w14:textId="77777777" w:rsidR="00C765F1" w:rsidRPr="00C946D5" w:rsidRDefault="00C765F1" w:rsidP="00C51AA5">
            <w:r w:rsidRPr="00C946D5">
              <w:t>Zolpidem</w:t>
            </w:r>
          </w:p>
        </w:tc>
      </w:tr>
      <w:tr w:rsidR="00C765F1" w:rsidRPr="00C946D5" w14:paraId="34675C96" w14:textId="77777777" w:rsidTr="00C51AA5">
        <w:trPr>
          <w:trHeight w:val="300"/>
        </w:trPr>
        <w:tc>
          <w:tcPr>
            <w:tcW w:w="1563" w:type="dxa"/>
            <w:tcBorders>
              <w:left w:val="single" w:sz="4" w:space="0" w:color="AEAAAA"/>
              <w:bottom w:val="single" w:sz="4" w:space="0" w:color="AEAAAA"/>
            </w:tcBorders>
            <w:shd w:val="clear" w:color="auto" w:fill="auto"/>
            <w:noWrap/>
            <w:vAlign w:val="center"/>
            <w:hideMark/>
          </w:tcPr>
          <w:p w14:paraId="73D96A41" w14:textId="77777777" w:rsidR="00C765F1" w:rsidRPr="00C946D5" w:rsidRDefault="00C765F1" w:rsidP="00C51AA5"/>
        </w:tc>
        <w:tc>
          <w:tcPr>
            <w:tcW w:w="1420" w:type="dxa"/>
            <w:tcBorders>
              <w:bottom w:val="single" w:sz="4" w:space="0" w:color="AEAAAA"/>
              <w:right w:val="single" w:sz="4" w:space="0" w:color="AEAAAA"/>
            </w:tcBorders>
            <w:shd w:val="clear" w:color="auto" w:fill="auto"/>
            <w:noWrap/>
            <w:vAlign w:val="center"/>
            <w:hideMark/>
          </w:tcPr>
          <w:p w14:paraId="76CE24D7" w14:textId="77777777" w:rsidR="00C765F1" w:rsidRPr="00C946D5" w:rsidRDefault="00C765F1" w:rsidP="00C51AA5"/>
        </w:tc>
        <w:tc>
          <w:tcPr>
            <w:tcW w:w="1983" w:type="dxa"/>
            <w:tcBorders>
              <w:left w:val="single" w:sz="4" w:space="0" w:color="AEAAAA"/>
              <w:bottom w:val="single" w:sz="4" w:space="0" w:color="AEAAAA"/>
              <w:right w:val="single" w:sz="4" w:space="0" w:color="AEAAAA"/>
            </w:tcBorders>
            <w:shd w:val="clear" w:color="auto" w:fill="auto"/>
            <w:noWrap/>
            <w:vAlign w:val="center"/>
            <w:hideMark/>
          </w:tcPr>
          <w:p w14:paraId="5D68353A" w14:textId="77777777" w:rsidR="00C765F1" w:rsidRPr="00C946D5" w:rsidRDefault="00C765F1" w:rsidP="00C51AA5"/>
        </w:tc>
        <w:tc>
          <w:tcPr>
            <w:tcW w:w="2606" w:type="dxa"/>
            <w:tcBorders>
              <w:left w:val="single" w:sz="4" w:space="0" w:color="AEAAAA"/>
              <w:bottom w:val="single" w:sz="4" w:space="0" w:color="AEAAAA"/>
              <w:right w:val="single" w:sz="4" w:space="0" w:color="AEAAAA"/>
            </w:tcBorders>
            <w:shd w:val="clear" w:color="auto" w:fill="auto"/>
            <w:noWrap/>
            <w:vAlign w:val="center"/>
            <w:hideMark/>
          </w:tcPr>
          <w:p w14:paraId="01CEEC48" w14:textId="77777777" w:rsidR="00C765F1" w:rsidRPr="00C946D5" w:rsidRDefault="00C765F1" w:rsidP="00C51AA5"/>
        </w:tc>
        <w:tc>
          <w:tcPr>
            <w:tcW w:w="2067" w:type="dxa"/>
            <w:tcBorders>
              <w:left w:val="single" w:sz="4" w:space="0" w:color="AEAAAA"/>
              <w:bottom w:val="single" w:sz="4" w:space="0" w:color="AEAAAA"/>
              <w:right w:val="single" w:sz="4" w:space="0" w:color="AEAAAA"/>
            </w:tcBorders>
            <w:shd w:val="clear" w:color="auto" w:fill="auto"/>
            <w:vAlign w:val="center"/>
            <w:hideMark/>
          </w:tcPr>
          <w:p w14:paraId="7A4B4372" w14:textId="77777777" w:rsidR="00C765F1" w:rsidRPr="00C946D5" w:rsidRDefault="00C765F1" w:rsidP="00C51AA5">
            <w:proofErr w:type="spellStart"/>
            <w:r w:rsidRPr="00C946D5">
              <w:t>Zolpimist</w:t>
            </w:r>
            <w:proofErr w:type="spellEnd"/>
          </w:p>
        </w:tc>
      </w:tr>
    </w:tbl>
    <w:p w14:paraId="7C57ADBF" w14:textId="77777777" w:rsidR="00C765F1" w:rsidRPr="00C946D5" w:rsidRDefault="00C765F1" w:rsidP="00C765F1">
      <w:pPr>
        <w:jc w:val="both"/>
      </w:pPr>
    </w:p>
    <w:p w14:paraId="4AB16EA0" w14:textId="77777777" w:rsidR="00C765F1" w:rsidRPr="00C946D5" w:rsidRDefault="00C765F1" w:rsidP="00C765F1">
      <w:pPr>
        <w:jc w:val="both"/>
      </w:pPr>
      <w:r w:rsidRPr="00C946D5">
        <w:br w:type="page"/>
      </w:r>
    </w:p>
    <w:p w14:paraId="13EDBBE1" w14:textId="77777777" w:rsidR="00C765F1" w:rsidRPr="00C946D5" w:rsidRDefault="00C765F1" w:rsidP="00C765F1">
      <w:pPr>
        <w:jc w:val="center"/>
        <w:rPr>
          <w:b/>
          <w:bCs/>
        </w:rPr>
      </w:pPr>
      <w:r w:rsidRPr="00C946D5">
        <w:rPr>
          <w:b/>
          <w:bCs/>
        </w:rPr>
        <w:lastRenderedPageBreak/>
        <w:t>CTN-PBRN Project- Opioid and Sedative Data Tables</w:t>
      </w:r>
    </w:p>
    <w:p w14:paraId="224D72B8" w14:textId="77777777" w:rsidR="00C765F1" w:rsidRPr="00C946D5" w:rsidRDefault="00C765F1" w:rsidP="00C765F1">
      <w:pPr>
        <w:jc w:val="both"/>
      </w:pPr>
    </w:p>
    <w:tbl>
      <w:tblPr>
        <w:tblW w:w="955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4158"/>
        <w:gridCol w:w="1800"/>
        <w:gridCol w:w="1800"/>
        <w:gridCol w:w="1800"/>
      </w:tblGrid>
      <w:tr w:rsidR="00C765F1" w:rsidRPr="00C946D5" w14:paraId="54A56EC5" w14:textId="77777777" w:rsidTr="00C51AA5">
        <w:trPr>
          <w:trHeight w:val="840"/>
        </w:trPr>
        <w:tc>
          <w:tcPr>
            <w:tcW w:w="4158" w:type="dxa"/>
            <w:shd w:val="clear" w:color="auto" w:fill="F2F2F2"/>
            <w:vAlign w:val="bottom"/>
            <w:hideMark/>
          </w:tcPr>
          <w:p w14:paraId="1036B75E" w14:textId="77777777" w:rsidR="00C765F1" w:rsidRPr="00C946D5" w:rsidRDefault="00C765F1" w:rsidP="00C51AA5">
            <w:pPr>
              <w:jc w:val="center"/>
              <w:rPr>
                <w:b/>
                <w:bCs/>
              </w:rPr>
            </w:pPr>
            <w:r w:rsidRPr="00C946D5">
              <w:rPr>
                <w:b/>
                <w:bCs/>
              </w:rPr>
              <w:t>Opioids Questions</w:t>
            </w:r>
          </w:p>
        </w:tc>
        <w:tc>
          <w:tcPr>
            <w:tcW w:w="1800" w:type="dxa"/>
            <w:shd w:val="clear" w:color="auto" w:fill="F2F2F2"/>
            <w:vAlign w:val="bottom"/>
            <w:hideMark/>
          </w:tcPr>
          <w:p w14:paraId="1E253F4F" w14:textId="77777777" w:rsidR="00C765F1" w:rsidRPr="00C946D5" w:rsidRDefault="00C765F1" w:rsidP="00C51AA5">
            <w:pPr>
              <w:jc w:val="center"/>
              <w:rPr>
                <w:b/>
                <w:bCs/>
              </w:rPr>
            </w:pPr>
            <w:r w:rsidRPr="00C946D5">
              <w:rPr>
                <w:b/>
                <w:bCs/>
              </w:rPr>
              <w:t>Practice or Organization</w:t>
            </w:r>
          </w:p>
          <w:p w14:paraId="15FA68FB" w14:textId="77777777" w:rsidR="00C765F1" w:rsidRPr="00C946D5" w:rsidRDefault="00C765F1" w:rsidP="00C51AA5">
            <w:pPr>
              <w:jc w:val="center"/>
              <w:rPr>
                <w:b/>
                <w:bCs/>
              </w:rPr>
            </w:pPr>
            <w:r w:rsidRPr="00C946D5">
              <w:rPr>
                <w:b/>
                <w:bCs/>
              </w:rPr>
              <w:t>A</w:t>
            </w:r>
          </w:p>
        </w:tc>
        <w:tc>
          <w:tcPr>
            <w:tcW w:w="1800" w:type="dxa"/>
            <w:shd w:val="clear" w:color="auto" w:fill="F2F2F2"/>
            <w:vAlign w:val="bottom"/>
            <w:hideMark/>
          </w:tcPr>
          <w:p w14:paraId="429A3043" w14:textId="77777777" w:rsidR="00C765F1" w:rsidRPr="00C946D5" w:rsidRDefault="00C765F1" w:rsidP="00C51AA5">
            <w:pPr>
              <w:jc w:val="center"/>
              <w:rPr>
                <w:b/>
                <w:bCs/>
              </w:rPr>
            </w:pPr>
            <w:r w:rsidRPr="00C946D5">
              <w:rPr>
                <w:b/>
                <w:bCs/>
              </w:rPr>
              <w:t>Practice or Organization</w:t>
            </w:r>
          </w:p>
          <w:p w14:paraId="303A5454" w14:textId="77777777" w:rsidR="00C765F1" w:rsidRPr="00C946D5" w:rsidRDefault="00C765F1" w:rsidP="00C51AA5">
            <w:pPr>
              <w:jc w:val="center"/>
              <w:rPr>
                <w:b/>
                <w:bCs/>
              </w:rPr>
            </w:pPr>
            <w:r w:rsidRPr="00C946D5">
              <w:rPr>
                <w:b/>
                <w:bCs/>
              </w:rPr>
              <w:t>B</w:t>
            </w:r>
          </w:p>
        </w:tc>
        <w:tc>
          <w:tcPr>
            <w:tcW w:w="1800" w:type="dxa"/>
            <w:shd w:val="clear" w:color="auto" w:fill="F2F2F2"/>
            <w:vAlign w:val="bottom"/>
            <w:hideMark/>
          </w:tcPr>
          <w:p w14:paraId="48C1FA20" w14:textId="77777777" w:rsidR="00C765F1" w:rsidRPr="00C946D5" w:rsidRDefault="00C765F1" w:rsidP="00C51AA5">
            <w:pPr>
              <w:jc w:val="center"/>
              <w:rPr>
                <w:b/>
                <w:bCs/>
              </w:rPr>
            </w:pPr>
            <w:r w:rsidRPr="00C946D5">
              <w:rPr>
                <w:b/>
                <w:bCs/>
              </w:rPr>
              <w:t>&lt;Add additional columns for additional clinics/ organizations &gt;</w:t>
            </w:r>
          </w:p>
        </w:tc>
      </w:tr>
      <w:tr w:rsidR="00C765F1" w:rsidRPr="00C946D5" w14:paraId="59D2A106" w14:textId="77777777" w:rsidTr="00C51AA5">
        <w:trPr>
          <w:trHeight w:val="828"/>
        </w:trPr>
        <w:tc>
          <w:tcPr>
            <w:tcW w:w="4158" w:type="dxa"/>
            <w:shd w:val="clear" w:color="auto" w:fill="auto"/>
            <w:vAlign w:val="center"/>
            <w:hideMark/>
          </w:tcPr>
          <w:p w14:paraId="699770E7" w14:textId="77777777" w:rsidR="00C765F1" w:rsidRPr="00C946D5" w:rsidRDefault="00C765F1" w:rsidP="00C51AA5">
            <w:pPr>
              <w:rPr>
                <w:b/>
                <w:bCs/>
              </w:rPr>
            </w:pPr>
            <w:r w:rsidRPr="00C946D5">
              <w:rPr>
                <w:b/>
                <w:bCs/>
              </w:rPr>
              <w:t xml:space="preserve">1a) </w:t>
            </w:r>
            <w:r w:rsidRPr="00C946D5">
              <w:t>Number of patients with at least one primary care visit from 10/1/2015 through 9/30/2016 (inclusive of these dates)</w:t>
            </w:r>
          </w:p>
        </w:tc>
        <w:tc>
          <w:tcPr>
            <w:tcW w:w="1800" w:type="dxa"/>
            <w:shd w:val="clear" w:color="auto" w:fill="auto"/>
            <w:vAlign w:val="center"/>
            <w:hideMark/>
          </w:tcPr>
          <w:p w14:paraId="71D338FD" w14:textId="77777777" w:rsidR="00C765F1" w:rsidRPr="00C946D5" w:rsidRDefault="00C765F1" w:rsidP="00C51AA5">
            <w:r w:rsidRPr="00C946D5">
              <w:t> </w:t>
            </w:r>
          </w:p>
        </w:tc>
        <w:tc>
          <w:tcPr>
            <w:tcW w:w="1800" w:type="dxa"/>
            <w:shd w:val="clear" w:color="000000" w:fill="FFFFFF"/>
            <w:vAlign w:val="center"/>
            <w:hideMark/>
          </w:tcPr>
          <w:p w14:paraId="4F3E3167" w14:textId="77777777" w:rsidR="00C765F1" w:rsidRPr="00C946D5" w:rsidRDefault="00C765F1" w:rsidP="00C51AA5">
            <w:r w:rsidRPr="00C946D5">
              <w:t> </w:t>
            </w:r>
          </w:p>
        </w:tc>
        <w:tc>
          <w:tcPr>
            <w:tcW w:w="1800" w:type="dxa"/>
            <w:shd w:val="clear" w:color="000000" w:fill="FFFFFF"/>
            <w:vAlign w:val="center"/>
            <w:hideMark/>
          </w:tcPr>
          <w:p w14:paraId="1FFA210D" w14:textId="77777777" w:rsidR="00C765F1" w:rsidRPr="00C946D5" w:rsidRDefault="00C765F1" w:rsidP="00C51AA5">
            <w:r w:rsidRPr="00C946D5">
              <w:t> </w:t>
            </w:r>
          </w:p>
        </w:tc>
      </w:tr>
      <w:tr w:rsidR="00C765F1" w:rsidRPr="00C946D5" w14:paraId="63042714" w14:textId="77777777" w:rsidTr="00C51AA5">
        <w:trPr>
          <w:trHeight w:val="810"/>
        </w:trPr>
        <w:tc>
          <w:tcPr>
            <w:tcW w:w="4158" w:type="dxa"/>
            <w:shd w:val="clear" w:color="auto" w:fill="auto"/>
            <w:vAlign w:val="center"/>
            <w:hideMark/>
          </w:tcPr>
          <w:p w14:paraId="007850F4" w14:textId="77777777" w:rsidR="00C765F1" w:rsidRPr="00C946D5" w:rsidRDefault="00C765F1" w:rsidP="00C51AA5">
            <w:pPr>
              <w:rPr>
                <w:b/>
                <w:bCs/>
              </w:rPr>
            </w:pPr>
            <w:r w:rsidRPr="00C946D5">
              <w:rPr>
                <w:b/>
                <w:bCs/>
              </w:rPr>
              <w:t xml:space="preserve">1b) </w:t>
            </w:r>
            <w:r w:rsidRPr="00C946D5">
              <w:t xml:space="preserve">Number of </w:t>
            </w:r>
            <w:r w:rsidRPr="00C946D5">
              <w:rPr>
                <w:b/>
                <w:bCs/>
              </w:rPr>
              <w:t xml:space="preserve">male </w:t>
            </w:r>
            <w:r w:rsidRPr="00C946D5">
              <w:t>patients with at least one primary care visit from 10/1/2015 through 9/30/2016</w:t>
            </w:r>
          </w:p>
        </w:tc>
        <w:tc>
          <w:tcPr>
            <w:tcW w:w="1800" w:type="dxa"/>
            <w:shd w:val="clear" w:color="auto" w:fill="auto"/>
            <w:vAlign w:val="center"/>
            <w:hideMark/>
          </w:tcPr>
          <w:p w14:paraId="22C65817" w14:textId="77777777" w:rsidR="00C765F1" w:rsidRPr="00C946D5" w:rsidRDefault="00C765F1" w:rsidP="00C51AA5">
            <w:r w:rsidRPr="00C946D5">
              <w:t> </w:t>
            </w:r>
          </w:p>
        </w:tc>
        <w:tc>
          <w:tcPr>
            <w:tcW w:w="1800" w:type="dxa"/>
            <w:shd w:val="clear" w:color="000000" w:fill="FFFFFF"/>
            <w:vAlign w:val="center"/>
            <w:hideMark/>
          </w:tcPr>
          <w:p w14:paraId="2E2E2DB8" w14:textId="77777777" w:rsidR="00C765F1" w:rsidRPr="00C946D5" w:rsidRDefault="00C765F1" w:rsidP="00C51AA5">
            <w:r w:rsidRPr="00C946D5">
              <w:t> </w:t>
            </w:r>
          </w:p>
        </w:tc>
        <w:tc>
          <w:tcPr>
            <w:tcW w:w="1800" w:type="dxa"/>
            <w:shd w:val="clear" w:color="000000" w:fill="FFFFFF"/>
            <w:vAlign w:val="center"/>
            <w:hideMark/>
          </w:tcPr>
          <w:p w14:paraId="3C9CB623" w14:textId="77777777" w:rsidR="00C765F1" w:rsidRPr="00C946D5" w:rsidRDefault="00C765F1" w:rsidP="00C51AA5">
            <w:r w:rsidRPr="00C946D5">
              <w:t> </w:t>
            </w:r>
          </w:p>
        </w:tc>
      </w:tr>
      <w:tr w:rsidR="00C765F1" w:rsidRPr="00C946D5" w14:paraId="5FAA320B" w14:textId="77777777" w:rsidTr="00C51AA5">
        <w:trPr>
          <w:trHeight w:val="540"/>
        </w:trPr>
        <w:tc>
          <w:tcPr>
            <w:tcW w:w="4158" w:type="dxa"/>
            <w:shd w:val="clear" w:color="auto" w:fill="auto"/>
            <w:vAlign w:val="center"/>
            <w:hideMark/>
          </w:tcPr>
          <w:p w14:paraId="315C2201" w14:textId="77777777" w:rsidR="00C765F1" w:rsidRPr="00C946D5" w:rsidRDefault="00C765F1" w:rsidP="00C51AA5">
            <w:pPr>
              <w:rPr>
                <w:b/>
                <w:bCs/>
              </w:rPr>
            </w:pPr>
            <w:r w:rsidRPr="00C946D5">
              <w:rPr>
                <w:b/>
                <w:bCs/>
              </w:rPr>
              <w:t xml:space="preserve">1c) </w:t>
            </w:r>
            <w:r w:rsidRPr="00C946D5">
              <w:t xml:space="preserve">Number of </w:t>
            </w:r>
            <w:r w:rsidRPr="00C946D5">
              <w:rPr>
                <w:b/>
                <w:bCs/>
              </w:rPr>
              <w:t>female</w:t>
            </w:r>
            <w:r w:rsidRPr="00C946D5">
              <w:t xml:space="preserve"> patients with at least one primary care visit from 10/1/2015 through 9/30/2016</w:t>
            </w:r>
          </w:p>
        </w:tc>
        <w:tc>
          <w:tcPr>
            <w:tcW w:w="1800" w:type="dxa"/>
            <w:shd w:val="clear" w:color="auto" w:fill="auto"/>
            <w:vAlign w:val="center"/>
            <w:hideMark/>
          </w:tcPr>
          <w:p w14:paraId="36913DE1" w14:textId="77777777" w:rsidR="00C765F1" w:rsidRPr="00C946D5" w:rsidRDefault="00C765F1" w:rsidP="00C51AA5">
            <w:r w:rsidRPr="00C946D5">
              <w:t> </w:t>
            </w:r>
          </w:p>
        </w:tc>
        <w:tc>
          <w:tcPr>
            <w:tcW w:w="1800" w:type="dxa"/>
            <w:shd w:val="clear" w:color="000000" w:fill="FFFFFF"/>
            <w:vAlign w:val="center"/>
            <w:hideMark/>
          </w:tcPr>
          <w:p w14:paraId="7CFFBF72" w14:textId="77777777" w:rsidR="00C765F1" w:rsidRPr="00C946D5" w:rsidRDefault="00C765F1" w:rsidP="00C51AA5">
            <w:r w:rsidRPr="00C946D5">
              <w:t> </w:t>
            </w:r>
          </w:p>
        </w:tc>
        <w:tc>
          <w:tcPr>
            <w:tcW w:w="1800" w:type="dxa"/>
            <w:shd w:val="clear" w:color="000000" w:fill="FFFFFF"/>
            <w:vAlign w:val="center"/>
            <w:hideMark/>
          </w:tcPr>
          <w:p w14:paraId="7A606907" w14:textId="77777777" w:rsidR="00C765F1" w:rsidRPr="00C946D5" w:rsidRDefault="00C765F1" w:rsidP="00C51AA5">
            <w:r w:rsidRPr="00C946D5">
              <w:t> </w:t>
            </w:r>
          </w:p>
        </w:tc>
      </w:tr>
      <w:tr w:rsidR="00C765F1" w:rsidRPr="00C946D5" w14:paraId="0CD1576D" w14:textId="77777777" w:rsidTr="00C51AA5">
        <w:trPr>
          <w:trHeight w:val="1628"/>
        </w:trPr>
        <w:tc>
          <w:tcPr>
            <w:tcW w:w="4158" w:type="dxa"/>
            <w:shd w:val="clear" w:color="auto" w:fill="auto"/>
            <w:vAlign w:val="center"/>
            <w:hideMark/>
          </w:tcPr>
          <w:p w14:paraId="1F4EBD9E" w14:textId="77777777" w:rsidR="00C765F1" w:rsidRPr="00C946D5" w:rsidRDefault="00C765F1" w:rsidP="00C51AA5">
            <w:r w:rsidRPr="00C946D5">
              <w:rPr>
                <w:b/>
                <w:bCs/>
              </w:rPr>
              <w:t>2a)</w:t>
            </w:r>
            <w:r w:rsidRPr="00C946D5">
              <w:t xml:space="preserve"> Number of patients with at least one primary care visit from 10/1/2015 through 9/30/2016 who have at least one prescription for any opioid with a prescription start date between 10/1/2015 through 9/30/2016 </w:t>
            </w:r>
          </w:p>
          <w:p w14:paraId="2ACD2646" w14:textId="77777777" w:rsidR="00C765F1" w:rsidRPr="00C946D5" w:rsidRDefault="00C765F1" w:rsidP="00C51AA5">
            <w:r w:rsidRPr="00C946D5">
              <w:rPr>
                <w:b/>
                <w:bCs/>
              </w:rPr>
              <w:t>Use</w:t>
            </w:r>
            <w:r w:rsidRPr="00C946D5">
              <w:rPr>
                <w:b/>
                <w:bCs/>
                <w:i/>
                <w:iCs/>
              </w:rPr>
              <w:t xml:space="preserve"> Definitions </w:t>
            </w:r>
            <w:r w:rsidRPr="00C946D5">
              <w:rPr>
                <w:b/>
                <w:bCs/>
              </w:rPr>
              <w:t>and</w:t>
            </w:r>
            <w:r w:rsidRPr="00C946D5">
              <w:rPr>
                <w:b/>
                <w:bCs/>
                <w:i/>
                <w:iCs/>
              </w:rPr>
              <w:t xml:space="preserve"> Medication Lists </w:t>
            </w:r>
            <w:r w:rsidRPr="00C946D5">
              <w:rPr>
                <w:b/>
                <w:bCs/>
              </w:rPr>
              <w:t>(Tabs 1 &amp; 2)</w:t>
            </w:r>
          </w:p>
        </w:tc>
        <w:tc>
          <w:tcPr>
            <w:tcW w:w="1800" w:type="dxa"/>
            <w:shd w:val="clear" w:color="auto" w:fill="auto"/>
            <w:vAlign w:val="center"/>
            <w:hideMark/>
          </w:tcPr>
          <w:p w14:paraId="1B421709" w14:textId="77777777" w:rsidR="00C765F1" w:rsidRPr="00C946D5" w:rsidRDefault="00C765F1" w:rsidP="00C51AA5">
            <w:r w:rsidRPr="00C946D5">
              <w:t> </w:t>
            </w:r>
          </w:p>
        </w:tc>
        <w:tc>
          <w:tcPr>
            <w:tcW w:w="1800" w:type="dxa"/>
            <w:shd w:val="clear" w:color="000000" w:fill="FFFFFF"/>
            <w:vAlign w:val="center"/>
            <w:hideMark/>
          </w:tcPr>
          <w:p w14:paraId="517A724F" w14:textId="77777777" w:rsidR="00C765F1" w:rsidRPr="00C946D5" w:rsidRDefault="00C765F1" w:rsidP="00C51AA5">
            <w:r w:rsidRPr="00C946D5">
              <w:t> </w:t>
            </w:r>
          </w:p>
        </w:tc>
        <w:tc>
          <w:tcPr>
            <w:tcW w:w="1800" w:type="dxa"/>
            <w:shd w:val="clear" w:color="000000" w:fill="FFFFFF"/>
            <w:vAlign w:val="center"/>
            <w:hideMark/>
          </w:tcPr>
          <w:p w14:paraId="618029D2" w14:textId="77777777" w:rsidR="00C765F1" w:rsidRPr="00C946D5" w:rsidRDefault="00C765F1" w:rsidP="00C51AA5">
            <w:r w:rsidRPr="00C946D5">
              <w:t> </w:t>
            </w:r>
          </w:p>
        </w:tc>
      </w:tr>
      <w:tr w:rsidR="00C765F1" w:rsidRPr="00C946D5" w14:paraId="1120BD1E" w14:textId="77777777" w:rsidTr="00C51AA5">
        <w:trPr>
          <w:trHeight w:val="1538"/>
        </w:trPr>
        <w:tc>
          <w:tcPr>
            <w:tcW w:w="4158" w:type="dxa"/>
            <w:shd w:val="clear" w:color="auto" w:fill="auto"/>
            <w:vAlign w:val="center"/>
            <w:hideMark/>
          </w:tcPr>
          <w:p w14:paraId="5613A6EB" w14:textId="77777777" w:rsidR="00C765F1" w:rsidRPr="00C946D5" w:rsidRDefault="00C765F1" w:rsidP="00C51AA5">
            <w:pPr>
              <w:spacing w:before="120"/>
            </w:pPr>
            <w:r w:rsidRPr="00C946D5">
              <w:rPr>
                <w:b/>
                <w:bCs/>
              </w:rPr>
              <w:t xml:space="preserve">2b) </w:t>
            </w:r>
            <w:r w:rsidRPr="00C946D5">
              <w:t xml:space="preserve">Number of </w:t>
            </w:r>
            <w:r w:rsidRPr="00C946D5">
              <w:rPr>
                <w:b/>
                <w:bCs/>
              </w:rPr>
              <w:t xml:space="preserve">male </w:t>
            </w:r>
            <w:r w:rsidRPr="00C946D5">
              <w:t xml:space="preserve">patients with at least one primary care visit from 10/1/2015 through 9/30/2016 who have at least one prescription for any opioid with a prescription start date between 10/1/2015 through 9/30/2016 </w:t>
            </w:r>
          </w:p>
          <w:p w14:paraId="4AF779A9" w14:textId="77777777" w:rsidR="00C765F1" w:rsidRPr="00C946D5" w:rsidRDefault="00C765F1" w:rsidP="00C51AA5">
            <w:pPr>
              <w:rPr>
                <w:b/>
                <w:bCs/>
              </w:rPr>
            </w:pPr>
            <w:r w:rsidRPr="00C946D5">
              <w:rPr>
                <w:b/>
                <w:bCs/>
              </w:rPr>
              <w:t xml:space="preserve">Use </w:t>
            </w:r>
            <w:r w:rsidRPr="00C946D5">
              <w:rPr>
                <w:b/>
                <w:bCs/>
                <w:i/>
                <w:iCs/>
              </w:rPr>
              <w:t>Definitions</w:t>
            </w:r>
            <w:r w:rsidRPr="00C946D5">
              <w:rPr>
                <w:b/>
                <w:bCs/>
              </w:rPr>
              <w:t xml:space="preserve"> and </w:t>
            </w:r>
            <w:r w:rsidRPr="00C946D5">
              <w:rPr>
                <w:b/>
                <w:bCs/>
                <w:i/>
                <w:iCs/>
              </w:rPr>
              <w:t>Medication Lists</w:t>
            </w:r>
            <w:r w:rsidRPr="00C946D5">
              <w:rPr>
                <w:b/>
                <w:bCs/>
              </w:rPr>
              <w:t xml:space="preserve"> (Tabs 1 &amp; 2)</w:t>
            </w:r>
          </w:p>
        </w:tc>
        <w:tc>
          <w:tcPr>
            <w:tcW w:w="1800" w:type="dxa"/>
            <w:shd w:val="clear" w:color="auto" w:fill="auto"/>
            <w:vAlign w:val="center"/>
            <w:hideMark/>
          </w:tcPr>
          <w:p w14:paraId="13031EA4" w14:textId="77777777" w:rsidR="00C765F1" w:rsidRPr="00C946D5" w:rsidRDefault="00C765F1" w:rsidP="00C51AA5">
            <w:r w:rsidRPr="00C946D5">
              <w:t> </w:t>
            </w:r>
          </w:p>
        </w:tc>
        <w:tc>
          <w:tcPr>
            <w:tcW w:w="1800" w:type="dxa"/>
            <w:shd w:val="clear" w:color="000000" w:fill="FFFFFF"/>
            <w:vAlign w:val="center"/>
            <w:hideMark/>
          </w:tcPr>
          <w:p w14:paraId="79BB2FAC" w14:textId="77777777" w:rsidR="00C765F1" w:rsidRPr="00C946D5" w:rsidRDefault="00C765F1" w:rsidP="00C51AA5">
            <w:r w:rsidRPr="00C946D5">
              <w:t> </w:t>
            </w:r>
          </w:p>
        </w:tc>
        <w:tc>
          <w:tcPr>
            <w:tcW w:w="1800" w:type="dxa"/>
            <w:shd w:val="clear" w:color="000000" w:fill="FFFFFF"/>
            <w:vAlign w:val="center"/>
            <w:hideMark/>
          </w:tcPr>
          <w:p w14:paraId="1D20DF3C" w14:textId="77777777" w:rsidR="00C765F1" w:rsidRPr="00C946D5" w:rsidRDefault="00C765F1" w:rsidP="00C51AA5">
            <w:r w:rsidRPr="00C946D5">
              <w:t> </w:t>
            </w:r>
          </w:p>
        </w:tc>
      </w:tr>
      <w:tr w:rsidR="00C765F1" w:rsidRPr="00C946D5" w14:paraId="166C154F" w14:textId="77777777" w:rsidTr="00C51AA5">
        <w:trPr>
          <w:trHeight w:val="1520"/>
        </w:trPr>
        <w:tc>
          <w:tcPr>
            <w:tcW w:w="4158" w:type="dxa"/>
            <w:shd w:val="clear" w:color="auto" w:fill="auto"/>
            <w:vAlign w:val="center"/>
            <w:hideMark/>
          </w:tcPr>
          <w:p w14:paraId="3003E3D8" w14:textId="77777777" w:rsidR="00C765F1" w:rsidRPr="00C946D5" w:rsidRDefault="00C765F1" w:rsidP="00C51AA5">
            <w:r w:rsidRPr="00C946D5">
              <w:rPr>
                <w:b/>
                <w:bCs/>
              </w:rPr>
              <w:t xml:space="preserve">2c) </w:t>
            </w:r>
            <w:r w:rsidRPr="00C946D5">
              <w:t xml:space="preserve">Number of </w:t>
            </w:r>
            <w:r w:rsidRPr="00C946D5">
              <w:rPr>
                <w:b/>
                <w:bCs/>
              </w:rPr>
              <w:t>female</w:t>
            </w:r>
            <w:r w:rsidRPr="00C946D5">
              <w:t xml:space="preserve"> patients with at least one primary care visit from 10/1/2015 through 9/30/2016 who have at least one prescription for any opioid with a prescription start date between 10/1/2015 through 9/30/2016 </w:t>
            </w:r>
          </w:p>
          <w:p w14:paraId="204894EF" w14:textId="77777777" w:rsidR="00C765F1" w:rsidRPr="00C946D5" w:rsidRDefault="00C765F1" w:rsidP="00C51AA5">
            <w:pPr>
              <w:rPr>
                <w:b/>
                <w:bCs/>
              </w:rPr>
            </w:pPr>
            <w:r w:rsidRPr="00C946D5">
              <w:rPr>
                <w:b/>
                <w:bCs/>
              </w:rPr>
              <w:t xml:space="preserve">Use </w:t>
            </w:r>
            <w:r w:rsidRPr="00C946D5">
              <w:rPr>
                <w:b/>
                <w:bCs/>
                <w:i/>
                <w:iCs/>
              </w:rPr>
              <w:t>Definitions</w:t>
            </w:r>
            <w:r w:rsidRPr="00C946D5">
              <w:rPr>
                <w:b/>
                <w:bCs/>
              </w:rPr>
              <w:t xml:space="preserve"> and </w:t>
            </w:r>
            <w:r w:rsidRPr="00C946D5">
              <w:rPr>
                <w:b/>
                <w:bCs/>
                <w:i/>
                <w:iCs/>
              </w:rPr>
              <w:t>Medication Lists</w:t>
            </w:r>
            <w:r w:rsidRPr="00C946D5">
              <w:rPr>
                <w:b/>
                <w:bCs/>
              </w:rPr>
              <w:t xml:space="preserve"> (Tabs 1 &amp; 2)</w:t>
            </w:r>
          </w:p>
        </w:tc>
        <w:tc>
          <w:tcPr>
            <w:tcW w:w="1800" w:type="dxa"/>
            <w:shd w:val="clear" w:color="auto" w:fill="auto"/>
            <w:vAlign w:val="center"/>
            <w:hideMark/>
          </w:tcPr>
          <w:p w14:paraId="1B8668E5" w14:textId="77777777" w:rsidR="00C765F1" w:rsidRPr="00C946D5" w:rsidRDefault="00C765F1" w:rsidP="00C51AA5">
            <w:r w:rsidRPr="00C946D5">
              <w:t> </w:t>
            </w:r>
          </w:p>
        </w:tc>
        <w:tc>
          <w:tcPr>
            <w:tcW w:w="1800" w:type="dxa"/>
            <w:shd w:val="clear" w:color="000000" w:fill="FFFFFF"/>
            <w:vAlign w:val="center"/>
            <w:hideMark/>
          </w:tcPr>
          <w:p w14:paraId="0E72EB64" w14:textId="77777777" w:rsidR="00C765F1" w:rsidRPr="00C946D5" w:rsidRDefault="00C765F1" w:rsidP="00C51AA5">
            <w:r w:rsidRPr="00C946D5">
              <w:t> </w:t>
            </w:r>
          </w:p>
        </w:tc>
        <w:tc>
          <w:tcPr>
            <w:tcW w:w="1800" w:type="dxa"/>
            <w:shd w:val="clear" w:color="000000" w:fill="FFFFFF"/>
            <w:vAlign w:val="center"/>
            <w:hideMark/>
          </w:tcPr>
          <w:p w14:paraId="69BD18C4" w14:textId="77777777" w:rsidR="00C765F1" w:rsidRPr="00C946D5" w:rsidRDefault="00C765F1" w:rsidP="00C51AA5">
            <w:r w:rsidRPr="00C946D5">
              <w:t> </w:t>
            </w:r>
          </w:p>
        </w:tc>
      </w:tr>
      <w:tr w:rsidR="00C765F1" w:rsidRPr="00C946D5" w14:paraId="661EAEE7" w14:textId="77777777" w:rsidTr="00C51AA5">
        <w:trPr>
          <w:trHeight w:val="825"/>
        </w:trPr>
        <w:tc>
          <w:tcPr>
            <w:tcW w:w="4158" w:type="dxa"/>
            <w:shd w:val="clear" w:color="auto" w:fill="auto"/>
            <w:hideMark/>
          </w:tcPr>
          <w:p w14:paraId="4B7A4613" w14:textId="77777777" w:rsidR="00C765F1" w:rsidRPr="00C946D5" w:rsidRDefault="00C765F1" w:rsidP="00C51AA5">
            <w:r w:rsidRPr="00C946D5">
              <w:rPr>
                <w:b/>
                <w:bCs/>
              </w:rPr>
              <w:t xml:space="preserve">3) </w:t>
            </w:r>
            <w:r w:rsidRPr="00C946D5">
              <w:t xml:space="preserve">Number of patients with at least one primary care visit from 10/1/2015 through 9/30/2016  </w:t>
            </w:r>
            <w:r w:rsidRPr="00C946D5">
              <w:rPr>
                <w:b/>
                <w:bCs/>
              </w:rPr>
              <w:t>by age</w:t>
            </w:r>
          </w:p>
        </w:tc>
        <w:tc>
          <w:tcPr>
            <w:tcW w:w="1800" w:type="dxa"/>
            <w:shd w:val="clear" w:color="auto" w:fill="auto"/>
            <w:vAlign w:val="center"/>
            <w:hideMark/>
          </w:tcPr>
          <w:p w14:paraId="2CDF2098" w14:textId="77777777" w:rsidR="00C765F1" w:rsidRPr="00C946D5" w:rsidRDefault="00C765F1" w:rsidP="00C51AA5">
            <w:pPr>
              <w:jc w:val="center"/>
            </w:pPr>
            <w:r w:rsidRPr="00C946D5">
              <w:t xml:space="preserve">Number of patients by age group </w:t>
            </w:r>
            <w:r w:rsidRPr="00C946D5">
              <w:br/>
              <w:t xml:space="preserve">(Clinic/ </w:t>
            </w:r>
            <w:r w:rsidRPr="00C946D5">
              <w:lastRenderedPageBreak/>
              <w:t>Organization A)</w:t>
            </w:r>
          </w:p>
        </w:tc>
        <w:tc>
          <w:tcPr>
            <w:tcW w:w="1800" w:type="dxa"/>
            <w:shd w:val="clear" w:color="auto" w:fill="auto"/>
            <w:vAlign w:val="center"/>
            <w:hideMark/>
          </w:tcPr>
          <w:p w14:paraId="06F22AF5" w14:textId="77777777" w:rsidR="00C765F1" w:rsidRPr="00C946D5" w:rsidRDefault="00C765F1" w:rsidP="00C51AA5">
            <w:pPr>
              <w:jc w:val="center"/>
            </w:pPr>
            <w:r w:rsidRPr="00C946D5">
              <w:lastRenderedPageBreak/>
              <w:t xml:space="preserve">Number of patients by age group </w:t>
            </w:r>
            <w:r w:rsidRPr="00C946D5">
              <w:br/>
              <w:t xml:space="preserve">(Clinic/ </w:t>
            </w:r>
            <w:r w:rsidRPr="00C946D5">
              <w:lastRenderedPageBreak/>
              <w:t>Organization B)</w:t>
            </w:r>
          </w:p>
        </w:tc>
        <w:tc>
          <w:tcPr>
            <w:tcW w:w="1800" w:type="dxa"/>
            <w:shd w:val="clear" w:color="auto" w:fill="auto"/>
            <w:hideMark/>
          </w:tcPr>
          <w:p w14:paraId="1366B446" w14:textId="77777777" w:rsidR="00C765F1" w:rsidRPr="00C946D5" w:rsidRDefault="00C765F1" w:rsidP="00C51AA5">
            <w:r w:rsidRPr="00C946D5">
              <w:lastRenderedPageBreak/>
              <w:t> </w:t>
            </w:r>
          </w:p>
        </w:tc>
      </w:tr>
      <w:tr w:rsidR="00C765F1" w:rsidRPr="00C946D5" w14:paraId="1D52E053" w14:textId="77777777" w:rsidTr="00C51AA5">
        <w:trPr>
          <w:trHeight w:val="300"/>
        </w:trPr>
        <w:tc>
          <w:tcPr>
            <w:tcW w:w="4158" w:type="dxa"/>
            <w:shd w:val="clear" w:color="auto" w:fill="auto"/>
            <w:vAlign w:val="center"/>
            <w:hideMark/>
          </w:tcPr>
          <w:p w14:paraId="4228CD14" w14:textId="77777777" w:rsidR="00C765F1" w:rsidRPr="00C946D5" w:rsidRDefault="00C765F1" w:rsidP="00C51AA5">
            <w:pPr>
              <w:jc w:val="right"/>
              <w:rPr>
                <w:b/>
                <w:bCs/>
              </w:rPr>
            </w:pPr>
            <w:r w:rsidRPr="00C946D5">
              <w:rPr>
                <w:b/>
                <w:bCs/>
              </w:rPr>
              <w:lastRenderedPageBreak/>
              <w:t xml:space="preserve"> Ages 18-29</w:t>
            </w:r>
          </w:p>
        </w:tc>
        <w:tc>
          <w:tcPr>
            <w:tcW w:w="1800" w:type="dxa"/>
            <w:shd w:val="clear" w:color="auto" w:fill="auto"/>
            <w:vAlign w:val="center"/>
            <w:hideMark/>
          </w:tcPr>
          <w:p w14:paraId="32504717" w14:textId="77777777" w:rsidR="00C765F1" w:rsidRPr="00C946D5" w:rsidRDefault="00C765F1" w:rsidP="00C51AA5">
            <w:pPr>
              <w:jc w:val="center"/>
            </w:pPr>
            <w:r w:rsidRPr="00C946D5">
              <w:t> </w:t>
            </w:r>
          </w:p>
        </w:tc>
        <w:tc>
          <w:tcPr>
            <w:tcW w:w="1800" w:type="dxa"/>
            <w:shd w:val="clear" w:color="000000" w:fill="FFFFFF"/>
            <w:vAlign w:val="center"/>
            <w:hideMark/>
          </w:tcPr>
          <w:p w14:paraId="4CC41A7E" w14:textId="77777777" w:rsidR="00C765F1" w:rsidRPr="00C946D5" w:rsidRDefault="00C765F1" w:rsidP="00C51AA5">
            <w:pPr>
              <w:jc w:val="center"/>
            </w:pPr>
            <w:r w:rsidRPr="00C946D5">
              <w:t> </w:t>
            </w:r>
          </w:p>
        </w:tc>
        <w:tc>
          <w:tcPr>
            <w:tcW w:w="1800" w:type="dxa"/>
            <w:shd w:val="clear" w:color="000000" w:fill="FFFFFF"/>
            <w:vAlign w:val="center"/>
            <w:hideMark/>
          </w:tcPr>
          <w:p w14:paraId="1A392526" w14:textId="77777777" w:rsidR="00C765F1" w:rsidRPr="00C946D5" w:rsidRDefault="00C765F1" w:rsidP="00C51AA5">
            <w:pPr>
              <w:jc w:val="center"/>
            </w:pPr>
            <w:r w:rsidRPr="00C946D5">
              <w:t> </w:t>
            </w:r>
          </w:p>
        </w:tc>
      </w:tr>
      <w:tr w:rsidR="00C765F1" w:rsidRPr="00C946D5" w14:paraId="2AE03B20" w14:textId="77777777" w:rsidTr="00C51AA5">
        <w:trPr>
          <w:trHeight w:val="300"/>
        </w:trPr>
        <w:tc>
          <w:tcPr>
            <w:tcW w:w="4158" w:type="dxa"/>
            <w:shd w:val="clear" w:color="auto" w:fill="auto"/>
            <w:vAlign w:val="center"/>
            <w:hideMark/>
          </w:tcPr>
          <w:p w14:paraId="0F748880" w14:textId="77777777" w:rsidR="00C765F1" w:rsidRPr="00C946D5" w:rsidRDefault="00C765F1" w:rsidP="00C51AA5">
            <w:pPr>
              <w:jc w:val="right"/>
              <w:rPr>
                <w:b/>
                <w:bCs/>
              </w:rPr>
            </w:pPr>
            <w:r w:rsidRPr="00C946D5">
              <w:rPr>
                <w:b/>
                <w:bCs/>
              </w:rPr>
              <w:t>Ages 30-49</w:t>
            </w:r>
          </w:p>
        </w:tc>
        <w:tc>
          <w:tcPr>
            <w:tcW w:w="1800" w:type="dxa"/>
            <w:shd w:val="clear" w:color="auto" w:fill="auto"/>
            <w:vAlign w:val="center"/>
            <w:hideMark/>
          </w:tcPr>
          <w:p w14:paraId="04A560C2" w14:textId="77777777" w:rsidR="00C765F1" w:rsidRPr="00C946D5" w:rsidRDefault="00C765F1" w:rsidP="00C51AA5">
            <w:pPr>
              <w:jc w:val="center"/>
            </w:pPr>
            <w:r w:rsidRPr="00C946D5">
              <w:t> </w:t>
            </w:r>
          </w:p>
        </w:tc>
        <w:tc>
          <w:tcPr>
            <w:tcW w:w="1800" w:type="dxa"/>
            <w:shd w:val="clear" w:color="000000" w:fill="FFFFFF"/>
            <w:vAlign w:val="center"/>
            <w:hideMark/>
          </w:tcPr>
          <w:p w14:paraId="577DA62D" w14:textId="77777777" w:rsidR="00C765F1" w:rsidRPr="00C946D5" w:rsidRDefault="00C765F1" w:rsidP="00C51AA5">
            <w:pPr>
              <w:jc w:val="center"/>
            </w:pPr>
            <w:r w:rsidRPr="00C946D5">
              <w:t> </w:t>
            </w:r>
          </w:p>
        </w:tc>
        <w:tc>
          <w:tcPr>
            <w:tcW w:w="1800" w:type="dxa"/>
            <w:shd w:val="clear" w:color="000000" w:fill="FFFFFF"/>
            <w:vAlign w:val="center"/>
            <w:hideMark/>
          </w:tcPr>
          <w:p w14:paraId="0A5CF2EE" w14:textId="77777777" w:rsidR="00C765F1" w:rsidRPr="00C946D5" w:rsidRDefault="00C765F1" w:rsidP="00C51AA5">
            <w:pPr>
              <w:jc w:val="center"/>
            </w:pPr>
            <w:r w:rsidRPr="00C946D5">
              <w:t> </w:t>
            </w:r>
          </w:p>
        </w:tc>
      </w:tr>
      <w:tr w:rsidR="00C765F1" w:rsidRPr="00C946D5" w14:paraId="1930F0FA" w14:textId="77777777" w:rsidTr="00C51AA5">
        <w:trPr>
          <w:trHeight w:val="300"/>
        </w:trPr>
        <w:tc>
          <w:tcPr>
            <w:tcW w:w="4158" w:type="dxa"/>
            <w:shd w:val="clear" w:color="auto" w:fill="auto"/>
            <w:vAlign w:val="center"/>
            <w:hideMark/>
          </w:tcPr>
          <w:p w14:paraId="774909F9" w14:textId="77777777" w:rsidR="00C765F1" w:rsidRPr="00C946D5" w:rsidRDefault="00C765F1" w:rsidP="00C51AA5">
            <w:pPr>
              <w:jc w:val="right"/>
              <w:rPr>
                <w:b/>
                <w:bCs/>
              </w:rPr>
            </w:pPr>
            <w:r w:rsidRPr="00C946D5">
              <w:rPr>
                <w:b/>
                <w:bCs/>
              </w:rPr>
              <w:t>Ages 50-59</w:t>
            </w:r>
          </w:p>
        </w:tc>
        <w:tc>
          <w:tcPr>
            <w:tcW w:w="1800" w:type="dxa"/>
            <w:shd w:val="clear" w:color="auto" w:fill="auto"/>
            <w:vAlign w:val="center"/>
            <w:hideMark/>
          </w:tcPr>
          <w:p w14:paraId="48107D02" w14:textId="77777777" w:rsidR="00C765F1" w:rsidRPr="00C946D5" w:rsidRDefault="00C765F1" w:rsidP="00C51AA5">
            <w:pPr>
              <w:jc w:val="center"/>
            </w:pPr>
            <w:r w:rsidRPr="00C946D5">
              <w:t> </w:t>
            </w:r>
          </w:p>
        </w:tc>
        <w:tc>
          <w:tcPr>
            <w:tcW w:w="1800" w:type="dxa"/>
            <w:shd w:val="clear" w:color="000000" w:fill="FFFFFF"/>
            <w:vAlign w:val="center"/>
            <w:hideMark/>
          </w:tcPr>
          <w:p w14:paraId="3B9890C4" w14:textId="77777777" w:rsidR="00C765F1" w:rsidRPr="00C946D5" w:rsidRDefault="00C765F1" w:rsidP="00C51AA5">
            <w:pPr>
              <w:jc w:val="center"/>
            </w:pPr>
            <w:r w:rsidRPr="00C946D5">
              <w:t> </w:t>
            </w:r>
          </w:p>
        </w:tc>
        <w:tc>
          <w:tcPr>
            <w:tcW w:w="1800" w:type="dxa"/>
            <w:shd w:val="clear" w:color="000000" w:fill="FFFFFF"/>
            <w:vAlign w:val="center"/>
            <w:hideMark/>
          </w:tcPr>
          <w:p w14:paraId="66F67D47" w14:textId="77777777" w:rsidR="00C765F1" w:rsidRPr="00C946D5" w:rsidRDefault="00C765F1" w:rsidP="00C51AA5">
            <w:pPr>
              <w:jc w:val="center"/>
            </w:pPr>
            <w:r w:rsidRPr="00C946D5">
              <w:t> </w:t>
            </w:r>
          </w:p>
        </w:tc>
      </w:tr>
      <w:tr w:rsidR="00C765F1" w:rsidRPr="00C946D5" w14:paraId="043C8226" w14:textId="77777777" w:rsidTr="00C51AA5">
        <w:trPr>
          <w:trHeight w:val="300"/>
        </w:trPr>
        <w:tc>
          <w:tcPr>
            <w:tcW w:w="4158" w:type="dxa"/>
            <w:shd w:val="clear" w:color="auto" w:fill="auto"/>
            <w:vAlign w:val="center"/>
            <w:hideMark/>
          </w:tcPr>
          <w:p w14:paraId="059954AE" w14:textId="77777777" w:rsidR="00C765F1" w:rsidRPr="00C946D5" w:rsidRDefault="00C765F1" w:rsidP="00C51AA5">
            <w:pPr>
              <w:jc w:val="right"/>
              <w:rPr>
                <w:b/>
                <w:bCs/>
              </w:rPr>
            </w:pPr>
            <w:r w:rsidRPr="00C946D5">
              <w:rPr>
                <w:b/>
                <w:bCs/>
              </w:rPr>
              <w:t>Ages 60-69</w:t>
            </w:r>
          </w:p>
        </w:tc>
        <w:tc>
          <w:tcPr>
            <w:tcW w:w="1800" w:type="dxa"/>
            <w:shd w:val="clear" w:color="auto" w:fill="auto"/>
            <w:vAlign w:val="center"/>
            <w:hideMark/>
          </w:tcPr>
          <w:p w14:paraId="665250FB" w14:textId="77777777" w:rsidR="00C765F1" w:rsidRPr="00C946D5" w:rsidRDefault="00C765F1" w:rsidP="00C51AA5">
            <w:pPr>
              <w:jc w:val="center"/>
            </w:pPr>
            <w:r w:rsidRPr="00C946D5">
              <w:t> </w:t>
            </w:r>
          </w:p>
        </w:tc>
        <w:tc>
          <w:tcPr>
            <w:tcW w:w="1800" w:type="dxa"/>
            <w:shd w:val="clear" w:color="000000" w:fill="FFFFFF"/>
            <w:vAlign w:val="center"/>
            <w:hideMark/>
          </w:tcPr>
          <w:p w14:paraId="7EF988BE" w14:textId="77777777" w:rsidR="00C765F1" w:rsidRPr="00C946D5" w:rsidRDefault="00C765F1" w:rsidP="00C51AA5">
            <w:pPr>
              <w:jc w:val="center"/>
            </w:pPr>
            <w:r w:rsidRPr="00C946D5">
              <w:t> </w:t>
            </w:r>
          </w:p>
        </w:tc>
        <w:tc>
          <w:tcPr>
            <w:tcW w:w="1800" w:type="dxa"/>
            <w:shd w:val="clear" w:color="000000" w:fill="FFFFFF"/>
            <w:vAlign w:val="center"/>
            <w:hideMark/>
          </w:tcPr>
          <w:p w14:paraId="45FFDFE1" w14:textId="77777777" w:rsidR="00C765F1" w:rsidRPr="00C946D5" w:rsidRDefault="00C765F1" w:rsidP="00C51AA5">
            <w:pPr>
              <w:jc w:val="center"/>
            </w:pPr>
            <w:r w:rsidRPr="00C946D5">
              <w:t> </w:t>
            </w:r>
          </w:p>
        </w:tc>
      </w:tr>
      <w:tr w:rsidR="00C765F1" w:rsidRPr="00C946D5" w14:paraId="44E1E71C" w14:textId="77777777" w:rsidTr="00C51AA5">
        <w:trPr>
          <w:trHeight w:val="300"/>
        </w:trPr>
        <w:tc>
          <w:tcPr>
            <w:tcW w:w="4158" w:type="dxa"/>
            <w:shd w:val="clear" w:color="auto" w:fill="auto"/>
            <w:vAlign w:val="center"/>
            <w:hideMark/>
          </w:tcPr>
          <w:p w14:paraId="2059A341" w14:textId="77777777" w:rsidR="00C765F1" w:rsidRPr="00C946D5" w:rsidRDefault="00C765F1" w:rsidP="00C51AA5">
            <w:pPr>
              <w:jc w:val="right"/>
              <w:rPr>
                <w:b/>
                <w:bCs/>
              </w:rPr>
            </w:pPr>
            <w:r w:rsidRPr="00C946D5">
              <w:rPr>
                <w:b/>
                <w:bCs/>
              </w:rPr>
              <w:t>Ages 70-79</w:t>
            </w:r>
          </w:p>
        </w:tc>
        <w:tc>
          <w:tcPr>
            <w:tcW w:w="1800" w:type="dxa"/>
            <w:shd w:val="clear" w:color="auto" w:fill="auto"/>
            <w:vAlign w:val="center"/>
            <w:hideMark/>
          </w:tcPr>
          <w:p w14:paraId="29D8B7FA" w14:textId="77777777" w:rsidR="00C765F1" w:rsidRPr="00C946D5" w:rsidRDefault="00C765F1" w:rsidP="00C51AA5">
            <w:pPr>
              <w:jc w:val="center"/>
            </w:pPr>
            <w:r w:rsidRPr="00C946D5">
              <w:t> </w:t>
            </w:r>
          </w:p>
        </w:tc>
        <w:tc>
          <w:tcPr>
            <w:tcW w:w="1800" w:type="dxa"/>
            <w:shd w:val="clear" w:color="000000" w:fill="FFFFFF"/>
            <w:vAlign w:val="center"/>
            <w:hideMark/>
          </w:tcPr>
          <w:p w14:paraId="7A16B09B" w14:textId="77777777" w:rsidR="00C765F1" w:rsidRPr="00C946D5" w:rsidRDefault="00C765F1" w:rsidP="00C51AA5">
            <w:pPr>
              <w:jc w:val="center"/>
            </w:pPr>
            <w:r w:rsidRPr="00C946D5">
              <w:t> </w:t>
            </w:r>
          </w:p>
        </w:tc>
        <w:tc>
          <w:tcPr>
            <w:tcW w:w="1800" w:type="dxa"/>
            <w:shd w:val="clear" w:color="000000" w:fill="FFFFFF"/>
            <w:vAlign w:val="center"/>
            <w:hideMark/>
          </w:tcPr>
          <w:p w14:paraId="538232C1" w14:textId="77777777" w:rsidR="00C765F1" w:rsidRPr="00C946D5" w:rsidRDefault="00C765F1" w:rsidP="00C51AA5">
            <w:pPr>
              <w:jc w:val="center"/>
            </w:pPr>
            <w:r w:rsidRPr="00C946D5">
              <w:t> </w:t>
            </w:r>
          </w:p>
        </w:tc>
      </w:tr>
      <w:tr w:rsidR="00C765F1" w:rsidRPr="00C946D5" w14:paraId="3B7372F0" w14:textId="77777777" w:rsidTr="00C51AA5">
        <w:trPr>
          <w:trHeight w:val="300"/>
        </w:trPr>
        <w:tc>
          <w:tcPr>
            <w:tcW w:w="4158" w:type="dxa"/>
            <w:shd w:val="clear" w:color="auto" w:fill="auto"/>
            <w:vAlign w:val="center"/>
            <w:hideMark/>
          </w:tcPr>
          <w:p w14:paraId="296C0493" w14:textId="77777777" w:rsidR="00C765F1" w:rsidRPr="00C946D5" w:rsidRDefault="00C765F1" w:rsidP="00C51AA5">
            <w:pPr>
              <w:jc w:val="right"/>
              <w:rPr>
                <w:b/>
                <w:bCs/>
              </w:rPr>
            </w:pPr>
            <w:r w:rsidRPr="00C946D5">
              <w:rPr>
                <w:b/>
                <w:bCs/>
              </w:rPr>
              <w:t>Ages 80 or older</w:t>
            </w:r>
          </w:p>
        </w:tc>
        <w:tc>
          <w:tcPr>
            <w:tcW w:w="1800" w:type="dxa"/>
            <w:shd w:val="clear" w:color="auto" w:fill="auto"/>
            <w:vAlign w:val="center"/>
            <w:hideMark/>
          </w:tcPr>
          <w:p w14:paraId="2FF8485B" w14:textId="77777777" w:rsidR="00C765F1" w:rsidRPr="00C946D5" w:rsidRDefault="00C765F1" w:rsidP="00C51AA5">
            <w:pPr>
              <w:jc w:val="center"/>
            </w:pPr>
            <w:r w:rsidRPr="00C946D5">
              <w:t> </w:t>
            </w:r>
          </w:p>
        </w:tc>
        <w:tc>
          <w:tcPr>
            <w:tcW w:w="1800" w:type="dxa"/>
            <w:shd w:val="clear" w:color="000000" w:fill="FFFFFF"/>
            <w:vAlign w:val="center"/>
            <w:hideMark/>
          </w:tcPr>
          <w:p w14:paraId="62FC9370" w14:textId="77777777" w:rsidR="00C765F1" w:rsidRPr="00C946D5" w:rsidRDefault="00C765F1" w:rsidP="00C51AA5">
            <w:pPr>
              <w:jc w:val="center"/>
            </w:pPr>
            <w:r w:rsidRPr="00C946D5">
              <w:t> </w:t>
            </w:r>
          </w:p>
        </w:tc>
        <w:tc>
          <w:tcPr>
            <w:tcW w:w="1800" w:type="dxa"/>
            <w:shd w:val="clear" w:color="000000" w:fill="FFFFFF"/>
            <w:vAlign w:val="center"/>
            <w:hideMark/>
          </w:tcPr>
          <w:p w14:paraId="0EB11B5D" w14:textId="77777777" w:rsidR="00C765F1" w:rsidRPr="00C946D5" w:rsidRDefault="00C765F1" w:rsidP="00C51AA5">
            <w:pPr>
              <w:jc w:val="center"/>
            </w:pPr>
            <w:r w:rsidRPr="00C946D5">
              <w:t> </w:t>
            </w:r>
          </w:p>
        </w:tc>
      </w:tr>
      <w:tr w:rsidR="00C765F1" w:rsidRPr="00C946D5" w14:paraId="5B79622D" w14:textId="77777777" w:rsidTr="00C51AA5">
        <w:trPr>
          <w:trHeight w:val="1680"/>
        </w:trPr>
        <w:tc>
          <w:tcPr>
            <w:tcW w:w="4158" w:type="dxa"/>
            <w:shd w:val="clear" w:color="auto" w:fill="auto"/>
            <w:hideMark/>
          </w:tcPr>
          <w:p w14:paraId="570D24D9" w14:textId="77777777" w:rsidR="00C765F1" w:rsidRPr="00C946D5" w:rsidRDefault="00C765F1" w:rsidP="00C51AA5">
            <w:pPr>
              <w:spacing w:before="120"/>
              <w:rPr>
                <w:b/>
                <w:bCs/>
              </w:rPr>
            </w:pPr>
            <w:r w:rsidRPr="00C946D5">
              <w:rPr>
                <w:b/>
                <w:bCs/>
              </w:rPr>
              <w:t>4)</w:t>
            </w:r>
            <w:r w:rsidRPr="00C946D5">
              <w:t xml:space="preserve"> Number of patients with at least one primary care visit from 10/1/2015 through 9/30/2016 who have at least one prescription for any opioid with a prescription start date between 10/1/2015 through 9/30/2016 </w:t>
            </w:r>
            <w:r w:rsidRPr="00C946D5">
              <w:rPr>
                <w:b/>
                <w:bCs/>
              </w:rPr>
              <w:t>by age</w:t>
            </w:r>
          </w:p>
          <w:p w14:paraId="2E4B737F" w14:textId="77777777" w:rsidR="00C765F1" w:rsidRPr="00C946D5" w:rsidRDefault="00C765F1" w:rsidP="00C51AA5">
            <w:r w:rsidRPr="00C946D5">
              <w:rPr>
                <w:b/>
                <w:bCs/>
              </w:rPr>
              <w:t xml:space="preserve">Use </w:t>
            </w:r>
            <w:r w:rsidRPr="00C946D5">
              <w:rPr>
                <w:b/>
                <w:bCs/>
                <w:i/>
                <w:iCs/>
              </w:rPr>
              <w:t>Definitions</w:t>
            </w:r>
            <w:r w:rsidRPr="00C946D5">
              <w:rPr>
                <w:b/>
                <w:bCs/>
              </w:rPr>
              <w:t xml:space="preserve"> and </w:t>
            </w:r>
            <w:r w:rsidRPr="00C946D5">
              <w:rPr>
                <w:b/>
                <w:bCs/>
                <w:i/>
                <w:iCs/>
              </w:rPr>
              <w:t>Medication Lists</w:t>
            </w:r>
            <w:r w:rsidRPr="00C946D5">
              <w:rPr>
                <w:b/>
                <w:bCs/>
              </w:rPr>
              <w:t xml:space="preserve"> (Tab 1 &amp; 2)</w:t>
            </w:r>
          </w:p>
        </w:tc>
        <w:tc>
          <w:tcPr>
            <w:tcW w:w="1800" w:type="dxa"/>
            <w:shd w:val="clear" w:color="auto" w:fill="auto"/>
            <w:hideMark/>
          </w:tcPr>
          <w:p w14:paraId="1F9AA0BC" w14:textId="77777777" w:rsidR="00C765F1" w:rsidRPr="00C946D5" w:rsidRDefault="00C765F1" w:rsidP="00C51AA5">
            <w:pPr>
              <w:jc w:val="center"/>
            </w:pPr>
            <w:r w:rsidRPr="00C946D5">
              <w:t>Number of patients with opioid prescription by age group</w:t>
            </w:r>
            <w:r w:rsidRPr="00C946D5">
              <w:br/>
              <w:t>(Clinic/ Organization A)</w:t>
            </w:r>
          </w:p>
        </w:tc>
        <w:tc>
          <w:tcPr>
            <w:tcW w:w="1800" w:type="dxa"/>
            <w:shd w:val="clear" w:color="auto" w:fill="auto"/>
            <w:hideMark/>
          </w:tcPr>
          <w:p w14:paraId="0A151EB9" w14:textId="77777777" w:rsidR="00C765F1" w:rsidRPr="00C946D5" w:rsidRDefault="00C765F1" w:rsidP="00C51AA5">
            <w:pPr>
              <w:jc w:val="center"/>
            </w:pPr>
            <w:r w:rsidRPr="00C946D5">
              <w:t>Number of patients with opioid prescription by age group</w:t>
            </w:r>
            <w:r w:rsidRPr="00C946D5">
              <w:br/>
              <w:t>(Clinic/ Organization B)</w:t>
            </w:r>
          </w:p>
        </w:tc>
        <w:tc>
          <w:tcPr>
            <w:tcW w:w="1800" w:type="dxa"/>
            <w:shd w:val="clear" w:color="auto" w:fill="auto"/>
            <w:hideMark/>
          </w:tcPr>
          <w:p w14:paraId="67484B30" w14:textId="77777777" w:rsidR="00C765F1" w:rsidRPr="00C946D5" w:rsidRDefault="00C765F1" w:rsidP="00C51AA5">
            <w:r w:rsidRPr="00C946D5">
              <w:t> </w:t>
            </w:r>
          </w:p>
        </w:tc>
      </w:tr>
      <w:tr w:rsidR="00C765F1" w:rsidRPr="00C946D5" w14:paraId="59E41BC2" w14:textId="77777777" w:rsidTr="00C51AA5">
        <w:trPr>
          <w:trHeight w:val="300"/>
        </w:trPr>
        <w:tc>
          <w:tcPr>
            <w:tcW w:w="4158" w:type="dxa"/>
            <w:shd w:val="clear" w:color="auto" w:fill="auto"/>
            <w:vAlign w:val="center"/>
            <w:hideMark/>
          </w:tcPr>
          <w:p w14:paraId="5AB84E35" w14:textId="77777777" w:rsidR="00C765F1" w:rsidRPr="00C946D5" w:rsidRDefault="00C765F1" w:rsidP="00C51AA5">
            <w:pPr>
              <w:jc w:val="right"/>
              <w:rPr>
                <w:b/>
                <w:bCs/>
              </w:rPr>
            </w:pPr>
            <w:r w:rsidRPr="00C946D5">
              <w:rPr>
                <w:b/>
                <w:bCs/>
              </w:rPr>
              <w:t>Ages 18-29</w:t>
            </w:r>
          </w:p>
        </w:tc>
        <w:tc>
          <w:tcPr>
            <w:tcW w:w="1800" w:type="dxa"/>
            <w:shd w:val="clear" w:color="auto" w:fill="auto"/>
            <w:vAlign w:val="center"/>
            <w:hideMark/>
          </w:tcPr>
          <w:p w14:paraId="6B9D3CBD" w14:textId="77777777" w:rsidR="00C765F1" w:rsidRPr="00C946D5" w:rsidRDefault="00C765F1" w:rsidP="00C51AA5">
            <w:pPr>
              <w:jc w:val="center"/>
            </w:pPr>
            <w:r w:rsidRPr="00C946D5">
              <w:t> </w:t>
            </w:r>
          </w:p>
        </w:tc>
        <w:tc>
          <w:tcPr>
            <w:tcW w:w="1800" w:type="dxa"/>
            <w:shd w:val="clear" w:color="auto" w:fill="auto"/>
            <w:vAlign w:val="center"/>
            <w:hideMark/>
          </w:tcPr>
          <w:p w14:paraId="0A3017AC" w14:textId="77777777" w:rsidR="00C765F1" w:rsidRPr="00C946D5" w:rsidRDefault="00C765F1" w:rsidP="00C51AA5">
            <w:pPr>
              <w:jc w:val="center"/>
            </w:pPr>
            <w:r w:rsidRPr="00C946D5">
              <w:t> </w:t>
            </w:r>
          </w:p>
        </w:tc>
        <w:tc>
          <w:tcPr>
            <w:tcW w:w="1800" w:type="dxa"/>
            <w:shd w:val="clear" w:color="auto" w:fill="auto"/>
            <w:vAlign w:val="center"/>
            <w:hideMark/>
          </w:tcPr>
          <w:p w14:paraId="7208E272" w14:textId="77777777" w:rsidR="00C765F1" w:rsidRPr="00C946D5" w:rsidRDefault="00C765F1" w:rsidP="00C51AA5">
            <w:pPr>
              <w:jc w:val="center"/>
            </w:pPr>
            <w:r w:rsidRPr="00C946D5">
              <w:t> </w:t>
            </w:r>
          </w:p>
        </w:tc>
      </w:tr>
      <w:tr w:rsidR="00C765F1" w:rsidRPr="00C946D5" w14:paraId="3F5E7ECF" w14:textId="77777777" w:rsidTr="00C51AA5">
        <w:trPr>
          <w:trHeight w:val="300"/>
        </w:trPr>
        <w:tc>
          <w:tcPr>
            <w:tcW w:w="4158" w:type="dxa"/>
            <w:shd w:val="clear" w:color="auto" w:fill="auto"/>
            <w:vAlign w:val="center"/>
            <w:hideMark/>
          </w:tcPr>
          <w:p w14:paraId="1F09D47E" w14:textId="77777777" w:rsidR="00C765F1" w:rsidRPr="00C946D5" w:rsidRDefault="00C765F1" w:rsidP="00C51AA5">
            <w:pPr>
              <w:jc w:val="right"/>
              <w:rPr>
                <w:b/>
                <w:bCs/>
              </w:rPr>
            </w:pPr>
            <w:r w:rsidRPr="00C946D5">
              <w:rPr>
                <w:b/>
                <w:bCs/>
              </w:rPr>
              <w:t>Ages 30-49</w:t>
            </w:r>
          </w:p>
        </w:tc>
        <w:tc>
          <w:tcPr>
            <w:tcW w:w="1800" w:type="dxa"/>
            <w:shd w:val="clear" w:color="auto" w:fill="auto"/>
            <w:vAlign w:val="center"/>
            <w:hideMark/>
          </w:tcPr>
          <w:p w14:paraId="5729B8A5" w14:textId="77777777" w:rsidR="00C765F1" w:rsidRPr="00C946D5" w:rsidRDefault="00C765F1" w:rsidP="00C51AA5">
            <w:pPr>
              <w:jc w:val="center"/>
            </w:pPr>
            <w:r w:rsidRPr="00C946D5">
              <w:t> </w:t>
            </w:r>
          </w:p>
        </w:tc>
        <w:tc>
          <w:tcPr>
            <w:tcW w:w="1800" w:type="dxa"/>
            <w:shd w:val="clear" w:color="auto" w:fill="auto"/>
            <w:vAlign w:val="center"/>
            <w:hideMark/>
          </w:tcPr>
          <w:p w14:paraId="769D67BB" w14:textId="77777777" w:rsidR="00C765F1" w:rsidRPr="00C946D5" w:rsidRDefault="00C765F1" w:rsidP="00C51AA5">
            <w:pPr>
              <w:jc w:val="center"/>
            </w:pPr>
            <w:r w:rsidRPr="00C946D5">
              <w:t> </w:t>
            </w:r>
          </w:p>
        </w:tc>
        <w:tc>
          <w:tcPr>
            <w:tcW w:w="1800" w:type="dxa"/>
            <w:shd w:val="clear" w:color="auto" w:fill="auto"/>
            <w:vAlign w:val="center"/>
            <w:hideMark/>
          </w:tcPr>
          <w:p w14:paraId="0FA17051" w14:textId="77777777" w:rsidR="00C765F1" w:rsidRPr="00C946D5" w:rsidRDefault="00C765F1" w:rsidP="00C51AA5">
            <w:pPr>
              <w:jc w:val="center"/>
            </w:pPr>
            <w:r w:rsidRPr="00C946D5">
              <w:t> </w:t>
            </w:r>
          </w:p>
        </w:tc>
      </w:tr>
      <w:tr w:rsidR="00C765F1" w:rsidRPr="00C946D5" w14:paraId="3FCE42F7" w14:textId="77777777" w:rsidTr="00C51AA5">
        <w:trPr>
          <w:trHeight w:val="300"/>
        </w:trPr>
        <w:tc>
          <w:tcPr>
            <w:tcW w:w="4158" w:type="dxa"/>
            <w:shd w:val="clear" w:color="auto" w:fill="auto"/>
            <w:vAlign w:val="center"/>
            <w:hideMark/>
          </w:tcPr>
          <w:p w14:paraId="2733AB8F" w14:textId="77777777" w:rsidR="00C765F1" w:rsidRPr="00C946D5" w:rsidRDefault="00C765F1" w:rsidP="00C51AA5">
            <w:pPr>
              <w:jc w:val="right"/>
              <w:rPr>
                <w:b/>
                <w:bCs/>
              </w:rPr>
            </w:pPr>
            <w:r w:rsidRPr="00C946D5">
              <w:rPr>
                <w:b/>
                <w:bCs/>
              </w:rPr>
              <w:t>Ages 50-59</w:t>
            </w:r>
          </w:p>
        </w:tc>
        <w:tc>
          <w:tcPr>
            <w:tcW w:w="1800" w:type="dxa"/>
            <w:shd w:val="clear" w:color="auto" w:fill="auto"/>
            <w:vAlign w:val="center"/>
            <w:hideMark/>
          </w:tcPr>
          <w:p w14:paraId="0449570F" w14:textId="77777777" w:rsidR="00C765F1" w:rsidRPr="00C946D5" w:rsidRDefault="00C765F1" w:rsidP="00C51AA5">
            <w:pPr>
              <w:jc w:val="center"/>
            </w:pPr>
            <w:r w:rsidRPr="00C946D5">
              <w:t> </w:t>
            </w:r>
          </w:p>
        </w:tc>
        <w:tc>
          <w:tcPr>
            <w:tcW w:w="1800" w:type="dxa"/>
            <w:shd w:val="clear" w:color="auto" w:fill="auto"/>
            <w:vAlign w:val="center"/>
            <w:hideMark/>
          </w:tcPr>
          <w:p w14:paraId="0C9D8037" w14:textId="77777777" w:rsidR="00C765F1" w:rsidRPr="00C946D5" w:rsidRDefault="00C765F1" w:rsidP="00C51AA5">
            <w:pPr>
              <w:jc w:val="center"/>
            </w:pPr>
            <w:r w:rsidRPr="00C946D5">
              <w:t> </w:t>
            </w:r>
          </w:p>
        </w:tc>
        <w:tc>
          <w:tcPr>
            <w:tcW w:w="1800" w:type="dxa"/>
            <w:shd w:val="clear" w:color="auto" w:fill="auto"/>
            <w:vAlign w:val="center"/>
            <w:hideMark/>
          </w:tcPr>
          <w:p w14:paraId="114C8670" w14:textId="77777777" w:rsidR="00C765F1" w:rsidRPr="00C946D5" w:rsidRDefault="00C765F1" w:rsidP="00C51AA5">
            <w:pPr>
              <w:jc w:val="center"/>
            </w:pPr>
            <w:r w:rsidRPr="00C946D5">
              <w:t> </w:t>
            </w:r>
          </w:p>
        </w:tc>
      </w:tr>
      <w:tr w:rsidR="00C765F1" w:rsidRPr="00C946D5" w14:paraId="44F4664E" w14:textId="77777777" w:rsidTr="00C51AA5">
        <w:trPr>
          <w:trHeight w:val="300"/>
        </w:trPr>
        <w:tc>
          <w:tcPr>
            <w:tcW w:w="4158" w:type="dxa"/>
            <w:shd w:val="clear" w:color="auto" w:fill="auto"/>
            <w:vAlign w:val="center"/>
            <w:hideMark/>
          </w:tcPr>
          <w:p w14:paraId="66EBD41F" w14:textId="77777777" w:rsidR="00C765F1" w:rsidRPr="00C946D5" w:rsidRDefault="00C765F1" w:rsidP="00C51AA5">
            <w:pPr>
              <w:jc w:val="right"/>
              <w:rPr>
                <w:b/>
                <w:bCs/>
              </w:rPr>
            </w:pPr>
            <w:r w:rsidRPr="00C946D5">
              <w:rPr>
                <w:b/>
                <w:bCs/>
              </w:rPr>
              <w:t>Ages 60-69</w:t>
            </w:r>
          </w:p>
        </w:tc>
        <w:tc>
          <w:tcPr>
            <w:tcW w:w="1800" w:type="dxa"/>
            <w:shd w:val="clear" w:color="auto" w:fill="auto"/>
            <w:vAlign w:val="center"/>
            <w:hideMark/>
          </w:tcPr>
          <w:p w14:paraId="003593AA" w14:textId="77777777" w:rsidR="00C765F1" w:rsidRPr="00C946D5" w:rsidRDefault="00C765F1" w:rsidP="00C51AA5">
            <w:pPr>
              <w:jc w:val="center"/>
            </w:pPr>
            <w:r w:rsidRPr="00C946D5">
              <w:t> </w:t>
            </w:r>
          </w:p>
        </w:tc>
        <w:tc>
          <w:tcPr>
            <w:tcW w:w="1800" w:type="dxa"/>
            <w:shd w:val="clear" w:color="auto" w:fill="auto"/>
            <w:vAlign w:val="center"/>
            <w:hideMark/>
          </w:tcPr>
          <w:p w14:paraId="226E918A" w14:textId="77777777" w:rsidR="00C765F1" w:rsidRPr="00C946D5" w:rsidRDefault="00C765F1" w:rsidP="00C51AA5">
            <w:pPr>
              <w:jc w:val="center"/>
            </w:pPr>
            <w:r w:rsidRPr="00C946D5">
              <w:t> </w:t>
            </w:r>
          </w:p>
        </w:tc>
        <w:tc>
          <w:tcPr>
            <w:tcW w:w="1800" w:type="dxa"/>
            <w:shd w:val="clear" w:color="auto" w:fill="auto"/>
            <w:vAlign w:val="center"/>
            <w:hideMark/>
          </w:tcPr>
          <w:p w14:paraId="06D21821" w14:textId="77777777" w:rsidR="00C765F1" w:rsidRPr="00C946D5" w:rsidRDefault="00C765F1" w:rsidP="00C51AA5">
            <w:pPr>
              <w:jc w:val="center"/>
            </w:pPr>
            <w:r w:rsidRPr="00C946D5">
              <w:t> </w:t>
            </w:r>
          </w:p>
        </w:tc>
      </w:tr>
      <w:tr w:rsidR="00C765F1" w:rsidRPr="00C946D5" w14:paraId="33852106" w14:textId="77777777" w:rsidTr="00C51AA5">
        <w:trPr>
          <w:trHeight w:val="300"/>
        </w:trPr>
        <w:tc>
          <w:tcPr>
            <w:tcW w:w="4158" w:type="dxa"/>
            <w:shd w:val="clear" w:color="auto" w:fill="auto"/>
            <w:vAlign w:val="center"/>
            <w:hideMark/>
          </w:tcPr>
          <w:p w14:paraId="6F05A0A4" w14:textId="77777777" w:rsidR="00C765F1" w:rsidRPr="00C946D5" w:rsidRDefault="00C765F1" w:rsidP="00C51AA5">
            <w:pPr>
              <w:jc w:val="right"/>
              <w:rPr>
                <w:b/>
                <w:bCs/>
              </w:rPr>
            </w:pPr>
            <w:r w:rsidRPr="00C946D5">
              <w:rPr>
                <w:b/>
                <w:bCs/>
              </w:rPr>
              <w:t>Ages 70-79</w:t>
            </w:r>
          </w:p>
        </w:tc>
        <w:tc>
          <w:tcPr>
            <w:tcW w:w="1800" w:type="dxa"/>
            <w:shd w:val="clear" w:color="auto" w:fill="auto"/>
            <w:vAlign w:val="center"/>
            <w:hideMark/>
          </w:tcPr>
          <w:p w14:paraId="45F09968" w14:textId="77777777" w:rsidR="00C765F1" w:rsidRPr="00C946D5" w:rsidRDefault="00C765F1" w:rsidP="00C51AA5">
            <w:pPr>
              <w:jc w:val="center"/>
            </w:pPr>
            <w:r w:rsidRPr="00C946D5">
              <w:t> </w:t>
            </w:r>
          </w:p>
        </w:tc>
        <w:tc>
          <w:tcPr>
            <w:tcW w:w="1800" w:type="dxa"/>
            <w:shd w:val="clear" w:color="auto" w:fill="auto"/>
            <w:vAlign w:val="center"/>
            <w:hideMark/>
          </w:tcPr>
          <w:p w14:paraId="3A39FEED" w14:textId="77777777" w:rsidR="00C765F1" w:rsidRPr="00C946D5" w:rsidRDefault="00C765F1" w:rsidP="00C51AA5">
            <w:pPr>
              <w:jc w:val="center"/>
            </w:pPr>
            <w:r w:rsidRPr="00C946D5">
              <w:t> </w:t>
            </w:r>
          </w:p>
        </w:tc>
        <w:tc>
          <w:tcPr>
            <w:tcW w:w="1800" w:type="dxa"/>
            <w:shd w:val="clear" w:color="auto" w:fill="auto"/>
            <w:vAlign w:val="center"/>
            <w:hideMark/>
          </w:tcPr>
          <w:p w14:paraId="5DF5A343" w14:textId="77777777" w:rsidR="00C765F1" w:rsidRPr="00C946D5" w:rsidRDefault="00C765F1" w:rsidP="00C51AA5">
            <w:pPr>
              <w:jc w:val="center"/>
            </w:pPr>
            <w:r w:rsidRPr="00C946D5">
              <w:t> </w:t>
            </w:r>
          </w:p>
        </w:tc>
      </w:tr>
      <w:tr w:rsidR="00C765F1" w:rsidRPr="00C946D5" w14:paraId="05F8494C" w14:textId="77777777" w:rsidTr="00C51AA5">
        <w:trPr>
          <w:trHeight w:val="310"/>
        </w:trPr>
        <w:tc>
          <w:tcPr>
            <w:tcW w:w="4158" w:type="dxa"/>
            <w:shd w:val="clear" w:color="auto" w:fill="auto"/>
            <w:vAlign w:val="center"/>
            <w:hideMark/>
          </w:tcPr>
          <w:p w14:paraId="1550BB4C" w14:textId="77777777" w:rsidR="00C765F1" w:rsidRPr="00C946D5" w:rsidRDefault="00C765F1" w:rsidP="00C51AA5">
            <w:pPr>
              <w:jc w:val="right"/>
              <w:rPr>
                <w:b/>
                <w:bCs/>
              </w:rPr>
            </w:pPr>
            <w:r w:rsidRPr="00C946D5">
              <w:rPr>
                <w:b/>
                <w:bCs/>
              </w:rPr>
              <w:t>Ages 80 or older</w:t>
            </w:r>
          </w:p>
        </w:tc>
        <w:tc>
          <w:tcPr>
            <w:tcW w:w="1800" w:type="dxa"/>
            <w:shd w:val="clear" w:color="auto" w:fill="auto"/>
            <w:vAlign w:val="center"/>
            <w:hideMark/>
          </w:tcPr>
          <w:p w14:paraId="552E1D76" w14:textId="77777777" w:rsidR="00C765F1" w:rsidRPr="00C946D5" w:rsidRDefault="00C765F1" w:rsidP="00C51AA5">
            <w:pPr>
              <w:jc w:val="center"/>
            </w:pPr>
            <w:r w:rsidRPr="00C946D5">
              <w:t> </w:t>
            </w:r>
          </w:p>
        </w:tc>
        <w:tc>
          <w:tcPr>
            <w:tcW w:w="1800" w:type="dxa"/>
            <w:shd w:val="clear" w:color="auto" w:fill="auto"/>
            <w:vAlign w:val="center"/>
            <w:hideMark/>
          </w:tcPr>
          <w:p w14:paraId="652D2350" w14:textId="77777777" w:rsidR="00C765F1" w:rsidRPr="00C946D5" w:rsidRDefault="00C765F1" w:rsidP="00C51AA5">
            <w:pPr>
              <w:jc w:val="center"/>
            </w:pPr>
            <w:r w:rsidRPr="00C946D5">
              <w:t> </w:t>
            </w:r>
          </w:p>
        </w:tc>
        <w:tc>
          <w:tcPr>
            <w:tcW w:w="1800" w:type="dxa"/>
            <w:shd w:val="clear" w:color="auto" w:fill="auto"/>
            <w:vAlign w:val="center"/>
            <w:hideMark/>
          </w:tcPr>
          <w:p w14:paraId="0FB0A00A" w14:textId="77777777" w:rsidR="00C765F1" w:rsidRPr="00C946D5" w:rsidRDefault="00C765F1" w:rsidP="00C51AA5">
            <w:pPr>
              <w:jc w:val="center"/>
            </w:pPr>
            <w:r w:rsidRPr="00C946D5">
              <w:t> </w:t>
            </w:r>
          </w:p>
        </w:tc>
      </w:tr>
      <w:tr w:rsidR="00C765F1" w:rsidRPr="00C946D5" w14:paraId="4E00190E" w14:textId="77777777" w:rsidTr="00C51AA5">
        <w:trPr>
          <w:trHeight w:val="310"/>
        </w:trPr>
        <w:tc>
          <w:tcPr>
            <w:tcW w:w="4158" w:type="dxa"/>
            <w:shd w:val="clear" w:color="000000" w:fill="3A3838"/>
            <w:noWrap/>
            <w:vAlign w:val="bottom"/>
            <w:hideMark/>
          </w:tcPr>
          <w:p w14:paraId="21209BCA" w14:textId="77777777" w:rsidR="00C765F1" w:rsidRPr="00C946D5" w:rsidRDefault="00C765F1" w:rsidP="00C51AA5">
            <w:r w:rsidRPr="00C946D5">
              <w:t> </w:t>
            </w:r>
          </w:p>
        </w:tc>
        <w:tc>
          <w:tcPr>
            <w:tcW w:w="1800" w:type="dxa"/>
            <w:shd w:val="clear" w:color="000000" w:fill="3A3838"/>
            <w:noWrap/>
            <w:vAlign w:val="bottom"/>
            <w:hideMark/>
          </w:tcPr>
          <w:p w14:paraId="7B054A2E" w14:textId="77777777" w:rsidR="00C765F1" w:rsidRPr="00C946D5" w:rsidRDefault="00C765F1" w:rsidP="00C51AA5">
            <w:r w:rsidRPr="00C946D5">
              <w:t> </w:t>
            </w:r>
          </w:p>
        </w:tc>
        <w:tc>
          <w:tcPr>
            <w:tcW w:w="1800" w:type="dxa"/>
            <w:shd w:val="clear" w:color="000000" w:fill="3A3838"/>
            <w:noWrap/>
            <w:vAlign w:val="bottom"/>
            <w:hideMark/>
          </w:tcPr>
          <w:p w14:paraId="14FBB096" w14:textId="77777777" w:rsidR="00C765F1" w:rsidRPr="00C946D5" w:rsidRDefault="00C765F1" w:rsidP="00C51AA5">
            <w:r w:rsidRPr="00C946D5">
              <w:t> </w:t>
            </w:r>
          </w:p>
        </w:tc>
        <w:tc>
          <w:tcPr>
            <w:tcW w:w="1800" w:type="dxa"/>
            <w:shd w:val="clear" w:color="000000" w:fill="3A3838"/>
            <w:noWrap/>
            <w:vAlign w:val="bottom"/>
            <w:hideMark/>
          </w:tcPr>
          <w:p w14:paraId="16B2374C" w14:textId="77777777" w:rsidR="00C765F1" w:rsidRPr="00C946D5" w:rsidRDefault="00C765F1" w:rsidP="00C51AA5">
            <w:r w:rsidRPr="00C946D5">
              <w:t> </w:t>
            </w:r>
          </w:p>
        </w:tc>
      </w:tr>
      <w:tr w:rsidR="00C765F1" w:rsidRPr="00C946D5" w14:paraId="0D29E90A" w14:textId="77777777" w:rsidTr="00C51AA5">
        <w:trPr>
          <w:trHeight w:val="690"/>
        </w:trPr>
        <w:tc>
          <w:tcPr>
            <w:tcW w:w="4158" w:type="dxa"/>
            <w:shd w:val="clear" w:color="auto" w:fill="auto"/>
            <w:vAlign w:val="center"/>
            <w:hideMark/>
          </w:tcPr>
          <w:p w14:paraId="74CDFBA2" w14:textId="77777777" w:rsidR="00C765F1" w:rsidRPr="00C946D5" w:rsidRDefault="00C765F1" w:rsidP="00C51AA5">
            <w:pPr>
              <w:rPr>
                <w:b/>
                <w:bCs/>
              </w:rPr>
            </w:pPr>
            <w:r w:rsidRPr="00C946D5">
              <w:rPr>
                <w:b/>
                <w:bCs/>
              </w:rPr>
              <w:t xml:space="preserve">Sedative Questions </w:t>
            </w:r>
          </w:p>
        </w:tc>
        <w:tc>
          <w:tcPr>
            <w:tcW w:w="5400" w:type="dxa"/>
            <w:gridSpan w:val="3"/>
            <w:vMerge w:val="restart"/>
            <w:shd w:val="clear" w:color="000000" w:fill="3A3838"/>
            <w:vAlign w:val="center"/>
            <w:hideMark/>
          </w:tcPr>
          <w:p w14:paraId="1D3B75FB" w14:textId="77777777" w:rsidR="00C765F1" w:rsidRPr="00C946D5" w:rsidRDefault="00C765F1" w:rsidP="00C51AA5">
            <w:pPr>
              <w:jc w:val="center"/>
              <w:rPr>
                <w:b/>
                <w:bCs/>
              </w:rPr>
            </w:pPr>
            <w:r w:rsidRPr="00C946D5">
              <w:rPr>
                <w:b/>
                <w:bCs/>
              </w:rPr>
              <w:t> </w:t>
            </w:r>
          </w:p>
        </w:tc>
      </w:tr>
      <w:tr w:rsidR="00C765F1" w:rsidRPr="00C946D5" w14:paraId="03171B2B" w14:textId="77777777" w:rsidTr="00C51AA5">
        <w:trPr>
          <w:trHeight w:val="1358"/>
        </w:trPr>
        <w:tc>
          <w:tcPr>
            <w:tcW w:w="4158" w:type="dxa"/>
            <w:shd w:val="clear" w:color="auto" w:fill="auto"/>
            <w:hideMark/>
          </w:tcPr>
          <w:p w14:paraId="1BDDE9B8" w14:textId="77777777" w:rsidR="00C765F1" w:rsidRPr="00C946D5" w:rsidRDefault="00C765F1" w:rsidP="00C51AA5">
            <w:r w:rsidRPr="00C946D5">
              <w:t>Of patients with at least one primary care visit from 10/1/2015 through 9/30/2016 who have any opioid prescription with a prescription start date between 10/1/2015 through 9/30/2016 …. (Line 8 patients)</w:t>
            </w:r>
          </w:p>
        </w:tc>
        <w:tc>
          <w:tcPr>
            <w:tcW w:w="5400" w:type="dxa"/>
            <w:gridSpan w:val="3"/>
            <w:vMerge/>
            <w:vAlign w:val="center"/>
            <w:hideMark/>
          </w:tcPr>
          <w:p w14:paraId="2B5BFD74" w14:textId="77777777" w:rsidR="00C765F1" w:rsidRPr="00C946D5" w:rsidRDefault="00C765F1" w:rsidP="00C51AA5">
            <w:pPr>
              <w:rPr>
                <w:b/>
                <w:bCs/>
              </w:rPr>
            </w:pPr>
          </w:p>
        </w:tc>
      </w:tr>
      <w:tr w:rsidR="00C765F1" w:rsidRPr="00C946D5" w14:paraId="48A84511" w14:textId="77777777" w:rsidTr="00C51AA5">
        <w:trPr>
          <w:trHeight w:val="1070"/>
        </w:trPr>
        <w:tc>
          <w:tcPr>
            <w:tcW w:w="4158" w:type="dxa"/>
            <w:shd w:val="clear" w:color="auto" w:fill="auto"/>
            <w:hideMark/>
          </w:tcPr>
          <w:p w14:paraId="2879F3CD" w14:textId="77777777" w:rsidR="00C765F1" w:rsidRPr="00C946D5" w:rsidRDefault="00C765F1" w:rsidP="00C51AA5">
            <w:r w:rsidRPr="00C946D5">
              <w:rPr>
                <w:b/>
                <w:bCs/>
              </w:rPr>
              <w:t>5a)</w:t>
            </w:r>
            <w:r w:rsidRPr="00C946D5">
              <w:t xml:space="preserve"> Number of (opioid-prescribed) patients with at least one sedative prescription with a prescription start date from 10/1/2015 through 9/30/2016 </w:t>
            </w:r>
            <w:r w:rsidRPr="00C946D5">
              <w:br/>
            </w:r>
            <w:r w:rsidRPr="00C946D5">
              <w:rPr>
                <w:b/>
                <w:bCs/>
              </w:rPr>
              <w:t xml:space="preserve">Use </w:t>
            </w:r>
            <w:r w:rsidRPr="00C946D5">
              <w:rPr>
                <w:b/>
                <w:bCs/>
                <w:i/>
                <w:iCs/>
              </w:rPr>
              <w:t>Definitions</w:t>
            </w:r>
            <w:r w:rsidRPr="00C946D5">
              <w:rPr>
                <w:b/>
                <w:bCs/>
              </w:rPr>
              <w:t xml:space="preserve"> and</w:t>
            </w:r>
            <w:r w:rsidRPr="00C946D5">
              <w:rPr>
                <w:b/>
                <w:bCs/>
                <w:i/>
                <w:iCs/>
              </w:rPr>
              <w:t xml:space="preserve"> Medication Lists </w:t>
            </w:r>
            <w:r w:rsidRPr="00C946D5">
              <w:rPr>
                <w:b/>
                <w:bCs/>
              </w:rPr>
              <w:t>(Tab 1 &amp; 2)</w:t>
            </w:r>
          </w:p>
        </w:tc>
        <w:tc>
          <w:tcPr>
            <w:tcW w:w="1800" w:type="dxa"/>
            <w:shd w:val="clear" w:color="auto" w:fill="auto"/>
            <w:vAlign w:val="center"/>
            <w:hideMark/>
          </w:tcPr>
          <w:p w14:paraId="698AB545" w14:textId="77777777" w:rsidR="00C765F1" w:rsidRPr="00C946D5" w:rsidRDefault="00C765F1" w:rsidP="00C51AA5">
            <w:r w:rsidRPr="00C946D5">
              <w:t> </w:t>
            </w:r>
          </w:p>
        </w:tc>
        <w:tc>
          <w:tcPr>
            <w:tcW w:w="1800" w:type="dxa"/>
            <w:shd w:val="clear" w:color="auto" w:fill="auto"/>
            <w:vAlign w:val="center"/>
            <w:hideMark/>
          </w:tcPr>
          <w:p w14:paraId="095918F2" w14:textId="77777777" w:rsidR="00C765F1" w:rsidRPr="00C946D5" w:rsidRDefault="00C765F1" w:rsidP="00C51AA5">
            <w:r w:rsidRPr="00C946D5">
              <w:t> </w:t>
            </w:r>
          </w:p>
        </w:tc>
        <w:tc>
          <w:tcPr>
            <w:tcW w:w="1800" w:type="dxa"/>
            <w:shd w:val="clear" w:color="auto" w:fill="auto"/>
            <w:vAlign w:val="center"/>
            <w:hideMark/>
          </w:tcPr>
          <w:p w14:paraId="3A1EBF93" w14:textId="77777777" w:rsidR="00C765F1" w:rsidRPr="00C946D5" w:rsidRDefault="00C765F1" w:rsidP="00C51AA5">
            <w:r w:rsidRPr="00C946D5">
              <w:t> </w:t>
            </w:r>
          </w:p>
        </w:tc>
      </w:tr>
      <w:tr w:rsidR="00C765F1" w:rsidRPr="00C946D5" w14:paraId="6FCC6A3F" w14:textId="77777777" w:rsidTr="00C51AA5">
        <w:trPr>
          <w:trHeight w:val="1340"/>
        </w:trPr>
        <w:tc>
          <w:tcPr>
            <w:tcW w:w="4158" w:type="dxa"/>
            <w:shd w:val="clear" w:color="auto" w:fill="auto"/>
            <w:hideMark/>
          </w:tcPr>
          <w:p w14:paraId="7A6E6EC5" w14:textId="77777777" w:rsidR="00C765F1" w:rsidRPr="00C946D5" w:rsidRDefault="00C765F1" w:rsidP="00C51AA5">
            <w:r w:rsidRPr="00C946D5">
              <w:rPr>
                <w:b/>
                <w:bCs/>
              </w:rPr>
              <w:t>5b)</w:t>
            </w:r>
            <w:r w:rsidRPr="00C946D5">
              <w:t xml:space="preserve"> Number of </w:t>
            </w:r>
            <w:r w:rsidRPr="00C946D5">
              <w:rPr>
                <w:b/>
                <w:bCs/>
              </w:rPr>
              <w:t>male</w:t>
            </w:r>
            <w:r w:rsidRPr="00C946D5">
              <w:t xml:space="preserve"> (opioid-prescribed) patients with at least one sedative prescription with a prescription start date from 10/1/2015 through 9/30/2016 </w:t>
            </w:r>
            <w:r w:rsidRPr="00C946D5">
              <w:br/>
            </w:r>
            <w:r w:rsidRPr="00C946D5">
              <w:rPr>
                <w:b/>
                <w:bCs/>
              </w:rPr>
              <w:t xml:space="preserve">Use </w:t>
            </w:r>
            <w:r w:rsidRPr="00C946D5">
              <w:rPr>
                <w:b/>
                <w:bCs/>
                <w:i/>
                <w:iCs/>
              </w:rPr>
              <w:t>Definitions</w:t>
            </w:r>
            <w:r w:rsidRPr="00C946D5">
              <w:rPr>
                <w:b/>
                <w:bCs/>
              </w:rPr>
              <w:t xml:space="preserve"> and</w:t>
            </w:r>
            <w:r w:rsidRPr="00C946D5">
              <w:rPr>
                <w:b/>
                <w:bCs/>
                <w:i/>
                <w:iCs/>
              </w:rPr>
              <w:t xml:space="preserve"> Medication Lists </w:t>
            </w:r>
            <w:r w:rsidRPr="00C946D5">
              <w:rPr>
                <w:b/>
                <w:bCs/>
              </w:rPr>
              <w:t>(Tab 1 &amp; 2)</w:t>
            </w:r>
          </w:p>
        </w:tc>
        <w:tc>
          <w:tcPr>
            <w:tcW w:w="1800" w:type="dxa"/>
            <w:shd w:val="clear" w:color="auto" w:fill="auto"/>
            <w:vAlign w:val="center"/>
            <w:hideMark/>
          </w:tcPr>
          <w:p w14:paraId="799C7459" w14:textId="77777777" w:rsidR="00C765F1" w:rsidRPr="00C946D5" w:rsidRDefault="00C765F1" w:rsidP="00C51AA5">
            <w:pPr>
              <w:jc w:val="center"/>
            </w:pPr>
            <w:r w:rsidRPr="00C946D5">
              <w:t> </w:t>
            </w:r>
          </w:p>
        </w:tc>
        <w:tc>
          <w:tcPr>
            <w:tcW w:w="1800" w:type="dxa"/>
            <w:shd w:val="clear" w:color="auto" w:fill="auto"/>
            <w:vAlign w:val="center"/>
            <w:hideMark/>
          </w:tcPr>
          <w:p w14:paraId="0228730C" w14:textId="77777777" w:rsidR="00C765F1" w:rsidRPr="00C946D5" w:rsidRDefault="00C765F1" w:rsidP="00C51AA5">
            <w:pPr>
              <w:jc w:val="center"/>
            </w:pPr>
            <w:r w:rsidRPr="00C946D5">
              <w:t> </w:t>
            </w:r>
          </w:p>
        </w:tc>
        <w:tc>
          <w:tcPr>
            <w:tcW w:w="1800" w:type="dxa"/>
            <w:shd w:val="clear" w:color="auto" w:fill="auto"/>
            <w:vAlign w:val="center"/>
            <w:hideMark/>
          </w:tcPr>
          <w:p w14:paraId="64D23872" w14:textId="77777777" w:rsidR="00C765F1" w:rsidRPr="00C946D5" w:rsidRDefault="00C765F1" w:rsidP="00C51AA5">
            <w:pPr>
              <w:jc w:val="center"/>
            </w:pPr>
            <w:r w:rsidRPr="00C946D5">
              <w:t> </w:t>
            </w:r>
          </w:p>
        </w:tc>
      </w:tr>
      <w:tr w:rsidR="00C765F1" w:rsidRPr="00C946D5" w14:paraId="5669FBC5" w14:textId="77777777" w:rsidTr="00C51AA5">
        <w:trPr>
          <w:trHeight w:val="1340"/>
        </w:trPr>
        <w:tc>
          <w:tcPr>
            <w:tcW w:w="4158" w:type="dxa"/>
            <w:shd w:val="clear" w:color="auto" w:fill="auto"/>
            <w:hideMark/>
          </w:tcPr>
          <w:p w14:paraId="1014D4E5" w14:textId="77777777" w:rsidR="00C765F1" w:rsidRPr="00C946D5" w:rsidRDefault="00C765F1" w:rsidP="00C51AA5">
            <w:r w:rsidRPr="00C946D5">
              <w:rPr>
                <w:b/>
                <w:bCs/>
              </w:rPr>
              <w:lastRenderedPageBreak/>
              <w:t>5c)</w:t>
            </w:r>
            <w:r w:rsidRPr="00C946D5">
              <w:t xml:space="preserve"> Number of </w:t>
            </w:r>
            <w:r w:rsidRPr="00C946D5">
              <w:rPr>
                <w:b/>
                <w:bCs/>
              </w:rPr>
              <w:t>female</w:t>
            </w:r>
            <w:r w:rsidRPr="00C946D5">
              <w:t xml:space="preserve"> (opioid-prescribed) patients with at least one sedative prescription with a prescription start date from 10/1/2015 through 9/30/2016 </w:t>
            </w:r>
            <w:r w:rsidRPr="00C946D5">
              <w:br/>
            </w:r>
            <w:r w:rsidRPr="00C946D5">
              <w:rPr>
                <w:b/>
                <w:bCs/>
              </w:rPr>
              <w:t xml:space="preserve">Use </w:t>
            </w:r>
            <w:r w:rsidRPr="00C946D5">
              <w:rPr>
                <w:b/>
                <w:bCs/>
                <w:i/>
                <w:iCs/>
              </w:rPr>
              <w:t>Definitions</w:t>
            </w:r>
            <w:r w:rsidRPr="00C946D5">
              <w:rPr>
                <w:b/>
                <w:bCs/>
              </w:rPr>
              <w:t xml:space="preserve"> and</w:t>
            </w:r>
            <w:r w:rsidRPr="00C946D5">
              <w:rPr>
                <w:b/>
                <w:bCs/>
                <w:i/>
                <w:iCs/>
              </w:rPr>
              <w:t xml:space="preserve"> Medication Lists </w:t>
            </w:r>
            <w:r w:rsidRPr="00C946D5">
              <w:rPr>
                <w:b/>
                <w:bCs/>
              </w:rPr>
              <w:t>(Tab 1 &amp; 2)</w:t>
            </w:r>
          </w:p>
        </w:tc>
        <w:tc>
          <w:tcPr>
            <w:tcW w:w="1800" w:type="dxa"/>
            <w:shd w:val="clear" w:color="auto" w:fill="auto"/>
            <w:vAlign w:val="center"/>
            <w:hideMark/>
          </w:tcPr>
          <w:p w14:paraId="0A381F26" w14:textId="77777777" w:rsidR="00C765F1" w:rsidRPr="00C946D5" w:rsidRDefault="00C765F1" w:rsidP="00C51AA5">
            <w:pPr>
              <w:jc w:val="center"/>
            </w:pPr>
            <w:r w:rsidRPr="00C946D5">
              <w:t> </w:t>
            </w:r>
          </w:p>
        </w:tc>
        <w:tc>
          <w:tcPr>
            <w:tcW w:w="1800" w:type="dxa"/>
            <w:shd w:val="clear" w:color="auto" w:fill="auto"/>
            <w:vAlign w:val="center"/>
            <w:hideMark/>
          </w:tcPr>
          <w:p w14:paraId="260FB2FF" w14:textId="77777777" w:rsidR="00C765F1" w:rsidRPr="00C946D5" w:rsidRDefault="00C765F1" w:rsidP="00C51AA5">
            <w:pPr>
              <w:jc w:val="center"/>
            </w:pPr>
            <w:r w:rsidRPr="00C946D5">
              <w:t> </w:t>
            </w:r>
          </w:p>
        </w:tc>
        <w:tc>
          <w:tcPr>
            <w:tcW w:w="1800" w:type="dxa"/>
            <w:shd w:val="clear" w:color="auto" w:fill="auto"/>
            <w:vAlign w:val="center"/>
            <w:hideMark/>
          </w:tcPr>
          <w:p w14:paraId="4352B156" w14:textId="77777777" w:rsidR="00C765F1" w:rsidRPr="00C946D5" w:rsidRDefault="00C765F1" w:rsidP="00C51AA5">
            <w:pPr>
              <w:jc w:val="center"/>
            </w:pPr>
            <w:r w:rsidRPr="00C946D5">
              <w:t> </w:t>
            </w:r>
          </w:p>
        </w:tc>
      </w:tr>
    </w:tbl>
    <w:p w14:paraId="631D07F0" w14:textId="616B3A41" w:rsidR="00C765F1" w:rsidRPr="00C946D5" w:rsidRDefault="00C765F1" w:rsidP="00C765F1">
      <w:pPr>
        <w:pStyle w:val="EndNoteBibliography"/>
        <w:ind w:left="720" w:hanging="720"/>
      </w:pPr>
    </w:p>
    <w:p w14:paraId="69A6C58C" w14:textId="3DF58851" w:rsidR="00EE4782" w:rsidRPr="00C946D5" w:rsidRDefault="00EE4782" w:rsidP="00C765F1">
      <w:pPr>
        <w:pStyle w:val="EndNoteBibliography"/>
        <w:ind w:left="720" w:hanging="720"/>
      </w:pPr>
    </w:p>
    <w:p w14:paraId="226DA216" w14:textId="77777777" w:rsidR="00EE4782" w:rsidRPr="00C946D5" w:rsidRDefault="00EE4782">
      <w:pPr>
        <w:spacing w:after="160" w:line="259" w:lineRule="auto"/>
        <w:rPr>
          <w:b/>
        </w:rPr>
      </w:pPr>
      <w:r w:rsidRPr="00C946D5">
        <w:rPr>
          <w:b/>
        </w:rPr>
        <w:br w:type="page"/>
      </w:r>
    </w:p>
    <w:p w14:paraId="142BCE14" w14:textId="55768A2B" w:rsidR="00EE4782" w:rsidRPr="00C946D5" w:rsidRDefault="00EE4782" w:rsidP="00EE4782">
      <w:pPr>
        <w:jc w:val="center"/>
        <w:rPr>
          <w:b/>
        </w:rPr>
      </w:pPr>
      <w:proofErr w:type="gramStart"/>
      <w:r w:rsidRPr="00C946D5">
        <w:rPr>
          <w:b/>
        </w:rPr>
        <w:lastRenderedPageBreak/>
        <w:t xml:space="preserve">Supplementary File </w:t>
      </w:r>
      <w:r w:rsidR="00B05604" w:rsidRPr="00C946D5">
        <w:rPr>
          <w:b/>
        </w:rPr>
        <w:t>4</w:t>
      </w:r>
      <w:r w:rsidRPr="00C946D5">
        <w:rPr>
          <w:b/>
        </w:rPr>
        <w:t>.</w:t>
      </w:r>
      <w:proofErr w:type="gramEnd"/>
      <w:r w:rsidRPr="00C946D5">
        <w:rPr>
          <w:b/>
        </w:rPr>
        <w:t xml:space="preserve"> Proportion of patients with an opioid prescription </w:t>
      </w:r>
    </w:p>
    <w:p w14:paraId="0A36A6E8" w14:textId="60902016" w:rsidR="00EE4782" w:rsidRPr="00C946D5" w:rsidRDefault="00EE4782" w:rsidP="00271EB6">
      <w:pPr>
        <w:jc w:val="center"/>
        <w:rPr>
          <w:b/>
        </w:rPr>
      </w:pPr>
      <w:proofErr w:type="gramStart"/>
      <w:r w:rsidRPr="00C946D5">
        <w:rPr>
          <w:b/>
        </w:rPr>
        <w:t>in</w:t>
      </w:r>
      <w:proofErr w:type="gramEnd"/>
      <w:r w:rsidRPr="00C946D5">
        <w:rPr>
          <w:b/>
        </w:rPr>
        <w:t xml:space="preserve"> the project year, overall, by sex, and age</w:t>
      </w:r>
    </w:p>
    <w:p w14:paraId="6DADCDC6" w14:textId="77777777" w:rsidR="00EE4782" w:rsidRPr="00C946D5" w:rsidRDefault="00EE4782" w:rsidP="00EE4782"/>
    <w:p w14:paraId="3FBC0750" w14:textId="77777777" w:rsidR="00EE4782" w:rsidRPr="00C946D5" w:rsidRDefault="00EE4782" w:rsidP="00EE4782">
      <w:r w:rsidRPr="00C946D5">
        <w:rPr>
          <w:noProof/>
        </w:rPr>
        <w:drawing>
          <wp:inline distT="0" distB="0" distL="0" distR="0" wp14:anchorId="12843E75" wp14:editId="765CC8CC">
            <wp:extent cx="6115508" cy="38243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077" t="7024" r="17427" b="7079"/>
                    <a:stretch/>
                  </pic:blipFill>
                  <pic:spPr bwMode="auto">
                    <a:xfrm>
                      <a:off x="0" y="0"/>
                      <a:ext cx="6150343" cy="3846178"/>
                    </a:xfrm>
                    <a:prstGeom prst="rect">
                      <a:avLst/>
                    </a:prstGeom>
                    <a:ln>
                      <a:noFill/>
                    </a:ln>
                    <a:extLst>
                      <a:ext uri="{53640926-AAD7-44D8-BBD7-CCE9431645EC}">
                        <a14:shadowObscured xmlns:a14="http://schemas.microsoft.com/office/drawing/2010/main"/>
                      </a:ext>
                    </a:extLst>
                  </pic:spPr>
                </pic:pic>
              </a:graphicData>
            </a:graphic>
          </wp:inline>
        </w:drawing>
      </w:r>
    </w:p>
    <w:p w14:paraId="2B714E92" w14:textId="77777777" w:rsidR="00EE4782" w:rsidRPr="00C946D5" w:rsidRDefault="00EE4782" w:rsidP="00EE4782">
      <w:pPr>
        <w:pStyle w:val="FootnoteText"/>
        <w:rPr>
          <w:rFonts w:ascii="Times New Roman" w:hAnsi="Times New Roman"/>
          <w:i/>
          <w:sz w:val="18"/>
          <w:szCs w:val="16"/>
        </w:rPr>
      </w:pPr>
      <w:r w:rsidRPr="00C946D5">
        <w:rPr>
          <w:rFonts w:ascii="Times New Roman" w:hAnsi="Times New Roman"/>
          <w:i/>
          <w:sz w:val="18"/>
          <w:szCs w:val="16"/>
        </w:rPr>
        <w:t xml:space="preserve">Overall chi-square tests compared the proportion of men and women with an opioid prescription in the project year, p≤0.001, and compared the proportion of patients with an opioid prescription across the six age groups, p≤0.001. </w:t>
      </w:r>
    </w:p>
    <w:p w14:paraId="34E00DF5" w14:textId="77777777" w:rsidR="00EE4782" w:rsidRPr="00C946D5" w:rsidRDefault="00EE4782" w:rsidP="00EE4782">
      <w:pPr>
        <w:rPr>
          <w:i/>
          <w:sz w:val="16"/>
          <w:szCs w:val="16"/>
        </w:rPr>
      </w:pPr>
      <w:r w:rsidRPr="00C946D5">
        <w:rPr>
          <w:i/>
          <w:sz w:val="18"/>
          <w:szCs w:val="16"/>
        </w:rPr>
        <w:t>Reported ranges are for the participating PBRNs.</w:t>
      </w:r>
    </w:p>
    <w:p w14:paraId="0F7B59F4" w14:textId="77777777" w:rsidR="00EE4782" w:rsidRPr="00C946D5" w:rsidRDefault="00EE4782" w:rsidP="00C765F1">
      <w:pPr>
        <w:pStyle w:val="EndNoteBibliography"/>
        <w:ind w:left="720" w:hanging="720"/>
      </w:pPr>
    </w:p>
    <w:sectPr w:rsidR="00EE4782" w:rsidRPr="00C946D5" w:rsidSect="00C946D5">
      <w:footerReference w:type="default" r:id="rId1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4665" w14:textId="77777777" w:rsidR="00E20739" w:rsidRPr="00C946D5" w:rsidRDefault="00E20739" w:rsidP="00E67BD9">
      <w:r w:rsidRPr="00C946D5">
        <w:separator/>
      </w:r>
    </w:p>
  </w:endnote>
  <w:endnote w:type="continuationSeparator" w:id="0">
    <w:p w14:paraId="565BD556" w14:textId="77777777" w:rsidR="00E20739" w:rsidRPr="00C946D5" w:rsidRDefault="00E20739" w:rsidP="00E67BD9">
      <w:r w:rsidRPr="00C946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E2C2" w14:textId="641D2DCF" w:rsidR="00B05604" w:rsidRPr="00C946D5" w:rsidRDefault="00B05604" w:rsidP="00E67BD9">
    <w:pPr>
      <w:pStyle w:val="Footer"/>
      <w:jc w:val="right"/>
      <w:rPr>
        <w:rFonts w:ascii="Times New Roman" w:hAnsi="Times New Roman"/>
      </w:rPr>
    </w:pPr>
    <w:r w:rsidRPr="00C946D5">
      <w:rPr>
        <w:rFonts w:ascii="Times New Roman" w:hAnsi="Times New Roman"/>
      </w:rPr>
      <w:fldChar w:fldCharType="begin"/>
    </w:r>
    <w:r w:rsidRPr="00C946D5">
      <w:rPr>
        <w:rFonts w:ascii="Times New Roman" w:hAnsi="Times New Roman"/>
      </w:rPr>
      <w:instrText xml:space="preserve"> PAGE   \* MERGEFORMAT </w:instrText>
    </w:r>
    <w:r w:rsidRPr="00C946D5">
      <w:rPr>
        <w:rFonts w:ascii="Times New Roman" w:hAnsi="Times New Roman"/>
      </w:rPr>
      <w:fldChar w:fldCharType="separate"/>
    </w:r>
    <w:r w:rsidR="009D7AE0">
      <w:rPr>
        <w:rFonts w:ascii="Times New Roman" w:hAnsi="Times New Roman"/>
        <w:noProof/>
      </w:rPr>
      <w:t>1</w:t>
    </w:r>
    <w:r w:rsidRPr="00C946D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A05EA" w14:textId="77777777" w:rsidR="00E20739" w:rsidRPr="00C946D5" w:rsidRDefault="00E20739" w:rsidP="00E67BD9">
      <w:r w:rsidRPr="00C946D5">
        <w:separator/>
      </w:r>
    </w:p>
  </w:footnote>
  <w:footnote w:type="continuationSeparator" w:id="0">
    <w:p w14:paraId="5623E211" w14:textId="77777777" w:rsidR="00E20739" w:rsidRPr="00C946D5" w:rsidRDefault="00E20739" w:rsidP="00E67BD9">
      <w:r w:rsidRPr="00C946D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2DB"/>
    <w:multiLevelType w:val="hybridMultilevel"/>
    <w:tmpl w:val="3CF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1213F"/>
    <w:multiLevelType w:val="hybridMultilevel"/>
    <w:tmpl w:val="86C01CC4"/>
    <w:lvl w:ilvl="0" w:tplc="0A34A76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1CEA"/>
    <w:multiLevelType w:val="hybridMultilevel"/>
    <w:tmpl w:val="E8B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85FD2"/>
    <w:multiLevelType w:val="hybridMultilevel"/>
    <w:tmpl w:val="8ED05DCE"/>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8770D"/>
    <w:multiLevelType w:val="hybridMultilevel"/>
    <w:tmpl w:val="1FD452D2"/>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A24DD"/>
    <w:multiLevelType w:val="hybridMultilevel"/>
    <w:tmpl w:val="C144D344"/>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724F"/>
    <w:multiLevelType w:val="hybridMultilevel"/>
    <w:tmpl w:val="19BEF98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7">
    <w:nsid w:val="17CB72E0"/>
    <w:multiLevelType w:val="hybridMultilevel"/>
    <w:tmpl w:val="75165484"/>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15385"/>
    <w:multiLevelType w:val="multilevel"/>
    <w:tmpl w:val="B7AE4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83C53"/>
    <w:multiLevelType w:val="hybridMultilevel"/>
    <w:tmpl w:val="E44A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A239F"/>
    <w:multiLevelType w:val="hybridMultilevel"/>
    <w:tmpl w:val="42C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10EE4"/>
    <w:multiLevelType w:val="hybridMultilevel"/>
    <w:tmpl w:val="1974DF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E60FE8"/>
    <w:multiLevelType w:val="hybridMultilevel"/>
    <w:tmpl w:val="84C4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6300A"/>
    <w:multiLevelType w:val="hybridMultilevel"/>
    <w:tmpl w:val="26F0224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2B72A26"/>
    <w:multiLevelType w:val="hybridMultilevel"/>
    <w:tmpl w:val="BAD887FC"/>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B465C"/>
    <w:multiLevelType w:val="hybridMultilevel"/>
    <w:tmpl w:val="FDC64BAC"/>
    <w:lvl w:ilvl="0" w:tplc="93FA617E">
      <w:start w:val="1"/>
      <w:numFmt w:val="bullet"/>
      <w:lvlText w:val="•"/>
      <w:lvlJc w:val="left"/>
      <w:pPr>
        <w:tabs>
          <w:tab w:val="num" w:pos="720"/>
        </w:tabs>
        <w:ind w:left="720" w:hanging="360"/>
      </w:pPr>
      <w:rPr>
        <w:rFonts w:ascii="Arial" w:hAnsi="Arial" w:hint="default"/>
      </w:rPr>
    </w:lvl>
    <w:lvl w:ilvl="1" w:tplc="77ECF868" w:tentative="1">
      <w:start w:val="1"/>
      <w:numFmt w:val="bullet"/>
      <w:lvlText w:val="•"/>
      <w:lvlJc w:val="left"/>
      <w:pPr>
        <w:tabs>
          <w:tab w:val="num" w:pos="1440"/>
        </w:tabs>
        <w:ind w:left="1440" w:hanging="360"/>
      </w:pPr>
      <w:rPr>
        <w:rFonts w:ascii="Arial" w:hAnsi="Arial" w:hint="default"/>
      </w:rPr>
    </w:lvl>
    <w:lvl w:ilvl="2" w:tplc="393E5F8E" w:tentative="1">
      <w:start w:val="1"/>
      <w:numFmt w:val="bullet"/>
      <w:lvlText w:val="•"/>
      <w:lvlJc w:val="left"/>
      <w:pPr>
        <w:tabs>
          <w:tab w:val="num" w:pos="2160"/>
        </w:tabs>
        <w:ind w:left="2160" w:hanging="360"/>
      </w:pPr>
      <w:rPr>
        <w:rFonts w:ascii="Arial" w:hAnsi="Arial" w:hint="default"/>
      </w:rPr>
    </w:lvl>
    <w:lvl w:ilvl="3" w:tplc="22D49C4C" w:tentative="1">
      <w:start w:val="1"/>
      <w:numFmt w:val="bullet"/>
      <w:lvlText w:val="•"/>
      <w:lvlJc w:val="left"/>
      <w:pPr>
        <w:tabs>
          <w:tab w:val="num" w:pos="2880"/>
        </w:tabs>
        <w:ind w:left="2880" w:hanging="360"/>
      </w:pPr>
      <w:rPr>
        <w:rFonts w:ascii="Arial" w:hAnsi="Arial" w:hint="default"/>
      </w:rPr>
    </w:lvl>
    <w:lvl w:ilvl="4" w:tplc="BB9E5264" w:tentative="1">
      <w:start w:val="1"/>
      <w:numFmt w:val="bullet"/>
      <w:lvlText w:val="•"/>
      <w:lvlJc w:val="left"/>
      <w:pPr>
        <w:tabs>
          <w:tab w:val="num" w:pos="3600"/>
        </w:tabs>
        <w:ind w:left="3600" w:hanging="360"/>
      </w:pPr>
      <w:rPr>
        <w:rFonts w:ascii="Arial" w:hAnsi="Arial" w:hint="default"/>
      </w:rPr>
    </w:lvl>
    <w:lvl w:ilvl="5" w:tplc="40AC6594" w:tentative="1">
      <w:start w:val="1"/>
      <w:numFmt w:val="bullet"/>
      <w:lvlText w:val="•"/>
      <w:lvlJc w:val="left"/>
      <w:pPr>
        <w:tabs>
          <w:tab w:val="num" w:pos="4320"/>
        </w:tabs>
        <w:ind w:left="4320" w:hanging="360"/>
      </w:pPr>
      <w:rPr>
        <w:rFonts w:ascii="Arial" w:hAnsi="Arial" w:hint="default"/>
      </w:rPr>
    </w:lvl>
    <w:lvl w:ilvl="6" w:tplc="4E242CCA" w:tentative="1">
      <w:start w:val="1"/>
      <w:numFmt w:val="bullet"/>
      <w:lvlText w:val="•"/>
      <w:lvlJc w:val="left"/>
      <w:pPr>
        <w:tabs>
          <w:tab w:val="num" w:pos="5040"/>
        </w:tabs>
        <w:ind w:left="5040" w:hanging="360"/>
      </w:pPr>
      <w:rPr>
        <w:rFonts w:ascii="Arial" w:hAnsi="Arial" w:hint="default"/>
      </w:rPr>
    </w:lvl>
    <w:lvl w:ilvl="7" w:tplc="944480CE" w:tentative="1">
      <w:start w:val="1"/>
      <w:numFmt w:val="bullet"/>
      <w:lvlText w:val="•"/>
      <w:lvlJc w:val="left"/>
      <w:pPr>
        <w:tabs>
          <w:tab w:val="num" w:pos="5760"/>
        </w:tabs>
        <w:ind w:left="5760" w:hanging="360"/>
      </w:pPr>
      <w:rPr>
        <w:rFonts w:ascii="Arial" w:hAnsi="Arial" w:hint="default"/>
      </w:rPr>
    </w:lvl>
    <w:lvl w:ilvl="8" w:tplc="F3CA0D1A" w:tentative="1">
      <w:start w:val="1"/>
      <w:numFmt w:val="bullet"/>
      <w:lvlText w:val="•"/>
      <w:lvlJc w:val="left"/>
      <w:pPr>
        <w:tabs>
          <w:tab w:val="num" w:pos="6480"/>
        </w:tabs>
        <w:ind w:left="6480" w:hanging="360"/>
      </w:pPr>
      <w:rPr>
        <w:rFonts w:ascii="Arial" w:hAnsi="Arial" w:hint="default"/>
      </w:rPr>
    </w:lvl>
  </w:abstractNum>
  <w:abstractNum w:abstractNumId="16">
    <w:nsid w:val="4A7110F2"/>
    <w:multiLevelType w:val="hybridMultilevel"/>
    <w:tmpl w:val="B434CB58"/>
    <w:lvl w:ilvl="0" w:tplc="7340C192">
      <w:start w:val="1"/>
      <w:numFmt w:val="decimal"/>
      <w:lvlText w:val="%1)"/>
      <w:lvlJc w:val="left"/>
      <w:pPr>
        <w:tabs>
          <w:tab w:val="num" w:pos="720"/>
        </w:tabs>
        <w:ind w:left="720" w:hanging="360"/>
      </w:pPr>
      <w:rPr>
        <w:rFonts w:cs="Times New Roman"/>
      </w:rPr>
    </w:lvl>
    <w:lvl w:ilvl="1" w:tplc="8F1488BC">
      <w:start w:val="1"/>
      <w:numFmt w:val="lowerLetter"/>
      <w:lvlText w:val="%2)"/>
      <w:lvlJc w:val="left"/>
      <w:pPr>
        <w:tabs>
          <w:tab w:val="num" w:pos="1440"/>
        </w:tabs>
        <w:ind w:left="1440" w:hanging="360"/>
      </w:pPr>
      <w:rPr>
        <w:rFonts w:cs="Times New Roman"/>
      </w:rPr>
    </w:lvl>
    <w:lvl w:ilvl="2" w:tplc="291A403C" w:tentative="1">
      <w:start w:val="1"/>
      <w:numFmt w:val="decimal"/>
      <w:lvlText w:val="%3)"/>
      <w:lvlJc w:val="left"/>
      <w:pPr>
        <w:tabs>
          <w:tab w:val="num" w:pos="2160"/>
        </w:tabs>
        <w:ind w:left="2160" w:hanging="360"/>
      </w:pPr>
      <w:rPr>
        <w:rFonts w:cs="Times New Roman"/>
      </w:rPr>
    </w:lvl>
    <w:lvl w:ilvl="3" w:tplc="B07E62DA" w:tentative="1">
      <w:start w:val="1"/>
      <w:numFmt w:val="decimal"/>
      <w:lvlText w:val="%4)"/>
      <w:lvlJc w:val="left"/>
      <w:pPr>
        <w:tabs>
          <w:tab w:val="num" w:pos="2880"/>
        </w:tabs>
        <w:ind w:left="2880" w:hanging="360"/>
      </w:pPr>
      <w:rPr>
        <w:rFonts w:cs="Times New Roman"/>
      </w:rPr>
    </w:lvl>
    <w:lvl w:ilvl="4" w:tplc="AAFAD48C" w:tentative="1">
      <w:start w:val="1"/>
      <w:numFmt w:val="decimal"/>
      <w:lvlText w:val="%5)"/>
      <w:lvlJc w:val="left"/>
      <w:pPr>
        <w:tabs>
          <w:tab w:val="num" w:pos="3600"/>
        </w:tabs>
        <w:ind w:left="3600" w:hanging="360"/>
      </w:pPr>
      <w:rPr>
        <w:rFonts w:cs="Times New Roman"/>
      </w:rPr>
    </w:lvl>
    <w:lvl w:ilvl="5" w:tplc="91308AC2" w:tentative="1">
      <w:start w:val="1"/>
      <w:numFmt w:val="decimal"/>
      <w:lvlText w:val="%6)"/>
      <w:lvlJc w:val="left"/>
      <w:pPr>
        <w:tabs>
          <w:tab w:val="num" w:pos="4320"/>
        </w:tabs>
        <w:ind w:left="4320" w:hanging="360"/>
      </w:pPr>
      <w:rPr>
        <w:rFonts w:cs="Times New Roman"/>
      </w:rPr>
    </w:lvl>
    <w:lvl w:ilvl="6" w:tplc="B3BEEC44" w:tentative="1">
      <w:start w:val="1"/>
      <w:numFmt w:val="decimal"/>
      <w:lvlText w:val="%7)"/>
      <w:lvlJc w:val="left"/>
      <w:pPr>
        <w:tabs>
          <w:tab w:val="num" w:pos="5040"/>
        </w:tabs>
        <w:ind w:left="5040" w:hanging="360"/>
      </w:pPr>
      <w:rPr>
        <w:rFonts w:cs="Times New Roman"/>
      </w:rPr>
    </w:lvl>
    <w:lvl w:ilvl="7" w:tplc="9B88332E" w:tentative="1">
      <w:start w:val="1"/>
      <w:numFmt w:val="decimal"/>
      <w:lvlText w:val="%8)"/>
      <w:lvlJc w:val="left"/>
      <w:pPr>
        <w:tabs>
          <w:tab w:val="num" w:pos="5760"/>
        </w:tabs>
        <w:ind w:left="5760" w:hanging="360"/>
      </w:pPr>
      <w:rPr>
        <w:rFonts w:cs="Times New Roman"/>
      </w:rPr>
    </w:lvl>
    <w:lvl w:ilvl="8" w:tplc="EB42C90E" w:tentative="1">
      <w:start w:val="1"/>
      <w:numFmt w:val="decimal"/>
      <w:lvlText w:val="%9)"/>
      <w:lvlJc w:val="left"/>
      <w:pPr>
        <w:tabs>
          <w:tab w:val="num" w:pos="6480"/>
        </w:tabs>
        <w:ind w:left="6480" w:hanging="360"/>
      </w:pPr>
      <w:rPr>
        <w:rFonts w:cs="Times New Roman"/>
      </w:rPr>
    </w:lvl>
  </w:abstractNum>
  <w:abstractNum w:abstractNumId="17">
    <w:nsid w:val="4D9F248F"/>
    <w:multiLevelType w:val="multilevel"/>
    <w:tmpl w:val="5AD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4B2338"/>
    <w:multiLevelType w:val="hybridMultilevel"/>
    <w:tmpl w:val="C800563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1E51443"/>
    <w:multiLevelType w:val="hybridMultilevel"/>
    <w:tmpl w:val="1B060242"/>
    <w:lvl w:ilvl="0" w:tplc="EC6A2440">
      <w:start w:val="1"/>
      <w:numFmt w:val="bullet"/>
      <w:lvlText w:val="•"/>
      <w:lvlJc w:val="left"/>
      <w:pPr>
        <w:tabs>
          <w:tab w:val="num" w:pos="720"/>
        </w:tabs>
        <w:ind w:left="720" w:hanging="360"/>
      </w:pPr>
      <w:rPr>
        <w:rFonts w:ascii="Arial" w:hAnsi="Arial" w:hint="default"/>
      </w:rPr>
    </w:lvl>
    <w:lvl w:ilvl="1" w:tplc="0F104542">
      <w:start w:val="3725"/>
      <w:numFmt w:val="bullet"/>
      <w:lvlText w:val="•"/>
      <w:lvlJc w:val="left"/>
      <w:pPr>
        <w:tabs>
          <w:tab w:val="num" w:pos="1440"/>
        </w:tabs>
        <w:ind w:left="1440" w:hanging="360"/>
      </w:pPr>
      <w:rPr>
        <w:rFonts w:ascii="Arial" w:hAnsi="Arial" w:hint="default"/>
      </w:rPr>
    </w:lvl>
    <w:lvl w:ilvl="2" w:tplc="454CC772" w:tentative="1">
      <w:start w:val="1"/>
      <w:numFmt w:val="bullet"/>
      <w:lvlText w:val="•"/>
      <w:lvlJc w:val="left"/>
      <w:pPr>
        <w:tabs>
          <w:tab w:val="num" w:pos="2160"/>
        </w:tabs>
        <w:ind w:left="2160" w:hanging="360"/>
      </w:pPr>
      <w:rPr>
        <w:rFonts w:ascii="Arial" w:hAnsi="Arial" w:hint="default"/>
      </w:rPr>
    </w:lvl>
    <w:lvl w:ilvl="3" w:tplc="E53A9EE8">
      <w:start w:val="3777"/>
      <w:numFmt w:val="bullet"/>
      <w:lvlText w:val="•"/>
      <w:lvlJc w:val="left"/>
      <w:pPr>
        <w:tabs>
          <w:tab w:val="num" w:pos="2880"/>
        </w:tabs>
        <w:ind w:left="2880" w:hanging="360"/>
      </w:pPr>
      <w:rPr>
        <w:rFonts w:ascii="Arial" w:hAnsi="Arial" w:hint="default"/>
      </w:rPr>
    </w:lvl>
    <w:lvl w:ilvl="4" w:tplc="CE02CC66" w:tentative="1">
      <w:start w:val="1"/>
      <w:numFmt w:val="bullet"/>
      <w:lvlText w:val="•"/>
      <w:lvlJc w:val="left"/>
      <w:pPr>
        <w:tabs>
          <w:tab w:val="num" w:pos="3600"/>
        </w:tabs>
        <w:ind w:left="3600" w:hanging="360"/>
      </w:pPr>
      <w:rPr>
        <w:rFonts w:ascii="Arial" w:hAnsi="Arial" w:hint="default"/>
      </w:rPr>
    </w:lvl>
    <w:lvl w:ilvl="5" w:tplc="DC1CAACC" w:tentative="1">
      <w:start w:val="1"/>
      <w:numFmt w:val="bullet"/>
      <w:lvlText w:val="•"/>
      <w:lvlJc w:val="left"/>
      <w:pPr>
        <w:tabs>
          <w:tab w:val="num" w:pos="4320"/>
        </w:tabs>
        <w:ind w:left="4320" w:hanging="360"/>
      </w:pPr>
      <w:rPr>
        <w:rFonts w:ascii="Arial" w:hAnsi="Arial" w:hint="default"/>
      </w:rPr>
    </w:lvl>
    <w:lvl w:ilvl="6" w:tplc="FC9EBD72" w:tentative="1">
      <w:start w:val="1"/>
      <w:numFmt w:val="bullet"/>
      <w:lvlText w:val="•"/>
      <w:lvlJc w:val="left"/>
      <w:pPr>
        <w:tabs>
          <w:tab w:val="num" w:pos="5040"/>
        </w:tabs>
        <w:ind w:left="5040" w:hanging="360"/>
      </w:pPr>
      <w:rPr>
        <w:rFonts w:ascii="Arial" w:hAnsi="Arial" w:hint="default"/>
      </w:rPr>
    </w:lvl>
    <w:lvl w:ilvl="7" w:tplc="38546E14" w:tentative="1">
      <w:start w:val="1"/>
      <w:numFmt w:val="bullet"/>
      <w:lvlText w:val="•"/>
      <w:lvlJc w:val="left"/>
      <w:pPr>
        <w:tabs>
          <w:tab w:val="num" w:pos="5760"/>
        </w:tabs>
        <w:ind w:left="5760" w:hanging="360"/>
      </w:pPr>
      <w:rPr>
        <w:rFonts w:ascii="Arial" w:hAnsi="Arial" w:hint="default"/>
      </w:rPr>
    </w:lvl>
    <w:lvl w:ilvl="8" w:tplc="90B2A00A" w:tentative="1">
      <w:start w:val="1"/>
      <w:numFmt w:val="bullet"/>
      <w:lvlText w:val="•"/>
      <w:lvlJc w:val="left"/>
      <w:pPr>
        <w:tabs>
          <w:tab w:val="num" w:pos="6480"/>
        </w:tabs>
        <w:ind w:left="6480" w:hanging="360"/>
      </w:pPr>
      <w:rPr>
        <w:rFonts w:ascii="Arial" w:hAnsi="Arial" w:hint="default"/>
      </w:rPr>
    </w:lvl>
  </w:abstractNum>
  <w:abstractNum w:abstractNumId="20">
    <w:nsid w:val="5B1A3081"/>
    <w:multiLevelType w:val="hybridMultilevel"/>
    <w:tmpl w:val="8872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E2781"/>
    <w:multiLevelType w:val="hybridMultilevel"/>
    <w:tmpl w:val="7FE2A804"/>
    <w:lvl w:ilvl="0" w:tplc="7CA410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86CFF"/>
    <w:multiLevelType w:val="multilevel"/>
    <w:tmpl w:val="771C0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DB0023"/>
    <w:multiLevelType w:val="hybridMultilevel"/>
    <w:tmpl w:val="B4D6EB24"/>
    <w:lvl w:ilvl="0" w:tplc="04090001">
      <w:start w:val="1"/>
      <w:numFmt w:val="bullet"/>
      <w:lvlText w:val=""/>
      <w:lvlJc w:val="left"/>
      <w:pPr>
        <w:ind w:left="720" w:hanging="360"/>
      </w:pPr>
      <w:rPr>
        <w:rFonts w:ascii="Symbol" w:hAnsi="Symbol" w:hint="default"/>
      </w:rPr>
    </w:lvl>
    <w:lvl w:ilvl="1" w:tplc="6F4876E4">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A096C"/>
    <w:multiLevelType w:val="hybridMultilevel"/>
    <w:tmpl w:val="7B4C8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A154D"/>
    <w:multiLevelType w:val="hybridMultilevel"/>
    <w:tmpl w:val="B07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C320B"/>
    <w:multiLevelType w:val="hybridMultilevel"/>
    <w:tmpl w:val="FD5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4"/>
  </w:num>
  <w:num w:numId="4">
    <w:abstractNumId w:val="7"/>
  </w:num>
  <w:num w:numId="5">
    <w:abstractNumId w:val="4"/>
  </w:num>
  <w:num w:numId="6">
    <w:abstractNumId w:val="21"/>
  </w:num>
  <w:num w:numId="7">
    <w:abstractNumId w:val="3"/>
  </w:num>
  <w:num w:numId="8">
    <w:abstractNumId w:val="5"/>
  </w:num>
  <w:num w:numId="9">
    <w:abstractNumId w:val="17"/>
  </w:num>
  <w:num w:numId="10">
    <w:abstractNumId w:val="16"/>
  </w:num>
  <w:num w:numId="11">
    <w:abstractNumId w:val="19"/>
  </w:num>
  <w:num w:numId="12">
    <w:abstractNumId w:val="15"/>
  </w:num>
  <w:num w:numId="13">
    <w:abstractNumId w:val="22"/>
  </w:num>
  <w:num w:numId="14">
    <w:abstractNumId w:val="22"/>
    <w:lvlOverride w:ilvl="1">
      <w:startOverride w:val="1"/>
    </w:lvlOverride>
  </w:num>
  <w:num w:numId="15">
    <w:abstractNumId w:val="8"/>
  </w:num>
  <w:num w:numId="16">
    <w:abstractNumId w:val="11"/>
  </w:num>
  <w:num w:numId="17">
    <w:abstractNumId w:val="1"/>
  </w:num>
  <w:num w:numId="18">
    <w:abstractNumId w:val="13"/>
  </w:num>
  <w:num w:numId="19">
    <w:abstractNumId w:val="18"/>
  </w:num>
  <w:num w:numId="20">
    <w:abstractNumId w:val="6"/>
  </w:num>
  <w:num w:numId="21">
    <w:abstractNumId w:val="12"/>
  </w:num>
  <w:num w:numId="22">
    <w:abstractNumId w:val="24"/>
  </w:num>
  <w:num w:numId="23">
    <w:abstractNumId w:val="25"/>
  </w:num>
  <w:num w:numId="24">
    <w:abstractNumId w:val="10"/>
  </w:num>
  <w:num w:numId="25">
    <w:abstractNumId w:val="26"/>
  </w:num>
  <w:num w:numId="26">
    <w:abstractNumId w:val="9"/>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xzpt2fp5fsetmewzr75zwpifaxdf9w0dde0&quot;&gt;Evelyn  References Copy&lt;record-ids&gt;&lt;item&gt;161&lt;/item&gt;&lt;item&gt;761&lt;/item&gt;&lt;item&gt;1226&lt;/item&gt;&lt;item&gt;1473&lt;/item&gt;&lt;item&gt;1474&lt;/item&gt;&lt;item&gt;1475&lt;/item&gt;&lt;item&gt;1477&lt;/item&gt;&lt;item&gt;1478&lt;/item&gt;&lt;item&gt;1479&lt;/item&gt;&lt;item&gt;1482&lt;/item&gt;&lt;item&gt;1484&lt;/item&gt;&lt;item&gt;1486&lt;/item&gt;&lt;item&gt;1487&lt;/item&gt;&lt;item&gt;1489&lt;/item&gt;&lt;item&gt;1491&lt;/item&gt;&lt;item&gt;1493&lt;/item&gt;&lt;item&gt;1496&lt;/item&gt;&lt;item&gt;1497&lt;/item&gt;&lt;item&gt;1499&lt;/item&gt;&lt;item&gt;1500&lt;/item&gt;&lt;item&gt;1501&lt;/item&gt;&lt;item&gt;1502&lt;/item&gt;&lt;item&gt;1504&lt;/item&gt;&lt;item&gt;1505&lt;/item&gt;&lt;item&gt;1551&lt;/item&gt;&lt;item&gt;1865&lt;/item&gt;&lt;item&gt;1866&lt;/item&gt;&lt;item&gt;1867&lt;/item&gt;&lt;item&gt;1870&lt;/item&gt;&lt;item&gt;1871&lt;/item&gt;&lt;item&gt;1872&lt;/item&gt;&lt;item&gt;1873&lt;/item&gt;&lt;item&gt;1932&lt;/item&gt;&lt;item&gt;1955&lt;/item&gt;&lt;item&gt;1956&lt;/item&gt;&lt;item&gt;1957&lt;/item&gt;&lt;/record-ids&gt;&lt;/item&gt;&lt;/Libraries&gt;"/>
    <w:docVar w:name="Total_Editing_Time" w:val="13"/>
  </w:docVars>
  <w:rsids>
    <w:rsidRoot w:val="00E67BD9"/>
    <w:rsid w:val="0000006C"/>
    <w:rsid w:val="0000058B"/>
    <w:rsid w:val="00001E91"/>
    <w:rsid w:val="000028A7"/>
    <w:rsid w:val="000036E2"/>
    <w:rsid w:val="000040AD"/>
    <w:rsid w:val="000046A2"/>
    <w:rsid w:val="00005553"/>
    <w:rsid w:val="000056A7"/>
    <w:rsid w:val="000076A7"/>
    <w:rsid w:val="0001491A"/>
    <w:rsid w:val="00022B1F"/>
    <w:rsid w:val="00024AA3"/>
    <w:rsid w:val="00025986"/>
    <w:rsid w:val="0002635C"/>
    <w:rsid w:val="000270FA"/>
    <w:rsid w:val="0003036A"/>
    <w:rsid w:val="00033DE1"/>
    <w:rsid w:val="000353BF"/>
    <w:rsid w:val="000426D0"/>
    <w:rsid w:val="00042A88"/>
    <w:rsid w:val="000438BF"/>
    <w:rsid w:val="00044B3A"/>
    <w:rsid w:val="00045A80"/>
    <w:rsid w:val="00056495"/>
    <w:rsid w:val="00056B0A"/>
    <w:rsid w:val="00056DCB"/>
    <w:rsid w:val="000629B4"/>
    <w:rsid w:val="000A2CBB"/>
    <w:rsid w:val="000A65B1"/>
    <w:rsid w:val="000B4A3B"/>
    <w:rsid w:val="000B5F12"/>
    <w:rsid w:val="000B6046"/>
    <w:rsid w:val="000C066B"/>
    <w:rsid w:val="000C4E48"/>
    <w:rsid w:val="000C5E9F"/>
    <w:rsid w:val="000D638F"/>
    <w:rsid w:val="000E0566"/>
    <w:rsid w:val="000E21A6"/>
    <w:rsid w:val="000E2358"/>
    <w:rsid w:val="000F0CAA"/>
    <w:rsid w:val="000F20D9"/>
    <w:rsid w:val="000F2CE9"/>
    <w:rsid w:val="000F4617"/>
    <w:rsid w:val="00100700"/>
    <w:rsid w:val="00104086"/>
    <w:rsid w:val="00106184"/>
    <w:rsid w:val="00112F91"/>
    <w:rsid w:val="00113162"/>
    <w:rsid w:val="001141C5"/>
    <w:rsid w:val="001154D6"/>
    <w:rsid w:val="00120A95"/>
    <w:rsid w:val="0012107F"/>
    <w:rsid w:val="00121560"/>
    <w:rsid w:val="001273E0"/>
    <w:rsid w:val="00127D53"/>
    <w:rsid w:val="0013028A"/>
    <w:rsid w:val="00131341"/>
    <w:rsid w:val="00133C5F"/>
    <w:rsid w:val="001357FA"/>
    <w:rsid w:val="00137E34"/>
    <w:rsid w:val="00142305"/>
    <w:rsid w:val="00142867"/>
    <w:rsid w:val="0014438D"/>
    <w:rsid w:val="00146AB1"/>
    <w:rsid w:val="001506A5"/>
    <w:rsid w:val="0015210C"/>
    <w:rsid w:val="00152B3E"/>
    <w:rsid w:val="00156B7B"/>
    <w:rsid w:val="001573FC"/>
    <w:rsid w:val="0016513C"/>
    <w:rsid w:val="00170789"/>
    <w:rsid w:val="00171154"/>
    <w:rsid w:val="001772B1"/>
    <w:rsid w:val="00177788"/>
    <w:rsid w:val="00195945"/>
    <w:rsid w:val="00195DCE"/>
    <w:rsid w:val="00197332"/>
    <w:rsid w:val="001B46C6"/>
    <w:rsid w:val="001C0822"/>
    <w:rsid w:val="001C4F16"/>
    <w:rsid w:val="001C506E"/>
    <w:rsid w:val="001D46CE"/>
    <w:rsid w:val="001D6401"/>
    <w:rsid w:val="001E69D4"/>
    <w:rsid w:val="001E769E"/>
    <w:rsid w:val="001E7D86"/>
    <w:rsid w:val="001F11DC"/>
    <w:rsid w:val="001F2E83"/>
    <w:rsid w:val="001F3A49"/>
    <w:rsid w:val="001F6317"/>
    <w:rsid w:val="001F6547"/>
    <w:rsid w:val="00202023"/>
    <w:rsid w:val="0021485C"/>
    <w:rsid w:val="00216742"/>
    <w:rsid w:val="0022130D"/>
    <w:rsid w:val="002242C3"/>
    <w:rsid w:val="00224C5E"/>
    <w:rsid w:val="00234D07"/>
    <w:rsid w:val="00242BFF"/>
    <w:rsid w:val="002439A0"/>
    <w:rsid w:val="00245176"/>
    <w:rsid w:val="0024567E"/>
    <w:rsid w:val="0025161D"/>
    <w:rsid w:val="00261AF5"/>
    <w:rsid w:val="00263C8C"/>
    <w:rsid w:val="00264DCA"/>
    <w:rsid w:val="002668D1"/>
    <w:rsid w:val="00266AA3"/>
    <w:rsid w:val="00266F57"/>
    <w:rsid w:val="00270EE8"/>
    <w:rsid w:val="00271EB6"/>
    <w:rsid w:val="00273A84"/>
    <w:rsid w:val="00273DE4"/>
    <w:rsid w:val="00274DF6"/>
    <w:rsid w:val="002776A0"/>
    <w:rsid w:val="00277E38"/>
    <w:rsid w:val="002811E1"/>
    <w:rsid w:val="002816A2"/>
    <w:rsid w:val="00282ACC"/>
    <w:rsid w:val="00284E6C"/>
    <w:rsid w:val="00286386"/>
    <w:rsid w:val="002A4C91"/>
    <w:rsid w:val="002A767F"/>
    <w:rsid w:val="002A7A59"/>
    <w:rsid w:val="002B03C7"/>
    <w:rsid w:val="002B0876"/>
    <w:rsid w:val="002B7AA5"/>
    <w:rsid w:val="002C04EC"/>
    <w:rsid w:val="002C14DD"/>
    <w:rsid w:val="002C1D62"/>
    <w:rsid w:val="002C38C1"/>
    <w:rsid w:val="002C4601"/>
    <w:rsid w:val="002C595F"/>
    <w:rsid w:val="002C702D"/>
    <w:rsid w:val="002D164D"/>
    <w:rsid w:val="002D4199"/>
    <w:rsid w:val="002D4E52"/>
    <w:rsid w:val="002D72C1"/>
    <w:rsid w:val="002E036D"/>
    <w:rsid w:val="002E1102"/>
    <w:rsid w:val="002E47C0"/>
    <w:rsid w:val="002E4AA8"/>
    <w:rsid w:val="002E5129"/>
    <w:rsid w:val="002E5F82"/>
    <w:rsid w:val="002F0FA3"/>
    <w:rsid w:val="002F6AB6"/>
    <w:rsid w:val="002F7851"/>
    <w:rsid w:val="00304F08"/>
    <w:rsid w:val="003071F3"/>
    <w:rsid w:val="003122D1"/>
    <w:rsid w:val="00312EE3"/>
    <w:rsid w:val="003135CD"/>
    <w:rsid w:val="00316D7A"/>
    <w:rsid w:val="00316D9D"/>
    <w:rsid w:val="003258BA"/>
    <w:rsid w:val="00330616"/>
    <w:rsid w:val="00332D4F"/>
    <w:rsid w:val="00332E01"/>
    <w:rsid w:val="003446B2"/>
    <w:rsid w:val="00346006"/>
    <w:rsid w:val="00352682"/>
    <w:rsid w:val="0035362F"/>
    <w:rsid w:val="00353A9C"/>
    <w:rsid w:val="0035498F"/>
    <w:rsid w:val="00355EAC"/>
    <w:rsid w:val="003577C2"/>
    <w:rsid w:val="00361D33"/>
    <w:rsid w:val="00366E81"/>
    <w:rsid w:val="00367D8A"/>
    <w:rsid w:val="00372BDB"/>
    <w:rsid w:val="00373296"/>
    <w:rsid w:val="00375B55"/>
    <w:rsid w:val="003807D3"/>
    <w:rsid w:val="00380C06"/>
    <w:rsid w:val="00395794"/>
    <w:rsid w:val="003970F8"/>
    <w:rsid w:val="003A3175"/>
    <w:rsid w:val="003B3F90"/>
    <w:rsid w:val="003B664C"/>
    <w:rsid w:val="003B6E04"/>
    <w:rsid w:val="003C07E2"/>
    <w:rsid w:val="003D189D"/>
    <w:rsid w:val="003D5A47"/>
    <w:rsid w:val="003D761C"/>
    <w:rsid w:val="003E10C4"/>
    <w:rsid w:val="003E2502"/>
    <w:rsid w:val="003E481D"/>
    <w:rsid w:val="003E488C"/>
    <w:rsid w:val="003E64F0"/>
    <w:rsid w:val="003E7CD2"/>
    <w:rsid w:val="003E7EC1"/>
    <w:rsid w:val="003F1201"/>
    <w:rsid w:val="003F580C"/>
    <w:rsid w:val="003F61A4"/>
    <w:rsid w:val="00400A52"/>
    <w:rsid w:val="0040411B"/>
    <w:rsid w:val="00407F89"/>
    <w:rsid w:val="004178CF"/>
    <w:rsid w:val="00426EE8"/>
    <w:rsid w:val="00427BE3"/>
    <w:rsid w:val="00432948"/>
    <w:rsid w:val="00434E5A"/>
    <w:rsid w:val="0043553A"/>
    <w:rsid w:val="004357B5"/>
    <w:rsid w:val="00436101"/>
    <w:rsid w:val="004446FC"/>
    <w:rsid w:val="00445EFA"/>
    <w:rsid w:val="00453B4A"/>
    <w:rsid w:val="0046139D"/>
    <w:rsid w:val="00463523"/>
    <w:rsid w:val="004645E6"/>
    <w:rsid w:val="004768AA"/>
    <w:rsid w:val="00480047"/>
    <w:rsid w:val="00486583"/>
    <w:rsid w:val="004944CF"/>
    <w:rsid w:val="004A0B34"/>
    <w:rsid w:val="004A101E"/>
    <w:rsid w:val="004A2FAB"/>
    <w:rsid w:val="004B1796"/>
    <w:rsid w:val="004B2BE3"/>
    <w:rsid w:val="004B5E31"/>
    <w:rsid w:val="004B7EC0"/>
    <w:rsid w:val="004C2AD8"/>
    <w:rsid w:val="004C4625"/>
    <w:rsid w:val="004D03F6"/>
    <w:rsid w:val="004D484D"/>
    <w:rsid w:val="004D623D"/>
    <w:rsid w:val="004D6BAB"/>
    <w:rsid w:val="004D761C"/>
    <w:rsid w:val="004E41F6"/>
    <w:rsid w:val="004E4857"/>
    <w:rsid w:val="004E6C20"/>
    <w:rsid w:val="004F14E7"/>
    <w:rsid w:val="004F4F81"/>
    <w:rsid w:val="005014F7"/>
    <w:rsid w:val="00501D18"/>
    <w:rsid w:val="00501D45"/>
    <w:rsid w:val="00501EAA"/>
    <w:rsid w:val="005075D8"/>
    <w:rsid w:val="0051133C"/>
    <w:rsid w:val="005121A7"/>
    <w:rsid w:val="005124AF"/>
    <w:rsid w:val="0052063B"/>
    <w:rsid w:val="00526CBC"/>
    <w:rsid w:val="00527A8C"/>
    <w:rsid w:val="005316AC"/>
    <w:rsid w:val="005423EC"/>
    <w:rsid w:val="005538B6"/>
    <w:rsid w:val="00553B04"/>
    <w:rsid w:val="00554DC2"/>
    <w:rsid w:val="00555FC6"/>
    <w:rsid w:val="00567C9A"/>
    <w:rsid w:val="00573B27"/>
    <w:rsid w:val="0057751B"/>
    <w:rsid w:val="005823A1"/>
    <w:rsid w:val="00585AA5"/>
    <w:rsid w:val="00586B8E"/>
    <w:rsid w:val="00590E8C"/>
    <w:rsid w:val="00592B9A"/>
    <w:rsid w:val="005936A6"/>
    <w:rsid w:val="00593887"/>
    <w:rsid w:val="00594A37"/>
    <w:rsid w:val="0059646B"/>
    <w:rsid w:val="005976A9"/>
    <w:rsid w:val="005B1657"/>
    <w:rsid w:val="005B3B5B"/>
    <w:rsid w:val="005B51E3"/>
    <w:rsid w:val="005B6AE5"/>
    <w:rsid w:val="005B6CA1"/>
    <w:rsid w:val="005C10C6"/>
    <w:rsid w:val="005C5E67"/>
    <w:rsid w:val="005D3392"/>
    <w:rsid w:val="005D5189"/>
    <w:rsid w:val="005D548C"/>
    <w:rsid w:val="005D6A42"/>
    <w:rsid w:val="005E3D52"/>
    <w:rsid w:val="005E408B"/>
    <w:rsid w:val="005E40A6"/>
    <w:rsid w:val="005E7B70"/>
    <w:rsid w:val="005F3EF3"/>
    <w:rsid w:val="005F504F"/>
    <w:rsid w:val="006003B7"/>
    <w:rsid w:val="00602278"/>
    <w:rsid w:val="00611C24"/>
    <w:rsid w:val="006120A0"/>
    <w:rsid w:val="00613722"/>
    <w:rsid w:val="00615E7F"/>
    <w:rsid w:val="006220B2"/>
    <w:rsid w:val="00624790"/>
    <w:rsid w:val="00626165"/>
    <w:rsid w:val="00627B3F"/>
    <w:rsid w:val="00636B82"/>
    <w:rsid w:val="006401A6"/>
    <w:rsid w:val="006430CE"/>
    <w:rsid w:val="00650AB1"/>
    <w:rsid w:val="006513AE"/>
    <w:rsid w:val="00652A27"/>
    <w:rsid w:val="00652A76"/>
    <w:rsid w:val="006550CA"/>
    <w:rsid w:val="006557DC"/>
    <w:rsid w:val="00660928"/>
    <w:rsid w:val="006632D4"/>
    <w:rsid w:val="00664836"/>
    <w:rsid w:val="006704A4"/>
    <w:rsid w:val="00671493"/>
    <w:rsid w:val="0067559F"/>
    <w:rsid w:val="00676102"/>
    <w:rsid w:val="00685740"/>
    <w:rsid w:val="00685CFA"/>
    <w:rsid w:val="006876B2"/>
    <w:rsid w:val="006A3485"/>
    <w:rsid w:val="006A6607"/>
    <w:rsid w:val="006A6659"/>
    <w:rsid w:val="006B0082"/>
    <w:rsid w:val="006B0E8F"/>
    <w:rsid w:val="006B76B6"/>
    <w:rsid w:val="006B77D2"/>
    <w:rsid w:val="006C45C6"/>
    <w:rsid w:val="006C5767"/>
    <w:rsid w:val="006D1465"/>
    <w:rsid w:val="006D1809"/>
    <w:rsid w:val="006D536A"/>
    <w:rsid w:val="006D550B"/>
    <w:rsid w:val="006D63CE"/>
    <w:rsid w:val="006E1B5F"/>
    <w:rsid w:val="006E4FBD"/>
    <w:rsid w:val="006E6921"/>
    <w:rsid w:val="006E7550"/>
    <w:rsid w:val="006F320D"/>
    <w:rsid w:val="006F5BA9"/>
    <w:rsid w:val="006F5E83"/>
    <w:rsid w:val="007012F0"/>
    <w:rsid w:val="00703870"/>
    <w:rsid w:val="00706063"/>
    <w:rsid w:val="0071153D"/>
    <w:rsid w:val="00722457"/>
    <w:rsid w:val="007249E7"/>
    <w:rsid w:val="007273CC"/>
    <w:rsid w:val="00735FE5"/>
    <w:rsid w:val="007420F3"/>
    <w:rsid w:val="007502F6"/>
    <w:rsid w:val="007524F8"/>
    <w:rsid w:val="00755643"/>
    <w:rsid w:val="00766DEA"/>
    <w:rsid w:val="00770A6B"/>
    <w:rsid w:val="00770F6D"/>
    <w:rsid w:val="00774044"/>
    <w:rsid w:val="0077517C"/>
    <w:rsid w:val="00783E3E"/>
    <w:rsid w:val="0078669A"/>
    <w:rsid w:val="00790968"/>
    <w:rsid w:val="00793356"/>
    <w:rsid w:val="00793549"/>
    <w:rsid w:val="00794689"/>
    <w:rsid w:val="0079667C"/>
    <w:rsid w:val="007A14C9"/>
    <w:rsid w:val="007A25C4"/>
    <w:rsid w:val="007A760E"/>
    <w:rsid w:val="007A7B47"/>
    <w:rsid w:val="007B06D6"/>
    <w:rsid w:val="007B118E"/>
    <w:rsid w:val="007B1CBC"/>
    <w:rsid w:val="007B2670"/>
    <w:rsid w:val="007B2D86"/>
    <w:rsid w:val="007B4134"/>
    <w:rsid w:val="007B49EE"/>
    <w:rsid w:val="007C1110"/>
    <w:rsid w:val="007C5064"/>
    <w:rsid w:val="007C5D16"/>
    <w:rsid w:val="007C61D5"/>
    <w:rsid w:val="007C6BA7"/>
    <w:rsid w:val="007C6FCE"/>
    <w:rsid w:val="007D21C6"/>
    <w:rsid w:val="007D2AE6"/>
    <w:rsid w:val="007D3803"/>
    <w:rsid w:val="007E06DA"/>
    <w:rsid w:val="007E73AC"/>
    <w:rsid w:val="007F0B30"/>
    <w:rsid w:val="007F0E7F"/>
    <w:rsid w:val="007F244F"/>
    <w:rsid w:val="007F5FF3"/>
    <w:rsid w:val="007F62C2"/>
    <w:rsid w:val="007F6D68"/>
    <w:rsid w:val="0080049A"/>
    <w:rsid w:val="0080674E"/>
    <w:rsid w:val="008074B6"/>
    <w:rsid w:val="0081744F"/>
    <w:rsid w:val="00823EF0"/>
    <w:rsid w:val="0082495D"/>
    <w:rsid w:val="0082497F"/>
    <w:rsid w:val="0082622F"/>
    <w:rsid w:val="008272F3"/>
    <w:rsid w:val="00830F61"/>
    <w:rsid w:val="00831C1C"/>
    <w:rsid w:val="008330F2"/>
    <w:rsid w:val="008334EF"/>
    <w:rsid w:val="00836E4E"/>
    <w:rsid w:val="00837E25"/>
    <w:rsid w:val="008470B6"/>
    <w:rsid w:val="0085064F"/>
    <w:rsid w:val="00851633"/>
    <w:rsid w:val="00852975"/>
    <w:rsid w:val="008543EC"/>
    <w:rsid w:val="00855C0B"/>
    <w:rsid w:val="00856616"/>
    <w:rsid w:val="0085778A"/>
    <w:rsid w:val="00860603"/>
    <w:rsid w:val="00861892"/>
    <w:rsid w:val="00867158"/>
    <w:rsid w:val="00867D4E"/>
    <w:rsid w:val="0087148B"/>
    <w:rsid w:val="008763B3"/>
    <w:rsid w:val="008857A8"/>
    <w:rsid w:val="008900C3"/>
    <w:rsid w:val="00890FAB"/>
    <w:rsid w:val="00892373"/>
    <w:rsid w:val="00894458"/>
    <w:rsid w:val="0089663B"/>
    <w:rsid w:val="00897DBC"/>
    <w:rsid w:val="008A0A5C"/>
    <w:rsid w:val="008A1E98"/>
    <w:rsid w:val="008A22F5"/>
    <w:rsid w:val="008A7405"/>
    <w:rsid w:val="008B060E"/>
    <w:rsid w:val="008B0E97"/>
    <w:rsid w:val="008B582F"/>
    <w:rsid w:val="008C1686"/>
    <w:rsid w:val="008C6184"/>
    <w:rsid w:val="008E7350"/>
    <w:rsid w:val="008E7753"/>
    <w:rsid w:val="008F196C"/>
    <w:rsid w:val="008F3074"/>
    <w:rsid w:val="008F68E9"/>
    <w:rsid w:val="00900C78"/>
    <w:rsid w:val="00905C59"/>
    <w:rsid w:val="00917600"/>
    <w:rsid w:val="009176D0"/>
    <w:rsid w:val="00921974"/>
    <w:rsid w:val="00922744"/>
    <w:rsid w:val="00922E49"/>
    <w:rsid w:val="00927690"/>
    <w:rsid w:val="009301F9"/>
    <w:rsid w:val="00931B41"/>
    <w:rsid w:val="009327A3"/>
    <w:rsid w:val="00936DB3"/>
    <w:rsid w:val="00942467"/>
    <w:rsid w:val="0094378E"/>
    <w:rsid w:val="00951E55"/>
    <w:rsid w:val="00951F07"/>
    <w:rsid w:val="009552BE"/>
    <w:rsid w:val="00955780"/>
    <w:rsid w:val="00957C90"/>
    <w:rsid w:val="009620F7"/>
    <w:rsid w:val="00962305"/>
    <w:rsid w:val="009627E3"/>
    <w:rsid w:val="00964481"/>
    <w:rsid w:val="009709B2"/>
    <w:rsid w:val="009722D7"/>
    <w:rsid w:val="00976187"/>
    <w:rsid w:val="00977402"/>
    <w:rsid w:val="00981852"/>
    <w:rsid w:val="00983072"/>
    <w:rsid w:val="00984BED"/>
    <w:rsid w:val="00991879"/>
    <w:rsid w:val="009A27BA"/>
    <w:rsid w:val="009A4BC9"/>
    <w:rsid w:val="009A512F"/>
    <w:rsid w:val="009A5481"/>
    <w:rsid w:val="009A6D86"/>
    <w:rsid w:val="009B0BE1"/>
    <w:rsid w:val="009B1D95"/>
    <w:rsid w:val="009B4104"/>
    <w:rsid w:val="009B5DE8"/>
    <w:rsid w:val="009B7FC2"/>
    <w:rsid w:val="009C25AB"/>
    <w:rsid w:val="009C4E35"/>
    <w:rsid w:val="009C6AB5"/>
    <w:rsid w:val="009D0BC5"/>
    <w:rsid w:val="009D2ADA"/>
    <w:rsid w:val="009D7AE0"/>
    <w:rsid w:val="009E58A8"/>
    <w:rsid w:val="009F35E3"/>
    <w:rsid w:val="009F7072"/>
    <w:rsid w:val="00A16B7D"/>
    <w:rsid w:val="00A24DC2"/>
    <w:rsid w:val="00A25CF9"/>
    <w:rsid w:val="00A25FE5"/>
    <w:rsid w:val="00A3261A"/>
    <w:rsid w:val="00A36E2E"/>
    <w:rsid w:val="00A377A0"/>
    <w:rsid w:val="00A40844"/>
    <w:rsid w:val="00A413B2"/>
    <w:rsid w:val="00A43AE3"/>
    <w:rsid w:val="00A50694"/>
    <w:rsid w:val="00A53064"/>
    <w:rsid w:val="00A53A5A"/>
    <w:rsid w:val="00A62694"/>
    <w:rsid w:val="00A64912"/>
    <w:rsid w:val="00A75ED6"/>
    <w:rsid w:val="00A7625F"/>
    <w:rsid w:val="00A8148A"/>
    <w:rsid w:val="00A814A8"/>
    <w:rsid w:val="00A822CA"/>
    <w:rsid w:val="00A82F4C"/>
    <w:rsid w:val="00A83EF9"/>
    <w:rsid w:val="00A85187"/>
    <w:rsid w:val="00A85A2F"/>
    <w:rsid w:val="00A86F55"/>
    <w:rsid w:val="00A94434"/>
    <w:rsid w:val="00A95614"/>
    <w:rsid w:val="00AA3FAF"/>
    <w:rsid w:val="00AB24E2"/>
    <w:rsid w:val="00AB2CD3"/>
    <w:rsid w:val="00AB4F78"/>
    <w:rsid w:val="00AB5C39"/>
    <w:rsid w:val="00AC0F88"/>
    <w:rsid w:val="00AD3F5B"/>
    <w:rsid w:val="00AD58E3"/>
    <w:rsid w:val="00AD5E00"/>
    <w:rsid w:val="00AD646F"/>
    <w:rsid w:val="00AD6F06"/>
    <w:rsid w:val="00AD7619"/>
    <w:rsid w:val="00AD7CEA"/>
    <w:rsid w:val="00AE5A08"/>
    <w:rsid w:val="00AE5EDD"/>
    <w:rsid w:val="00AE7E04"/>
    <w:rsid w:val="00AF6CEF"/>
    <w:rsid w:val="00B02208"/>
    <w:rsid w:val="00B05604"/>
    <w:rsid w:val="00B10EA1"/>
    <w:rsid w:val="00B1243C"/>
    <w:rsid w:val="00B1415B"/>
    <w:rsid w:val="00B157CB"/>
    <w:rsid w:val="00B166EC"/>
    <w:rsid w:val="00B1724F"/>
    <w:rsid w:val="00B20537"/>
    <w:rsid w:val="00B21206"/>
    <w:rsid w:val="00B26161"/>
    <w:rsid w:val="00B303D9"/>
    <w:rsid w:val="00B30547"/>
    <w:rsid w:val="00B3271F"/>
    <w:rsid w:val="00B338FA"/>
    <w:rsid w:val="00B4136F"/>
    <w:rsid w:val="00B4231D"/>
    <w:rsid w:val="00B4303D"/>
    <w:rsid w:val="00B4372F"/>
    <w:rsid w:val="00B43AF4"/>
    <w:rsid w:val="00B471FA"/>
    <w:rsid w:val="00B53244"/>
    <w:rsid w:val="00B53288"/>
    <w:rsid w:val="00B53AB0"/>
    <w:rsid w:val="00B56E0D"/>
    <w:rsid w:val="00B66B17"/>
    <w:rsid w:val="00B71BA1"/>
    <w:rsid w:val="00B8132B"/>
    <w:rsid w:val="00B82EC6"/>
    <w:rsid w:val="00B86846"/>
    <w:rsid w:val="00B868C5"/>
    <w:rsid w:val="00B86B7A"/>
    <w:rsid w:val="00B87236"/>
    <w:rsid w:val="00B90648"/>
    <w:rsid w:val="00B94BC1"/>
    <w:rsid w:val="00B9557B"/>
    <w:rsid w:val="00B97F8F"/>
    <w:rsid w:val="00BA27EC"/>
    <w:rsid w:val="00BA684E"/>
    <w:rsid w:val="00BB1A0F"/>
    <w:rsid w:val="00BB28B6"/>
    <w:rsid w:val="00BB510C"/>
    <w:rsid w:val="00BC025C"/>
    <w:rsid w:val="00BC260F"/>
    <w:rsid w:val="00BC2D84"/>
    <w:rsid w:val="00BC6A5F"/>
    <w:rsid w:val="00BD1550"/>
    <w:rsid w:val="00BD2448"/>
    <w:rsid w:val="00BD2AF7"/>
    <w:rsid w:val="00BD3839"/>
    <w:rsid w:val="00BD439E"/>
    <w:rsid w:val="00BD5069"/>
    <w:rsid w:val="00BD53EC"/>
    <w:rsid w:val="00BD7FEB"/>
    <w:rsid w:val="00BE1AF2"/>
    <w:rsid w:val="00BE3B5F"/>
    <w:rsid w:val="00BF3948"/>
    <w:rsid w:val="00BF3C7A"/>
    <w:rsid w:val="00C0049F"/>
    <w:rsid w:val="00C00D97"/>
    <w:rsid w:val="00C01AA6"/>
    <w:rsid w:val="00C04CB9"/>
    <w:rsid w:val="00C0706D"/>
    <w:rsid w:val="00C10406"/>
    <w:rsid w:val="00C115AF"/>
    <w:rsid w:val="00C17F78"/>
    <w:rsid w:val="00C219CE"/>
    <w:rsid w:val="00C27048"/>
    <w:rsid w:val="00C2776F"/>
    <w:rsid w:val="00C30042"/>
    <w:rsid w:val="00C41B1B"/>
    <w:rsid w:val="00C423F2"/>
    <w:rsid w:val="00C445E2"/>
    <w:rsid w:val="00C50FA0"/>
    <w:rsid w:val="00C51AA5"/>
    <w:rsid w:val="00C52160"/>
    <w:rsid w:val="00C601AE"/>
    <w:rsid w:val="00C655A4"/>
    <w:rsid w:val="00C6598A"/>
    <w:rsid w:val="00C71625"/>
    <w:rsid w:val="00C721E2"/>
    <w:rsid w:val="00C74803"/>
    <w:rsid w:val="00C765F1"/>
    <w:rsid w:val="00C76EDE"/>
    <w:rsid w:val="00C7721D"/>
    <w:rsid w:val="00C82088"/>
    <w:rsid w:val="00C82DC4"/>
    <w:rsid w:val="00C84909"/>
    <w:rsid w:val="00C91C9E"/>
    <w:rsid w:val="00C9284D"/>
    <w:rsid w:val="00C93CFE"/>
    <w:rsid w:val="00C946D5"/>
    <w:rsid w:val="00C94EBB"/>
    <w:rsid w:val="00C9703D"/>
    <w:rsid w:val="00CA0A48"/>
    <w:rsid w:val="00CA1E36"/>
    <w:rsid w:val="00CA3C8F"/>
    <w:rsid w:val="00CB036B"/>
    <w:rsid w:val="00CB24C2"/>
    <w:rsid w:val="00CB397B"/>
    <w:rsid w:val="00CB46DA"/>
    <w:rsid w:val="00CB4B49"/>
    <w:rsid w:val="00CC1230"/>
    <w:rsid w:val="00CC1A52"/>
    <w:rsid w:val="00CD392F"/>
    <w:rsid w:val="00CD7405"/>
    <w:rsid w:val="00CE1F37"/>
    <w:rsid w:val="00CE4FF4"/>
    <w:rsid w:val="00CE73FA"/>
    <w:rsid w:val="00CF21A1"/>
    <w:rsid w:val="00CF2235"/>
    <w:rsid w:val="00CF3990"/>
    <w:rsid w:val="00CF5A00"/>
    <w:rsid w:val="00CF639B"/>
    <w:rsid w:val="00D015CD"/>
    <w:rsid w:val="00D03DCD"/>
    <w:rsid w:val="00D06C83"/>
    <w:rsid w:val="00D17BA9"/>
    <w:rsid w:val="00D21F44"/>
    <w:rsid w:val="00D26579"/>
    <w:rsid w:val="00D32B0C"/>
    <w:rsid w:val="00D34E17"/>
    <w:rsid w:val="00D43C0A"/>
    <w:rsid w:val="00D4537C"/>
    <w:rsid w:val="00D45503"/>
    <w:rsid w:val="00D45BE7"/>
    <w:rsid w:val="00D54C9E"/>
    <w:rsid w:val="00D550CD"/>
    <w:rsid w:val="00D55D1F"/>
    <w:rsid w:val="00D5603D"/>
    <w:rsid w:val="00D56C6D"/>
    <w:rsid w:val="00D57006"/>
    <w:rsid w:val="00D615FD"/>
    <w:rsid w:val="00D62A4F"/>
    <w:rsid w:val="00D64BC1"/>
    <w:rsid w:val="00D7007C"/>
    <w:rsid w:val="00D70F16"/>
    <w:rsid w:val="00D75640"/>
    <w:rsid w:val="00D81CCE"/>
    <w:rsid w:val="00D82F52"/>
    <w:rsid w:val="00D866A2"/>
    <w:rsid w:val="00D8676E"/>
    <w:rsid w:val="00D91F79"/>
    <w:rsid w:val="00D9210D"/>
    <w:rsid w:val="00D938E7"/>
    <w:rsid w:val="00D938FE"/>
    <w:rsid w:val="00D93A9A"/>
    <w:rsid w:val="00D94A58"/>
    <w:rsid w:val="00DA2874"/>
    <w:rsid w:val="00DA2BBC"/>
    <w:rsid w:val="00DA32EA"/>
    <w:rsid w:val="00DA7D70"/>
    <w:rsid w:val="00DB1446"/>
    <w:rsid w:val="00DB4E3D"/>
    <w:rsid w:val="00DC0EF9"/>
    <w:rsid w:val="00DC156A"/>
    <w:rsid w:val="00DC359D"/>
    <w:rsid w:val="00DC54C3"/>
    <w:rsid w:val="00DC6655"/>
    <w:rsid w:val="00DD02D5"/>
    <w:rsid w:val="00DD2F02"/>
    <w:rsid w:val="00DD6970"/>
    <w:rsid w:val="00DE6D94"/>
    <w:rsid w:val="00DF218C"/>
    <w:rsid w:val="00DF47E7"/>
    <w:rsid w:val="00DF5C89"/>
    <w:rsid w:val="00DF74A6"/>
    <w:rsid w:val="00E00243"/>
    <w:rsid w:val="00E00828"/>
    <w:rsid w:val="00E04B44"/>
    <w:rsid w:val="00E06F0C"/>
    <w:rsid w:val="00E11517"/>
    <w:rsid w:val="00E11811"/>
    <w:rsid w:val="00E11CA4"/>
    <w:rsid w:val="00E127FC"/>
    <w:rsid w:val="00E12BDD"/>
    <w:rsid w:val="00E15F5C"/>
    <w:rsid w:val="00E20739"/>
    <w:rsid w:val="00E20882"/>
    <w:rsid w:val="00E21480"/>
    <w:rsid w:val="00E21923"/>
    <w:rsid w:val="00E30914"/>
    <w:rsid w:val="00E30E1B"/>
    <w:rsid w:val="00E3140A"/>
    <w:rsid w:val="00E32D00"/>
    <w:rsid w:val="00E3416C"/>
    <w:rsid w:val="00E41D5A"/>
    <w:rsid w:val="00E421CC"/>
    <w:rsid w:val="00E452A5"/>
    <w:rsid w:val="00E465A8"/>
    <w:rsid w:val="00E46F64"/>
    <w:rsid w:val="00E54C56"/>
    <w:rsid w:val="00E60692"/>
    <w:rsid w:val="00E60CEA"/>
    <w:rsid w:val="00E63972"/>
    <w:rsid w:val="00E67BD9"/>
    <w:rsid w:val="00E70BB9"/>
    <w:rsid w:val="00E86276"/>
    <w:rsid w:val="00E93E3D"/>
    <w:rsid w:val="00E97805"/>
    <w:rsid w:val="00E97B1B"/>
    <w:rsid w:val="00EA1F8F"/>
    <w:rsid w:val="00EA405B"/>
    <w:rsid w:val="00EB0D2C"/>
    <w:rsid w:val="00EB37B0"/>
    <w:rsid w:val="00EB3EED"/>
    <w:rsid w:val="00EB7F11"/>
    <w:rsid w:val="00EC0BDE"/>
    <w:rsid w:val="00EC0C62"/>
    <w:rsid w:val="00EC1FE7"/>
    <w:rsid w:val="00EC3AC6"/>
    <w:rsid w:val="00EC404E"/>
    <w:rsid w:val="00EC4FE6"/>
    <w:rsid w:val="00EC6498"/>
    <w:rsid w:val="00EC6FDB"/>
    <w:rsid w:val="00EC7394"/>
    <w:rsid w:val="00ED020E"/>
    <w:rsid w:val="00ED397D"/>
    <w:rsid w:val="00EE1F76"/>
    <w:rsid w:val="00EE4782"/>
    <w:rsid w:val="00EE6C50"/>
    <w:rsid w:val="00EF0313"/>
    <w:rsid w:val="00EF0C7A"/>
    <w:rsid w:val="00EF4164"/>
    <w:rsid w:val="00EF5FDB"/>
    <w:rsid w:val="00F01768"/>
    <w:rsid w:val="00F02BF5"/>
    <w:rsid w:val="00F02EA4"/>
    <w:rsid w:val="00F07BD1"/>
    <w:rsid w:val="00F07E80"/>
    <w:rsid w:val="00F126DD"/>
    <w:rsid w:val="00F21BFA"/>
    <w:rsid w:val="00F22119"/>
    <w:rsid w:val="00F22461"/>
    <w:rsid w:val="00F25055"/>
    <w:rsid w:val="00F259D9"/>
    <w:rsid w:val="00F319DE"/>
    <w:rsid w:val="00F32854"/>
    <w:rsid w:val="00F33220"/>
    <w:rsid w:val="00F33B56"/>
    <w:rsid w:val="00F418FA"/>
    <w:rsid w:val="00F4247A"/>
    <w:rsid w:val="00F43736"/>
    <w:rsid w:val="00F4654C"/>
    <w:rsid w:val="00F510D4"/>
    <w:rsid w:val="00F5213A"/>
    <w:rsid w:val="00F52469"/>
    <w:rsid w:val="00F5389C"/>
    <w:rsid w:val="00F55EF1"/>
    <w:rsid w:val="00F634AE"/>
    <w:rsid w:val="00F64A31"/>
    <w:rsid w:val="00F66B10"/>
    <w:rsid w:val="00F66EF3"/>
    <w:rsid w:val="00F76D3F"/>
    <w:rsid w:val="00F833E1"/>
    <w:rsid w:val="00FA0E78"/>
    <w:rsid w:val="00FA1536"/>
    <w:rsid w:val="00FA2730"/>
    <w:rsid w:val="00FA2E0B"/>
    <w:rsid w:val="00FA3840"/>
    <w:rsid w:val="00FA404E"/>
    <w:rsid w:val="00FB1B90"/>
    <w:rsid w:val="00FB71EC"/>
    <w:rsid w:val="00FC01BB"/>
    <w:rsid w:val="00FC2501"/>
    <w:rsid w:val="00FC2B03"/>
    <w:rsid w:val="00FC5F82"/>
    <w:rsid w:val="00FD2A56"/>
    <w:rsid w:val="00FE33A6"/>
    <w:rsid w:val="00FE57F9"/>
    <w:rsid w:val="00FE725F"/>
    <w:rsid w:val="00FF1E38"/>
    <w:rsid w:val="00FF34CA"/>
    <w:rsid w:val="00FF6A0A"/>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D8D8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D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67BD9"/>
    <w:pPr>
      <w:keepNext/>
      <w:keepLines/>
      <w:spacing w:before="240" w:line="259" w:lineRule="auto"/>
      <w:outlineLvl w:val="0"/>
    </w:pPr>
    <w:rPr>
      <w:rFonts w:asciiTheme="majorHAnsi" w:eastAsiaTheme="majorEastAsia" w:hAnsiTheme="majorHAnsi"/>
      <w:color w:val="2E74B5" w:themeColor="accent1" w:themeShade="BF"/>
      <w:sz w:val="32"/>
      <w:szCs w:val="32"/>
    </w:rPr>
  </w:style>
  <w:style w:type="paragraph" w:styleId="Heading2">
    <w:name w:val="heading 2"/>
    <w:basedOn w:val="Normal"/>
    <w:link w:val="Heading2Char"/>
    <w:uiPriority w:val="9"/>
    <w:qFormat/>
    <w:rsid w:val="00E67B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7BD9"/>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E67BD9"/>
    <w:rPr>
      <w:rFonts w:ascii="Times New Roman" w:hAnsi="Times New Roman" w:cs="Times New Roman"/>
      <w:b/>
      <w:bCs/>
      <w:sz w:val="36"/>
      <w:szCs w:val="36"/>
    </w:rPr>
  </w:style>
  <w:style w:type="paragraph" w:styleId="ListParagraph">
    <w:name w:val="List Paragraph"/>
    <w:basedOn w:val="Normal"/>
    <w:uiPriority w:val="34"/>
    <w:qFormat/>
    <w:rsid w:val="00E67BD9"/>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E67BD9"/>
    <w:rPr>
      <w:rFonts w:cs="Times New Roman"/>
      <w:sz w:val="18"/>
      <w:szCs w:val="18"/>
    </w:rPr>
  </w:style>
  <w:style w:type="paragraph" w:styleId="CommentText">
    <w:name w:val="annotation text"/>
    <w:basedOn w:val="Normal"/>
    <w:link w:val="CommentTextChar"/>
    <w:uiPriority w:val="99"/>
    <w:unhideWhenUsed/>
    <w:rsid w:val="00E67BD9"/>
    <w:rPr>
      <w:rFonts w:asciiTheme="minorHAnsi" w:hAnsiTheme="minorHAnsi"/>
    </w:rPr>
  </w:style>
  <w:style w:type="character" w:customStyle="1" w:styleId="CommentTextChar">
    <w:name w:val="Comment Text Char"/>
    <w:basedOn w:val="DefaultParagraphFont"/>
    <w:link w:val="CommentText"/>
    <w:uiPriority w:val="99"/>
    <w:locked/>
    <w:rsid w:val="00E67BD9"/>
    <w:rPr>
      <w:rFonts w:cs="Times New Roman"/>
      <w:sz w:val="24"/>
      <w:szCs w:val="24"/>
    </w:rPr>
  </w:style>
  <w:style w:type="paragraph" w:styleId="CommentSubject">
    <w:name w:val="annotation subject"/>
    <w:basedOn w:val="CommentText"/>
    <w:next w:val="CommentText"/>
    <w:link w:val="CommentSubjectChar"/>
    <w:uiPriority w:val="99"/>
    <w:semiHidden/>
    <w:unhideWhenUsed/>
    <w:rsid w:val="00E67BD9"/>
    <w:rPr>
      <w:b/>
      <w:bCs/>
      <w:sz w:val="20"/>
      <w:szCs w:val="20"/>
    </w:rPr>
  </w:style>
  <w:style w:type="character" w:customStyle="1" w:styleId="CommentSubjectChar">
    <w:name w:val="Comment Subject Char"/>
    <w:basedOn w:val="CommentTextChar"/>
    <w:link w:val="CommentSubject"/>
    <w:uiPriority w:val="99"/>
    <w:semiHidden/>
    <w:locked/>
    <w:rsid w:val="00E67BD9"/>
    <w:rPr>
      <w:rFonts w:cs="Times New Roman"/>
      <w:b/>
      <w:bCs/>
      <w:sz w:val="20"/>
      <w:szCs w:val="20"/>
    </w:rPr>
  </w:style>
  <w:style w:type="paragraph" w:styleId="BalloonText">
    <w:name w:val="Balloon Text"/>
    <w:basedOn w:val="Normal"/>
    <w:link w:val="BalloonTextChar"/>
    <w:uiPriority w:val="99"/>
    <w:semiHidden/>
    <w:unhideWhenUsed/>
    <w:rsid w:val="00E67BD9"/>
    <w:rPr>
      <w:sz w:val="18"/>
      <w:szCs w:val="18"/>
    </w:rPr>
  </w:style>
  <w:style w:type="character" w:customStyle="1" w:styleId="BalloonTextChar">
    <w:name w:val="Balloon Text Char"/>
    <w:basedOn w:val="DefaultParagraphFont"/>
    <w:link w:val="BalloonText"/>
    <w:uiPriority w:val="99"/>
    <w:semiHidden/>
    <w:locked/>
    <w:rsid w:val="00E67BD9"/>
    <w:rPr>
      <w:rFonts w:ascii="Times New Roman" w:hAnsi="Times New Roman" w:cs="Times New Roman"/>
      <w:sz w:val="18"/>
      <w:szCs w:val="18"/>
    </w:rPr>
  </w:style>
  <w:style w:type="paragraph" w:customStyle="1" w:styleId="highlight">
    <w:name w:val="highlight"/>
    <w:basedOn w:val="Normal"/>
    <w:rsid w:val="00E67BD9"/>
    <w:pPr>
      <w:spacing w:before="100" w:beforeAutospacing="1" w:after="100" w:afterAutospacing="1"/>
    </w:pPr>
  </w:style>
  <w:style w:type="paragraph" w:styleId="NormalWeb">
    <w:name w:val="Normal (Web)"/>
    <w:basedOn w:val="Normal"/>
    <w:uiPriority w:val="99"/>
    <w:unhideWhenUsed/>
    <w:rsid w:val="00E67BD9"/>
    <w:pPr>
      <w:spacing w:before="100" w:beforeAutospacing="1" w:after="100" w:afterAutospacing="1"/>
    </w:pPr>
  </w:style>
  <w:style w:type="character" w:customStyle="1" w:styleId="apple-converted-space">
    <w:name w:val="apple-converted-space"/>
    <w:basedOn w:val="DefaultParagraphFont"/>
    <w:rsid w:val="00E67BD9"/>
    <w:rPr>
      <w:rFonts w:cs="Times New Roman"/>
    </w:rPr>
  </w:style>
  <w:style w:type="character" w:styleId="Strong">
    <w:name w:val="Strong"/>
    <w:basedOn w:val="DefaultParagraphFont"/>
    <w:uiPriority w:val="22"/>
    <w:qFormat/>
    <w:rsid w:val="00E67BD9"/>
    <w:rPr>
      <w:rFonts w:cs="Times New Roman"/>
      <w:b/>
      <w:bCs/>
    </w:rPr>
  </w:style>
  <w:style w:type="character" w:styleId="Hyperlink">
    <w:name w:val="Hyperlink"/>
    <w:basedOn w:val="DefaultParagraphFont"/>
    <w:uiPriority w:val="99"/>
    <w:unhideWhenUsed/>
    <w:rsid w:val="00E67BD9"/>
    <w:rPr>
      <w:rFonts w:cs="Times New Roman"/>
      <w:color w:val="0563C1" w:themeColor="hyperlink"/>
      <w:u w:val="single"/>
    </w:rPr>
  </w:style>
  <w:style w:type="character" w:customStyle="1" w:styleId="UnresolvedMention1">
    <w:name w:val="Unresolved Mention1"/>
    <w:basedOn w:val="DefaultParagraphFont"/>
    <w:uiPriority w:val="99"/>
    <w:rsid w:val="00E67BD9"/>
    <w:rPr>
      <w:rFonts w:cs="Times New Roman"/>
      <w:color w:val="605E5C"/>
      <w:shd w:val="clear" w:color="auto" w:fill="E1DFDD"/>
    </w:rPr>
  </w:style>
  <w:style w:type="paragraph" w:customStyle="1" w:styleId="Title1">
    <w:name w:val="Title1"/>
    <w:basedOn w:val="Normal"/>
    <w:rsid w:val="00E67BD9"/>
    <w:pPr>
      <w:spacing w:before="100" w:beforeAutospacing="1" w:after="100" w:afterAutospacing="1"/>
    </w:pPr>
  </w:style>
  <w:style w:type="paragraph" w:customStyle="1" w:styleId="desc">
    <w:name w:val="desc"/>
    <w:basedOn w:val="Normal"/>
    <w:rsid w:val="00E67BD9"/>
    <w:pPr>
      <w:spacing w:before="100" w:beforeAutospacing="1" w:after="100" w:afterAutospacing="1"/>
    </w:pPr>
  </w:style>
  <w:style w:type="paragraph" w:customStyle="1" w:styleId="details">
    <w:name w:val="details"/>
    <w:basedOn w:val="Normal"/>
    <w:rsid w:val="00E67BD9"/>
    <w:pPr>
      <w:spacing w:before="100" w:beforeAutospacing="1" w:after="100" w:afterAutospacing="1"/>
    </w:pPr>
  </w:style>
  <w:style w:type="character" w:customStyle="1" w:styleId="jrnl">
    <w:name w:val="jrnl"/>
    <w:basedOn w:val="DefaultParagraphFont"/>
    <w:rsid w:val="00E67BD9"/>
    <w:rPr>
      <w:rFonts w:cs="Times New Roman"/>
    </w:rPr>
  </w:style>
  <w:style w:type="character" w:styleId="FollowedHyperlink">
    <w:name w:val="FollowedHyperlink"/>
    <w:basedOn w:val="DefaultParagraphFont"/>
    <w:uiPriority w:val="99"/>
    <w:semiHidden/>
    <w:unhideWhenUsed/>
    <w:rsid w:val="00E67BD9"/>
    <w:rPr>
      <w:rFonts w:cs="Times New Roman"/>
      <w:color w:val="954F72" w:themeColor="followedHyperlink"/>
      <w:u w:val="single"/>
    </w:rPr>
  </w:style>
  <w:style w:type="paragraph" w:customStyle="1" w:styleId="Default">
    <w:name w:val="Default"/>
    <w:rsid w:val="00E67BD9"/>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E67BD9"/>
    <w:rPr>
      <w:rFonts w:asciiTheme="minorHAnsi" w:hAnsiTheme="minorHAnsi"/>
    </w:rPr>
  </w:style>
  <w:style w:type="character" w:customStyle="1" w:styleId="italic">
    <w:name w:val="italic"/>
    <w:basedOn w:val="DefaultParagraphFont"/>
    <w:rsid w:val="00E67BD9"/>
    <w:rPr>
      <w:rFonts w:cs="Times New Roman"/>
    </w:rPr>
  </w:style>
  <w:style w:type="paragraph" w:styleId="Revision">
    <w:name w:val="Revision"/>
    <w:hidden/>
    <w:uiPriority w:val="99"/>
    <w:semiHidden/>
    <w:rsid w:val="00E67BD9"/>
    <w:pPr>
      <w:spacing w:after="0" w:line="240" w:lineRule="auto"/>
    </w:pPr>
    <w:rPr>
      <w:rFonts w:cs="Times New Roman"/>
      <w:sz w:val="24"/>
      <w:szCs w:val="24"/>
    </w:rPr>
  </w:style>
  <w:style w:type="paragraph" w:customStyle="1" w:styleId="Title2">
    <w:name w:val="Title2"/>
    <w:basedOn w:val="Normal"/>
    <w:rsid w:val="00E67BD9"/>
    <w:pPr>
      <w:spacing w:before="100" w:beforeAutospacing="1" w:after="100" w:afterAutospacing="1"/>
    </w:pPr>
  </w:style>
  <w:style w:type="character" w:customStyle="1" w:styleId="UnresolvedMention2">
    <w:name w:val="Unresolved Mention2"/>
    <w:basedOn w:val="DefaultParagraphFont"/>
    <w:uiPriority w:val="99"/>
    <w:semiHidden/>
    <w:unhideWhenUsed/>
    <w:rsid w:val="00E67BD9"/>
    <w:rPr>
      <w:rFonts w:cs="Times New Roman"/>
      <w:color w:val="605E5C"/>
      <w:shd w:val="clear" w:color="auto" w:fill="E1DFDD"/>
    </w:rPr>
  </w:style>
  <w:style w:type="paragraph" w:styleId="Header">
    <w:name w:val="header"/>
    <w:basedOn w:val="Normal"/>
    <w:link w:val="HeaderChar"/>
    <w:uiPriority w:val="99"/>
    <w:unhideWhenUsed/>
    <w:rsid w:val="00E67BD9"/>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locked/>
    <w:rsid w:val="00E67BD9"/>
    <w:rPr>
      <w:rFonts w:cs="Times New Roman"/>
      <w:sz w:val="24"/>
      <w:szCs w:val="24"/>
    </w:rPr>
  </w:style>
  <w:style w:type="paragraph" w:styleId="Footer">
    <w:name w:val="footer"/>
    <w:basedOn w:val="Normal"/>
    <w:link w:val="FooterChar"/>
    <w:uiPriority w:val="99"/>
    <w:unhideWhenUsed/>
    <w:rsid w:val="00E67BD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locked/>
    <w:rsid w:val="00E67BD9"/>
    <w:rPr>
      <w:rFonts w:cs="Times New Roman"/>
      <w:sz w:val="24"/>
      <w:szCs w:val="24"/>
    </w:rPr>
  </w:style>
  <w:style w:type="paragraph" w:customStyle="1" w:styleId="xmsonormal">
    <w:name w:val="x_msonormal"/>
    <w:basedOn w:val="Normal"/>
    <w:rsid w:val="00E67BD9"/>
    <w:pPr>
      <w:spacing w:before="100" w:beforeAutospacing="1" w:after="100" w:afterAutospacing="1"/>
    </w:pPr>
  </w:style>
  <w:style w:type="paragraph" w:styleId="FootnoteText">
    <w:name w:val="footnote text"/>
    <w:basedOn w:val="Normal"/>
    <w:link w:val="FootnoteTextChar"/>
    <w:uiPriority w:val="99"/>
    <w:semiHidden/>
    <w:unhideWhenUsed/>
    <w:rsid w:val="00E67BD9"/>
    <w:rPr>
      <w:rFonts w:asciiTheme="minorHAnsi" w:hAnsiTheme="minorHAnsi"/>
      <w:sz w:val="20"/>
      <w:szCs w:val="20"/>
    </w:rPr>
  </w:style>
  <w:style w:type="character" w:customStyle="1" w:styleId="FootnoteTextChar">
    <w:name w:val="Footnote Text Char"/>
    <w:basedOn w:val="DefaultParagraphFont"/>
    <w:link w:val="FootnoteText"/>
    <w:uiPriority w:val="99"/>
    <w:semiHidden/>
    <w:locked/>
    <w:rsid w:val="00E67BD9"/>
    <w:rPr>
      <w:rFonts w:cs="Times New Roman"/>
      <w:sz w:val="20"/>
      <w:szCs w:val="20"/>
    </w:rPr>
  </w:style>
  <w:style w:type="character" w:styleId="FootnoteReference">
    <w:name w:val="footnote reference"/>
    <w:basedOn w:val="DefaultParagraphFont"/>
    <w:uiPriority w:val="99"/>
    <w:semiHidden/>
    <w:unhideWhenUsed/>
    <w:rsid w:val="00E67BD9"/>
    <w:rPr>
      <w:rFonts w:cs="Times New Roman"/>
      <w:vertAlign w:val="superscript"/>
    </w:rPr>
  </w:style>
  <w:style w:type="character" w:styleId="EndnoteReference">
    <w:name w:val="endnote reference"/>
    <w:basedOn w:val="DefaultParagraphFont"/>
    <w:uiPriority w:val="99"/>
    <w:semiHidden/>
    <w:unhideWhenUsed/>
    <w:rsid w:val="00E67BD9"/>
    <w:rPr>
      <w:rFonts w:cs="Times New Roman"/>
      <w:vertAlign w:val="superscript"/>
    </w:rPr>
  </w:style>
  <w:style w:type="character" w:customStyle="1" w:styleId="UnresolvedMention3">
    <w:name w:val="Unresolved Mention3"/>
    <w:basedOn w:val="DefaultParagraphFont"/>
    <w:uiPriority w:val="99"/>
    <w:semiHidden/>
    <w:unhideWhenUsed/>
    <w:rsid w:val="00E67BD9"/>
    <w:rPr>
      <w:rFonts w:cs="Times New Roman"/>
      <w:color w:val="605E5C"/>
      <w:shd w:val="clear" w:color="auto" w:fill="E1DFDD"/>
    </w:rPr>
  </w:style>
  <w:style w:type="character" w:customStyle="1" w:styleId="ref-journal">
    <w:name w:val="ref-journal"/>
    <w:basedOn w:val="DefaultParagraphFont"/>
    <w:rsid w:val="00E67BD9"/>
    <w:rPr>
      <w:rFonts w:cs="Times New Roman"/>
    </w:rPr>
  </w:style>
  <w:style w:type="character" w:customStyle="1" w:styleId="ref-vol">
    <w:name w:val="ref-vol"/>
    <w:basedOn w:val="DefaultParagraphFont"/>
    <w:rsid w:val="00E67BD9"/>
    <w:rPr>
      <w:rFonts w:cs="Times New Roman"/>
    </w:rPr>
  </w:style>
  <w:style w:type="character" w:customStyle="1" w:styleId="cit">
    <w:name w:val="cit"/>
    <w:basedOn w:val="DefaultParagraphFont"/>
    <w:rsid w:val="00E67BD9"/>
    <w:rPr>
      <w:rFonts w:cs="Times New Roman"/>
    </w:rPr>
  </w:style>
  <w:style w:type="character" w:customStyle="1" w:styleId="fm-vol-iss-date">
    <w:name w:val="fm-vol-iss-date"/>
    <w:basedOn w:val="DefaultParagraphFont"/>
    <w:rsid w:val="00E67BD9"/>
    <w:rPr>
      <w:rFonts w:cs="Times New Roman"/>
    </w:rPr>
  </w:style>
  <w:style w:type="character" w:customStyle="1" w:styleId="doi">
    <w:name w:val="doi"/>
    <w:basedOn w:val="DefaultParagraphFont"/>
    <w:rsid w:val="00E67BD9"/>
    <w:rPr>
      <w:rFonts w:cs="Times New Roman"/>
    </w:rPr>
  </w:style>
  <w:style w:type="character" w:customStyle="1" w:styleId="fm-citation-ids-label">
    <w:name w:val="fm-citation-ids-label"/>
    <w:basedOn w:val="DefaultParagraphFont"/>
    <w:rsid w:val="00E67BD9"/>
    <w:rPr>
      <w:rFonts w:cs="Times New Roman"/>
    </w:rPr>
  </w:style>
  <w:style w:type="paragraph" w:customStyle="1" w:styleId="auto-style2">
    <w:name w:val="auto-style2"/>
    <w:basedOn w:val="Normal"/>
    <w:rsid w:val="00E67BD9"/>
    <w:pPr>
      <w:spacing w:before="100" w:beforeAutospacing="1" w:after="100" w:afterAutospacing="1"/>
    </w:pPr>
  </w:style>
  <w:style w:type="paragraph" w:customStyle="1" w:styleId="title10">
    <w:name w:val="title1"/>
    <w:basedOn w:val="Normal"/>
    <w:rsid w:val="00E67BD9"/>
    <w:rPr>
      <w:sz w:val="27"/>
      <w:szCs w:val="27"/>
    </w:rPr>
  </w:style>
  <w:style w:type="paragraph" w:customStyle="1" w:styleId="desc2">
    <w:name w:val="desc2"/>
    <w:basedOn w:val="Normal"/>
    <w:rsid w:val="00E67BD9"/>
    <w:rPr>
      <w:sz w:val="26"/>
      <w:szCs w:val="26"/>
    </w:rPr>
  </w:style>
  <w:style w:type="paragraph" w:customStyle="1" w:styleId="details1">
    <w:name w:val="details1"/>
    <w:basedOn w:val="Normal"/>
    <w:rsid w:val="00E67BD9"/>
    <w:rPr>
      <w:sz w:val="22"/>
      <w:szCs w:val="22"/>
    </w:rPr>
  </w:style>
  <w:style w:type="paragraph" w:customStyle="1" w:styleId="EndNoteBibliographyTitle">
    <w:name w:val="EndNote Bibliography Title"/>
    <w:basedOn w:val="Normal"/>
    <w:link w:val="EndNoteBibliographyTitleChar"/>
    <w:rsid w:val="00E67BD9"/>
    <w:pPr>
      <w:jc w:val="center"/>
    </w:pPr>
    <w:rPr>
      <w:noProof/>
    </w:rPr>
  </w:style>
  <w:style w:type="character" w:customStyle="1" w:styleId="EndNoteBibliographyTitleChar">
    <w:name w:val="EndNote Bibliography Title Char"/>
    <w:basedOn w:val="DefaultParagraphFont"/>
    <w:link w:val="EndNoteBibliographyTitle"/>
    <w:locked/>
    <w:rsid w:val="00E67BD9"/>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E67BD9"/>
    <w:pPr>
      <w:spacing w:line="480" w:lineRule="auto"/>
    </w:pPr>
    <w:rPr>
      <w:noProof/>
    </w:rPr>
  </w:style>
  <w:style w:type="character" w:customStyle="1" w:styleId="EndNoteBibliographyChar">
    <w:name w:val="EndNote Bibliography Char"/>
    <w:basedOn w:val="DefaultParagraphFont"/>
    <w:link w:val="EndNoteBibliography"/>
    <w:locked/>
    <w:rsid w:val="00E67BD9"/>
    <w:rPr>
      <w:rFonts w:ascii="Times New Roman" w:hAnsi="Times New Roman" w:cs="Times New Roman"/>
      <w:noProof/>
      <w:sz w:val="24"/>
      <w:szCs w:val="24"/>
    </w:rPr>
  </w:style>
  <w:style w:type="character" w:styleId="LineNumber">
    <w:name w:val="line number"/>
    <w:basedOn w:val="DefaultParagraphFont"/>
    <w:uiPriority w:val="99"/>
    <w:semiHidden/>
    <w:unhideWhenUsed/>
    <w:rsid w:val="00E67BD9"/>
    <w:rPr>
      <w:rFonts w:cs="Times New Roman"/>
    </w:rPr>
  </w:style>
  <w:style w:type="character" w:customStyle="1" w:styleId="UnresolvedMention4">
    <w:name w:val="Unresolved Mention4"/>
    <w:basedOn w:val="DefaultParagraphFont"/>
    <w:uiPriority w:val="99"/>
    <w:semiHidden/>
    <w:unhideWhenUsed/>
    <w:rsid w:val="00C0706D"/>
    <w:rPr>
      <w:color w:val="605E5C"/>
      <w:shd w:val="clear" w:color="auto" w:fill="E1DFDD"/>
    </w:rPr>
  </w:style>
  <w:style w:type="paragraph" w:customStyle="1" w:styleId="Title3">
    <w:name w:val="Title3"/>
    <w:basedOn w:val="Normal"/>
    <w:rsid w:val="006D1809"/>
    <w:pPr>
      <w:spacing w:before="100" w:beforeAutospacing="1" w:after="100" w:afterAutospacing="1"/>
    </w:pPr>
  </w:style>
  <w:style w:type="character" w:customStyle="1" w:styleId="UnresolvedMention5">
    <w:name w:val="Unresolved Mention5"/>
    <w:basedOn w:val="DefaultParagraphFont"/>
    <w:uiPriority w:val="99"/>
    <w:semiHidden/>
    <w:unhideWhenUsed/>
    <w:rsid w:val="009327A3"/>
    <w:rPr>
      <w:color w:val="605E5C"/>
      <w:shd w:val="clear" w:color="auto" w:fill="E1DFDD"/>
    </w:rPr>
  </w:style>
  <w:style w:type="table" w:styleId="TableGrid">
    <w:name w:val="Table Grid"/>
    <w:basedOn w:val="TableNormal"/>
    <w:uiPriority w:val="39"/>
    <w:rsid w:val="00AB5C39"/>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C2AD8"/>
    <w:pPr>
      <w:spacing w:before="100" w:beforeAutospacing="1" w:after="100" w:afterAutospacing="1"/>
    </w:pPr>
  </w:style>
  <w:style w:type="character" w:customStyle="1" w:styleId="UnresolvedMention6">
    <w:name w:val="Unresolved Mention6"/>
    <w:basedOn w:val="DefaultParagraphFont"/>
    <w:uiPriority w:val="99"/>
    <w:semiHidden/>
    <w:unhideWhenUsed/>
    <w:rsid w:val="00284E6C"/>
    <w:rPr>
      <w:color w:val="605E5C"/>
      <w:shd w:val="clear" w:color="auto" w:fill="E1DFDD"/>
    </w:rPr>
  </w:style>
  <w:style w:type="paragraph" w:customStyle="1" w:styleId="xxmsolistparagraph">
    <w:name w:val="x_x_msolistparagraph"/>
    <w:basedOn w:val="Normal"/>
    <w:rsid w:val="00FF7464"/>
    <w:pPr>
      <w:spacing w:before="100" w:beforeAutospacing="1" w:after="100" w:afterAutospacing="1"/>
    </w:pPr>
  </w:style>
  <w:style w:type="paragraph" w:customStyle="1" w:styleId="xxmsonormal">
    <w:name w:val="x_x_msonormal"/>
    <w:basedOn w:val="Normal"/>
    <w:rsid w:val="002D4E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D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67BD9"/>
    <w:pPr>
      <w:keepNext/>
      <w:keepLines/>
      <w:spacing w:before="240" w:line="259" w:lineRule="auto"/>
      <w:outlineLvl w:val="0"/>
    </w:pPr>
    <w:rPr>
      <w:rFonts w:asciiTheme="majorHAnsi" w:eastAsiaTheme="majorEastAsia" w:hAnsiTheme="majorHAnsi"/>
      <w:color w:val="2E74B5" w:themeColor="accent1" w:themeShade="BF"/>
      <w:sz w:val="32"/>
      <w:szCs w:val="32"/>
    </w:rPr>
  </w:style>
  <w:style w:type="paragraph" w:styleId="Heading2">
    <w:name w:val="heading 2"/>
    <w:basedOn w:val="Normal"/>
    <w:link w:val="Heading2Char"/>
    <w:uiPriority w:val="9"/>
    <w:qFormat/>
    <w:rsid w:val="00E67B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7BD9"/>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E67BD9"/>
    <w:rPr>
      <w:rFonts w:ascii="Times New Roman" w:hAnsi="Times New Roman" w:cs="Times New Roman"/>
      <w:b/>
      <w:bCs/>
      <w:sz w:val="36"/>
      <w:szCs w:val="36"/>
    </w:rPr>
  </w:style>
  <w:style w:type="paragraph" w:styleId="ListParagraph">
    <w:name w:val="List Paragraph"/>
    <w:basedOn w:val="Normal"/>
    <w:uiPriority w:val="34"/>
    <w:qFormat/>
    <w:rsid w:val="00E67BD9"/>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E67BD9"/>
    <w:rPr>
      <w:rFonts w:cs="Times New Roman"/>
      <w:sz w:val="18"/>
      <w:szCs w:val="18"/>
    </w:rPr>
  </w:style>
  <w:style w:type="paragraph" w:styleId="CommentText">
    <w:name w:val="annotation text"/>
    <w:basedOn w:val="Normal"/>
    <w:link w:val="CommentTextChar"/>
    <w:uiPriority w:val="99"/>
    <w:unhideWhenUsed/>
    <w:rsid w:val="00E67BD9"/>
    <w:rPr>
      <w:rFonts w:asciiTheme="minorHAnsi" w:hAnsiTheme="minorHAnsi"/>
    </w:rPr>
  </w:style>
  <w:style w:type="character" w:customStyle="1" w:styleId="CommentTextChar">
    <w:name w:val="Comment Text Char"/>
    <w:basedOn w:val="DefaultParagraphFont"/>
    <w:link w:val="CommentText"/>
    <w:uiPriority w:val="99"/>
    <w:locked/>
    <w:rsid w:val="00E67BD9"/>
    <w:rPr>
      <w:rFonts w:cs="Times New Roman"/>
      <w:sz w:val="24"/>
      <w:szCs w:val="24"/>
    </w:rPr>
  </w:style>
  <w:style w:type="paragraph" w:styleId="CommentSubject">
    <w:name w:val="annotation subject"/>
    <w:basedOn w:val="CommentText"/>
    <w:next w:val="CommentText"/>
    <w:link w:val="CommentSubjectChar"/>
    <w:uiPriority w:val="99"/>
    <w:semiHidden/>
    <w:unhideWhenUsed/>
    <w:rsid w:val="00E67BD9"/>
    <w:rPr>
      <w:b/>
      <w:bCs/>
      <w:sz w:val="20"/>
      <w:szCs w:val="20"/>
    </w:rPr>
  </w:style>
  <w:style w:type="character" w:customStyle="1" w:styleId="CommentSubjectChar">
    <w:name w:val="Comment Subject Char"/>
    <w:basedOn w:val="CommentTextChar"/>
    <w:link w:val="CommentSubject"/>
    <w:uiPriority w:val="99"/>
    <w:semiHidden/>
    <w:locked/>
    <w:rsid w:val="00E67BD9"/>
    <w:rPr>
      <w:rFonts w:cs="Times New Roman"/>
      <w:b/>
      <w:bCs/>
      <w:sz w:val="20"/>
      <w:szCs w:val="20"/>
    </w:rPr>
  </w:style>
  <w:style w:type="paragraph" w:styleId="BalloonText">
    <w:name w:val="Balloon Text"/>
    <w:basedOn w:val="Normal"/>
    <w:link w:val="BalloonTextChar"/>
    <w:uiPriority w:val="99"/>
    <w:semiHidden/>
    <w:unhideWhenUsed/>
    <w:rsid w:val="00E67BD9"/>
    <w:rPr>
      <w:sz w:val="18"/>
      <w:szCs w:val="18"/>
    </w:rPr>
  </w:style>
  <w:style w:type="character" w:customStyle="1" w:styleId="BalloonTextChar">
    <w:name w:val="Balloon Text Char"/>
    <w:basedOn w:val="DefaultParagraphFont"/>
    <w:link w:val="BalloonText"/>
    <w:uiPriority w:val="99"/>
    <w:semiHidden/>
    <w:locked/>
    <w:rsid w:val="00E67BD9"/>
    <w:rPr>
      <w:rFonts w:ascii="Times New Roman" w:hAnsi="Times New Roman" w:cs="Times New Roman"/>
      <w:sz w:val="18"/>
      <w:szCs w:val="18"/>
    </w:rPr>
  </w:style>
  <w:style w:type="paragraph" w:customStyle="1" w:styleId="highlight">
    <w:name w:val="highlight"/>
    <w:basedOn w:val="Normal"/>
    <w:rsid w:val="00E67BD9"/>
    <w:pPr>
      <w:spacing w:before="100" w:beforeAutospacing="1" w:after="100" w:afterAutospacing="1"/>
    </w:pPr>
  </w:style>
  <w:style w:type="paragraph" w:styleId="NormalWeb">
    <w:name w:val="Normal (Web)"/>
    <w:basedOn w:val="Normal"/>
    <w:uiPriority w:val="99"/>
    <w:unhideWhenUsed/>
    <w:rsid w:val="00E67BD9"/>
    <w:pPr>
      <w:spacing w:before="100" w:beforeAutospacing="1" w:after="100" w:afterAutospacing="1"/>
    </w:pPr>
  </w:style>
  <w:style w:type="character" w:customStyle="1" w:styleId="apple-converted-space">
    <w:name w:val="apple-converted-space"/>
    <w:basedOn w:val="DefaultParagraphFont"/>
    <w:rsid w:val="00E67BD9"/>
    <w:rPr>
      <w:rFonts w:cs="Times New Roman"/>
    </w:rPr>
  </w:style>
  <w:style w:type="character" w:styleId="Strong">
    <w:name w:val="Strong"/>
    <w:basedOn w:val="DefaultParagraphFont"/>
    <w:uiPriority w:val="22"/>
    <w:qFormat/>
    <w:rsid w:val="00E67BD9"/>
    <w:rPr>
      <w:rFonts w:cs="Times New Roman"/>
      <w:b/>
      <w:bCs/>
    </w:rPr>
  </w:style>
  <w:style w:type="character" w:styleId="Hyperlink">
    <w:name w:val="Hyperlink"/>
    <w:basedOn w:val="DefaultParagraphFont"/>
    <w:uiPriority w:val="99"/>
    <w:unhideWhenUsed/>
    <w:rsid w:val="00E67BD9"/>
    <w:rPr>
      <w:rFonts w:cs="Times New Roman"/>
      <w:color w:val="0563C1" w:themeColor="hyperlink"/>
      <w:u w:val="single"/>
    </w:rPr>
  </w:style>
  <w:style w:type="character" w:customStyle="1" w:styleId="UnresolvedMention1">
    <w:name w:val="Unresolved Mention1"/>
    <w:basedOn w:val="DefaultParagraphFont"/>
    <w:uiPriority w:val="99"/>
    <w:rsid w:val="00E67BD9"/>
    <w:rPr>
      <w:rFonts w:cs="Times New Roman"/>
      <w:color w:val="605E5C"/>
      <w:shd w:val="clear" w:color="auto" w:fill="E1DFDD"/>
    </w:rPr>
  </w:style>
  <w:style w:type="paragraph" w:customStyle="1" w:styleId="Title1">
    <w:name w:val="Title1"/>
    <w:basedOn w:val="Normal"/>
    <w:rsid w:val="00E67BD9"/>
    <w:pPr>
      <w:spacing w:before="100" w:beforeAutospacing="1" w:after="100" w:afterAutospacing="1"/>
    </w:pPr>
  </w:style>
  <w:style w:type="paragraph" w:customStyle="1" w:styleId="desc">
    <w:name w:val="desc"/>
    <w:basedOn w:val="Normal"/>
    <w:rsid w:val="00E67BD9"/>
    <w:pPr>
      <w:spacing w:before="100" w:beforeAutospacing="1" w:after="100" w:afterAutospacing="1"/>
    </w:pPr>
  </w:style>
  <w:style w:type="paragraph" w:customStyle="1" w:styleId="details">
    <w:name w:val="details"/>
    <w:basedOn w:val="Normal"/>
    <w:rsid w:val="00E67BD9"/>
    <w:pPr>
      <w:spacing w:before="100" w:beforeAutospacing="1" w:after="100" w:afterAutospacing="1"/>
    </w:pPr>
  </w:style>
  <w:style w:type="character" w:customStyle="1" w:styleId="jrnl">
    <w:name w:val="jrnl"/>
    <w:basedOn w:val="DefaultParagraphFont"/>
    <w:rsid w:val="00E67BD9"/>
    <w:rPr>
      <w:rFonts w:cs="Times New Roman"/>
    </w:rPr>
  </w:style>
  <w:style w:type="character" w:styleId="FollowedHyperlink">
    <w:name w:val="FollowedHyperlink"/>
    <w:basedOn w:val="DefaultParagraphFont"/>
    <w:uiPriority w:val="99"/>
    <w:semiHidden/>
    <w:unhideWhenUsed/>
    <w:rsid w:val="00E67BD9"/>
    <w:rPr>
      <w:rFonts w:cs="Times New Roman"/>
      <w:color w:val="954F72" w:themeColor="followedHyperlink"/>
      <w:u w:val="single"/>
    </w:rPr>
  </w:style>
  <w:style w:type="paragraph" w:customStyle="1" w:styleId="Default">
    <w:name w:val="Default"/>
    <w:rsid w:val="00E67BD9"/>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E67BD9"/>
    <w:rPr>
      <w:rFonts w:asciiTheme="minorHAnsi" w:hAnsiTheme="minorHAnsi"/>
    </w:rPr>
  </w:style>
  <w:style w:type="character" w:customStyle="1" w:styleId="italic">
    <w:name w:val="italic"/>
    <w:basedOn w:val="DefaultParagraphFont"/>
    <w:rsid w:val="00E67BD9"/>
    <w:rPr>
      <w:rFonts w:cs="Times New Roman"/>
    </w:rPr>
  </w:style>
  <w:style w:type="paragraph" w:styleId="Revision">
    <w:name w:val="Revision"/>
    <w:hidden/>
    <w:uiPriority w:val="99"/>
    <w:semiHidden/>
    <w:rsid w:val="00E67BD9"/>
    <w:pPr>
      <w:spacing w:after="0" w:line="240" w:lineRule="auto"/>
    </w:pPr>
    <w:rPr>
      <w:rFonts w:cs="Times New Roman"/>
      <w:sz w:val="24"/>
      <w:szCs w:val="24"/>
    </w:rPr>
  </w:style>
  <w:style w:type="paragraph" w:customStyle="1" w:styleId="Title2">
    <w:name w:val="Title2"/>
    <w:basedOn w:val="Normal"/>
    <w:rsid w:val="00E67BD9"/>
    <w:pPr>
      <w:spacing w:before="100" w:beforeAutospacing="1" w:after="100" w:afterAutospacing="1"/>
    </w:pPr>
  </w:style>
  <w:style w:type="character" w:customStyle="1" w:styleId="UnresolvedMention2">
    <w:name w:val="Unresolved Mention2"/>
    <w:basedOn w:val="DefaultParagraphFont"/>
    <w:uiPriority w:val="99"/>
    <w:semiHidden/>
    <w:unhideWhenUsed/>
    <w:rsid w:val="00E67BD9"/>
    <w:rPr>
      <w:rFonts w:cs="Times New Roman"/>
      <w:color w:val="605E5C"/>
      <w:shd w:val="clear" w:color="auto" w:fill="E1DFDD"/>
    </w:rPr>
  </w:style>
  <w:style w:type="paragraph" w:styleId="Header">
    <w:name w:val="header"/>
    <w:basedOn w:val="Normal"/>
    <w:link w:val="HeaderChar"/>
    <w:uiPriority w:val="99"/>
    <w:unhideWhenUsed/>
    <w:rsid w:val="00E67BD9"/>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locked/>
    <w:rsid w:val="00E67BD9"/>
    <w:rPr>
      <w:rFonts w:cs="Times New Roman"/>
      <w:sz w:val="24"/>
      <w:szCs w:val="24"/>
    </w:rPr>
  </w:style>
  <w:style w:type="paragraph" w:styleId="Footer">
    <w:name w:val="footer"/>
    <w:basedOn w:val="Normal"/>
    <w:link w:val="FooterChar"/>
    <w:uiPriority w:val="99"/>
    <w:unhideWhenUsed/>
    <w:rsid w:val="00E67BD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locked/>
    <w:rsid w:val="00E67BD9"/>
    <w:rPr>
      <w:rFonts w:cs="Times New Roman"/>
      <w:sz w:val="24"/>
      <w:szCs w:val="24"/>
    </w:rPr>
  </w:style>
  <w:style w:type="paragraph" w:customStyle="1" w:styleId="xmsonormal">
    <w:name w:val="x_msonormal"/>
    <w:basedOn w:val="Normal"/>
    <w:rsid w:val="00E67BD9"/>
    <w:pPr>
      <w:spacing w:before="100" w:beforeAutospacing="1" w:after="100" w:afterAutospacing="1"/>
    </w:pPr>
  </w:style>
  <w:style w:type="paragraph" w:styleId="FootnoteText">
    <w:name w:val="footnote text"/>
    <w:basedOn w:val="Normal"/>
    <w:link w:val="FootnoteTextChar"/>
    <w:uiPriority w:val="99"/>
    <w:semiHidden/>
    <w:unhideWhenUsed/>
    <w:rsid w:val="00E67BD9"/>
    <w:rPr>
      <w:rFonts w:asciiTheme="minorHAnsi" w:hAnsiTheme="minorHAnsi"/>
      <w:sz w:val="20"/>
      <w:szCs w:val="20"/>
    </w:rPr>
  </w:style>
  <w:style w:type="character" w:customStyle="1" w:styleId="FootnoteTextChar">
    <w:name w:val="Footnote Text Char"/>
    <w:basedOn w:val="DefaultParagraphFont"/>
    <w:link w:val="FootnoteText"/>
    <w:uiPriority w:val="99"/>
    <w:semiHidden/>
    <w:locked/>
    <w:rsid w:val="00E67BD9"/>
    <w:rPr>
      <w:rFonts w:cs="Times New Roman"/>
      <w:sz w:val="20"/>
      <w:szCs w:val="20"/>
    </w:rPr>
  </w:style>
  <w:style w:type="character" w:styleId="FootnoteReference">
    <w:name w:val="footnote reference"/>
    <w:basedOn w:val="DefaultParagraphFont"/>
    <w:uiPriority w:val="99"/>
    <w:semiHidden/>
    <w:unhideWhenUsed/>
    <w:rsid w:val="00E67BD9"/>
    <w:rPr>
      <w:rFonts w:cs="Times New Roman"/>
      <w:vertAlign w:val="superscript"/>
    </w:rPr>
  </w:style>
  <w:style w:type="character" w:styleId="EndnoteReference">
    <w:name w:val="endnote reference"/>
    <w:basedOn w:val="DefaultParagraphFont"/>
    <w:uiPriority w:val="99"/>
    <w:semiHidden/>
    <w:unhideWhenUsed/>
    <w:rsid w:val="00E67BD9"/>
    <w:rPr>
      <w:rFonts w:cs="Times New Roman"/>
      <w:vertAlign w:val="superscript"/>
    </w:rPr>
  </w:style>
  <w:style w:type="character" w:customStyle="1" w:styleId="UnresolvedMention3">
    <w:name w:val="Unresolved Mention3"/>
    <w:basedOn w:val="DefaultParagraphFont"/>
    <w:uiPriority w:val="99"/>
    <w:semiHidden/>
    <w:unhideWhenUsed/>
    <w:rsid w:val="00E67BD9"/>
    <w:rPr>
      <w:rFonts w:cs="Times New Roman"/>
      <w:color w:val="605E5C"/>
      <w:shd w:val="clear" w:color="auto" w:fill="E1DFDD"/>
    </w:rPr>
  </w:style>
  <w:style w:type="character" w:customStyle="1" w:styleId="ref-journal">
    <w:name w:val="ref-journal"/>
    <w:basedOn w:val="DefaultParagraphFont"/>
    <w:rsid w:val="00E67BD9"/>
    <w:rPr>
      <w:rFonts w:cs="Times New Roman"/>
    </w:rPr>
  </w:style>
  <w:style w:type="character" w:customStyle="1" w:styleId="ref-vol">
    <w:name w:val="ref-vol"/>
    <w:basedOn w:val="DefaultParagraphFont"/>
    <w:rsid w:val="00E67BD9"/>
    <w:rPr>
      <w:rFonts w:cs="Times New Roman"/>
    </w:rPr>
  </w:style>
  <w:style w:type="character" w:customStyle="1" w:styleId="cit">
    <w:name w:val="cit"/>
    <w:basedOn w:val="DefaultParagraphFont"/>
    <w:rsid w:val="00E67BD9"/>
    <w:rPr>
      <w:rFonts w:cs="Times New Roman"/>
    </w:rPr>
  </w:style>
  <w:style w:type="character" w:customStyle="1" w:styleId="fm-vol-iss-date">
    <w:name w:val="fm-vol-iss-date"/>
    <w:basedOn w:val="DefaultParagraphFont"/>
    <w:rsid w:val="00E67BD9"/>
    <w:rPr>
      <w:rFonts w:cs="Times New Roman"/>
    </w:rPr>
  </w:style>
  <w:style w:type="character" w:customStyle="1" w:styleId="doi">
    <w:name w:val="doi"/>
    <w:basedOn w:val="DefaultParagraphFont"/>
    <w:rsid w:val="00E67BD9"/>
    <w:rPr>
      <w:rFonts w:cs="Times New Roman"/>
    </w:rPr>
  </w:style>
  <w:style w:type="character" w:customStyle="1" w:styleId="fm-citation-ids-label">
    <w:name w:val="fm-citation-ids-label"/>
    <w:basedOn w:val="DefaultParagraphFont"/>
    <w:rsid w:val="00E67BD9"/>
    <w:rPr>
      <w:rFonts w:cs="Times New Roman"/>
    </w:rPr>
  </w:style>
  <w:style w:type="paragraph" w:customStyle="1" w:styleId="auto-style2">
    <w:name w:val="auto-style2"/>
    <w:basedOn w:val="Normal"/>
    <w:rsid w:val="00E67BD9"/>
    <w:pPr>
      <w:spacing w:before="100" w:beforeAutospacing="1" w:after="100" w:afterAutospacing="1"/>
    </w:pPr>
  </w:style>
  <w:style w:type="paragraph" w:customStyle="1" w:styleId="title10">
    <w:name w:val="title1"/>
    <w:basedOn w:val="Normal"/>
    <w:rsid w:val="00E67BD9"/>
    <w:rPr>
      <w:sz w:val="27"/>
      <w:szCs w:val="27"/>
    </w:rPr>
  </w:style>
  <w:style w:type="paragraph" w:customStyle="1" w:styleId="desc2">
    <w:name w:val="desc2"/>
    <w:basedOn w:val="Normal"/>
    <w:rsid w:val="00E67BD9"/>
    <w:rPr>
      <w:sz w:val="26"/>
      <w:szCs w:val="26"/>
    </w:rPr>
  </w:style>
  <w:style w:type="paragraph" w:customStyle="1" w:styleId="details1">
    <w:name w:val="details1"/>
    <w:basedOn w:val="Normal"/>
    <w:rsid w:val="00E67BD9"/>
    <w:rPr>
      <w:sz w:val="22"/>
      <w:szCs w:val="22"/>
    </w:rPr>
  </w:style>
  <w:style w:type="paragraph" w:customStyle="1" w:styleId="EndNoteBibliographyTitle">
    <w:name w:val="EndNote Bibliography Title"/>
    <w:basedOn w:val="Normal"/>
    <w:link w:val="EndNoteBibliographyTitleChar"/>
    <w:rsid w:val="00E67BD9"/>
    <w:pPr>
      <w:jc w:val="center"/>
    </w:pPr>
    <w:rPr>
      <w:noProof/>
    </w:rPr>
  </w:style>
  <w:style w:type="character" w:customStyle="1" w:styleId="EndNoteBibliographyTitleChar">
    <w:name w:val="EndNote Bibliography Title Char"/>
    <w:basedOn w:val="DefaultParagraphFont"/>
    <w:link w:val="EndNoteBibliographyTitle"/>
    <w:locked/>
    <w:rsid w:val="00E67BD9"/>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E67BD9"/>
    <w:pPr>
      <w:spacing w:line="480" w:lineRule="auto"/>
    </w:pPr>
    <w:rPr>
      <w:noProof/>
    </w:rPr>
  </w:style>
  <w:style w:type="character" w:customStyle="1" w:styleId="EndNoteBibliographyChar">
    <w:name w:val="EndNote Bibliography Char"/>
    <w:basedOn w:val="DefaultParagraphFont"/>
    <w:link w:val="EndNoteBibliography"/>
    <w:locked/>
    <w:rsid w:val="00E67BD9"/>
    <w:rPr>
      <w:rFonts w:ascii="Times New Roman" w:hAnsi="Times New Roman" w:cs="Times New Roman"/>
      <w:noProof/>
      <w:sz w:val="24"/>
      <w:szCs w:val="24"/>
    </w:rPr>
  </w:style>
  <w:style w:type="character" w:styleId="LineNumber">
    <w:name w:val="line number"/>
    <w:basedOn w:val="DefaultParagraphFont"/>
    <w:uiPriority w:val="99"/>
    <w:semiHidden/>
    <w:unhideWhenUsed/>
    <w:rsid w:val="00E67BD9"/>
    <w:rPr>
      <w:rFonts w:cs="Times New Roman"/>
    </w:rPr>
  </w:style>
  <w:style w:type="character" w:customStyle="1" w:styleId="UnresolvedMention4">
    <w:name w:val="Unresolved Mention4"/>
    <w:basedOn w:val="DefaultParagraphFont"/>
    <w:uiPriority w:val="99"/>
    <w:semiHidden/>
    <w:unhideWhenUsed/>
    <w:rsid w:val="00C0706D"/>
    <w:rPr>
      <w:color w:val="605E5C"/>
      <w:shd w:val="clear" w:color="auto" w:fill="E1DFDD"/>
    </w:rPr>
  </w:style>
  <w:style w:type="paragraph" w:customStyle="1" w:styleId="Title3">
    <w:name w:val="Title3"/>
    <w:basedOn w:val="Normal"/>
    <w:rsid w:val="006D1809"/>
    <w:pPr>
      <w:spacing w:before="100" w:beforeAutospacing="1" w:after="100" w:afterAutospacing="1"/>
    </w:pPr>
  </w:style>
  <w:style w:type="character" w:customStyle="1" w:styleId="UnresolvedMention5">
    <w:name w:val="Unresolved Mention5"/>
    <w:basedOn w:val="DefaultParagraphFont"/>
    <w:uiPriority w:val="99"/>
    <w:semiHidden/>
    <w:unhideWhenUsed/>
    <w:rsid w:val="009327A3"/>
    <w:rPr>
      <w:color w:val="605E5C"/>
      <w:shd w:val="clear" w:color="auto" w:fill="E1DFDD"/>
    </w:rPr>
  </w:style>
  <w:style w:type="table" w:styleId="TableGrid">
    <w:name w:val="Table Grid"/>
    <w:basedOn w:val="TableNormal"/>
    <w:uiPriority w:val="39"/>
    <w:rsid w:val="00AB5C39"/>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C2AD8"/>
    <w:pPr>
      <w:spacing w:before="100" w:beforeAutospacing="1" w:after="100" w:afterAutospacing="1"/>
    </w:pPr>
  </w:style>
  <w:style w:type="character" w:customStyle="1" w:styleId="UnresolvedMention6">
    <w:name w:val="Unresolved Mention6"/>
    <w:basedOn w:val="DefaultParagraphFont"/>
    <w:uiPriority w:val="99"/>
    <w:semiHidden/>
    <w:unhideWhenUsed/>
    <w:rsid w:val="00284E6C"/>
    <w:rPr>
      <w:color w:val="605E5C"/>
      <w:shd w:val="clear" w:color="auto" w:fill="E1DFDD"/>
    </w:rPr>
  </w:style>
  <w:style w:type="paragraph" w:customStyle="1" w:styleId="xxmsolistparagraph">
    <w:name w:val="x_x_msolistparagraph"/>
    <w:basedOn w:val="Normal"/>
    <w:rsid w:val="00FF7464"/>
    <w:pPr>
      <w:spacing w:before="100" w:beforeAutospacing="1" w:after="100" w:afterAutospacing="1"/>
    </w:pPr>
  </w:style>
  <w:style w:type="paragraph" w:customStyle="1" w:styleId="xxmsonormal">
    <w:name w:val="x_x_msonormal"/>
    <w:basedOn w:val="Normal"/>
    <w:rsid w:val="002D4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261">
      <w:bodyDiv w:val="1"/>
      <w:marLeft w:val="0"/>
      <w:marRight w:val="0"/>
      <w:marTop w:val="0"/>
      <w:marBottom w:val="0"/>
      <w:divBdr>
        <w:top w:val="none" w:sz="0" w:space="0" w:color="auto"/>
        <w:left w:val="none" w:sz="0" w:space="0" w:color="auto"/>
        <w:bottom w:val="none" w:sz="0" w:space="0" w:color="auto"/>
        <w:right w:val="none" w:sz="0" w:space="0" w:color="auto"/>
      </w:divBdr>
      <w:divsChild>
        <w:div w:id="1276404132">
          <w:marLeft w:val="0"/>
          <w:marRight w:val="0"/>
          <w:marTop w:val="34"/>
          <w:marBottom w:val="34"/>
          <w:divBdr>
            <w:top w:val="none" w:sz="0" w:space="0" w:color="auto"/>
            <w:left w:val="none" w:sz="0" w:space="0" w:color="auto"/>
            <w:bottom w:val="none" w:sz="0" w:space="0" w:color="auto"/>
            <w:right w:val="none" w:sz="0" w:space="0" w:color="auto"/>
          </w:divBdr>
        </w:div>
      </w:divsChild>
    </w:div>
    <w:div w:id="143544021">
      <w:bodyDiv w:val="1"/>
      <w:marLeft w:val="0"/>
      <w:marRight w:val="0"/>
      <w:marTop w:val="0"/>
      <w:marBottom w:val="0"/>
      <w:divBdr>
        <w:top w:val="none" w:sz="0" w:space="0" w:color="auto"/>
        <w:left w:val="none" w:sz="0" w:space="0" w:color="auto"/>
        <w:bottom w:val="none" w:sz="0" w:space="0" w:color="auto"/>
        <w:right w:val="none" w:sz="0" w:space="0" w:color="auto"/>
      </w:divBdr>
      <w:divsChild>
        <w:div w:id="396170539">
          <w:marLeft w:val="0"/>
          <w:marRight w:val="0"/>
          <w:marTop w:val="0"/>
          <w:marBottom w:val="0"/>
          <w:divBdr>
            <w:top w:val="none" w:sz="0" w:space="0" w:color="auto"/>
            <w:left w:val="none" w:sz="0" w:space="0" w:color="auto"/>
            <w:bottom w:val="none" w:sz="0" w:space="0" w:color="auto"/>
            <w:right w:val="none" w:sz="0" w:space="0" w:color="auto"/>
          </w:divBdr>
        </w:div>
        <w:div w:id="765540884">
          <w:marLeft w:val="0"/>
          <w:marRight w:val="0"/>
          <w:marTop w:val="0"/>
          <w:marBottom w:val="0"/>
          <w:divBdr>
            <w:top w:val="none" w:sz="0" w:space="0" w:color="auto"/>
            <w:left w:val="none" w:sz="0" w:space="0" w:color="auto"/>
            <w:bottom w:val="none" w:sz="0" w:space="0" w:color="auto"/>
            <w:right w:val="none" w:sz="0" w:space="0" w:color="auto"/>
          </w:divBdr>
        </w:div>
        <w:div w:id="846401550">
          <w:marLeft w:val="0"/>
          <w:marRight w:val="0"/>
          <w:marTop w:val="0"/>
          <w:marBottom w:val="0"/>
          <w:divBdr>
            <w:top w:val="none" w:sz="0" w:space="0" w:color="auto"/>
            <w:left w:val="none" w:sz="0" w:space="0" w:color="auto"/>
            <w:bottom w:val="none" w:sz="0" w:space="0" w:color="auto"/>
            <w:right w:val="none" w:sz="0" w:space="0" w:color="auto"/>
          </w:divBdr>
        </w:div>
      </w:divsChild>
    </w:div>
    <w:div w:id="199635885">
      <w:bodyDiv w:val="1"/>
      <w:marLeft w:val="0"/>
      <w:marRight w:val="0"/>
      <w:marTop w:val="0"/>
      <w:marBottom w:val="0"/>
      <w:divBdr>
        <w:top w:val="none" w:sz="0" w:space="0" w:color="auto"/>
        <w:left w:val="none" w:sz="0" w:space="0" w:color="auto"/>
        <w:bottom w:val="none" w:sz="0" w:space="0" w:color="auto"/>
        <w:right w:val="none" w:sz="0" w:space="0" w:color="auto"/>
      </w:divBdr>
    </w:div>
    <w:div w:id="373390210">
      <w:bodyDiv w:val="1"/>
      <w:marLeft w:val="0"/>
      <w:marRight w:val="0"/>
      <w:marTop w:val="0"/>
      <w:marBottom w:val="0"/>
      <w:divBdr>
        <w:top w:val="none" w:sz="0" w:space="0" w:color="auto"/>
        <w:left w:val="none" w:sz="0" w:space="0" w:color="auto"/>
        <w:bottom w:val="none" w:sz="0" w:space="0" w:color="auto"/>
        <w:right w:val="none" w:sz="0" w:space="0" w:color="auto"/>
      </w:divBdr>
    </w:div>
    <w:div w:id="757361869">
      <w:bodyDiv w:val="1"/>
      <w:marLeft w:val="0"/>
      <w:marRight w:val="0"/>
      <w:marTop w:val="0"/>
      <w:marBottom w:val="0"/>
      <w:divBdr>
        <w:top w:val="none" w:sz="0" w:space="0" w:color="auto"/>
        <w:left w:val="none" w:sz="0" w:space="0" w:color="auto"/>
        <w:bottom w:val="none" w:sz="0" w:space="0" w:color="auto"/>
        <w:right w:val="none" w:sz="0" w:space="0" w:color="auto"/>
      </w:divBdr>
      <w:divsChild>
        <w:div w:id="208958236">
          <w:marLeft w:val="0"/>
          <w:marRight w:val="0"/>
          <w:marTop w:val="0"/>
          <w:marBottom w:val="0"/>
          <w:divBdr>
            <w:top w:val="none" w:sz="0" w:space="0" w:color="auto"/>
            <w:left w:val="none" w:sz="0" w:space="0" w:color="auto"/>
            <w:bottom w:val="none" w:sz="0" w:space="0" w:color="auto"/>
            <w:right w:val="none" w:sz="0" w:space="0" w:color="auto"/>
          </w:divBdr>
          <w:divsChild>
            <w:div w:id="2015379506">
              <w:marLeft w:val="0"/>
              <w:marRight w:val="0"/>
              <w:marTop w:val="0"/>
              <w:marBottom w:val="0"/>
              <w:divBdr>
                <w:top w:val="none" w:sz="0" w:space="0" w:color="auto"/>
                <w:left w:val="none" w:sz="0" w:space="0" w:color="auto"/>
                <w:bottom w:val="none" w:sz="0" w:space="0" w:color="auto"/>
                <w:right w:val="none" w:sz="0" w:space="0" w:color="auto"/>
              </w:divBdr>
              <w:divsChild>
                <w:div w:id="499463932">
                  <w:marLeft w:val="0"/>
                  <w:marRight w:val="0"/>
                  <w:marTop w:val="0"/>
                  <w:marBottom w:val="0"/>
                  <w:divBdr>
                    <w:top w:val="none" w:sz="0" w:space="0" w:color="auto"/>
                    <w:left w:val="none" w:sz="0" w:space="0" w:color="auto"/>
                    <w:bottom w:val="none" w:sz="0" w:space="0" w:color="auto"/>
                    <w:right w:val="none" w:sz="0" w:space="0" w:color="auto"/>
                  </w:divBdr>
                </w:div>
              </w:divsChild>
            </w:div>
            <w:div w:id="687412054">
              <w:marLeft w:val="0"/>
              <w:marRight w:val="0"/>
              <w:marTop w:val="0"/>
              <w:marBottom w:val="0"/>
              <w:divBdr>
                <w:top w:val="none" w:sz="0" w:space="0" w:color="auto"/>
                <w:left w:val="none" w:sz="0" w:space="0" w:color="auto"/>
                <w:bottom w:val="none" w:sz="0" w:space="0" w:color="auto"/>
                <w:right w:val="none" w:sz="0" w:space="0" w:color="auto"/>
              </w:divBdr>
              <w:divsChild>
                <w:div w:id="1371103520">
                  <w:marLeft w:val="0"/>
                  <w:marRight w:val="0"/>
                  <w:marTop w:val="0"/>
                  <w:marBottom w:val="0"/>
                  <w:divBdr>
                    <w:top w:val="none" w:sz="0" w:space="0" w:color="auto"/>
                    <w:left w:val="none" w:sz="0" w:space="0" w:color="auto"/>
                    <w:bottom w:val="none" w:sz="0" w:space="0" w:color="auto"/>
                    <w:right w:val="none" w:sz="0" w:space="0" w:color="auto"/>
                  </w:divBdr>
                </w:div>
              </w:divsChild>
            </w:div>
            <w:div w:id="1295139366">
              <w:marLeft w:val="0"/>
              <w:marRight w:val="0"/>
              <w:marTop w:val="0"/>
              <w:marBottom w:val="0"/>
              <w:divBdr>
                <w:top w:val="none" w:sz="0" w:space="0" w:color="auto"/>
                <w:left w:val="none" w:sz="0" w:space="0" w:color="auto"/>
                <w:bottom w:val="none" w:sz="0" w:space="0" w:color="auto"/>
                <w:right w:val="none" w:sz="0" w:space="0" w:color="auto"/>
              </w:divBdr>
              <w:divsChild>
                <w:div w:id="1687321264">
                  <w:marLeft w:val="0"/>
                  <w:marRight w:val="0"/>
                  <w:marTop w:val="0"/>
                  <w:marBottom w:val="0"/>
                  <w:divBdr>
                    <w:top w:val="none" w:sz="0" w:space="0" w:color="auto"/>
                    <w:left w:val="none" w:sz="0" w:space="0" w:color="auto"/>
                    <w:bottom w:val="none" w:sz="0" w:space="0" w:color="auto"/>
                    <w:right w:val="none" w:sz="0" w:space="0" w:color="auto"/>
                  </w:divBdr>
                </w:div>
              </w:divsChild>
            </w:div>
            <w:div w:id="941298617">
              <w:marLeft w:val="0"/>
              <w:marRight w:val="0"/>
              <w:marTop w:val="0"/>
              <w:marBottom w:val="0"/>
              <w:divBdr>
                <w:top w:val="none" w:sz="0" w:space="0" w:color="auto"/>
                <w:left w:val="none" w:sz="0" w:space="0" w:color="auto"/>
                <w:bottom w:val="none" w:sz="0" w:space="0" w:color="auto"/>
                <w:right w:val="none" w:sz="0" w:space="0" w:color="auto"/>
              </w:divBdr>
              <w:divsChild>
                <w:div w:id="1014260180">
                  <w:marLeft w:val="0"/>
                  <w:marRight w:val="0"/>
                  <w:marTop w:val="0"/>
                  <w:marBottom w:val="0"/>
                  <w:divBdr>
                    <w:top w:val="none" w:sz="0" w:space="0" w:color="auto"/>
                    <w:left w:val="none" w:sz="0" w:space="0" w:color="auto"/>
                    <w:bottom w:val="none" w:sz="0" w:space="0" w:color="auto"/>
                    <w:right w:val="none" w:sz="0" w:space="0" w:color="auto"/>
                  </w:divBdr>
                </w:div>
              </w:divsChild>
            </w:div>
            <w:div w:id="1695955295">
              <w:marLeft w:val="0"/>
              <w:marRight w:val="0"/>
              <w:marTop w:val="0"/>
              <w:marBottom w:val="0"/>
              <w:divBdr>
                <w:top w:val="none" w:sz="0" w:space="0" w:color="auto"/>
                <w:left w:val="none" w:sz="0" w:space="0" w:color="auto"/>
                <w:bottom w:val="none" w:sz="0" w:space="0" w:color="auto"/>
                <w:right w:val="none" w:sz="0" w:space="0" w:color="auto"/>
              </w:divBdr>
              <w:divsChild>
                <w:div w:id="9681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2950">
      <w:bodyDiv w:val="1"/>
      <w:marLeft w:val="0"/>
      <w:marRight w:val="0"/>
      <w:marTop w:val="0"/>
      <w:marBottom w:val="0"/>
      <w:divBdr>
        <w:top w:val="none" w:sz="0" w:space="0" w:color="auto"/>
        <w:left w:val="none" w:sz="0" w:space="0" w:color="auto"/>
        <w:bottom w:val="none" w:sz="0" w:space="0" w:color="auto"/>
        <w:right w:val="none" w:sz="0" w:space="0" w:color="auto"/>
      </w:divBdr>
    </w:div>
    <w:div w:id="1012344877">
      <w:bodyDiv w:val="1"/>
      <w:marLeft w:val="0"/>
      <w:marRight w:val="0"/>
      <w:marTop w:val="0"/>
      <w:marBottom w:val="0"/>
      <w:divBdr>
        <w:top w:val="none" w:sz="0" w:space="0" w:color="auto"/>
        <w:left w:val="none" w:sz="0" w:space="0" w:color="auto"/>
        <w:bottom w:val="none" w:sz="0" w:space="0" w:color="auto"/>
        <w:right w:val="none" w:sz="0" w:space="0" w:color="auto"/>
      </w:divBdr>
    </w:div>
    <w:div w:id="1055661118">
      <w:bodyDiv w:val="1"/>
      <w:marLeft w:val="0"/>
      <w:marRight w:val="0"/>
      <w:marTop w:val="0"/>
      <w:marBottom w:val="0"/>
      <w:divBdr>
        <w:top w:val="none" w:sz="0" w:space="0" w:color="auto"/>
        <w:left w:val="none" w:sz="0" w:space="0" w:color="auto"/>
        <w:bottom w:val="none" w:sz="0" w:space="0" w:color="auto"/>
        <w:right w:val="none" w:sz="0" w:space="0" w:color="auto"/>
      </w:divBdr>
    </w:div>
    <w:div w:id="1057625933">
      <w:bodyDiv w:val="1"/>
      <w:marLeft w:val="0"/>
      <w:marRight w:val="0"/>
      <w:marTop w:val="0"/>
      <w:marBottom w:val="0"/>
      <w:divBdr>
        <w:top w:val="none" w:sz="0" w:space="0" w:color="auto"/>
        <w:left w:val="none" w:sz="0" w:space="0" w:color="auto"/>
        <w:bottom w:val="none" w:sz="0" w:space="0" w:color="auto"/>
        <w:right w:val="none" w:sz="0" w:space="0" w:color="auto"/>
      </w:divBdr>
    </w:div>
    <w:div w:id="1129283571">
      <w:bodyDiv w:val="1"/>
      <w:marLeft w:val="0"/>
      <w:marRight w:val="0"/>
      <w:marTop w:val="0"/>
      <w:marBottom w:val="0"/>
      <w:divBdr>
        <w:top w:val="none" w:sz="0" w:space="0" w:color="auto"/>
        <w:left w:val="none" w:sz="0" w:space="0" w:color="auto"/>
        <w:bottom w:val="none" w:sz="0" w:space="0" w:color="auto"/>
        <w:right w:val="none" w:sz="0" w:space="0" w:color="auto"/>
      </w:divBdr>
    </w:div>
    <w:div w:id="1168448617">
      <w:bodyDiv w:val="1"/>
      <w:marLeft w:val="0"/>
      <w:marRight w:val="0"/>
      <w:marTop w:val="0"/>
      <w:marBottom w:val="0"/>
      <w:divBdr>
        <w:top w:val="none" w:sz="0" w:space="0" w:color="auto"/>
        <w:left w:val="none" w:sz="0" w:space="0" w:color="auto"/>
        <w:bottom w:val="none" w:sz="0" w:space="0" w:color="auto"/>
        <w:right w:val="none" w:sz="0" w:space="0" w:color="auto"/>
      </w:divBdr>
    </w:div>
    <w:div w:id="1346636102">
      <w:bodyDiv w:val="1"/>
      <w:marLeft w:val="0"/>
      <w:marRight w:val="0"/>
      <w:marTop w:val="0"/>
      <w:marBottom w:val="0"/>
      <w:divBdr>
        <w:top w:val="none" w:sz="0" w:space="0" w:color="auto"/>
        <w:left w:val="none" w:sz="0" w:space="0" w:color="auto"/>
        <w:bottom w:val="none" w:sz="0" w:space="0" w:color="auto"/>
        <w:right w:val="none" w:sz="0" w:space="0" w:color="auto"/>
      </w:divBdr>
    </w:div>
    <w:div w:id="1681275503">
      <w:bodyDiv w:val="1"/>
      <w:marLeft w:val="0"/>
      <w:marRight w:val="0"/>
      <w:marTop w:val="0"/>
      <w:marBottom w:val="0"/>
      <w:divBdr>
        <w:top w:val="none" w:sz="0" w:space="0" w:color="auto"/>
        <w:left w:val="none" w:sz="0" w:space="0" w:color="auto"/>
        <w:bottom w:val="none" w:sz="0" w:space="0" w:color="auto"/>
        <w:right w:val="none" w:sz="0" w:space="0" w:color="auto"/>
      </w:divBdr>
      <w:divsChild>
        <w:div w:id="1950043504">
          <w:marLeft w:val="0"/>
          <w:marRight w:val="0"/>
          <w:marTop w:val="34"/>
          <w:marBottom w:val="34"/>
          <w:divBdr>
            <w:top w:val="none" w:sz="0" w:space="0" w:color="auto"/>
            <w:left w:val="none" w:sz="0" w:space="0" w:color="auto"/>
            <w:bottom w:val="none" w:sz="0" w:space="0" w:color="auto"/>
            <w:right w:val="none" w:sz="0" w:space="0" w:color="auto"/>
          </w:divBdr>
        </w:div>
      </w:divsChild>
    </w:div>
    <w:div w:id="1720858123">
      <w:bodyDiv w:val="1"/>
      <w:marLeft w:val="0"/>
      <w:marRight w:val="0"/>
      <w:marTop w:val="0"/>
      <w:marBottom w:val="0"/>
      <w:divBdr>
        <w:top w:val="none" w:sz="0" w:space="0" w:color="auto"/>
        <w:left w:val="none" w:sz="0" w:space="0" w:color="auto"/>
        <w:bottom w:val="none" w:sz="0" w:space="0" w:color="auto"/>
        <w:right w:val="none" w:sz="0" w:space="0" w:color="auto"/>
      </w:divBdr>
    </w:div>
    <w:div w:id="1831364652">
      <w:bodyDiv w:val="1"/>
      <w:marLeft w:val="0"/>
      <w:marRight w:val="0"/>
      <w:marTop w:val="0"/>
      <w:marBottom w:val="0"/>
      <w:divBdr>
        <w:top w:val="none" w:sz="0" w:space="0" w:color="auto"/>
        <w:left w:val="none" w:sz="0" w:space="0" w:color="auto"/>
        <w:bottom w:val="none" w:sz="0" w:space="0" w:color="auto"/>
        <w:right w:val="none" w:sz="0" w:space="0" w:color="auto"/>
      </w:divBdr>
    </w:div>
    <w:div w:id="18496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F433-EF15-4814-B655-A18211A4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1996</Words>
  <Characters>11802</Characters>
  <Application>Microsoft Office Word</Application>
  <DocSecurity>0</DocSecurity>
  <Lines>347</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ABADON</cp:lastModifiedBy>
  <cp:revision>3</cp:revision>
  <cp:lastPrinted>2020-02-11T04:37:00Z</cp:lastPrinted>
  <dcterms:created xsi:type="dcterms:W3CDTF">2020-02-11T04:37:00Z</dcterms:created>
  <dcterms:modified xsi:type="dcterms:W3CDTF">2020-02-11T04:38:00Z</dcterms:modified>
</cp:coreProperties>
</file>