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BC87" w14:textId="77777777" w:rsidR="00C327FC" w:rsidRPr="00C80AFC" w:rsidRDefault="00C327FC" w:rsidP="00C327FC">
      <w:pPr>
        <w:ind w:right="900"/>
      </w:pPr>
      <w:r w:rsidRPr="00C80AFC">
        <w:rPr>
          <w:b/>
        </w:rPr>
        <w:t>Supplementary Table 1. Percentiles and geometric means (95% confidence intervals, CIs) for whole blood metal concentrations in NHANES 2015-2016 (N = 4,987).</w:t>
      </w:r>
      <w:r w:rsidRPr="00C80AFC">
        <w:t xml:space="preserve"> Blood metals were measured in all participants 1-11 years old (N= 1,813) and in a one-half random subsample of participants 12 years and older (N=3,174).</w:t>
      </w:r>
    </w:p>
    <w:p w14:paraId="6A0B4D8C" w14:textId="77777777" w:rsidR="00C327FC" w:rsidRPr="00C80AFC" w:rsidRDefault="00C327FC" w:rsidP="00C327FC">
      <w:pPr>
        <w:rPr>
          <w:sz w:val="10"/>
          <w:szCs w:val="10"/>
        </w:rPr>
      </w:pPr>
      <w:r w:rsidRPr="00C80AFC">
        <w:rPr>
          <w:sz w:val="10"/>
          <w:szCs w:val="10"/>
        </w:rPr>
        <w:t xml:space="preserve"> </w:t>
      </w:r>
    </w:p>
    <w:tbl>
      <w:tblPr>
        <w:tblStyle w:val="TableGrid"/>
        <w:tblW w:w="8614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056"/>
        <w:gridCol w:w="720"/>
        <w:gridCol w:w="720"/>
        <w:gridCol w:w="720"/>
        <w:gridCol w:w="1440"/>
        <w:gridCol w:w="1890"/>
        <w:gridCol w:w="671"/>
        <w:gridCol w:w="1397"/>
      </w:tblGrid>
      <w:tr w:rsidR="00C327FC" w:rsidRPr="00C80AFC" w14:paraId="3F8597E4" w14:textId="77777777" w:rsidTr="00027A0E">
        <w:trPr>
          <w:trHeight w:val="320"/>
        </w:trPr>
        <w:tc>
          <w:tcPr>
            <w:tcW w:w="1056" w:type="dxa"/>
            <w:shd w:val="clear" w:color="auto" w:fill="E7E6E6" w:themeFill="background2"/>
            <w:noWrap/>
            <w:vAlign w:val="center"/>
            <w:hideMark/>
          </w:tcPr>
          <w:p w14:paraId="4EAAF124" w14:textId="77777777" w:rsidR="00C327FC" w:rsidRPr="00C80AFC" w:rsidRDefault="00C327FC" w:rsidP="00027A0E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C80AFC">
              <w:rPr>
                <w:b/>
                <w:bCs/>
                <w:color w:val="000000"/>
                <w:sz w:val="20"/>
                <w:szCs w:val="22"/>
              </w:rPr>
              <w:t>Metal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0EF1C088" w14:textId="77777777" w:rsidR="00C327FC" w:rsidRPr="00C80AFC" w:rsidRDefault="00C327FC" w:rsidP="00027A0E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C80AFC">
              <w:rPr>
                <w:b/>
                <w:bCs/>
                <w:color w:val="000000"/>
                <w:sz w:val="20"/>
                <w:szCs w:val="22"/>
              </w:rPr>
              <w:t>N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6B73DBB3" w14:textId="77777777" w:rsidR="00C327FC" w:rsidRPr="00C80AFC" w:rsidRDefault="00C327FC" w:rsidP="00027A0E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C80AFC">
              <w:rPr>
                <w:b/>
                <w:bCs/>
                <w:color w:val="000000"/>
                <w:sz w:val="20"/>
                <w:szCs w:val="22"/>
              </w:rPr>
              <w:t>10</w:t>
            </w:r>
            <w:r w:rsidRPr="00C80AFC">
              <w:rPr>
                <w:b/>
                <w:bCs/>
                <w:color w:val="000000"/>
                <w:sz w:val="20"/>
                <w:szCs w:val="22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56C04801" w14:textId="77777777" w:rsidR="00C327FC" w:rsidRPr="00C80AFC" w:rsidRDefault="00C327FC" w:rsidP="00027A0E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C80AFC">
              <w:rPr>
                <w:b/>
                <w:bCs/>
                <w:color w:val="000000"/>
                <w:sz w:val="20"/>
                <w:szCs w:val="22"/>
              </w:rPr>
              <w:t>90</w:t>
            </w:r>
            <w:r w:rsidRPr="00C80AFC">
              <w:rPr>
                <w:b/>
                <w:bCs/>
                <w:color w:val="000000"/>
                <w:sz w:val="20"/>
                <w:szCs w:val="22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29973072" w14:textId="77777777" w:rsidR="00C327FC" w:rsidRPr="00C80AFC" w:rsidRDefault="00C327FC" w:rsidP="00027A0E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C80AFC">
              <w:rPr>
                <w:b/>
                <w:bCs/>
                <w:color w:val="000000"/>
                <w:sz w:val="20"/>
                <w:szCs w:val="22"/>
              </w:rPr>
              <w:t>Median (25</w:t>
            </w:r>
            <w:r w:rsidRPr="00C80AFC">
              <w:rPr>
                <w:b/>
                <w:bCs/>
                <w:color w:val="000000"/>
                <w:sz w:val="20"/>
                <w:szCs w:val="22"/>
                <w:vertAlign w:val="superscript"/>
              </w:rPr>
              <w:t>th</w:t>
            </w:r>
            <w:r w:rsidRPr="00C80AFC">
              <w:rPr>
                <w:b/>
                <w:bCs/>
                <w:color w:val="000000"/>
                <w:sz w:val="20"/>
                <w:szCs w:val="22"/>
              </w:rPr>
              <w:t>, 75</w:t>
            </w:r>
            <w:r w:rsidRPr="00C80AFC">
              <w:rPr>
                <w:b/>
                <w:bCs/>
                <w:color w:val="000000"/>
                <w:sz w:val="20"/>
                <w:szCs w:val="22"/>
                <w:vertAlign w:val="superscript"/>
              </w:rPr>
              <w:t>th</w:t>
            </w:r>
            <w:r w:rsidRPr="00C80AFC">
              <w:rPr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282A5657" w14:textId="77777777" w:rsidR="00C327FC" w:rsidRPr="00C80AFC" w:rsidRDefault="00C327FC" w:rsidP="00027A0E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C80AFC">
              <w:rPr>
                <w:b/>
                <w:bCs/>
                <w:color w:val="000000"/>
                <w:sz w:val="20"/>
                <w:szCs w:val="22"/>
              </w:rPr>
              <w:t>Geometric mean (95% CI)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7B3F01AC" w14:textId="77777777" w:rsidR="00C327FC" w:rsidRPr="00C80AFC" w:rsidRDefault="00C327FC" w:rsidP="00027A0E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C80AFC">
              <w:rPr>
                <w:b/>
                <w:bCs/>
                <w:color w:val="000000"/>
                <w:sz w:val="20"/>
                <w:szCs w:val="22"/>
              </w:rPr>
              <w:t>LOD</w:t>
            </w:r>
          </w:p>
        </w:tc>
        <w:tc>
          <w:tcPr>
            <w:tcW w:w="1397" w:type="dxa"/>
            <w:shd w:val="clear" w:color="auto" w:fill="E7E6E6" w:themeFill="background2"/>
            <w:vAlign w:val="center"/>
          </w:tcPr>
          <w:p w14:paraId="3B301AEC" w14:textId="77777777" w:rsidR="00C327FC" w:rsidRPr="00C80AFC" w:rsidRDefault="00C327FC" w:rsidP="00027A0E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C80AFC">
              <w:rPr>
                <w:b/>
                <w:bCs/>
                <w:color w:val="000000"/>
                <w:sz w:val="20"/>
                <w:szCs w:val="22"/>
              </w:rPr>
              <w:t>N (%) &lt; LOD</w:t>
            </w:r>
          </w:p>
        </w:tc>
      </w:tr>
      <w:tr w:rsidR="00C327FC" w:rsidRPr="00C80AFC" w14:paraId="08F075BD" w14:textId="77777777" w:rsidTr="00027A0E">
        <w:trPr>
          <w:trHeight w:val="320"/>
        </w:trPr>
        <w:tc>
          <w:tcPr>
            <w:tcW w:w="1056" w:type="dxa"/>
            <w:noWrap/>
            <w:vAlign w:val="center"/>
            <w:hideMark/>
          </w:tcPr>
          <w:p w14:paraId="0320DC99" w14:textId="77777777" w:rsidR="00C327FC" w:rsidRPr="00587A46" w:rsidRDefault="00C327FC" w:rsidP="00027A0E">
            <w:pPr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Pb (µg/dL)</w:t>
            </w:r>
          </w:p>
        </w:tc>
        <w:tc>
          <w:tcPr>
            <w:tcW w:w="720" w:type="dxa"/>
            <w:vAlign w:val="center"/>
          </w:tcPr>
          <w:p w14:paraId="1EBB9A19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4987</w:t>
            </w:r>
          </w:p>
        </w:tc>
        <w:tc>
          <w:tcPr>
            <w:tcW w:w="720" w:type="dxa"/>
            <w:vAlign w:val="center"/>
          </w:tcPr>
          <w:p w14:paraId="1E1373A0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0.35</w:t>
            </w:r>
          </w:p>
        </w:tc>
        <w:tc>
          <w:tcPr>
            <w:tcW w:w="720" w:type="dxa"/>
            <w:vAlign w:val="center"/>
          </w:tcPr>
          <w:p w14:paraId="6B4770A1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2.14</w:t>
            </w:r>
          </w:p>
        </w:tc>
        <w:tc>
          <w:tcPr>
            <w:tcW w:w="1440" w:type="dxa"/>
            <w:vAlign w:val="center"/>
          </w:tcPr>
          <w:p w14:paraId="2EB8B079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0.78 (0.5, 1.32)</w:t>
            </w:r>
          </w:p>
        </w:tc>
        <w:tc>
          <w:tcPr>
            <w:tcW w:w="1890" w:type="dxa"/>
            <w:vAlign w:val="center"/>
          </w:tcPr>
          <w:p w14:paraId="7E56DFA7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0.82 (0.78, 0.87)</w:t>
            </w:r>
          </w:p>
        </w:tc>
        <w:tc>
          <w:tcPr>
            <w:tcW w:w="671" w:type="dxa"/>
            <w:vAlign w:val="center"/>
          </w:tcPr>
          <w:p w14:paraId="65CF17BB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0.07</w:t>
            </w:r>
          </w:p>
        </w:tc>
        <w:tc>
          <w:tcPr>
            <w:tcW w:w="1397" w:type="dxa"/>
            <w:vAlign w:val="center"/>
          </w:tcPr>
          <w:p w14:paraId="54CE49C2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5 (0.1%)</w:t>
            </w:r>
          </w:p>
        </w:tc>
      </w:tr>
      <w:tr w:rsidR="00C327FC" w:rsidRPr="00C80AFC" w14:paraId="76B0E146" w14:textId="77777777" w:rsidTr="00027A0E">
        <w:trPr>
          <w:trHeight w:val="320"/>
        </w:trPr>
        <w:tc>
          <w:tcPr>
            <w:tcW w:w="1056" w:type="dxa"/>
            <w:noWrap/>
            <w:vAlign w:val="center"/>
            <w:hideMark/>
          </w:tcPr>
          <w:p w14:paraId="0BE19A79" w14:textId="77777777" w:rsidR="00C327FC" w:rsidRPr="00587A46" w:rsidRDefault="00C327FC" w:rsidP="00027A0E">
            <w:pPr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Cd (µg/L)</w:t>
            </w:r>
          </w:p>
        </w:tc>
        <w:tc>
          <w:tcPr>
            <w:tcW w:w="720" w:type="dxa"/>
            <w:vAlign w:val="center"/>
          </w:tcPr>
          <w:p w14:paraId="68EFBA05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4987</w:t>
            </w:r>
          </w:p>
        </w:tc>
        <w:tc>
          <w:tcPr>
            <w:tcW w:w="720" w:type="dxa"/>
            <w:vAlign w:val="center"/>
          </w:tcPr>
          <w:p w14:paraId="4FC03625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0.07</w:t>
            </w:r>
          </w:p>
        </w:tc>
        <w:tc>
          <w:tcPr>
            <w:tcW w:w="720" w:type="dxa"/>
            <w:vAlign w:val="center"/>
          </w:tcPr>
          <w:p w14:paraId="1BEA0B9A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0.81</w:t>
            </w:r>
          </w:p>
        </w:tc>
        <w:tc>
          <w:tcPr>
            <w:tcW w:w="1440" w:type="dxa"/>
            <w:vAlign w:val="center"/>
          </w:tcPr>
          <w:p w14:paraId="7CCBC478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0.22 (0.13, 0.4)</w:t>
            </w:r>
          </w:p>
        </w:tc>
        <w:tc>
          <w:tcPr>
            <w:tcW w:w="1890" w:type="dxa"/>
            <w:vAlign w:val="center"/>
          </w:tcPr>
          <w:p w14:paraId="303D3245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0.24 (0.23, 0.25)</w:t>
            </w:r>
          </w:p>
        </w:tc>
        <w:tc>
          <w:tcPr>
            <w:tcW w:w="671" w:type="dxa"/>
            <w:vAlign w:val="center"/>
          </w:tcPr>
          <w:p w14:paraId="36BE5284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0.10</w:t>
            </w:r>
          </w:p>
        </w:tc>
        <w:tc>
          <w:tcPr>
            <w:tcW w:w="1397" w:type="dxa"/>
            <w:vAlign w:val="center"/>
          </w:tcPr>
          <w:p w14:paraId="3E705670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1277 (25.6%)</w:t>
            </w:r>
          </w:p>
        </w:tc>
      </w:tr>
      <w:tr w:rsidR="00C327FC" w:rsidRPr="00C80AFC" w14:paraId="26D02BB5" w14:textId="77777777" w:rsidTr="00027A0E">
        <w:trPr>
          <w:trHeight w:val="320"/>
        </w:trPr>
        <w:tc>
          <w:tcPr>
            <w:tcW w:w="1056" w:type="dxa"/>
            <w:noWrap/>
            <w:vAlign w:val="center"/>
            <w:hideMark/>
          </w:tcPr>
          <w:p w14:paraId="7ABF2B6B" w14:textId="77777777" w:rsidR="00C327FC" w:rsidRPr="00587A46" w:rsidRDefault="00C327FC" w:rsidP="00027A0E">
            <w:pPr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Mn (µg/L)</w:t>
            </w:r>
          </w:p>
        </w:tc>
        <w:tc>
          <w:tcPr>
            <w:tcW w:w="720" w:type="dxa"/>
            <w:vAlign w:val="center"/>
          </w:tcPr>
          <w:p w14:paraId="12F1A4C8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4987</w:t>
            </w:r>
          </w:p>
        </w:tc>
        <w:tc>
          <w:tcPr>
            <w:tcW w:w="720" w:type="dxa"/>
            <w:vAlign w:val="center"/>
          </w:tcPr>
          <w:p w14:paraId="5B4B3857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6.36</w:t>
            </w:r>
          </w:p>
        </w:tc>
        <w:tc>
          <w:tcPr>
            <w:tcW w:w="720" w:type="dxa"/>
            <w:vAlign w:val="center"/>
          </w:tcPr>
          <w:p w14:paraId="6FBD3779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14.82</w:t>
            </w:r>
          </w:p>
        </w:tc>
        <w:tc>
          <w:tcPr>
            <w:tcW w:w="1440" w:type="dxa"/>
            <w:vAlign w:val="center"/>
          </w:tcPr>
          <w:p w14:paraId="4905FCF1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9.52 (7.7, 11.95)</w:t>
            </w:r>
          </w:p>
        </w:tc>
        <w:tc>
          <w:tcPr>
            <w:tcW w:w="1890" w:type="dxa"/>
            <w:vAlign w:val="center"/>
          </w:tcPr>
          <w:p w14:paraId="05C57741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9.59 (9.38, 9.80)</w:t>
            </w:r>
          </w:p>
        </w:tc>
        <w:tc>
          <w:tcPr>
            <w:tcW w:w="671" w:type="dxa"/>
            <w:vAlign w:val="center"/>
          </w:tcPr>
          <w:p w14:paraId="037CB9F4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0.99</w:t>
            </w:r>
          </w:p>
        </w:tc>
        <w:tc>
          <w:tcPr>
            <w:tcW w:w="1397" w:type="dxa"/>
            <w:vAlign w:val="center"/>
          </w:tcPr>
          <w:p w14:paraId="62F6881A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0 (0%)</w:t>
            </w:r>
          </w:p>
        </w:tc>
      </w:tr>
      <w:tr w:rsidR="00C327FC" w:rsidRPr="00C80AFC" w14:paraId="67EC4B92" w14:textId="77777777" w:rsidTr="00027A0E">
        <w:trPr>
          <w:trHeight w:val="320"/>
        </w:trPr>
        <w:tc>
          <w:tcPr>
            <w:tcW w:w="1056" w:type="dxa"/>
            <w:noWrap/>
            <w:vAlign w:val="center"/>
          </w:tcPr>
          <w:p w14:paraId="1B298590" w14:textId="77777777" w:rsidR="00C327FC" w:rsidRPr="00587A46" w:rsidRDefault="00C327FC" w:rsidP="00027A0E">
            <w:pPr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Hg (µg/L)</w:t>
            </w:r>
          </w:p>
        </w:tc>
        <w:tc>
          <w:tcPr>
            <w:tcW w:w="720" w:type="dxa"/>
            <w:vAlign w:val="center"/>
          </w:tcPr>
          <w:p w14:paraId="22F5B1BE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6B083FD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CC46310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5195B12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08C77791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6742A7BA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0329714D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</w:p>
        </w:tc>
      </w:tr>
      <w:tr w:rsidR="00C327FC" w:rsidRPr="00C80AFC" w14:paraId="06341073" w14:textId="77777777" w:rsidTr="00027A0E">
        <w:trPr>
          <w:trHeight w:val="320"/>
        </w:trPr>
        <w:tc>
          <w:tcPr>
            <w:tcW w:w="1056" w:type="dxa"/>
            <w:noWrap/>
            <w:vAlign w:val="center"/>
            <w:hideMark/>
          </w:tcPr>
          <w:p w14:paraId="6F1C0D82" w14:textId="77777777" w:rsidR="00C327FC" w:rsidRPr="00587A46" w:rsidRDefault="00C327FC" w:rsidP="00027A0E">
            <w:pPr>
              <w:rPr>
                <w:i/>
                <w:color w:val="000000"/>
                <w:sz w:val="18"/>
                <w:szCs w:val="21"/>
              </w:rPr>
            </w:pPr>
            <w:r w:rsidRPr="00587A46">
              <w:rPr>
                <w:i/>
                <w:color w:val="000000"/>
                <w:sz w:val="18"/>
                <w:szCs w:val="21"/>
              </w:rPr>
              <w:t>Total</w:t>
            </w:r>
          </w:p>
        </w:tc>
        <w:tc>
          <w:tcPr>
            <w:tcW w:w="720" w:type="dxa"/>
            <w:vAlign w:val="center"/>
          </w:tcPr>
          <w:p w14:paraId="223F3388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4987</w:t>
            </w:r>
          </w:p>
        </w:tc>
        <w:tc>
          <w:tcPr>
            <w:tcW w:w="720" w:type="dxa"/>
            <w:vAlign w:val="center"/>
          </w:tcPr>
          <w:p w14:paraId="6DA8B342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0.20</w:t>
            </w:r>
          </w:p>
        </w:tc>
        <w:tc>
          <w:tcPr>
            <w:tcW w:w="720" w:type="dxa"/>
            <w:vAlign w:val="center"/>
          </w:tcPr>
          <w:p w14:paraId="7BF1D66C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2.54</w:t>
            </w:r>
          </w:p>
        </w:tc>
        <w:tc>
          <w:tcPr>
            <w:tcW w:w="1440" w:type="dxa"/>
            <w:vAlign w:val="center"/>
          </w:tcPr>
          <w:p w14:paraId="07BBD95C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0.60 (0.33, 1.26)</w:t>
            </w:r>
          </w:p>
        </w:tc>
        <w:tc>
          <w:tcPr>
            <w:tcW w:w="1890" w:type="dxa"/>
            <w:vAlign w:val="center"/>
          </w:tcPr>
          <w:p w14:paraId="4C8E5618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0.68 (0.62, 0.74)</w:t>
            </w:r>
          </w:p>
        </w:tc>
        <w:tc>
          <w:tcPr>
            <w:tcW w:w="671" w:type="dxa"/>
            <w:vAlign w:val="center"/>
          </w:tcPr>
          <w:p w14:paraId="0B89AEFD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0.28</w:t>
            </w:r>
          </w:p>
        </w:tc>
        <w:tc>
          <w:tcPr>
            <w:tcW w:w="1397" w:type="dxa"/>
            <w:vAlign w:val="center"/>
          </w:tcPr>
          <w:p w14:paraId="3C0AD256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1270 (25.5%)</w:t>
            </w:r>
          </w:p>
        </w:tc>
      </w:tr>
      <w:tr w:rsidR="00C327FC" w:rsidRPr="00C80AFC" w14:paraId="66B4195B" w14:textId="77777777" w:rsidTr="00027A0E">
        <w:trPr>
          <w:trHeight w:val="320"/>
        </w:trPr>
        <w:tc>
          <w:tcPr>
            <w:tcW w:w="1056" w:type="dxa"/>
            <w:noWrap/>
            <w:vAlign w:val="center"/>
            <w:hideMark/>
          </w:tcPr>
          <w:p w14:paraId="1667D223" w14:textId="77777777" w:rsidR="00C327FC" w:rsidRPr="00587A46" w:rsidRDefault="00C327FC" w:rsidP="00027A0E">
            <w:pPr>
              <w:rPr>
                <w:i/>
                <w:color w:val="000000"/>
                <w:sz w:val="18"/>
                <w:szCs w:val="21"/>
              </w:rPr>
            </w:pPr>
            <w:r w:rsidRPr="00587A46">
              <w:rPr>
                <w:i/>
                <w:color w:val="000000"/>
                <w:sz w:val="18"/>
                <w:szCs w:val="21"/>
              </w:rPr>
              <w:t>Methyl</w:t>
            </w:r>
          </w:p>
        </w:tc>
        <w:tc>
          <w:tcPr>
            <w:tcW w:w="720" w:type="dxa"/>
            <w:vAlign w:val="center"/>
          </w:tcPr>
          <w:p w14:paraId="27F551B2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4937</w:t>
            </w:r>
          </w:p>
        </w:tc>
        <w:tc>
          <w:tcPr>
            <w:tcW w:w="720" w:type="dxa"/>
            <w:vAlign w:val="center"/>
          </w:tcPr>
          <w:p w14:paraId="094BF05C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0.08</w:t>
            </w:r>
          </w:p>
        </w:tc>
        <w:tc>
          <w:tcPr>
            <w:tcW w:w="720" w:type="dxa"/>
            <w:vAlign w:val="center"/>
          </w:tcPr>
          <w:p w14:paraId="4150B2F8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2.30</w:t>
            </w:r>
          </w:p>
        </w:tc>
        <w:tc>
          <w:tcPr>
            <w:tcW w:w="1440" w:type="dxa"/>
            <w:vAlign w:val="center"/>
          </w:tcPr>
          <w:p w14:paraId="4FEE9AC0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0.38 (0.14, 1.03)</w:t>
            </w:r>
          </w:p>
        </w:tc>
        <w:tc>
          <w:tcPr>
            <w:tcW w:w="1890" w:type="dxa"/>
            <w:vAlign w:val="center"/>
          </w:tcPr>
          <w:p w14:paraId="0FB39C9B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0.41 (0.37, 0.47)</w:t>
            </w:r>
          </w:p>
        </w:tc>
        <w:tc>
          <w:tcPr>
            <w:tcW w:w="671" w:type="dxa"/>
            <w:vAlign w:val="center"/>
          </w:tcPr>
          <w:p w14:paraId="788BAC83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0.12</w:t>
            </w:r>
          </w:p>
        </w:tc>
        <w:tc>
          <w:tcPr>
            <w:tcW w:w="1397" w:type="dxa"/>
            <w:vAlign w:val="center"/>
          </w:tcPr>
          <w:p w14:paraId="2166255D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1343 (27.2%)</w:t>
            </w:r>
          </w:p>
        </w:tc>
      </w:tr>
      <w:tr w:rsidR="00C327FC" w:rsidRPr="00C80AFC" w14:paraId="429751B8" w14:textId="77777777" w:rsidTr="00027A0E">
        <w:trPr>
          <w:trHeight w:val="320"/>
        </w:trPr>
        <w:tc>
          <w:tcPr>
            <w:tcW w:w="1056" w:type="dxa"/>
            <w:shd w:val="clear" w:color="auto" w:fill="F2F2F2" w:themeFill="background1" w:themeFillShade="F2"/>
            <w:noWrap/>
            <w:vAlign w:val="center"/>
          </w:tcPr>
          <w:p w14:paraId="263D9738" w14:textId="77777777" w:rsidR="00C327FC" w:rsidRPr="00587A46" w:rsidRDefault="00C327FC" w:rsidP="00027A0E">
            <w:pPr>
              <w:rPr>
                <w:color w:val="000000"/>
                <w:sz w:val="18"/>
                <w:szCs w:val="21"/>
              </w:rPr>
            </w:pPr>
            <w:r w:rsidRPr="00587A46">
              <w:rPr>
                <w:i/>
                <w:color w:val="000000"/>
                <w:sz w:val="18"/>
                <w:szCs w:val="21"/>
              </w:rPr>
              <w:t>Inorganic</w:t>
            </w:r>
            <w:r w:rsidRPr="00587A46">
              <w:rPr>
                <w:color w:val="000000"/>
                <w:sz w:val="18"/>
                <w:szCs w:val="21"/>
                <w:vertAlign w:val="superscript"/>
              </w:rPr>
              <w:t xml:space="preserve"> †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3DF0D0C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4937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F0446B2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-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219037E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-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4A7B0AC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-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0317D4B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-</w:t>
            </w:r>
          </w:p>
        </w:tc>
        <w:tc>
          <w:tcPr>
            <w:tcW w:w="671" w:type="dxa"/>
            <w:shd w:val="clear" w:color="auto" w:fill="F2F2F2" w:themeFill="background1" w:themeFillShade="F2"/>
            <w:vAlign w:val="center"/>
          </w:tcPr>
          <w:p w14:paraId="25A072AD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0.27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75C14D1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4201 (85.1%)</w:t>
            </w:r>
          </w:p>
        </w:tc>
      </w:tr>
      <w:tr w:rsidR="00C327FC" w:rsidRPr="00C80AFC" w14:paraId="358CFCBE" w14:textId="77777777" w:rsidTr="00027A0E">
        <w:trPr>
          <w:trHeight w:val="320"/>
        </w:trPr>
        <w:tc>
          <w:tcPr>
            <w:tcW w:w="1056" w:type="dxa"/>
            <w:shd w:val="clear" w:color="auto" w:fill="F2F2F2" w:themeFill="background1" w:themeFillShade="F2"/>
            <w:noWrap/>
            <w:vAlign w:val="center"/>
          </w:tcPr>
          <w:p w14:paraId="4226D7BC" w14:textId="77777777" w:rsidR="00C327FC" w:rsidRPr="00587A46" w:rsidRDefault="00C327FC" w:rsidP="00027A0E">
            <w:pPr>
              <w:rPr>
                <w:color w:val="000000"/>
                <w:sz w:val="18"/>
                <w:szCs w:val="21"/>
              </w:rPr>
            </w:pPr>
            <w:r w:rsidRPr="00587A46">
              <w:rPr>
                <w:i/>
                <w:color w:val="000000"/>
                <w:sz w:val="18"/>
                <w:szCs w:val="21"/>
              </w:rPr>
              <w:t>Ethyl</w:t>
            </w:r>
            <w:r w:rsidRPr="00587A46">
              <w:rPr>
                <w:color w:val="000000"/>
                <w:sz w:val="18"/>
                <w:szCs w:val="21"/>
                <w:vertAlign w:val="superscript"/>
              </w:rPr>
              <w:t xml:space="preserve"> †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72F239B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4937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675E91F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-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47D0EBF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-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CAB8FFA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-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CBF3473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-</w:t>
            </w:r>
          </w:p>
        </w:tc>
        <w:tc>
          <w:tcPr>
            <w:tcW w:w="671" w:type="dxa"/>
            <w:shd w:val="clear" w:color="auto" w:fill="F2F2F2" w:themeFill="background1" w:themeFillShade="F2"/>
            <w:vAlign w:val="center"/>
          </w:tcPr>
          <w:p w14:paraId="3E4BF652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0.16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033579C4" w14:textId="77777777" w:rsidR="00C327FC" w:rsidRPr="00587A46" w:rsidRDefault="00C327FC" w:rsidP="00027A0E">
            <w:pPr>
              <w:jc w:val="center"/>
              <w:rPr>
                <w:color w:val="000000"/>
                <w:sz w:val="18"/>
                <w:szCs w:val="21"/>
              </w:rPr>
            </w:pPr>
            <w:r w:rsidRPr="00587A46">
              <w:rPr>
                <w:color w:val="000000"/>
                <w:sz w:val="18"/>
                <w:szCs w:val="21"/>
              </w:rPr>
              <w:t>4882 (98.9%)</w:t>
            </w:r>
          </w:p>
        </w:tc>
      </w:tr>
    </w:tbl>
    <w:p w14:paraId="7CC8C2C3" w14:textId="2503BE2C" w:rsidR="00C327FC" w:rsidRDefault="00C327FC" w:rsidP="00C327FC">
      <w:pPr>
        <w:spacing w:after="240" w:line="276" w:lineRule="auto"/>
        <w:ind w:right="90"/>
        <w:rPr>
          <w:color w:val="000000"/>
          <w:sz w:val="20"/>
          <w:szCs w:val="20"/>
        </w:rPr>
      </w:pPr>
      <w:r w:rsidRPr="00C80AFC">
        <w:rPr>
          <w:color w:val="000000"/>
          <w:sz w:val="20"/>
          <w:szCs w:val="20"/>
          <w:u w:val="single"/>
        </w:rPr>
        <w:t>Abbreviations</w:t>
      </w:r>
      <w:r w:rsidRPr="00C80AFC">
        <w:rPr>
          <w:color w:val="000000"/>
          <w:sz w:val="20"/>
          <w:szCs w:val="20"/>
        </w:rPr>
        <w:t>: Pb, lead; Cd, cadmium; Mn, manganese; Hg, mercury; LOD,</w:t>
      </w:r>
      <w:r>
        <w:rPr>
          <w:color w:val="000000"/>
          <w:sz w:val="20"/>
          <w:szCs w:val="20"/>
        </w:rPr>
        <w:t xml:space="preserve"> </w:t>
      </w:r>
      <w:r w:rsidRPr="00C80AFC">
        <w:rPr>
          <w:color w:val="000000"/>
          <w:sz w:val="20"/>
          <w:szCs w:val="20"/>
        </w:rPr>
        <w:t>limit of detection.</w:t>
      </w:r>
      <w:r>
        <w:rPr>
          <w:color w:val="000000"/>
          <w:sz w:val="20"/>
          <w:szCs w:val="20"/>
        </w:rPr>
        <w:br/>
      </w:r>
      <w:r w:rsidRPr="00C80AFC">
        <w:rPr>
          <w:color w:val="000000"/>
          <w:sz w:val="20"/>
          <w:szCs w:val="20"/>
        </w:rPr>
        <w:t xml:space="preserve">The LOD values are all in µg/L, </w:t>
      </w:r>
      <w:r w:rsidR="00226FC9" w:rsidRPr="00C80AFC">
        <w:rPr>
          <w:color w:val="000000"/>
          <w:sz w:val="20"/>
          <w:szCs w:val="20"/>
        </w:rPr>
        <w:t>except for</w:t>
      </w:r>
      <w:r w:rsidRPr="00C80AFC">
        <w:rPr>
          <w:color w:val="000000"/>
          <w:sz w:val="20"/>
          <w:szCs w:val="20"/>
        </w:rPr>
        <w:t xml:space="preserve"> Pb which is in µg/dL.</w:t>
      </w:r>
      <w:r w:rsidRPr="00C80AFC">
        <w:rPr>
          <w:color w:val="000000"/>
          <w:sz w:val="20"/>
          <w:szCs w:val="20"/>
        </w:rPr>
        <w:br/>
      </w:r>
      <w:r w:rsidRPr="00C80AFC">
        <w:rPr>
          <w:color w:val="000000"/>
          <w:sz w:val="20"/>
          <w:szCs w:val="20"/>
          <w:vertAlign w:val="superscript"/>
        </w:rPr>
        <w:t>†</w:t>
      </w:r>
      <w:r w:rsidRPr="00C80AFC">
        <w:rPr>
          <w:color w:val="000000"/>
          <w:sz w:val="20"/>
          <w:szCs w:val="20"/>
        </w:rPr>
        <w:t>Not evaluated in this analysis due to the high % of values &lt; LOD.</w:t>
      </w:r>
      <w:r>
        <w:rPr>
          <w:color w:val="000000"/>
          <w:sz w:val="20"/>
          <w:szCs w:val="20"/>
        </w:rPr>
        <w:br/>
      </w:r>
      <w:r w:rsidRPr="00C80AFC">
        <w:rPr>
          <w:color w:val="000000"/>
          <w:sz w:val="20"/>
          <w:szCs w:val="20"/>
        </w:rPr>
        <w:t>Analyses were conducted in R using the ‘survey’ package to account for NHANES complex sampling design and weights.</w:t>
      </w:r>
    </w:p>
    <w:p w14:paraId="3CE4BD75" w14:textId="77777777" w:rsidR="00C327FC" w:rsidRDefault="00C327FC" w:rsidP="00C327F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</w:p>
    <w:p w14:paraId="2E450CD8" w14:textId="77777777" w:rsidR="00C327FC" w:rsidRDefault="00C327FC" w:rsidP="00C327FC">
      <w:pPr>
        <w:spacing w:after="240" w:line="276" w:lineRule="auto"/>
        <w:ind w:left="-360" w:right="810"/>
        <w:rPr>
          <w:color w:val="000000"/>
        </w:rPr>
      </w:pPr>
      <w:r w:rsidRPr="00E609E6">
        <w:rPr>
          <w:b/>
          <w:bCs/>
          <w:color w:val="000000"/>
        </w:rPr>
        <w:lastRenderedPageBreak/>
        <w:t xml:space="preserve">Supplementary Table 2. </w:t>
      </w:r>
      <w:r>
        <w:rPr>
          <w:b/>
          <w:bCs/>
          <w:color w:val="000000"/>
        </w:rPr>
        <w:t xml:space="preserve">Number and percentage of samples below the LOD for a given metal, sex, and age group. </w:t>
      </w:r>
      <w:r>
        <w:rPr>
          <w:color w:val="000000"/>
        </w:rPr>
        <w:t xml:space="preserve">Values for the LOD are shown in Supplementary Table 1. </w:t>
      </w:r>
    </w:p>
    <w:tbl>
      <w:tblPr>
        <w:tblW w:w="810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90"/>
        <w:gridCol w:w="1257"/>
        <w:gridCol w:w="996"/>
        <w:gridCol w:w="1261"/>
        <w:gridCol w:w="932"/>
        <w:gridCol w:w="1350"/>
        <w:gridCol w:w="1317"/>
      </w:tblGrid>
      <w:tr w:rsidR="00C327FC" w14:paraId="09D3CCED" w14:textId="77777777" w:rsidTr="00027A0E">
        <w:trPr>
          <w:trHeight w:val="29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0A7E0E" w14:textId="77777777" w:rsidR="00C327FC" w:rsidRPr="001B5B12" w:rsidRDefault="00C327FC" w:rsidP="00027A0E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2B2C7" w14:textId="77777777" w:rsidR="00C327FC" w:rsidRPr="001B5B12" w:rsidRDefault="00C327FC" w:rsidP="00027A0E">
            <w:pPr>
              <w:jc w:val="center"/>
              <w:rPr>
                <w:color w:val="000000"/>
              </w:rPr>
            </w:pP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E1785F" w14:textId="77777777" w:rsidR="00C327FC" w:rsidRPr="001B5B12" w:rsidRDefault="00C327FC" w:rsidP="00027A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B12">
              <w:rPr>
                <w:b/>
                <w:bCs/>
                <w:color w:val="000000"/>
                <w:sz w:val="20"/>
                <w:szCs w:val="20"/>
              </w:rPr>
              <w:t>N (%) &lt; LOD</w:t>
            </w:r>
          </w:p>
        </w:tc>
      </w:tr>
      <w:tr w:rsidR="00C327FC" w14:paraId="0E9F988B" w14:textId="77777777" w:rsidTr="00027A0E">
        <w:trPr>
          <w:trHeight w:val="29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694F9B" w14:textId="77777777" w:rsidR="00C327FC" w:rsidRPr="001B5B12" w:rsidRDefault="00C327FC" w:rsidP="00027A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B12">
              <w:rPr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1FA6ED" w14:textId="77777777" w:rsidR="00C327FC" w:rsidRPr="001B5B12" w:rsidRDefault="00C327FC" w:rsidP="00027A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B12">
              <w:rPr>
                <w:b/>
                <w:bCs/>
                <w:color w:val="000000"/>
                <w:sz w:val="20"/>
                <w:szCs w:val="20"/>
              </w:rPr>
              <w:t>Life Stage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53C617" w14:textId="77777777" w:rsidR="00C327FC" w:rsidRPr="001B5B12" w:rsidRDefault="00C327FC" w:rsidP="00027A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B12">
              <w:rPr>
                <w:b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E31AB9" w14:textId="77777777" w:rsidR="00C327FC" w:rsidRPr="001B5B12" w:rsidRDefault="00C327FC" w:rsidP="00027A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B12">
              <w:rPr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851828" w14:textId="77777777" w:rsidR="00C327FC" w:rsidRPr="001B5B12" w:rsidRDefault="00C327FC" w:rsidP="00027A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B12">
              <w:rPr>
                <w:b/>
                <w:bCs/>
                <w:color w:val="000000"/>
                <w:sz w:val="20"/>
                <w:szCs w:val="20"/>
              </w:rPr>
              <w:t>Mn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C6E0E" w14:textId="77777777" w:rsidR="00C327FC" w:rsidRPr="001B5B12" w:rsidRDefault="00C327FC" w:rsidP="00027A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B12">
              <w:rPr>
                <w:b/>
                <w:bCs/>
                <w:color w:val="000000"/>
                <w:sz w:val="20"/>
                <w:szCs w:val="20"/>
              </w:rPr>
              <w:t>Total Hg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16D96A" w14:textId="77777777" w:rsidR="00C327FC" w:rsidRPr="001B5B12" w:rsidRDefault="00C327FC" w:rsidP="00027A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5B12">
              <w:rPr>
                <w:b/>
                <w:bCs/>
                <w:color w:val="000000"/>
                <w:sz w:val="20"/>
                <w:szCs w:val="20"/>
              </w:rPr>
              <w:t>MeHg</w:t>
            </w:r>
            <w:proofErr w:type="spellEnd"/>
          </w:p>
        </w:tc>
      </w:tr>
      <w:tr w:rsidR="00C327FC" w14:paraId="26622C15" w14:textId="77777777" w:rsidTr="00027A0E">
        <w:trPr>
          <w:trHeight w:val="296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C897" w14:textId="77777777" w:rsidR="00C327FC" w:rsidRPr="00587A46" w:rsidRDefault="00C327FC" w:rsidP="00027A0E">
            <w:pPr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1642" w14:textId="77777777" w:rsidR="00C327FC" w:rsidRPr="00587A46" w:rsidRDefault="00C327FC" w:rsidP="00027A0E">
            <w:pPr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Child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ADCD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1 (0.11%)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8AC7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515 (55.6%)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F77F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78B6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415 (44.8%)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B316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410 (44.3%)</w:t>
            </w:r>
          </w:p>
        </w:tc>
      </w:tr>
      <w:tr w:rsidR="00C327FC" w14:paraId="5508B467" w14:textId="77777777" w:rsidTr="00027A0E">
        <w:trPr>
          <w:trHeight w:val="296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41FA59" w14:textId="77777777" w:rsidR="00C327FC" w:rsidRPr="00587A46" w:rsidRDefault="00C327FC" w:rsidP="00027A0E">
            <w:pPr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2DDE35" w14:textId="77777777" w:rsidR="00C327FC" w:rsidRPr="00587A46" w:rsidRDefault="00C327FC" w:rsidP="00027A0E">
            <w:pPr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Child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B261BC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5C31E7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486 (54.8%)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F34522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AFF780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370 (41.7%)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B6D4A5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378 (44.6%)</w:t>
            </w:r>
          </w:p>
        </w:tc>
      </w:tr>
      <w:tr w:rsidR="00C327FC" w14:paraId="031C5847" w14:textId="77777777" w:rsidTr="00027A0E">
        <w:trPr>
          <w:trHeight w:val="296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B3ED" w14:textId="77777777" w:rsidR="00C327FC" w:rsidRPr="00587A46" w:rsidRDefault="00C327FC" w:rsidP="00027A0E">
            <w:pPr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6324" w14:textId="77777777" w:rsidR="00C327FC" w:rsidRPr="00587A46" w:rsidRDefault="00C327FC" w:rsidP="00027A0E">
            <w:pPr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Adolescent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1FF7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0FF1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83 (26.9%)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2F6B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15C8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106 (34.3%)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7870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99 (32.0%)</w:t>
            </w:r>
          </w:p>
        </w:tc>
      </w:tr>
      <w:tr w:rsidR="00C327FC" w14:paraId="4FD90F7D" w14:textId="77777777" w:rsidTr="00027A0E">
        <w:trPr>
          <w:trHeight w:val="296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734B5F" w14:textId="77777777" w:rsidR="00C327FC" w:rsidRPr="00587A46" w:rsidRDefault="00C327FC" w:rsidP="00027A0E">
            <w:pPr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1F6277" w14:textId="77777777" w:rsidR="00C327FC" w:rsidRPr="00587A46" w:rsidRDefault="00C327FC" w:rsidP="00027A0E">
            <w:pPr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Adolescent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114FD1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2 (0.65%)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2FBDA6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66 (21.5%)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8B5009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8A5518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96 (31.3%)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EF3BE2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112 (36.5%)</w:t>
            </w:r>
          </w:p>
        </w:tc>
      </w:tr>
      <w:tr w:rsidR="00C327FC" w14:paraId="511E1B91" w14:textId="77777777" w:rsidTr="00027A0E">
        <w:trPr>
          <w:trHeight w:val="296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05B3" w14:textId="77777777" w:rsidR="00C327FC" w:rsidRPr="00587A46" w:rsidRDefault="00C327FC" w:rsidP="00027A0E">
            <w:pPr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9552" w14:textId="77777777" w:rsidR="00C327FC" w:rsidRPr="00587A46" w:rsidRDefault="00C327FC" w:rsidP="00027A0E">
            <w:pPr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36D7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1 (0.10%)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BDF6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77 (8.0%)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3066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B570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106(11.0%)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683F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125 (12.9%)</w:t>
            </w:r>
          </w:p>
        </w:tc>
      </w:tr>
      <w:tr w:rsidR="00C327FC" w14:paraId="153D678C" w14:textId="77777777" w:rsidTr="00027A0E">
        <w:trPr>
          <w:trHeight w:val="296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146BFC" w14:textId="77777777" w:rsidR="00C327FC" w:rsidRPr="00587A46" w:rsidRDefault="00C327FC" w:rsidP="00027A0E">
            <w:pPr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7F6203" w14:textId="77777777" w:rsidR="00C327FC" w:rsidRPr="00587A46" w:rsidRDefault="00C327FC" w:rsidP="00027A0E">
            <w:pPr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DFE12A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1 (0.10%)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CDB418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42 (4.1%)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82BA29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2C8EA3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101 (10.0%)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68D198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139 (13.7%)</w:t>
            </w:r>
          </w:p>
        </w:tc>
      </w:tr>
      <w:tr w:rsidR="00C327FC" w14:paraId="0A269F1E" w14:textId="77777777" w:rsidTr="00027A0E">
        <w:trPr>
          <w:trHeight w:val="296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2998" w14:textId="77777777" w:rsidR="00C327FC" w:rsidRPr="00587A46" w:rsidRDefault="00C327FC" w:rsidP="00027A0E">
            <w:pPr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8DD9" w14:textId="77777777" w:rsidR="00C327FC" w:rsidRPr="00587A46" w:rsidRDefault="00C327FC" w:rsidP="00027A0E">
            <w:pPr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Elderly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B1C0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C627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5 (1.7%)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90E0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AF86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38 (13.2%)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92D3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41 (14.3%)</w:t>
            </w:r>
          </w:p>
        </w:tc>
      </w:tr>
      <w:tr w:rsidR="00C327FC" w14:paraId="6803FA96" w14:textId="77777777" w:rsidTr="00027A0E">
        <w:trPr>
          <w:trHeight w:val="29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B2FC0C" w14:textId="77777777" w:rsidR="00C327FC" w:rsidRPr="00587A46" w:rsidRDefault="00C327FC" w:rsidP="00027A0E">
            <w:pPr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7C0A0A" w14:textId="77777777" w:rsidR="00C327FC" w:rsidRPr="00587A46" w:rsidRDefault="00C327FC" w:rsidP="00027A0E">
            <w:pPr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Elderly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99E586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06E886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3 (1.0%)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1321EA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08ED0E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38 (13.1%)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7B088F" w14:textId="77777777" w:rsidR="00C327FC" w:rsidRPr="00587A46" w:rsidRDefault="00C327FC" w:rsidP="00027A0E">
            <w:pPr>
              <w:jc w:val="right"/>
              <w:rPr>
                <w:color w:val="000000"/>
                <w:sz w:val="18"/>
                <w:szCs w:val="18"/>
              </w:rPr>
            </w:pPr>
            <w:r w:rsidRPr="00587A46">
              <w:rPr>
                <w:color w:val="000000"/>
                <w:sz w:val="18"/>
                <w:szCs w:val="18"/>
              </w:rPr>
              <w:t>39 (13.4%)</w:t>
            </w:r>
          </w:p>
        </w:tc>
      </w:tr>
    </w:tbl>
    <w:p w14:paraId="7BB145E0" w14:textId="4E02FFB9" w:rsidR="00C327FC" w:rsidRPr="001B5B12" w:rsidRDefault="00C327FC" w:rsidP="00C327FC">
      <w:pPr>
        <w:ind w:left="-360"/>
        <w:rPr>
          <w:b/>
        </w:rPr>
      </w:pPr>
      <w:r w:rsidRPr="00C80AFC">
        <w:rPr>
          <w:color w:val="000000"/>
          <w:sz w:val="20"/>
          <w:szCs w:val="20"/>
          <w:u w:val="single"/>
        </w:rPr>
        <w:t>Abbreviations</w:t>
      </w:r>
      <w:r w:rsidRPr="00C80AFC">
        <w:rPr>
          <w:color w:val="000000"/>
          <w:sz w:val="20"/>
          <w:szCs w:val="20"/>
        </w:rPr>
        <w:t xml:space="preserve">: Pb, lead; Cd, cadmium; Mn, manganese; Hg, mercury; </w:t>
      </w:r>
      <w:proofErr w:type="spellStart"/>
      <w:r w:rsidRPr="00C80AFC">
        <w:rPr>
          <w:color w:val="000000"/>
          <w:sz w:val="20"/>
          <w:szCs w:val="20"/>
        </w:rPr>
        <w:t>MeHg</w:t>
      </w:r>
      <w:proofErr w:type="spellEnd"/>
      <w:r w:rsidRPr="00C80AFC">
        <w:rPr>
          <w:color w:val="000000"/>
          <w:sz w:val="20"/>
          <w:szCs w:val="20"/>
        </w:rPr>
        <w:t>, methyl mercury; LOD, limit of detection. The LOD values are all in µg/L, except for Pb which is in µg/dL.</w:t>
      </w:r>
      <w:r w:rsidRPr="00C80AFC">
        <w:rPr>
          <w:color w:val="000000"/>
          <w:sz w:val="20"/>
          <w:szCs w:val="20"/>
        </w:rPr>
        <w:br/>
        <w:t>The life stages are defined as follows: child, age &lt; 12 years; adolescent, age 12-21 years; adult, age 22-65 years; elderly, age &gt; 65 years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AD29191" w14:textId="77777777" w:rsidR="00C327FC" w:rsidRPr="00C80AFC" w:rsidRDefault="00C327FC" w:rsidP="00C327FC">
      <w:pPr>
        <w:spacing w:after="240" w:line="276" w:lineRule="auto"/>
        <w:ind w:right="2970"/>
        <w:rPr>
          <w:color w:val="000000"/>
          <w:sz w:val="20"/>
          <w:szCs w:val="20"/>
        </w:rPr>
      </w:pPr>
    </w:p>
    <w:p w14:paraId="5B2756CB" w14:textId="77777777" w:rsidR="00C327FC" w:rsidRPr="00426686" w:rsidRDefault="00C327FC" w:rsidP="00C327FC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b/>
          <w:color w:val="000000" w:themeColor="text1"/>
        </w:rPr>
      </w:pPr>
    </w:p>
    <w:p w14:paraId="0F3991E6" w14:textId="77777777" w:rsidR="00C327FC" w:rsidRDefault="00C327FC" w:rsidP="00C327FC">
      <w:pPr>
        <w:ind w:right="900"/>
      </w:pPr>
      <w:r>
        <w:rPr>
          <w:b/>
          <w:color w:val="000000" w:themeColor="text1"/>
        </w:rPr>
        <w:br w:type="page"/>
      </w:r>
      <w:r>
        <w:rPr>
          <w:b/>
          <w:color w:val="000000" w:themeColor="text1"/>
        </w:rPr>
        <w:lastRenderedPageBreak/>
        <w:t xml:space="preserve">Supplementary </w:t>
      </w:r>
      <w:r w:rsidRPr="00C80AFC">
        <w:rPr>
          <w:b/>
        </w:rPr>
        <w:t xml:space="preserve">Table </w:t>
      </w:r>
      <w:r>
        <w:rPr>
          <w:b/>
        </w:rPr>
        <w:t>3</w:t>
      </w:r>
      <w:r w:rsidRPr="00C80AFC">
        <w:rPr>
          <w:b/>
        </w:rPr>
        <w:t>. Geometric means (95% confidence intervals, CIs) of whole blood metal concentrations stratified by sex, NHANES 2015-2016</w:t>
      </w:r>
      <w:r>
        <w:rPr>
          <w:b/>
        </w:rPr>
        <w:t xml:space="preserve">. </w:t>
      </w:r>
      <w:r w:rsidRPr="00C80AFC">
        <w:t>Blood metals were measured in all participants 1-11 years old (N= 1,813) and in a one-half random subsample of participants 12 years and older (N=3,174).</w:t>
      </w:r>
    </w:p>
    <w:p w14:paraId="2E9EEA77" w14:textId="77777777" w:rsidR="00C327FC" w:rsidRPr="004831CD" w:rsidRDefault="00C327FC" w:rsidP="00C327FC">
      <w:pPr>
        <w:ind w:right="900"/>
        <w:rPr>
          <w:sz w:val="10"/>
          <w:szCs w:val="10"/>
        </w:rPr>
      </w:pPr>
      <w:r w:rsidRPr="004831CD">
        <w:rPr>
          <w:sz w:val="10"/>
          <w:szCs w:val="10"/>
        </w:rPr>
        <w:t xml:space="preserve"> </w:t>
      </w:r>
    </w:p>
    <w:p w14:paraId="21959CC4" w14:textId="77777777" w:rsidR="00C327FC" w:rsidRPr="00821E19" w:rsidRDefault="00C327FC" w:rsidP="00C327FC">
      <w:pPr>
        <w:rPr>
          <w:b/>
          <w:sz w:val="10"/>
          <w:szCs w:val="10"/>
        </w:rPr>
      </w:pPr>
      <w:r w:rsidRPr="00821E19">
        <w:rPr>
          <w:b/>
          <w:sz w:val="10"/>
          <w:szCs w:val="10"/>
        </w:rPr>
        <w:t xml:space="preserve"> </w:t>
      </w:r>
    </w:p>
    <w:tbl>
      <w:tblPr>
        <w:tblW w:w="11286" w:type="dxa"/>
        <w:tblInd w:w="-810" w:type="dxa"/>
        <w:tblLook w:val="04A0" w:firstRow="1" w:lastRow="0" w:firstColumn="1" w:lastColumn="0" w:noHBand="0" w:noVBand="1"/>
      </w:tblPr>
      <w:tblGrid>
        <w:gridCol w:w="1866"/>
        <w:gridCol w:w="2089"/>
        <w:gridCol w:w="2070"/>
        <w:gridCol w:w="1620"/>
        <w:gridCol w:w="2250"/>
        <w:gridCol w:w="1391"/>
      </w:tblGrid>
      <w:tr w:rsidR="00C327FC" w:rsidRPr="00C80AFC" w14:paraId="2AF826E5" w14:textId="77777777" w:rsidTr="00027A0E">
        <w:trPr>
          <w:trHeight w:val="320"/>
        </w:trPr>
        <w:tc>
          <w:tcPr>
            <w:tcW w:w="18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D443" w14:textId="77777777" w:rsidR="00C327FC" w:rsidRPr="00C80AFC" w:rsidRDefault="00C327FC" w:rsidP="00027A0E">
            <w:pPr>
              <w:jc w:val="center"/>
              <w:rPr>
                <w:color w:val="000000"/>
              </w:rPr>
            </w:pPr>
            <w:r w:rsidRPr="00C80AFC">
              <w:rPr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1FAC5A2" w14:textId="77777777" w:rsidR="00C327FC" w:rsidRPr="00C80AFC" w:rsidRDefault="00C327FC" w:rsidP="00027A0E">
            <w:pPr>
              <w:jc w:val="center"/>
              <w:rPr>
                <w:b/>
                <w:bCs/>
                <w:color w:val="000000"/>
              </w:rPr>
            </w:pPr>
            <w:r w:rsidRPr="00C80AFC">
              <w:rPr>
                <w:b/>
                <w:bCs/>
                <w:color w:val="000000"/>
              </w:rPr>
              <w:t>Males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7CDA01" w14:textId="77777777" w:rsidR="00C327FC" w:rsidRPr="00C80AFC" w:rsidRDefault="00C327FC" w:rsidP="00027A0E">
            <w:pPr>
              <w:jc w:val="center"/>
              <w:rPr>
                <w:b/>
                <w:bCs/>
                <w:color w:val="000000"/>
              </w:rPr>
            </w:pPr>
            <w:r w:rsidRPr="00C80AFC">
              <w:rPr>
                <w:b/>
                <w:bCs/>
                <w:color w:val="000000"/>
              </w:rPr>
              <w:t>Females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1F79" w14:textId="77777777" w:rsidR="00C327FC" w:rsidRPr="00C80AFC" w:rsidRDefault="00C327FC" w:rsidP="00027A0E">
            <w:pPr>
              <w:rPr>
                <w:color w:val="000000"/>
              </w:rPr>
            </w:pPr>
            <w:r w:rsidRPr="00C80AFC">
              <w:rPr>
                <w:color w:val="000000"/>
              </w:rPr>
              <w:t> </w:t>
            </w:r>
          </w:p>
        </w:tc>
      </w:tr>
      <w:tr w:rsidR="00C327FC" w:rsidRPr="00C80AFC" w14:paraId="0525CDAD" w14:textId="77777777" w:rsidTr="00027A0E">
        <w:trPr>
          <w:trHeight w:val="32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CF8F30A" w14:textId="77777777" w:rsidR="00C327FC" w:rsidRPr="00C80AFC" w:rsidRDefault="00C327FC" w:rsidP="00027A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AFC">
              <w:rPr>
                <w:b/>
                <w:bCs/>
                <w:color w:val="000000"/>
                <w:sz w:val="22"/>
                <w:szCs w:val="22"/>
              </w:rPr>
              <w:t>Metal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59083ED" w14:textId="77777777" w:rsidR="00C327FC" w:rsidRPr="00C80AFC" w:rsidRDefault="00C327FC" w:rsidP="00027A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AF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C80AFC">
              <w:rPr>
                <w:b/>
                <w:bCs/>
                <w:color w:val="000000"/>
                <w:sz w:val="22"/>
                <w:szCs w:val="22"/>
              </w:rPr>
              <w:br/>
              <w:t>(%)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421E4E7" w14:textId="77777777" w:rsidR="00C327FC" w:rsidRPr="00C80AFC" w:rsidRDefault="00C327FC" w:rsidP="00027A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AFC">
              <w:rPr>
                <w:b/>
                <w:bCs/>
                <w:color w:val="000000"/>
                <w:sz w:val="22"/>
                <w:szCs w:val="22"/>
              </w:rPr>
              <w:t>Geometric mean (95% CI)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3574889" w14:textId="77777777" w:rsidR="00C327FC" w:rsidRPr="00C80AFC" w:rsidRDefault="00C327FC" w:rsidP="00027A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AF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C80AFC">
              <w:rPr>
                <w:b/>
                <w:bCs/>
                <w:color w:val="000000"/>
                <w:sz w:val="22"/>
                <w:szCs w:val="22"/>
              </w:rPr>
              <w:br/>
              <w:t>(%)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68688B6" w14:textId="77777777" w:rsidR="00C327FC" w:rsidRPr="00C80AFC" w:rsidRDefault="00C327FC" w:rsidP="00027A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AFC">
              <w:rPr>
                <w:b/>
                <w:bCs/>
                <w:color w:val="000000"/>
                <w:sz w:val="22"/>
                <w:szCs w:val="22"/>
              </w:rPr>
              <w:t>Geometric mean (95% CI)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23778E5" w14:textId="77777777" w:rsidR="00C327FC" w:rsidRPr="00C80AFC" w:rsidRDefault="00C327FC" w:rsidP="00027A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AFC">
              <w:rPr>
                <w:b/>
                <w:bCs/>
                <w:color w:val="000000"/>
                <w:sz w:val="22"/>
                <w:szCs w:val="22"/>
              </w:rPr>
              <w:t>p-value</w:t>
            </w:r>
            <w:r w:rsidRPr="00C80AF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‡</w:t>
            </w:r>
          </w:p>
        </w:tc>
      </w:tr>
      <w:tr w:rsidR="00C327FC" w:rsidRPr="00C80AFC" w14:paraId="5BEA9024" w14:textId="77777777" w:rsidTr="00027A0E">
        <w:trPr>
          <w:trHeight w:val="32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00937" w14:textId="77777777" w:rsidR="00C327FC" w:rsidRPr="00C80AFC" w:rsidRDefault="00C327FC" w:rsidP="00027A0E">
            <w:pPr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Pb (µg/dL)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52A2" w14:textId="77777777" w:rsidR="00C327FC" w:rsidRPr="00C80AFC" w:rsidRDefault="00C327FC" w:rsidP="00027A0E">
            <w:pPr>
              <w:jc w:val="center"/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2488 (48.80%)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4C78C" w14:textId="77777777" w:rsidR="00C327FC" w:rsidRPr="00C80AFC" w:rsidRDefault="00C327FC" w:rsidP="00027A0E">
            <w:pPr>
              <w:jc w:val="center"/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0.92 (0.87, 0.98)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36A0" w14:textId="77777777" w:rsidR="00C327FC" w:rsidRPr="00C80AFC" w:rsidRDefault="00C327FC" w:rsidP="00027A0E">
            <w:pPr>
              <w:jc w:val="center"/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2499 (51.20%)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8021" w14:textId="77777777" w:rsidR="00C327FC" w:rsidRPr="00C80AFC" w:rsidRDefault="00C327FC" w:rsidP="00C327FC">
            <w:pPr>
              <w:jc w:val="center"/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0.74 (0.68, 0.79)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29F5" w14:textId="77777777" w:rsidR="00C327FC" w:rsidRPr="00C80AFC" w:rsidRDefault="00C327FC" w:rsidP="00027A0E">
            <w:pPr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2.58E-05</w:t>
            </w:r>
          </w:p>
        </w:tc>
      </w:tr>
      <w:tr w:rsidR="00C327FC" w:rsidRPr="00C80AFC" w14:paraId="3059A814" w14:textId="77777777" w:rsidTr="00027A0E">
        <w:trPr>
          <w:trHeight w:val="32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8A3BF" w14:textId="77777777" w:rsidR="00C327FC" w:rsidRPr="00C80AFC" w:rsidRDefault="00C327FC" w:rsidP="00027A0E">
            <w:pPr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Cd (µg/L)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BB16" w14:textId="77777777" w:rsidR="00C327FC" w:rsidRPr="00C80AFC" w:rsidRDefault="00C327FC" w:rsidP="00027A0E">
            <w:pPr>
              <w:jc w:val="center"/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2488 (48.80%)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C3FFE" w14:textId="77777777" w:rsidR="00C327FC" w:rsidRPr="00C80AFC" w:rsidRDefault="00C327FC" w:rsidP="00027A0E">
            <w:pPr>
              <w:jc w:val="center"/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0.22 (0.20, 0.23)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B6A1" w14:textId="77777777" w:rsidR="00C327FC" w:rsidRPr="00C80AFC" w:rsidRDefault="00C327FC" w:rsidP="00027A0E">
            <w:pPr>
              <w:jc w:val="center"/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2499 (51.20%)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4A01" w14:textId="77777777" w:rsidR="00C327FC" w:rsidRPr="00C80AFC" w:rsidRDefault="00C327FC" w:rsidP="00C327FC">
            <w:pPr>
              <w:jc w:val="center"/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0.26 (0.25, 0.28)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EA98" w14:textId="77777777" w:rsidR="00C327FC" w:rsidRPr="00C80AFC" w:rsidRDefault="00C327FC" w:rsidP="00027A0E">
            <w:pPr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1.77E-05</w:t>
            </w:r>
          </w:p>
        </w:tc>
      </w:tr>
      <w:tr w:rsidR="00C327FC" w:rsidRPr="00C80AFC" w14:paraId="0E36707D" w14:textId="77777777" w:rsidTr="00027A0E">
        <w:trPr>
          <w:trHeight w:val="32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1DF74" w14:textId="77777777" w:rsidR="00C327FC" w:rsidRPr="00C80AFC" w:rsidRDefault="00C327FC" w:rsidP="00027A0E">
            <w:pPr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Mn (µg/L)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5D53" w14:textId="77777777" w:rsidR="00C327FC" w:rsidRPr="00C80AFC" w:rsidRDefault="00C327FC" w:rsidP="00027A0E">
            <w:pPr>
              <w:jc w:val="center"/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2488 (48.80%)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7207A" w14:textId="77777777" w:rsidR="00C327FC" w:rsidRPr="00C80AFC" w:rsidRDefault="00C327FC" w:rsidP="00027A0E">
            <w:pPr>
              <w:jc w:val="center"/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8.99 (8.76, 9.23)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D4AB" w14:textId="77777777" w:rsidR="00C327FC" w:rsidRPr="00C80AFC" w:rsidRDefault="00C327FC" w:rsidP="00027A0E">
            <w:pPr>
              <w:jc w:val="center"/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2499 (51.20%)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70A0" w14:textId="77777777" w:rsidR="00C327FC" w:rsidRPr="00C80AFC" w:rsidRDefault="00C327FC" w:rsidP="00C327FC">
            <w:pPr>
              <w:jc w:val="center"/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10.20 (9.97, 10.43)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6F10" w14:textId="77777777" w:rsidR="00C327FC" w:rsidRPr="00C80AFC" w:rsidRDefault="00C327FC" w:rsidP="00027A0E">
            <w:pPr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1.40E-08</w:t>
            </w:r>
          </w:p>
        </w:tc>
      </w:tr>
      <w:tr w:rsidR="00C327FC" w:rsidRPr="00C80AFC" w14:paraId="3A3FB92C" w14:textId="77777777" w:rsidTr="00027A0E">
        <w:trPr>
          <w:trHeight w:val="32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61D50" w14:textId="77777777" w:rsidR="00C327FC" w:rsidRPr="00C80AFC" w:rsidRDefault="00C327FC" w:rsidP="00027A0E">
            <w:pPr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Hg, total (µg/L)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5EDB" w14:textId="77777777" w:rsidR="00C327FC" w:rsidRPr="00C80AFC" w:rsidRDefault="00C327FC" w:rsidP="00027A0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0AFC">
              <w:rPr>
                <w:color w:val="000000"/>
                <w:sz w:val="20"/>
                <w:szCs w:val="20"/>
              </w:rPr>
              <w:t>2488 (48.80%)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6B467" w14:textId="77777777" w:rsidR="00C327FC" w:rsidRPr="00C80AFC" w:rsidRDefault="00C327FC" w:rsidP="00027A0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0AFC">
              <w:rPr>
                <w:color w:val="000000"/>
                <w:sz w:val="20"/>
                <w:szCs w:val="20"/>
              </w:rPr>
              <w:t>0.68 (0.63, 0.74)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99C7" w14:textId="77777777" w:rsidR="00C327FC" w:rsidRPr="00C80AFC" w:rsidRDefault="00C327FC" w:rsidP="00027A0E">
            <w:pPr>
              <w:jc w:val="center"/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2499 (51.20%)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3046" w14:textId="77777777" w:rsidR="00C327FC" w:rsidRPr="00C80AFC" w:rsidRDefault="00C327FC" w:rsidP="00C327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0AFC">
              <w:rPr>
                <w:color w:val="000000"/>
                <w:sz w:val="20"/>
                <w:szCs w:val="20"/>
              </w:rPr>
              <w:t>0.68 (0.61, 0.75)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C41F" w14:textId="77777777" w:rsidR="00C327FC" w:rsidRPr="00C80AFC" w:rsidRDefault="00C327FC" w:rsidP="00027A0E">
            <w:pPr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0.95</w:t>
            </w:r>
          </w:p>
        </w:tc>
      </w:tr>
      <w:tr w:rsidR="00C327FC" w:rsidRPr="00C80AFC" w14:paraId="40649B4F" w14:textId="77777777" w:rsidTr="00027A0E">
        <w:trPr>
          <w:trHeight w:val="32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F93A4" w14:textId="77777777" w:rsidR="00C327FC" w:rsidRPr="00C80AFC" w:rsidRDefault="00C327FC" w:rsidP="00027A0E">
            <w:pPr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Hg, methyl (µg/L)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DF6F" w14:textId="77777777" w:rsidR="00C327FC" w:rsidRPr="00C80AFC" w:rsidRDefault="00C327FC" w:rsidP="00027A0E">
            <w:pPr>
              <w:jc w:val="center"/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2460 (48.76%)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B6B89" w14:textId="77777777" w:rsidR="00C327FC" w:rsidRPr="00C80AFC" w:rsidRDefault="00C327FC" w:rsidP="00027A0E">
            <w:pPr>
              <w:jc w:val="center"/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0.43 (0.38, 0.48)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21D0" w14:textId="77777777" w:rsidR="00C327FC" w:rsidRPr="00C80AFC" w:rsidRDefault="00C327FC" w:rsidP="00027A0E">
            <w:pPr>
              <w:jc w:val="center"/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2477 (51.24%)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077F" w14:textId="77777777" w:rsidR="00C327FC" w:rsidRPr="00C80AFC" w:rsidRDefault="00C327FC" w:rsidP="00C327FC">
            <w:pPr>
              <w:jc w:val="center"/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0.40 (0.34, 0.46)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724B" w14:textId="77777777" w:rsidR="00C327FC" w:rsidRPr="00C80AFC" w:rsidRDefault="00C327FC" w:rsidP="00027A0E">
            <w:pPr>
              <w:rPr>
                <w:color w:val="000000"/>
                <w:sz w:val="20"/>
                <w:szCs w:val="20"/>
              </w:rPr>
            </w:pPr>
            <w:r w:rsidRPr="00C80AFC">
              <w:rPr>
                <w:color w:val="000000"/>
                <w:sz w:val="20"/>
                <w:szCs w:val="20"/>
              </w:rPr>
              <w:t>0.22</w:t>
            </w:r>
          </w:p>
        </w:tc>
      </w:tr>
    </w:tbl>
    <w:p w14:paraId="6EA70D66" w14:textId="77777777" w:rsidR="00C327FC" w:rsidRPr="00C80AFC" w:rsidRDefault="00C327FC" w:rsidP="00C327FC">
      <w:pPr>
        <w:spacing w:after="240" w:line="276" w:lineRule="auto"/>
        <w:ind w:left="-810" w:right="270"/>
        <w:rPr>
          <w:bCs/>
          <w:color w:val="000000"/>
          <w:sz w:val="20"/>
          <w:szCs w:val="20"/>
        </w:rPr>
      </w:pPr>
      <w:r w:rsidRPr="00C80AFC">
        <w:rPr>
          <w:color w:val="000000"/>
          <w:sz w:val="20"/>
          <w:szCs w:val="20"/>
          <w:u w:val="single"/>
        </w:rPr>
        <w:t>Abbreviations</w:t>
      </w:r>
      <w:r w:rsidRPr="00C80AFC">
        <w:rPr>
          <w:color w:val="000000"/>
          <w:sz w:val="20"/>
          <w:szCs w:val="20"/>
        </w:rPr>
        <w:t>: Pb, lead; Cd, cadmium; Mn, manganese; Hg, mercury.</w:t>
      </w:r>
      <w:r w:rsidRPr="00C80AFC">
        <w:rPr>
          <w:color w:val="000000"/>
          <w:sz w:val="20"/>
          <w:szCs w:val="20"/>
        </w:rPr>
        <w:br/>
      </w:r>
      <w:r w:rsidRPr="00C80AFC">
        <w:rPr>
          <w:bCs/>
          <w:color w:val="000000"/>
          <w:sz w:val="20"/>
          <w:szCs w:val="20"/>
          <w:vertAlign w:val="superscript"/>
        </w:rPr>
        <w:t>‡</w:t>
      </w:r>
      <w:r w:rsidRPr="00C80AFC">
        <w:rPr>
          <w:bCs/>
          <w:color w:val="000000"/>
          <w:sz w:val="20"/>
          <w:szCs w:val="20"/>
        </w:rPr>
        <w:t>p-value determined using design-based t-test comparing blood metal levels of males and females.</w:t>
      </w:r>
      <w:r>
        <w:rPr>
          <w:bCs/>
          <w:color w:val="000000"/>
          <w:sz w:val="20"/>
          <w:szCs w:val="20"/>
        </w:rPr>
        <w:br/>
      </w:r>
      <w:r w:rsidRPr="00C80AFC">
        <w:rPr>
          <w:bCs/>
          <w:color w:val="000000"/>
          <w:sz w:val="20"/>
          <w:szCs w:val="20"/>
        </w:rPr>
        <w:t xml:space="preserve">All percentages are weighted to account for NHANES complex sampling design and survey weights. </w:t>
      </w:r>
    </w:p>
    <w:p w14:paraId="19B9EAE2" w14:textId="77777777" w:rsidR="00C327FC" w:rsidRPr="00C80AFC" w:rsidRDefault="00C327FC" w:rsidP="00C327FC">
      <w:pPr>
        <w:ind w:right="900"/>
        <w:rPr>
          <w:bCs/>
          <w:color w:val="000000"/>
          <w:sz w:val="20"/>
          <w:szCs w:val="20"/>
        </w:rPr>
      </w:pPr>
      <w:r w:rsidRPr="00C80AFC">
        <w:rPr>
          <w:bCs/>
          <w:color w:val="000000"/>
          <w:sz w:val="20"/>
          <w:szCs w:val="20"/>
        </w:rPr>
        <w:t xml:space="preserve"> </w:t>
      </w:r>
    </w:p>
    <w:p w14:paraId="0C749814" w14:textId="77777777" w:rsidR="00C327FC" w:rsidRDefault="00C327FC" w:rsidP="00C327FC">
      <w:r>
        <w:br w:type="page"/>
      </w:r>
    </w:p>
    <w:p w14:paraId="6FFADEAD" w14:textId="77777777" w:rsidR="00C327FC" w:rsidRDefault="00C327FC" w:rsidP="00C327FC">
      <w:pPr>
        <w:ind w:left="-630"/>
      </w:pPr>
      <w:r w:rsidRPr="00C80AFC">
        <w:rPr>
          <w:b/>
        </w:rPr>
        <w:lastRenderedPageBreak/>
        <w:t xml:space="preserve">Supplementary Table </w:t>
      </w:r>
      <w:r>
        <w:rPr>
          <w:b/>
        </w:rPr>
        <w:t>4</w:t>
      </w:r>
      <w:r w:rsidRPr="00C80AFC">
        <w:rPr>
          <w:b/>
        </w:rPr>
        <w:t>. Geometric means (95% confidence intervals, CIs) of whole blood metal concentrations stratified by sex</w:t>
      </w:r>
      <w:r>
        <w:rPr>
          <w:b/>
        </w:rPr>
        <w:t xml:space="preserve"> and age group</w:t>
      </w:r>
      <w:r w:rsidRPr="00C80AFC">
        <w:rPr>
          <w:b/>
        </w:rPr>
        <w:t>, NHANES 2015-2016</w:t>
      </w:r>
      <w:r>
        <w:rPr>
          <w:b/>
        </w:rPr>
        <w:t xml:space="preserve">. </w:t>
      </w:r>
      <w:r w:rsidRPr="00C80AFC">
        <w:t>Blood metals were measured in all participants 1-11 years old (N= 1,813) and in a one-half random subsample of participants 12 years and older (N=3,174).</w:t>
      </w:r>
    </w:p>
    <w:p w14:paraId="063D8185" w14:textId="77777777" w:rsidR="00C327FC" w:rsidRPr="004831CD" w:rsidRDefault="00C327FC" w:rsidP="00C327FC">
      <w:pPr>
        <w:ind w:left="-630"/>
        <w:rPr>
          <w:b/>
          <w:sz w:val="10"/>
          <w:szCs w:val="10"/>
        </w:rPr>
      </w:pPr>
      <w:r w:rsidRPr="004831CD">
        <w:rPr>
          <w:b/>
          <w:sz w:val="10"/>
          <w:szCs w:val="10"/>
        </w:rPr>
        <w:t xml:space="preserve"> </w:t>
      </w:r>
    </w:p>
    <w:tbl>
      <w:tblPr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881"/>
        <w:gridCol w:w="1054"/>
        <w:gridCol w:w="1474"/>
        <w:gridCol w:w="1721"/>
        <w:gridCol w:w="1710"/>
        <w:gridCol w:w="1440"/>
        <w:gridCol w:w="630"/>
        <w:gridCol w:w="1530"/>
        <w:gridCol w:w="630"/>
      </w:tblGrid>
      <w:tr w:rsidR="00C327FC" w:rsidRPr="00587A46" w14:paraId="132B16A3" w14:textId="77777777" w:rsidTr="00027A0E">
        <w:trPr>
          <w:trHeight w:val="36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E89BC" w14:textId="77777777" w:rsidR="00C327FC" w:rsidRDefault="00C327FC" w:rsidP="00027A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6B089" w14:textId="77777777" w:rsidR="00C327FC" w:rsidRPr="00B351C4" w:rsidRDefault="00C327FC" w:rsidP="00027A0E">
            <w:pPr>
              <w:rPr>
                <w:color w:val="000000"/>
                <w:sz w:val="20"/>
                <w:szCs w:val="20"/>
              </w:rPr>
            </w:pPr>
            <w:r w:rsidRPr="00B35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7F5D4C" w14:textId="77777777" w:rsidR="00C327FC" w:rsidRPr="00B351C4" w:rsidRDefault="00C327FC" w:rsidP="00027A0E">
            <w:pPr>
              <w:tabs>
                <w:tab w:val="left" w:pos="790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7C4">
              <w:rPr>
                <w:b/>
                <w:bCs/>
                <w:color w:val="000000"/>
                <w:sz w:val="22"/>
                <w:szCs w:val="22"/>
              </w:rPr>
              <w:t>Geometric Mean (95% CI)</w:t>
            </w:r>
          </w:p>
        </w:tc>
      </w:tr>
      <w:tr w:rsidR="00C327FC" w14:paraId="7EB3B69F" w14:textId="77777777" w:rsidTr="00027A0E">
        <w:trPr>
          <w:trHeight w:val="36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101F83" w14:textId="77777777" w:rsidR="00C327FC" w:rsidRPr="00CC57C4" w:rsidRDefault="00C327FC" w:rsidP="00027A0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C57C4">
              <w:rPr>
                <w:b/>
                <w:bCs/>
                <w:color w:val="000000"/>
                <w:sz w:val="21"/>
                <w:szCs w:val="21"/>
              </w:rPr>
              <w:t>Sex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5DC8D" w14:textId="77777777" w:rsidR="00C327FC" w:rsidRPr="00CC57C4" w:rsidRDefault="00C327FC" w:rsidP="00027A0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C57C4">
              <w:rPr>
                <w:b/>
                <w:bCs/>
                <w:color w:val="000000"/>
                <w:sz w:val="21"/>
                <w:szCs w:val="21"/>
              </w:rPr>
              <w:t>Life Stage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3ADFB8" w14:textId="77777777" w:rsidR="00C327FC" w:rsidRPr="00CC57C4" w:rsidRDefault="00C327FC" w:rsidP="00027A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C57C4">
              <w:rPr>
                <w:b/>
                <w:bCs/>
                <w:color w:val="000000"/>
                <w:sz w:val="21"/>
                <w:szCs w:val="21"/>
              </w:rPr>
              <w:t>Pb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A56F28" w14:textId="77777777" w:rsidR="00C327FC" w:rsidRPr="00CC57C4" w:rsidRDefault="00C327FC" w:rsidP="00027A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C57C4">
              <w:rPr>
                <w:b/>
                <w:bCs/>
                <w:color w:val="000000"/>
                <w:sz w:val="21"/>
                <w:szCs w:val="21"/>
              </w:rPr>
              <w:t>Cd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A63F27" w14:textId="77777777" w:rsidR="00C327FC" w:rsidRPr="00CC57C4" w:rsidRDefault="00C327FC" w:rsidP="00027A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C57C4">
              <w:rPr>
                <w:b/>
                <w:bCs/>
                <w:color w:val="000000"/>
                <w:sz w:val="21"/>
                <w:szCs w:val="21"/>
              </w:rPr>
              <w:t>Mn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D18B1D" w14:textId="77777777" w:rsidR="00C327FC" w:rsidRPr="00CC57C4" w:rsidRDefault="00C327FC" w:rsidP="00027A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C57C4">
              <w:rPr>
                <w:b/>
                <w:bCs/>
                <w:color w:val="000000"/>
                <w:sz w:val="21"/>
                <w:szCs w:val="21"/>
              </w:rPr>
              <w:t>Total Hg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D2D078" w14:textId="77777777" w:rsidR="00C327FC" w:rsidRPr="00CC57C4" w:rsidRDefault="00C327FC" w:rsidP="00027A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C57C4">
              <w:rPr>
                <w:b/>
                <w:bCs/>
                <w:color w:val="000000"/>
                <w:sz w:val="21"/>
                <w:szCs w:val="21"/>
              </w:rPr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946BE1" w14:textId="77777777" w:rsidR="00C327FC" w:rsidRPr="00CC57C4" w:rsidRDefault="00C327FC" w:rsidP="00027A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C57C4">
              <w:rPr>
                <w:b/>
                <w:bCs/>
                <w:color w:val="000000"/>
                <w:sz w:val="21"/>
                <w:szCs w:val="21"/>
              </w:rPr>
              <w:t>MeHg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FB59E1" w14:textId="77777777" w:rsidR="00C327FC" w:rsidRPr="00CC57C4" w:rsidRDefault="00C327FC" w:rsidP="00027A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C57C4">
              <w:rPr>
                <w:b/>
                <w:bCs/>
                <w:color w:val="000000"/>
                <w:sz w:val="21"/>
                <w:szCs w:val="21"/>
              </w:rPr>
              <w:t>N</w:t>
            </w:r>
          </w:p>
        </w:tc>
      </w:tr>
      <w:tr w:rsidR="00C327FC" w14:paraId="7C86A134" w14:textId="77777777" w:rsidTr="00027A0E">
        <w:trPr>
          <w:trHeight w:val="363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E035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2133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Child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9A77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0.67 (0.60, 0.74)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8127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0.092 (0.088, 0.096)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784E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10.22 (9.86, 10.58)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1895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0.33 (0.31, 0.36)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FA93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A934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0.16 (0.15, 0.18)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F487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902</w:t>
            </w:r>
          </w:p>
        </w:tc>
      </w:tr>
      <w:tr w:rsidR="00C327FC" w14:paraId="3B51D62B" w14:textId="77777777" w:rsidTr="00027A0E">
        <w:trPr>
          <w:trHeight w:val="363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E330A4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CDDB05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Child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5827AE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0.62 (0.57, 0.67)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F72862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0.094 (0.09, 0.10)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D52047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10.94 (10.57, 11.32)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44141F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0.33 (0.30, 0.36)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C491F3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1FE2F4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0.16 (0.14, 0.18)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529603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869</w:t>
            </w:r>
          </w:p>
        </w:tc>
      </w:tr>
      <w:tr w:rsidR="00C327FC" w14:paraId="4C2D9A34" w14:textId="77777777" w:rsidTr="00027A0E">
        <w:trPr>
          <w:trHeight w:val="363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0ABC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A356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Adolescent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20AA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0.55 (0.52, 0.58)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EE80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0.13 (0.12, 0.15)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8F0D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9.73 (9.44, 10.02)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A496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0.42 (0.37, 0.48)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F78C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5C72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0.23 (0.19, 0.27)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7029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309</w:t>
            </w:r>
          </w:p>
        </w:tc>
      </w:tr>
      <w:tr w:rsidR="00C327FC" w14:paraId="2A337678" w14:textId="77777777" w:rsidTr="00027A0E">
        <w:trPr>
          <w:trHeight w:val="363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819768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9A3471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Adolescent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DAADB7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0.40 (0.37, 0.43)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471713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0.15 (0.13, 0.16)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4D2CAF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11.09 (10.41, 11.80)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B82E49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0.38 (0.34, 0.42)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D471F9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2533EC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0.20 (0.17, 0.23)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45D619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307</w:t>
            </w:r>
          </w:p>
        </w:tc>
      </w:tr>
      <w:tr w:rsidR="00C327FC" w14:paraId="2EC55538" w14:textId="77777777" w:rsidTr="00027A0E">
        <w:trPr>
          <w:trHeight w:val="363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96F7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2C24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3392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0.98 (0.92, 1.05)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67B8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0.25 (0.23, 0.28)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C51A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8.74 (8.44, 9.05)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4652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0.82 (0.76, 0.89)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8364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966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77BC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0.55 (0.49, 0.61)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2A0F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962</w:t>
            </w:r>
          </w:p>
        </w:tc>
      </w:tr>
      <w:tr w:rsidR="00C327FC" w14:paraId="0F0290D9" w14:textId="77777777" w:rsidTr="00027A0E">
        <w:trPr>
          <w:trHeight w:val="363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632207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1D5AD4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3273A0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0.74 (0.68, 0.80)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8A774D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0.32 (0.30, 0.34)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0F84F7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10.27 (10.06, 10.48)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6CAFD9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0.83 (0.75, 0.91)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A319E8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25BFB5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0.50 (0.43, 0.58)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386836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1012</w:t>
            </w:r>
          </w:p>
        </w:tc>
      </w:tr>
      <w:tr w:rsidR="00C327FC" w14:paraId="5586DBD4" w14:textId="77777777" w:rsidTr="00027A0E">
        <w:trPr>
          <w:trHeight w:val="363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9545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685D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Elderly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A435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1.60 (1.46, 1.74)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58B9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0.34 (0.30, 0.39)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9862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8.46 (7.97, 8.98)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C616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0.85 (0.72, 1.01)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15B5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80D2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0.60 (0.48, 0.74)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B761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287</w:t>
            </w:r>
          </w:p>
        </w:tc>
      </w:tr>
      <w:tr w:rsidR="00C327FC" w14:paraId="3C499BA7" w14:textId="77777777" w:rsidTr="00027A0E">
        <w:trPr>
          <w:trHeight w:val="36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AC3AD2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5945DC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Elderly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D9CBE8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1.29 (1.20, 1.39)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706BF5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0.37 (0.35, 0.41)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EA6667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8.93 (8.45, 9.43)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67536F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0.80 (0.68, 0.94)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F8B73E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9AB158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0.52 (0.42, 0.65)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92656B" w14:textId="77777777" w:rsidR="00C327FC" w:rsidRPr="00BB4F66" w:rsidRDefault="00C327FC" w:rsidP="00027A0E">
            <w:pPr>
              <w:jc w:val="center"/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289</w:t>
            </w:r>
          </w:p>
        </w:tc>
      </w:tr>
      <w:tr w:rsidR="00C327FC" w:rsidRPr="00CC57C4" w14:paraId="42692A0F" w14:textId="77777777" w:rsidTr="00027A0E">
        <w:trPr>
          <w:trHeight w:val="34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53114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8BD2E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E83BA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02D45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457A79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83599" w14:textId="77777777" w:rsidR="00C327FC" w:rsidRPr="00BB4F66" w:rsidRDefault="00C327FC" w:rsidP="00027A0E">
            <w:pPr>
              <w:rPr>
                <w:color w:val="000000"/>
                <w:sz w:val="18"/>
                <w:szCs w:val="18"/>
              </w:rPr>
            </w:pPr>
            <w:r w:rsidRPr="00BB4F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CE68E" w14:textId="77777777" w:rsidR="00C327FC" w:rsidRPr="00CC57C4" w:rsidRDefault="00C327FC" w:rsidP="00027A0E">
            <w:pPr>
              <w:jc w:val="center"/>
              <w:rPr>
                <w:color w:val="000000"/>
                <w:sz w:val="20"/>
                <w:szCs w:val="20"/>
              </w:rPr>
            </w:pPr>
            <w:r w:rsidRPr="00CC57C4">
              <w:rPr>
                <w:color w:val="000000"/>
                <w:sz w:val="20"/>
                <w:szCs w:val="20"/>
              </w:rPr>
              <w:t>4987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5A35D" w14:textId="77777777" w:rsidR="00C327FC" w:rsidRPr="00CC57C4" w:rsidRDefault="00C327FC" w:rsidP="00027A0E">
            <w:pPr>
              <w:rPr>
                <w:color w:val="000000"/>
                <w:sz w:val="20"/>
                <w:szCs w:val="20"/>
              </w:rPr>
            </w:pPr>
            <w:r w:rsidRPr="00CC57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8EF17" w14:textId="77777777" w:rsidR="00C327FC" w:rsidRPr="00CC57C4" w:rsidRDefault="00C327FC" w:rsidP="00027A0E">
            <w:pPr>
              <w:jc w:val="center"/>
              <w:rPr>
                <w:color w:val="000000"/>
                <w:sz w:val="20"/>
                <w:szCs w:val="20"/>
              </w:rPr>
            </w:pPr>
            <w:r w:rsidRPr="00CC57C4">
              <w:rPr>
                <w:color w:val="000000"/>
                <w:sz w:val="20"/>
                <w:szCs w:val="20"/>
              </w:rPr>
              <w:t>4937</w:t>
            </w:r>
          </w:p>
        </w:tc>
      </w:tr>
    </w:tbl>
    <w:p w14:paraId="577F6015" w14:textId="77777777" w:rsidR="00C327FC" w:rsidRPr="0076407F" w:rsidRDefault="00C327FC" w:rsidP="00C327FC">
      <w:pPr>
        <w:spacing w:after="240" w:line="276" w:lineRule="auto"/>
        <w:ind w:left="-630" w:right="360"/>
        <w:rPr>
          <w:color w:val="000000"/>
          <w:sz w:val="20"/>
          <w:szCs w:val="20"/>
        </w:rPr>
      </w:pPr>
      <w:r w:rsidRPr="00C80AFC">
        <w:rPr>
          <w:color w:val="000000"/>
          <w:sz w:val="20"/>
          <w:szCs w:val="20"/>
          <w:u w:val="single"/>
        </w:rPr>
        <w:t>Abbreviations</w:t>
      </w:r>
      <w:r w:rsidRPr="00C80AFC">
        <w:rPr>
          <w:color w:val="000000"/>
          <w:sz w:val="20"/>
          <w:szCs w:val="20"/>
        </w:rPr>
        <w:t xml:space="preserve">: Pb, lead; Cd, cadmium; Mn, manganese; Hg, mercury; </w:t>
      </w:r>
      <w:proofErr w:type="spellStart"/>
      <w:r w:rsidRPr="00C80AFC">
        <w:rPr>
          <w:color w:val="000000"/>
          <w:sz w:val="20"/>
          <w:szCs w:val="20"/>
        </w:rPr>
        <w:t>MeHg</w:t>
      </w:r>
      <w:proofErr w:type="spellEnd"/>
      <w:r w:rsidRPr="00C80AFC">
        <w:rPr>
          <w:color w:val="000000"/>
          <w:sz w:val="20"/>
          <w:szCs w:val="20"/>
        </w:rPr>
        <w:t>, methyl mercury.</w:t>
      </w:r>
      <w:r>
        <w:rPr>
          <w:color w:val="000000"/>
          <w:sz w:val="20"/>
          <w:szCs w:val="20"/>
        </w:rPr>
        <w:br/>
      </w:r>
      <w:r w:rsidRPr="00C80AFC">
        <w:rPr>
          <w:color w:val="000000"/>
          <w:sz w:val="20"/>
          <w:szCs w:val="20"/>
        </w:rPr>
        <w:t>Geometric means are all in µg/L, except for Pb which is in µg/dL.</w:t>
      </w:r>
      <w:r w:rsidRPr="00C80AFC">
        <w:rPr>
          <w:color w:val="000000"/>
          <w:sz w:val="20"/>
          <w:szCs w:val="20"/>
        </w:rPr>
        <w:br/>
        <w:t>The life stages are defined as follows: child, age &lt; 12 years; adolescent, age 12-21 years; adult, age 22-65 years; elderly, age &gt; 65 years.</w:t>
      </w:r>
    </w:p>
    <w:p w14:paraId="32370306" w14:textId="77777777" w:rsidR="00C327FC" w:rsidRDefault="00C327FC"/>
    <w:sectPr w:rsidR="00C327FC" w:rsidSect="002A0FD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8E1DE" w14:textId="77777777" w:rsidR="00604826" w:rsidRDefault="00604826">
      <w:r>
        <w:separator/>
      </w:r>
    </w:p>
  </w:endnote>
  <w:endnote w:type="continuationSeparator" w:id="0">
    <w:p w14:paraId="67B23F50" w14:textId="77777777" w:rsidR="00604826" w:rsidRDefault="0060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2806B8" w14:paraId="178EE952" w14:textId="77777777" w:rsidTr="00027A0E">
      <w:tc>
        <w:tcPr>
          <w:tcW w:w="3120" w:type="dxa"/>
        </w:tcPr>
        <w:p w14:paraId="177F7B4D" w14:textId="77777777" w:rsidR="002806B8" w:rsidRDefault="00604826" w:rsidP="00027A0E">
          <w:pPr>
            <w:pStyle w:val="Header"/>
            <w:ind w:left="-115"/>
          </w:pPr>
        </w:p>
      </w:tc>
      <w:tc>
        <w:tcPr>
          <w:tcW w:w="3120" w:type="dxa"/>
        </w:tcPr>
        <w:p w14:paraId="10A9E4CF" w14:textId="77777777" w:rsidR="002806B8" w:rsidRDefault="00604826" w:rsidP="00027A0E">
          <w:pPr>
            <w:pStyle w:val="Header"/>
            <w:jc w:val="center"/>
          </w:pPr>
        </w:p>
      </w:tc>
      <w:tc>
        <w:tcPr>
          <w:tcW w:w="3120" w:type="dxa"/>
        </w:tcPr>
        <w:p w14:paraId="60BB96A4" w14:textId="77777777" w:rsidR="002806B8" w:rsidRDefault="00604826" w:rsidP="00027A0E">
          <w:pPr>
            <w:pStyle w:val="Header"/>
            <w:ind w:right="-115"/>
            <w:jc w:val="right"/>
          </w:pPr>
        </w:p>
      </w:tc>
    </w:tr>
  </w:tbl>
  <w:p w14:paraId="6099BD2A" w14:textId="77777777" w:rsidR="002806B8" w:rsidRDefault="00604826" w:rsidP="00027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2CF9B" w14:textId="77777777" w:rsidR="00604826" w:rsidRDefault="00604826">
      <w:r>
        <w:separator/>
      </w:r>
    </w:p>
  </w:footnote>
  <w:footnote w:type="continuationSeparator" w:id="0">
    <w:p w14:paraId="73002A18" w14:textId="77777777" w:rsidR="00604826" w:rsidRDefault="0060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2806B8" w14:paraId="737E73BA" w14:textId="77777777" w:rsidTr="00027A0E">
      <w:tc>
        <w:tcPr>
          <w:tcW w:w="3120" w:type="dxa"/>
        </w:tcPr>
        <w:p w14:paraId="4C95EF47" w14:textId="77777777" w:rsidR="002806B8" w:rsidRDefault="00604826" w:rsidP="00027A0E">
          <w:pPr>
            <w:pStyle w:val="Header"/>
            <w:ind w:left="-115"/>
          </w:pPr>
        </w:p>
      </w:tc>
      <w:tc>
        <w:tcPr>
          <w:tcW w:w="3120" w:type="dxa"/>
        </w:tcPr>
        <w:p w14:paraId="2F0954FB" w14:textId="77777777" w:rsidR="002806B8" w:rsidRDefault="00604826" w:rsidP="00027A0E">
          <w:pPr>
            <w:pStyle w:val="Header"/>
            <w:jc w:val="center"/>
          </w:pPr>
        </w:p>
      </w:tc>
      <w:tc>
        <w:tcPr>
          <w:tcW w:w="3120" w:type="dxa"/>
        </w:tcPr>
        <w:p w14:paraId="140DE107" w14:textId="77777777" w:rsidR="002806B8" w:rsidRDefault="00604826" w:rsidP="00027A0E">
          <w:pPr>
            <w:pStyle w:val="Header"/>
            <w:ind w:right="-115"/>
            <w:jc w:val="right"/>
          </w:pPr>
        </w:p>
      </w:tc>
    </w:tr>
  </w:tbl>
  <w:p w14:paraId="552A8A86" w14:textId="77777777" w:rsidR="002806B8" w:rsidRDefault="00604826" w:rsidP="00027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FC"/>
    <w:rsid w:val="00226FC9"/>
    <w:rsid w:val="004D5C1C"/>
    <w:rsid w:val="00604826"/>
    <w:rsid w:val="00BC2D0C"/>
    <w:rsid w:val="00C3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0594"/>
  <w15:chartTrackingRefBased/>
  <w15:docId w15:val="{2853E41D-65C4-9742-AE71-49CFF3AD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7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32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7F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3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Comfort, Nicole T.</dc:creator>
  <cp:keywords/>
  <dc:description/>
  <cp:lastModifiedBy>Re, Diane</cp:lastModifiedBy>
  <cp:revision>2</cp:revision>
  <dcterms:created xsi:type="dcterms:W3CDTF">2021-05-14T16:13:00Z</dcterms:created>
  <dcterms:modified xsi:type="dcterms:W3CDTF">2021-05-14T16:13:00Z</dcterms:modified>
</cp:coreProperties>
</file>