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4F" w:rsidRPr="00C31942" w:rsidRDefault="00581F4F" w:rsidP="00581F4F">
      <w:pPr>
        <w:rPr>
          <w:rFonts w:cs="Times New Roman"/>
          <w:b/>
          <w:szCs w:val="24"/>
        </w:rPr>
      </w:pPr>
      <w:r w:rsidRPr="00C31942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S</w:t>
      </w:r>
      <w:r w:rsidRPr="00C31942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 xml:space="preserve"> </w:t>
      </w:r>
      <w:r w:rsidRPr="00C31942">
        <w:rPr>
          <w:rFonts w:cs="Times New Roman"/>
          <w:b/>
          <w:szCs w:val="24"/>
        </w:rPr>
        <w:t>Timing of salivary cortisol sampling, BCOPS Study, visit 3</w:t>
      </w:r>
    </w:p>
    <w:tbl>
      <w:tblPr>
        <w:tblW w:w="944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51"/>
        <w:gridCol w:w="1980"/>
        <w:gridCol w:w="4500"/>
      </w:tblGrid>
      <w:tr w:rsidR="00581F4F" w:rsidRPr="00D554AF" w:rsidTr="00CD146B">
        <w:trPr>
          <w:trHeight w:val="300"/>
        </w:trPr>
        <w:tc>
          <w:tcPr>
            <w:tcW w:w="2216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Cortisol </w:t>
            </w:r>
          </w:p>
        </w:tc>
        <w:tc>
          <w:tcPr>
            <w:tcW w:w="75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sample number</w:t>
            </w:r>
          </w:p>
        </w:tc>
        <w:tc>
          <w:tcPr>
            <w:tcW w:w="7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Average </w:t>
            </w: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Cortisol sample characteristics</w:t>
            </w: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Awakening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(7:17 AM)</w:t>
            </w:r>
          </w:p>
        </w:tc>
        <w:tc>
          <w:tcPr>
            <w:tcW w:w="450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First awakening sample </w:t>
            </w: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Awakening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(7:30 AM)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15 minutes after awakening</w:t>
            </w: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Awakening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(7:49 AM)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30 minutes after awakening</w:t>
            </w: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Awakening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(8:05 AM)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45 minutes after awakening</w:t>
            </w: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Lunch time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(1:02 PM)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Immediately before eating midday meal</w:t>
            </w: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Dinner time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(5:50 PM)</w:t>
            </w:r>
          </w:p>
        </w:tc>
        <w:tc>
          <w:tcPr>
            <w:tcW w:w="45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Immediately before eating evening meal</w:t>
            </w:r>
          </w:p>
        </w:tc>
      </w:tr>
      <w:tr w:rsidR="00581F4F" w:rsidRPr="00D554AF" w:rsidTr="00CD146B">
        <w:trPr>
          <w:trHeight w:val="300"/>
        </w:trPr>
        <w:tc>
          <w:tcPr>
            <w:tcW w:w="2216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1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Bedtime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(11:54PM)</w:t>
            </w:r>
          </w:p>
        </w:tc>
        <w:tc>
          <w:tcPr>
            <w:tcW w:w="450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81F4F" w:rsidRPr="00D554AF" w:rsidRDefault="00581F4F" w:rsidP="00CD146B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554AF">
              <w:rPr>
                <w:rFonts w:eastAsia="Times New Roman" w:cs="Times New Roman"/>
                <w:color w:val="000000"/>
                <w:sz w:val="18"/>
                <w:szCs w:val="18"/>
              </w:rPr>
              <w:t>Before bedtime</w:t>
            </w:r>
          </w:p>
        </w:tc>
      </w:tr>
    </w:tbl>
    <w:p w:rsidR="00581F4F" w:rsidRDefault="00581F4F" w:rsidP="00581F4F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4F" w:rsidRDefault="00581F4F" w:rsidP="00581F4F">
      <w:r>
        <w:separator/>
      </w:r>
    </w:p>
  </w:endnote>
  <w:endnote w:type="continuationSeparator" w:id="0">
    <w:p w:rsidR="00581F4F" w:rsidRDefault="00581F4F" w:rsidP="0058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4F" w:rsidRDefault="00581F4F" w:rsidP="00581F4F">
      <w:r>
        <w:separator/>
      </w:r>
    </w:p>
  </w:footnote>
  <w:footnote w:type="continuationSeparator" w:id="0">
    <w:p w:rsidR="00581F4F" w:rsidRDefault="00581F4F" w:rsidP="0058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4F"/>
    <w:rsid w:val="00581F4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50FE3-ACDF-401C-B26C-23D04A7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Centers for Disease Control and Prevention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McCanlies, Erin (CDC/NIOSH/HELD/BB)</dc:creator>
  <cp:keywords/>
  <dc:description/>
  <cp:lastModifiedBy>McCanlies, Erin (CDC/NIOSH/HELD/BB)</cp:lastModifiedBy>
  <cp:revision>1</cp:revision>
  <dcterms:created xsi:type="dcterms:W3CDTF">2020-10-13T17:48:00Z</dcterms:created>
  <dcterms:modified xsi:type="dcterms:W3CDTF">2020-10-13T17:50:00Z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eim4@cdc.gov</vt:lpwstr>
  </property>
  <property fmtid="{D5CDD505-2E9C-101B-9397-08002B2CF9AE}" pid="5" name="MSIP_Label_7b94a7b8-f06c-4dfe-bdcc-9b548fd58c31_SetDate">
    <vt:lpwstr>2020-10-13T17:49:59.6863040Z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26e075a6-a0fc-43a9-9168-8c01534c31b3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