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4C9FF" w14:textId="77777777" w:rsidR="00392D5A" w:rsidRPr="00931A1C" w:rsidRDefault="00392D5A" w:rsidP="00392D5A">
      <w:pPr>
        <w:spacing w:after="0" w:line="240" w:lineRule="auto"/>
        <w:rPr>
          <w:rFonts w:ascii="Times New Roman" w:hAnsi="Times New Roman"/>
          <w:b/>
          <w:sz w:val="24"/>
          <w:szCs w:val="24"/>
          <w:lang w:val="en-US"/>
        </w:rPr>
      </w:pPr>
      <w:r w:rsidRPr="00931A1C">
        <w:rPr>
          <w:rFonts w:ascii="Times New Roman" w:hAnsi="Times New Roman"/>
          <w:b/>
          <w:sz w:val="24"/>
          <w:szCs w:val="24"/>
          <w:lang w:val="en-US"/>
        </w:rPr>
        <w:t xml:space="preserve">Table S7. </w:t>
      </w:r>
      <w:proofErr w:type="gramStart"/>
      <w:r w:rsidRPr="00931A1C">
        <w:rPr>
          <w:rFonts w:ascii="Times New Roman" w:hAnsi="Times New Roman"/>
          <w:b/>
          <w:sz w:val="24"/>
          <w:szCs w:val="24"/>
          <w:lang w:val="en-US"/>
        </w:rPr>
        <w:t>Effect of place</w:t>
      </w:r>
      <w:r>
        <w:rPr>
          <w:rFonts w:ascii="Times New Roman" w:hAnsi="Times New Roman"/>
          <w:b/>
          <w:sz w:val="24"/>
          <w:szCs w:val="24"/>
          <w:lang w:val="en-US"/>
        </w:rPr>
        <w:t xml:space="preserve"> of residence and travel</w:t>
      </w:r>
      <w:r w:rsidRPr="00931A1C">
        <w:rPr>
          <w:rFonts w:ascii="Times New Roman" w:hAnsi="Times New Roman"/>
          <w:b/>
          <w:sz w:val="24"/>
          <w:szCs w:val="24"/>
          <w:lang w:val="en-US"/>
        </w:rPr>
        <w:t xml:space="preserve"> history in endemic regions.</w:t>
      </w:r>
      <w:proofErr w:type="gramEnd"/>
      <w:r w:rsidRPr="00931A1C">
        <w:rPr>
          <w:rFonts w:ascii="Times New Roman" w:hAnsi="Times New Roman"/>
          <w:b/>
          <w:sz w:val="24"/>
          <w:szCs w:val="24"/>
          <w:lang w:val="en-US"/>
        </w:rPr>
        <w:t xml:space="preserve"> </w:t>
      </w:r>
    </w:p>
    <w:p w14:paraId="1595DFAE" w14:textId="77777777" w:rsidR="00392D5A" w:rsidRDefault="00392D5A" w:rsidP="00392D5A">
      <w:pPr>
        <w:rPr>
          <w:rFonts w:ascii="Times New Roman" w:hAnsi="Times New Roman"/>
          <w:sz w:val="24"/>
          <w:szCs w:val="24"/>
          <w:lang w:val="en-US"/>
        </w:rPr>
      </w:pPr>
      <w:proofErr w:type="gramStart"/>
      <w:r>
        <w:rPr>
          <w:rFonts w:ascii="Times New Roman" w:hAnsi="Times New Roman"/>
          <w:sz w:val="24"/>
          <w:szCs w:val="24"/>
          <w:lang w:val="en-US"/>
        </w:rPr>
        <w:t>An intermediate model with residence place characteristics and travel history.</w:t>
      </w:r>
      <w:proofErr w:type="gramEnd"/>
      <w:r>
        <w:rPr>
          <w:rFonts w:ascii="Times New Roman" w:hAnsi="Times New Roman"/>
          <w:sz w:val="24"/>
          <w:szCs w:val="24"/>
          <w:lang w:val="en-US"/>
        </w:rPr>
        <w:t xml:space="preserve"> Although in the further analysis travel to non-endemic regions was considered as an indicator variable, due to information criteria and small number of respondents who traveled during the exposure period, it is worth noting that this variable displays a dose effect with larger protective effect of longer journeys.</w:t>
      </w:r>
    </w:p>
    <w:p w14:paraId="31B2D7DA" w14:textId="77777777" w:rsidR="00392D5A" w:rsidRPr="00984EAD" w:rsidRDefault="00392D5A" w:rsidP="00392D5A">
      <w:pPr>
        <w:rPr>
          <w:rFonts w:ascii="Times New Roman" w:hAnsi="Times New Roman"/>
          <w:sz w:val="24"/>
          <w:szCs w:val="24"/>
          <w:lang w:val="en-US"/>
        </w:rPr>
      </w:pPr>
    </w:p>
    <w:tbl>
      <w:tblPr>
        <w:tblW w:w="9468" w:type="dxa"/>
        <w:tblLayout w:type="fixed"/>
        <w:tblLook w:val="00A0" w:firstRow="1" w:lastRow="0" w:firstColumn="1" w:lastColumn="0" w:noHBand="0" w:noVBand="0"/>
      </w:tblPr>
      <w:tblGrid>
        <w:gridCol w:w="2660"/>
        <w:gridCol w:w="2410"/>
        <w:gridCol w:w="850"/>
        <w:gridCol w:w="709"/>
        <w:gridCol w:w="679"/>
        <w:gridCol w:w="945"/>
        <w:gridCol w:w="1215"/>
      </w:tblGrid>
      <w:tr w:rsidR="00392D5A" w:rsidRPr="00670290" w14:paraId="6D77288A" w14:textId="77777777" w:rsidTr="0083536B">
        <w:trPr>
          <w:trHeight w:val="735"/>
        </w:trPr>
        <w:tc>
          <w:tcPr>
            <w:tcW w:w="2660" w:type="dxa"/>
            <w:shd w:val="clear" w:color="auto" w:fill="auto"/>
            <w:noWrap/>
          </w:tcPr>
          <w:p w14:paraId="350F89AB" w14:textId="77777777" w:rsidR="00392D5A" w:rsidRPr="00670290" w:rsidRDefault="00392D5A" w:rsidP="00306116">
            <w:pPr>
              <w:spacing w:after="0" w:line="240" w:lineRule="auto"/>
              <w:rPr>
                <w:rFonts w:ascii="Arial" w:hAnsi="Arial" w:cs="Arial"/>
                <w:b/>
                <w:bCs/>
                <w:color w:val="000000"/>
                <w:sz w:val="18"/>
                <w:szCs w:val="18"/>
                <w:lang w:eastAsia="pl-PL"/>
              </w:rPr>
            </w:pPr>
            <w:proofErr w:type="spellStart"/>
            <w:r w:rsidRPr="00670290">
              <w:rPr>
                <w:rFonts w:ascii="Arial" w:hAnsi="Arial" w:cs="Arial"/>
                <w:b/>
                <w:bCs/>
                <w:color w:val="000000"/>
                <w:sz w:val="18"/>
                <w:szCs w:val="18"/>
                <w:lang w:eastAsia="pl-PL"/>
              </w:rPr>
              <w:t>Variable</w:t>
            </w:r>
            <w:proofErr w:type="spellEnd"/>
          </w:p>
        </w:tc>
        <w:tc>
          <w:tcPr>
            <w:tcW w:w="2410" w:type="dxa"/>
            <w:shd w:val="clear" w:color="auto" w:fill="auto"/>
            <w:noWrap/>
          </w:tcPr>
          <w:p w14:paraId="3021418C" w14:textId="77777777" w:rsidR="00392D5A" w:rsidRPr="00670290" w:rsidRDefault="00392D5A" w:rsidP="00306116">
            <w:pPr>
              <w:spacing w:after="0" w:line="240" w:lineRule="auto"/>
              <w:rPr>
                <w:rFonts w:ascii="Arial" w:hAnsi="Arial" w:cs="Arial"/>
                <w:b/>
                <w:bCs/>
                <w:color w:val="000000"/>
                <w:sz w:val="18"/>
                <w:szCs w:val="18"/>
                <w:lang w:eastAsia="pl-PL"/>
              </w:rPr>
            </w:pPr>
            <w:proofErr w:type="spellStart"/>
            <w:r w:rsidRPr="00670290">
              <w:rPr>
                <w:rFonts w:ascii="Arial" w:hAnsi="Arial" w:cs="Arial"/>
                <w:b/>
                <w:bCs/>
                <w:color w:val="000000"/>
                <w:sz w:val="18"/>
                <w:szCs w:val="18"/>
                <w:lang w:eastAsia="pl-PL"/>
              </w:rPr>
              <w:t>Coding</w:t>
            </w:r>
            <w:proofErr w:type="spellEnd"/>
          </w:p>
        </w:tc>
        <w:tc>
          <w:tcPr>
            <w:tcW w:w="850" w:type="dxa"/>
            <w:shd w:val="clear" w:color="auto" w:fill="auto"/>
            <w:noWrap/>
          </w:tcPr>
          <w:p w14:paraId="06DC6095" w14:textId="77777777" w:rsidR="00392D5A" w:rsidRPr="00670290" w:rsidRDefault="00392D5A" w:rsidP="0083536B">
            <w:pPr>
              <w:spacing w:after="0" w:line="240" w:lineRule="auto"/>
              <w:jc w:val="center"/>
              <w:rPr>
                <w:rFonts w:ascii="Arial" w:hAnsi="Arial" w:cs="Arial"/>
                <w:b/>
                <w:bCs/>
                <w:color w:val="000000"/>
                <w:sz w:val="18"/>
                <w:szCs w:val="18"/>
                <w:lang w:eastAsia="pl-PL"/>
              </w:rPr>
            </w:pPr>
            <w:proofErr w:type="spellStart"/>
            <w:r w:rsidRPr="00670290">
              <w:rPr>
                <w:rFonts w:ascii="Arial" w:hAnsi="Arial" w:cs="Arial"/>
                <w:b/>
                <w:bCs/>
                <w:color w:val="000000"/>
                <w:sz w:val="18"/>
                <w:szCs w:val="18"/>
                <w:lang w:eastAsia="pl-PL"/>
              </w:rPr>
              <w:t>Odds</w:t>
            </w:r>
            <w:proofErr w:type="spellEnd"/>
            <w:r w:rsidRPr="00670290">
              <w:rPr>
                <w:rFonts w:ascii="Arial" w:hAnsi="Arial" w:cs="Arial"/>
                <w:b/>
                <w:bCs/>
                <w:color w:val="000000"/>
                <w:sz w:val="18"/>
                <w:szCs w:val="18"/>
                <w:lang w:eastAsia="pl-PL"/>
              </w:rPr>
              <w:t xml:space="preserve"> Ratio</w:t>
            </w:r>
          </w:p>
        </w:tc>
        <w:tc>
          <w:tcPr>
            <w:tcW w:w="709" w:type="dxa"/>
            <w:shd w:val="clear" w:color="auto" w:fill="auto"/>
            <w:noWrap/>
          </w:tcPr>
          <w:p w14:paraId="4F71DF40" w14:textId="77777777" w:rsidR="00392D5A" w:rsidRPr="00670290" w:rsidRDefault="00392D5A" w:rsidP="0083536B">
            <w:pPr>
              <w:spacing w:after="0" w:line="240" w:lineRule="auto"/>
              <w:jc w:val="center"/>
              <w:rPr>
                <w:rFonts w:ascii="Arial" w:hAnsi="Arial" w:cs="Arial"/>
                <w:b/>
                <w:bCs/>
                <w:color w:val="000000"/>
                <w:sz w:val="18"/>
                <w:szCs w:val="18"/>
                <w:lang w:val="en-US" w:eastAsia="pl-PL"/>
              </w:rPr>
            </w:pPr>
            <w:r w:rsidRPr="00670290">
              <w:rPr>
                <w:rFonts w:ascii="Arial" w:hAnsi="Arial" w:cs="Arial"/>
                <w:b/>
                <w:bCs/>
                <w:color w:val="000000"/>
                <w:sz w:val="18"/>
                <w:szCs w:val="18"/>
                <w:lang w:val="en-US" w:eastAsia="pl-PL"/>
              </w:rPr>
              <w:t>S.E.</w:t>
            </w:r>
          </w:p>
        </w:tc>
        <w:tc>
          <w:tcPr>
            <w:tcW w:w="679" w:type="dxa"/>
            <w:shd w:val="clear" w:color="auto" w:fill="auto"/>
            <w:noWrap/>
          </w:tcPr>
          <w:p w14:paraId="5E8E7566" w14:textId="77777777" w:rsidR="00392D5A" w:rsidRPr="00670290" w:rsidRDefault="00392D5A" w:rsidP="0083536B">
            <w:pPr>
              <w:spacing w:after="0" w:line="240" w:lineRule="auto"/>
              <w:jc w:val="center"/>
              <w:rPr>
                <w:rFonts w:ascii="Arial" w:hAnsi="Arial" w:cs="Arial"/>
                <w:b/>
                <w:bCs/>
                <w:color w:val="000000"/>
                <w:sz w:val="18"/>
                <w:szCs w:val="18"/>
                <w:lang w:val="en-US" w:eastAsia="pl-PL"/>
              </w:rPr>
            </w:pPr>
            <w:r w:rsidRPr="00670290">
              <w:rPr>
                <w:rFonts w:ascii="Arial" w:hAnsi="Arial" w:cs="Arial"/>
                <w:b/>
                <w:bCs/>
                <w:color w:val="000000"/>
                <w:sz w:val="18"/>
                <w:szCs w:val="18"/>
                <w:lang w:val="en-US" w:eastAsia="pl-PL"/>
              </w:rPr>
              <w:t>Z</w:t>
            </w:r>
          </w:p>
        </w:tc>
        <w:tc>
          <w:tcPr>
            <w:tcW w:w="945" w:type="dxa"/>
            <w:shd w:val="clear" w:color="auto" w:fill="auto"/>
            <w:noWrap/>
          </w:tcPr>
          <w:p w14:paraId="1A3AB5CE" w14:textId="77777777" w:rsidR="00392D5A" w:rsidRPr="00670290" w:rsidRDefault="00392D5A" w:rsidP="0083536B">
            <w:pPr>
              <w:spacing w:after="0" w:line="240" w:lineRule="auto"/>
              <w:jc w:val="center"/>
              <w:rPr>
                <w:rFonts w:ascii="Arial" w:hAnsi="Arial" w:cs="Arial"/>
                <w:b/>
                <w:bCs/>
                <w:color w:val="000000"/>
                <w:sz w:val="18"/>
                <w:szCs w:val="18"/>
                <w:lang w:val="en-US" w:eastAsia="pl-PL"/>
              </w:rPr>
            </w:pPr>
            <w:proofErr w:type="gramStart"/>
            <w:r>
              <w:rPr>
                <w:rFonts w:ascii="Arial" w:hAnsi="Arial" w:cs="Arial"/>
                <w:b/>
                <w:bCs/>
                <w:color w:val="000000"/>
                <w:sz w:val="18"/>
                <w:szCs w:val="18"/>
                <w:lang w:val="en-US" w:eastAsia="pl-PL"/>
              </w:rPr>
              <w:t>p</w:t>
            </w:r>
            <w:proofErr w:type="gramEnd"/>
            <w:r>
              <w:rPr>
                <w:rFonts w:ascii="Arial" w:hAnsi="Arial" w:cs="Arial"/>
                <w:b/>
                <w:bCs/>
                <w:color w:val="000000"/>
                <w:sz w:val="18"/>
                <w:szCs w:val="18"/>
                <w:lang w:val="en-US" w:eastAsia="pl-PL"/>
              </w:rPr>
              <w:t>-value</w:t>
            </w:r>
          </w:p>
        </w:tc>
        <w:tc>
          <w:tcPr>
            <w:tcW w:w="1215" w:type="dxa"/>
            <w:shd w:val="clear" w:color="auto" w:fill="auto"/>
            <w:noWrap/>
          </w:tcPr>
          <w:p w14:paraId="595D5AF4" w14:textId="77777777" w:rsidR="00392D5A" w:rsidRPr="00670290" w:rsidRDefault="00392D5A" w:rsidP="0083536B">
            <w:pPr>
              <w:spacing w:after="0" w:line="240" w:lineRule="auto"/>
              <w:jc w:val="center"/>
              <w:rPr>
                <w:rFonts w:ascii="Arial" w:hAnsi="Arial" w:cs="Arial"/>
                <w:b/>
                <w:bCs/>
                <w:color w:val="000000"/>
                <w:sz w:val="18"/>
                <w:szCs w:val="18"/>
                <w:lang w:val="en-US" w:eastAsia="pl-PL"/>
              </w:rPr>
            </w:pPr>
            <w:r w:rsidRPr="00670290">
              <w:rPr>
                <w:rFonts w:ascii="Arial" w:hAnsi="Arial" w:cs="Arial"/>
                <w:b/>
                <w:bCs/>
                <w:color w:val="000000"/>
                <w:sz w:val="18"/>
                <w:szCs w:val="18"/>
                <w:lang w:val="en-US" w:eastAsia="pl-PL"/>
              </w:rPr>
              <w:t>95% Confidence Interval</w:t>
            </w:r>
          </w:p>
        </w:tc>
      </w:tr>
      <w:tr w:rsidR="00392D5A" w:rsidRPr="0017660C" w14:paraId="5F3FBB62" w14:textId="77777777" w:rsidTr="0083536B">
        <w:trPr>
          <w:trHeight w:hRule="exact" w:val="510"/>
        </w:trPr>
        <w:tc>
          <w:tcPr>
            <w:tcW w:w="2660" w:type="dxa"/>
            <w:shd w:val="clear" w:color="auto" w:fill="auto"/>
            <w:noWrap/>
          </w:tcPr>
          <w:p w14:paraId="0F5B378A" w14:textId="77777777" w:rsidR="00392D5A" w:rsidRPr="00AD430A" w:rsidRDefault="00392D5A" w:rsidP="0083536B">
            <w:pPr>
              <w:spacing w:after="0" w:line="240" w:lineRule="auto"/>
              <w:rPr>
                <w:rFonts w:ascii="Arial" w:hAnsi="Arial" w:cs="Arial"/>
                <w:b/>
                <w:bCs/>
                <w:sz w:val="18"/>
                <w:szCs w:val="18"/>
                <w:lang w:val="en-US"/>
              </w:rPr>
            </w:pPr>
            <w:r w:rsidRPr="00AD430A">
              <w:rPr>
                <w:rFonts w:ascii="Arial" w:hAnsi="Arial" w:cs="Arial"/>
                <w:b/>
                <w:bCs/>
                <w:sz w:val="18"/>
                <w:szCs w:val="18"/>
                <w:lang w:val="en-US"/>
              </w:rPr>
              <w:t>Distance from residence to nearest forest</w:t>
            </w:r>
          </w:p>
        </w:tc>
        <w:tc>
          <w:tcPr>
            <w:tcW w:w="2410" w:type="dxa"/>
            <w:shd w:val="clear" w:color="auto" w:fill="auto"/>
            <w:noWrap/>
          </w:tcPr>
          <w:p w14:paraId="396E50EC" w14:textId="77777777" w:rsidR="00392D5A" w:rsidRPr="0017660C" w:rsidRDefault="00392D5A" w:rsidP="0083536B">
            <w:pPr>
              <w:spacing w:after="0" w:line="240" w:lineRule="auto"/>
              <w:rPr>
                <w:rFonts w:ascii="Arial" w:hAnsi="Arial" w:cs="Arial"/>
                <w:sz w:val="18"/>
                <w:szCs w:val="18"/>
                <w:lang w:val="en-US"/>
              </w:rPr>
            </w:pPr>
            <w:r>
              <w:rPr>
                <w:rFonts w:ascii="Arial" w:hAnsi="Arial" w:cs="Arial"/>
                <w:sz w:val="18"/>
                <w:szCs w:val="18"/>
                <w:lang w:val="en-US"/>
              </w:rPr>
              <w:t>&gt;500 m vs. ≤</w:t>
            </w:r>
            <w:r w:rsidRPr="0017660C">
              <w:rPr>
                <w:rFonts w:ascii="Arial" w:hAnsi="Arial" w:cs="Arial"/>
                <w:sz w:val="18"/>
                <w:szCs w:val="18"/>
                <w:lang w:val="en-US"/>
              </w:rPr>
              <w:t>500 m</w:t>
            </w:r>
          </w:p>
        </w:tc>
        <w:tc>
          <w:tcPr>
            <w:tcW w:w="850" w:type="dxa"/>
            <w:shd w:val="clear" w:color="auto" w:fill="auto"/>
            <w:noWrap/>
          </w:tcPr>
          <w:p w14:paraId="58233284" w14:textId="77777777" w:rsidR="00392D5A" w:rsidRPr="004A37C9" w:rsidRDefault="00392D5A" w:rsidP="0083536B">
            <w:pPr>
              <w:spacing w:after="0"/>
              <w:jc w:val="center"/>
              <w:rPr>
                <w:rFonts w:ascii="Arial" w:hAnsi="Arial" w:cs="Arial"/>
                <w:b/>
                <w:color w:val="000000"/>
                <w:sz w:val="18"/>
                <w:szCs w:val="18"/>
                <w:lang w:val="en-GB"/>
              </w:rPr>
            </w:pPr>
            <w:r w:rsidRPr="004A37C9">
              <w:rPr>
                <w:rFonts w:ascii="Arial" w:hAnsi="Arial" w:cs="Arial"/>
                <w:b/>
                <w:color w:val="000000"/>
                <w:sz w:val="18"/>
                <w:szCs w:val="18"/>
                <w:lang w:val="en-GB"/>
              </w:rPr>
              <w:t>0.63</w:t>
            </w:r>
          </w:p>
        </w:tc>
        <w:tc>
          <w:tcPr>
            <w:tcW w:w="709" w:type="dxa"/>
            <w:shd w:val="clear" w:color="auto" w:fill="auto"/>
            <w:noWrap/>
          </w:tcPr>
          <w:p w14:paraId="5955E86A" w14:textId="77777777" w:rsidR="00392D5A" w:rsidRPr="004A37C9" w:rsidRDefault="00392D5A" w:rsidP="0083536B">
            <w:pPr>
              <w:spacing w:after="0"/>
              <w:jc w:val="center"/>
              <w:rPr>
                <w:rFonts w:ascii="Arial" w:hAnsi="Arial" w:cs="Arial"/>
                <w:b/>
                <w:color w:val="000000"/>
                <w:sz w:val="18"/>
                <w:szCs w:val="18"/>
                <w:lang w:val="en-GB"/>
              </w:rPr>
            </w:pPr>
            <w:r w:rsidRPr="004A37C9">
              <w:rPr>
                <w:rFonts w:ascii="Arial" w:hAnsi="Arial" w:cs="Arial"/>
                <w:b/>
                <w:color w:val="000000"/>
                <w:sz w:val="18"/>
                <w:szCs w:val="18"/>
                <w:lang w:val="en-GB"/>
              </w:rPr>
              <w:t>0.15</w:t>
            </w:r>
          </w:p>
        </w:tc>
        <w:tc>
          <w:tcPr>
            <w:tcW w:w="679" w:type="dxa"/>
            <w:shd w:val="clear" w:color="auto" w:fill="auto"/>
            <w:noWrap/>
          </w:tcPr>
          <w:p w14:paraId="4FC20B04" w14:textId="77777777" w:rsidR="00392D5A" w:rsidRPr="004A37C9" w:rsidRDefault="00392D5A" w:rsidP="0083536B">
            <w:pPr>
              <w:spacing w:after="0"/>
              <w:jc w:val="center"/>
              <w:rPr>
                <w:rFonts w:ascii="Arial" w:hAnsi="Arial" w:cs="Arial"/>
                <w:b/>
                <w:color w:val="000000"/>
                <w:sz w:val="18"/>
                <w:szCs w:val="18"/>
                <w:lang w:val="en-GB"/>
              </w:rPr>
            </w:pPr>
            <w:r w:rsidRPr="004A37C9">
              <w:rPr>
                <w:rFonts w:ascii="Arial" w:hAnsi="Arial" w:cs="Arial"/>
                <w:b/>
                <w:color w:val="000000"/>
                <w:sz w:val="18"/>
                <w:szCs w:val="18"/>
                <w:lang w:val="en-GB"/>
              </w:rPr>
              <w:t>-1.94</w:t>
            </w:r>
          </w:p>
        </w:tc>
        <w:tc>
          <w:tcPr>
            <w:tcW w:w="945" w:type="dxa"/>
            <w:shd w:val="clear" w:color="auto" w:fill="auto"/>
            <w:noWrap/>
          </w:tcPr>
          <w:p w14:paraId="622D707E" w14:textId="77777777" w:rsidR="00392D5A" w:rsidRPr="004A37C9" w:rsidRDefault="00392D5A" w:rsidP="0083536B">
            <w:pPr>
              <w:spacing w:after="0"/>
              <w:jc w:val="center"/>
              <w:rPr>
                <w:rFonts w:ascii="Arial" w:hAnsi="Arial" w:cs="Arial"/>
                <w:b/>
                <w:color w:val="000000"/>
                <w:sz w:val="18"/>
                <w:szCs w:val="18"/>
                <w:lang w:val="en-GB"/>
              </w:rPr>
            </w:pPr>
            <w:r w:rsidRPr="004A37C9">
              <w:rPr>
                <w:rFonts w:ascii="Arial" w:hAnsi="Arial" w:cs="Arial"/>
                <w:b/>
                <w:color w:val="000000"/>
                <w:sz w:val="18"/>
                <w:szCs w:val="18"/>
                <w:lang w:val="en-GB"/>
              </w:rPr>
              <w:t>0.052</w:t>
            </w:r>
          </w:p>
        </w:tc>
        <w:tc>
          <w:tcPr>
            <w:tcW w:w="1215" w:type="dxa"/>
            <w:shd w:val="clear" w:color="auto" w:fill="auto"/>
            <w:noWrap/>
          </w:tcPr>
          <w:p w14:paraId="04417C07" w14:textId="77777777" w:rsidR="00392D5A" w:rsidRPr="000F004C" w:rsidRDefault="00392D5A" w:rsidP="0083536B">
            <w:pPr>
              <w:spacing w:after="0"/>
              <w:jc w:val="center"/>
              <w:rPr>
                <w:rFonts w:ascii="Arial" w:hAnsi="Arial" w:cs="Arial"/>
                <w:b/>
                <w:color w:val="000000"/>
                <w:sz w:val="18"/>
                <w:szCs w:val="18"/>
                <w:lang w:val="en-GB"/>
              </w:rPr>
            </w:pPr>
            <w:r w:rsidRPr="000F004C">
              <w:rPr>
                <w:rFonts w:ascii="Arial" w:hAnsi="Arial" w:cs="Arial"/>
                <w:b/>
                <w:color w:val="000000"/>
                <w:sz w:val="18"/>
                <w:szCs w:val="18"/>
                <w:lang w:val="en-GB"/>
              </w:rPr>
              <w:t>0.39-1.00</w:t>
            </w:r>
          </w:p>
        </w:tc>
      </w:tr>
      <w:tr w:rsidR="00392D5A" w:rsidRPr="0017660C" w14:paraId="117C0474" w14:textId="77777777" w:rsidTr="0083536B">
        <w:trPr>
          <w:trHeight w:hRule="exact" w:val="510"/>
        </w:trPr>
        <w:tc>
          <w:tcPr>
            <w:tcW w:w="2660" w:type="dxa"/>
            <w:shd w:val="clear" w:color="auto" w:fill="auto"/>
            <w:noWrap/>
          </w:tcPr>
          <w:p w14:paraId="2B048A33" w14:textId="77777777" w:rsidR="00392D5A" w:rsidRPr="0017660C" w:rsidRDefault="00392D5A" w:rsidP="0083536B">
            <w:pPr>
              <w:spacing w:after="0" w:line="240" w:lineRule="auto"/>
              <w:rPr>
                <w:rFonts w:ascii="Arial" w:hAnsi="Arial" w:cs="Arial"/>
                <w:b/>
                <w:bCs/>
                <w:color w:val="000000"/>
                <w:sz w:val="18"/>
                <w:szCs w:val="18"/>
                <w:lang w:val="en-GB"/>
              </w:rPr>
            </w:pPr>
            <w:r>
              <w:rPr>
                <w:rFonts w:ascii="Arial" w:hAnsi="Arial" w:cs="Arial"/>
                <w:b/>
                <w:bCs/>
                <w:color w:val="000000"/>
                <w:sz w:val="18"/>
                <w:szCs w:val="18"/>
                <w:lang w:val="en-GB"/>
              </w:rPr>
              <w:t>Living o</w:t>
            </w:r>
            <w:r w:rsidRPr="0017660C">
              <w:rPr>
                <w:rFonts w:ascii="Arial" w:hAnsi="Arial" w:cs="Arial"/>
                <w:b/>
                <w:bCs/>
                <w:color w:val="000000"/>
                <w:sz w:val="18"/>
                <w:szCs w:val="18"/>
                <w:lang w:val="en-GB"/>
              </w:rPr>
              <w:t>n a farm</w:t>
            </w:r>
          </w:p>
        </w:tc>
        <w:tc>
          <w:tcPr>
            <w:tcW w:w="2410" w:type="dxa"/>
            <w:shd w:val="clear" w:color="auto" w:fill="auto"/>
            <w:noWrap/>
          </w:tcPr>
          <w:p w14:paraId="68369A12" w14:textId="77777777" w:rsidR="00392D5A" w:rsidRPr="0017660C" w:rsidRDefault="00392D5A" w:rsidP="0083536B">
            <w:pPr>
              <w:spacing w:after="0" w:line="240" w:lineRule="auto"/>
              <w:rPr>
                <w:rFonts w:ascii="Arial" w:hAnsi="Arial" w:cs="Arial"/>
                <w:color w:val="000000"/>
                <w:sz w:val="18"/>
                <w:szCs w:val="18"/>
                <w:lang w:val="en-GB"/>
              </w:rPr>
            </w:pPr>
            <w:r w:rsidRPr="0017660C">
              <w:rPr>
                <w:rFonts w:ascii="Arial" w:hAnsi="Arial" w:cs="Arial"/>
                <w:color w:val="000000"/>
                <w:sz w:val="18"/>
                <w:szCs w:val="18"/>
                <w:lang w:val="en-GB"/>
              </w:rPr>
              <w:t>Yes/No</w:t>
            </w:r>
          </w:p>
        </w:tc>
        <w:tc>
          <w:tcPr>
            <w:tcW w:w="850" w:type="dxa"/>
            <w:shd w:val="clear" w:color="auto" w:fill="auto"/>
            <w:noWrap/>
          </w:tcPr>
          <w:p w14:paraId="11C192B0" w14:textId="77777777" w:rsidR="00392D5A" w:rsidRPr="0017660C" w:rsidRDefault="00392D5A" w:rsidP="0083536B">
            <w:pPr>
              <w:spacing w:after="0"/>
              <w:jc w:val="center"/>
              <w:rPr>
                <w:rFonts w:ascii="Arial" w:hAnsi="Arial" w:cs="Arial"/>
                <w:color w:val="000000"/>
                <w:sz w:val="18"/>
                <w:szCs w:val="18"/>
                <w:lang w:val="en-GB"/>
              </w:rPr>
            </w:pPr>
            <w:r w:rsidRPr="0017660C">
              <w:rPr>
                <w:rFonts w:ascii="Arial" w:hAnsi="Arial" w:cs="Arial"/>
                <w:color w:val="000000"/>
                <w:sz w:val="18"/>
                <w:szCs w:val="18"/>
                <w:lang w:val="en-GB"/>
              </w:rPr>
              <w:t>0.78</w:t>
            </w:r>
          </w:p>
        </w:tc>
        <w:tc>
          <w:tcPr>
            <w:tcW w:w="709" w:type="dxa"/>
            <w:shd w:val="clear" w:color="auto" w:fill="auto"/>
            <w:noWrap/>
          </w:tcPr>
          <w:p w14:paraId="4A251DDD" w14:textId="77777777" w:rsidR="00392D5A" w:rsidRPr="0017660C" w:rsidRDefault="00392D5A" w:rsidP="0083536B">
            <w:pPr>
              <w:spacing w:after="0"/>
              <w:jc w:val="center"/>
              <w:rPr>
                <w:rFonts w:ascii="Arial" w:hAnsi="Arial" w:cs="Arial"/>
                <w:color w:val="000000"/>
                <w:sz w:val="18"/>
                <w:szCs w:val="18"/>
                <w:lang w:val="en-GB"/>
              </w:rPr>
            </w:pPr>
            <w:r w:rsidRPr="0017660C">
              <w:rPr>
                <w:rFonts w:ascii="Arial" w:hAnsi="Arial" w:cs="Arial"/>
                <w:color w:val="000000"/>
                <w:sz w:val="18"/>
                <w:szCs w:val="18"/>
                <w:lang w:val="en-GB"/>
              </w:rPr>
              <w:t>0.21</w:t>
            </w:r>
          </w:p>
        </w:tc>
        <w:tc>
          <w:tcPr>
            <w:tcW w:w="679" w:type="dxa"/>
            <w:shd w:val="clear" w:color="auto" w:fill="auto"/>
            <w:noWrap/>
          </w:tcPr>
          <w:p w14:paraId="0CF77C68" w14:textId="77777777" w:rsidR="00392D5A" w:rsidRPr="0017660C" w:rsidRDefault="00392D5A" w:rsidP="0083536B">
            <w:pPr>
              <w:spacing w:after="0"/>
              <w:jc w:val="center"/>
              <w:rPr>
                <w:rFonts w:ascii="Arial" w:hAnsi="Arial" w:cs="Arial"/>
                <w:color w:val="000000"/>
                <w:sz w:val="18"/>
                <w:szCs w:val="18"/>
                <w:lang w:val="en-GB"/>
              </w:rPr>
            </w:pPr>
            <w:r w:rsidRPr="0017660C">
              <w:rPr>
                <w:rFonts w:ascii="Arial" w:hAnsi="Arial" w:cs="Arial"/>
                <w:color w:val="000000"/>
                <w:sz w:val="18"/>
                <w:szCs w:val="18"/>
                <w:lang w:val="en-GB"/>
              </w:rPr>
              <w:t>-0.90</w:t>
            </w:r>
          </w:p>
        </w:tc>
        <w:tc>
          <w:tcPr>
            <w:tcW w:w="945" w:type="dxa"/>
            <w:shd w:val="clear" w:color="auto" w:fill="auto"/>
            <w:noWrap/>
          </w:tcPr>
          <w:p w14:paraId="0D6C6273" w14:textId="77777777" w:rsidR="00392D5A" w:rsidRPr="0017660C" w:rsidRDefault="00392D5A" w:rsidP="0083536B">
            <w:pPr>
              <w:spacing w:after="0"/>
              <w:jc w:val="center"/>
              <w:rPr>
                <w:rFonts w:ascii="Arial" w:hAnsi="Arial" w:cs="Arial"/>
                <w:color w:val="000000"/>
                <w:sz w:val="18"/>
                <w:szCs w:val="18"/>
                <w:lang w:val="en-GB"/>
              </w:rPr>
            </w:pPr>
            <w:r w:rsidRPr="0017660C">
              <w:rPr>
                <w:rFonts w:ascii="Arial" w:hAnsi="Arial" w:cs="Arial"/>
                <w:color w:val="000000"/>
                <w:sz w:val="18"/>
                <w:szCs w:val="18"/>
                <w:lang w:val="en-GB"/>
              </w:rPr>
              <w:t>0.368</w:t>
            </w:r>
          </w:p>
        </w:tc>
        <w:tc>
          <w:tcPr>
            <w:tcW w:w="1215" w:type="dxa"/>
            <w:shd w:val="clear" w:color="auto" w:fill="auto"/>
            <w:noWrap/>
          </w:tcPr>
          <w:p w14:paraId="12097FE4" w14:textId="77777777" w:rsidR="00392D5A" w:rsidRPr="0017660C" w:rsidRDefault="00392D5A" w:rsidP="0083536B">
            <w:pPr>
              <w:spacing w:after="0"/>
              <w:jc w:val="center"/>
              <w:rPr>
                <w:rFonts w:ascii="Arial" w:hAnsi="Arial" w:cs="Arial"/>
                <w:color w:val="000000"/>
                <w:sz w:val="18"/>
                <w:szCs w:val="18"/>
                <w:lang w:val="en-GB"/>
              </w:rPr>
            </w:pPr>
            <w:r w:rsidRPr="0017660C">
              <w:rPr>
                <w:rFonts w:ascii="Arial" w:hAnsi="Arial" w:cs="Arial"/>
                <w:color w:val="000000"/>
                <w:sz w:val="18"/>
                <w:szCs w:val="18"/>
                <w:lang w:val="en-GB"/>
              </w:rPr>
              <w:t>0.46-1.33</w:t>
            </w:r>
          </w:p>
        </w:tc>
      </w:tr>
      <w:tr w:rsidR="00392D5A" w:rsidRPr="00670290" w14:paraId="76EF9248" w14:textId="77777777" w:rsidTr="0083536B">
        <w:trPr>
          <w:trHeight w:hRule="exact" w:val="510"/>
        </w:trPr>
        <w:tc>
          <w:tcPr>
            <w:tcW w:w="2660" w:type="dxa"/>
            <w:shd w:val="clear" w:color="auto" w:fill="auto"/>
            <w:noWrap/>
          </w:tcPr>
          <w:p w14:paraId="5DC39993" w14:textId="77777777" w:rsidR="00392D5A" w:rsidRPr="00670290" w:rsidRDefault="00392D5A" w:rsidP="0083536B">
            <w:pPr>
              <w:spacing w:after="0" w:line="240" w:lineRule="auto"/>
              <w:rPr>
                <w:rFonts w:ascii="Arial" w:hAnsi="Arial" w:cs="Arial"/>
                <w:b/>
                <w:bCs/>
                <w:color w:val="000000"/>
                <w:sz w:val="18"/>
                <w:szCs w:val="18"/>
                <w:lang w:val="en-US"/>
              </w:rPr>
            </w:pPr>
            <w:r w:rsidRPr="00670290">
              <w:rPr>
                <w:rFonts w:ascii="Arial" w:hAnsi="Arial" w:cs="Arial"/>
                <w:b/>
                <w:bCs/>
                <w:color w:val="000000"/>
                <w:sz w:val="18"/>
                <w:szCs w:val="18"/>
                <w:lang w:val="en-US"/>
              </w:rPr>
              <w:t>Living in a house with yard or garden</w:t>
            </w:r>
          </w:p>
        </w:tc>
        <w:tc>
          <w:tcPr>
            <w:tcW w:w="2410" w:type="dxa"/>
            <w:shd w:val="clear" w:color="auto" w:fill="auto"/>
            <w:noWrap/>
          </w:tcPr>
          <w:p w14:paraId="33E78886" w14:textId="77777777" w:rsidR="00392D5A" w:rsidRPr="00670290" w:rsidRDefault="00392D5A" w:rsidP="0083536B">
            <w:pPr>
              <w:spacing w:after="0" w:line="240" w:lineRule="auto"/>
              <w:rPr>
                <w:rFonts w:ascii="Arial" w:hAnsi="Arial" w:cs="Arial"/>
                <w:color w:val="000000"/>
                <w:sz w:val="18"/>
                <w:szCs w:val="18"/>
              </w:rPr>
            </w:pPr>
            <w:proofErr w:type="spellStart"/>
            <w:r w:rsidRPr="00670290">
              <w:rPr>
                <w:rFonts w:ascii="Arial" w:hAnsi="Arial" w:cs="Arial"/>
                <w:color w:val="000000"/>
                <w:sz w:val="18"/>
                <w:szCs w:val="18"/>
              </w:rPr>
              <w:t>Yes</w:t>
            </w:r>
            <w:proofErr w:type="spellEnd"/>
            <w:r w:rsidRPr="00670290">
              <w:rPr>
                <w:rFonts w:ascii="Arial" w:hAnsi="Arial" w:cs="Arial"/>
                <w:color w:val="000000"/>
                <w:sz w:val="18"/>
                <w:szCs w:val="18"/>
              </w:rPr>
              <w:t>/No</w:t>
            </w:r>
          </w:p>
        </w:tc>
        <w:tc>
          <w:tcPr>
            <w:tcW w:w="850" w:type="dxa"/>
            <w:shd w:val="clear" w:color="auto" w:fill="auto"/>
            <w:noWrap/>
          </w:tcPr>
          <w:p w14:paraId="546D5AA4"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0.68</w:t>
            </w:r>
          </w:p>
        </w:tc>
        <w:tc>
          <w:tcPr>
            <w:tcW w:w="709" w:type="dxa"/>
            <w:shd w:val="clear" w:color="auto" w:fill="auto"/>
            <w:noWrap/>
          </w:tcPr>
          <w:p w14:paraId="023B16E1"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0.26</w:t>
            </w:r>
          </w:p>
        </w:tc>
        <w:tc>
          <w:tcPr>
            <w:tcW w:w="679" w:type="dxa"/>
            <w:shd w:val="clear" w:color="auto" w:fill="auto"/>
            <w:noWrap/>
          </w:tcPr>
          <w:p w14:paraId="2FE96C4A"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-1.02</w:t>
            </w:r>
          </w:p>
        </w:tc>
        <w:tc>
          <w:tcPr>
            <w:tcW w:w="945" w:type="dxa"/>
            <w:shd w:val="clear" w:color="auto" w:fill="auto"/>
            <w:noWrap/>
          </w:tcPr>
          <w:p w14:paraId="28EC0F5B"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0.309</w:t>
            </w:r>
          </w:p>
        </w:tc>
        <w:tc>
          <w:tcPr>
            <w:tcW w:w="1215" w:type="dxa"/>
            <w:shd w:val="clear" w:color="auto" w:fill="auto"/>
            <w:noWrap/>
          </w:tcPr>
          <w:p w14:paraId="0315D095"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0.33-1.4</w:t>
            </w:r>
            <w:r>
              <w:rPr>
                <w:rFonts w:ascii="Arial" w:hAnsi="Arial" w:cs="Arial"/>
                <w:color w:val="000000"/>
                <w:sz w:val="18"/>
                <w:szCs w:val="18"/>
              </w:rPr>
              <w:t>3</w:t>
            </w:r>
          </w:p>
        </w:tc>
      </w:tr>
      <w:tr w:rsidR="00392D5A" w:rsidRPr="00670290" w14:paraId="34A598AE" w14:textId="77777777" w:rsidTr="0083536B">
        <w:trPr>
          <w:trHeight w:hRule="exact" w:val="510"/>
        </w:trPr>
        <w:tc>
          <w:tcPr>
            <w:tcW w:w="2660" w:type="dxa"/>
            <w:shd w:val="clear" w:color="auto" w:fill="auto"/>
            <w:noWrap/>
          </w:tcPr>
          <w:p w14:paraId="5FCBD02A" w14:textId="77777777" w:rsidR="00392D5A" w:rsidRPr="00670290" w:rsidRDefault="00392D5A" w:rsidP="0083536B">
            <w:pPr>
              <w:spacing w:after="0" w:line="240" w:lineRule="auto"/>
              <w:rPr>
                <w:rFonts w:ascii="Arial" w:hAnsi="Arial" w:cs="Arial"/>
                <w:b/>
                <w:bCs/>
                <w:color w:val="000000"/>
                <w:sz w:val="18"/>
                <w:szCs w:val="18"/>
                <w:lang w:val="en-US"/>
              </w:rPr>
            </w:pPr>
            <w:r w:rsidRPr="00670290">
              <w:rPr>
                <w:rFonts w:ascii="Arial" w:hAnsi="Arial" w:cs="Arial"/>
                <w:b/>
                <w:bCs/>
                <w:color w:val="000000"/>
                <w:sz w:val="18"/>
                <w:szCs w:val="18"/>
                <w:lang w:val="en-US"/>
              </w:rPr>
              <w:t>Travel to an endemic area during exposure period</w:t>
            </w:r>
          </w:p>
        </w:tc>
        <w:tc>
          <w:tcPr>
            <w:tcW w:w="2410" w:type="dxa"/>
            <w:shd w:val="clear" w:color="auto" w:fill="auto"/>
            <w:noWrap/>
          </w:tcPr>
          <w:p w14:paraId="28FDBD57" w14:textId="77777777" w:rsidR="00392D5A" w:rsidRPr="00670290" w:rsidRDefault="00392D5A" w:rsidP="0083536B">
            <w:pPr>
              <w:spacing w:after="0" w:line="240" w:lineRule="auto"/>
              <w:rPr>
                <w:rFonts w:ascii="Arial" w:hAnsi="Arial" w:cs="Arial"/>
                <w:color w:val="000000"/>
                <w:sz w:val="18"/>
                <w:szCs w:val="18"/>
              </w:rPr>
            </w:pPr>
            <w:proofErr w:type="spellStart"/>
            <w:r w:rsidRPr="00670290">
              <w:rPr>
                <w:rFonts w:ascii="Arial" w:hAnsi="Arial" w:cs="Arial"/>
                <w:color w:val="000000"/>
                <w:sz w:val="18"/>
                <w:szCs w:val="18"/>
              </w:rPr>
              <w:t>Yes</w:t>
            </w:r>
            <w:proofErr w:type="spellEnd"/>
            <w:r w:rsidRPr="00670290">
              <w:rPr>
                <w:rFonts w:ascii="Arial" w:hAnsi="Arial" w:cs="Arial"/>
                <w:color w:val="000000"/>
                <w:sz w:val="18"/>
                <w:szCs w:val="18"/>
              </w:rPr>
              <w:t>/No</w:t>
            </w:r>
          </w:p>
        </w:tc>
        <w:tc>
          <w:tcPr>
            <w:tcW w:w="850" w:type="dxa"/>
            <w:shd w:val="clear" w:color="auto" w:fill="auto"/>
            <w:noWrap/>
          </w:tcPr>
          <w:p w14:paraId="29558388"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0.80</w:t>
            </w:r>
          </w:p>
        </w:tc>
        <w:tc>
          <w:tcPr>
            <w:tcW w:w="709" w:type="dxa"/>
            <w:shd w:val="clear" w:color="auto" w:fill="auto"/>
            <w:noWrap/>
          </w:tcPr>
          <w:p w14:paraId="50A3B27A"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0.26</w:t>
            </w:r>
          </w:p>
        </w:tc>
        <w:tc>
          <w:tcPr>
            <w:tcW w:w="679" w:type="dxa"/>
            <w:shd w:val="clear" w:color="auto" w:fill="auto"/>
            <w:noWrap/>
          </w:tcPr>
          <w:p w14:paraId="3302C365"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-0.70</w:t>
            </w:r>
          </w:p>
        </w:tc>
        <w:tc>
          <w:tcPr>
            <w:tcW w:w="945" w:type="dxa"/>
            <w:shd w:val="clear" w:color="auto" w:fill="auto"/>
            <w:noWrap/>
          </w:tcPr>
          <w:p w14:paraId="0C0EC1B3"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0.483</w:t>
            </w:r>
          </w:p>
        </w:tc>
        <w:tc>
          <w:tcPr>
            <w:tcW w:w="1215" w:type="dxa"/>
            <w:shd w:val="clear" w:color="auto" w:fill="auto"/>
            <w:noWrap/>
          </w:tcPr>
          <w:p w14:paraId="2D29B8DC"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0.42-1.50</w:t>
            </w:r>
          </w:p>
        </w:tc>
      </w:tr>
      <w:tr w:rsidR="00392D5A" w:rsidRPr="00670290" w14:paraId="40856628" w14:textId="77777777" w:rsidTr="0083536B">
        <w:trPr>
          <w:trHeight w:hRule="exact" w:val="510"/>
        </w:trPr>
        <w:tc>
          <w:tcPr>
            <w:tcW w:w="2660" w:type="dxa"/>
            <w:shd w:val="clear" w:color="auto" w:fill="auto"/>
            <w:noWrap/>
          </w:tcPr>
          <w:p w14:paraId="4FDF0CFF" w14:textId="77777777" w:rsidR="00392D5A" w:rsidRPr="00670290" w:rsidRDefault="00392D5A" w:rsidP="0083536B">
            <w:pPr>
              <w:spacing w:after="0" w:line="240" w:lineRule="auto"/>
              <w:rPr>
                <w:rFonts w:ascii="Arial" w:hAnsi="Arial" w:cs="Arial"/>
                <w:b/>
                <w:bCs/>
                <w:color w:val="000000"/>
                <w:sz w:val="18"/>
                <w:szCs w:val="18"/>
                <w:lang w:val="en-US"/>
              </w:rPr>
            </w:pPr>
            <w:r w:rsidRPr="00670290">
              <w:rPr>
                <w:rFonts w:ascii="Arial" w:hAnsi="Arial" w:cs="Arial"/>
                <w:b/>
                <w:bCs/>
                <w:color w:val="000000"/>
                <w:sz w:val="18"/>
                <w:szCs w:val="18"/>
                <w:lang w:val="en-US"/>
              </w:rPr>
              <w:t>Travel to non-endemic area during exposure period</w:t>
            </w:r>
          </w:p>
        </w:tc>
        <w:tc>
          <w:tcPr>
            <w:tcW w:w="2410" w:type="dxa"/>
            <w:shd w:val="clear" w:color="auto" w:fill="auto"/>
            <w:noWrap/>
          </w:tcPr>
          <w:p w14:paraId="3B027EE9" w14:textId="77777777" w:rsidR="00392D5A" w:rsidRPr="00670290" w:rsidRDefault="00392D5A" w:rsidP="0083536B">
            <w:pPr>
              <w:spacing w:after="0" w:line="240" w:lineRule="auto"/>
              <w:rPr>
                <w:rFonts w:ascii="Arial" w:hAnsi="Arial" w:cs="Arial"/>
                <w:color w:val="000000"/>
                <w:sz w:val="18"/>
                <w:szCs w:val="18"/>
              </w:rPr>
            </w:pPr>
            <w:proofErr w:type="spellStart"/>
            <w:r>
              <w:rPr>
                <w:rFonts w:ascii="Arial" w:hAnsi="Arial" w:cs="Arial"/>
                <w:color w:val="000000"/>
                <w:sz w:val="18"/>
                <w:szCs w:val="18"/>
              </w:rPr>
              <w:t>Yes</w:t>
            </w:r>
            <w:proofErr w:type="spellEnd"/>
            <w:r>
              <w:rPr>
                <w:rFonts w:ascii="Arial" w:hAnsi="Arial" w:cs="Arial"/>
                <w:color w:val="000000"/>
                <w:sz w:val="18"/>
                <w:szCs w:val="18"/>
              </w:rPr>
              <w:t xml:space="preserve">, </w:t>
            </w:r>
            <w:proofErr w:type="spellStart"/>
            <w:r>
              <w:rPr>
                <w:rFonts w:ascii="Arial" w:hAnsi="Arial" w:cs="Arial"/>
                <w:color w:val="000000"/>
                <w:sz w:val="18"/>
                <w:szCs w:val="18"/>
              </w:rPr>
              <w:t>travel</w:t>
            </w:r>
            <w:proofErr w:type="spellEnd"/>
            <w:r>
              <w:rPr>
                <w:rFonts w:ascii="Arial" w:hAnsi="Arial" w:cs="Arial"/>
                <w:color w:val="000000"/>
                <w:sz w:val="18"/>
                <w:szCs w:val="18"/>
              </w:rPr>
              <w:t xml:space="preserve"> </w:t>
            </w:r>
            <w:proofErr w:type="spellStart"/>
            <w:r>
              <w:rPr>
                <w:rFonts w:ascii="Arial" w:hAnsi="Arial" w:cs="Arial"/>
                <w:color w:val="000000"/>
                <w:sz w:val="18"/>
                <w:szCs w:val="18"/>
              </w:rPr>
              <w:t>duration</w:t>
            </w:r>
            <w:proofErr w:type="spellEnd"/>
            <w:r>
              <w:rPr>
                <w:rFonts w:ascii="Arial" w:hAnsi="Arial" w:cs="Arial"/>
                <w:color w:val="000000"/>
                <w:sz w:val="18"/>
                <w:szCs w:val="18"/>
              </w:rPr>
              <w:t xml:space="preserve"> &lt;5</w:t>
            </w:r>
            <w:r w:rsidRPr="00670290">
              <w:rPr>
                <w:rFonts w:ascii="Arial" w:hAnsi="Arial" w:cs="Arial"/>
                <w:color w:val="000000"/>
                <w:sz w:val="18"/>
                <w:szCs w:val="18"/>
              </w:rPr>
              <w:t>days</w:t>
            </w:r>
          </w:p>
        </w:tc>
        <w:tc>
          <w:tcPr>
            <w:tcW w:w="850" w:type="dxa"/>
            <w:shd w:val="clear" w:color="auto" w:fill="auto"/>
            <w:noWrap/>
          </w:tcPr>
          <w:p w14:paraId="69CB762D"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0.63</w:t>
            </w:r>
          </w:p>
        </w:tc>
        <w:tc>
          <w:tcPr>
            <w:tcW w:w="709" w:type="dxa"/>
            <w:shd w:val="clear" w:color="auto" w:fill="auto"/>
            <w:noWrap/>
          </w:tcPr>
          <w:p w14:paraId="3D818BC4"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0.26</w:t>
            </w:r>
          </w:p>
        </w:tc>
        <w:tc>
          <w:tcPr>
            <w:tcW w:w="679" w:type="dxa"/>
            <w:shd w:val="clear" w:color="auto" w:fill="auto"/>
            <w:noWrap/>
          </w:tcPr>
          <w:p w14:paraId="2DDBBBDD"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-1.13</w:t>
            </w:r>
          </w:p>
        </w:tc>
        <w:tc>
          <w:tcPr>
            <w:tcW w:w="945" w:type="dxa"/>
            <w:shd w:val="clear" w:color="auto" w:fill="auto"/>
            <w:noWrap/>
          </w:tcPr>
          <w:p w14:paraId="61C2E912"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0.258</w:t>
            </w:r>
          </w:p>
        </w:tc>
        <w:tc>
          <w:tcPr>
            <w:tcW w:w="1215" w:type="dxa"/>
            <w:shd w:val="clear" w:color="auto" w:fill="auto"/>
            <w:noWrap/>
          </w:tcPr>
          <w:p w14:paraId="0D7444F0" w14:textId="77777777" w:rsidR="00392D5A" w:rsidRPr="0017660C" w:rsidRDefault="00392D5A" w:rsidP="0083536B">
            <w:pPr>
              <w:spacing w:after="0"/>
              <w:jc w:val="center"/>
              <w:rPr>
                <w:rFonts w:ascii="Arial" w:hAnsi="Arial" w:cs="Arial"/>
                <w:color w:val="000000"/>
                <w:sz w:val="18"/>
                <w:szCs w:val="18"/>
              </w:rPr>
            </w:pPr>
            <w:r w:rsidRPr="0017660C">
              <w:rPr>
                <w:rFonts w:ascii="Arial" w:hAnsi="Arial" w:cs="Arial"/>
                <w:color w:val="000000"/>
                <w:sz w:val="18"/>
                <w:szCs w:val="18"/>
              </w:rPr>
              <w:t>0.28-1.40</w:t>
            </w:r>
          </w:p>
        </w:tc>
      </w:tr>
      <w:tr w:rsidR="00392D5A" w:rsidRPr="00670290" w14:paraId="0D2E8120" w14:textId="77777777" w:rsidTr="0083536B">
        <w:trPr>
          <w:trHeight w:hRule="exact" w:val="510"/>
        </w:trPr>
        <w:tc>
          <w:tcPr>
            <w:tcW w:w="2660" w:type="dxa"/>
            <w:shd w:val="clear" w:color="auto" w:fill="auto"/>
            <w:noWrap/>
          </w:tcPr>
          <w:p w14:paraId="58ACE47F" w14:textId="77777777" w:rsidR="00392D5A" w:rsidRPr="00670290" w:rsidRDefault="00392D5A" w:rsidP="0083536B">
            <w:pPr>
              <w:spacing w:after="0" w:line="240" w:lineRule="auto"/>
              <w:rPr>
                <w:rFonts w:ascii="Arial" w:hAnsi="Arial" w:cs="Arial"/>
                <w:b/>
                <w:bCs/>
                <w:color w:val="000000"/>
                <w:sz w:val="18"/>
                <w:szCs w:val="18"/>
              </w:rPr>
            </w:pPr>
          </w:p>
        </w:tc>
        <w:tc>
          <w:tcPr>
            <w:tcW w:w="2410" w:type="dxa"/>
            <w:shd w:val="clear" w:color="auto" w:fill="auto"/>
            <w:noWrap/>
          </w:tcPr>
          <w:p w14:paraId="7BC6BF6A" w14:textId="77777777" w:rsidR="00392D5A" w:rsidRPr="00670290" w:rsidRDefault="00392D5A" w:rsidP="0083536B">
            <w:pPr>
              <w:spacing w:after="0" w:line="240" w:lineRule="auto"/>
              <w:rPr>
                <w:rFonts w:ascii="Arial" w:hAnsi="Arial" w:cs="Arial"/>
                <w:color w:val="000000"/>
                <w:sz w:val="18"/>
                <w:szCs w:val="18"/>
              </w:rPr>
            </w:pPr>
            <w:proofErr w:type="spellStart"/>
            <w:r w:rsidRPr="00670290">
              <w:rPr>
                <w:rFonts w:ascii="Arial" w:hAnsi="Arial" w:cs="Arial"/>
                <w:color w:val="000000"/>
                <w:sz w:val="18"/>
                <w:szCs w:val="18"/>
              </w:rPr>
              <w:t>Yes</w:t>
            </w:r>
            <w:proofErr w:type="spellEnd"/>
            <w:r w:rsidRPr="00670290">
              <w:rPr>
                <w:rFonts w:ascii="Arial" w:hAnsi="Arial" w:cs="Arial"/>
                <w:color w:val="000000"/>
                <w:sz w:val="18"/>
                <w:szCs w:val="18"/>
              </w:rPr>
              <w:t xml:space="preserve">, </w:t>
            </w:r>
            <w:proofErr w:type="spellStart"/>
            <w:r w:rsidRPr="00670290">
              <w:rPr>
                <w:rFonts w:ascii="Arial" w:hAnsi="Arial" w:cs="Arial"/>
                <w:color w:val="000000"/>
                <w:sz w:val="18"/>
                <w:szCs w:val="18"/>
              </w:rPr>
              <w:t>travel</w:t>
            </w:r>
            <w:proofErr w:type="spellEnd"/>
            <w:r w:rsidRPr="00670290">
              <w:rPr>
                <w:rFonts w:ascii="Arial" w:hAnsi="Arial" w:cs="Arial"/>
                <w:color w:val="000000"/>
                <w:sz w:val="18"/>
                <w:szCs w:val="18"/>
              </w:rPr>
              <w:t xml:space="preserve"> </w:t>
            </w:r>
            <w:proofErr w:type="spellStart"/>
            <w:r w:rsidRPr="00670290">
              <w:rPr>
                <w:rFonts w:ascii="Arial" w:hAnsi="Arial" w:cs="Arial"/>
                <w:color w:val="000000"/>
                <w:sz w:val="18"/>
                <w:szCs w:val="18"/>
              </w:rPr>
              <w:t>duration</w:t>
            </w:r>
            <w:proofErr w:type="spellEnd"/>
            <w:r w:rsidRPr="00670290">
              <w:rPr>
                <w:rFonts w:ascii="Arial" w:hAnsi="Arial" w:cs="Arial"/>
                <w:color w:val="000000"/>
                <w:sz w:val="18"/>
                <w:szCs w:val="18"/>
              </w:rPr>
              <w:t xml:space="preserve"> </w:t>
            </w:r>
            <w:r>
              <w:rPr>
                <w:rFonts w:ascii="Arial" w:hAnsi="Arial" w:cs="Arial"/>
                <w:color w:val="000000"/>
                <w:sz w:val="18"/>
                <w:szCs w:val="18"/>
              </w:rPr>
              <w:t>≥5</w:t>
            </w:r>
            <w:r w:rsidRPr="00670290">
              <w:rPr>
                <w:rFonts w:ascii="Arial" w:hAnsi="Arial" w:cs="Arial"/>
                <w:color w:val="000000"/>
                <w:sz w:val="18"/>
                <w:szCs w:val="18"/>
              </w:rPr>
              <w:t>d</w:t>
            </w:r>
            <w:r>
              <w:rPr>
                <w:rFonts w:ascii="Arial" w:hAnsi="Arial" w:cs="Arial"/>
                <w:color w:val="000000"/>
                <w:sz w:val="18"/>
                <w:szCs w:val="18"/>
              </w:rPr>
              <w:t>ays</w:t>
            </w:r>
          </w:p>
        </w:tc>
        <w:tc>
          <w:tcPr>
            <w:tcW w:w="850" w:type="dxa"/>
            <w:shd w:val="clear" w:color="auto" w:fill="auto"/>
            <w:noWrap/>
          </w:tcPr>
          <w:p w14:paraId="12AA3933" w14:textId="77777777" w:rsidR="00392D5A" w:rsidRPr="0032093E" w:rsidRDefault="00392D5A" w:rsidP="0083536B">
            <w:pPr>
              <w:spacing w:after="0"/>
              <w:jc w:val="center"/>
              <w:rPr>
                <w:rFonts w:ascii="Arial" w:hAnsi="Arial" w:cs="Arial"/>
                <w:b/>
                <w:color w:val="000000"/>
                <w:sz w:val="18"/>
                <w:szCs w:val="18"/>
              </w:rPr>
            </w:pPr>
            <w:r w:rsidRPr="0032093E">
              <w:rPr>
                <w:rFonts w:ascii="Arial" w:hAnsi="Arial" w:cs="Arial"/>
                <w:b/>
                <w:color w:val="000000"/>
                <w:sz w:val="18"/>
                <w:szCs w:val="18"/>
              </w:rPr>
              <w:t>0.33</w:t>
            </w:r>
          </w:p>
        </w:tc>
        <w:tc>
          <w:tcPr>
            <w:tcW w:w="709" w:type="dxa"/>
            <w:shd w:val="clear" w:color="auto" w:fill="auto"/>
            <w:noWrap/>
          </w:tcPr>
          <w:p w14:paraId="27611E63" w14:textId="77777777" w:rsidR="00392D5A" w:rsidRPr="0032093E" w:rsidRDefault="00392D5A" w:rsidP="0083536B">
            <w:pPr>
              <w:spacing w:after="0"/>
              <w:jc w:val="center"/>
              <w:rPr>
                <w:rFonts w:ascii="Arial" w:hAnsi="Arial" w:cs="Arial"/>
                <w:b/>
                <w:color w:val="000000"/>
                <w:sz w:val="18"/>
                <w:szCs w:val="18"/>
              </w:rPr>
            </w:pPr>
            <w:r w:rsidRPr="0032093E">
              <w:rPr>
                <w:rFonts w:ascii="Arial" w:hAnsi="Arial" w:cs="Arial"/>
                <w:b/>
                <w:color w:val="000000"/>
                <w:sz w:val="18"/>
                <w:szCs w:val="18"/>
              </w:rPr>
              <w:t>0.19</w:t>
            </w:r>
          </w:p>
        </w:tc>
        <w:tc>
          <w:tcPr>
            <w:tcW w:w="679" w:type="dxa"/>
            <w:shd w:val="clear" w:color="auto" w:fill="auto"/>
            <w:noWrap/>
          </w:tcPr>
          <w:p w14:paraId="53D79308" w14:textId="77777777" w:rsidR="00392D5A" w:rsidRPr="0032093E" w:rsidRDefault="00392D5A" w:rsidP="0083536B">
            <w:pPr>
              <w:spacing w:after="0"/>
              <w:jc w:val="center"/>
              <w:rPr>
                <w:rFonts w:ascii="Arial" w:hAnsi="Arial" w:cs="Arial"/>
                <w:b/>
                <w:color w:val="000000"/>
                <w:sz w:val="18"/>
                <w:szCs w:val="18"/>
              </w:rPr>
            </w:pPr>
            <w:r w:rsidRPr="0032093E">
              <w:rPr>
                <w:rFonts w:ascii="Arial" w:hAnsi="Arial" w:cs="Arial"/>
                <w:b/>
                <w:color w:val="000000"/>
                <w:sz w:val="18"/>
                <w:szCs w:val="18"/>
              </w:rPr>
              <w:t>-1.87</w:t>
            </w:r>
          </w:p>
        </w:tc>
        <w:tc>
          <w:tcPr>
            <w:tcW w:w="945" w:type="dxa"/>
            <w:shd w:val="clear" w:color="auto" w:fill="auto"/>
            <w:noWrap/>
          </w:tcPr>
          <w:p w14:paraId="1030764C" w14:textId="77777777" w:rsidR="00392D5A" w:rsidRPr="0032093E" w:rsidRDefault="00392D5A" w:rsidP="0083536B">
            <w:pPr>
              <w:spacing w:after="0"/>
              <w:jc w:val="center"/>
              <w:rPr>
                <w:rFonts w:ascii="Arial" w:hAnsi="Arial" w:cs="Arial"/>
                <w:b/>
                <w:color w:val="000000"/>
                <w:sz w:val="18"/>
                <w:szCs w:val="18"/>
              </w:rPr>
            </w:pPr>
            <w:r w:rsidRPr="0032093E">
              <w:rPr>
                <w:rFonts w:ascii="Arial" w:hAnsi="Arial" w:cs="Arial"/>
                <w:b/>
                <w:color w:val="000000"/>
                <w:sz w:val="18"/>
                <w:szCs w:val="18"/>
              </w:rPr>
              <w:t>0.061</w:t>
            </w:r>
          </w:p>
        </w:tc>
        <w:tc>
          <w:tcPr>
            <w:tcW w:w="1215" w:type="dxa"/>
            <w:shd w:val="clear" w:color="auto" w:fill="auto"/>
            <w:noWrap/>
          </w:tcPr>
          <w:p w14:paraId="2E36F3AA" w14:textId="77777777" w:rsidR="00392D5A" w:rsidRPr="000F004C" w:rsidRDefault="00392D5A" w:rsidP="0083536B">
            <w:pPr>
              <w:spacing w:after="0"/>
              <w:jc w:val="center"/>
              <w:rPr>
                <w:rFonts w:ascii="Arial" w:hAnsi="Arial" w:cs="Arial"/>
                <w:b/>
                <w:color w:val="000000"/>
                <w:sz w:val="18"/>
                <w:szCs w:val="18"/>
              </w:rPr>
            </w:pPr>
            <w:r w:rsidRPr="000F004C">
              <w:rPr>
                <w:rFonts w:ascii="Arial" w:hAnsi="Arial" w:cs="Arial"/>
                <w:b/>
                <w:color w:val="000000"/>
                <w:sz w:val="18"/>
                <w:szCs w:val="18"/>
              </w:rPr>
              <w:t>0.10-1.05</w:t>
            </w:r>
          </w:p>
        </w:tc>
      </w:tr>
      <w:tr w:rsidR="00392D5A" w:rsidRPr="00670290" w14:paraId="759AE362" w14:textId="77777777" w:rsidTr="0083536B">
        <w:trPr>
          <w:trHeight w:hRule="exact" w:val="510"/>
        </w:trPr>
        <w:tc>
          <w:tcPr>
            <w:tcW w:w="2660" w:type="dxa"/>
            <w:shd w:val="clear" w:color="auto" w:fill="auto"/>
            <w:noWrap/>
          </w:tcPr>
          <w:p w14:paraId="4C1C5D39" w14:textId="77777777" w:rsidR="00392D5A" w:rsidRPr="00670290" w:rsidRDefault="00392D5A" w:rsidP="0083536B">
            <w:pPr>
              <w:spacing w:after="0" w:line="240" w:lineRule="auto"/>
              <w:rPr>
                <w:rFonts w:ascii="Arial" w:hAnsi="Arial" w:cs="Arial"/>
                <w:b/>
                <w:bCs/>
                <w:color w:val="000000"/>
                <w:sz w:val="18"/>
                <w:szCs w:val="18"/>
              </w:rPr>
            </w:pPr>
          </w:p>
        </w:tc>
        <w:tc>
          <w:tcPr>
            <w:tcW w:w="2410" w:type="dxa"/>
            <w:shd w:val="clear" w:color="auto" w:fill="auto"/>
            <w:noWrap/>
          </w:tcPr>
          <w:p w14:paraId="7731412D" w14:textId="77777777" w:rsidR="00392D5A" w:rsidRPr="00670290" w:rsidRDefault="00392D5A" w:rsidP="0083536B">
            <w:pPr>
              <w:spacing w:after="0" w:line="240" w:lineRule="auto"/>
              <w:rPr>
                <w:rFonts w:ascii="Arial" w:hAnsi="Arial" w:cs="Arial"/>
                <w:color w:val="000000"/>
                <w:sz w:val="18"/>
                <w:szCs w:val="18"/>
              </w:rPr>
            </w:pPr>
            <w:r w:rsidRPr="00670290">
              <w:rPr>
                <w:rFonts w:ascii="Arial" w:hAnsi="Arial" w:cs="Arial"/>
                <w:color w:val="000000"/>
                <w:sz w:val="18"/>
                <w:szCs w:val="18"/>
              </w:rPr>
              <w:t>No</w:t>
            </w:r>
          </w:p>
        </w:tc>
        <w:tc>
          <w:tcPr>
            <w:tcW w:w="850" w:type="dxa"/>
            <w:shd w:val="clear" w:color="auto" w:fill="auto"/>
            <w:noWrap/>
          </w:tcPr>
          <w:p w14:paraId="379E43A6" w14:textId="77777777" w:rsidR="00392D5A" w:rsidRPr="00670290" w:rsidRDefault="00392D5A" w:rsidP="0083536B">
            <w:pPr>
              <w:spacing w:after="0" w:line="240" w:lineRule="auto"/>
              <w:jc w:val="center"/>
              <w:rPr>
                <w:rFonts w:ascii="Arial" w:hAnsi="Arial" w:cs="Arial"/>
                <w:color w:val="000000"/>
                <w:sz w:val="18"/>
                <w:szCs w:val="18"/>
              </w:rPr>
            </w:pPr>
            <w:r>
              <w:rPr>
                <w:rFonts w:ascii="Arial" w:hAnsi="Arial" w:cs="Arial"/>
                <w:color w:val="000000"/>
                <w:sz w:val="18"/>
                <w:szCs w:val="18"/>
              </w:rPr>
              <w:t>r</w:t>
            </w:r>
            <w:r w:rsidRPr="00670290">
              <w:rPr>
                <w:rFonts w:ascii="Arial" w:hAnsi="Arial" w:cs="Arial"/>
                <w:color w:val="000000"/>
                <w:sz w:val="18"/>
                <w:szCs w:val="18"/>
              </w:rPr>
              <w:t>ef.</w:t>
            </w:r>
          </w:p>
        </w:tc>
        <w:tc>
          <w:tcPr>
            <w:tcW w:w="709" w:type="dxa"/>
            <w:shd w:val="clear" w:color="auto" w:fill="auto"/>
            <w:noWrap/>
          </w:tcPr>
          <w:p w14:paraId="4D960B26" w14:textId="77777777" w:rsidR="00392D5A" w:rsidRPr="00670290" w:rsidRDefault="00392D5A" w:rsidP="0083536B">
            <w:pPr>
              <w:spacing w:after="0" w:line="240" w:lineRule="auto"/>
              <w:jc w:val="center"/>
              <w:rPr>
                <w:rFonts w:ascii="Arial" w:hAnsi="Arial" w:cs="Arial"/>
                <w:color w:val="000000"/>
                <w:sz w:val="18"/>
                <w:szCs w:val="18"/>
              </w:rPr>
            </w:pPr>
          </w:p>
        </w:tc>
        <w:tc>
          <w:tcPr>
            <w:tcW w:w="679" w:type="dxa"/>
            <w:shd w:val="clear" w:color="auto" w:fill="auto"/>
            <w:noWrap/>
          </w:tcPr>
          <w:p w14:paraId="10369476" w14:textId="77777777" w:rsidR="00392D5A" w:rsidRPr="00670290" w:rsidRDefault="00392D5A" w:rsidP="0083536B">
            <w:pPr>
              <w:spacing w:after="0" w:line="240" w:lineRule="auto"/>
              <w:jc w:val="center"/>
              <w:rPr>
                <w:rFonts w:ascii="Arial" w:hAnsi="Arial" w:cs="Arial"/>
                <w:color w:val="000000"/>
                <w:sz w:val="18"/>
                <w:szCs w:val="18"/>
              </w:rPr>
            </w:pPr>
          </w:p>
        </w:tc>
        <w:tc>
          <w:tcPr>
            <w:tcW w:w="945" w:type="dxa"/>
            <w:shd w:val="clear" w:color="auto" w:fill="auto"/>
            <w:noWrap/>
          </w:tcPr>
          <w:p w14:paraId="18EA3CAD" w14:textId="77777777" w:rsidR="00392D5A" w:rsidRPr="00670290" w:rsidRDefault="00392D5A" w:rsidP="0083536B">
            <w:pPr>
              <w:spacing w:after="0" w:line="240" w:lineRule="auto"/>
              <w:jc w:val="center"/>
              <w:rPr>
                <w:rFonts w:ascii="Arial" w:hAnsi="Arial" w:cs="Arial"/>
                <w:color w:val="000000"/>
                <w:sz w:val="18"/>
                <w:szCs w:val="18"/>
              </w:rPr>
            </w:pPr>
          </w:p>
        </w:tc>
        <w:tc>
          <w:tcPr>
            <w:tcW w:w="1215" w:type="dxa"/>
            <w:shd w:val="clear" w:color="auto" w:fill="auto"/>
            <w:noWrap/>
          </w:tcPr>
          <w:p w14:paraId="6D266919" w14:textId="77777777" w:rsidR="00392D5A" w:rsidRPr="00670290" w:rsidRDefault="00392D5A" w:rsidP="0083536B">
            <w:pPr>
              <w:spacing w:after="0" w:line="240" w:lineRule="auto"/>
              <w:jc w:val="center"/>
              <w:rPr>
                <w:rFonts w:ascii="Arial" w:hAnsi="Arial" w:cs="Arial"/>
                <w:color w:val="000000"/>
                <w:sz w:val="18"/>
                <w:szCs w:val="18"/>
              </w:rPr>
            </w:pPr>
          </w:p>
        </w:tc>
      </w:tr>
    </w:tbl>
    <w:p w14:paraId="521217D1" w14:textId="77777777" w:rsidR="00D9143B" w:rsidRDefault="00D9143B">
      <w:bookmarkStart w:id="0" w:name="_GoBack"/>
      <w:bookmarkEnd w:id="0"/>
    </w:p>
    <w:sectPr w:rsidR="00D9143B" w:rsidSect="00156438">
      <w:pgSz w:w="11900" w:h="16840"/>
      <w:pgMar w:top="1797" w:right="1440" w:bottom="1412" w:left="1440"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5A"/>
    <w:rsid w:val="00156438"/>
    <w:rsid w:val="002C6EAA"/>
    <w:rsid w:val="00306116"/>
    <w:rsid w:val="00392D5A"/>
    <w:rsid w:val="008636D7"/>
    <w:rsid w:val="00996023"/>
    <w:rsid w:val="00AF680A"/>
    <w:rsid w:val="00C759FA"/>
    <w:rsid w:val="00C826EF"/>
    <w:rsid w:val="00CC1121"/>
    <w:rsid w:val="00D914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6D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5A"/>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5A"/>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Macintosh Word</Application>
  <DocSecurity>0</DocSecurity>
  <Lines>7</Lines>
  <Paragraphs>2</Paragraphs>
  <ScaleCrop>false</ScaleCrop>
  <Company>University of Oxford</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Randolph</dc:creator>
  <cp:keywords/>
  <dc:description/>
  <cp:lastModifiedBy>Sarah Randolph</cp:lastModifiedBy>
  <cp:revision>2</cp:revision>
  <dcterms:created xsi:type="dcterms:W3CDTF">2012-08-24T11:25:00Z</dcterms:created>
  <dcterms:modified xsi:type="dcterms:W3CDTF">2012-08-24T11:26:00Z</dcterms:modified>
</cp:coreProperties>
</file>