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b/>
          <w:szCs w:val="24"/>
        </w:rPr>
      </w:pPr>
      <w:r w:rsidRPr="0079616D">
        <w:rPr>
          <w:rFonts w:ascii="Arial" w:hAnsi="Arial" w:cs="Arial"/>
          <w:b/>
          <w:szCs w:val="24"/>
        </w:rPr>
        <w:t>Alternative Language Abstract 7: Japanese</w:t>
      </w:r>
    </w:p>
    <w:p w:rsidR="003B71D0" w:rsidRPr="005D1417" w:rsidRDefault="001375E3" w:rsidP="003B71D0">
      <w:pPr>
        <w:pStyle w:val="NormalWeb"/>
        <w:rPr>
          <w:rFonts w:ascii="Arial" w:hAnsi="Arial" w:cs="Arial"/>
          <w:b/>
          <w:color w:val="000000"/>
        </w:rPr>
      </w:pPr>
      <w:r w:rsidRPr="0079616D">
        <w:rPr>
          <w:rFonts w:ascii="Arial" w:eastAsia="Times New Roman" w:hAnsi="Arial" w:cs="Arial"/>
          <w:b/>
        </w:rPr>
        <w:t>Translation of the abstract “Multidrug-resistant pulmonary tuberculosis treatment regimens and patient outcomes: an individual patient data meta-analysis of 9153 patients.” Into Ja</w:t>
      </w:r>
      <w:r w:rsidR="001B5EC2" w:rsidRPr="0079616D">
        <w:rPr>
          <w:rFonts w:ascii="Arial" w:eastAsia="Times New Roman" w:hAnsi="Arial" w:cs="Arial"/>
          <w:b/>
        </w:rPr>
        <w:t>pan</w:t>
      </w:r>
      <w:r w:rsidRPr="0079616D">
        <w:rPr>
          <w:rFonts w:ascii="Arial" w:eastAsia="Times New Roman" w:hAnsi="Arial" w:cs="Arial"/>
          <w:b/>
        </w:rPr>
        <w:t>ese by authors</w:t>
      </w:r>
      <w:r w:rsidR="005D1417">
        <w:rPr>
          <w:rFonts w:ascii="Arial" w:eastAsia="Times New Roman" w:hAnsi="Arial" w:cs="Arial"/>
          <w:b/>
        </w:rPr>
        <w:t xml:space="preserve"> </w:t>
      </w:r>
      <w:proofErr w:type="spellStart"/>
      <w:r w:rsidR="003B71D0" w:rsidRPr="005D1417">
        <w:rPr>
          <w:rFonts w:ascii="Arial" w:hAnsi="Arial" w:cs="Arial"/>
          <w:b/>
          <w:color w:val="000000"/>
        </w:rPr>
        <w:t>Masa</w:t>
      </w:r>
      <w:proofErr w:type="spellEnd"/>
      <w:r w:rsidR="003B71D0" w:rsidRPr="005D1417">
        <w:rPr>
          <w:rFonts w:ascii="Arial" w:hAnsi="Arial" w:cs="Arial"/>
          <w:b/>
          <w:color w:val="000000"/>
        </w:rPr>
        <w:t xml:space="preserve"> Narita and Yuji </w:t>
      </w:r>
      <w:proofErr w:type="spellStart"/>
      <w:r w:rsidR="003B71D0" w:rsidRPr="005D1417">
        <w:rPr>
          <w:rFonts w:ascii="Arial" w:hAnsi="Arial" w:cs="Arial"/>
          <w:b/>
          <w:color w:val="000000"/>
        </w:rPr>
        <w:t>Shiraishi</w:t>
      </w:r>
      <w:proofErr w:type="spellEnd"/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PGothic" w:hAnsi="Arial" w:cs="Arial"/>
          <w:b/>
          <w:szCs w:val="24"/>
          <w:lang w:val="en-CA" w:eastAsia="ja-JP"/>
        </w:rPr>
      </w:pPr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PGothic" w:hAnsi="Arial" w:cs="Arial"/>
          <w:szCs w:val="24"/>
          <w:lang w:val="en-CA" w:eastAsia="ja-JP"/>
        </w:rPr>
      </w:pPr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PGothic" w:hAnsi="Arial" w:cs="Arial"/>
          <w:szCs w:val="24"/>
          <w:lang w:eastAsia="ja-JP"/>
        </w:rPr>
      </w:pPr>
      <w:r w:rsidRPr="0079616D">
        <w:rPr>
          <w:rFonts w:ascii="Arial" w:eastAsia="MS PGothic" w:hAnsi="MS PGothic" w:cs="Arial"/>
          <w:szCs w:val="24"/>
          <w:lang w:eastAsia="ja-JP"/>
        </w:rPr>
        <w:t>要約</w:t>
      </w:r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PGothic" w:hAnsi="Arial" w:cs="Arial"/>
          <w:szCs w:val="24"/>
          <w:lang w:eastAsia="ja-JP"/>
        </w:rPr>
      </w:pPr>
      <w:r w:rsidRPr="0079616D">
        <w:rPr>
          <w:rFonts w:ascii="Arial" w:eastAsia="MS PGothic" w:hAnsi="MS PGothic" w:cs="Arial"/>
          <w:szCs w:val="24"/>
          <w:lang w:eastAsia="ja-JP"/>
        </w:rPr>
        <w:t>背景：多剤耐性結核の治療は、長期にわたり，副作用も多く，高額になり、かつ、治療結果が一般的に悪いことが多い。この、メタアナリシスでは、個々の患者のデータを調べ、多剤耐性結核の治療に使われた薬剤のタイプ、数、そして、期間が治療成績に与えた影響を調べた。</w:t>
      </w:r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PGothic" w:hAnsi="Arial" w:cs="Arial"/>
          <w:szCs w:val="24"/>
          <w:lang w:eastAsia="ja-JP"/>
        </w:rPr>
      </w:pPr>
      <w:r w:rsidRPr="0079616D">
        <w:rPr>
          <w:rFonts w:ascii="Arial" w:eastAsia="MS PGothic" w:hAnsi="MS PGothic" w:cs="Arial"/>
          <w:szCs w:val="24"/>
          <w:lang w:eastAsia="ja-JP"/>
        </w:rPr>
        <w:t>方法：まず、最近の３つのシステマチィックレビューを使い、微生物検査で確認された多剤耐性結核を扱った論文を選び出した。その論文の著者たちに連絡をとし、臨床的特長、施された治療、治療結果等の個々の患者のデータを集積した。変量多重ロジスチィック回帰分析を使い、治療成功の調整オッズ比を計算した。</w:t>
      </w:r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PGothic" w:hAnsi="Arial" w:cs="Arial"/>
          <w:szCs w:val="24"/>
          <w:lang w:eastAsia="ja-JP"/>
        </w:rPr>
      </w:pPr>
      <w:r w:rsidRPr="0079616D">
        <w:rPr>
          <w:rFonts w:ascii="Arial" w:eastAsia="MS PGothic" w:hAnsi="MS PGothic" w:cs="Arial"/>
          <w:szCs w:val="24"/>
          <w:lang w:eastAsia="ja-JP"/>
        </w:rPr>
        <w:t>結果：３２の論文より、９１５３人の患者の治療および結果のデータが集められた。治療成功例は、治療不成功例・再発例に比べ、以下のものの使用が関係していた　：後世代のニューキノロン　（調整オッズ比</w:t>
      </w:r>
      <w:r w:rsidRPr="0079616D">
        <w:rPr>
          <w:rFonts w:ascii="Arial" w:eastAsia="MS PGothic" w:hAnsi="Arial" w:cs="Arial"/>
          <w:szCs w:val="24"/>
          <w:lang w:eastAsia="ja-JP"/>
        </w:rPr>
        <w:t>: 2.5 [95%</w:t>
      </w:r>
      <w:r w:rsidRPr="0079616D">
        <w:rPr>
          <w:rStyle w:val="st1"/>
          <w:rFonts w:ascii="Arial" w:eastAsia="MS PGothic" w:hAnsi="MS PGothic" w:cs="Arial"/>
          <w:color w:val="222222"/>
          <w:szCs w:val="24"/>
          <w:lang w:eastAsia="ja-JP"/>
        </w:rPr>
        <w:t>信頼区間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: 1.1, 6.0]), </w:t>
      </w:r>
      <w:r w:rsidRPr="0079616D">
        <w:rPr>
          <w:rFonts w:ascii="Arial" w:eastAsia="MS PGothic" w:hAnsi="MS PGothic" w:cs="Arial"/>
          <w:szCs w:val="24"/>
          <w:lang w:eastAsia="ja-JP"/>
        </w:rPr>
        <w:t xml:space="preserve">　オフロキサシン　</w:t>
      </w:r>
      <w:r w:rsidRPr="0079616D">
        <w:rPr>
          <w:rFonts w:ascii="Arial" w:eastAsia="MS PGothic" w:hAnsi="Arial" w:cs="Arial"/>
          <w:szCs w:val="24"/>
          <w:lang w:eastAsia="ja-JP"/>
        </w:rPr>
        <w:t>(</w:t>
      </w:r>
      <w:r w:rsidRPr="0079616D">
        <w:rPr>
          <w:rFonts w:ascii="Arial" w:eastAsia="MS PGothic" w:hAnsi="MS PGothic" w:cs="Arial"/>
          <w:szCs w:val="24"/>
          <w:lang w:eastAsia="ja-JP"/>
        </w:rPr>
        <w:t>調整オッズ比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: 2.5 [1.6, 3.9]), </w:t>
      </w:r>
      <w:r w:rsidRPr="0079616D">
        <w:rPr>
          <w:rFonts w:ascii="Arial" w:eastAsia="MS PGothic" w:hAnsi="MS PGothic" w:cs="Arial"/>
          <w:szCs w:val="24"/>
          <w:lang w:eastAsia="ja-JP"/>
        </w:rPr>
        <w:t xml:space="preserve">　エチオナミドあるいは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 </w:t>
      </w:r>
      <w:r w:rsidRPr="0079616D">
        <w:rPr>
          <w:rFonts w:ascii="Arial" w:eastAsia="MS PGothic" w:hAnsi="MS PGothic" w:cs="Arial"/>
          <w:szCs w:val="24"/>
          <w:lang w:eastAsia="ja-JP"/>
        </w:rPr>
        <w:t>プロエチオナミド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 (1.7 [1.3, 2.3]),</w:t>
      </w:r>
      <w:r w:rsidRPr="0079616D">
        <w:rPr>
          <w:rFonts w:ascii="Arial" w:eastAsia="MS PGothic" w:hAnsi="MS PGothic" w:cs="Arial"/>
          <w:szCs w:val="24"/>
          <w:lang w:eastAsia="ja-JP"/>
        </w:rPr>
        <w:t xml:space="preserve">　治療初期に４剤以上の有効な薬剤を使うこと</w:t>
      </w:r>
      <w:r w:rsidRPr="0079616D">
        <w:rPr>
          <w:rFonts w:ascii="Arial" w:eastAsia="MS PGothic" w:hAnsi="Arial" w:cs="Arial"/>
          <w:szCs w:val="24"/>
          <w:lang w:eastAsia="ja-JP"/>
        </w:rPr>
        <w:t>(2.3 [1.3, 3.9])</w:t>
      </w:r>
      <w:r w:rsidRPr="0079616D">
        <w:rPr>
          <w:rFonts w:ascii="Arial" w:eastAsia="MS PGothic" w:hAnsi="MS PGothic" w:cs="Arial"/>
          <w:szCs w:val="24"/>
          <w:lang w:eastAsia="ja-JP"/>
        </w:rPr>
        <w:t>、治療維持期に３剤以上の有効な薬剤を使うこと</w:t>
      </w:r>
      <w:r w:rsidRPr="0079616D">
        <w:rPr>
          <w:rFonts w:ascii="Arial" w:eastAsia="MS PGothic" w:hAnsi="Arial" w:cs="Arial"/>
          <w:szCs w:val="24"/>
          <w:lang w:eastAsia="ja-JP"/>
        </w:rPr>
        <w:t>(2.7 [1.7, 4.1])</w:t>
      </w:r>
      <w:r w:rsidRPr="0079616D">
        <w:rPr>
          <w:rFonts w:ascii="Arial" w:eastAsia="MS PGothic" w:hAnsi="MS PGothic" w:cs="Arial"/>
          <w:szCs w:val="24"/>
          <w:lang w:eastAsia="ja-JP"/>
        </w:rPr>
        <w:t>。同様な結果が、治療成功例を、治療不成功例・再発例および死亡例に比べた時にも見られた。後世代のニューキノロン　（調整オッズ比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: 2.7 [1.7, 4.3]), </w:t>
      </w:r>
      <w:r w:rsidRPr="0079616D">
        <w:rPr>
          <w:rFonts w:ascii="Arial" w:eastAsia="MS PGothic" w:hAnsi="MS PGothic" w:cs="Arial"/>
          <w:szCs w:val="24"/>
          <w:lang w:eastAsia="ja-JP"/>
        </w:rPr>
        <w:t>オフロキサシン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 (2.3 [1.3, 3.8]), </w:t>
      </w:r>
      <w:r w:rsidRPr="0079616D">
        <w:rPr>
          <w:rFonts w:ascii="Arial" w:eastAsia="MS PGothic" w:hAnsi="MS PGothic" w:cs="Arial"/>
          <w:szCs w:val="24"/>
          <w:lang w:eastAsia="ja-JP"/>
        </w:rPr>
        <w:t>エチオナミドあるいは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 </w:t>
      </w:r>
      <w:r w:rsidRPr="0079616D">
        <w:rPr>
          <w:rFonts w:ascii="Arial" w:eastAsia="MS PGothic" w:hAnsi="MS PGothic" w:cs="Arial"/>
          <w:szCs w:val="24"/>
          <w:lang w:eastAsia="ja-JP"/>
        </w:rPr>
        <w:t>プロチオナミド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 (1.7 [1.4, 2.1]),</w:t>
      </w:r>
      <w:r w:rsidRPr="0079616D">
        <w:rPr>
          <w:rFonts w:ascii="Arial" w:eastAsia="MS PGothic" w:hAnsi="MS PGothic" w:cs="Arial"/>
          <w:szCs w:val="24"/>
          <w:lang w:eastAsia="ja-JP"/>
        </w:rPr>
        <w:t xml:space="preserve">　治療初期に４剤以上の有効な薬剤を使うこと</w:t>
      </w:r>
      <w:r w:rsidRPr="0079616D">
        <w:rPr>
          <w:rFonts w:ascii="Arial" w:eastAsia="MS PGothic" w:hAnsi="Arial" w:cs="Arial"/>
          <w:szCs w:val="24"/>
          <w:lang w:eastAsia="ja-JP"/>
        </w:rPr>
        <w:t>(2.7 [1.9, 3.9]),</w:t>
      </w:r>
      <w:r w:rsidRPr="0079616D">
        <w:rPr>
          <w:rFonts w:ascii="Arial" w:eastAsia="MS PGothic" w:hAnsi="MS PGothic" w:cs="Arial"/>
          <w:szCs w:val="24"/>
          <w:lang w:eastAsia="ja-JP"/>
        </w:rPr>
        <w:t>、治療維持期に３剤以上の有効な薬剤を使うこと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(4.5 [3.4, 6.0]).   </w:t>
      </w:r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PGothic" w:hAnsi="Arial" w:cs="Arial"/>
          <w:szCs w:val="24"/>
          <w:lang w:eastAsia="ja-JP"/>
        </w:rPr>
      </w:pPr>
      <w:r w:rsidRPr="0079616D">
        <w:rPr>
          <w:rFonts w:ascii="Arial" w:eastAsia="MS PGothic" w:hAnsi="MS PGothic" w:cs="Arial"/>
          <w:szCs w:val="24"/>
          <w:lang w:eastAsia="ja-JP"/>
        </w:rPr>
        <w:t>結論：この観察的研究に基づく個々の患者のデータを使ったメタアナリシスによると、ある種のニューキノロン、エチオナマイドあるいは</w:t>
      </w:r>
      <w:r w:rsidRPr="0079616D">
        <w:rPr>
          <w:rFonts w:ascii="Arial" w:eastAsia="MS PGothic" w:hAnsi="Arial" w:cs="Arial"/>
          <w:szCs w:val="24"/>
          <w:lang w:eastAsia="ja-JP"/>
        </w:rPr>
        <w:t xml:space="preserve"> </w:t>
      </w:r>
      <w:r w:rsidRPr="0079616D">
        <w:rPr>
          <w:rFonts w:ascii="Arial" w:eastAsia="MS PGothic" w:hAnsi="MS PGothic" w:cs="Arial"/>
          <w:szCs w:val="24"/>
          <w:lang w:eastAsia="ja-JP"/>
        </w:rPr>
        <w:t>プロチオナマイド、そして、より数の多い有効な薬剤を使用をすることによることが、多剤耐性結核患者の治療結果の改善に関係ある。しかしながら、多剤耐性結核の治療最適化には、</w:t>
      </w:r>
      <w:r w:rsidRPr="0079616D">
        <w:rPr>
          <w:rStyle w:val="st1"/>
          <w:rFonts w:ascii="Arial" w:eastAsia="MS PGothic" w:hAnsi="MS PGothic" w:cs="Arial"/>
          <w:color w:val="222222"/>
          <w:szCs w:val="24"/>
          <w:lang w:eastAsia="ja-JP"/>
        </w:rPr>
        <w:t>ランダム化比較臨床試験が、早急に必要とされる。</w:t>
      </w:r>
    </w:p>
    <w:p w:rsidR="001375E3" w:rsidRPr="0079616D" w:rsidRDefault="001375E3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MS Mincho" w:hAnsi="Arial" w:cs="Arial"/>
          <w:szCs w:val="24"/>
          <w:u w:val="single"/>
          <w:lang w:eastAsia="ja-JP"/>
        </w:rPr>
      </w:pPr>
    </w:p>
    <w:p w:rsidR="001375E3" w:rsidRPr="0079616D" w:rsidRDefault="001375E3" w:rsidP="0079616D">
      <w:pPr>
        <w:spacing w:line="276" w:lineRule="auto"/>
        <w:rPr>
          <w:rFonts w:eastAsia="Times"/>
          <w:lang w:eastAsia="ja-JP"/>
        </w:rPr>
      </w:pPr>
    </w:p>
    <w:p w:rsidR="00A10B0F" w:rsidRPr="0079616D" w:rsidRDefault="00A10B0F" w:rsidP="0079616D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szCs w:val="24"/>
          <w:lang w:val="fr-FR" w:eastAsia="ja-JP"/>
        </w:rPr>
      </w:pPr>
    </w:p>
    <w:p w:rsidR="008C508C" w:rsidRPr="0079616D" w:rsidRDefault="008C508C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SimSun" w:hAnsi="SimSun"/>
          <w:color w:val="000000"/>
          <w:szCs w:val="24"/>
          <w:lang w:val="fr-FR" w:eastAsia="zh-TW"/>
        </w:rPr>
      </w:pPr>
    </w:p>
    <w:sectPr w:rsidR="008C508C" w:rsidRPr="0079616D" w:rsidSect="00053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13" w:rsidRDefault="00822C13" w:rsidP="00D14DCB">
      <w:r>
        <w:separator/>
      </w:r>
    </w:p>
  </w:endnote>
  <w:endnote w:type="continuationSeparator" w:id="0">
    <w:p w:rsidR="00822C13" w:rsidRDefault="00822C13" w:rsidP="00D1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13" w:rsidRDefault="00822C13" w:rsidP="00D14DCB">
      <w:r>
        <w:separator/>
      </w:r>
    </w:p>
  </w:footnote>
  <w:footnote w:type="continuationSeparator" w:id="0">
    <w:p w:rsidR="00822C13" w:rsidRDefault="00822C13" w:rsidP="00D14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99"/>
    <w:rsid w:val="00007A8A"/>
    <w:rsid w:val="0001373F"/>
    <w:rsid w:val="00043673"/>
    <w:rsid w:val="00053CC0"/>
    <w:rsid w:val="00117189"/>
    <w:rsid w:val="001375E3"/>
    <w:rsid w:val="001A5699"/>
    <w:rsid w:val="001B5EC2"/>
    <w:rsid w:val="001E0DE5"/>
    <w:rsid w:val="00221A4C"/>
    <w:rsid w:val="00236C93"/>
    <w:rsid w:val="002C1B28"/>
    <w:rsid w:val="0034019D"/>
    <w:rsid w:val="003B71D0"/>
    <w:rsid w:val="003C5CBC"/>
    <w:rsid w:val="00403A8E"/>
    <w:rsid w:val="00425C81"/>
    <w:rsid w:val="004400CC"/>
    <w:rsid w:val="00481EBB"/>
    <w:rsid w:val="004A7EA8"/>
    <w:rsid w:val="004E071F"/>
    <w:rsid w:val="005379D4"/>
    <w:rsid w:val="005530AD"/>
    <w:rsid w:val="00577856"/>
    <w:rsid w:val="005A0981"/>
    <w:rsid w:val="005D1417"/>
    <w:rsid w:val="005D4C7F"/>
    <w:rsid w:val="006554F4"/>
    <w:rsid w:val="0069194A"/>
    <w:rsid w:val="006E061C"/>
    <w:rsid w:val="006F33E7"/>
    <w:rsid w:val="0079616D"/>
    <w:rsid w:val="007C3A5F"/>
    <w:rsid w:val="00822C13"/>
    <w:rsid w:val="00841396"/>
    <w:rsid w:val="008665E3"/>
    <w:rsid w:val="008B0046"/>
    <w:rsid w:val="008B0C63"/>
    <w:rsid w:val="008C508C"/>
    <w:rsid w:val="00907CB6"/>
    <w:rsid w:val="00927A29"/>
    <w:rsid w:val="00941EEE"/>
    <w:rsid w:val="009777F9"/>
    <w:rsid w:val="00A10B0F"/>
    <w:rsid w:val="00AE1DF8"/>
    <w:rsid w:val="00B24020"/>
    <w:rsid w:val="00B55134"/>
    <w:rsid w:val="00B71882"/>
    <w:rsid w:val="00BC6B1C"/>
    <w:rsid w:val="00BF70ED"/>
    <w:rsid w:val="00C91E36"/>
    <w:rsid w:val="00CD3030"/>
    <w:rsid w:val="00CF44AC"/>
    <w:rsid w:val="00D0408E"/>
    <w:rsid w:val="00D14DCB"/>
    <w:rsid w:val="00D8094E"/>
    <w:rsid w:val="00D9436E"/>
    <w:rsid w:val="00DA447D"/>
    <w:rsid w:val="00DB1E7D"/>
    <w:rsid w:val="00DE73AD"/>
    <w:rsid w:val="00E16E50"/>
    <w:rsid w:val="00E219C3"/>
    <w:rsid w:val="00E6579C"/>
    <w:rsid w:val="00E76229"/>
    <w:rsid w:val="00F00E95"/>
    <w:rsid w:val="00F812BC"/>
    <w:rsid w:val="00FD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99"/>
    <w:rPr>
      <w:rFonts w:ascii="Times" w:hAnsi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8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A8E"/>
    <w:rPr>
      <w:rFonts w:ascii="Cambria" w:eastAsia="PMingLiU" w:hAnsi="Cambria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14DCB"/>
    <w:rPr>
      <w:rFonts w:ascii="Times" w:hAnsi="Times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14DCB"/>
    <w:rPr>
      <w:rFonts w:ascii="Times" w:hAnsi="Times"/>
      <w:lang w:eastAsia="en-CA"/>
    </w:rPr>
  </w:style>
  <w:style w:type="character" w:customStyle="1" w:styleId="st1">
    <w:name w:val="st1"/>
    <w:basedOn w:val="DefaultParagraphFont"/>
    <w:rsid w:val="001375E3"/>
  </w:style>
  <w:style w:type="paragraph" w:styleId="NormalWeb">
    <w:name w:val="Normal (Web)"/>
    <w:basedOn w:val="Normal"/>
    <w:uiPriority w:val="99"/>
    <w:semiHidden/>
    <w:unhideWhenUsed/>
    <w:rsid w:val="003B71D0"/>
    <w:rPr>
      <w:rFonts w:ascii="Times New Roman" w:eastAsiaTheme="minorHAnsi" w:hAnsi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410</Characters>
  <Application>Microsoft Office Word</Application>
  <DocSecurity>0</DocSecurity>
  <Lines>3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Multidrug-resistant pulmonary tuberculosis treatment regimens and patient outcomes: an individual patient data meta-analysis of 9153 patients</dc:title>
  <dc:creator>CHIANG C-Y</dc:creator>
  <cp:lastModifiedBy>ria.choe</cp:lastModifiedBy>
  <cp:revision>5</cp:revision>
  <dcterms:created xsi:type="dcterms:W3CDTF">2012-06-14T13:15:00Z</dcterms:created>
  <dcterms:modified xsi:type="dcterms:W3CDTF">2012-06-14T19:04:00Z</dcterms:modified>
</cp:coreProperties>
</file>