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EA18" w14:textId="77777777" w:rsidR="00E70B6B" w:rsidRPr="00E70B6B" w:rsidRDefault="00E70B6B" w:rsidP="00E70B6B">
      <w:pPr>
        <w:ind w:left="-142" w:right="-188"/>
        <w:rPr>
          <w:rFonts w:eastAsia="Times New Roman"/>
          <w:b/>
          <w:lang w:val="en-AU" w:eastAsia="en-GB"/>
        </w:rPr>
      </w:pPr>
      <w:r w:rsidRPr="00E70B6B">
        <w:rPr>
          <w:rFonts w:eastAsia="Times New Roman"/>
          <w:b/>
          <w:lang w:val="en-AU" w:eastAsia="en-GB"/>
        </w:rPr>
        <w:t xml:space="preserve">Supplementary Table 1. Number of cases with esophageal atresia, 1980-2015, and prevalence by participating program, International Clearinghouse for Birth Defects Surveillance and Research </w:t>
      </w:r>
    </w:p>
    <w:tbl>
      <w:tblPr>
        <w:tblW w:w="9227" w:type="dxa"/>
        <w:jc w:val="center"/>
        <w:tblCellMar>
          <w:left w:w="0" w:type="dxa"/>
          <w:right w:w="0" w:type="dxa"/>
        </w:tblCellMar>
        <w:tblLook w:val="0600" w:firstRow="0" w:lastRow="0" w:firstColumn="0" w:lastColumn="0" w:noHBand="1" w:noVBand="1"/>
      </w:tblPr>
      <w:tblGrid>
        <w:gridCol w:w="3025"/>
        <w:gridCol w:w="2103"/>
        <w:gridCol w:w="1122"/>
        <w:gridCol w:w="1276"/>
        <w:gridCol w:w="1701"/>
      </w:tblGrid>
      <w:tr w:rsidR="00E70B6B" w:rsidRPr="00E70B6B" w14:paraId="6E3BC1D3" w14:textId="77777777" w:rsidTr="00C81E72">
        <w:trPr>
          <w:trHeight w:val="283"/>
          <w:jc w:val="center"/>
        </w:trPr>
        <w:tc>
          <w:tcPr>
            <w:tcW w:w="3025" w:type="dxa"/>
            <w:tcBorders>
              <w:top w:val="single" w:sz="8" w:space="0" w:color="000000"/>
              <w:left w:val="single" w:sz="8" w:space="0" w:color="FFFFFF"/>
              <w:bottom w:val="single" w:sz="4" w:space="0" w:color="auto"/>
              <w:right w:val="single" w:sz="8" w:space="0" w:color="FFFFFF"/>
            </w:tcBorders>
            <w:shd w:val="clear" w:color="auto" w:fill="FFFFFF" w:themeFill="background1"/>
            <w:tcMar>
              <w:top w:w="13" w:type="dxa"/>
              <w:left w:w="13" w:type="dxa"/>
              <w:bottom w:w="0" w:type="dxa"/>
              <w:right w:w="13" w:type="dxa"/>
            </w:tcMar>
            <w:vAlign w:val="center"/>
            <w:hideMark/>
          </w:tcPr>
          <w:p w14:paraId="4E9A6832" w14:textId="77777777" w:rsidR="00E70B6B" w:rsidRPr="00E70B6B" w:rsidRDefault="00E70B6B" w:rsidP="00E70B6B">
            <w:pPr>
              <w:rPr>
                <w:rFonts w:eastAsia="Times New Roman"/>
                <w:lang w:val="en-AU" w:eastAsia="en-GB"/>
              </w:rPr>
            </w:pPr>
            <w:r w:rsidRPr="00E70B6B">
              <w:rPr>
                <w:rFonts w:eastAsia="Times New Roman"/>
                <w:b/>
                <w:bCs/>
                <w:lang w:val="en-AU" w:eastAsia="en-GB"/>
              </w:rPr>
              <w:t>Program</w:t>
            </w:r>
          </w:p>
        </w:tc>
        <w:tc>
          <w:tcPr>
            <w:tcW w:w="2103" w:type="dxa"/>
            <w:tcBorders>
              <w:top w:val="single" w:sz="8" w:space="0" w:color="000000"/>
              <w:left w:val="single" w:sz="8" w:space="0" w:color="FFFFFF"/>
              <w:bottom w:val="single" w:sz="4" w:space="0" w:color="auto"/>
              <w:right w:val="single" w:sz="8" w:space="0" w:color="FFFFFF"/>
            </w:tcBorders>
            <w:shd w:val="clear" w:color="auto" w:fill="FFFFFF" w:themeFill="background1"/>
            <w:tcMar>
              <w:top w:w="13" w:type="dxa"/>
              <w:left w:w="13" w:type="dxa"/>
              <w:bottom w:w="0" w:type="dxa"/>
              <w:right w:w="13" w:type="dxa"/>
            </w:tcMar>
            <w:vAlign w:val="center"/>
            <w:hideMark/>
          </w:tcPr>
          <w:p w14:paraId="149C18F6" w14:textId="77777777" w:rsidR="00E70B6B" w:rsidRPr="00E70B6B" w:rsidRDefault="00E70B6B" w:rsidP="00E70B6B">
            <w:pPr>
              <w:rPr>
                <w:rFonts w:eastAsia="Times New Roman"/>
                <w:lang w:val="en-AU" w:eastAsia="en-GB"/>
              </w:rPr>
            </w:pPr>
            <w:r w:rsidRPr="00E70B6B">
              <w:rPr>
                <w:rFonts w:eastAsia="Times New Roman"/>
                <w:b/>
                <w:bCs/>
                <w:lang w:val="en-AU" w:eastAsia="en-GB"/>
              </w:rPr>
              <w:t>Birth cohort</w:t>
            </w:r>
          </w:p>
        </w:tc>
        <w:tc>
          <w:tcPr>
            <w:tcW w:w="1122" w:type="dxa"/>
            <w:tcBorders>
              <w:top w:val="single" w:sz="8" w:space="0" w:color="000000"/>
              <w:left w:val="single" w:sz="8" w:space="0" w:color="FFFFFF"/>
              <w:bottom w:val="single" w:sz="4" w:space="0" w:color="auto"/>
              <w:right w:val="single" w:sz="8" w:space="0" w:color="FFFFFF"/>
            </w:tcBorders>
            <w:shd w:val="clear" w:color="auto" w:fill="FFFFFF" w:themeFill="background1"/>
            <w:tcMar>
              <w:top w:w="13" w:type="dxa"/>
              <w:left w:w="13" w:type="dxa"/>
              <w:bottom w:w="0" w:type="dxa"/>
              <w:right w:w="13" w:type="dxa"/>
            </w:tcMar>
            <w:vAlign w:val="center"/>
            <w:hideMark/>
          </w:tcPr>
          <w:p w14:paraId="43766431" w14:textId="77777777" w:rsidR="00E70B6B" w:rsidRPr="00E70B6B" w:rsidRDefault="00E70B6B" w:rsidP="00E70B6B">
            <w:pPr>
              <w:ind w:right="270"/>
              <w:rPr>
                <w:rFonts w:eastAsia="Times New Roman"/>
                <w:lang w:val="en-AU" w:eastAsia="en-GB"/>
              </w:rPr>
            </w:pPr>
            <w:r w:rsidRPr="00E70B6B">
              <w:rPr>
                <w:rFonts w:eastAsia="Times New Roman"/>
                <w:lang w:val="en-AU" w:eastAsia="en-GB"/>
              </w:rPr>
              <w:t>N cases</w:t>
            </w:r>
          </w:p>
        </w:tc>
        <w:tc>
          <w:tcPr>
            <w:tcW w:w="1276" w:type="dxa"/>
            <w:tcBorders>
              <w:top w:val="single" w:sz="8" w:space="0" w:color="000000"/>
              <w:left w:val="single" w:sz="8" w:space="0" w:color="FFFFFF"/>
              <w:bottom w:val="single" w:sz="4" w:space="0" w:color="auto"/>
              <w:right w:val="single" w:sz="8" w:space="0" w:color="FFFFFF"/>
            </w:tcBorders>
            <w:shd w:val="clear" w:color="auto" w:fill="FFFFFF" w:themeFill="background1"/>
            <w:tcMar>
              <w:top w:w="13" w:type="dxa"/>
              <w:left w:w="13" w:type="dxa"/>
              <w:bottom w:w="0" w:type="dxa"/>
              <w:right w:w="13" w:type="dxa"/>
            </w:tcMar>
            <w:vAlign w:val="center"/>
            <w:hideMark/>
          </w:tcPr>
          <w:p w14:paraId="2FEE88F0" w14:textId="77777777" w:rsidR="00E70B6B" w:rsidRPr="00E70B6B" w:rsidRDefault="00E70B6B" w:rsidP="00E70B6B">
            <w:pPr>
              <w:rPr>
                <w:rFonts w:eastAsia="Times New Roman"/>
                <w:lang w:val="en-AU" w:eastAsia="en-GB"/>
              </w:rPr>
            </w:pPr>
            <w:r w:rsidRPr="00E70B6B">
              <w:rPr>
                <w:rFonts w:eastAsia="Times New Roman"/>
                <w:lang w:val="en-AU" w:eastAsia="en-GB"/>
              </w:rPr>
              <w:t>Prevalence per 10,000 births</w:t>
            </w:r>
          </w:p>
        </w:tc>
        <w:tc>
          <w:tcPr>
            <w:tcW w:w="1701" w:type="dxa"/>
            <w:tcBorders>
              <w:top w:val="single" w:sz="8" w:space="0" w:color="000000"/>
              <w:left w:val="single" w:sz="8" w:space="0" w:color="FFFFFF"/>
              <w:bottom w:val="single" w:sz="4" w:space="0" w:color="auto"/>
              <w:right w:val="single" w:sz="8" w:space="0" w:color="FFFFFF"/>
            </w:tcBorders>
            <w:shd w:val="clear" w:color="auto" w:fill="FFFFFF" w:themeFill="background1"/>
            <w:tcMar>
              <w:top w:w="13" w:type="dxa"/>
              <w:left w:w="13" w:type="dxa"/>
              <w:bottom w:w="0" w:type="dxa"/>
              <w:right w:w="13" w:type="dxa"/>
            </w:tcMar>
            <w:vAlign w:val="center"/>
            <w:hideMark/>
          </w:tcPr>
          <w:p w14:paraId="6D08308F" w14:textId="77777777" w:rsidR="00E70B6B" w:rsidRPr="00E70B6B" w:rsidRDefault="00E70B6B" w:rsidP="00E70B6B">
            <w:pPr>
              <w:jc w:val="center"/>
              <w:rPr>
                <w:rFonts w:eastAsia="Times New Roman"/>
                <w:lang w:val="en-AU" w:eastAsia="en-GB"/>
              </w:rPr>
            </w:pPr>
            <w:r w:rsidRPr="00E70B6B">
              <w:rPr>
                <w:rFonts w:eastAsia="Times New Roman"/>
                <w:lang w:val="en-AU" w:eastAsia="en-GB"/>
              </w:rPr>
              <w:t>95% CI</w:t>
            </w:r>
          </w:p>
        </w:tc>
      </w:tr>
      <w:tr w:rsidR="00E70B6B" w:rsidRPr="00E70B6B" w14:paraId="24D1C9F2" w14:textId="77777777" w:rsidTr="00C81E72">
        <w:trPr>
          <w:trHeight w:val="283"/>
          <w:jc w:val="center"/>
        </w:trPr>
        <w:tc>
          <w:tcPr>
            <w:tcW w:w="3025" w:type="dxa"/>
            <w:tcBorders>
              <w:top w:val="single" w:sz="4" w:space="0" w:color="auto"/>
              <w:left w:val="nil"/>
              <w:bottom w:val="nil"/>
              <w:right w:val="nil"/>
            </w:tcBorders>
            <w:shd w:val="clear" w:color="auto" w:fill="FFFFFF"/>
            <w:tcMar>
              <w:top w:w="13" w:type="dxa"/>
              <w:left w:w="13" w:type="dxa"/>
              <w:bottom w:w="0" w:type="dxa"/>
              <w:right w:w="13" w:type="dxa"/>
            </w:tcMar>
            <w:vAlign w:val="center"/>
            <w:hideMark/>
          </w:tcPr>
          <w:p w14:paraId="0587C0CE" w14:textId="77777777" w:rsidR="00E70B6B" w:rsidRPr="00E70B6B" w:rsidRDefault="00E70B6B" w:rsidP="00E70B6B">
            <w:pPr>
              <w:rPr>
                <w:rFonts w:eastAsia="Times New Roman"/>
                <w:b/>
                <w:lang w:val="en-AU" w:eastAsia="en-GB"/>
              </w:rPr>
            </w:pPr>
            <w:r w:rsidRPr="00E70B6B">
              <w:rPr>
                <w:rFonts w:eastAsia="Times New Roman"/>
                <w:b/>
                <w:lang w:val="en-AU" w:eastAsia="en-GB"/>
              </w:rPr>
              <w:t>Europe</w:t>
            </w:r>
          </w:p>
        </w:tc>
        <w:tc>
          <w:tcPr>
            <w:tcW w:w="2103" w:type="dxa"/>
            <w:tcBorders>
              <w:top w:val="single" w:sz="4" w:space="0" w:color="auto"/>
              <w:left w:val="nil"/>
              <w:bottom w:val="nil"/>
              <w:right w:val="nil"/>
            </w:tcBorders>
            <w:shd w:val="clear" w:color="auto" w:fill="FFFFFF"/>
            <w:tcMar>
              <w:top w:w="13" w:type="dxa"/>
              <w:left w:w="13" w:type="dxa"/>
              <w:bottom w:w="0" w:type="dxa"/>
              <w:right w:w="13" w:type="dxa"/>
            </w:tcMar>
            <w:vAlign w:val="center"/>
          </w:tcPr>
          <w:p w14:paraId="43FC49C5" w14:textId="77777777" w:rsidR="00E70B6B" w:rsidRPr="00E70B6B" w:rsidRDefault="00E70B6B" w:rsidP="00E70B6B">
            <w:pPr>
              <w:rPr>
                <w:rFonts w:eastAsia="Times New Roman"/>
                <w:lang w:val="en-AU" w:eastAsia="en-GB"/>
              </w:rPr>
            </w:pPr>
          </w:p>
        </w:tc>
        <w:tc>
          <w:tcPr>
            <w:tcW w:w="1122" w:type="dxa"/>
            <w:tcBorders>
              <w:top w:val="single" w:sz="4" w:space="0" w:color="auto"/>
              <w:left w:val="nil"/>
              <w:bottom w:val="nil"/>
              <w:right w:val="nil"/>
            </w:tcBorders>
            <w:shd w:val="clear" w:color="auto" w:fill="FFFFFF"/>
            <w:tcMar>
              <w:top w:w="13" w:type="dxa"/>
              <w:left w:w="13" w:type="dxa"/>
              <w:bottom w:w="0" w:type="dxa"/>
              <w:right w:w="13" w:type="dxa"/>
            </w:tcMar>
            <w:vAlign w:val="center"/>
          </w:tcPr>
          <w:p w14:paraId="40A6E77A" w14:textId="77777777" w:rsidR="00E70B6B" w:rsidRPr="00E70B6B" w:rsidRDefault="00E70B6B" w:rsidP="00E70B6B">
            <w:pPr>
              <w:ind w:right="270"/>
              <w:jc w:val="right"/>
              <w:rPr>
                <w:rFonts w:eastAsia="Times New Roman"/>
                <w:lang w:val="en-AU" w:eastAsia="en-GB"/>
              </w:rPr>
            </w:pPr>
          </w:p>
        </w:tc>
        <w:tc>
          <w:tcPr>
            <w:tcW w:w="1276" w:type="dxa"/>
            <w:tcBorders>
              <w:top w:val="single" w:sz="4" w:space="0" w:color="auto"/>
              <w:left w:val="nil"/>
              <w:bottom w:val="nil"/>
              <w:right w:val="nil"/>
            </w:tcBorders>
            <w:shd w:val="clear" w:color="auto" w:fill="FFFFFF"/>
            <w:tcMar>
              <w:top w:w="13" w:type="dxa"/>
              <w:left w:w="13" w:type="dxa"/>
              <w:bottom w:w="0" w:type="dxa"/>
              <w:right w:w="13" w:type="dxa"/>
            </w:tcMar>
            <w:vAlign w:val="center"/>
          </w:tcPr>
          <w:p w14:paraId="5E0B1626" w14:textId="77777777" w:rsidR="00E70B6B" w:rsidRPr="00E70B6B" w:rsidRDefault="00E70B6B" w:rsidP="00E70B6B">
            <w:pPr>
              <w:ind w:right="270"/>
              <w:jc w:val="right"/>
              <w:rPr>
                <w:rFonts w:eastAsia="Times New Roman"/>
                <w:lang w:val="en-AU" w:eastAsia="en-GB"/>
              </w:rPr>
            </w:pPr>
          </w:p>
        </w:tc>
        <w:tc>
          <w:tcPr>
            <w:tcW w:w="1701" w:type="dxa"/>
            <w:tcBorders>
              <w:top w:val="single" w:sz="4" w:space="0" w:color="auto"/>
              <w:left w:val="nil"/>
              <w:bottom w:val="nil"/>
              <w:right w:val="nil"/>
            </w:tcBorders>
            <w:shd w:val="clear" w:color="auto" w:fill="FFFFFF"/>
            <w:tcMar>
              <w:top w:w="13" w:type="dxa"/>
              <w:left w:w="13" w:type="dxa"/>
              <w:bottom w:w="0" w:type="dxa"/>
              <w:right w:w="13" w:type="dxa"/>
            </w:tcMar>
            <w:vAlign w:val="bottom"/>
          </w:tcPr>
          <w:p w14:paraId="6A5DA00C" w14:textId="77777777" w:rsidR="00E70B6B" w:rsidRPr="00E70B6B" w:rsidRDefault="00E70B6B" w:rsidP="00E70B6B">
            <w:pPr>
              <w:jc w:val="center"/>
              <w:rPr>
                <w:rFonts w:eastAsia="Times New Roman"/>
                <w:lang w:val="en-AU" w:eastAsia="en-GB"/>
              </w:rPr>
            </w:pPr>
          </w:p>
        </w:tc>
      </w:tr>
      <w:tr w:rsidR="00E70B6B" w:rsidRPr="00E70B6B" w14:paraId="5BE55AF3"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1F3D1DBC" w14:textId="77777777" w:rsidR="00E70B6B" w:rsidRPr="00E70B6B" w:rsidRDefault="00E70B6B" w:rsidP="00E70B6B">
            <w:pPr>
              <w:rPr>
                <w:rFonts w:eastAsia="Times New Roman"/>
                <w:lang w:val="en-AU" w:eastAsia="en-GB"/>
              </w:rPr>
            </w:pPr>
            <w:r w:rsidRPr="00E70B6B">
              <w:rPr>
                <w:rFonts w:eastAsia="Times New Roman"/>
                <w:lang w:val="en-AU" w:eastAsia="en-GB"/>
              </w:rPr>
              <w:t>Czech Republic</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06AA8074" w14:textId="77777777" w:rsidR="00E70B6B" w:rsidRPr="00E70B6B" w:rsidRDefault="00E70B6B" w:rsidP="00E70B6B">
            <w:pPr>
              <w:rPr>
                <w:rFonts w:eastAsia="Times New Roman"/>
                <w:lang w:val="en-AU" w:eastAsia="en-GB"/>
              </w:rPr>
            </w:pPr>
            <w:r w:rsidRPr="00E70B6B">
              <w:rPr>
                <w:rFonts w:eastAsia="Times New Roman"/>
                <w:lang w:val="en-AU" w:eastAsia="en-GB"/>
              </w:rPr>
              <w:t>1994-2014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560E9CBC"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479</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099FB3CA"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bottom"/>
            <w:hideMark/>
          </w:tcPr>
          <w:p w14:paraId="4EC0F78A"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2.0-2.4</w:t>
            </w:r>
          </w:p>
        </w:tc>
      </w:tr>
      <w:tr w:rsidR="00E70B6B" w:rsidRPr="00E70B6B" w14:paraId="7CEE13FC"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8DEF2C0" w14:textId="77777777" w:rsidR="00E70B6B" w:rsidRPr="00E70B6B" w:rsidRDefault="00E70B6B" w:rsidP="00E70B6B">
            <w:pPr>
              <w:rPr>
                <w:rFonts w:eastAsia="Times New Roman"/>
                <w:lang w:val="en-AU" w:eastAsia="en-GB"/>
              </w:rPr>
            </w:pPr>
            <w:r w:rsidRPr="00E70B6B">
              <w:rPr>
                <w:rFonts w:eastAsia="Times New Roman"/>
                <w:lang w:val="en-AU" w:eastAsia="en-GB"/>
              </w:rPr>
              <w:t>France, Paris</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C135463" w14:textId="77777777" w:rsidR="00E70B6B" w:rsidRPr="00E70B6B" w:rsidRDefault="00E70B6B" w:rsidP="00E70B6B">
            <w:pPr>
              <w:rPr>
                <w:rFonts w:eastAsia="Times New Roman"/>
                <w:lang w:val="en-AU" w:eastAsia="en-GB"/>
              </w:rPr>
            </w:pPr>
            <w:r w:rsidRPr="00E70B6B">
              <w:rPr>
                <w:rFonts w:eastAsia="Times New Roman"/>
                <w:lang w:val="en-AU" w:eastAsia="en-GB"/>
              </w:rPr>
              <w:t>1981-2014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C995359"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280</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11F610F"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BDB7397"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2.8-3.6</w:t>
            </w:r>
          </w:p>
        </w:tc>
      </w:tr>
      <w:tr w:rsidR="00E70B6B" w:rsidRPr="00E70B6B" w14:paraId="26803469"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481AA39" w14:textId="77777777" w:rsidR="00E70B6B" w:rsidRPr="00E70B6B" w:rsidRDefault="00E70B6B" w:rsidP="00E70B6B">
            <w:pPr>
              <w:rPr>
                <w:rFonts w:eastAsia="Times New Roman"/>
                <w:lang w:val="en-AU" w:eastAsia="en-GB"/>
              </w:rPr>
            </w:pPr>
            <w:r w:rsidRPr="00E70B6B">
              <w:rPr>
                <w:rFonts w:eastAsia="Times New Roman"/>
                <w:lang w:val="en-AU" w:eastAsia="en-GB"/>
              </w:rPr>
              <w:t>Germany, Saxony</w:t>
            </w:r>
            <w:r w:rsidRPr="00E70B6B">
              <w:rPr>
                <w:rFonts w:ascii="Cambria Math" w:eastAsia="Times New Roman" w:hAnsi="Cambria Math" w:cs="Cambria Math"/>
                <w:lang w:val="en-AU" w:eastAsia="en-GB"/>
              </w:rPr>
              <w:t>‐</w:t>
            </w:r>
            <w:r w:rsidRPr="00E70B6B">
              <w:rPr>
                <w:rFonts w:eastAsia="Times New Roman"/>
                <w:lang w:val="en-AU" w:eastAsia="en-GB"/>
              </w:rPr>
              <w:t>Anhalt</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D6C3A55" w14:textId="77777777" w:rsidR="00E70B6B" w:rsidRPr="00E70B6B" w:rsidRDefault="00E70B6B" w:rsidP="00E70B6B">
            <w:pPr>
              <w:rPr>
                <w:rFonts w:eastAsia="Times New Roman"/>
                <w:lang w:val="en-AU" w:eastAsia="en-GB"/>
              </w:rPr>
            </w:pPr>
            <w:r w:rsidRPr="00E70B6B">
              <w:rPr>
                <w:rFonts w:eastAsia="Times New Roman"/>
                <w:lang w:val="en-AU" w:eastAsia="en-GB"/>
              </w:rPr>
              <w:t>1980-2014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C067865"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121</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F455FEE"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2.3</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537E11DD"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1.9-2.7</w:t>
            </w:r>
          </w:p>
        </w:tc>
      </w:tr>
      <w:tr w:rsidR="00E70B6B" w:rsidRPr="00E70B6B" w14:paraId="6AACA7C0"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F6773EB" w14:textId="77777777" w:rsidR="00E70B6B" w:rsidRPr="00E70B6B" w:rsidRDefault="00E70B6B" w:rsidP="00E70B6B">
            <w:pPr>
              <w:rPr>
                <w:rFonts w:eastAsia="Times New Roman"/>
                <w:lang w:val="en-AU" w:eastAsia="en-GB"/>
              </w:rPr>
            </w:pPr>
            <w:r w:rsidRPr="00E70B6B">
              <w:rPr>
                <w:rFonts w:eastAsia="Times New Roman"/>
                <w:lang w:val="en-AU" w:eastAsia="en-GB"/>
              </w:rPr>
              <w:t>Italy, Lombardy</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ED6B4B1" w14:textId="77777777" w:rsidR="00E70B6B" w:rsidRPr="00E70B6B" w:rsidRDefault="00E70B6B" w:rsidP="00E70B6B">
            <w:pPr>
              <w:rPr>
                <w:rFonts w:eastAsia="Times New Roman"/>
                <w:lang w:val="en-AU" w:eastAsia="en-GB"/>
              </w:rPr>
            </w:pPr>
            <w:r w:rsidRPr="00E70B6B">
              <w:rPr>
                <w:rFonts w:eastAsia="Times New Roman"/>
                <w:lang w:val="en-AU" w:eastAsia="en-GB"/>
              </w:rPr>
              <w:t>2003-2012</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DDEDE96"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49</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A0E1D1A"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2A7F249F"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2.7-4.9</w:t>
            </w:r>
          </w:p>
        </w:tc>
      </w:tr>
      <w:tr w:rsidR="00E70B6B" w:rsidRPr="00E70B6B" w14:paraId="505084E3"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CAC4F3B" w14:textId="77777777" w:rsidR="00E70B6B" w:rsidRPr="00E70B6B" w:rsidRDefault="00E70B6B" w:rsidP="00E70B6B">
            <w:pPr>
              <w:rPr>
                <w:rFonts w:eastAsia="Times New Roman"/>
                <w:lang w:val="en-AU" w:eastAsia="en-GB"/>
              </w:rPr>
            </w:pPr>
            <w:r w:rsidRPr="00E70B6B">
              <w:rPr>
                <w:rFonts w:eastAsia="Times New Roman"/>
                <w:lang w:val="en-AU" w:eastAsia="en-GB"/>
              </w:rPr>
              <w:t>Italy, Tuscany</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9688C82" w14:textId="77777777" w:rsidR="00E70B6B" w:rsidRPr="00E70B6B" w:rsidRDefault="00E70B6B" w:rsidP="00E70B6B">
            <w:pPr>
              <w:rPr>
                <w:rFonts w:eastAsia="Times New Roman"/>
                <w:lang w:val="en-AU" w:eastAsia="en-GB"/>
              </w:rPr>
            </w:pPr>
            <w:r w:rsidRPr="00E70B6B">
              <w:rPr>
                <w:rFonts w:eastAsia="Times New Roman"/>
                <w:lang w:val="en-AU" w:eastAsia="en-GB"/>
              </w:rPr>
              <w:t>1992-2014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AE33DA7"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130</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AC11532"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1C56FDBA"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1.7-2.4</w:t>
            </w:r>
          </w:p>
        </w:tc>
      </w:tr>
      <w:tr w:rsidR="00E70B6B" w:rsidRPr="00E70B6B" w14:paraId="02D24B6E"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C06DAC5" w14:textId="77777777" w:rsidR="00E70B6B" w:rsidRPr="00E70B6B" w:rsidRDefault="00E70B6B" w:rsidP="00E70B6B">
            <w:pPr>
              <w:rPr>
                <w:rFonts w:eastAsia="Times New Roman"/>
                <w:lang w:val="en-AU" w:eastAsia="en-GB"/>
              </w:rPr>
            </w:pPr>
            <w:r w:rsidRPr="00E70B6B">
              <w:rPr>
                <w:rFonts w:eastAsia="Times New Roman"/>
                <w:lang w:val="en-AU" w:eastAsia="en-GB"/>
              </w:rPr>
              <w:t>Malta</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E039D64" w14:textId="77777777" w:rsidR="00E70B6B" w:rsidRPr="00E70B6B" w:rsidRDefault="00E70B6B" w:rsidP="00E70B6B">
            <w:pPr>
              <w:rPr>
                <w:rFonts w:eastAsia="Times New Roman"/>
                <w:lang w:val="en-AU" w:eastAsia="en-GB"/>
              </w:rPr>
            </w:pPr>
            <w:r w:rsidRPr="00E70B6B">
              <w:rPr>
                <w:rFonts w:eastAsia="Times New Roman"/>
                <w:lang w:val="en-AU" w:eastAsia="en-GB"/>
              </w:rPr>
              <w:t>1995-2013</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BB9FFC3"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16</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995AE30"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E4832D2"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1.1-3.2</w:t>
            </w:r>
          </w:p>
        </w:tc>
      </w:tr>
      <w:tr w:rsidR="00E70B6B" w:rsidRPr="00E70B6B" w14:paraId="32354166"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8A463B9" w14:textId="77777777" w:rsidR="00E70B6B" w:rsidRPr="00E70B6B" w:rsidRDefault="00E70B6B" w:rsidP="00E70B6B">
            <w:pPr>
              <w:rPr>
                <w:rFonts w:eastAsia="Times New Roman"/>
                <w:lang w:val="en-AU" w:eastAsia="en-GB"/>
              </w:rPr>
            </w:pPr>
            <w:r w:rsidRPr="00E70B6B">
              <w:rPr>
                <w:rFonts w:eastAsia="Times New Roman"/>
                <w:lang w:val="en-AU" w:eastAsia="en-GB"/>
              </w:rPr>
              <w:t>Northern Netherlands</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59282DB" w14:textId="77777777" w:rsidR="00E70B6B" w:rsidRPr="00E70B6B" w:rsidRDefault="00E70B6B" w:rsidP="00E70B6B">
            <w:pPr>
              <w:rPr>
                <w:rFonts w:eastAsia="Times New Roman"/>
                <w:lang w:val="en-AU" w:eastAsia="en-GB"/>
              </w:rPr>
            </w:pPr>
            <w:r w:rsidRPr="00E70B6B">
              <w:rPr>
                <w:rFonts w:eastAsia="Times New Roman"/>
                <w:lang w:val="en-AU" w:eastAsia="en-GB"/>
              </w:rPr>
              <w:t>1981-2014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0B2E373"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145</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9CC8F16"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379A36CE"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2.2-3.0</w:t>
            </w:r>
          </w:p>
        </w:tc>
      </w:tr>
      <w:tr w:rsidR="00E70B6B" w:rsidRPr="00E70B6B" w14:paraId="4250E346"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01AA140" w14:textId="77777777" w:rsidR="00E70B6B" w:rsidRPr="00E70B6B" w:rsidRDefault="00E70B6B" w:rsidP="00E70B6B">
            <w:pPr>
              <w:rPr>
                <w:rFonts w:eastAsia="Times New Roman"/>
                <w:lang w:val="en-AU" w:eastAsia="en-GB"/>
              </w:rPr>
            </w:pPr>
            <w:r w:rsidRPr="00E70B6B">
              <w:rPr>
                <w:rFonts w:eastAsia="Times New Roman"/>
                <w:lang w:val="en-AU" w:eastAsia="en-GB"/>
              </w:rPr>
              <w:t>Slovak Republic</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8A8DAC2" w14:textId="77777777" w:rsidR="00E70B6B" w:rsidRPr="00E70B6B" w:rsidRDefault="00E70B6B" w:rsidP="00E70B6B">
            <w:pPr>
              <w:rPr>
                <w:rFonts w:eastAsia="Times New Roman"/>
                <w:lang w:val="en-AU" w:eastAsia="en-GB"/>
              </w:rPr>
            </w:pPr>
            <w:r w:rsidRPr="00E70B6B">
              <w:rPr>
                <w:rFonts w:eastAsia="Times New Roman"/>
                <w:lang w:val="en-AU" w:eastAsia="en-GB"/>
              </w:rPr>
              <w:t>2001-2014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0DD1B64"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136</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D70C025"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98805BD"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1.5-2.1</w:t>
            </w:r>
          </w:p>
        </w:tc>
      </w:tr>
      <w:tr w:rsidR="00E70B6B" w:rsidRPr="00E70B6B" w14:paraId="60D513AF"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42BD670" w14:textId="77777777" w:rsidR="00E70B6B" w:rsidRPr="00E70B6B" w:rsidRDefault="00E70B6B" w:rsidP="00E70B6B">
            <w:pPr>
              <w:rPr>
                <w:rFonts w:eastAsia="Times New Roman"/>
                <w:lang w:val="en-AU" w:eastAsia="en-GB"/>
              </w:rPr>
            </w:pPr>
            <w:r w:rsidRPr="00E70B6B">
              <w:rPr>
                <w:rFonts w:eastAsia="Times New Roman"/>
                <w:lang w:val="en-AU" w:eastAsia="en-GB"/>
              </w:rPr>
              <w:t>Spain, ECEMC</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0CE50A5" w14:textId="77777777" w:rsidR="00E70B6B" w:rsidRPr="00E70B6B" w:rsidRDefault="00E70B6B" w:rsidP="00E70B6B">
            <w:pPr>
              <w:rPr>
                <w:rFonts w:eastAsia="Times New Roman"/>
                <w:lang w:val="en-AU" w:eastAsia="en-GB"/>
              </w:rPr>
            </w:pPr>
            <w:r w:rsidRPr="00E70B6B">
              <w:rPr>
                <w:rFonts w:eastAsia="Times New Roman"/>
                <w:lang w:val="en-AU" w:eastAsia="en-GB"/>
              </w:rPr>
              <w:t>1980-2013</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5F88822"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527</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A8B510D"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DB12B41"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1.7-2.0</w:t>
            </w:r>
          </w:p>
        </w:tc>
      </w:tr>
      <w:tr w:rsidR="00E70B6B" w:rsidRPr="00E70B6B" w14:paraId="018B51E9"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9610DD1" w14:textId="77777777" w:rsidR="00E70B6B" w:rsidRPr="00E70B6B" w:rsidRDefault="00E70B6B" w:rsidP="00E70B6B">
            <w:pPr>
              <w:rPr>
                <w:rFonts w:eastAsia="Times New Roman"/>
                <w:lang w:val="en-AU" w:eastAsia="en-GB"/>
              </w:rPr>
            </w:pPr>
            <w:r w:rsidRPr="00E70B6B">
              <w:rPr>
                <w:rFonts w:eastAsia="Times New Roman"/>
                <w:lang w:val="en-AU" w:eastAsia="en-GB"/>
              </w:rPr>
              <w:t>Sweden</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B5C04AF" w14:textId="77777777" w:rsidR="00E70B6B" w:rsidRPr="00E70B6B" w:rsidRDefault="00E70B6B" w:rsidP="00E70B6B">
            <w:pPr>
              <w:rPr>
                <w:rFonts w:eastAsia="Times New Roman"/>
                <w:lang w:val="en-AU" w:eastAsia="en-GB"/>
              </w:rPr>
            </w:pPr>
            <w:r w:rsidRPr="00E70B6B">
              <w:rPr>
                <w:rFonts w:eastAsia="Times New Roman"/>
                <w:lang w:val="en-AU" w:eastAsia="en-GB"/>
              </w:rPr>
              <w:t>1980-2014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42C8DC9"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965</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C481430"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543B49CE"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2.5-2.9</w:t>
            </w:r>
          </w:p>
        </w:tc>
      </w:tr>
      <w:tr w:rsidR="00E70B6B" w:rsidRPr="00E70B6B" w14:paraId="23E836DE"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8D2049A" w14:textId="77777777" w:rsidR="00E70B6B" w:rsidRPr="00E70B6B" w:rsidRDefault="00E70B6B" w:rsidP="00E70B6B">
            <w:pPr>
              <w:rPr>
                <w:rFonts w:eastAsia="Times New Roman"/>
                <w:lang w:val="en-AU" w:eastAsia="en-GB"/>
              </w:rPr>
            </w:pPr>
            <w:r w:rsidRPr="00E70B6B">
              <w:rPr>
                <w:rFonts w:eastAsia="Times New Roman"/>
                <w:lang w:val="en-AU" w:eastAsia="en-GB"/>
              </w:rPr>
              <w:t>Ukraine, OMNI-Net</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C076131" w14:textId="77777777" w:rsidR="00E70B6B" w:rsidRPr="00E70B6B" w:rsidRDefault="00E70B6B" w:rsidP="00E70B6B">
            <w:pPr>
              <w:rPr>
                <w:rFonts w:eastAsia="Times New Roman"/>
                <w:lang w:val="en-AU" w:eastAsia="en-GB"/>
              </w:rPr>
            </w:pPr>
            <w:r w:rsidRPr="00E70B6B">
              <w:rPr>
                <w:rFonts w:eastAsia="Times New Roman"/>
                <w:lang w:val="en-AU" w:eastAsia="en-GB"/>
              </w:rPr>
              <w:t>2000-2013</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2283A31"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97</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C4D35C8"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2.4</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2914F42D"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1.9-2.9</w:t>
            </w:r>
          </w:p>
        </w:tc>
      </w:tr>
      <w:tr w:rsidR="00E70B6B" w:rsidRPr="00E70B6B" w14:paraId="40969DF8"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E8DB84B" w14:textId="77777777" w:rsidR="00E70B6B" w:rsidRPr="00E70B6B" w:rsidRDefault="00E70B6B" w:rsidP="00E70B6B">
            <w:pPr>
              <w:rPr>
                <w:rFonts w:eastAsia="Times New Roman"/>
                <w:lang w:val="en-AU" w:eastAsia="en-GB"/>
              </w:rPr>
            </w:pPr>
            <w:r w:rsidRPr="00E70B6B">
              <w:rPr>
                <w:rFonts w:eastAsia="Times New Roman"/>
                <w:lang w:val="en-AU" w:eastAsia="en-GB"/>
              </w:rPr>
              <w:t>Wales. CARIS</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DE3E053" w14:textId="77777777" w:rsidR="00E70B6B" w:rsidRPr="00E70B6B" w:rsidRDefault="00E70B6B" w:rsidP="00E70B6B">
            <w:pPr>
              <w:rPr>
                <w:rFonts w:eastAsia="Times New Roman"/>
                <w:lang w:val="en-AU" w:eastAsia="en-GB"/>
              </w:rPr>
            </w:pPr>
            <w:r w:rsidRPr="00E70B6B">
              <w:rPr>
                <w:rFonts w:eastAsia="Times New Roman"/>
                <w:lang w:val="en-AU" w:eastAsia="en-GB"/>
              </w:rPr>
              <w:t>1998-2014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A21AA24"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154</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88906B0"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2BD25F16"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2.3-3.2</w:t>
            </w:r>
          </w:p>
        </w:tc>
      </w:tr>
      <w:tr w:rsidR="00E70B6B" w:rsidRPr="00E70B6B" w14:paraId="0DE5288B" w14:textId="77777777" w:rsidTr="00C81E72">
        <w:trPr>
          <w:trHeight w:val="283"/>
          <w:jc w:val="center"/>
        </w:trPr>
        <w:tc>
          <w:tcPr>
            <w:tcW w:w="3025" w:type="dxa"/>
            <w:shd w:val="clear" w:color="auto" w:fill="FFFFFF"/>
            <w:tcMar>
              <w:top w:w="13" w:type="dxa"/>
              <w:left w:w="13" w:type="dxa"/>
              <w:bottom w:w="0" w:type="dxa"/>
              <w:right w:w="13" w:type="dxa"/>
            </w:tcMar>
            <w:vAlign w:val="center"/>
            <w:hideMark/>
          </w:tcPr>
          <w:p w14:paraId="6D36F7CD" w14:textId="77777777" w:rsidR="00E70B6B" w:rsidRPr="00E70B6B" w:rsidRDefault="00E70B6B" w:rsidP="00E70B6B">
            <w:pPr>
              <w:rPr>
                <w:rFonts w:eastAsia="Times New Roman"/>
                <w:b/>
                <w:lang w:val="en-AU" w:eastAsia="en-GB"/>
              </w:rPr>
            </w:pPr>
            <w:r w:rsidRPr="00E70B6B">
              <w:rPr>
                <w:rFonts w:eastAsia="Times New Roman"/>
                <w:b/>
                <w:lang w:val="en-AU" w:eastAsia="en-GB"/>
              </w:rPr>
              <w:t>Asia</w:t>
            </w:r>
          </w:p>
        </w:tc>
        <w:tc>
          <w:tcPr>
            <w:tcW w:w="2103" w:type="dxa"/>
            <w:shd w:val="clear" w:color="auto" w:fill="FFFFFF"/>
            <w:tcMar>
              <w:top w:w="13" w:type="dxa"/>
              <w:left w:w="13" w:type="dxa"/>
              <w:bottom w:w="0" w:type="dxa"/>
              <w:right w:w="13" w:type="dxa"/>
            </w:tcMar>
            <w:vAlign w:val="center"/>
          </w:tcPr>
          <w:p w14:paraId="70CD62F7" w14:textId="77777777" w:rsidR="00E70B6B" w:rsidRPr="00E70B6B" w:rsidRDefault="00E70B6B" w:rsidP="00E70B6B">
            <w:pPr>
              <w:rPr>
                <w:rFonts w:eastAsia="Times New Roman"/>
                <w:lang w:val="en-AU" w:eastAsia="en-GB"/>
              </w:rPr>
            </w:pPr>
          </w:p>
        </w:tc>
        <w:tc>
          <w:tcPr>
            <w:tcW w:w="1122" w:type="dxa"/>
            <w:shd w:val="clear" w:color="auto" w:fill="FFFFFF"/>
            <w:tcMar>
              <w:top w:w="13" w:type="dxa"/>
              <w:left w:w="13" w:type="dxa"/>
              <w:bottom w:w="0" w:type="dxa"/>
              <w:right w:w="13" w:type="dxa"/>
            </w:tcMar>
            <w:vAlign w:val="center"/>
          </w:tcPr>
          <w:p w14:paraId="125A825D" w14:textId="77777777" w:rsidR="00E70B6B" w:rsidRPr="00E70B6B" w:rsidRDefault="00E70B6B" w:rsidP="00E70B6B">
            <w:pPr>
              <w:ind w:right="270"/>
              <w:jc w:val="right"/>
              <w:rPr>
                <w:rFonts w:eastAsia="Times New Roman"/>
                <w:lang w:val="en-AU" w:eastAsia="en-GB"/>
              </w:rPr>
            </w:pPr>
          </w:p>
        </w:tc>
        <w:tc>
          <w:tcPr>
            <w:tcW w:w="1276" w:type="dxa"/>
            <w:shd w:val="clear" w:color="auto" w:fill="FFFFFF"/>
            <w:tcMar>
              <w:top w:w="13" w:type="dxa"/>
              <w:left w:w="13" w:type="dxa"/>
              <w:bottom w:w="0" w:type="dxa"/>
              <w:right w:w="13" w:type="dxa"/>
            </w:tcMar>
            <w:vAlign w:val="center"/>
          </w:tcPr>
          <w:p w14:paraId="3547DB2A" w14:textId="77777777" w:rsidR="00E70B6B" w:rsidRPr="00E70B6B" w:rsidRDefault="00E70B6B" w:rsidP="00E70B6B">
            <w:pPr>
              <w:ind w:right="270"/>
              <w:jc w:val="right"/>
              <w:rPr>
                <w:rFonts w:eastAsia="Times New Roman"/>
                <w:lang w:val="en-AU" w:eastAsia="en-GB"/>
              </w:rPr>
            </w:pPr>
          </w:p>
        </w:tc>
        <w:tc>
          <w:tcPr>
            <w:tcW w:w="1701" w:type="dxa"/>
            <w:shd w:val="clear" w:color="auto" w:fill="FFFFFF"/>
            <w:tcMar>
              <w:top w:w="13" w:type="dxa"/>
              <w:left w:w="13" w:type="dxa"/>
              <w:bottom w:w="0" w:type="dxa"/>
              <w:right w:w="13" w:type="dxa"/>
            </w:tcMar>
            <w:vAlign w:val="bottom"/>
          </w:tcPr>
          <w:p w14:paraId="20AFA8A3" w14:textId="77777777" w:rsidR="00E70B6B" w:rsidRPr="00E70B6B" w:rsidRDefault="00E70B6B" w:rsidP="00E70B6B">
            <w:pPr>
              <w:jc w:val="center"/>
              <w:rPr>
                <w:rFonts w:eastAsia="Times New Roman"/>
                <w:lang w:val="en-AU" w:eastAsia="en-GB"/>
              </w:rPr>
            </w:pPr>
          </w:p>
        </w:tc>
      </w:tr>
      <w:tr w:rsidR="00E70B6B" w:rsidRPr="00E70B6B" w14:paraId="72123117"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B51203C" w14:textId="77777777" w:rsidR="00E70B6B" w:rsidRPr="00E70B6B" w:rsidRDefault="00E70B6B" w:rsidP="00E70B6B">
            <w:pPr>
              <w:rPr>
                <w:rFonts w:eastAsia="Times New Roman"/>
                <w:iCs/>
                <w:lang w:val="en-AU" w:eastAsia="en-GB"/>
              </w:rPr>
            </w:pPr>
            <w:r w:rsidRPr="00E70B6B">
              <w:rPr>
                <w:rFonts w:eastAsia="Times New Roman"/>
                <w:iCs/>
                <w:lang w:val="en-AU" w:eastAsia="en-GB"/>
              </w:rPr>
              <w:t xml:space="preserve">Iran, </w:t>
            </w:r>
            <w:proofErr w:type="spellStart"/>
            <w:r w:rsidRPr="00E70B6B">
              <w:rPr>
                <w:rFonts w:eastAsia="Times New Roman"/>
                <w:iCs/>
                <w:lang w:val="en-AU" w:eastAsia="en-GB"/>
              </w:rPr>
              <w:t>TRoCA</w:t>
            </w:r>
            <w:proofErr w:type="spellEnd"/>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24E5910" w14:textId="77777777" w:rsidR="00E70B6B" w:rsidRPr="00E70B6B" w:rsidRDefault="00E70B6B" w:rsidP="00E70B6B">
            <w:pPr>
              <w:rPr>
                <w:rFonts w:eastAsia="Times New Roman"/>
                <w:iCs/>
                <w:lang w:val="en-AU" w:eastAsia="en-GB"/>
              </w:rPr>
            </w:pPr>
            <w:r w:rsidRPr="00E70B6B">
              <w:rPr>
                <w:rFonts w:eastAsia="Times New Roman"/>
                <w:iCs/>
                <w:lang w:val="en-AU" w:eastAsia="en-GB"/>
              </w:rPr>
              <w:t>2005-2012</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2BBAEA6"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163</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25280F77"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11.5</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CE61722" w14:textId="77777777" w:rsidR="00E70B6B" w:rsidRPr="00E70B6B" w:rsidRDefault="00E70B6B" w:rsidP="00E70B6B">
            <w:pPr>
              <w:jc w:val="center"/>
              <w:rPr>
                <w:rFonts w:eastAsia="Times New Roman"/>
                <w:iCs/>
                <w:lang w:val="en-AU" w:eastAsia="en-GB"/>
              </w:rPr>
            </w:pPr>
            <w:r w:rsidRPr="00E70B6B">
              <w:rPr>
                <w:rFonts w:eastAsia="Times New Roman"/>
                <w:iCs/>
                <w:lang w:val="en-AU" w:eastAsia="en-GB"/>
              </w:rPr>
              <w:t>9.8-13.4</w:t>
            </w:r>
          </w:p>
        </w:tc>
      </w:tr>
      <w:tr w:rsidR="00E70B6B" w:rsidRPr="00E70B6B" w14:paraId="6C947321"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EF232F8" w14:textId="77777777" w:rsidR="00E70B6B" w:rsidRPr="00E70B6B" w:rsidRDefault="00E70B6B" w:rsidP="00E70B6B">
            <w:pPr>
              <w:rPr>
                <w:rFonts w:eastAsia="Times New Roman"/>
                <w:lang w:val="en-AU" w:eastAsia="en-GB"/>
              </w:rPr>
            </w:pPr>
            <w:r w:rsidRPr="00E70B6B">
              <w:rPr>
                <w:rFonts w:eastAsia="Times New Roman"/>
                <w:lang w:val="en-AU" w:eastAsia="en-GB"/>
              </w:rPr>
              <w:t>Israel</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C9A386C" w14:textId="77777777" w:rsidR="00E70B6B" w:rsidRPr="00E70B6B" w:rsidRDefault="00E70B6B" w:rsidP="00E70B6B">
            <w:pPr>
              <w:rPr>
                <w:rFonts w:eastAsia="Times New Roman"/>
                <w:lang w:val="en-AU" w:eastAsia="en-GB"/>
              </w:rPr>
            </w:pPr>
            <w:r w:rsidRPr="00E70B6B">
              <w:rPr>
                <w:rFonts w:eastAsia="Times New Roman"/>
                <w:lang w:val="en-AU" w:eastAsia="en-GB"/>
              </w:rPr>
              <w:t>2000-2014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3736963"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52</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D9EF95F"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46D17579"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1.9-3.4</w:t>
            </w:r>
          </w:p>
        </w:tc>
      </w:tr>
      <w:tr w:rsidR="00E70B6B" w:rsidRPr="00E70B6B" w14:paraId="52E0FB9C" w14:textId="77777777" w:rsidTr="00C81E72">
        <w:trPr>
          <w:trHeight w:val="283"/>
          <w:jc w:val="center"/>
        </w:trPr>
        <w:tc>
          <w:tcPr>
            <w:tcW w:w="3025" w:type="dxa"/>
            <w:shd w:val="clear" w:color="auto" w:fill="FFFFFF"/>
            <w:tcMar>
              <w:top w:w="13" w:type="dxa"/>
              <w:left w:w="13" w:type="dxa"/>
              <w:bottom w:w="0" w:type="dxa"/>
              <w:right w:w="13" w:type="dxa"/>
            </w:tcMar>
            <w:vAlign w:val="center"/>
            <w:hideMark/>
          </w:tcPr>
          <w:p w14:paraId="1611A078" w14:textId="77777777" w:rsidR="00E70B6B" w:rsidRPr="00E70B6B" w:rsidRDefault="00E70B6B" w:rsidP="00E70B6B">
            <w:pPr>
              <w:rPr>
                <w:rFonts w:eastAsia="Times New Roman"/>
                <w:b/>
                <w:lang w:val="en-AU" w:eastAsia="en-GB"/>
              </w:rPr>
            </w:pPr>
            <w:r w:rsidRPr="00E70B6B">
              <w:rPr>
                <w:rFonts w:eastAsia="Times New Roman"/>
                <w:b/>
                <w:lang w:val="en-AU" w:eastAsia="en-GB"/>
              </w:rPr>
              <w:t>North America</w:t>
            </w:r>
          </w:p>
        </w:tc>
        <w:tc>
          <w:tcPr>
            <w:tcW w:w="2103" w:type="dxa"/>
            <w:shd w:val="clear" w:color="auto" w:fill="FFFFFF"/>
            <w:tcMar>
              <w:top w:w="13" w:type="dxa"/>
              <w:left w:w="13" w:type="dxa"/>
              <w:bottom w:w="0" w:type="dxa"/>
              <w:right w:w="13" w:type="dxa"/>
            </w:tcMar>
            <w:vAlign w:val="center"/>
          </w:tcPr>
          <w:p w14:paraId="3D45C93A" w14:textId="77777777" w:rsidR="00E70B6B" w:rsidRPr="00E70B6B" w:rsidRDefault="00E70B6B" w:rsidP="00E70B6B">
            <w:pPr>
              <w:rPr>
                <w:rFonts w:eastAsia="Times New Roman"/>
                <w:lang w:val="en-AU" w:eastAsia="en-GB"/>
              </w:rPr>
            </w:pPr>
          </w:p>
        </w:tc>
        <w:tc>
          <w:tcPr>
            <w:tcW w:w="1122" w:type="dxa"/>
            <w:shd w:val="clear" w:color="auto" w:fill="FFFFFF"/>
            <w:tcMar>
              <w:top w:w="13" w:type="dxa"/>
              <w:left w:w="13" w:type="dxa"/>
              <w:bottom w:w="0" w:type="dxa"/>
              <w:right w:w="13" w:type="dxa"/>
            </w:tcMar>
            <w:vAlign w:val="center"/>
          </w:tcPr>
          <w:p w14:paraId="3945814D" w14:textId="77777777" w:rsidR="00E70B6B" w:rsidRPr="00E70B6B" w:rsidRDefault="00E70B6B" w:rsidP="00E70B6B">
            <w:pPr>
              <w:ind w:right="270"/>
              <w:jc w:val="right"/>
              <w:rPr>
                <w:rFonts w:eastAsia="Times New Roman"/>
                <w:lang w:val="en-AU" w:eastAsia="en-GB"/>
              </w:rPr>
            </w:pPr>
          </w:p>
        </w:tc>
        <w:tc>
          <w:tcPr>
            <w:tcW w:w="1276" w:type="dxa"/>
            <w:shd w:val="clear" w:color="auto" w:fill="FFFFFF"/>
            <w:tcMar>
              <w:top w:w="13" w:type="dxa"/>
              <w:left w:w="13" w:type="dxa"/>
              <w:bottom w:w="0" w:type="dxa"/>
              <w:right w:w="13" w:type="dxa"/>
            </w:tcMar>
            <w:vAlign w:val="center"/>
          </w:tcPr>
          <w:p w14:paraId="3A7E2889" w14:textId="77777777" w:rsidR="00E70B6B" w:rsidRPr="00E70B6B" w:rsidRDefault="00E70B6B" w:rsidP="00E70B6B">
            <w:pPr>
              <w:ind w:right="270"/>
              <w:jc w:val="right"/>
              <w:rPr>
                <w:rFonts w:eastAsia="Times New Roman"/>
                <w:lang w:val="en-AU" w:eastAsia="en-GB"/>
              </w:rPr>
            </w:pPr>
          </w:p>
        </w:tc>
        <w:tc>
          <w:tcPr>
            <w:tcW w:w="1701" w:type="dxa"/>
            <w:shd w:val="clear" w:color="auto" w:fill="FFFFFF"/>
            <w:tcMar>
              <w:top w:w="13" w:type="dxa"/>
              <w:left w:w="13" w:type="dxa"/>
              <w:bottom w:w="0" w:type="dxa"/>
              <w:right w:w="13" w:type="dxa"/>
            </w:tcMar>
            <w:vAlign w:val="bottom"/>
          </w:tcPr>
          <w:p w14:paraId="14E5E724" w14:textId="77777777" w:rsidR="00E70B6B" w:rsidRPr="00E70B6B" w:rsidRDefault="00E70B6B" w:rsidP="00E70B6B">
            <w:pPr>
              <w:jc w:val="center"/>
              <w:rPr>
                <w:rFonts w:eastAsia="Times New Roman"/>
                <w:lang w:val="en-AU" w:eastAsia="en-GB"/>
              </w:rPr>
            </w:pPr>
          </w:p>
        </w:tc>
      </w:tr>
      <w:tr w:rsidR="00E70B6B" w:rsidRPr="00E70B6B" w14:paraId="20E1109D"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1C217DF8" w14:textId="77777777" w:rsidR="00E70B6B" w:rsidRPr="00E70B6B" w:rsidRDefault="00E70B6B" w:rsidP="00E70B6B">
            <w:pPr>
              <w:rPr>
                <w:rFonts w:eastAsia="Times New Roman"/>
                <w:iCs/>
                <w:lang w:val="en-AU" w:eastAsia="en-GB"/>
              </w:rPr>
            </w:pPr>
            <w:r w:rsidRPr="00E70B6B">
              <w:rPr>
                <w:rFonts w:eastAsia="Times New Roman"/>
                <w:iCs/>
                <w:lang w:val="en-AU" w:eastAsia="en-GB"/>
              </w:rPr>
              <w:t>Mexico, Nuevo Leon</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4BEA54F5" w14:textId="77777777" w:rsidR="00E70B6B" w:rsidRPr="00E70B6B" w:rsidRDefault="00E70B6B" w:rsidP="00E70B6B">
            <w:pPr>
              <w:rPr>
                <w:rFonts w:eastAsia="Times New Roman"/>
                <w:iCs/>
                <w:lang w:val="en-AU" w:eastAsia="en-GB"/>
              </w:rPr>
            </w:pPr>
            <w:r w:rsidRPr="00E70B6B">
              <w:rPr>
                <w:rFonts w:eastAsia="Times New Roman"/>
                <w:iCs/>
                <w:lang w:val="en-AU" w:eastAsia="en-GB"/>
              </w:rPr>
              <w:t>2011-2015</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77CA07E1"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27</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1C9D2A84"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0.6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bottom"/>
            <w:hideMark/>
          </w:tcPr>
          <w:p w14:paraId="5474D375" w14:textId="77777777" w:rsidR="00E70B6B" w:rsidRPr="00E70B6B" w:rsidRDefault="00E70B6B" w:rsidP="00E70B6B">
            <w:pPr>
              <w:jc w:val="center"/>
              <w:rPr>
                <w:rFonts w:eastAsia="Times New Roman"/>
                <w:iCs/>
                <w:lang w:val="en-AU" w:eastAsia="en-GB"/>
              </w:rPr>
            </w:pPr>
            <w:r w:rsidRPr="00E70B6B">
              <w:rPr>
                <w:rFonts w:eastAsia="Times New Roman"/>
                <w:iCs/>
                <w:lang w:val="en-AU" w:eastAsia="en-GB"/>
              </w:rPr>
              <w:t>0.4-0.9</w:t>
            </w:r>
          </w:p>
        </w:tc>
      </w:tr>
      <w:tr w:rsidR="00E70B6B" w:rsidRPr="00E70B6B" w14:paraId="5D91E13A"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5471A18" w14:textId="77777777" w:rsidR="00E70B6B" w:rsidRPr="00E70B6B" w:rsidRDefault="00E70B6B" w:rsidP="00E70B6B">
            <w:pPr>
              <w:rPr>
                <w:rFonts w:eastAsia="Times New Roman"/>
                <w:lang w:val="en-AU" w:eastAsia="en-GB"/>
              </w:rPr>
            </w:pPr>
            <w:r w:rsidRPr="00E70B6B">
              <w:rPr>
                <w:rFonts w:eastAsia="Times New Roman"/>
                <w:lang w:val="en-AU" w:eastAsia="en-GB"/>
              </w:rPr>
              <w:t>Mexico, RYVEMCE</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3C0FA5D" w14:textId="77777777" w:rsidR="00E70B6B" w:rsidRPr="00E70B6B" w:rsidRDefault="00E70B6B" w:rsidP="00E70B6B">
            <w:pPr>
              <w:rPr>
                <w:rFonts w:eastAsia="Times New Roman"/>
                <w:lang w:val="en-AU" w:eastAsia="en-GB"/>
              </w:rPr>
            </w:pPr>
            <w:r w:rsidRPr="00E70B6B">
              <w:rPr>
                <w:rFonts w:eastAsia="Times New Roman"/>
                <w:lang w:val="en-AU" w:eastAsia="en-GB"/>
              </w:rPr>
              <w:t>1980-2013</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D518E23"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235</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CC6B214"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0DAA692F"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1.8-2.3</w:t>
            </w:r>
          </w:p>
        </w:tc>
      </w:tr>
      <w:tr w:rsidR="00E70B6B" w:rsidRPr="00E70B6B" w14:paraId="04B28C3B"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07A4DE7" w14:textId="77777777" w:rsidR="00E70B6B" w:rsidRPr="00E70B6B" w:rsidRDefault="00E70B6B" w:rsidP="00E70B6B">
            <w:pPr>
              <w:rPr>
                <w:rFonts w:eastAsia="Times New Roman"/>
                <w:lang w:val="en-AU" w:eastAsia="en-GB"/>
              </w:rPr>
            </w:pPr>
            <w:r w:rsidRPr="00E70B6B">
              <w:rPr>
                <w:rFonts w:eastAsia="Times New Roman"/>
                <w:lang w:val="en-AU" w:eastAsia="en-GB"/>
              </w:rPr>
              <w:t>USA, Arkansas</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F0B7CF9" w14:textId="77777777" w:rsidR="00E70B6B" w:rsidRPr="00E70B6B" w:rsidRDefault="00E70B6B" w:rsidP="00E70B6B">
            <w:pPr>
              <w:rPr>
                <w:rFonts w:eastAsia="Times New Roman"/>
                <w:lang w:val="en-AU" w:eastAsia="en-GB"/>
              </w:rPr>
            </w:pPr>
            <w:r w:rsidRPr="00E70B6B">
              <w:rPr>
                <w:rFonts w:eastAsia="Times New Roman"/>
                <w:lang w:val="en-AU" w:eastAsia="en-GB"/>
              </w:rPr>
              <w:t>1993-2012</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6C61F11"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157</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9A2BB5F"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52FB1070"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1.8-2.4</w:t>
            </w:r>
          </w:p>
        </w:tc>
      </w:tr>
      <w:tr w:rsidR="00E70B6B" w:rsidRPr="00E70B6B" w14:paraId="1B441C27"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0BA6A5B" w14:textId="77777777" w:rsidR="00E70B6B" w:rsidRPr="00E70B6B" w:rsidRDefault="00E70B6B" w:rsidP="00E70B6B">
            <w:pPr>
              <w:rPr>
                <w:rFonts w:eastAsia="Times New Roman"/>
                <w:lang w:val="en-AU" w:eastAsia="en-GB"/>
              </w:rPr>
            </w:pPr>
            <w:r w:rsidRPr="00E70B6B">
              <w:rPr>
                <w:rFonts w:eastAsia="Times New Roman"/>
                <w:lang w:val="en-AU" w:eastAsia="en-GB"/>
              </w:rPr>
              <w:t>USA, Atlanta MACDP</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A8F045F" w14:textId="77777777" w:rsidR="00E70B6B" w:rsidRPr="00E70B6B" w:rsidRDefault="00E70B6B" w:rsidP="00E70B6B">
            <w:pPr>
              <w:rPr>
                <w:rFonts w:eastAsia="Times New Roman"/>
                <w:lang w:val="en-AU" w:eastAsia="en-GB"/>
              </w:rPr>
            </w:pPr>
            <w:r w:rsidRPr="00E70B6B">
              <w:rPr>
                <w:rFonts w:eastAsia="Times New Roman"/>
                <w:lang w:val="en-AU" w:eastAsia="en-GB"/>
              </w:rPr>
              <w:t>1980-2007</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BA765C8"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219</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FF8AF7A"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1.9</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6270C50B"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1.7-2.2</w:t>
            </w:r>
          </w:p>
        </w:tc>
      </w:tr>
      <w:tr w:rsidR="00E70B6B" w:rsidRPr="00E70B6B" w14:paraId="0391E479"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EF8BFE3" w14:textId="77777777" w:rsidR="00E70B6B" w:rsidRPr="00E70B6B" w:rsidRDefault="00E70B6B" w:rsidP="00E70B6B">
            <w:pPr>
              <w:rPr>
                <w:rFonts w:eastAsia="Times New Roman"/>
                <w:lang w:val="en-AU" w:eastAsia="en-GB"/>
              </w:rPr>
            </w:pPr>
            <w:r w:rsidRPr="00E70B6B">
              <w:rPr>
                <w:rFonts w:eastAsia="Times New Roman"/>
                <w:lang w:val="en-AU" w:eastAsia="en-GB"/>
              </w:rPr>
              <w:t>USA, Texas BDES</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7E63863" w14:textId="77777777" w:rsidR="00E70B6B" w:rsidRPr="00E70B6B" w:rsidRDefault="00E70B6B" w:rsidP="00E70B6B">
            <w:pPr>
              <w:rPr>
                <w:rFonts w:eastAsia="Times New Roman"/>
                <w:lang w:val="en-AU" w:eastAsia="en-GB"/>
              </w:rPr>
            </w:pPr>
            <w:r w:rsidRPr="00E70B6B">
              <w:rPr>
                <w:rFonts w:eastAsia="Times New Roman"/>
                <w:lang w:val="en-AU" w:eastAsia="en-GB"/>
              </w:rPr>
              <w:t>1996-2012</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60E0E65"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1092</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44B3021"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138229FF" w14:textId="77777777" w:rsidR="00E70B6B" w:rsidRPr="00E70B6B" w:rsidRDefault="00E70B6B" w:rsidP="00E70B6B">
            <w:pPr>
              <w:jc w:val="center"/>
              <w:rPr>
                <w:rFonts w:eastAsia="Times New Roman"/>
                <w:lang w:val="en-AU" w:eastAsia="en-GB"/>
              </w:rPr>
            </w:pPr>
            <w:r w:rsidRPr="00E70B6B">
              <w:rPr>
                <w:rFonts w:eastAsia="Times New Roman"/>
                <w:lang w:val="en-AU" w:eastAsia="en-GB"/>
              </w:rPr>
              <w:t>1.7-1.9</w:t>
            </w:r>
          </w:p>
        </w:tc>
      </w:tr>
      <w:tr w:rsidR="00E70B6B" w:rsidRPr="00E70B6B" w14:paraId="3982BE19"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EF6985A" w14:textId="77777777" w:rsidR="00E70B6B" w:rsidRPr="00E70B6B" w:rsidRDefault="00E70B6B" w:rsidP="00E70B6B">
            <w:pPr>
              <w:rPr>
                <w:rFonts w:eastAsia="Times New Roman"/>
                <w:lang w:val="en-AU" w:eastAsia="en-GB"/>
              </w:rPr>
            </w:pPr>
            <w:r w:rsidRPr="00E70B6B">
              <w:rPr>
                <w:rFonts w:eastAsia="Times New Roman"/>
                <w:lang w:val="en-AU" w:eastAsia="en-GB"/>
              </w:rPr>
              <w:t>USA, Utah BDN</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53F767C" w14:textId="77777777" w:rsidR="00E70B6B" w:rsidRPr="00E70B6B" w:rsidRDefault="00E70B6B" w:rsidP="00E70B6B">
            <w:pPr>
              <w:rPr>
                <w:rFonts w:eastAsia="Times New Roman"/>
                <w:lang w:val="en-AU" w:eastAsia="en-GB"/>
              </w:rPr>
            </w:pPr>
            <w:r w:rsidRPr="00E70B6B">
              <w:rPr>
                <w:rFonts w:eastAsia="Times New Roman"/>
                <w:lang w:val="en-AU" w:eastAsia="en-GB"/>
              </w:rPr>
              <w:t>1994-2012</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EB138F5"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182</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FE2D48A"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2.5</w:t>
            </w:r>
          </w:p>
        </w:tc>
        <w:tc>
          <w:tcPr>
            <w:tcW w:w="1701" w:type="dxa"/>
            <w:tcBorders>
              <w:top w:val="single" w:sz="8" w:space="0" w:color="FFFFFF"/>
              <w:left w:val="single" w:sz="8" w:space="0" w:color="FFFFFF"/>
              <w:bottom w:val="single" w:sz="8" w:space="0" w:color="FFFFFF"/>
              <w:right w:val="single" w:sz="8" w:space="0" w:color="FFFFFF"/>
            </w:tcBorders>
            <w:tcMar>
              <w:top w:w="13" w:type="dxa"/>
              <w:left w:w="13" w:type="dxa"/>
              <w:bottom w:w="0" w:type="dxa"/>
              <w:right w:w="13" w:type="dxa"/>
            </w:tcMar>
            <w:vAlign w:val="bottom"/>
            <w:hideMark/>
          </w:tcPr>
          <w:p w14:paraId="7C007B2F"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2.2-2.9</w:t>
            </w:r>
          </w:p>
        </w:tc>
      </w:tr>
      <w:tr w:rsidR="00E70B6B" w:rsidRPr="00E70B6B" w14:paraId="71C2B6DE" w14:textId="77777777" w:rsidTr="00C81E72">
        <w:trPr>
          <w:trHeight w:val="283"/>
          <w:jc w:val="center"/>
        </w:trPr>
        <w:tc>
          <w:tcPr>
            <w:tcW w:w="3025" w:type="dxa"/>
            <w:shd w:val="clear" w:color="auto" w:fill="FFFFFF"/>
            <w:tcMar>
              <w:top w:w="13" w:type="dxa"/>
              <w:left w:w="13" w:type="dxa"/>
              <w:bottom w:w="0" w:type="dxa"/>
              <w:right w:w="13" w:type="dxa"/>
            </w:tcMar>
            <w:vAlign w:val="center"/>
            <w:hideMark/>
          </w:tcPr>
          <w:p w14:paraId="67C3A104" w14:textId="77777777" w:rsidR="00E70B6B" w:rsidRPr="00E70B6B" w:rsidRDefault="00E70B6B" w:rsidP="00E70B6B">
            <w:pPr>
              <w:rPr>
                <w:rFonts w:eastAsia="Times New Roman"/>
                <w:lang w:val="en-AU" w:eastAsia="en-GB"/>
              </w:rPr>
            </w:pPr>
            <w:r w:rsidRPr="00E70B6B">
              <w:rPr>
                <w:rFonts w:eastAsia="Times New Roman"/>
                <w:b/>
                <w:lang w:val="en-AU" w:eastAsia="en-GB"/>
              </w:rPr>
              <w:t xml:space="preserve">South America </w:t>
            </w:r>
            <w:r w:rsidRPr="00E70B6B">
              <w:rPr>
                <w:bCs/>
                <w:vertAlign w:val="superscript"/>
                <w:lang w:val="en-AU"/>
              </w:rPr>
              <w:t>†</w:t>
            </w:r>
          </w:p>
        </w:tc>
        <w:tc>
          <w:tcPr>
            <w:tcW w:w="2103" w:type="dxa"/>
            <w:shd w:val="clear" w:color="auto" w:fill="FFFFFF"/>
            <w:tcMar>
              <w:top w:w="13" w:type="dxa"/>
              <w:left w:w="13" w:type="dxa"/>
              <w:bottom w:w="0" w:type="dxa"/>
              <w:right w:w="13" w:type="dxa"/>
            </w:tcMar>
            <w:vAlign w:val="center"/>
          </w:tcPr>
          <w:p w14:paraId="570511C9" w14:textId="77777777" w:rsidR="00E70B6B" w:rsidRPr="00E70B6B" w:rsidRDefault="00E70B6B" w:rsidP="00E70B6B">
            <w:pPr>
              <w:rPr>
                <w:rFonts w:eastAsia="Times New Roman"/>
                <w:lang w:val="en-AU" w:eastAsia="en-GB"/>
              </w:rPr>
            </w:pPr>
          </w:p>
        </w:tc>
        <w:tc>
          <w:tcPr>
            <w:tcW w:w="1122" w:type="dxa"/>
            <w:shd w:val="clear" w:color="auto" w:fill="FFFFFF"/>
            <w:tcMar>
              <w:top w:w="13" w:type="dxa"/>
              <w:left w:w="13" w:type="dxa"/>
              <w:bottom w:w="0" w:type="dxa"/>
              <w:right w:w="13" w:type="dxa"/>
            </w:tcMar>
            <w:vAlign w:val="center"/>
          </w:tcPr>
          <w:p w14:paraId="7888251B" w14:textId="77777777" w:rsidR="00E70B6B" w:rsidRPr="00E70B6B" w:rsidRDefault="00E70B6B" w:rsidP="00E70B6B">
            <w:pPr>
              <w:ind w:right="270"/>
              <w:jc w:val="right"/>
              <w:rPr>
                <w:rFonts w:eastAsia="Times New Roman"/>
                <w:lang w:val="en-AU" w:eastAsia="en-GB"/>
              </w:rPr>
            </w:pPr>
          </w:p>
        </w:tc>
        <w:tc>
          <w:tcPr>
            <w:tcW w:w="1276" w:type="dxa"/>
            <w:shd w:val="clear" w:color="auto" w:fill="FFFFFF"/>
            <w:tcMar>
              <w:top w:w="13" w:type="dxa"/>
              <w:left w:w="13" w:type="dxa"/>
              <w:bottom w:w="0" w:type="dxa"/>
              <w:right w:w="13" w:type="dxa"/>
            </w:tcMar>
            <w:vAlign w:val="center"/>
          </w:tcPr>
          <w:p w14:paraId="1A047BE4" w14:textId="77777777" w:rsidR="00E70B6B" w:rsidRPr="00E70B6B" w:rsidRDefault="00E70B6B" w:rsidP="00E70B6B">
            <w:pPr>
              <w:ind w:right="270"/>
              <w:jc w:val="right"/>
              <w:rPr>
                <w:rFonts w:eastAsia="Times New Roman"/>
                <w:lang w:val="en-AU" w:eastAsia="en-GB"/>
              </w:rPr>
            </w:pPr>
          </w:p>
        </w:tc>
        <w:tc>
          <w:tcPr>
            <w:tcW w:w="1701" w:type="dxa"/>
            <w:shd w:val="clear" w:color="auto" w:fill="FFFFFF"/>
            <w:tcMar>
              <w:top w:w="13" w:type="dxa"/>
              <w:left w:w="13" w:type="dxa"/>
              <w:bottom w:w="0" w:type="dxa"/>
              <w:right w:w="13" w:type="dxa"/>
            </w:tcMar>
            <w:vAlign w:val="bottom"/>
          </w:tcPr>
          <w:p w14:paraId="39118FB4" w14:textId="77777777" w:rsidR="00E70B6B" w:rsidRPr="00E70B6B" w:rsidRDefault="00E70B6B" w:rsidP="00E70B6B">
            <w:pPr>
              <w:jc w:val="center"/>
              <w:rPr>
                <w:rFonts w:eastAsia="Times New Roman"/>
                <w:lang w:val="en-AU" w:eastAsia="en-GB"/>
              </w:rPr>
            </w:pPr>
          </w:p>
        </w:tc>
      </w:tr>
      <w:tr w:rsidR="00E70B6B" w:rsidRPr="00E70B6B" w14:paraId="00924BB7" w14:textId="77777777" w:rsidTr="00C81E72">
        <w:trPr>
          <w:trHeight w:val="283"/>
          <w:jc w:val="center"/>
        </w:trPr>
        <w:tc>
          <w:tcPr>
            <w:tcW w:w="3025" w:type="dxa"/>
            <w:tcBorders>
              <w:top w:val="nil"/>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5EE519E" w14:textId="77777777" w:rsidR="00E70B6B" w:rsidRPr="00E70B6B" w:rsidRDefault="00E70B6B" w:rsidP="00E70B6B">
            <w:pPr>
              <w:rPr>
                <w:rFonts w:eastAsia="Times New Roman"/>
                <w:lang w:val="en-AU" w:eastAsia="en-GB"/>
              </w:rPr>
            </w:pPr>
            <w:r w:rsidRPr="00E70B6B">
              <w:rPr>
                <w:rFonts w:eastAsia="Times New Roman"/>
                <w:lang w:val="en-AU" w:eastAsia="en-GB"/>
              </w:rPr>
              <w:t xml:space="preserve">Argentina, RENAC </w:t>
            </w:r>
          </w:p>
        </w:tc>
        <w:tc>
          <w:tcPr>
            <w:tcW w:w="2103" w:type="dxa"/>
            <w:tcBorders>
              <w:top w:val="nil"/>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2BDF4B0" w14:textId="77777777" w:rsidR="00E70B6B" w:rsidRPr="00E70B6B" w:rsidRDefault="00E70B6B" w:rsidP="00E70B6B">
            <w:pPr>
              <w:rPr>
                <w:rFonts w:eastAsia="Times New Roman"/>
                <w:lang w:val="en-AU" w:eastAsia="en-GB"/>
              </w:rPr>
            </w:pPr>
            <w:r w:rsidRPr="00E70B6B">
              <w:rPr>
                <w:rFonts w:eastAsia="Times New Roman"/>
                <w:lang w:val="en-AU" w:eastAsia="en-GB"/>
              </w:rPr>
              <w:t>2009-2014</w:t>
            </w:r>
          </w:p>
        </w:tc>
        <w:tc>
          <w:tcPr>
            <w:tcW w:w="1122" w:type="dxa"/>
            <w:tcBorders>
              <w:top w:val="nil"/>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C60D90E"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342</w:t>
            </w:r>
          </w:p>
        </w:tc>
        <w:tc>
          <w:tcPr>
            <w:tcW w:w="1276" w:type="dxa"/>
            <w:tcBorders>
              <w:top w:val="nil"/>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A73D51C"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3.3</w:t>
            </w:r>
          </w:p>
        </w:tc>
        <w:tc>
          <w:tcPr>
            <w:tcW w:w="1701" w:type="dxa"/>
            <w:tcBorders>
              <w:top w:val="nil"/>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78C38A01" w14:textId="77777777" w:rsidR="00E70B6B" w:rsidRPr="00E70B6B" w:rsidRDefault="00E70B6B" w:rsidP="00E70B6B">
            <w:pPr>
              <w:jc w:val="center"/>
              <w:rPr>
                <w:rFonts w:eastAsia="Times New Roman"/>
                <w:lang w:val="en-AU" w:eastAsia="en-GB"/>
              </w:rPr>
            </w:pPr>
            <w:r w:rsidRPr="00E70B6B">
              <w:rPr>
                <w:rFonts w:eastAsia="Times New Roman"/>
                <w:lang w:val="en-AU" w:eastAsia="en-GB"/>
              </w:rPr>
              <w:t>3.0-3.7</w:t>
            </w:r>
          </w:p>
        </w:tc>
      </w:tr>
      <w:tr w:rsidR="00E70B6B" w:rsidRPr="00E70B6B" w14:paraId="3F9A03DF"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76F6EFF" w14:textId="77777777" w:rsidR="00E70B6B" w:rsidRPr="00E70B6B" w:rsidRDefault="00E70B6B" w:rsidP="00E70B6B">
            <w:pPr>
              <w:rPr>
                <w:rFonts w:eastAsia="Times New Roman"/>
                <w:lang w:val="en-AU" w:eastAsia="en-GB"/>
              </w:rPr>
            </w:pPr>
            <w:r w:rsidRPr="00E70B6B">
              <w:rPr>
                <w:rFonts w:eastAsia="Times New Roman"/>
                <w:lang w:val="en-AU" w:eastAsia="en-GB"/>
              </w:rPr>
              <w:t xml:space="preserve">Colombia, Bogotá </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901D300" w14:textId="77777777" w:rsidR="00E70B6B" w:rsidRPr="00E70B6B" w:rsidRDefault="00E70B6B" w:rsidP="00E70B6B">
            <w:pPr>
              <w:rPr>
                <w:rFonts w:eastAsia="Times New Roman"/>
                <w:lang w:val="en-AU" w:eastAsia="en-GB"/>
              </w:rPr>
            </w:pPr>
            <w:r w:rsidRPr="00E70B6B">
              <w:rPr>
                <w:rFonts w:eastAsia="Times New Roman"/>
                <w:lang w:val="en-AU" w:eastAsia="en-GB"/>
              </w:rPr>
              <w:t>2001-2014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6088C57"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126</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0FCC5F8"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3.1</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7C435ED5" w14:textId="77777777" w:rsidR="00E70B6B" w:rsidRPr="00E70B6B" w:rsidRDefault="00E70B6B" w:rsidP="00E70B6B">
            <w:pPr>
              <w:jc w:val="center"/>
              <w:rPr>
                <w:rFonts w:eastAsia="Times New Roman"/>
                <w:lang w:val="en-AU" w:eastAsia="en-GB"/>
              </w:rPr>
            </w:pPr>
            <w:r w:rsidRPr="00E70B6B">
              <w:rPr>
                <w:rFonts w:eastAsia="Times New Roman"/>
                <w:lang w:val="en-AU" w:eastAsia="en-GB"/>
              </w:rPr>
              <w:t>2.6-3.7</w:t>
            </w:r>
          </w:p>
        </w:tc>
      </w:tr>
      <w:tr w:rsidR="00E70B6B" w:rsidRPr="00E70B6B" w14:paraId="003FB320"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2935602" w14:textId="77777777" w:rsidR="00E70B6B" w:rsidRPr="00E70B6B" w:rsidRDefault="00E70B6B" w:rsidP="00E70B6B">
            <w:pPr>
              <w:rPr>
                <w:rFonts w:eastAsia="Times New Roman"/>
                <w:iCs/>
                <w:lang w:val="en-AU" w:eastAsia="en-GB"/>
              </w:rPr>
            </w:pPr>
            <w:r w:rsidRPr="00E70B6B">
              <w:rPr>
                <w:rFonts w:eastAsia="Times New Roman"/>
                <w:iCs/>
                <w:lang w:val="en-AU" w:eastAsia="en-GB"/>
              </w:rPr>
              <w:t xml:space="preserve">Colombia, Cali </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95755F5" w14:textId="77777777" w:rsidR="00E70B6B" w:rsidRPr="00E70B6B" w:rsidRDefault="00E70B6B" w:rsidP="00E70B6B">
            <w:pPr>
              <w:rPr>
                <w:rFonts w:eastAsia="Times New Roman"/>
                <w:iCs/>
                <w:lang w:val="en-AU" w:eastAsia="en-GB"/>
              </w:rPr>
            </w:pPr>
            <w:r w:rsidRPr="00E70B6B">
              <w:rPr>
                <w:rFonts w:eastAsia="Times New Roman"/>
                <w:iCs/>
                <w:lang w:val="en-AU" w:eastAsia="en-GB"/>
              </w:rPr>
              <w:t>2011-2014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3" w:type="dxa"/>
              <w:left w:w="13" w:type="dxa"/>
              <w:bottom w:w="0" w:type="dxa"/>
              <w:right w:w="13" w:type="dxa"/>
            </w:tcMar>
            <w:vAlign w:val="center"/>
            <w:hideMark/>
          </w:tcPr>
          <w:p w14:paraId="66895990"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8</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E3DE70B" w14:textId="77777777" w:rsidR="00E70B6B" w:rsidRPr="00E70B6B" w:rsidRDefault="00E70B6B" w:rsidP="00E70B6B">
            <w:pPr>
              <w:ind w:right="270"/>
              <w:jc w:val="right"/>
              <w:rPr>
                <w:rFonts w:eastAsia="Times New Roman"/>
                <w:iCs/>
                <w:lang w:val="en-AU" w:eastAsia="en-GB"/>
              </w:rPr>
            </w:pPr>
            <w:r w:rsidRPr="00E70B6B">
              <w:rPr>
                <w:rFonts w:eastAsia="Times New Roman"/>
                <w:iCs/>
                <w:lang w:val="en-AU" w:eastAsia="en-GB"/>
              </w:rPr>
              <w:t>2.9</w:t>
            </w:r>
          </w:p>
        </w:tc>
        <w:tc>
          <w:tcPr>
            <w:tcW w:w="1701" w:type="dxa"/>
            <w:tcBorders>
              <w:top w:val="single" w:sz="8" w:space="0" w:color="FFFFFF"/>
              <w:left w:val="single" w:sz="8" w:space="0" w:color="FFFFFF"/>
              <w:bottom w:val="single" w:sz="8" w:space="0" w:color="FFFFFF"/>
              <w:right w:val="single" w:sz="8" w:space="0" w:color="FFFFFF"/>
            </w:tcBorders>
            <w:tcMar>
              <w:top w:w="13" w:type="dxa"/>
              <w:left w:w="13" w:type="dxa"/>
              <w:bottom w:w="0" w:type="dxa"/>
              <w:right w:w="13" w:type="dxa"/>
            </w:tcMar>
            <w:vAlign w:val="bottom"/>
            <w:hideMark/>
          </w:tcPr>
          <w:p w14:paraId="67D562E4" w14:textId="77777777" w:rsidR="00E70B6B" w:rsidRPr="00E70B6B" w:rsidRDefault="00E70B6B" w:rsidP="00E70B6B">
            <w:pPr>
              <w:jc w:val="center"/>
              <w:rPr>
                <w:rFonts w:eastAsia="Times New Roman"/>
                <w:iCs/>
                <w:lang w:val="en-AU" w:eastAsia="en-GB"/>
              </w:rPr>
            </w:pPr>
            <w:r w:rsidRPr="00E70B6B">
              <w:rPr>
                <w:rFonts w:eastAsia="Times New Roman"/>
                <w:iCs/>
                <w:lang w:val="en-AU" w:eastAsia="en-GB"/>
              </w:rPr>
              <w:t>1.3-5.8</w:t>
            </w:r>
          </w:p>
        </w:tc>
      </w:tr>
      <w:tr w:rsidR="00E70B6B" w:rsidRPr="00E70B6B" w14:paraId="5028880B" w14:textId="77777777" w:rsidTr="00C81E72">
        <w:trPr>
          <w:trHeight w:val="283"/>
          <w:jc w:val="center"/>
        </w:trPr>
        <w:tc>
          <w:tcPr>
            <w:tcW w:w="302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6C7947D" w14:textId="77777777" w:rsidR="00E70B6B" w:rsidRPr="00E70B6B" w:rsidRDefault="00E70B6B" w:rsidP="00E70B6B">
            <w:pPr>
              <w:rPr>
                <w:rFonts w:eastAsia="Times New Roman"/>
                <w:lang w:val="en-AU" w:eastAsia="en-GB"/>
              </w:rPr>
            </w:pPr>
            <w:r w:rsidRPr="00E70B6B">
              <w:rPr>
                <w:rFonts w:eastAsia="Times New Roman"/>
                <w:lang w:val="en-AU" w:eastAsia="en-GB"/>
              </w:rPr>
              <w:t xml:space="preserve">South America, ECLAMC </w:t>
            </w:r>
          </w:p>
        </w:tc>
        <w:tc>
          <w:tcPr>
            <w:tcW w:w="2103"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1984C4A" w14:textId="77777777" w:rsidR="00E70B6B" w:rsidRPr="00E70B6B" w:rsidRDefault="00E70B6B" w:rsidP="00E70B6B">
            <w:pPr>
              <w:rPr>
                <w:rFonts w:eastAsia="Times New Roman"/>
                <w:lang w:val="en-AU" w:eastAsia="en-GB"/>
              </w:rPr>
            </w:pPr>
            <w:r w:rsidRPr="00E70B6B">
              <w:rPr>
                <w:rFonts w:eastAsia="Times New Roman"/>
                <w:lang w:val="en-AU" w:eastAsia="en-GB"/>
              </w:rPr>
              <w:t>1995-2014</w:t>
            </w:r>
          </w:p>
        </w:tc>
        <w:tc>
          <w:tcPr>
            <w:tcW w:w="1122"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AB382AE"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1099</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3A93836" w14:textId="77777777" w:rsidR="00E70B6B" w:rsidRPr="00E70B6B" w:rsidRDefault="00E70B6B" w:rsidP="00E70B6B">
            <w:pPr>
              <w:ind w:right="270"/>
              <w:jc w:val="right"/>
              <w:rPr>
                <w:rFonts w:eastAsia="Times New Roman"/>
                <w:lang w:val="en-AU" w:eastAsia="en-GB"/>
              </w:rPr>
            </w:pPr>
            <w:r w:rsidRPr="00E70B6B">
              <w:rPr>
                <w:rFonts w:eastAsia="Times New Roman"/>
                <w:lang w:val="en-AU" w:eastAsia="en-GB"/>
              </w:rPr>
              <w:t>3.8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bottom"/>
            <w:hideMark/>
          </w:tcPr>
          <w:p w14:paraId="7DDE31C7" w14:textId="77777777" w:rsidR="00E70B6B" w:rsidRPr="00E70B6B" w:rsidRDefault="00E70B6B" w:rsidP="00E70B6B">
            <w:pPr>
              <w:jc w:val="center"/>
              <w:rPr>
                <w:rFonts w:eastAsia="Times New Roman"/>
                <w:lang w:val="en-AU" w:eastAsia="en-GB"/>
              </w:rPr>
            </w:pPr>
            <w:r w:rsidRPr="00E70B6B">
              <w:rPr>
                <w:rFonts w:eastAsia="Times New Roman"/>
                <w:lang w:val="en-AU" w:eastAsia="en-GB"/>
              </w:rPr>
              <w:t>3.5-4.0</w:t>
            </w:r>
          </w:p>
        </w:tc>
      </w:tr>
      <w:tr w:rsidR="00E70B6B" w:rsidRPr="00E70B6B" w14:paraId="26CA6131" w14:textId="77777777" w:rsidTr="00C81E72">
        <w:trPr>
          <w:trHeight w:val="283"/>
          <w:jc w:val="center"/>
        </w:trPr>
        <w:tc>
          <w:tcPr>
            <w:tcW w:w="3025" w:type="dxa"/>
            <w:tcBorders>
              <w:top w:val="single" w:sz="8" w:space="0" w:color="FFFFFF"/>
              <w:left w:val="single" w:sz="8" w:space="0" w:color="FFFFFF"/>
              <w:bottom w:val="single" w:sz="8" w:space="0" w:color="000000"/>
              <w:right w:val="single" w:sz="8" w:space="0" w:color="FFFFFF"/>
            </w:tcBorders>
            <w:shd w:val="clear" w:color="auto" w:fill="FFFFFF"/>
            <w:tcMar>
              <w:top w:w="13" w:type="dxa"/>
              <w:left w:w="13" w:type="dxa"/>
              <w:bottom w:w="0" w:type="dxa"/>
              <w:right w:w="13" w:type="dxa"/>
            </w:tcMar>
            <w:vAlign w:val="center"/>
            <w:hideMark/>
          </w:tcPr>
          <w:p w14:paraId="3DF7E570" w14:textId="77777777" w:rsidR="00E70B6B" w:rsidRPr="00E70B6B" w:rsidRDefault="00E70B6B" w:rsidP="00E70B6B">
            <w:pPr>
              <w:rPr>
                <w:rFonts w:eastAsia="Times New Roman"/>
                <w:b/>
                <w:lang w:val="en-AU" w:eastAsia="en-GB"/>
              </w:rPr>
            </w:pPr>
            <w:r w:rsidRPr="00E70B6B">
              <w:rPr>
                <w:rFonts w:eastAsia="Times New Roman"/>
                <w:b/>
                <w:lang w:val="en-AU" w:eastAsia="en-GB"/>
              </w:rPr>
              <w:t>ALL</w:t>
            </w:r>
          </w:p>
        </w:tc>
        <w:tc>
          <w:tcPr>
            <w:tcW w:w="2103" w:type="dxa"/>
            <w:tcBorders>
              <w:top w:val="single" w:sz="8" w:space="0" w:color="FFFFFF"/>
              <w:left w:val="single" w:sz="8" w:space="0" w:color="FFFFFF"/>
              <w:bottom w:val="single" w:sz="8" w:space="0" w:color="000000"/>
              <w:right w:val="single" w:sz="8" w:space="0" w:color="FFFFFF"/>
            </w:tcBorders>
            <w:shd w:val="clear" w:color="auto" w:fill="FFFFFF"/>
            <w:tcMar>
              <w:top w:w="13" w:type="dxa"/>
              <w:left w:w="13" w:type="dxa"/>
              <w:bottom w:w="0" w:type="dxa"/>
              <w:right w:w="13" w:type="dxa"/>
            </w:tcMar>
            <w:vAlign w:val="center"/>
          </w:tcPr>
          <w:p w14:paraId="6A29D28D" w14:textId="77777777" w:rsidR="00E70B6B" w:rsidRPr="00E70B6B" w:rsidRDefault="00E70B6B" w:rsidP="00E70B6B">
            <w:pPr>
              <w:rPr>
                <w:rFonts w:eastAsia="Times New Roman"/>
                <w:b/>
                <w:lang w:val="en-AU" w:eastAsia="en-GB"/>
              </w:rPr>
            </w:pPr>
          </w:p>
        </w:tc>
        <w:tc>
          <w:tcPr>
            <w:tcW w:w="1122" w:type="dxa"/>
            <w:tcBorders>
              <w:top w:val="single" w:sz="8" w:space="0" w:color="FFFFFF"/>
              <w:left w:val="single" w:sz="8" w:space="0" w:color="FFFFFF"/>
              <w:bottom w:val="single" w:sz="8" w:space="0" w:color="000000"/>
              <w:right w:val="single" w:sz="8" w:space="0" w:color="FFFFFF"/>
            </w:tcBorders>
            <w:shd w:val="clear" w:color="auto" w:fill="FFFFFF"/>
            <w:tcMar>
              <w:top w:w="13" w:type="dxa"/>
              <w:left w:w="13" w:type="dxa"/>
              <w:bottom w:w="0" w:type="dxa"/>
              <w:right w:w="13" w:type="dxa"/>
            </w:tcMar>
            <w:vAlign w:val="center"/>
            <w:hideMark/>
          </w:tcPr>
          <w:p w14:paraId="617F5565" w14:textId="77777777" w:rsidR="00E70B6B" w:rsidRPr="00E70B6B" w:rsidRDefault="00E70B6B" w:rsidP="00E70B6B">
            <w:pPr>
              <w:ind w:right="270"/>
              <w:jc w:val="right"/>
              <w:rPr>
                <w:rFonts w:eastAsia="Times New Roman"/>
                <w:b/>
                <w:lang w:val="en-AU" w:eastAsia="en-GB"/>
              </w:rPr>
            </w:pPr>
            <w:r w:rsidRPr="00E70B6B">
              <w:rPr>
                <w:rFonts w:eastAsia="Times New Roman"/>
                <w:b/>
                <w:lang w:val="en-AU" w:eastAsia="en-GB"/>
              </w:rPr>
              <w:t>6801</w:t>
            </w:r>
          </w:p>
        </w:tc>
        <w:tc>
          <w:tcPr>
            <w:tcW w:w="1276" w:type="dxa"/>
            <w:tcBorders>
              <w:top w:val="single" w:sz="8" w:space="0" w:color="FFFFFF"/>
              <w:left w:val="single" w:sz="8" w:space="0" w:color="FFFFFF"/>
              <w:bottom w:val="single" w:sz="8" w:space="0" w:color="000000"/>
              <w:right w:val="single" w:sz="8" w:space="0" w:color="FFFFFF"/>
            </w:tcBorders>
            <w:shd w:val="clear" w:color="auto" w:fill="FFFFFF"/>
            <w:tcMar>
              <w:top w:w="13" w:type="dxa"/>
              <w:left w:w="13" w:type="dxa"/>
              <w:bottom w:w="0" w:type="dxa"/>
              <w:right w:w="13" w:type="dxa"/>
            </w:tcMar>
            <w:vAlign w:val="center"/>
            <w:hideMark/>
          </w:tcPr>
          <w:p w14:paraId="6CFBEC4A" w14:textId="77777777" w:rsidR="00E70B6B" w:rsidRPr="00E70B6B" w:rsidRDefault="00E70B6B" w:rsidP="00E70B6B">
            <w:pPr>
              <w:ind w:right="270"/>
              <w:jc w:val="right"/>
              <w:rPr>
                <w:rFonts w:eastAsia="Times New Roman"/>
                <w:b/>
                <w:lang w:val="en-AU" w:eastAsia="en-GB"/>
              </w:rPr>
            </w:pPr>
            <w:r w:rsidRPr="00E70B6B">
              <w:rPr>
                <w:rFonts w:eastAsia="Times New Roman"/>
                <w:b/>
                <w:lang w:val="en-AU" w:eastAsia="en-GB"/>
              </w:rPr>
              <w:t>2.4</w:t>
            </w:r>
          </w:p>
        </w:tc>
        <w:tc>
          <w:tcPr>
            <w:tcW w:w="1701" w:type="dxa"/>
            <w:tcBorders>
              <w:top w:val="single" w:sz="8" w:space="0" w:color="FFFFFF"/>
              <w:left w:val="single" w:sz="8" w:space="0" w:color="FFFFFF"/>
              <w:bottom w:val="single" w:sz="8" w:space="0" w:color="000000"/>
              <w:right w:val="single" w:sz="8" w:space="0" w:color="FFFFFF"/>
            </w:tcBorders>
            <w:shd w:val="clear" w:color="auto" w:fill="FFFFFF"/>
            <w:tcMar>
              <w:top w:w="13" w:type="dxa"/>
              <w:left w:w="13" w:type="dxa"/>
              <w:bottom w:w="0" w:type="dxa"/>
              <w:right w:w="13" w:type="dxa"/>
            </w:tcMar>
            <w:vAlign w:val="bottom"/>
            <w:hideMark/>
          </w:tcPr>
          <w:p w14:paraId="17A4C29B" w14:textId="77777777" w:rsidR="00E70B6B" w:rsidRPr="00E70B6B" w:rsidRDefault="00E70B6B" w:rsidP="00E70B6B">
            <w:pPr>
              <w:jc w:val="center"/>
              <w:rPr>
                <w:rFonts w:eastAsia="Times New Roman"/>
                <w:b/>
                <w:lang w:val="en-AU" w:eastAsia="en-GB"/>
              </w:rPr>
            </w:pPr>
            <w:r w:rsidRPr="00E70B6B">
              <w:rPr>
                <w:rFonts w:eastAsia="Times New Roman"/>
                <w:b/>
                <w:lang w:val="en-AU" w:eastAsia="en-GB"/>
              </w:rPr>
              <w:t>2.4-2.5</w:t>
            </w:r>
          </w:p>
        </w:tc>
      </w:tr>
    </w:tbl>
    <w:p w14:paraId="3CFF6713" w14:textId="77777777" w:rsidR="00E70B6B" w:rsidRPr="00E70B6B" w:rsidRDefault="00E70B6B" w:rsidP="00E70B6B">
      <w:pPr>
        <w:rPr>
          <w:rFonts w:eastAsia="Times New Roman"/>
          <w:sz w:val="20"/>
          <w:szCs w:val="20"/>
          <w:lang w:val="en-AU" w:eastAsia="en-GB"/>
        </w:rPr>
      </w:pPr>
      <w:r w:rsidRPr="00E70B6B">
        <w:rPr>
          <w:bCs/>
          <w:vertAlign w:val="superscript"/>
          <w:lang w:val="en-AU"/>
        </w:rPr>
        <w:t>†</w:t>
      </w:r>
      <w:r w:rsidRPr="00E70B6B">
        <w:rPr>
          <w:rFonts w:eastAsia="Times New Roman"/>
          <w:vertAlign w:val="superscript"/>
          <w:lang w:val="en-AU" w:eastAsia="en-GB"/>
        </w:rPr>
        <w:t xml:space="preserve"> </w:t>
      </w:r>
      <w:r w:rsidRPr="00E70B6B">
        <w:rPr>
          <w:rFonts w:eastAsia="Times New Roman"/>
          <w:sz w:val="20"/>
          <w:szCs w:val="20"/>
          <w:lang w:val="en-AU" w:eastAsia="en-GB"/>
        </w:rPr>
        <w:t>Some data overlap between Argentina, RENAC; Colombia, Bogotá and Cali, with South America, ECLAMC. Colombia, Bogotá: 2001-2010, all data included in South America ECLAMC, 2011-2014 data from only 1 hospital included in South America ECLAMC. Colombia, Cali: 2011-2014 only data from 1 hospital included in South America ECLAMC. Some data from Argentina RENAC for 2009-2014 may overlap with South America, ECLAMC data.</w:t>
      </w:r>
    </w:p>
    <w:p w14:paraId="2D220850" w14:textId="77777777" w:rsidR="00E70B6B" w:rsidRPr="00E70B6B" w:rsidRDefault="00E70B6B" w:rsidP="00E70B6B">
      <w:pPr>
        <w:rPr>
          <w:rFonts w:eastAsia="Times New Roman"/>
          <w:sz w:val="20"/>
          <w:szCs w:val="20"/>
          <w:lang w:val="en-AU" w:eastAsia="en-GB"/>
        </w:rPr>
      </w:pPr>
    </w:p>
    <w:p w14:paraId="0DA5B8B0" w14:textId="77777777" w:rsidR="00E70B6B" w:rsidRPr="00E70B6B" w:rsidRDefault="00E70B6B" w:rsidP="00E70B6B">
      <w:pPr>
        <w:rPr>
          <w:rFonts w:eastAsia="Times New Roman"/>
          <w:b/>
          <w:lang w:val="en-AU" w:eastAsia="en-GB"/>
        </w:rPr>
      </w:pPr>
      <w:r w:rsidRPr="00E70B6B">
        <w:rPr>
          <w:rFonts w:eastAsia="Times New Roman"/>
          <w:sz w:val="20"/>
          <w:szCs w:val="20"/>
          <w:lang w:val="en-AU" w:eastAsia="en-GB"/>
        </w:rPr>
        <w:t>CI=Confidence Interval, BDES=</w:t>
      </w:r>
      <w:r w:rsidRPr="00E70B6B">
        <w:rPr>
          <w:rFonts w:eastAsia="Times New Roman"/>
          <w:lang w:val="en-AU" w:eastAsia="en-GB"/>
        </w:rPr>
        <w:t xml:space="preserve"> </w:t>
      </w:r>
      <w:r w:rsidRPr="00E70B6B">
        <w:rPr>
          <w:rFonts w:eastAsia="Times New Roman"/>
          <w:sz w:val="20"/>
          <w:szCs w:val="20"/>
          <w:lang w:val="en-AU" w:eastAsia="en-GB"/>
        </w:rPr>
        <w:t>Birth Defects Epidemiology and Surveillance Branch, BDN= Birth Defect Network, CARIS=</w:t>
      </w:r>
      <w:r w:rsidRPr="00E70B6B">
        <w:rPr>
          <w:rFonts w:eastAsia="Times New Roman"/>
          <w:lang w:val="en-AU" w:eastAsia="en-GB"/>
        </w:rPr>
        <w:t xml:space="preserve"> </w:t>
      </w:r>
      <w:r w:rsidRPr="00E70B6B">
        <w:rPr>
          <w:rFonts w:eastAsia="Times New Roman"/>
          <w:sz w:val="20"/>
          <w:szCs w:val="20"/>
          <w:lang w:val="en-AU" w:eastAsia="en-GB"/>
        </w:rPr>
        <w:t>Congenital Anomaly Register &amp; Information Services, ECEMC= Spanish Collaborative Study of Congenital Malformations, ECLAMC= South America Latin American Collaborative Study of Congenital Malformations, MACDP= Metropolitan Atlanta Congenital Defects Program, OMNI-Net= Ukraine Birth Defects Program, RENAC=</w:t>
      </w:r>
      <w:r w:rsidRPr="00E70B6B">
        <w:rPr>
          <w:rFonts w:eastAsia="Times New Roman"/>
          <w:lang w:val="en-AU" w:eastAsia="en-GB"/>
        </w:rPr>
        <w:t xml:space="preserve"> </w:t>
      </w:r>
      <w:r w:rsidRPr="00E70B6B">
        <w:rPr>
          <w:rFonts w:eastAsia="Times New Roman"/>
          <w:sz w:val="20"/>
          <w:szCs w:val="20"/>
          <w:lang w:val="en-AU" w:eastAsia="en-GB"/>
        </w:rPr>
        <w:t>National Network of Congenital Anomalies of Argentina, RYVEMCE=</w:t>
      </w:r>
      <w:proofErr w:type="spellStart"/>
      <w:r w:rsidRPr="00E70B6B">
        <w:rPr>
          <w:rFonts w:eastAsia="Times New Roman"/>
          <w:sz w:val="20"/>
          <w:szCs w:val="20"/>
          <w:lang w:val="es-MX" w:eastAsia="en-GB"/>
        </w:rPr>
        <w:t>Mexican</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Registry</w:t>
      </w:r>
      <w:proofErr w:type="spellEnd"/>
      <w:r w:rsidRPr="00E70B6B">
        <w:rPr>
          <w:rFonts w:eastAsia="Times New Roman"/>
          <w:sz w:val="20"/>
          <w:szCs w:val="20"/>
          <w:lang w:val="es-MX" w:eastAsia="en-GB"/>
        </w:rPr>
        <w:t xml:space="preserve"> and </w:t>
      </w:r>
      <w:proofErr w:type="spellStart"/>
      <w:r w:rsidRPr="00E70B6B">
        <w:rPr>
          <w:rFonts w:eastAsia="Times New Roman"/>
          <w:sz w:val="20"/>
          <w:szCs w:val="20"/>
          <w:lang w:val="es-MX" w:eastAsia="en-GB"/>
        </w:rPr>
        <w:t>Epidemiological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Surveillance</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of</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External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Congenital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Malformations</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n-AU" w:eastAsia="en-GB"/>
        </w:rPr>
        <w:t>TRoCA</w:t>
      </w:r>
      <w:proofErr w:type="spellEnd"/>
      <w:r w:rsidRPr="00E70B6B">
        <w:rPr>
          <w:rFonts w:eastAsia="Times New Roman"/>
          <w:sz w:val="20"/>
          <w:szCs w:val="20"/>
          <w:lang w:val="en-AU" w:eastAsia="en-GB"/>
        </w:rPr>
        <w:t>=</w:t>
      </w:r>
      <w:r w:rsidRPr="00E70B6B">
        <w:rPr>
          <w:rFonts w:eastAsia="Times New Roman"/>
          <w:lang w:val="en-AU" w:eastAsia="en-GB"/>
        </w:rPr>
        <w:t xml:space="preserve"> </w:t>
      </w:r>
      <w:r w:rsidRPr="00E70B6B">
        <w:rPr>
          <w:rFonts w:eastAsia="Times New Roman"/>
          <w:sz w:val="20"/>
          <w:szCs w:val="20"/>
          <w:lang w:val="en-AU" w:eastAsia="en-GB"/>
        </w:rPr>
        <w:t>Tabriz Registry of Congenital Anomalies.</w:t>
      </w:r>
    </w:p>
    <w:p w14:paraId="29AAE053" w14:textId="77777777" w:rsidR="00E70B6B" w:rsidRPr="00E70B6B" w:rsidRDefault="00E70B6B" w:rsidP="00E70B6B">
      <w:pPr>
        <w:ind w:left="-142" w:right="-188"/>
        <w:rPr>
          <w:rFonts w:eastAsia="Times New Roman"/>
          <w:b/>
          <w:lang w:val="en-AU" w:eastAsia="en-GB"/>
        </w:rPr>
        <w:sectPr w:rsidR="00E70B6B" w:rsidRPr="00E70B6B" w:rsidSect="006A15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B6CA653" w14:textId="77777777" w:rsidR="00E70B6B" w:rsidRPr="00E70B6B" w:rsidRDefault="00E70B6B" w:rsidP="00E70B6B">
      <w:pPr>
        <w:rPr>
          <w:rFonts w:eastAsia="Times New Roman"/>
          <w:b/>
          <w:bCs/>
          <w:lang w:val="en-AU" w:eastAsia="en-GB"/>
        </w:rPr>
      </w:pPr>
      <w:r w:rsidRPr="00E70B6B">
        <w:rPr>
          <w:rFonts w:eastAsia="Times New Roman"/>
          <w:b/>
          <w:bCs/>
          <w:lang w:val="en-AU" w:eastAsia="en-GB"/>
        </w:rPr>
        <w:lastRenderedPageBreak/>
        <w:t xml:space="preserve">Supplementary Table 2. Survival for liveborn infants with isolated </w:t>
      </w:r>
      <w:r w:rsidRPr="00E70B6B">
        <w:rPr>
          <w:rFonts w:eastAsia="Times New Roman"/>
          <w:b/>
          <w:lang w:val="en-AU" w:eastAsia="en-GB"/>
        </w:rPr>
        <w:t>esophageal atresia</w:t>
      </w:r>
      <w:r w:rsidRPr="00E70B6B">
        <w:rPr>
          <w:rFonts w:eastAsia="Times New Roman"/>
          <w:b/>
          <w:bCs/>
          <w:lang w:val="en-AU" w:eastAsia="en-GB"/>
        </w:rPr>
        <w:t xml:space="preserve">, </w:t>
      </w:r>
      <w:r w:rsidRPr="00E70B6B">
        <w:rPr>
          <w:rFonts w:eastAsia="Times New Roman"/>
          <w:b/>
          <w:lang w:val="en-AU" w:eastAsia="en-GB"/>
        </w:rPr>
        <w:t xml:space="preserve">born 1980-2015, </w:t>
      </w:r>
      <w:r w:rsidRPr="00E70B6B">
        <w:rPr>
          <w:rFonts w:eastAsia="Times New Roman"/>
          <w:b/>
          <w:bCs/>
          <w:lang w:val="en-AU" w:eastAsia="en-GB"/>
        </w:rPr>
        <w:t>International Clearinghouse for Birth Defects Surveillance and Research</w:t>
      </w:r>
    </w:p>
    <w:tbl>
      <w:tblPr>
        <w:tblW w:w="15600" w:type="dxa"/>
        <w:tblCellMar>
          <w:left w:w="0" w:type="dxa"/>
          <w:right w:w="0" w:type="dxa"/>
        </w:tblCellMar>
        <w:tblLook w:val="0600" w:firstRow="0" w:lastRow="0" w:firstColumn="0" w:lastColumn="0" w:noHBand="1" w:noVBand="1"/>
      </w:tblPr>
      <w:tblGrid>
        <w:gridCol w:w="2565"/>
        <w:gridCol w:w="1271"/>
        <w:gridCol w:w="990"/>
        <w:gridCol w:w="991"/>
        <w:gridCol w:w="1269"/>
        <w:gridCol w:w="1130"/>
        <w:gridCol w:w="1045"/>
        <w:gridCol w:w="991"/>
        <w:gridCol w:w="1128"/>
        <w:gridCol w:w="1125"/>
        <w:gridCol w:w="975"/>
        <w:gridCol w:w="995"/>
        <w:gridCol w:w="1125"/>
      </w:tblGrid>
      <w:tr w:rsidR="00E70B6B" w:rsidRPr="00E70B6B" w14:paraId="38ED624C"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tcPr>
          <w:p w14:paraId="32356D49" w14:textId="77777777" w:rsidR="00E70B6B" w:rsidRPr="00E70B6B" w:rsidRDefault="00E70B6B" w:rsidP="00E70B6B">
            <w:pPr>
              <w:rPr>
                <w:rFonts w:eastAsia="Times New Roman"/>
                <w:sz w:val="20"/>
                <w:szCs w:val="20"/>
                <w:lang w:val="en-AU" w:eastAsia="en-GB"/>
              </w:rPr>
            </w:pPr>
          </w:p>
        </w:tc>
        <w:tc>
          <w:tcPr>
            <w:tcW w:w="2261" w:type="dxa"/>
            <w:gridSpan w:val="2"/>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46AE46A9" w14:textId="77777777" w:rsidR="00E70B6B" w:rsidRPr="00E70B6B" w:rsidRDefault="00E70B6B" w:rsidP="00E70B6B">
            <w:pPr>
              <w:ind w:right="117"/>
              <w:jc w:val="center"/>
              <w:rPr>
                <w:rFonts w:eastAsia="Times New Roman"/>
                <w:b/>
                <w:bCs/>
                <w:sz w:val="20"/>
                <w:szCs w:val="20"/>
                <w:lang w:val="en-AU" w:eastAsia="en-GB"/>
              </w:rPr>
            </w:pPr>
            <w:r w:rsidRPr="00E70B6B">
              <w:rPr>
                <w:rFonts w:eastAsia="Times New Roman"/>
                <w:b/>
                <w:bCs/>
                <w:sz w:val="20"/>
                <w:szCs w:val="20"/>
                <w:lang w:val="en-AU" w:eastAsia="en-GB"/>
              </w:rPr>
              <w:t>Survival to 1 month</w:t>
            </w:r>
          </w:p>
        </w:tc>
        <w:tc>
          <w:tcPr>
            <w:tcW w:w="99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tcPr>
          <w:p w14:paraId="26D9A3A1" w14:textId="77777777" w:rsidR="00E70B6B" w:rsidRPr="00E70B6B" w:rsidRDefault="00E70B6B" w:rsidP="00E70B6B">
            <w:pPr>
              <w:ind w:right="175"/>
              <w:jc w:val="right"/>
              <w:rPr>
                <w:rFonts w:eastAsia="Times New Roman"/>
                <w:sz w:val="20"/>
                <w:szCs w:val="20"/>
                <w:lang w:val="en-AU" w:eastAsia="en-GB"/>
              </w:rPr>
            </w:pPr>
          </w:p>
        </w:tc>
        <w:tc>
          <w:tcPr>
            <w:tcW w:w="1269"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06670FFD" w14:textId="77777777" w:rsidR="00E70B6B" w:rsidRPr="00E70B6B" w:rsidRDefault="00E70B6B" w:rsidP="00E70B6B">
            <w:pPr>
              <w:rPr>
                <w:rFonts w:eastAsia="Times New Roman"/>
                <w:sz w:val="20"/>
                <w:szCs w:val="20"/>
                <w:lang w:val="en-AU" w:eastAsia="en-GB"/>
              </w:rPr>
            </w:pPr>
          </w:p>
        </w:tc>
        <w:tc>
          <w:tcPr>
            <w:tcW w:w="2175" w:type="dxa"/>
            <w:gridSpan w:val="2"/>
            <w:tcBorders>
              <w:top w:val="single" w:sz="4" w:space="0" w:color="auto"/>
              <w:left w:val="single" w:sz="8" w:space="0" w:color="FFFFFF"/>
              <w:bottom w:val="single" w:sz="4" w:space="0" w:color="auto"/>
              <w:right w:val="single" w:sz="8" w:space="0" w:color="FFFFFF"/>
            </w:tcBorders>
            <w:shd w:val="clear" w:color="auto" w:fill="FFFFFF"/>
            <w:vAlign w:val="center"/>
            <w:hideMark/>
          </w:tcPr>
          <w:p w14:paraId="3ADD0EBD"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b/>
                <w:bCs/>
                <w:sz w:val="20"/>
                <w:szCs w:val="20"/>
                <w:lang w:val="en-AU" w:eastAsia="en-GB"/>
              </w:rPr>
              <w:t>Survival to 1 year</w:t>
            </w:r>
          </w:p>
        </w:tc>
        <w:tc>
          <w:tcPr>
            <w:tcW w:w="991" w:type="dxa"/>
            <w:tcBorders>
              <w:top w:val="single" w:sz="4" w:space="0" w:color="auto"/>
              <w:left w:val="single" w:sz="8" w:space="0" w:color="FFFFFF"/>
              <w:bottom w:val="single" w:sz="4" w:space="0" w:color="auto"/>
              <w:right w:val="single" w:sz="8" w:space="0" w:color="FFFFFF"/>
            </w:tcBorders>
            <w:shd w:val="clear" w:color="auto" w:fill="FFFFFF"/>
            <w:vAlign w:val="center"/>
          </w:tcPr>
          <w:p w14:paraId="4D8B3A7B" w14:textId="77777777" w:rsidR="00E70B6B" w:rsidRPr="00E70B6B" w:rsidRDefault="00E70B6B" w:rsidP="00E70B6B">
            <w:pPr>
              <w:ind w:right="163"/>
              <w:jc w:val="center"/>
              <w:rPr>
                <w:rFonts w:eastAsia="Times New Roman"/>
                <w:sz w:val="20"/>
                <w:szCs w:val="20"/>
                <w:lang w:val="en-AU" w:eastAsia="en-GB"/>
              </w:rPr>
            </w:pPr>
          </w:p>
        </w:tc>
        <w:tc>
          <w:tcPr>
            <w:tcW w:w="1128" w:type="dxa"/>
            <w:tcBorders>
              <w:top w:val="single" w:sz="4" w:space="0" w:color="auto"/>
              <w:left w:val="single" w:sz="8" w:space="0" w:color="FFFFFF"/>
              <w:bottom w:val="single" w:sz="4" w:space="0" w:color="auto"/>
              <w:right w:val="single" w:sz="8" w:space="0" w:color="FFFFFF"/>
            </w:tcBorders>
            <w:shd w:val="clear" w:color="auto" w:fill="FFFFFF"/>
            <w:vAlign w:val="center"/>
          </w:tcPr>
          <w:p w14:paraId="714F6802" w14:textId="77777777" w:rsidR="00E70B6B" w:rsidRPr="00E70B6B" w:rsidRDefault="00E70B6B" w:rsidP="00E70B6B">
            <w:pPr>
              <w:rPr>
                <w:rFonts w:eastAsia="Times New Roman"/>
                <w:sz w:val="20"/>
                <w:szCs w:val="20"/>
                <w:lang w:val="en-AU" w:eastAsia="en-GB"/>
              </w:rPr>
            </w:pPr>
          </w:p>
        </w:tc>
        <w:tc>
          <w:tcPr>
            <w:tcW w:w="2100" w:type="dxa"/>
            <w:gridSpan w:val="2"/>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0E560114" w14:textId="77777777" w:rsidR="00E70B6B" w:rsidRPr="00E70B6B" w:rsidRDefault="00E70B6B" w:rsidP="00E70B6B">
            <w:pPr>
              <w:ind w:right="138"/>
              <w:jc w:val="center"/>
              <w:rPr>
                <w:rFonts w:eastAsia="Times New Roman"/>
                <w:b/>
                <w:bCs/>
                <w:sz w:val="20"/>
                <w:szCs w:val="20"/>
                <w:lang w:val="en-AU" w:eastAsia="en-GB"/>
              </w:rPr>
            </w:pPr>
            <w:r w:rsidRPr="00E70B6B">
              <w:rPr>
                <w:rFonts w:eastAsia="Times New Roman"/>
                <w:b/>
                <w:bCs/>
                <w:sz w:val="20"/>
                <w:szCs w:val="20"/>
                <w:lang w:val="en-AU" w:eastAsia="en-GB"/>
              </w:rPr>
              <w:t>Survival to 5 years</w:t>
            </w:r>
          </w:p>
        </w:tc>
        <w:tc>
          <w:tcPr>
            <w:tcW w:w="99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1474028F"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4192D475" w14:textId="77777777" w:rsidR="00E70B6B" w:rsidRPr="00E70B6B" w:rsidRDefault="00E70B6B" w:rsidP="00E70B6B">
            <w:pPr>
              <w:ind w:left="139"/>
              <w:rPr>
                <w:rFonts w:eastAsia="Times New Roman"/>
                <w:sz w:val="20"/>
                <w:szCs w:val="20"/>
                <w:lang w:val="en-AU" w:eastAsia="en-GB"/>
              </w:rPr>
            </w:pPr>
          </w:p>
        </w:tc>
      </w:tr>
      <w:tr w:rsidR="00E70B6B" w:rsidRPr="00E70B6B" w14:paraId="3D27B0C5" w14:textId="77777777" w:rsidTr="00C81E72">
        <w:trPr>
          <w:trHeight w:val="283"/>
        </w:trPr>
        <w:tc>
          <w:tcPr>
            <w:tcW w:w="2565" w:type="dxa"/>
            <w:tcBorders>
              <w:top w:val="single" w:sz="8" w:space="0" w:color="FFFFFF"/>
              <w:left w:val="single" w:sz="8" w:space="0" w:color="FFFFFF"/>
              <w:bottom w:val="single" w:sz="4" w:space="0" w:color="auto"/>
              <w:right w:val="single" w:sz="8" w:space="0" w:color="FFFFFF"/>
            </w:tcBorders>
            <w:shd w:val="clear" w:color="auto" w:fill="FFFFFF"/>
            <w:tcMar>
              <w:top w:w="13" w:type="dxa"/>
              <w:left w:w="13" w:type="dxa"/>
              <w:bottom w:w="0" w:type="dxa"/>
              <w:right w:w="13" w:type="dxa"/>
            </w:tcMar>
            <w:vAlign w:val="center"/>
            <w:hideMark/>
          </w:tcPr>
          <w:p w14:paraId="05E0D6A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Program</w:t>
            </w:r>
          </w:p>
        </w:tc>
        <w:tc>
          <w:tcPr>
            <w:tcW w:w="127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1D9689E0"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Cohort</w:t>
            </w:r>
          </w:p>
        </w:tc>
        <w:tc>
          <w:tcPr>
            <w:tcW w:w="990"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3334105F"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N infants</w:t>
            </w:r>
          </w:p>
        </w:tc>
        <w:tc>
          <w:tcPr>
            <w:tcW w:w="99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6F64D69D" w14:textId="77777777" w:rsidR="00E70B6B" w:rsidRPr="00E70B6B" w:rsidRDefault="00E70B6B" w:rsidP="00E70B6B">
            <w:pPr>
              <w:ind w:right="175"/>
              <w:jc w:val="right"/>
              <w:rPr>
                <w:rFonts w:eastAsia="Times New Roman"/>
                <w:sz w:val="20"/>
                <w:szCs w:val="20"/>
                <w:lang w:val="en-AU" w:eastAsia="en-GB"/>
              </w:rPr>
            </w:pPr>
            <w:r w:rsidRPr="00E70B6B">
              <w:rPr>
                <w:rFonts w:eastAsia="Times New Roman"/>
                <w:sz w:val="20"/>
                <w:szCs w:val="20"/>
                <w:lang w:val="en-AU" w:eastAsia="en-GB"/>
              </w:rPr>
              <w:t>% Survival</w:t>
            </w:r>
          </w:p>
        </w:tc>
        <w:tc>
          <w:tcPr>
            <w:tcW w:w="1269"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0A8A3787"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95% CI</w:t>
            </w:r>
          </w:p>
        </w:tc>
        <w:tc>
          <w:tcPr>
            <w:tcW w:w="1130"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7380FE7F"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Cohort</w:t>
            </w:r>
          </w:p>
        </w:tc>
        <w:tc>
          <w:tcPr>
            <w:tcW w:w="1045"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36B040C7"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N infants</w:t>
            </w:r>
          </w:p>
        </w:tc>
        <w:tc>
          <w:tcPr>
            <w:tcW w:w="991"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22B1E8D6" w14:textId="77777777" w:rsidR="00E70B6B" w:rsidRPr="00E70B6B" w:rsidRDefault="00E70B6B" w:rsidP="00E70B6B">
            <w:pPr>
              <w:ind w:right="163"/>
              <w:jc w:val="center"/>
              <w:rPr>
                <w:rFonts w:eastAsia="Times New Roman"/>
                <w:sz w:val="20"/>
                <w:szCs w:val="20"/>
                <w:lang w:val="en-AU" w:eastAsia="en-GB"/>
              </w:rPr>
            </w:pPr>
            <w:r w:rsidRPr="00E70B6B">
              <w:rPr>
                <w:rFonts w:eastAsia="Times New Roman"/>
                <w:sz w:val="20"/>
                <w:szCs w:val="20"/>
                <w:lang w:val="en-AU" w:eastAsia="en-GB"/>
              </w:rPr>
              <w:t>% Survival</w:t>
            </w:r>
          </w:p>
        </w:tc>
        <w:tc>
          <w:tcPr>
            <w:tcW w:w="1128"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1E3E2BB7"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95% CI</w:t>
            </w: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521FDA61"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Cohort</w:t>
            </w:r>
          </w:p>
        </w:tc>
        <w:tc>
          <w:tcPr>
            <w:tcW w:w="97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2B099F58"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N infants</w:t>
            </w:r>
          </w:p>
        </w:tc>
        <w:tc>
          <w:tcPr>
            <w:tcW w:w="99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2B32C039"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 Survival</w:t>
            </w: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55050899" w14:textId="77777777" w:rsidR="00E70B6B" w:rsidRPr="00E70B6B" w:rsidRDefault="00E70B6B" w:rsidP="00E70B6B">
            <w:pPr>
              <w:ind w:left="139"/>
              <w:rPr>
                <w:rFonts w:eastAsia="Times New Roman"/>
                <w:sz w:val="20"/>
                <w:szCs w:val="20"/>
                <w:lang w:val="en-AU" w:eastAsia="en-GB"/>
              </w:rPr>
            </w:pPr>
            <w:r w:rsidRPr="00E70B6B">
              <w:rPr>
                <w:rFonts w:eastAsia="Times New Roman"/>
                <w:sz w:val="20"/>
                <w:szCs w:val="20"/>
                <w:lang w:val="en-AU" w:eastAsia="en-GB"/>
              </w:rPr>
              <w:t>95% CI</w:t>
            </w:r>
          </w:p>
        </w:tc>
      </w:tr>
      <w:tr w:rsidR="00E70B6B" w:rsidRPr="00E70B6B" w14:paraId="2D713C42"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6B55194"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Europe</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650776B3"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6A61AC5B"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01E1E83" w14:textId="77777777" w:rsidR="00E70B6B" w:rsidRPr="00E70B6B" w:rsidRDefault="00E70B6B" w:rsidP="00E70B6B">
            <w:pPr>
              <w:ind w:right="109"/>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E85604E"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3DCC6C93"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66E0DE1"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7175FB5"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46BF7CF8"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B2A043F"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5F1A9AB"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306FB95"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2DEE63A3" w14:textId="77777777" w:rsidR="00E70B6B" w:rsidRPr="00E70B6B" w:rsidRDefault="00E70B6B" w:rsidP="00E70B6B">
            <w:pPr>
              <w:ind w:left="139"/>
              <w:rPr>
                <w:rFonts w:eastAsia="Times New Roman"/>
                <w:sz w:val="20"/>
                <w:szCs w:val="20"/>
                <w:lang w:val="en-AU" w:eastAsia="en-GB"/>
              </w:rPr>
            </w:pPr>
          </w:p>
        </w:tc>
      </w:tr>
      <w:tr w:rsidR="00E70B6B" w:rsidRPr="00E70B6B" w14:paraId="74EB271C"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C2173DC"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France, Paris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A66AE7D"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040DD15"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140</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36E4924"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98.6</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8F8D41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94.9-99.8</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CEDC41B"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88937EB"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533312CE"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96539E8"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B6B67A6"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2743A80"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FF50942"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670EAC3" w14:textId="77777777" w:rsidR="00E70B6B" w:rsidRPr="00E70B6B" w:rsidRDefault="00E70B6B" w:rsidP="00E70B6B">
            <w:pPr>
              <w:ind w:left="139"/>
              <w:rPr>
                <w:rFonts w:eastAsia="Times New Roman"/>
                <w:sz w:val="20"/>
                <w:szCs w:val="20"/>
                <w:lang w:val="en-AU" w:eastAsia="en-GB"/>
              </w:rPr>
            </w:pPr>
          </w:p>
        </w:tc>
      </w:tr>
      <w:tr w:rsidR="00E70B6B" w:rsidRPr="00E70B6B" w14:paraId="39DEE8F3"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C48491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Germany, Saxony</w:t>
            </w:r>
            <w:r w:rsidRPr="00E70B6B">
              <w:rPr>
                <w:rFonts w:ascii="Cambria Math" w:eastAsia="Times New Roman" w:hAnsi="Cambria Math" w:cs="Cambria Math"/>
                <w:sz w:val="20"/>
                <w:szCs w:val="20"/>
                <w:lang w:val="en-AU" w:eastAsia="en-GB"/>
              </w:rPr>
              <w:t>‐</w:t>
            </w:r>
            <w:r w:rsidRPr="00E70B6B">
              <w:rPr>
                <w:rFonts w:eastAsia="Times New Roman"/>
                <w:sz w:val="20"/>
                <w:szCs w:val="20"/>
                <w:lang w:val="en-AU" w:eastAsia="en-GB"/>
              </w:rPr>
              <w:t>Anhalt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C280097"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5ABA4F5"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4E40779"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93.5</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AFF76D5"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82.1-98.6</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57ECD54"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1980-2014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C97E468"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A226244"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91.3</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420A78B"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79.2-97.6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3C834FF"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2A5E8A4"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1DA926D"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93037F1" w14:textId="77777777" w:rsidR="00E70B6B" w:rsidRPr="00E70B6B" w:rsidRDefault="00E70B6B" w:rsidP="00E70B6B">
            <w:pPr>
              <w:ind w:left="139"/>
              <w:rPr>
                <w:rFonts w:eastAsia="Times New Roman"/>
                <w:sz w:val="20"/>
                <w:szCs w:val="20"/>
                <w:lang w:val="en-AU" w:eastAsia="en-GB"/>
              </w:rPr>
            </w:pPr>
          </w:p>
        </w:tc>
      </w:tr>
      <w:tr w:rsidR="00E70B6B" w:rsidRPr="00E70B6B" w14:paraId="16F75F2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79B884C"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Italy, Lombardy</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4C8932A"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2003-2012</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DC29E00"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21</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E346DD9"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95.2</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C66DD73"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76.2-99.9</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14A406D"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2003-2012</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8963931"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21</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61CCAFE"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95.2</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9A44E7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76.2-99.9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F63522C"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2003-2010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40543023"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20</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8C7737F"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100.0</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6A6C59A" w14:textId="77777777" w:rsidR="00E70B6B" w:rsidRPr="00E70B6B" w:rsidRDefault="00E70B6B" w:rsidP="00E70B6B">
            <w:pPr>
              <w:ind w:left="139"/>
              <w:rPr>
                <w:rFonts w:eastAsia="Times New Roman"/>
                <w:sz w:val="20"/>
                <w:szCs w:val="20"/>
                <w:lang w:val="en-AU" w:eastAsia="en-GB"/>
              </w:rPr>
            </w:pPr>
            <w:r w:rsidRPr="00E70B6B">
              <w:rPr>
                <w:rFonts w:eastAsia="Times New Roman"/>
                <w:sz w:val="20"/>
                <w:szCs w:val="20"/>
                <w:lang w:val="en-AU" w:eastAsia="en-GB"/>
              </w:rPr>
              <w:t>83.2-100.0</w:t>
            </w:r>
          </w:p>
        </w:tc>
      </w:tr>
      <w:tr w:rsidR="00E70B6B" w:rsidRPr="00E70B6B" w14:paraId="26E667E0"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B0AAD45"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Malta</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3A5EFD4"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1995-2013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FEE87F6"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CE2AA15"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100.0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EA3A692"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54.1-100.0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739F8B2"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1995-2013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6068D57"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4694A26"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100</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64E8447"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54.1-100.0</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D353DA3"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E8A3F46"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8AA4EF3"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8A3970C" w14:textId="77777777" w:rsidR="00E70B6B" w:rsidRPr="00E70B6B" w:rsidRDefault="00E70B6B" w:rsidP="00E70B6B">
            <w:pPr>
              <w:ind w:left="139"/>
              <w:rPr>
                <w:rFonts w:eastAsia="Times New Roman"/>
                <w:sz w:val="20"/>
                <w:szCs w:val="20"/>
                <w:lang w:val="en-AU" w:eastAsia="en-GB"/>
              </w:rPr>
            </w:pPr>
          </w:p>
        </w:tc>
      </w:tr>
      <w:tr w:rsidR="00E70B6B" w:rsidRPr="00E70B6B" w14:paraId="5BA1E652"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02BBEE9"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Northern Netherlands</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947D5DF"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3E4B523"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56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805D37C"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96.4</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428F18BC"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87.7-99.6</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6B4B23A"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1981-2014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D260AF3"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56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77EE8BE"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94.6</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AB37A0A"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85.1-98.9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25DDA9A"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5982148"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841B11A"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B342CA7" w14:textId="77777777" w:rsidR="00E70B6B" w:rsidRPr="00E70B6B" w:rsidRDefault="00E70B6B" w:rsidP="00E70B6B">
            <w:pPr>
              <w:ind w:left="139"/>
              <w:rPr>
                <w:rFonts w:eastAsia="Times New Roman"/>
                <w:sz w:val="20"/>
                <w:szCs w:val="20"/>
                <w:lang w:val="en-AU" w:eastAsia="en-GB"/>
              </w:rPr>
            </w:pPr>
          </w:p>
        </w:tc>
      </w:tr>
      <w:tr w:rsidR="00E70B6B" w:rsidRPr="00E70B6B" w14:paraId="029AAAE5"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D0DC7F4"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Slovak Republic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4BCD89F"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BCF24B4"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66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4BFD82B"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98.5</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ED4CE1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91.8-100.0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4F38540"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D4BBEF1"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DE90375"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F368C87"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AB9D59D"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6448EDA"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F28F81E"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1C37635" w14:textId="77777777" w:rsidR="00E70B6B" w:rsidRPr="00E70B6B" w:rsidRDefault="00E70B6B" w:rsidP="00E70B6B">
            <w:pPr>
              <w:ind w:left="139"/>
              <w:rPr>
                <w:rFonts w:eastAsia="Times New Roman"/>
                <w:sz w:val="20"/>
                <w:szCs w:val="20"/>
                <w:lang w:val="en-AU" w:eastAsia="en-GB"/>
              </w:rPr>
            </w:pPr>
          </w:p>
        </w:tc>
      </w:tr>
      <w:tr w:rsidR="00E70B6B" w:rsidRPr="00E70B6B" w14:paraId="72707C90"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29ACC4A"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Spain, ECEMC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79BF619"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53CE4F0"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275</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C277E76"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97.8</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622B29C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95.3-99.2</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CEEDF27"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2F3A858"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88E1541"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DD23DEC"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59E625F"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830B5F8"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FC1D4AB"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A087B57" w14:textId="77777777" w:rsidR="00E70B6B" w:rsidRPr="00E70B6B" w:rsidRDefault="00E70B6B" w:rsidP="00E70B6B">
            <w:pPr>
              <w:ind w:left="139"/>
              <w:rPr>
                <w:rFonts w:eastAsia="Times New Roman"/>
                <w:sz w:val="20"/>
                <w:szCs w:val="20"/>
                <w:lang w:val="en-AU" w:eastAsia="en-GB"/>
              </w:rPr>
            </w:pPr>
          </w:p>
        </w:tc>
      </w:tr>
      <w:tr w:rsidR="00E70B6B" w:rsidRPr="00E70B6B" w14:paraId="7B9C4DC0"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06796D9"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Sweden</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112EA76"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DB96C5C"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495</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D7EE7CD"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98.4</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688F9BBB"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96.8-99.3</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856433A"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1980-2014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05DF04B"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495</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ED8607C"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96.2</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DFA5CD3"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94.1-97.7</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8C7D415"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1980-2010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52003C6"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433</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83D63C0"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94.9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62885A8" w14:textId="77777777" w:rsidR="00E70B6B" w:rsidRPr="00E70B6B" w:rsidRDefault="00E70B6B" w:rsidP="00E70B6B">
            <w:pPr>
              <w:ind w:left="139"/>
              <w:rPr>
                <w:rFonts w:eastAsia="Times New Roman"/>
                <w:color w:val="000000"/>
                <w:sz w:val="20"/>
                <w:szCs w:val="20"/>
                <w:lang w:val="en-AU" w:eastAsia="en-GB"/>
              </w:rPr>
            </w:pPr>
            <w:r w:rsidRPr="00E70B6B">
              <w:rPr>
                <w:rFonts w:eastAsia="Times New Roman"/>
                <w:color w:val="000000"/>
                <w:sz w:val="20"/>
                <w:szCs w:val="20"/>
                <w:lang w:val="en-AU" w:eastAsia="en-GB"/>
              </w:rPr>
              <w:t>92.4-96.8</w:t>
            </w:r>
          </w:p>
        </w:tc>
      </w:tr>
      <w:tr w:rsidR="00E70B6B" w:rsidRPr="00E70B6B" w14:paraId="05F3FA76"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65FC925"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Ukraine, OMNI-Net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3B456CD"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872BF75"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38</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5279BD5"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sz w:val="20"/>
                <w:szCs w:val="20"/>
                <w:lang w:val="en-AU" w:eastAsia="en-GB"/>
              </w:rPr>
              <w:t>84.2</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4B921A4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68.7-94.0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074F8A"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2000-2013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68345FD"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38</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520C11E"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sz w:val="20"/>
                <w:szCs w:val="20"/>
                <w:lang w:val="en-AU" w:eastAsia="en-GB"/>
              </w:rPr>
              <w:t>73.7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49D7D4F"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56.9-86.6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8DCF844"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02D4E3A"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51ED4EB"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ADB3102" w14:textId="77777777" w:rsidR="00E70B6B" w:rsidRPr="00E70B6B" w:rsidRDefault="00E70B6B" w:rsidP="00E70B6B">
            <w:pPr>
              <w:ind w:left="139"/>
              <w:rPr>
                <w:rFonts w:eastAsia="Times New Roman"/>
                <w:sz w:val="20"/>
                <w:szCs w:val="20"/>
                <w:lang w:val="en-AU" w:eastAsia="en-GB"/>
              </w:rPr>
            </w:pPr>
          </w:p>
        </w:tc>
      </w:tr>
      <w:tr w:rsidR="00E70B6B" w:rsidRPr="00E70B6B" w14:paraId="6620681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BDC4772"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Wales, CARIS</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CADE4A9"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1998-2014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62A1829"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7EDC4E5" w14:textId="77777777" w:rsidR="00E70B6B" w:rsidRPr="00E70B6B" w:rsidRDefault="00E70B6B" w:rsidP="00E70B6B">
            <w:pPr>
              <w:ind w:right="109"/>
              <w:jc w:val="right"/>
              <w:rPr>
                <w:rFonts w:eastAsia="Times New Roman"/>
                <w:sz w:val="20"/>
                <w:szCs w:val="20"/>
                <w:lang w:val="en-AU" w:eastAsia="en-GB"/>
              </w:rPr>
            </w:pPr>
            <w:r w:rsidRPr="00E70B6B">
              <w:rPr>
                <w:rFonts w:eastAsia="Times New Roman"/>
                <w:sz w:val="20"/>
                <w:szCs w:val="20"/>
                <w:lang w:val="en-AU" w:eastAsia="en-GB"/>
              </w:rPr>
              <w:t>97.8</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7A76386"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88.5-99.9</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BA1FFD1"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1998-2014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0DFE399"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82B22EC"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97.8</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9E7965F"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88.5-99.9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4807DCD"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1998-2009</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066D94B"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28</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4AAF874"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96.4</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E0A2452" w14:textId="77777777" w:rsidR="00E70B6B" w:rsidRPr="00E70B6B" w:rsidRDefault="00E70B6B" w:rsidP="00E70B6B">
            <w:pPr>
              <w:ind w:left="139"/>
              <w:rPr>
                <w:rFonts w:eastAsia="Times New Roman"/>
                <w:sz w:val="20"/>
                <w:szCs w:val="20"/>
                <w:lang w:val="en-AU" w:eastAsia="en-GB"/>
              </w:rPr>
            </w:pPr>
            <w:r w:rsidRPr="00E70B6B">
              <w:rPr>
                <w:rFonts w:eastAsia="Times New Roman"/>
                <w:sz w:val="20"/>
                <w:szCs w:val="20"/>
                <w:lang w:val="en-AU" w:eastAsia="en-GB"/>
              </w:rPr>
              <w:t>81.7-99.9</w:t>
            </w:r>
          </w:p>
        </w:tc>
      </w:tr>
      <w:tr w:rsidR="00E70B6B" w:rsidRPr="00E70B6B" w14:paraId="6C04B66E"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446B9A4"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Asia</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284C7649"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1862A0B8"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1ABC704A" w14:textId="77777777" w:rsidR="00E70B6B" w:rsidRPr="00E70B6B" w:rsidRDefault="00E70B6B" w:rsidP="00E70B6B">
            <w:pPr>
              <w:ind w:right="109"/>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4A2C7843"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70E70B7"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7006F62B"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61EB9B8"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73C7A979"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4DBD7ACC"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91CB70D"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DA770D8"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BA109DF" w14:textId="77777777" w:rsidR="00E70B6B" w:rsidRPr="00E70B6B" w:rsidRDefault="00E70B6B" w:rsidP="00E70B6B">
            <w:pPr>
              <w:ind w:left="139"/>
              <w:rPr>
                <w:rFonts w:eastAsia="Times New Roman"/>
                <w:sz w:val="20"/>
                <w:szCs w:val="20"/>
                <w:lang w:val="en-AU" w:eastAsia="en-GB"/>
              </w:rPr>
            </w:pPr>
          </w:p>
        </w:tc>
      </w:tr>
      <w:tr w:rsidR="00E70B6B" w:rsidRPr="00E70B6B" w14:paraId="3FBADD91"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BD79512"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Israel </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87E97CC"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B925928"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45</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8732A87"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97.8</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5332C1A"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88.2-99.9</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72F979E"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2000-2013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7D86EC1"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43</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51D9A3C"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97.7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BB2CB82"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87.7-99.9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53620A8"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2000-2009</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88F8C1F"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34</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5FF58DB"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94.1</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00089FF" w14:textId="77777777" w:rsidR="00E70B6B" w:rsidRPr="00E70B6B" w:rsidRDefault="00E70B6B" w:rsidP="00E70B6B">
            <w:pPr>
              <w:ind w:left="139"/>
              <w:rPr>
                <w:rFonts w:eastAsia="Times New Roman"/>
                <w:color w:val="000000"/>
                <w:sz w:val="20"/>
                <w:szCs w:val="20"/>
                <w:lang w:val="en-AU" w:eastAsia="en-GB"/>
              </w:rPr>
            </w:pPr>
            <w:r w:rsidRPr="00E70B6B">
              <w:rPr>
                <w:rFonts w:eastAsia="Times New Roman"/>
                <w:color w:val="000000"/>
                <w:sz w:val="20"/>
                <w:szCs w:val="20"/>
                <w:lang w:val="en-AU" w:eastAsia="en-GB"/>
              </w:rPr>
              <w:t>80.3-99.3</w:t>
            </w:r>
          </w:p>
        </w:tc>
      </w:tr>
      <w:tr w:rsidR="00E70B6B" w:rsidRPr="00E70B6B" w14:paraId="2C67AC21"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ED2ED05"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North America</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7CDBE7DA"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1B5A8CF6"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7BDE6918" w14:textId="77777777" w:rsidR="00E70B6B" w:rsidRPr="00E70B6B" w:rsidRDefault="00E70B6B" w:rsidP="00E70B6B">
            <w:pPr>
              <w:ind w:right="109"/>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1E72B29C"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313ACBF0"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37AE71AE"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3A4C0298"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10C47A8"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1F25A19E"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01B5FCF9"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DB69661"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20B3CA61" w14:textId="77777777" w:rsidR="00E70B6B" w:rsidRPr="00E70B6B" w:rsidRDefault="00E70B6B" w:rsidP="00E70B6B">
            <w:pPr>
              <w:ind w:left="139"/>
              <w:rPr>
                <w:rFonts w:eastAsia="Times New Roman"/>
                <w:sz w:val="20"/>
                <w:szCs w:val="20"/>
                <w:lang w:val="en-AU" w:eastAsia="en-GB"/>
              </w:rPr>
            </w:pPr>
          </w:p>
        </w:tc>
      </w:tr>
      <w:tr w:rsidR="00E70B6B" w:rsidRPr="00E70B6B" w14:paraId="6AF20712"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0432D0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Mexico, RYVEMCE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C224FFC"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B636178"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100</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E9F1A27"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82.0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8BB10AE"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73.1-89.0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B7B93C5"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EE094A8"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8B3AB54"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FC07522"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55A54FE"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57B8497"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E9A7968"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73081D9" w14:textId="77777777" w:rsidR="00E70B6B" w:rsidRPr="00E70B6B" w:rsidRDefault="00E70B6B" w:rsidP="00E70B6B">
            <w:pPr>
              <w:ind w:left="139"/>
              <w:rPr>
                <w:rFonts w:eastAsia="Times New Roman"/>
                <w:sz w:val="20"/>
                <w:szCs w:val="20"/>
                <w:lang w:val="en-AU" w:eastAsia="en-GB"/>
              </w:rPr>
            </w:pPr>
          </w:p>
        </w:tc>
      </w:tr>
      <w:tr w:rsidR="00E70B6B" w:rsidRPr="00E70B6B" w14:paraId="35C0AD5F"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20621F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USA, Utah BDN</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05103AD"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1999-2012</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F06D79E"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38</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48AA516" w14:textId="77777777" w:rsidR="00E70B6B" w:rsidRPr="00E70B6B" w:rsidRDefault="00E70B6B" w:rsidP="00E70B6B">
            <w:pPr>
              <w:ind w:right="109"/>
              <w:jc w:val="right"/>
              <w:rPr>
                <w:rFonts w:eastAsia="Times New Roman"/>
                <w:sz w:val="20"/>
                <w:szCs w:val="20"/>
                <w:lang w:val="en-AU" w:eastAsia="en-GB"/>
              </w:rPr>
            </w:pPr>
            <w:r w:rsidRPr="00E70B6B">
              <w:rPr>
                <w:rFonts w:eastAsia="Times New Roman"/>
                <w:sz w:val="20"/>
                <w:szCs w:val="20"/>
                <w:lang w:val="en-AU" w:eastAsia="en-GB"/>
              </w:rPr>
              <w:t>97.4</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5EC0AEA"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86.2-99.9</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B6BAF9C"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1999-2012</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D3CF692"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38</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6CC2577"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97.4</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0C62BC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86.2-99.9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D899008" w14:textId="77777777" w:rsidR="00E70B6B" w:rsidRPr="00E70B6B" w:rsidRDefault="00E70B6B" w:rsidP="00E70B6B">
            <w:pPr>
              <w:ind w:right="148"/>
              <w:jc w:val="right"/>
              <w:rPr>
                <w:rFonts w:eastAsia="Times New Roman"/>
                <w:sz w:val="20"/>
                <w:szCs w:val="20"/>
                <w:lang w:val="en-AU" w:eastAsia="en-GB"/>
              </w:rPr>
            </w:pPr>
            <w:r w:rsidRPr="00E70B6B">
              <w:rPr>
                <w:rFonts w:eastAsia="Times New Roman"/>
                <w:sz w:val="20"/>
                <w:szCs w:val="20"/>
                <w:lang w:val="en-AU" w:eastAsia="en-GB"/>
              </w:rPr>
              <w:t>1999-2010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1678C1A"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34</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C768B67"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97.1</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ACEAC9D" w14:textId="77777777" w:rsidR="00E70B6B" w:rsidRPr="00E70B6B" w:rsidRDefault="00E70B6B" w:rsidP="00E70B6B">
            <w:pPr>
              <w:ind w:left="139"/>
              <w:rPr>
                <w:rFonts w:eastAsia="Times New Roman"/>
                <w:sz w:val="20"/>
                <w:szCs w:val="20"/>
                <w:lang w:val="en-AU" w:eastAsia="en-GB"/>
              </w:rPr>
            </w:pPr>
            <w:r w:rsidRPr="00E70B6B">
              <w:rPr>
                <w:rFonts w:eastAsia="Times New Roman"/>
                <w:sz w:val="20"/>
                <w:szCs w:val="20"/>
                <w:lang w:val="en-AU" w:eastAsia="en-GB"/>
              </w:rPr>
              <w:t>84.7-99.9</w:t>
            </w:r>
          </w:p>
        </w:tc>
      </w:tr>
      <w:tr w:rsidR="00E70B6B" w:rsidRPr="00E70B6B" w14:paraId="74843F32"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BC7E10A"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 xml:space="preserve">South America </w:t>
            </w:r>
            <w:r w:rsidRPr="00E70B6B">
              <w:rPr>
                <w:rFonts w:eastAsia="Times New Roman"/>
                <w:sz w:val="20"/>
                <w:szCs w:val="20"/>
                <w:vertAlign w:val="superscript"/>
                <w:lang w:val="en-AU" w:eastAsia="en-GB"/>
              </w:rPr>
              <w:t>‡</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7E111A11"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7121EB6B"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3D5161C8" w14:textId="77777777" w:rsidR="00E70B6B" w:rsidRPr="00E70B6B" w:rsidRDefault="00E70B6B" w:rsidP="00E70B6B">
            <w:pPr>
              <w:ind w:right="109"/>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620FD82"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AAA6BD8"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6F834FB"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B155029"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BB0F99B"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6F647870"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C6D4550"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07090C2C"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01249C13" w14:textId="77777777" w:rsidR="00E70B6B" w:rsidRPr="00E70B6B" w:rsidRDefault="00E70B6B" w:rsidP="00E70B6B">
            <w:pPr>
              <w:ind w:left="139"/>
              <w:rPr>
                <w:rFonts w:eastAsia="Times New Roman"/>
                <w:sz w:val="20"/>
                <w:szCs w:val="20"/>
                <w:lang w:val="en-AU" w:eastAsia="en-GB"/>
              </w:rPr>
            </w:pPr>
          </w:p>
        </w:tc>
      </w:tr>
      <w:tr w:rsidR="00E70B6B" w:rsidRPr="00E70B6B" w14:paraId="27C4FA26"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0794725"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Argentina, RENAC </w:t>
            </w:r>
            <w:r w:rsidRPr="00E70B6B">
              <w:rPr>
                <w:rFonts w:eastAsia="Times New Roman"/>
                <w:sz w:val="20"/>
                <w:szCs w:val="20"/>
                <w:vertAlign w:val="superscript"/>
                <w:lang w:val="en-AU" w:eastAsia="en-GB"/>
              </w:rPr>
              <w:t>†</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7AB1DB3"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2009-2014</w:t>
            </w: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A9F2BE7"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144</w:t>
            </w: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7640885"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86.1</w:t>
            </w: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hideMark/>
          </w:tcPr>
          <w:p w14:paraId="03A7BAB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79.4-91.3</w:t>
            </w: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4B30DF8"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742BB6DC"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4C1318F9"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3B1D676"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287D23B7"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63CFFBD2"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CFC870C"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ED5B672" w14:textId="77777777" w:rsidR="00E70B6B" w:rsidRPr="00E70B6B" w:rsidRDefault="00E70B6B" w:rsidP="00E70B6B">
            <w:pPr>
              <w:ind w:left="139"/>
              <w:rPr>
                <w:rFonts w:eastAsia="Times New Roman"/>
                <w:sz w:val="20"/>
                <w:szCs w:val="20"/>
                <w:lang w:val="en-AU" w:eastAsia="en-GB"/>
              </w:rPr>
            </w:pPr>
          </w:p>
        </w:tc>
      </w:tr>
      <w:tr w:rsidR="00E70B6B" w:rsidRPr="00E70B6B" w14:paraId="505FF05E"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ABD4943"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Colombia, Bogotá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AB077CA"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EF0622A"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85</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6F2C0AC"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97.6</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49D6510A"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91.8-99.7</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DEFBC35"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2001-2013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1141359"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80</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A370BDB"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98.8</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CCEB82F"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93.2-100.0</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17CC4EF"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A9BC0D8"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441E4E7"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EF74D5E" w14:textId="77777777" w:rsidR="00E70B6B" w:rsidRPr="00E70B6B" w:rsidRDefault="00E70B6B" w:rsidP="00E70B6B">
            <w:pPr>
              <w:ind w:left="139"/>
              <w:rPr>
                <w:rFonts w:eastAsia="Times New Roman"/>
                <w:sz w:val="20"/>
                <w:szCs w:val="20"/>
                <w:lang w:val="en-AU" w:eastAsia="en-GB"/>
              </w:rPr>
            </w:pPr>
          </w:p>
        </w:tc>
      </w:tr>
      <w:tr w:rsidR="00E70B6B" w:rsidRPr="00E70B6B" w14:paraId="6FC4F023"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B9526CF"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Colombia, Cali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3FE92CF"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2011-2014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8531793"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8</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6BC05FE"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100.0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63EC5D4"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63.1-100.0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13826DD"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2011-2013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237C5BF"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5</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0AA2BF1"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100.0</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B64AA9E"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47.8-100.0</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FF26915"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1B623DE"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38AE24C"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218781E" w14:textId="77777777" w:rsidR="00E70B6B" w:rsidRPr="00E70B6B" w:rsidRDefault="00E70B6B" w:rsidP="00E70B6B">
            <w:pPr>
              <w:ind w:left="139"/>
              <w:rPr>
                <w:rFonts w:eastAsia="Times New Roman"/>
                <w:sz w:val="20"/>
                <w:szCs w:val="20"/>
                <w:lang w:val="en-AU" w:eastAsia="en-GB"/>
              </w:rPr>
            </w:pPr>
          </w:p>
        </w:tc>
      </w:tr>
      <w:tr w:rsidR="00E70B6B" w:rsidRPr="00E70B6B" w14:paraId="74C761CA"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13D555D"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South America, ECLAMC </w:t>
            </w:r>
            <w:r w:rsidRPr="00E70B6B">
              <w:rPr>
                <w:rFonts w:eastAsia="Times New Roman"/>
                <w:sz w:val="20"/>
                <w:szCs w:val="20"/>
                <w:vertAlign w:val="superscript"/>
                <w:lang w:val="en-AU" w:eastAsia="en-GB"/>
              </w:rPr>
              <w:t>†</w:t>
            </w:r>
            <w:r w:rsidRPr="00E70B6B">
              <w:rPr>
                <w:rFonts w:eastAsia="Times New Roman"/>
                <w:sz w:val="20"/>
                <w:szCs w:val="20"/>
                <w:lang w:val="en-AU" w:eastAsia="en-GB"/>
              </w:rPr>
              <w:t xml:space="preserve"> </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900CB4B"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1995-2014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E83D57D"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454</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2A1DCB2" w14:textId="77777777" w:rsidR="00E70B6B" w:rsidRPr="00E70B6B" w:rsidRDefault="00E70B6B" w:rsidP="00E70B6B">
            <w:pPr>
              <w:ind w:right="109"/>
              <w:jc w:val="right"/>
              <w:rPr>
                <w:rFonts w:eastAsia="Times New Roman"/>
                <w:color w:val="000000"/>
                <w:sz w:val="20"/>
                <w:szCs w:val="20"/>
                <w:lang w:val="en-AU" w:eastAsia="en-GB"/>
              </w:rPr>
            </w:pPr>
            <w:r w:rsidRPr="00E70B6B">
              <w:rPr>
                <w:rFonts w:eastAsia="Times New Roman"/>
                <w:color w:val="000000"/>
                <w:sz w:val="20"/>
                <w:szCs w:val="20"/>
                <w:lang w:val="en-AU" w:eastAsia="en-GB"/>
              </w:rPr>
              <w:t>85.0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469C9306"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81.4-88.2</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FC1187B"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DD51594"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2A9A202"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0B91F5D"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8F4F731" w14:textId="77777777" w:rsidR="00E70B6B" w:rsidRPr="00E70B6B" w:rsidRDefault="00E70B6B" w:rsidP="00E70B6B">
            <w:pPr>
              <w:ind w:right="148"/>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8BC0CC8"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14349C6"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D71E0BC" w14:textId="77777777" w:rsidR="00E70B6B" w:rsidRPr="00E70B6B" w:rsidRDefault="00E70B6B" w:rsidP="00E70B6B">
            <w:pPr>
              <w:ind w:left="139"/>
              <w:rPr>
                <w:rFonts w:eastAsia="Times New Roman"/>
                <w:sz w:val="20"/>
                <w:szCs w:val="20"/>
                <w:lang w:val="en-AU" w:eastAsia="en-GB"/>
              </w:rPr>
            </w:pPr>
          </w:p>
        </w:tc>
      </w:tr>
      <w:tr w:rsidR="00E70B6B" w:rsidRPr="00E70B6B" w14:paraId="74D442BA"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FFF65E4"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All</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23F497B3"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96C6685"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2063</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EA5FADF" w14:textId="77777777" w:rsidR="00E70B6B" w:rsidRPr="00E70B6B" w:rsidRDefault="00E70B6B" w:rsidP="00E70B6B">
            <w:pPr>
              <w:ind w:right="109"/>
              <w:jc w:val="right"/>
              <w:rPr>
                <w:rFonts w:eastAsia="Times New Roman"/>
                <w:b/>
                <w:bCs/>
                <w:sz w:val="20"/>
                <w:szCs w:val="20"/>
                <w:lang w:val="en-AU" w:eastAsia="en-GB"/>
              </w:rPr>
            </w:pPr>
            <w:r w:rsidRPr="00E70B6B">
              <w:rPr>
                <w:rFonts w:eastAsia="Times New Roman"/>
                <w:b/>
                <w:bCs/>
                <w:sz w:val="20"/>
                <w:szCs w:val="20"/>
                <w:lang w:val="en-AU" w:eastAsia="en-GB"/>
              </w:rPr>
              <w:t>93.3</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0960EE8" w14:textId="77777777" w:rsidR="00E70B6B" w:rsidRPr="00E70B6B" w:rsidRDefault="00E70B6B" w:rsidP="00E70B6B">
            <w:pPr>
              <w:rPr>
                <w:rFonts w:eastAsia="Times New Roman"/>
                <w:b/>
                <w:bCs/>
                <w:sz w:val="20"/>
                <w:szCs w:val="20"/>
                <w:lang w:val="en-AU" w:eastAsia="en-GB"/>
              </w:rPr>
            </w:pPr>
            <w:r w:rsidRPr="00E70B6B">
              <w:rPr>
                <w:rFonts w:eastAsia="Times New Roman"/>
                <w:b/>
                <w:bCs/>
                <w:sz w:val="20"/>
                <w:szCs w:val="20"/>
                <w:lang w:val="en-AU" w:eastAsia="en-GB"/>
              </w:rPr>
              <w:t>92.1-94.4</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7C6C894"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00997A1"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874</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B0AC85D" w14:textId="77777777" w:rsidR="00E70B6B" w:rsidRPr="00E70B6B" w:rsidRDefault="00E70B6B" w:rsidP="00E70B6B">
            <w:pPr>
              <w:ind w:right="163"/>
              <w:jc w:val="right"/>
              <w:rPr>
                <w:rFonts w:eastAsia="Times New Roman"/>
                <w:b/>
                <w:bCs/>
                <w:sz w:val="20"/>
                <w:szCs w:val="20"/>
                <w:lang w:val="en-AU" w:eastAsia="en-GB"/>
              </w:rPr>
            </w:pPr>
            <w:r w:rsidRPr="00E70B6B">
              <w:rPr>
                <w:rFonts w:eastAsia="Times New Roman"/>
                <w:b/>
                <w:bCs/>
                <w:sz w:val="20"/>
                <w:szCs w:val="20"/>
                <w:lang w:val="en-AU" w:eastAsia="en-GB"/>
              </w:rPr>
              <w:t>95.3</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7B57F90" w14:textId="77777777" w:rsidR="00E70B6B" w:rsidRPr="00E70B6B" w:rsidRDefault="00E70B6B" w:rsidP="00E70B6B">
            <w:pPr>
              <w:rPr>
                <w:rFonts w:eastAsia="Times New Roman"/>
                <w:b/>
                <w:bCs/>
                <w:sz w:val="20"/>
                <w:szCs w:val="20"/>
                <w:lang w:val="en-AU" w:eastAsia="en-GB"/>
              </w:rPr>
            </w:pPr>
            <w:r w:rsidRPr="00E70B6B">
              <w:rPr>
                <w:rFonts w:eastAsia="Times New Roman"/>
                <w:b/>
                <w:bCs/>
                <w:sz w:val="20"/>
                <w:szCs w:val="20"/>
                <w:lang w:val="en-AU" w:eastAsia="en-GB"/>
              </w:rPr>
              <w:t>93.7-96.6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8EB80BF" w14:textId="77777777" w:rsidR="00E70B6B" w:rsidRPr="00E70B6B" w:rsidRDefault="00E70B6B" w:rsidP="00E70B6B">
            <w:pPr>
              <w:ind w:right="148"/>
              <w:jc w:val="right"/>
              <w:rPr>
                <w:rFonts w:eastAsia="Times New Roman"/>
                <w:b/>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DB6D32A" w14:textId="77777777" w:rsidR="00E70B6B" w:rsidRPr="00E70B6B" w:rsidRDefault="00E70B6B" w:rsidP="00E70B6B">
            <w:pPr>
              <w:ind w:right="138"/>
              <w:jc w:val="center"/>
              <w:rPr>
                <w:rFonts w:eastAsia="Times New Roman"/>
                <w:b/>
                <w:sz w:val="20"/>
                <w:szCs w:val="20"/>
                <w:lang w:val="en-AU" w:eastAsia="en-GB"/>
              </w:rPr>
            </w:pPr>
            <w:r w:rsidRPr="00E70B6B">
              <w:rPr>
                <w:rFonts w:eastAsia="Times New Roman"/>
                <w:b/>
                <w:sz w:val="20"/>
                <w:szCs w:val="20"/>
                <w:lang w:val="en-AU" w:eastAsia="en-GB"/>
              </w:rPr>
              <w:t>549</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9CFB971" w14:textId="77777777" w:rsidR="00E70B6B" w:rsidRPr="00E70B6B" w:rsidRDefault="00E70B6B" w:rsidP="00E70B6B">
            <w:pPr>
              <w:jc w:val="right"/>
              <w:rPr>
                <w:rFonts w:eastAsia="Times New Roman"/>
                <w:b/>
                <w:bCs/>
                <w:sz w:val="20"/>
                <w:szCs w:val="20"/>
                <w:lang w:val="en-AU" w:eastAsia="en-GB"/>
              </w:rPr>
            </w:pPr>
            <w:r w:rsidRPr="00E70B6B">
              <w:rPr>
                <w:rFonts w:eastAsia="Times New Roman"/>
                <w:b/>
                <w:bCs/>
                <w:sz w:val="20"/>
                <w:szCs w:val="20"/>
                <w:lang w:val="en-AU" w:eastAsia="en-GB"/>
              </w:rPr>
              <w:t>95.3</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109ECF6" w14:textId="77777777" w:rsidR="00E70B6B" w:rsidRPr="00E70B6B" w:rsidRDefault="00E70B6B" w:rsidP="00E70B6B">
            <w:pPr>
              <w:ind w:left="139"/>
              <w:rPr>
                <w:rFonts w:eastAsia="Times New Roman"/>
                <w:b/>
                <w:bCs/>
                <w:sz w:val="20"/>
                <w:szCs w:val="20"/>
                <w:lang w:val="en-AU" w:eastAsia="en-GB"/>
              </w:rPr>
            </w:pPr>
            <w:r w:rsidRPr="00E70B6B">
              <w:rPr>
                <w:rFonts w:eastAsia="Times New Roman"/>
                <w:b/>
                <w:bCs/>
                <w:sz w:val="20"/>
                <w:szCs w:val="20"/>
                <w:lang w:val="en-AU" w:eastAsia="en-GB"/>
              </w:rPr>
              <w:t>93.1--96.9</w:t>
            </w:r>
          </w:p>
        </w:tc>
      </w:tr>
      <w:tr w:rsidR="00E70B6B" w:rsidRPr="00E70B6B" w14:paraId="14078652"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E10BD9B"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Programs with survival data to 1 year (n=11)</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33468ED8"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4E2BC67"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 xml:space="preserve">884 </w:t>
            </w:r>
            <w:r w:rsidRPr="00E70B6B">
              <w:rPr>
                <w:rFonts w:eastAsia="Times New Roman"/>
                <w:b/>
                <w:sz w:val="20"/>
                <w:szCs w:val="20"/>
                <w:vertAlign w:val="superscript"/>
                <w:lang w:val="en-AU" w:eastAsia="en-GB"/>
              </w:rPr>
              <w:t>§</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9627D47" w14:textId="77777777" w:rsidR="00E70B6B" w:rsidRPr="00E70B6B" w:rsidRDefault="00E70B6B" w:rsidP="00E70B6B">
            <w:pPr>
              <w:ind w:right="109"/>
              <w:jc w:val="right"/>
              <w:rPr>
                <w:rFonts w:eastAsia="Times New Roman"/>
                <w:b/>
                <w:bCs/>
                <w:sz w:val="20"/>
                <w:szCs w:val="20"/>
                <w:lang w:val="en-AU" w:eastAsia="en-GB"/>
              </w:rPr>
            </w:pPr>
            <w:r w:rsidRPr="00E70B6B">
              <w:rPr>
                <w:rFonts w:eastAsia="Times New Roman"/>
                <w:b/>
                <w:bCs/>
                <w:sz w:val="20"/>
                <w:szCs w:val="20"/>
                <w:lang w:val="en-AU" w:eastAsia="en-GB"/>
              </w:rPr>
              <w:t>96.0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26D0008" w14:textId="77777777" w:rsidR="00E70B6B" w:rsidRPr="00E70B6B" w:rsidRDefault="00E70B6B" w:rsidP="00E70B6B">
            <w:pPr>
              <w:rPr>
                <w:rFonts w:eastAsia="Times New Roman"/>
                <w:b/>
                <w:bCs/>
                <w:sz w:val="20"/>
                <w:szCs w:val="20"/>
                <w:lang w:val="en-AU" w:eastAsia="en-GB"/>
              </w:rPr>
            </w:pPr>
            <w:r w:rsidRPr="00E70B6B">
              <w:rPr>
                <w:rFonts w:eastAsia="Times New Roman"/>
                <w:b/>
                <w:bCs/>
                <w:sz w:val="20"/>
                <w:szCs w:val="20"/>
                <w:lang w:val="en-AU" w:eastAsia="en-GB"/>
              </w:rPr>
              <w:t>94.5-97.2</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AA71AD5"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7BD34BF"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 xml:space="preserve">874 </w:t>
            </w:r>
            <w:r w:rsidRPr="00E70B6B">
              <w:rPr>
                <w:rFonts w:eastAsia="Times New Roman"/>
                <w:b/>
                <w:sz w:val="20"/>
                <w:szCs w:val="20"/>
                <w:vertAlign w:val="superscript"/>
                <w:lang w:val="en-AU" w:eastAsia="en-GB"/>
              </w:rPr>
              <w:t>§</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09D5548" w14:textId="77777777" w:rsidR="00E70B6B" w:rsidRPr="00E70B6B" w:rsidRDefault="00E70B6B" w:rsidP="00E70B6B">
            <w:pPr>
              <w:ind w:right="163"/>
              <w:jc w:val="right"/>
              <w:rPr>
                <w:rFonts w:eastAsia="Times New Roman"/>
                <w:b/>
                <w:sz w:val="20"/>
                <w:szCs w:val="20"/>
                <w:lang w:val="en-AU" w:eastAsia="en-GB"/>
              </w:rPr>
            </w:pPr>
            <w:r w:rsidRPr="00E70B6B">
              <w:rPr>
                <w:rFonts w:eastAsia="Times New Roman"/>
                <w:b/>
                <w:bCs/>
                <w:sz w:val="20"/>
                <w:szCs w:val="20"/>
                <w:lang w:val="en-AU" w:eastAsia="en-GB"/>
              </w:rPr>
              <w:t>95.3</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EDD9973" w14:textId="77777777" w:rsidR="00E70B6B" w:rsidRPr="00E70B6B" w:rsidRDefault="00E70B6B" w:rsidP="00E70B6B">
            <w:pPr>
              <w:rPr>
                <w:rFonts w:eastAsia="Times New Roman"/>
                <w:b/>
                <w:sz w:val="20"/>
                <w:szCs w:val="20"/>
                <w:lang w:val="en-AU" w:eastAsia="en-GB"/>
              </w:rPr>
            </w:pPr>
            <w:r w:rsidRPr="00E70B6B">
              <w:rPr>
                <w:rFonts w:eastAsia="Times New Roman"/>
                <w:b/>
                <w:bCs/>
                <w:sz w:val="20"/>
                <w:szCs w:val="20"/>
                <w:lang w:val="en-AU" w:eastAsia="en-GB"/>
              </w:rPr>
              <w:t>93.7-96.6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654B900" w14:textId="77777777" w:rsidR="00E70B6B" w:rsidRPr="00E70B6B" w:rsidRDefault="00E70B6B" w:rsidP="00E70B6B">
            <w:pPr>
              <w:ind w:right="148"/>
              <w:jc w:val="right"/>
              <w:rPr>
                <w:rFonts w:eastAsia="Times New Roman"/>
                <w:b/>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B4A283E" w14:textId="77777777" w:rsidR="00E70B6B" w:rsidRPr="00E70B6B" w:rsidRDefault="00E70B6B" w:rsidP="00E70B6B">
            <w:pPr>
              <w:ind w:right="138"/>
              <w:jc w:val="center"/>
              <w:rPr>
                <w:rFonts w:eastAsia="Times New Roman"/>
                <w:b/>
                <w:sz w:val="20"/>
                <w:szCs w:val="20"/>
                <w:vertAlign w:val="superscript"/>
                <w:lang w:val="en-AU" w:eastAsia="en-GB"/>
              </w:rPr>
            </w:pPr>
            <w:r w:rsidRPr="00E70B6B">
              <w:rPr>
                <w:rFonts w:eastAsia="Times New Roman"/>
                <w:b/>
                <w:sz w:val="20"/>
                <w:szCs w:val="20"/>
                <w:vertAlign w:val="superscript"/>
                <w:lang w:val="en-AU" w:eastAsia="en-GB"/>
              </w:rPr>
              <w:t>¶</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6F69416" w14:textId="77777777" w:rsidR="00E70B6B" w:rsidRPr="00E70B6B" w:rsidRDefault="00E70B6B" w:rsidP="00E70B6B">
            <w:pPr>
              <w:ind w:right="142"/>
              <w:jc w:val="right"/>
              <w:rPr>
                <w:rFonts w:eastAsia="Times New Roman"/>
                <w:b/>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C9BE75C" w14:textId="77777777" w:rsidR="00E70B6B" w:rsidRPr="00E70B6B" w:rsidRDefault="00E70B6B" w:rsidP="00E70B6B">
            <w:pPr>
              <w:ind w:left="139"/>
              <w:rPr>
                <w:rFonts w:eastAsia="Times New Roman"/>
                <w:b/>
                <w:sz w:val="20"/>
                <w:szCs w:val="20"/>
                <w:lang w:val="en-AU" w:eastAsia="en-GB"/>
              </w:rPr>
            </w:pPr>
          </w:p>
        </w:tc>
      </w:tr>
      <w:tr w:rsidR="00E70B6B" w:rsidRPr="00E70B6B" w14:paraId="55EDC067" w14:textId="77777777" w:rsidTr="00C81E72">
        <w:trPr>
          <w:trHeight w:val="283"/>
        </w:trPr>
        <w:tc>
          <w:tcPr>
            <w:tcW w:w="2565" w:type="dxa"/>
            <w:tcBorders>
              <w:top w:val="single" w:sz="8" w:space="0" w:color="FFFFFF"/>
              <w:left w:val="single" w:sz="8" w:space="0" w:color="FFFFFF"/>
              <w:bottom w:val="single" w:sz="4" w:space="0" w:color="auto"/>
              <w:right w:val="single" w:sz="8" w:space="0" w:color="FFFFFF"/>
            </w:tcBorders>
            <w:shd w:val="clear" w:color="auto" w:fill="FFFFFF"/>
            <w:tcMar>
              <w:top w:w="13" w:type="dxa"/>
              <w:left w:w="13" w:type="dxa"/>
              <w:bottom w:w="0" w:type="dxa"/>
              <w:right w:w="13" w:type="dxa"/>
            </w:tcMar>
            <w:vAlign w:val="center"/>
            <w:hideMark/>
          </w:tcPr>
          <w:p w14:paraId="7FB8BFB7"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 xml:space="preserve">Programs </w:t>
            </w:r>
            <w:r w:rsidRPr="00E70B6B">
              <w:rPr>
                <w:rFonts w:eastAsia="Times New Roman"/>
                <w:b/>
                <w:sz w:val="20"/>
                <w:szCs w:val="20"/>
                <w:u w:val="single"/>
                <w:lang w:val="en-AU" w:eastAsia="en-GB"/>
              </w:rPr>
              <w:t>and cohorts</w:t>
            </w:r>
            <w:r w:rsidRPr="00E70B6B">
              <w:rPr>
                <w:rFonts w:eastAsia="Times New Roman"/>
                <w:b/>
                <w:sz w:val="20"/>
                <w:szCs w:val="20"/>
                <w:lang w:val="en-AU" w:eastAsia="en-GB"/>
              </w:rPr>
              <w:t xml:space="preserve"> with survival data to 5 years (n=4)</w:t>
            </w:r>
          </w:p>
        </w:tc>
        <w:tc>
          <w:tcPr>
            <w:tcW w:w="1271"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tcPr>
          <w:p w14:paraId="6D9FDE11"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2917257E"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549</w:t>
            </w:r>
          </w:p>
        </w:tc>
        <w:tc>
          <w:tcPr>
            <w:tcW w:w="991"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78061B3A" w14:textId="77777777" w:rsidR="00E70B6B" w:rsidRPr="00E70B6B" w:rsidRDefault="00E70B6B" w:rsidP="00E70B6B">
            <w:pPr>
              <w:ind w:right="109"/>
              <w:jc w:val="right"/>
              <w:rPr>
                <w:rFonts w:eastAsia="Times New Roman"/>
                <w:b/>
                <w:bCs/>
                <w:sz w:val="20"/>
                <w:szCs w:val="20"/>
                <w:lang w:val="en-AU" w:eastAsia="en-GB"/>
              </w:rPr>
            </w:pPr>
            <w:r w:rsidRPr="00E70B6B">
              <w:rPr>
                <w:rFonts w:eastAsia="Times New Roman"/>
                <w:b/>
                <w:bCs/>
                <w:sz w:val="20"/>
                <w:szCs w:val="20"/>
                <w:lang w:val="en-AU" w:eastAsia="en-GB"/>
              </w:rPr>
              <w:t>97.1</w:t>
            </w:r>
          </w:p>
        </w:tc>
        <w:tc>
          <w:tcPr>
            <w:tcW w:w="1269"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1D4F72B7" w14:textId="77777777" w:rsidR="00E70B6B" w:rsidRPr="00E70B6B" w:rsidRDefault="00E70B6B" w:rsidP="00E70B6B">
            <w:pPr>
              <w:rPr>
                <w:rFonts w:eastAsia="Times New Roman"/>
                <w:b/>
                <w:bCs/>
                <w:sz w:val="20"/>
                <w:szCs w:val="20"/>
                <w:lang w:val="en-AU" w:eastAsia="en-GB"/>
              </w:rPr>
            </w:pPr>
            <w:r w:rsidRPr="00E70B6B">
              <w:rPr>
                <w:rFonts w:eastAsia="Times New Roman"/>
                <w:b/>
                <w:bCs/>
                <w:sz w:val="20"/>
                <w:szCs w:val="20"/>
                <w:lang w:val="en-AU" w:eastAsia="en-GB"/>
              </w:rPr>
              <w:t>95.3-98.3</w:t>
            </w:r>
          </w:p>
        </w:tc>
        <w:tc>
          <w:tcPr>
            <w:tcW w:w="1130" w:type="dxa"/>
            <w:tcBorders>
              <w:top w:val="single" w:sz="8" w:space="0" w:color="FFFFFF"/>
              <w:left w:val="single" w:sz="8" w:space="0" w:color="FFFFFF"/>
              <w:bottom w:val="single" w:sz="4" w:space="0" w:color="auto"/>
              <w:right w:val="single" w:sz="8" w:space="0" w:color="FFFFFF"/>
            </w:tcBorders>
            <w:shd w:val="clear" w:color="auto" w:fill="FFFFFF"/>
            <w:vAlign w:val="center"/>
          </w:tcPr>
          <w:p w14:paraId="0BF086AA"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256AD35E"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549</w:t>
            </w:r>
          </w:p>
        </w:tc>
        <w:tc>
          <w:tcPr>
            <w:tcW w:w="991"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0E3B8C0D" w14:textId="77777777" w:rsidR="00E70B6B" w:rsidRPr="00E70B6B" w:rsidRDefault="00E70B6B" w:rsidP="00E70B6B">
            <w:pPr>
              <w:ind w:right="163"/>
              <w:jc w:val="right"/>
              <w:rPr>
                <w:rFonts w:eastAsia="Times New Roman"/>
                <w:b/>
                <w:sz w:val="20"/>
                <w:szCs w:val="20"/>
                <w:lang w:val="en-AU" w:eastAsia="en-GB"/>
              </w:rPr>
            </w:pPr>
            <w:r w:rsidRPr="00E70B6B">
              <w:rPr>
                <w:rFonts w:eastAsia="Times New Roman"/>
                <w:b/>
                <w:sz w:val="20"/>
                <w:szCs w:val="20"/>
                <w:lang w:val="en-AU" w:eastAsia="en-GB"/>
              </w:rPr>
              <w:t>96.2</w:t>
            </w:r>
          </w:p>
        </w:tc>
        <w:tc>
          <w:tcPr>
            <w:tcW w:w="1128"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1D788C77"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94.0-97.5</w:t>
            </w:r>
          </w:p>
        </w:tc>
        <w:tc>
          <w:tcPr>
            <w:tcW w:w="112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tcPr>
          <w:p w14:paraId="34B17E7C" w14:textId="77777777" w:rsidR="00E70B6B" w:rsidRPr="00E70B6B" w:rsidRDefault="00E70B6B" w:rsidP="00E70B6B">
            <w:pPr>
              <w:ind w:right="148"/>
              <w:jc w:val="right"/>
              <w:rPr>
                <w:rFonts w:eastAsia="Times New Roman"/>
                <w:b/>
                <w:sz w:val="20"/>
                <w:szCs w:val="20"/>
                <w:lang w:val="en-AU" w:eastAsia="en-GB"/>
              </w:rPr>
            </w:pPr>
          </w:p>
        </w:tc>
        <w:tc>
          <w:tcPr>
            <w:tcW w:w="97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184E18F1" w14:textId="77777777" w:rsidR="00E70B6B" w:rsidRPr="00E70B6B" w:rsidRDefault="00E70B6B" w:rsidP="00E70B6B">
            <w:pPr>
              <w:ind w:right="138"/>
              <w:jc w:val="center"/>
              <w:rPr>
                <w:rFonts w:eastAsia="Times New Roman"/>
                <w:b/>
                <w:sz w:val="20"/>
                <w:szCs w:val="20"/>
                <w:lang w:val="en-AU" w:eastAsia="en-GB"/>
              </w:rPr>
            </w:pPr>
            <w:r w:rsidRPr="00E70B6B">
              <w:rPr>
                <w:rFonts w:eastAsia="Times New Roman"/>
                <w:b/>
                <w:sz w:val="20"/>
                <w:szCs w:val="20"/>
                <w:lang w:val="en-AU" w:eastAsia="en-GB"/>
              </w:rPr>
              <w:t>549</w:t>
            </w:r>
          </w:p>
        </w:tc>
        <w:tc>
          <w:tcPr>
            <w:tcW w:w="99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071F8A61" w14:textId="77777777" w:rsidR="00E70B6B" w:rsidRPr="00E70B6B" w:rsidRDefault="00E70B6B" w:rsidP="00E70B6B">
            <w:pPr>
              <w:jc w:val="right"/>
              <w:rPr>
                <w:rFonts w:eastAsia="Times New Roman"/>
                <w:b/>
                <w:sz w:val="20"/>
                <w:szCs w:val="20"/>
                <w:lang w:val="en-AU" w:eastAsia="en-GB"/>
              </w:rPr>
            </w:pPr>
            <w:r w:rsidRPr="00E70B6B">
              <w:rPr>
                <w:rFonts w:eastAsia="Times New Roman"/>
                <w:b/>
                <w:bCs/>
                <w:sz w:val="20"/>
                <w:szCs w:val="20"/>
                <w:lang w:val="en-AU" w:eastAsia="en-GB"/>
              </w:rPr>
              <w:t>95.3</w:t>
            </w:r>
          </w:p>
        </w:tc>
        <w:tc>
          <w:tcPr>
            <w:tcW w:w="112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600C60E3" w14:textId="77777777" w:rsidR="00E70B6B" w:rsidRPr="00E70B6B" w:rsidRDefault="00E70B6B" w:rsidP="00E70B6B">
            <w:pPr>
              <w:ind w:left="139"/>
              <w:rPr>
                <w:rFonts w:eastAsia="Times New Roman"/>
                <w:b/>
                <w:sz w:val="20"/>
                <w:szCs w:val="20"/>
                <w:lang w:val="en-AU" w:eastAsia="en-GB"/>
              </w:rPr>
            </w:pPr>
            <w:r w:rsidRPr="00E70B6B">
              <w:rPr>
                <w:rFonts w:eastAsia="Times New Roman"/>
                <w:b/>
                <w:bCs/>
                <w:sz w:val="20"/>
                <w:szCs w:val="20"/>
                <w:lang w:val="en-AU" w:eastAsia="en-GB"/>
              </w:rPr>
              <w:t>93.1--96.9</w:t>
            </w:r>
          </w:p>
        </w:tc>
      </w:tr>
    </w:tbl>
    <w:p w14:paraId="1CFB0464" w14:textId="77777777" w:rsidR="00E70B6B" w:rsidRPr="00E70B6B" w:rsidRDefault="00E70B6B" w:rsidP="00E70B6B">
      <w:pPr>
        <w:rPr>
          <w:rFonts w:eastAsia="Times New Roman"/>
          <w:lang w:val="en-AU" w:eastAsia="en-GB"/>
        </w:rPr>
      </w:pPr>
      <w:r w:rsidRPr="00E70B6B">
        <w:rPr>
          <w:rFonts w:eastAsia="Times New Roman"/>
          <w:sz w:val="20"/>
          <w:szCs w:val="20"/>
          <w:vertAlign w:val="superscript"/>
          <w:lang w:val="en-AU" w:eastAsia="en-GB"/>
        </w:rPr>
        <w:t xml:space="preserve">† </w:t>
      </w:r>
      <w:r w:rsidRPr="00E70B6B">
        <w:rPr>
          <w:rFonts w:eastAsia="Times New Roman"/>
          <w:sz w:val="20"/>
          <w:szCs w:val="20"/>
          <w:lang w:val="en-AU" w:eastAsia="en-GB"/>
        </w:rPr>
        <w:t>Survival to hospital discharge</w:t>
      </w:r>
    </w:p>
    <w:p w14:paraId="64E4230D" w14:textId="77777777" w:rsidR="00E70B6B" w:rsidRPr="00E70B6B" w:rsidRDefault="00E70B6B" w:rsidP="00E70B6B">
      <w:pPr>
        <w:rPr>
          <w:rFonts w:eastAsia="Times New Roman"/>
          <w:sz w:val="20"/>
          <w:szCs w:val="20"/>
          <w:lang w:val="en-AU" w:eastAsia="en-GB"/>
        </w:rPr>
      </w:pPr>
      <w:r w:rsidRPr="00E70B6B">
        <w:rPr>
          <w:bCs/>
          <w:vertAlign w:val="superscript"/>
          <w:lang w:val="en-AU"/>
        </w:rPr>
        <w:lastRenderedPageBreak/>
        <w:t>‡</w:t>
      </w:r>
      <w:r w:rsidRPr="00E70B6B">
        <w:rPr>
          <w:rFonts w:eastAsia="Times New Roman"/>
          <w:sz w:val="20"/>
          <w:szCs w:val="20"/>
          <w:lang w:val="en-AU" w:eastAsia="en-GB"/>
        </w:rPr>
        <w:t xml:space="preserve"> Some data overlap between Argentina, RENAC; Colombia, Bogotá and Cali, with South America, ECLAMC. Colombia, Bogotá: 2001-2010, all data included in South America ECLAMC, 2011-2014 data from only 1 hospital included in South America ECLAMC. Colombia, Cali: 2011-2014 only data from 1 hospital included in South America ECLAMC. Some data from Argentina RENAC for 2009-2014 may overlap with South America, ECLAMC data. </w:t>
      </w:r>
    </w:p>
    <w:p w14:paraId="1F21A8CE" w14:textId="77777777" w:rsidR="00E70B6B" w:rsidRPr="00E70B6B" w:rsidRDefault="00E70B6B" w:rsidP="00E70B6B">
      <w:pPr>
        <w:rPr>
          <w:rFonts w:eastAsia="Times New Roman"/>
          <w:bCs/>
          <w:sz w:val="20"/>
          <w:szCs w:val="20"/>
          <w:lang w:val="en-AU" w:eastAsia="en-GB"/>
        </w:rPr>
      </w:pPr>
      <w:r w:rsidRPr="00E70B6B">
        <w:rPr>
          <w:rFonts w:eastAsia="Times New Roman"/>
          <w:bCs/>
          <w:sz w:val="20"/>
          <w:szCs w:val="20"/>
          <w:vertAlign w:val="superscript"/>
          <w:lang w:val="en-AU" w:eastAsia="en-GB"/>
        </w:rPr>
        <w:t>§</w:t>
      </w:r>
      <w:r w:rsidRPr="00E70B6B">
        <w:rPr>
          <w:rFonts w:eastAsia="Times New Roman"/>
          <w:bCs/>
          <w:sz w:val="20"/>
          <w:szCs w:val="20"/>
          <w:lang w:val="en-AU" w:eastAsia="en-GB"/>
        </w:rPr>
        <w:t xml:space="preserve"> slight difference in total case numbers due to cohort restriction for follow-up duration in 3 programs </w:t>
      </w:r>
    </w:p>
    <w:p w14:paraId="69559CB5" w14:textId="77777777" w:rsidR="00E70B6B" w:rsidRPr="00E70B6B" w:rsidRDefault="00E70B6B" w:rsidP="00E70B6B">
      <w:pPr>
        <w:ind w:right="-314"/>
        <w:rPr>
          <w:rFonts w:eastAsia="Times New Roman"/>
          <w:bCs/>
          <w:sz w:val="20"/>
          <w:szCs w:val="20"/>
          <w:lang w:val="en-AU" w:eastAsia="en-GB"/>
        </w:rPr>
      </w:pPr>
      <w:r w:rsidRPr="00E70B6B">
        <w:rPr>
          <w:rFonts w:eastAsia="Times New Roman"/>
          <w:sz w:val="20"/>
          <w:szCs w:val="20"/>
          <w:vertAlign w:val="superscript"/>
          <w:lang w:val="en-AU" w:eastAsia="en-GB"/>
        </w:rPr>
        <w:t>¶</w:t>
      </w:r>
      <w:r w:rsidRPr="00E70B6B">
        <w:rPr>
          <w:rFonts w:eastAsia="Times New Roman"/>
          <w:bCs/>
          <w:sz w:val="20"/>
          <w:szCs w:val="20"/>
          <w:lang w:val="en-AU" w:eastAsia="en-GB"/>
        </w:rPr>
        <w:t xml:space="preserve"> analysis not possible</w:t>
      </w:r>
    </w:p>
    <w:p w14:paraId="1469BC99" w14:textId="77777777" w:rsidR="00E70B6B" w:rsidRPr="00E70B6B" w:rsidRDefault="00E70B6B" w:rsidP="00E70B6B">
      <w:pPr>
        <w:ind w:right="-314"/>
        <w:rPr>
          <w:rFonts w:eastAsia="Times New Roman"/>
          <w:bCs/>
          <w:sz w:val="20"/>
          <w:szCs w:val="20"/>
          <w:lang w:val="en-AU" w:eastAsia="en-GB"/>
        </w:rPr>
      </w:pPr>
    </w:p>
    <w:p w14:paraId="37750230"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CI=Confidence Interval, BDES=</w:t>
      </w:r>
      <w:r w:rsidRPr="00E70B6B">
        <w:rPr>
          <w:rFonts w:eastAsia="Times New Roman"/>
          <w:lang w:val="en-AU" w:eastAsia="en-GB"/>
        </w:rPr>
        <w:t xml:space="preserve"> </w:t>
      </w:r>
      <w:r w:rsidRPr="00E70B6B">
        <w:rPr>
          <w:rFonts w:eastAsia="Times New Roman"/>
          <w:sz w:val="20"/>
          <w:szCs w:val="20"/>
          <w:lang w:val="en-AU" w:eastAsia="en-GB"/>
        </w:rPr>
        <w:t>Birth Defects Epidemiology and Surveillance Branch, BDN= Birth Defect Network, CARIS=</w:t>
      </w:r>
      <w:r w:rsidRPr="00E70B6B">
        <w:rPr>
          <w:rFonts w:eastAsia="Times New Roman"/>
          <w:lang w:val="en-AU" w:eastAsia="en-GB"/>
        </w:rPr>
        <w:t xml:space="preserve"> </w:t>
      </w:r>
      <w:r w:rsidRPr="00E70B6B">
        <w:rPr>
          <w:rFonts w:eastAsia="Times New Roman"/>
          <w:sz w:val="20"/>
          <w:szCs w:val="20"/>
          <w:lang w:val="en-AU" w:eastAsia="en-GB"/>
        </w:rPr>
        <w:t>Congenital Anomaly Register &amp; Information Services, ECEMC= Spanish Collaborative Study of Congenital Malformations, ECLAMC= South America Latin American Collaborative Study of Congenital Malformations, MACDP= Metropolitan Atlanta Congenital Defects Program, OMNI-Net= Ukraine Birth Defects Program, RENAC=</w:t>
      </w:r>
      <w:r w:rsidRPr="00E70B6B">
        <w:rPr>
          <w:rFonts w:eastAsia="Times New Roman"/>
          <w:lang w:val="en-AU" w:eastAsia="en-GB"/>
        </w:rPr>
        <w:t xml:space="preserve"> </w:t>
      </w:r>
      <w:r w:rsidRPr="00E70B6B">
        <w:rPr>
          <w:rFonts w:eastAsia="Times New Roman"/>
          <w:sz w:val="20"/>
          <w:szCs w:val="20"/>
          <w:lang w:val="en-AU" w:eastAsia="en-GB"/>
        </w:rPr>
        <w:t>National Network of Congenital Anomalies of Argentina, RYVEMCE=</w:t>
      </w:r>
      <w:proofErr w:type="spellStart"/>
      <w:r w:rsidRPr="00E70B6B">
        <w:rPr>
          <w:rFonts w:eastAsia="Times New Roman"/>
          <w:sz w:val="20"/>
          <w:szCs w:val="20"/>
          <w:lang w:val="es-MX" w:eastAsia="en-GB"/>
        </w:rPr>
        <w:t>Mexican</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Registry</w:t>
      </w:r>
      <w:proofErr w:type="spellEnd"/>
      <w:r w:rsidRPr="00E70B6B">
        <w:rPr>
          <w:rFonts w:eastAsia="Times New Roman"/>
          <w:sz w:val="20"/>
          <w:szCs w:val="20"/>
          <w:lang w:val="es-MX" w:eastAsia="en-GB"/>
        </w:rPr>
        <w:t xml:space="preserve"> and </w:t>
      </w:r>
      <w:proofErr w:type="spellStart"/>
      <w:r w:rsidRPr="00E70B6B">
        <w:rPr>
          <w:rFonts w:eastAsia="Times New Roman"/>
          <w:sz w:val="20"/>
          <w:szCs w:val="20"/>
          <w:lang w:val="es-MX" w:eastAsia="en-GB"/>
        </w:rPr>
        <w:t>Epidemiological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Surveillance</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of</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External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Congenital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Malformations</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n-AU" w:eastAsia="en-GB"/>
        </w:rPr>
        <w:t>TRoCA</w:t>
      </w:r>
      <w:proofErr w:type="spellEnd"/>
      <w:r w:rsidRPr="00E70B6B">
        <w:rPr>
          <w:rFonts w:eastAsia="Times New Roman"/>
          <w:sz w:val="20"/>
          <w:szCs w:val="20"/>
          <w:lang w:val="en-AU" w:eastAsia="en-GB"/>
        </w:rPr>
        <w:t>=</w:t>
      </w:r>
      <w:r w:rsidRPr="00E70B6B">
        <w:rPr>
          <w:rFonts w:eastAsia="Times New Roman"/>
          <w:lang w:val="en-AU" w:eastAsia="en-GB"/>
        </w:rPr>
        <w:t xml:space="preserve"> </w:t>
      </w:r>
      <w:r w:rsidRPr="00E70B6B">
        <w:rPr>
          <w:rFonts w:eastAsia="Times New Roman"/>
          <w:sz w:val="20"/>
          <w:szCs w:val="20"/>
          <w:lang w:val="en-AU" w:eastAsia="en-GB"/>
        </w:rPr>
        <w:t>Tabriz Registry of Congenital Anomalies.</w:t>
      </w:r>
    </w:p>
    <w:p w14:paraId="1EE1C5A7" w14:textId="77777777" w:rsidR="00E70B6B" w:rsidRPr="00E70B6B" w:rsidRDefault="00E70B6B" w:rsidP="00E70B6B">
      <w:pPr>
        <w:ind w:right="-314"/>
        <w:rPr>
          <w:rFonts w:eastAsia="Times New Roman"/>
          <w:bCs/>
          <w:sz w:val="20"/>
          <w:szCs w:val="20"/>
          <w:lang w:val="en-AU" w:eastAsia="en-GB"/>
        </w:rPr>
      </w:pPr>
    </w:p>
    <w:p w14:paraId="566865D1" w14:textId="77777777" w:rsidR="00E70B6B" w:rsidRPr="00E70B6B" w:rsidRDefault="00E70B6B" w:rsidP="00E70B6B">
      <w:pPr>
        <w:ind w:right="-314"/>
        <w:rPr>
          <w:rFonts w:eastAsia="Times New Roman"/>
          <w:bCs/>
          <w:sz w:val="20"/>
          <w:szCs w:val="20"/>
          <w:lang w:val="en-AU" w:eastAsia="en-GB"/>
        </w:rPr>
      </w:pPr>
    </w:p>
    <w:p w14:paraId="7E16EE12"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br w:type="page"/>
      </w:r>
    </w:p>
    <w:p w14:paraId="50B81F00" w14:textId="77777777" w:rsidR="00E70B6B" w:rsidRPr="00E70B6B" w:rsidRDefault="00E70B6B" w:rsidP="00E70B6B">
      <w:pPr>
        <w:rPr>
          <w:rFonts w:eastAsia="Times New Roman"/>
          <w:b/>
          <w:bCs/>
          <w:lang w:val="en-AU" w:eastAsia="en-GB"/>
        </w:rPr>
      </w:pPr>
      <w:r w:rsidRPr="00E70B6B">
        <w:rPr>
          <w:rFonts w:eastAsia="Times New Roman"/>
          <w:b/>
          <w:bCs/>
          <w:lang w:val="en-AU" w:eastAsia="en-GB"/>
        </w:rPr>
        <w:lastRenderedPageBreak/>
        <w:t xml:space="preserve">Supplementary Table 3. Survival for liveborn infants with </w:t>
      </w:r>
      <w:r w:rsidRPr="00E70B6B">
        <w:rPr>
          <w:rFonts w:eastAsia="Times New Roman"/>
          <w:b/>
          <w:lang w:val="en-AU" w:eastAsia="en-GB"/>
        </w:rPr>
        <w:t>esophageal atresia</w:t>
      </w:r>
      <w:r w:rsidRPr="00E70B6B">
        <w:rPr>
          <w:rFonts w:eastAsia="Times New Roman"/>
          <w:b/>
          <w:bCs/>
          <w:lang w:val="en-AU" w:eastAsia="en-GB"/>
        </w:rPr>
        <w:t xml:space="preserve"> and an additional major anomaly, </w:t>
      </w:r>
      <w:r w:rsidRPr="00E70B6B">
        <w:rPr>
          <w:rFonts w:eastAsia="Times New Roman"/>
          <w:b/>
          <w:lang w:val="en-AU" w:eastAsia="en-GB"/>
        </w:rPr>
        <w:t xml:space="preserve">born 1980-2015, </w:t>
      </w:r>
      <w:r w:rsidRPr="00E70B6B">
        <w:rPr>
          <w:rFonts w:eastAsia="Times New Roman"/>
          <w:b/>
          <w:bCs/>
          <w:lang w:val="en-AU" w:eastAsia="en-GB"/>
        </w:rPr>
        <w:t>International Clearinghouse for Birth Defects Surveillance and Research</w:t>
      </w:r>
    </w:p>
    <w:tbl>
      <w:tblPr>
        <w:tblW w:w="15600" w:type="dxa"/>
        <w:tblCellMar>
          <w:left w:w="0" w:type="dxa"/>
          <w:right w:w="0" w:type="dxa"/>
        </w:tblCellMar>
        <w:tblLook w:val="0600" w:firstRow="0" w:lastRow="0" w:firstColumn="0" w:lastColumn="0" w:noHBand="1" w:noVBand="1"/>
      </w:tblPr>
      <w:tblGrid>
        <w:gridCol w:w="2565"/>
        <w:gridCol w:w="1271"/>
        <w:gridCol w:w="990"/>
        <w:gridCol w:w="991"/>
        <w:gridCol w:w="1269"/>
        <w:gridCol w:w="1130"/>
        <w:gridCol w:w="1045"/>
        <w:gridCol w:w="991"/>
        <w:gridCol w:w="1128"/>
        <w:gridCol w:w="1125"/>
        <w:gridCol w:w="975"/>
        <w:gridCol w:w="995"/>
        <w:gridCol w:w="1125"/>
      </w:tblGrid>
      <w:tr w:rsidR="00E70B6B" w:rsidRPr="00E70B6B" w14:paraId="35EB5281"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tcPr>
          <w:p w14:paraId="428A2395" w14:textId="77777777" w:rsidR="00E70B6B" w:rsidRPr="00E70B6B" w:rsidRDefault="00E70B6B" w:rsidP="00E70B6B">
            <w:pPr>
              <w:rPr>
                <w:rFonts w:eastAsia="Times New Roman"/>
                <w:sz w:val="20"/>
                <w:szCs w:val="20"/>
                <w:lang w:val="en-AU" w:eastAsia="en-GB"/>
              </w:rPr>
            </w:pPr>
          </w:p>
        </w:tc>
        <w:tc>
          <w:tcPr>
            <w:tcW w:w="2261" w:type="dxa"/>
            <w:gridSpan w:val="2"/>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4883EA23" w14:textId="77777777" w:rsidR="00E70B6B" w:rsidRPr="00E70B6B" w:rsidRDefault="00E70B6B" w:rsidP="00E70B6B">
            <w:pPr>
              <w:ind w:right="117"/>
              <w:jc w:val="center"/>
              <w:rPr>
                <w:rFonts w:eastAsia="Times New Roman"/>
                <w:b/>
                <w:bCs/>
                <w:sz w:val="20"/>
                <w:szCs w:val="20"/>
                <w:lang w:val="en-AU" w:eastAsia="en-GB"/>
              </w:rPr>
            </w:pPr>
            <w:r w:rsidRPr="00E70B6B">
              <w:rPr>
                <w:rFonts w:eastAsia="Times New Roman"/>
                <w:b/>
                <w:bCs/>
                <w:sz w:val="20"/>
                <w:szCs w:val="20"/>
                <w:lang w:val="en-AU" w:eastAsia="en-GB"/>
              </w:rPr>
              <w:t>Survival to 1 month</w:t>
            </w:r>
          </w:p>
        </w:tc>
        <w:tc>
          <w:tcPr>
            <w:tcW w:w="99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tcPr>
          <w:p w14:paraId="07BA26D9" w14:textId="77777777" w:rsidR="00E70B6B" w:rsidRPr="00E70B6B" w:rsidRDefault="00E70B6B" w:rsidP="00E70B6B">
            <w:pPr>
              <w:ind w:right="175"/>
              <w:jc w:val="right"/>
              <w:rPr>
                <w:rFonts w:eastAsia="Times New Roman"/>
                <w:b/>
                <w:bCs/>
                <w:sz w:val="20"/>
                <w:szCs w:val="20"/>
                <w:lang w:val="en-AU" w:eastAsia="en-GB"/>
              </w:rPr>
            </w:pPr>
          </w:p>
        </w:tc>
        <w:tc>
          <w:tcPr>
            <w:tcW w:w="1269"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0B70F60D" w14:textId="77777777" w:rsidR="00E70B6B" w:rsidRPr="00E70B6B" w:rsidRDefault="00E70B6B" w:rsidP="00E70B6B">
            <w:pPr>
              <w:rPr>
                <w:rFonts w:eastAsia="Times New Roman"/>
                <w:b/>
                <w:bCs/>
                <w:sz w:val="20"/>
                <w:szCs w:val="20"/>
                <w:lang w:val="en-AU" w:eastAsia="en-GB"/>
              </w:rPr>
            </w:pPr>
          </w:p>
        </w:tc>
        <w:tc>
          <w:tcPr>
            <w:tcW w:w="2175" w:type="dxa"/>
            <w:gridSpan w:val="2"/>
            <w:tcBorders>
              <w:top w:val="single" w:sz="4" w:space="0" w:color="auto"/>
              <w:left w:val="single" w:sz="8" w:space="0" w:color="FFFFFF"/>
              <w:bottom w:val="single" w:sz="4" w:space="0" w:color="auto"/>
              <w:right w:val="single" w:sz="8" w:space="0" w:color="FFFFFF"/>
            </w:tcBorders>
            <w:shd w:val="clear" w:color="auto" w:fill="FFFFFF"/>
            <w:vAlign w:val="center"/>
            <w:hideMark/>
          </w:tcPr>
          <w:p w14:paraId="079C1270" w14:textId="77777777" w:rsidR="00E70B6B" w:rsidRPr="00E70B6B" w:rsidRDefault="00E70B6B" w:rsidP="00E70B6B">
            <w:pPr>
              <w:ind w:right="22"/>
              <w:jc w:val="center"/>
              <w:rPr>
                <w:rFonts w:eastAsia="Times New Roman"/>
                <w:b/>
                <w:bCs/>
                <w:sz w:val="20"/>
                <w:szCs w:val="20"/>
                <w:lang w:val="en-AU" w:eastAsia="en-GB"/>
              </w:rPr>
            </w:pPr>
            <w:r w:rsidRPr="00E70B6B">
              <w:rPr>
                <w:rFonts w:eastAsia="Times New Roman"/>
                <w:b/>
                <w:bCs/>
                <w:sz w:val="20"/>
                <w:szCs w:val="20"/>
                <w:lang w:val="en-AU" w:eastAsia="en-GB"/>
              </w:rPr>
              <w:t>Survival to 1 year</w:t>
            </w:r>
          </w:p>
        </w:tc>
        <w:tc>
          <w:tcPr>
            <w:tcW w:w="991" w:type="dxa"/>
            <w:tcBorders>
              <w:top w:val="single" w:sz="4" w:space="0" w:color="auto"/>
              <w:left w:val="single" w:sz="8" w:space="0" w:color="FFFFFF"/>
              <w:bottom w:val="single" w:sz="4" w:space="0" w:color="auto"/>
              <w:right w:val="single" w:sz="8" w:space="0" w:color="FFFFFF"/>
            </w:tcBorders>
            <w:shd w:val="clear" w:color="auto" w:fill="FFFFFF"/>
            <w:vAlign w:val="center"/>
          </w:tcPr>
          <w:p w14:paraId="097C11A2" w14:textId="77777777" w:rsidR="00E70B6B" w:rsidRPr="00E70B6B" w:rsidRDefault="00E70B6B" w:rsidP="00E70B6B">
            <w:pPr>
              <w:ind w:right="163"/>
              <w:jc w:val="center"/>
              <w:rPr>
                <w:rFonts w:eastAsia="Times New Roman"/>
                <w:b/>
                <w:bCs/>
                <w:sz w:val="20"/>
                <w:szCs w:val="20"/>
                <w:lang w:val="en-AU" w:eastAsia="en-GB"/>
              </w:rPr>
            </w:pPr>
          </w:p>
        </w:tc>
        <w:tc>
          <w:tcPr>
            <w:tcW w:w="1128" w:type="dxa"/>
            <w:tcBorders>
              <w:top w:val="single" w:sz="4" w:space="0" w:color="auto"/>
              <w:left w:val="single" w:sz="8" w:space="0" w:color="FFFFFF"/>
              <w:bottom w:val="single" w:sz="4" w:space="0" w:color="auto"/>
              <w:right w:val="single" w:sz="8" w:space="0" w:color="FFFFFF"/>
            </w:tcBorders>
            <w:shd w:val="clear" w:color="auto" w:fill="FFFFFF"/>
            <w:vAlign w:val="center"/>
          </w:tcPr>
          <w:p w14:paraId="77BD1724" w14:textId="77777777" w:rsidR="00E70B6B" w:rsidRPr="00E70B6B" w:rsidRDefault="00E70B6B" w:rsidP="00E70B6B">
            <w:pPr>
              <w:rPr>
                <w:rFonts w:eastAsia="Times New Roman"/>
                <w:b/>
                <w:bCs/>
                <w:sz w:val="20"/>
                <w:szCs w:val="20"/>
                <w:lang w:val="en-AU" w:eastAsia="en-GB"/>
              </w:rPr>
            </w:pPr>
          </w:p>
        </w:tc>
        <w:tc>
          <w:tcPr>
            <w:tcW w:w="2100" w:type="dxa"/>
            <w:gridSpan w:val="2"/>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2C2DAF20"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b/>
                <w:bCs/>
                <w:sz w:val="20"/>
                <w:szCs w:val="20"/>
                <w:lang w:val="en-AU" w:eastAsia="en-GB"/>
              </w:rPr>
              <w:t>Survival to 5 years</w:t>
            </w:r>
          </w:p>
        </w:tc>
        <w:tc>
          <w:tcPr>
            <w:tcW w:w="99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6FA41997"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tcPr>
          <w:p w14:paraId="0576B430" w14:textId="77777777" w:rsidR="00E70B6B" w:rsidRPr="00E70B6B" w:rsidRDefault="00E70B6B" w:rsidP="00E70B6B">
            <w:pPr>
              <w:rPr>
                <w:rFonts w:eastAsia="Times New Roman"/>
                <w:sz w:val="20"/>
                <w:szCs w:val="20"/>
                <w:lang w:val="en-AU" w:eastAsia="en-GB"/>
              </w:rPr>
            </w:pPr>
          </w:p>
        </w:tc>
      </w:tr>
      <w:tr w:rsidR="00E70B6B" w:rsidRPr="00E70B6B" w14:paraId="5454E7E8" w14:textId="77777777" w:rsidTr="00C81E72">
        <w:trPr>
          <w:trHeight w:val="283"/>
        </w:trPr>
        <w:tc>
          <w:tcPr>
            <w:tcW w:w="2565" w:type="dxa"/>
            <w:tcBorders>
              <w:top w:val="single" w:sz="8" w:space="0" w:color="FFFFFF"/>
              <w:left w:val="single" w:sz="8" w:space="0" w:color="FFFFFF"/>
              <w:bottom w:val="single" w:sz="4" w:space="0" w:color="auto"/>
              <w:right w:val="single" w:sz="8" w:space="0" w:color="FFFFFF"/>
            </w:tcBorders>
            <w:shd w:val="clear" w:color="auto" w:fill="FFFFFF"/>
            <w:tcMar>
              <w:top w:w="13" w:type="dxa"/>
              <w:left w:w="13" w:type="dxa"/>
              <w:bottom w:w="0" w:type="dxa"/>
              <w:right w:w="13" w:type="dxa"/>
            </w:tcMar>
            <w:vAlign w:val="center"/>
            <w:hideMark/>
          </w:tcPr>
          <w:p w14:paraId="1FC8FA2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Program</w:t>
            </w:r>
          </w:p>
        </w:tc>
        <w:tc>
          <w:tcPr>
            <w:tcW w:w="127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7C30809A"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Cohort</w:t>
            </w:r>
          </w:p>
        </w:tc>
        <w:tc>
          <w:tcPr>
            <w:tcW w:w="990"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6BC2921F"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N infants</w:t>
            </w:r>
          </w:p>
        </w:tc>
        <w:tc>
          <w:tcPr>
            <w:tcW w:w="991"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226CAAF8" w14:textId="77777777" w:rsidR="00E70B6B" w:rsidRPr="00E70B6B" w:rsidRDefault="00E70B6B" w:rsidP="00E70B6B">
            <w:pPr>
              <w:ind w:right="175"/>
              <w:jc w:val="right"/>
              <w:rPr>
                <w:rFonts w:eastAsia="Times New Roman"/>
                <w:sz w:val="20"/>
                <w:szCs w:val="20"/>
                <w:lang w:val="en-AU" w:eastAsia="en-GB"/>
              </w:rPr>
            </w:pPr>
            <w:r w:rsidRPr="00E70B6B">
              <w:rPr>
                <w:rFonts w:eastAsia="Times New Roman"/>
                <w:sz w:val="20"/>
                <w:szCs w:val="20"/>
                <w:lang w:val="en-AU" w:eastAsia="en-GB"/>
              </w:rPr>
              <w:t>% Survival</w:t>
            </w:r>
          </w:p>
        </w:tc>
        <w:tc>
          <w:tcPr>
            <w:tcW w:w="1269"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3DE7C1BD"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95% CI</w:t>
            </w:r>
          </w:p>
        </w:tc>
        <w:tc>
          <w:tcPr>
            <w:tcW w:w="1130"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7F003ABC"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Cohort</w:t>
            </w:r>
          </w:p>
        </w:tc>
        <w:tc>
          <w:tcPr>
            <w:tcW w:w="1045"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46DA3EA6"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N infants</w:t>
            </w:r>
          </w:p>
        </w:tc>
        <w:tc>
          <w:tcPr>
            <w:tcW w:w="991"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3DA245FD" w14:textId="77777777" w:rsidR="00E70B6B" w:rsidRPr="00E70B6B" w:rsidRDefault="00E70B6B" w:rsidP="00E70B6B">
            <w:pPr>
              <w:ind w:right="163"/>
              <w:jc w:val="center"/>
              <w:rPr>
                <w:rFonts w:eastAsia="Times New Roman"/>
                <w:sz w:val="20"/>
                <w:szCs w:val="20"/>
                <w:lang w:val="en-AU" w:eastAsia="en-GB"/>
              </w:rPr>
            </w:pPr>
            <w:r w:rsidRPr="00E70B6B">
              <w:rPr>
                <w:rFonts w:eastAsia="Times New Roman"/>
                <w:sz w:val="20"/>
                <w:szCs w:val="20"/>
                <w:lang w:val="en-AU" w:eastAsia="en-GB"/>
              </w:rPr>
              <w:t>% Survival</w:t>
            </w:r>
          </w:p>
        </w:tc>
        <w:tc>
          <w:tcPr>
            <w:tcW w:w="1128" w:type="dxa"/>
            <w:tcBorders>
              <w:top w:val="single" w:sz="4" w:space="0" w:color="auto"/>
              <w:left w:val="single" w:sz="8" w:space="0" w:color="FFFFFF"/>
              <w:bottom w:val="single" w:sz="4" w:space="0" w:color="auto"/>
              <w:right w:val="single" w:sz="8" w:space="0" w:color="FFFFFF"/>
            </w:tcBorders>
            <w:shd w:val="clear" w:color="auto" w:fill="FFFFFF"/>
            <w:vAlign w:val="center"/>
            <w:hideMark/>
          </w:tcPr>
          <w:p w14:paraId="1563D307"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95% CI</w:t>
            </w: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31A37E66"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Cohort</w:t>
            </w:r>
          </w:p>
        </w:tc>
        <w:tc>
          <w:tcPr>
            <w:tcW w:w="97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6834D423"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N infants</w:t>
            </w:r>
          </w:p>
        </w:tc>
        <w:tc>
          <w:tcPr>
            <w:tcW w:w="99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4DBB2EB0"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 Survival</w:t>
            </w:r>
          </w:p>
        </w:tc>
        <w:tc>
          <w:tcPr>
            <w:tcW w:w="1125" w:type="dxa"/>
            <w:tcBorders>
              <w:top w:val="single" w:sz="4" w:space="0" w:color="auto"/>
              <w:left w:val="single" w:sz="8" w:space="0" w:color="FFFFFF"/>
              <w:bottom w:val="single" w:sz="4" w:space="0" w:color="auto"/>
              <w:right w:val="single" w:sz="8" w:space="0" w:color="FFFFFF"/>
            </w:tcBorders>
            <w:shd w:val="clear" w:color="auto" w:fill="F2F2F2" w:themeFill="background1" w:themeFillShade="F2"/>
            <w:vAlign w:val="center"/>
            <w:hideMark/>
          </w:tcPr>
          <w:p w14:paraId="20FAE5F7"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95% CI</w:t>
            </w:r>
          </w:p>
        </w:tc>
      </w:tr>
      <w:tr w:rsidR="00E70B6B" w:rsidRPr="00E70B6B" w14:paraId="672EF483"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58518B71"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Europe</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B5F57ED"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23BCEBD4"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21AFD77E" w14:textId="77777777" w:rsidR="00E70B6B" w:rsidRPr="00E70B6B" w:rsidRDefault="00E70B6B" w:rsidP="00E70B6B">
            <w:pPr>
              <w:ind w:right="175"/>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1EACE71"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7FEC4CD"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3D0E122"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F59CE6F"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351668C"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4D7C3C1" w14:textId="77777777" w:rsidR="00E70B6B" w:rsidRPr="00E70B6B" w:rsidRDefault="00E70B6B" w:rsidP="00E70B6B">
            <w:pPr>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47D941C"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0A7DD92"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2EC1D5A" w14:textId="77777777" w:rsidR="00E70B6B" w:rsidRPr="00E70B6B" w:rsidRDefault="00E70B6B" w:rsidP="00E70B6B">
            <w:pPr>
              <w:rPr>
                <w:rFonts w:eastAsia="Times New Roman"/>
                <w:sz w:val="20"/>
                <w:szCs w:val="20"/>
                <w:lang w:val="en-AU" w:eastAsia="en-GB"/>
              </w:rPr>
            </w:pPr>
          </w:p>
        </w:tc>
      </w:tr>
      <w:tr w:rsidR="00E70B6B" w:rsidRPr="00E70B6B" w14:paraId="5101B711"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F67384F"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France, Paris</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5E7E5B3"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C63C3F1"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59</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A60CC12"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83.1</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E818802"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71.0-91.6</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A4B9AC8"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17DAD45"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D6CF5E7"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8225D7B"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9692B39"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2AC0725"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C9ADD54"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C298C8D" w14:textId="77777777" w:rsidR="00E70B6B" w:rsidRPr="00E70B6B" w:rsidRDefault="00E70B6B" w:rsidP="00E70B6B">
            <w:pPr>
              <w:rPr>
                <w:rFonts w:eastAsia="Times New Roman"/>
                <w:sz w:val="20"/>
                <w:szCs w:val="20"/>
                <w:lang w:val="en-AU" w:eastAsia="en-GB"/>
              </w:rPr>
            </w:pPr>
          </w:p>
        </w:tc>
      </w:tr>
      <w:tr w:rsidR="00E70B6B" w:rsidRPr="00E70B6B" w14:paraId="26E32424"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9D8E9B5"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Germany, Saxony</w:t>
            </w:r>
            <w:r w:rsidRPr="00E70B6B">
              <w:rPr>
                <w:rFonts w:ascii="Cambria Math" w:eastAsia="Times New Roman" w:hAnsi="Cambria Math" w:cs="Cambria Math"/>
                <w:sz w:val="20"/>
                <w:szCs w:val="20"/>
                <w:lang w:val="en-AU" w:eastAsia="en-GB"/>
              </w:rPr>
              <w:t>‐</w:t>
            </w:r>
            <w:r w:rsidRPr="00E70B6B">
              <w:rPr>
                <w:rFonts w:eastAsia="Times New Roman"/>
                <w:sz w:val="20"/>
                <w:szCs w:val="20"/>
                <w:lang w:val="en-AU" w:eastAsia="en-GB"/>
              </w:rPr>
              <w:t>Anhalt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18A9920"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D212854"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C151833"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93.5</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04E35C5"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82.1-98.6</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37186DB"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1980-2014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54F538D"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46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F4539CF"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91.3</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DC7C87E"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79.2-97.6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4633ADB"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DD59610"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5EAA79F"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62D675C" w14:textId="77777777" w:rsidR="00E70B6B" w:rsidRPr="00E70B6B" w:rsidRDefault="00E70B6B" w:rsidP="00E70B6B">
            <w:pPr>
              <w:rPr>
                <w:rFonts w:eastAsia="Times New Roman"/>
                <w:sz w:val="20"/>
                <w:szCs w:val="20"/>
                <w:lang w:val="en-AU" w:eastAsia="en-GB"/>
              </w:rPr>
            </w:pPr>
          </w:p>
        </w:tc>
      </w:tr>
      <w:tr w:rsidR="00E70B6B" w:rsidRPr="00E70B6B" w14:paraId="458F63EE"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72EE4C3F"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Italy, Lombardy</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AEFFE8E"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2003-2012</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4055632"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27</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BC87003"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92.6</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37E179A"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75.7-99.1</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75C5A2B"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2003-2012</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CFBFAB1"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27</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9CD0E54"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88.9</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AAB5E92"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70.8-97.6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B57C767"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2003-2010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1899562"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22</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63497B6"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90.9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AACE30E"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70.8-98.9</w:t>
            </w:r>
          </w:p>
        </w:tc>
      </w:tr>
      <w:tr w:rsidR="00E70B6B" w:rsidRPr="00E70B6B" w14:paraId="4187F7D5"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8F9851E"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Malta</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77499B5"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1995-2013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F396503"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7</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7E4D6AA"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100.0</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10C28E7"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59.0-100.0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A89E42E"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1995-2013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703B6BD"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7</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4865E6D"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85.7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1E17FC5"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42.1-99.6</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2EF924B"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BCC0609"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D10695A"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9A6729E" w14:textId="77777777" w:rsidR="00E70B6B" w:rsidRPr="00E70B6B" w:rsidRDefault="00E70B6B" w:rsidP="00E70B6B">
            <w:pPr>
              <w:rPr>
                <w:rFonts w:eastAsia="Times New Roman"/>
                <w:sz w:val="20"/>
                <w:szCs w:val="20"/>
                <w:lang w:val="en-AU" w:eastAsia="en-GB"/>
              </w:rPr>
            </w:pPr>
          </w:p>
        </w:tc>
      </w:tr>
      <w:tr w:rsidR="00E70B6B" w:rsidRPr="00E70B6B" w14:paraId="01A859EC"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83B7774"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Northern Netherlands</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C626526"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5CF2BA3"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29</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7C9D4F9"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62.1</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4FC163F"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42.3-79.3</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5EE34CB"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1981-2014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E6C3BA4"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29</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938F1FE"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62.1</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8A8A14D"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42.3-79.3</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840BC8D"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68E1BD5"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4CE6D1C"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E3C7D86" w14:textId="77777777" w:rsidR="00E70B6B" w:rsidRPr="00E70B6B" w:rsidRDefault="00E70B6B" w:rsidP="00E70B6B">
            <w:pPr>
              <w:rPr>
                <w:rFonts w:eastAsia="Times New Roman"/>
                <w:sz w:val="20"/>
                <w:szCs w:val="20"/>
                <w:lang w:val="en-AU" w:eastAsia="en-GB"/>
              </w:rPr>
            </w:pPr>
          </w:p>
        </w:tc>
      </w:tr>
      <w:tr w:rsidR="00E70B6B" w:rsidRPr="00E70B6B" w14:paraId="0EB40FCE"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28E56DA"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Slovak Republic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9A6B1CE"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AFFEB30"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58</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6EE6D3D"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75.9</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3E1825B"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62.8-86.1</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D52C044"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5AA6B70F"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8C9A9CB"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B83A76F"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4BB539A"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182DB3E"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4219804"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7D197AA" w14:textId="77777777" w:rsidR="00E70B6B" w:rsidRPr="00E70B6B" w:rsidRDefault="00E70B6B" w:rsidP="00E70B6B">
            <w:pPr>
              <w:rPr>
                <w:rFonts w:eastAsia="Times New Roman"/>
                <w:sz w:val="20"/>
                <w:szCs w:val="20"/>
                <w:lang w:val="en-AU" w:eastAsia="en-GB"/>
              </w:rPr>
            </w:pPr>
          </w:p>
        </w:tc>
      </w:tr>
      <w:tr w:rsidR="00E70B6B" w:rsidRPr="00E70B6B" w14:paraId="18DEAA1D"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CCF0A69"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Spain, ECEMC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DCF16F1"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CAFE941"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193</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39423F3"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83.4</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5340A1B"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77.4-88.4</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87465C9"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471776E"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FFFA5A1"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D81F644"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DD1744F"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767B9DD"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15231D9"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94F0E26" w14:textId="77777777" w:rsidR="00E70B6B" w:rsidRPr="00E70B6B" w:rsidRDefault="00E70B6B" w:rsidP="00E70B6B">
            <w:pPr>
              <w:rPr>
                <w:rFonts w:eastAsia="Times New Roman"/>
                <w:sz w:val="20"/>
                <w:szCs w:val="20"/>
                <w:lang w:val="en-AU" w:eastAsia="en-GB"/>
              </w:rPr>
            </w:pPr>
          </w:p>
        </w:tc>
      </w:tr>
      <w:tr w:rsidR="00E70B6B" w:rsidRPr="00E70B6B" w14:paraId="04C328B8"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130DA00"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Sweden</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A280612"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C7DB2BD"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340</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D3EBA19"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88.8</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A764F30"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85.0-92.0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7C8B2E3"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1980-2014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9838F1F"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340</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7167E3D"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85.3</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4F5CC3E"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81.1-88.9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4A93773"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AC0F0DA"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282</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6E485E8"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79.4</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7F1DD4A"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74.2-84.0</w:t>
            </w:r>
          </w:p>
        </w:tc>
      </w:tr>
      <w:tr w:rsidR="00E70B6B" w:rsidRPr="00E70B6B" w14:paraId="69E4B54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DFDBD3C"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Ukraine, OMNI-Net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A518EF3"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5E5C62F"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35</w:t>
            </w:r>
          </w:p>
        </w:tc>
        <w:tc>
          <w:tcPr>
            <w:tcW w:w="991" w:type="dxa"/>
            <w:shd w:val="clear" w:color="auto" w:fill="F2F2F2" w:themeFill="background1" w:themeFillShade="F2"/>
            <w:tcMar>
              <w:top w:w="13" w:type="dxa"/>
              <w:left w:w="13" w:type="dxa"/>
              <w:bottom w:w="0" w:type="dxa"/>
              <w:right w:w="13" w:type="dxa"/>
            </w:tcMar>
            <w:vAlign w:val="bottom"/>
            <w:hideMark/>
          </w:tcPr>
          <w:p w14:paraId="1AF0E4F9" w14:textId="77777777" w:rsidR="00E70B6B" w:rsidRPr="00E70B6B" w:rsidRDefault="00E70B6B" w:rsidP="00E70B6B">
            <w:pPr>
              <w:ind w:right="175"/>
              <w:jc w:val="right"/>
              <w:rPr>
                <w:rFonts w:eastAsia="Times New Roman"/>
                <w:sz w:val="20"/>
                <w:szCs w:val="20"/>
                <w:lang w:val="en-AU" w:eastAsia="en-GB"/>
              </w:rPr>
            </w:pPr>
            <w:r w:rsidRPr="00E70B6B">
              <w:rPr>
                <w:rFonts w:eastAsia="Times New Roman"/>
                <w:sz w:val="20"/>
                <w:szCs w:val="20"/>
                <w:lang w:val="en-AU" w:eastAsia="en-GB"/>
              </w:rPr>
              <w:t>57.1</w:t>
            </w:r>
          </w:p>
        </w:tc>
        <w:tc>
          <w:tcPr>
            <w:tcW w:w="1269" w:type="dxa"/>
            <w:shd w:val="clear" w:color="auto" w:fill="F2F2F2" w:themeFill="background1" w:themeFillShade="F2"/>
            <w:vAlign w:val="bottom"/>
            <w:hideMark/>
          </w:tcPr>
          <w:p w14:paraId="268CED84"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39.4-73.7</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7809841"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B5DAB09"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35</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37765AB"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40.0</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6840C18"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23.9-57.9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2D0A652"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9897B11"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A432EDE"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6E69BF81" w14:textId="77777777" w:rsidR="00E70B6B" w:rsidRPr="00E70B6B" w:rsidRDefault="00E70B6B" w:rsidP="00E70B6B">
            <w:pPr>
              <w:rPr>
                <w:rFonts w:eastAsia="Times New Roman"/>
                <w:sz w:val="20"/>
                <w:szCs w:val="20"/>
                <w:lang w:val="en-AU" w:eastAsia="en-GB"/>
              </w:rPr>
            </w:pPr>
          </w:p>
        </w:tc>
      </w:tr>
      <w:tr w:rsidR="00E70B6B" w:rsidRPr="00E70B6B" w14:paraId="2CFDD647"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60BDAC9"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Wales, CARIS</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FD51103"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1998-2014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BFA5835"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63</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E16EB54" w14:textId="77777777" w:rsidR="00E70B6B" w:rsidRPr="00E70B6B" w:rsidRDefault="00E70B6B" w:rsidP="00E70B6B">
            <w:pPr>
              <w:ind w:right="175"/>
              <w:jc w:val="right"/>
              <w:rPr>
                <w:rFonts w:eastAsia="Times New Roman"/>
                <w:sz w:val="20"/>
                <w:szCs w:val="20"/>
                <w:lang w:val="en-AU" w:eastAsia="en-GB"/>
              </w:rPr>
            </w:pPr>
            <w:r w:rsidRPr="00E70B6B">
              <w:rPr>
                <w:rFonts w:eastAsia="Times New Roman"/>
                <w:sz w:val="20"/>
                <w:szCs w:val="20"/>
                <w:lang w:val="en-AU" w:eastAsia="en-GB"/>
              </w:rPr>
              <w:t>92.1</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604EDBF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82.4-97.4</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C589201"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1998-2014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CE607F3"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63</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FCC0272"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85.7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70868AFB"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74.6-93.3</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48EA888"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1998-2009</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FE4523C"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48</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5337FC5"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79.2</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3B97657"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65.0-89.5</w:t>
            </w:r>
          </w:p>
        </w:tc>
      </w:tr>
      <w:tr w:rsidR="00E70B6B" w:rsidRPr="00E70B6B" w14:paraId="76B16E95"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1122036"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Asia</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F6A76DB"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25E9516"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18A4B8D" w14:textId="77777777" w:rsidR="00E70B6B" w:rsidRPr="00E70B6B" w:rsidRDefault="00E70B6B" w:rsidP="00E70B6B">
            <w:pPr>
              <w:ind w:right="175"/>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18142E7"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06F07A3A"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28DC289"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36CD5D7"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1546B4E"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EA54CC7" w14:textId="77777777" w:rsidR="00E70B6B" w:rsidRPr="00E70B6B" w:rsidRDefault="00E70B6B" w:rsidP="00E70B6B">
            <w:pPr>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667F4608"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BAE95A5"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3AFB4A2" w14:textId="77777777" w:rsidR="00E70B6B" w:rsidRPr="00E70B6B" w:rsidRDefault="00E70B6B" w:rsidP="00E70B6B">
            <w:pPr>
              <w:rPr>
                <w:rFonts w:eastAsia="Times New Roman"/>
                <w:sz w:val="20"/>
                <w:szCs w:val="20"/>
                <w:lang w:val="en-AU" w:eastAsia="en-GB"/>
              </w:rPr>
            </w:pPr>
          </w:p>
        </w:tc>
      </w:tr>
      <w:tr w:rsidR="00E70B6B" w:rsidRPr="00E70B6B" w14:paraId="7BFA35F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FEC522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Israel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817632C"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4448F1D"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7</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5331663"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85.7</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3EEBF6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42.1-99.6</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9320B1F" w14:textId="77777777" w:rsidR="00E70B6B" w:rsidRPr="00E70B6B" w:rsidRDefault="00E70B6B" w:rsidP="00E70B6B">
            <w:pPr>
              <w:jc w:val="right"/>
              <w:rPr>
                <w:rFonts w:eastAsia="Times New Roman"/>
                <w:bCs/>
                <w:color w:val="7030A0"/>
                <w:sz w:val="20"/>
                <w:szCs w:val="20"/>
                <w:lang w:val="en-AU" w:eastAsia="en-GB"/>
              </w:rPr>
            </w:pPr>
            <w:r w:rsidRPr="00E70B6B">
              <w:rPr>
                <w:rFonts w:eastAsia="Times New Roman"/>
                <w:bCs/>
                <w:sz w:val="20"/>
                <w:szCs w:val="20"/>
                <w:lang w:val="en-AU" w:eastAsia="en-GB"/>
              </w:rPr>
              <w:t>2000-2013</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FE14DEC"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7</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1773046"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71.4</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483C998"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29.0-96.3</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ED98FBB"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2000-2009</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B6BC5A9"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3</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08ABE3C"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66.7</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5B0D578"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9.4-99.2</w:t>
            </w:r>
          </w:p>
        </w:tc>
      </w:tr>
      <w:tr w:rsidR="00E70B6B" w:rsidRPr="00E70B6B" w14:paraId="52EAD031"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8F5D2C6"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North America</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19A3C1AF"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3A4A228D"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91C5C1B" w14:textId="77777777" w:rsidR="00E70B6B" w:rsidRPr="00E70B6B" w:rsidRDefault="00E70B6B" w:rsidP="00E70B6B">
            <w:pPr>
              <w:ind w:right="175"/>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60064C53"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CAB0828"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7864D7F8"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4FBE4598"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180C5D7"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43298FA" w14:textId="77777777" w:rsidR="00E70B6B" w:rsidRPr="00E70B6B" w:rsidRDefault="00E70B6B" w:rsidP="00E70B6B">
            <w:pPr>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423A0CA"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5DC236C"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947CF5B" w14:textId="77777777" w:rsidR="00E70B6B" w:rsidRPr="00E70B6B" w:rsidRDefault="00E70B6B" w:rsidP="00E70B6B">
            <w:pPr>
              <w:rPr>
                <w:rFonts w:eastAsia="Times New Roman"/>
                <w:sz w:val="20"/>
                <w:szCs w:val="20"/>
                <w:lang w:val="en-AU" w:eastAsia="en-GB"/>
              </w:rPr>
            </w:pPr>
          </w:p>
        </w:tc>
      </w:tr>
      <w:tr w:rsidR="00E70B6B" w:rsidRPr="00E70B6B" w14:paraId="1795E7ED"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1541C4A4"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Mexico, RYVEMCE </w:t>
            </w:r>
            <w:r w:rsidRPr="00E70B6B">
              <w:rPr>
                <w:rFonts w:eastAsia="Times New Roman"/>
                <w:sz w:val="20"/>
                <w:szCs w:val="20"/>
                <w:vertAlign w:val="superscript"/>
                <w:lang w:val="en-AU" w:eastAsia="en-GB"/>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7217D14"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1980-2013</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AC83643"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101</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DD6ABE9"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82.2</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F8E0859"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73.3-89.1</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6E31E2A"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2091750"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1D01AAD"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79C24AE"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C380C24"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D368E42"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0FC30E6"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5ECC6DC" w14:textId="77777777" w:rsidR="00E70B6B" w:rsidRPr="00E70B6B" w:rsidRDefault="00E70B6B" w:rsidP="00E70B6B">
            <w:pPr>
              <w:rPr>
                <w:rFonts w:eastAsia="Times New Roman"/>
                <w:sz w:val="20"/>
                <w:szCs w:val="20"/>
                <w:lang w:val="en-AU" w:eastAsia="en-GB"/>
              </w:rPr>
            </w:pPr>
          </w:p>
        </w:tc>
      </w:tr>
      <w:tr w:rsidR="00E70B6B" w:rsidRPr="00E70B6B" w14:paraId="4268330E"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6CEF2844"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USA, Utah BDN</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DE8A93F"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1999-2012</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1B1A922" w14:textId="77777777" w:rsidR="00E70B6B" w:rsidRPr="00E70B6B" w:rsidRDefault="00E70B6B" w:rsidP="00E70B6B">
            <w:pPr>
              <w:ind w:right="117"/>
              <w:jc w:val="center"/>
              <w:rPr>
                <w:rFonts w:eastAsia="Times New Roman"/>
                <w:sz w:val="20"/>
                <w:szCs w:val="20"/>
                <w:lang w:val="en-AU" w:eastAsia="en-GB"/>
              </w:rPr>
            </w:pPr>
            <w:r w:rsidRPr="00E70B6B">
              <w:rPr>
                <w:rFonts w:eastAsia="Times New Roman"/>
                <w:sz w:val="20"/>
                <w:szCs w:val="20"/>
                <w:lang w:val="en-AU" w:eastAsia="en-GB"/>
              </w:rPr>
              <w:t>110</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7B24FA0" w14:textId="77777777" w:rsidR="00E70B6B" w:rsidRPr="00E70B6B" w:rsidRDefault="00E70B6B" w:rsidP="00E70B6B">
            <w:pPr>
              <w:ind w:right="175"/>
              <w:jc w:val="right"/>
              <w:rPr>
                <w:rFonts w:eastAsia="Times New Roman"/>
                <w:sz w:val="20"/>
                <w:szCs w:val="20"/>
                <w:lang w:val="en-AU" w:eastAsia="en-GB"/>
              </w:rPr>
            </w:pPr>
            <w:r w:rsidRPr="00E70B6B">
              <w:rPr>
                <w:rFonts w:eastAsia="Times New Roman"/>
                <w:sz w:val="20"/>
                <w:szCs w:val="20"/>
                <w:lang w:val="en-AU" w:eastAsia="en-GB"/>
              </w:rPr>
              <w:t>91.8</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EA57188"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85.0-96.2</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C016864"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1999-2012</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D0E9314" w14:textId="77777777" w:rsidR="00E70B6B" w:rsidRPr="00E70B6B" w:rsidRDefault="00E70B6B" w:rsidP="00E70B6B">
            <w:pPr>
              <w:ind w:right="22"/>
              <w:jc w:val="center"/>
              <w:rPr>
                <w:rFonts w:eastAsia="Times New Roman"/>
                <w:sz w:val="20"/>
                <w:szCs w:val="20"/>
                <w:lang w:val="en-AU" w:eastAsia="en-GB"/>
              </w:rPr>
            </w:pPr>
            <w:r w:rsidRPr="00E70B6B">
              <w:rPr>
                <w:rFonts w:eastAsia="Times New Roman"/>
                <w:sz w:val="20"/>
                <w:szCs w:val="20"/>
                <w:lang w:val="en-AU" w:eastAsia="en-GB"/>
              </w:rPr>
              <w:t>110</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432D3C6F" w14:textId="77777777" w:rsidR="00E70B6B" w:rsidRPr="00E70B6B" w:rsidRDefault="00E70B6B" w:rsidP="00E70B6B">
            <w:pPr>
              <w:ind w:right="163"/>
              <w:jc w:val="right"/>
              <w:rPr>
                <w:rFonts w:eastAsia="Times New Roman"/>
                <w:sz w:val="20"/>
                <w:szCs w:val="20"/>
                <w:lang w:val="en-AU" w:eastAsia="en-GB"/>
              </w:rPr>
            </w:pPr>
            <w:r w:rsidRPr="00E70B6B">
              <w:rPr>
                <w:rFonts w:eastAsia="Times New Roman"/>
                <w:sz w:val="20"/>
                <w:szCs w:val="20"/>
                <w:lang w:val="en-AU" w:eastAsia="en-GB"/>
              </w:rPr>
              <w:t>84.5</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97443D1"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76.4-90.7</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3C5A8C6E"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1999-2010</w:t>
            </w: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8CA3A30" w14:textId="77777777" w:rsidR="00E70B6B" w:rsidRPr="00E70B6B" w:rsidRDefault="00E70B6B" w:rsidP="00E70B6B">
            <w:pPr>
              <w:ind w:right="138"/>
              <w:jc w:val="center"/>
              <w:rPr>
                <w:rFonts w:eastAsia="Times New Roman"/>
                <w:sz w:val="20"/>
                <w:szCs w:val="20"/>
                <w:lang w:val="en-AU" w:eastAsia="en-GB"/>
              </w:rPr>
            </w:pPr>
            <w:r w:rsidRPr="00E70B6B">
              <w:rPr>
                <w:rFonts w:eastAsia="Times New Roman"/>
                <w:sz w:val="20"/>
                <w:szCs w:val="20"/>
                <w:lang w:val="en-AU" w:eastAsia="en-GB"/>
              </w:rPr>
              <w:t>101</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12748AA" w14:textId="77777777" w:rsidR="00E70B6B" w:rsidRPr="00E70B6B" w:rsidRDefault="00E70B6B" w:rsidP="00E70B6B">
            <w:pPr>
              <w:ind w:right="142"/>
              <w:jc w:val="right"/>
              <w:rPr>
                <w:rFonts w:eastAsia="Times New Roman"/>
                <w:sz w:val="20"/>
                <w:szCs w:val="20"/>
                <w:lang w:val="en-AU" w:eastAsia="en-GB"/>
              </w:rPr>
            </w:pPr>
            <w:r w:rsidRPr="00E70B6B">
              <w:rPr>
                <w:rFonts w:eastAsia="Times New Roman"/>
                <w:sz w:val="20"/>
                <w:szCs w:val="20"/>
                <w:lang w:val="en-AU" w:eastAsia="en-GB"/>
              </w:rPr>
              <w:t>83.2</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5B1B53BC"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74.4-89.9</w:t>
            </w:r>
          </w:p>
        </w:tc>
      </w:tr>
      <w:tr w:rsidR="00E70B6B" w:rsidRPr="00E70B6B" w14:paraId="05897CE1"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327B8AA3"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South America</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8824DEE" w14:textId="77777777" w:rsidR="00E70B6B" w:rsidRPr="00E70B6B" w:rsidRDefault="00E70B6B" w:rsidP="00E70B6B">
            <w:pPr>
              <w:jc w:val="right"/>
              <w:rPr>
                <w:rFonts w:eastAsia="Times New Roman"/>
                <w:sz w:val="20"/>
                <w:szCs w:val="20"/>
                <w:lang w:val="en-AU" w:eastAsia="en-GB"/>
              </w:rPr>
            </w:pP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9F47E93" w14:textId="77777777" w:rsidR="00E70B6B" w:rsidRPr="00E70B6B" w:rsidRDefault="00E70B6B" w:rsidP="00E70B6B">
            <w:pPr>
              <w:ind w:right="117"/>
              <w:jc w:val="center"/>
              <w:rPr>
                <w:rFonts w:eastAsia="Times New Roman"/>
                <w:color w:val="000000"/>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43A8A272" w14:textId="77777777" w:rsidR="00E70B6B" w:rsidRPr="00E70B6B" w:rsidRDefault="00E70B6B" w:rsidP="00E70B6B">
            <w:pPr>
              <w:ind w:right="175"/>
              <w:jc w:val="right"/>
              <w:rPr>
                <w:rFonts w:eastAsia="Times New Roman"/>
                <w:color w:val="000000"/>
                <w:sz w:val="20"/>
                <w:szCs w:val="20"/>
                <w:lang w:val="en-AU" w:eastAsia="en-GB"/>
              </w:rPr>
            </w:pP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76CCF79" w14:textId="77777777" w:rsidR="00E70B6B" w:rsidRPr="00E70B6B" w:rsidRDefault="00E70B6B" w:rsidP="00E70B6B">
            <w:pPr>
              <w:rPr>
                <w:rFonts w:eastAsia="Times New Roman"/>
                <w:color w:val="000000"/>
                <w:sz w:val="20"/>
                <w:szCs w:val="20"/>
                <w:lang w:val="en-AU" w:eastAsia="en-GB"/>
              </w:rPr>
            </w:pP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460298D"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5826E2D5"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6D8F2B2"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BE39764"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533B36A" w14:textId="77777777" w:rsidR="00E70B6B" w:rsidRPr="00E70B6B" w:rsidRDefault="00E70B6B" w:rsidP="00E70B6B">
            <w:pPr>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B76CC6A"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578CCF5B"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4FFBAF86" w14:textId="77777777" w:rsidR="00E70B6B" w:rsidRPr="00E70B6B" w:rsidRDefault="00E70B6B" w:rsidP="00E70B6B">
            <w:pPr>
              <w:rPr>
                <w:rFonts w:eastAsia="Times New Roman"/>
                <w:sz w:val="20"/>
                <w:szCs w:val="20"/>
                <w:lang w:val="en-AU" w:eastAsia="en-GB"/>
              </w:rPr>
            </w:pPr>
          </w:p>
        </w:tc>
      </w:tr>
      <w:tr w:rsidR="00E70B6B" w:rsidRPr="00E70B6B" w14:paraId="299B3D09" w14:textId="77777777" w:rsidTr="00C81E72">
        <w:trPr>
          <w:trHeight w:val="283"/>
        </w:trPr>
        <w:tc>
          <w:tcPr>
            <w:tcW w:w="2565" w:type="dxa"/>
            <w:tcBorders>
              <w:top w:val="single" w:sz="4" w:space="0" w:color="auto"/>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06886503"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Argentina, RENAC </w:t>
            </w:r>
            <w:r w:rsidRPr="00E70B6B">
              <w:rPr>
                <w:rFonts w:eastAsia="Times New Roman"/>
                <w:sz w:val="20"/>
                <w:szCs w:val="20"/>
                <w:vertAlign w:val="superscript"/>
                <w:lang w:val="en-AU" w:eastAsia="en-GB"/>
              </w:rPr>
              <w:t>†</w:t>
            </w:r>
            <w:r w:rsidRPr="00E70B6B">
              <w:rPr>
                <w:rFonts w:eastAsia="Times New Roman"/>
                <w:sz w:val="20"/>
                <w:szCs w:val="20"/>
                <w:lang w:val="en-AU" w:eastAsia="en-GB"/>
              </w:rPr>
              <w:t xml:space="preserve"> </w:t>
            </w:r>
            <w:r w:rsidRPr="00E70B6B">
              <w:rPr>
                <w:bCs/>
                <w:vertAlign w:val="superscript"/>
                <w:lang w:val="en-AU"/>
              </w:rPr>
              <w:t>‡</w:t>
            </w:r>
          </w:p>
        </w:tc>
        <w:tc>
          <w:tcPr>
            <w:tcW w:w="127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997CA14"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2009-2014</w:t>
            </w:r>
          </w:p>
        </w:tc>
        <w:tc>
          <w:tcPr>
            <w:tcW w:w="990"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0F303EA1"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167</w:t>
            </w:r>
          </w:p>
        </w:tc>
        <w:tc>
          <w:tcPr>
            <w:tcW w:w="991"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8DF6667"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56.3</w:t>
            </w:r>
          </w:p>
        </w:tc>
        <w:tc>
          <w:tcPr>
            <w:tcW w:w="1269"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hideMark/>
          </w:tcPr>
          <w:p w14:paraId="3D6854EF"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48.4-63.9</w:t>
            </w:r>
          </w:p>
        </w:tc>
        <w:tc>
          <w:tcPr>
            <w:tcW w:w="1130" w:type="dxa"/>
            <w:tcBorders>
              <w:top w:val="single" w:sz="4" w:space="0" w:color="auto"/>
              <w:left w:val="single" w:sz="8" w:space="0" w:color="FFFFFF"/>
              <w:bottom w:val="single" w:sz="8" w:space="0" w:color="FFFFFF"/>
              <w:right w:val="single" w:sz="8" w:space="0" w:color="FFFFFF"/>
            </w:tcBorders>
            <w:shd w:val="clear" w:color="auto" w:fill="FFFFFF"/>
            <w:vAlign w:val="center"/>
          </w:tcPr>
          <w:p w14:paraId="668F34A8" w14:textId="77777777" w:rsidR="00E70B6B" w:rsidRPr="00E70B6B" w:rsidRDefault="00E70B6B" w:rsidP="00E70B6B">
            <w:pPr>
              <w:jc w:val="right"/>
              <w:rPr>
                <w:rFonts w:eastAsia="Times New Roman"/>
                <w:sz w:val="20"/>
                <w:szCs w:val="20"/>
                <w:lang w:val="en-AU" w:eastAsia="en-GB"/>
              </w:rPr>
            </w:pPr>
          </w:p>
        </w:tc>
        <w:tc>
          <w:tcPr>
            <w:tcW w:w="1045" w:type="dxa"/>
            <w:tcBorders>
              <w:top w:val="single" w:sz="4" w:space="0" w:color="auto"/>
              <w:left w:val="single" w:sz="8" w:space="0" w:color="FFFFFF"/>
              <w:bottom w:val="single" w:sz="8" w:space="0" w:color="FFFFFF"/>
              <w:right w:val="single" w:sz="8" w:space="0" w:color="FFFFFF"/>
            </w:tcBorders>
            <w:shd w:val="clear" w:color="auto" w:fill="FFFFFF"/>
            <w:vAlign w:val="center"/>
          </w:tcPr>
          <w:p w14:paraId="1EE3F716"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A8AC99B"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4" w:space="0" w:color="auto"/>
              <w:left w:val="single" w:sz="8" w:space="0" w:color="FFFFFF"/>
              <w:bottom w:val="single" w:sz="8" w:space="0" w:color="FFFFFF"/>
              <w:right w:val="single" w:sz="8" w:space="0" w:color="FFFFFF"/>
            </w:tcBorders>
            <w:shd w:val="clear" w:color="auto" w:fill="FFFFFF"/>
            <w:vAlign w:val="center"/>
          </w:tcPr>
          <w:p w14:paraId="29650525" w14:textId="77777777" w:rsidR="00E70B6B" w:rsidRPr="00E70B6B" w:rsidRDefault="00E70B6B" w:rsidP="00E70B6B">
            <w:pPr>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23831B02" w14:textId="77777777" w:rsidR="00E70B6B" w:rsidRPr="00E70B6B" w:rsidRDefault="00E70B6B" w:rsidP="00E70B6B">
            <w:pPr>
              <w:jc w:val="right"/>
              <w:rPr>
                <w:rFonts w:eastAsia="Times New Roman"/>
                <w:sz w:val="20"/>
                <w:szCs w:val="20"/>
                <w:lang w:val="en-AU" w:eastAsia="en-GB"/>
              </w:rPr>
            </w:pPr>
          </w:p>
        </w:tc>
        <w:tc>
          <w:tcPr>
            <w:tcW w:w="97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7AFE8E6"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3286C334"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4" w:space="0" w:color="auto"/>
              <w:left w:val="single" w:sz="8" w:space="0" w:color="FFFFFF"/>
              <w:bottom w:val="single" w:sz="8" w:space="0" w:color="FFFFFF"/>
              <w:right w:val="single" w:sz="8" w:space="0" w:color="FFFFFF"/>
            </w:tcBorders>
            <w:shd w:val="clear" w:color="auto" w:fill="F2F2F2" w:themeFill="background1" w:themeFillShade="F2"/>
            <w:vAlign w:val="center"/>
          </w:tcPr>
          <w:p w14:paraId="76FB8145" w14:textId="77777777" w:rsidR="00E70B6B" w:rsidRPr="00E70B6B" w:rsidRDefault="00E70B6B" w:rsidP="00E70B6B">
            <w:pPr>
              <w:rPr>
                <w:rFonts w:eastAsia="Times New Roman"/>
                <w:sz w:val="20"/>
                <w:szCs w:val="20"/>
                <w:lang w:val="en-AU" w:eastAsia="en-GB"/>
              </w:rPr>
            </w:pPr>
          </w:p>
        </w:tc>
      </w:tr>
      <w:tr w:rsidR="00E70B6B" w:rsidRPr="00E70B6B" w14:paraId="34C92064"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3815D9B"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Colombia, Bogotá </w:t>
            </w:r>
            <w:r w:rsidRPr="00E70B6B">
              <w:rPr>
                <w:rFonts w:eastAsia="Times New Roman"/>
                <w:sz w:val="20"/>
                <w:szCs w:val="20"/>
                <w:vertAlign w:val="superscript"/>
                <w:lang w:val="en-AU" w:eastAsia="en-GB"/>
              </w:rPr>
              <w:t xml:space="preserve">† </w:t>
            </w:r>
            <w:r w:rsidRPr="00E70B6B">
              <w:rPr>
                <w:bCs/>
                <w:vertAlign w:val="superscript"/>
                <w:lang w:val="en-AU"/>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54F0ED42"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2001-2014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9CAD0AC"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22</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34B42C34"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95.5</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F1098EF"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77.2-99.9</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AC8050E" w14:textId="77777777" w:rsidR="00E70B6B" w:rsidRPr="00E70B6B" w:rsidRDefault="00E70B6B" w:rsidP="00E70B6B">
            <w:pPr>
              <w:jc w:val="right"/>
              <w:rPr>
                <w:rFonts w:eastAsia="Times New Roman"/>
                <w:color w:val="000000"/>
                <w:sz w:val="20"/>
                <w:szCs w:val="20"/>
                <w:lang w:val="en-AU" w:eastAsia="en-GB"/>
              </w:rPr>
            </w:pPr>
            <w:r w:rsidRPr="00E70B6B">
              <w:rPr>
                <w:rFonts w:eastAsia="Times New Roman"/>
                <w:color w:val="000000"/>
                <w:sz w:val="20"/>
                <w:szCs w:val="20"/>
                <w:lang w:val="en-AU" w:eastAsia="en-GB"/>
              </w:rPr>
              <w:t>2001-2014</w:t>
            </w: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676CA39" w14:textId="77777777" w:rsidR="00E70B6B" w:rsidRPr="00E70B6B" w:rsidRDefault="00E70B6B" w:rsidP="00E70B6B">
            <w:pPr>
              <w:ind w:right="22"/>
              <w:jc w:val="center"/>
              <w:rPr>
                <w:rFonts w:eastAsia="Times New Roman"/>
                <w:color w:val="000000"/>
                <w:sz w:val="20"/>
                <w:szCs w:val="20"/>
                <w:lang w:val="en-AU" w:eastAsia="en-GB"/>
              </w:rPr>
            </w:pPr>
            <w:r w:rsidRPr="00E70B6B">
              <w:rPr>
                <w:rFonts w:eastAsia="Times New Roman"/>
                <w:color w:val="000000"/>
                <w:sz w:val="20"/>
                <w:szCs w:val="20"/>
                <w:lang w:val="en-AU" w:eastAsia="en-GB"/>
              </w:rPr>
              <w:t>22</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638A1E8" w14:textId="77777777" w:rsidR="00E70B6B" w:rsidRPr="00E70B6B" w:rsidRDefault="00E70B6B" w:rsidP="00E70B6B">
            <w:pPr>
              <w:ind w:right="163"/>
              <w:jc w:val="right"/>
              <w:rPr>
                <w:rFonts w:eastAsia="Times New Roman"/>
                <w:color w:val="000000"/>
                <w:sz w:val="20"/>
                <w:szCs w:val="20"/>
                <w:lang w:val="en-AU" w:eastAsia="en-GB"/>
              </w:rPr>
            </w:pPr>
            <w:r w:rsidRPr="00E70B6B">
              <w:rPr>
                <w:rFonts w:eastAsia="Times New Roman"/>
                <w:color w:val="000000"/>
                <w:sz w:val="20"/>
                <w:szCs w:val="20"/>
                <w:lang w:val="en-AU" w:eastAsia="en-GB"/>
              </w:rPr>
              <w:t>95.5</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5A819C6"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77.2-99.9</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CF18844"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905492F"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AD5578E"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758CC75D" w14:textId="77777777" w:rsidR="00E70B6B" w:rsidRPr="00E70B6B" w:rsidRDefault="00E70B6B" w:rsidP="00E70B6B">
            <w:pPr>
              <w:rPr>
                <w:rFonts w:eastAsia="Times New Roman"/>
                <w:sz w:val="20"/>
                <w:szCs w:val="20"/>
                <w:lang w:val="en-AU" w:eastAsia="en-GB"/>
              </w:rPr>
            </w:pPr>
          </w:p>
        </w:tc>
      </w:tr>
      <w:tr w:rsidR="00E70B6B" w:rsidRPr="00E70B6B" w14:paraId="0C19783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22EC5B7F"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 xml:space="preserve">South America, ECLAMC </w:t>
            </w:r>
            <w:r w:rsidRPr="00E70B6B">
              <w:rPr>
                <w:rFonts w:eastAsia="Times New Roman"/>
                <w:sz w:val="20"/>
                <w:szCs w:val="20"/>
                <w:vertAlign w:val="superscript"/>
                <w:lang w:val="en-AU" w:eastAsia="en-GB"/>
              </w:rPr>
              <w:t>†</w:t>
            </w:r>
            <w:r w:rsidRPr="00E70B6B">
              <w:rPr>
                <w:rFonts w:eastAsia="Times New Roman"/>
                <w:sz w:val="20"/>
                <w:szCs w:val="20"/>
                <w:lang w:val="en-AU" w:eastAsia="en-GB"/>
              </w:rPr>
              <w:t xml:space="preserve"> </w:t>
            </w:r>
            <w:r w:rsidRPr="00E70B6B">
              <w:rPr>
                <w:bCs/>
                <w:vertAlign w:val="superscript"/>
                <w:lang w:val="en-AU"/>
              </w:rPr>
              <w:t>‡</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607ECF55" w14:textId="77777777" w:rsidR="00E70B6B" w:rsidRPr="00E70B6B" w:rsidRDefault="00E70B6B" w:rsidP="00E70B6B">
            <w:pPr>
              <w:jc w:val="right"/>
              <w:rPr>
                <w:rFonts w:eastAsia="Times New Roman"/>
                <w:sz w:val="20"/>
                <w:szCs w:val="20"/>
                <w:lang w:val="en-AU" w:eastAsia="en-GB"/>
              </w:rPr>
            </w:pPr>
            <w:r w:rsidRPr="00E70B6B">
              <w:rPr>
                <w:rFonts w:eastAsia="Times New Roman"/>
                <w:sz w:val="20"/>
                <w:szCs w:val="20"/>
                <w:lang w:val="en-AU" w:eastAsia="en-GB"/>
              </w:rPr>
              <w:t>1995-2014</w:t>
            </w: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BE4D28E" w14:textId="77777777" w:rsidR="00E70B6B" w:rsidRPr="00E70B6B" w:rsidRDefault="00E70B6B" w:rsidP="00E70B6B">
            <w:pPr>
              <w:ind w:right="117"/>
              <w:jc w:val="center"/>
              <w:rPr>
                <w:rFonts w:eastAsia="Times New Roman"/>
                <w:color w:val="000000"/>
                <w:sz w:val="20"/>
                <w:szCs w:val="20"/>
                <w:lang w:val="en-AU" w:eastAsia="en-GB"/>
              </w:rPr>
            </w:pPr>
            <w:r w:rsidRPr="00E70B6B">
              <w:rPr>
                <w:rFonts w:eastAsia="Times New Roman"/>
                <w:color w:val="000000"/>
                <w:sz w:val="20"/>
                <w:szCs w:val="20"/>
                <w:lang w:val="en-AU" w:eastAsia="en-GB"/>
              </w:rPr>
              <w:t>592</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146E9A42" w14:textId="77777777" w:rsidR="00E70B6B" w:rsidRPr="00E70B6B" w:rsidRDefault="00E70B6B" w:rsidP="00E70B6B">
            <w:pPr>
              <w:ind w:right="175"/>
              <w:jc w:val="right"/>
              <w:rPr>
                <w:rFonts w:eastAsia="Times New Roman"/>
                <w:color w:val="000000"/>
                <w:sz w:val="20"/>
                <w:szCs w:val="20"/>
                <w:lang w:val="en-AU" w:eastAsia="en-GB"/>
              </w:rPr>
            </w:pPr>
            <w:r w:rsidRPr="00E70B6B">
              <w:rPr>
                <w:rFonts w:eastAsia="Times New Roman"/>
                <w:color w:val="000000"/>
                <w:sz w:val="20"/>
                <w:szCs w:val="20"/>
                <w:lang w:val="en-AU" w:eastAsia="en-GB"/>
              </w:rPr>
              <w:t>52.9</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2209570" w14:textId="77777777" w:rsidR="00E70B6B" w:rsidRPr="00E70B6B" w:rsidRDefault="00E70B6B" w:rsidP="00E70B6B">
            <w:pPr>
              <w:rPr>
                <w:rFonts w:eastAsia="Times New Roman"/>
                <w:color w:val="000000"/>
                <w:sz w:val="20"/>
                <w:szCs w:val="20"/>
                <w:lang w:val="en-AU" w:eastAsia="en-GB"/>
              </w:rPr>
            </w:pPr>
            <w:r w:rsidRPr="00E70B6B">
              <w:rPr>
                <w:rFonts w:eastAsia="Times New Roman"/>
                <w:color w:val="000000"/>
                <w:sz w:val="20"/>
                <w:szCs w:val="20"/>
                <w:lang w:val="en-AU" w:eastAsia="en-GB"/>
              </w:rPr>
              <w:t>48.8-57.0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711E41E" w14:textId="77777777" w:rsidR="00E70B6B" w:rsidRPr="00E70B6B" w:rsidRDefault="00E70B6B" w:rsidP="00E70B6B">
            <w:pPr>
              <w:jc w:val="right"/>
              <w:rPr>
                <w:rFonts w:eastAsia="Times New Roman"/>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4694B9C" w14:textId="77777777" w:rsidR="00E70B6B" w:rsidRPr="00E70B6B" w:rsidRDefault="00E70B6B" w:rsidP="00E70B6B">
            <w:pPr>
              <w:ind w:right="22"/>
              <w:jc w:val="center"/>
              <w:rPr>
                <w:rFonts w:eastAsia="Times New Roman"/>
                <w:sz w:val="20"/>
                <w:szCs w:val="20"/>
                <w:lang w:val="en-AU" w:eastAsia="en-GB"/>
              </w:rPr>
            </w:pP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6866B0D" w14:textId="77777777" w:rsidR="00E70B6B" w:rsidRPr="00E70B6B" w:rsidRDefault="00E70B6B" w:rsidP="00E70B6B">
            <w:pPr>
              <w:ind w:right="163"/>
              <w:jc w:val="right"/>
              <w:rPr>
                <w:rFonts w:eastAsia="Times New Roman"/>
                <w:sz w:val="20"/>
                <w:szCs w:val="20"/>
                <w:lang w:val="en-AU" w:eastAsia="en-GB"/>
              </w:rPr>
            </w:pP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2DC5A139" w14:textId="77777777" w:rsidR="00E70B6B" w:rsidRPr="00E70B6B" w:rsidRDefault="00E70B6B" w:rsidP="00E70B6B">
            <w:pPr>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1C6D6D6" w14:textId="77777777" w:rsidR="00E70B6B" w:rsidRPr="00E70B6B" w:rsidRDefault="00E70B6B" w:rsidP="00E70B6B">
            <w:pPr>
              <w:jc w:val="right"/>
              <w:rPr>
                <w:rFonts w:eastAsia="Times New Roman"/>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42C7C07" w14:textId="77777777" w:rsidR="00E70B6B" w:rsidRPr="00E70B6B" w:rsidRDefault="00E70B6B" w:rsidP="00E70B6B">
            <w:pPr>
              <w:ind w:right="138"/>
              <w:jc w:val="center"/>
              <w:rPr>
                <w:rFonts w:eastAsia="Times New Roman"/>
                <w:sz w:val="20"/>
                <w:szCs w:val="20"/>
                <w:lang w:val="en-AU" w:eastAsia="en-GB"/>
              </w:rPr>
            </w:pP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099ED96F" w14:textId="77777777" w:rsidR="00E70B6B" w:rsidRPr="00E70B6B" w:rsidRDefault="00E70B6B" w:rsidP="00E70B6B">
            <w:pPr>
              <w:ind w:right="142"/>
              <w:jc w:val="right"/>
              <w:rPr>
                <w:rFonts w:eastAsia="Times New Roman"/>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2E083657" w14:textId="77777777" w:rsidR="00E70B6B" w:rsidRPr="00E70B6B" w:rsidRDefault="00E70B6B" w:rsidP="00E70B6B">
            <w:pPr>
              <w:rPr>
                <w:rFonts w:eastAsia="Times New Roman"/>
                <w:sz w:val="20"/>
                <w:szCs w:val="20"/>
                <w:lang w:val="en-AU" w:eastAsia="en-GB"/>
              </w:rPr>
            </w:pPr>
          </w:p>
        </w:tc>
      </w:tr>
      <w:tr w:rsidR="00E70B6B" w:rsidRPr="00E70B6B" w14:paraId="3E04663A"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82633FE"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All</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7CA578D4"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31949E2"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1856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2C346075" w14:textId="77777777" w:rsidR="00E70B6B" w:rsidRPr="00E70B6B" w:rsidRDefault="00E70B6B" w:rsidP="00E70B6B">
            <w:pPr>
              <w:ind w:right="175"/>
              <w:jc w:val="right"/>
              <w:rPr>
                <w:rFonts w:eastAsia="Times New Roman"/>
                <w:b/>
                <w:sz w:val="20"/>
                <w:szCs w:val="20"/>
                <w:lang w:val="en-AU" w:eastAsia="en-GB"/>
              </w:rPr>
            </w:pPr>
            <w:r w:rsidRPr="00E70B6B">
              <w:rPr>
                <w:rFonts w:eastAsia="Times New Roman"/>
                <w:b/>
                <w:sz w:val="20"/>
                <w:szCs w:val="20"/>
                <w:lang w:val="en-AU" w:eastAsia="en-GB"/>
              </w:rPr>
              <w:t>72.5</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0653DFF"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70.4-74.5</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7084323"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13049E50"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686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33A1BA2" w14:textId="77777777" w:rsidR="00E70B6B" w:rsidRPr="00E70B6B" w:rsidRDefault="00E70B6B" w:rsidP="00E70B6B">
            <w:pPr>
              <w:ind w:right="163"/>
              <w:jc w:val="right"/>
              <w:rPr>
                <w:rFonts w:eastAsia="Times New Roman"/>
                <w:b/>
                <w:sz w:val="20"/>
                <w:szCs w:val="20"/>
                <w:lang w:val="en-AU" w:eastAsia="en-GB"/>
              </w:rPr>
            </w:pPr>
            <w:r w:rsidRPr="00E70B6B">
              <w:rPr>
                <w:rFonts w:eastAsia="Times New Roman"/>
                <w:b/>
                <w:sz w:val="20"/>
                <w:szCs w:val="20"/>
                <w:lang w:val="en-AU" w:eastAsia="en-GB"/>
              </w:rPr>
              <w:t>82.7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5742F502"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79.6-85.4</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3EBE41CA" w14:textId="77777777" w:rsidR="00E70B6B" w:rsidRPr="00E70B6B" w:rsidRDefault="00E70B6B" w:rsidP="00E70B6B">
            <w:pPr>
              <w:jc w:val="right"/>
              <w:rPr>
                <w:rFonts w:eastAsia="Times New Roman"/>
                <w:b/>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23EECA16" w14:textId="77777777" w:rsidR="00E70B6B" w:rsidRPr="00E70B6B" w:rsidRDefault="00E70B6B" w:rsidP="00E70B6B">
            <w:pPr>
              <w:ind w:right="138"/>
              <w:jc w:val="center"/>
              <w:rPr>
                <w:rFonts w:eastAsia="Times New Roman"/>
                <w:b/>
                <w:sz w:val="20"/>
                <w:szCs w:val="20"/>
                <w:lang w:val="en-AU" w:eastAsia="en-GB"/>
              </w:rPr>
            </w:pPr>
            <w:r w:rsidRPr="00E70B6B">
              <w:rPr>
                <w:rFonts w:eastAsia="Times New Roman"/>
                <w:b/>
                <w:sz w:val="20"/>
                <w:szCs w:val="20"/>
                <w:lang w:val="en-AU" w:eastAsia="en-GB"/>
              </w:rPr>
              <w:t>456</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1ACB7075" w14:textId="77777777" w:rsidR="00E70B6B" w:rsidRPr="00E70B6B" w:rsidRDefault="00E70B6B" w:rsidP="00E70B6B">
            <w:pPr>
              <w:ind w:right="142"/>
              <w:jc w:val="right"/>
              <w:rPr>
                <w:rFonts w:eastAsia="Times New Roman"/>
                <w:b/>
                <w:sz w:val="20"/>
                <w:szCs w:val="20"/>
                <w:lang w:val="en-AU" w:eastAsia="en-GB"/>
              </w:rPr>
            </w:pPr>
            <w:r w:rsidRPr="00E70B6B">
              <w:rPr>
                <w:rFonts w:eastAsia="Times New Roman"/>
                <w:b/>
                <w:sz w:val="20"/>
                <w:szCs w:val="20"/>
                <w:lang w:val="en-AU" w:eastAsia="en-GB"/>
              </w:rPr>
              <w:t>80.7</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09A5F067"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76.8-84.2</w:t>
            </w:r>
          </w:p>
        </w:tc>
      </w:tr>
      <w:tr w:rsidR="00E70B6B" w:rsidRPr="00E70B6B" w14:paraId="1FD3740B" w14:textId="77777777" w:rsidTr="00C81E72">
        <w:trPr>
          <w:trHeight w:val="283"/>
        </w:trPr>
        <w:tc>
          <w:tcPr>
            <w:tcW w:w="2565" w:type="dxa"/>
            <w:tcBorders>
              <w:top w:val="single" w:sz="8" w:space="0" w:color="FFFFFF"/>
              <w:left w:val="single" w:sz="8" w:space="0" w:color="FFFFFF"/>
              <w:bottom w:val="single" w:sz="8" w:space="0" w:color="FFFFFF"/>
              <w:right w:val="single" w:sz="8" w:space="0" w:color="FFFFFF"/>
            </w:tcBorders>
            <w:shd w:val="clear" w:color="auto" w:fill="FFFFFF"/>
            <w:tcMar>
              <w:top w:w="13" w:type="dxa"/>
              <w:left w:w="13" w:type="dxa"/>
              <w:bottom w:w="0" w:type="dxa"/>
              <w:right w:w="13" w:type="dxa"/>
            </w:tcMar>
            <w:vAlign w:val="center"/>
            <w:hideMark/>
          </w:tcPr>
          <w:p w14:paraId="49D28B7F"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Programs with survival data to 1 year (n=10)</w:t>
            </w:r>
          </w:p>
        </w:tc>
        <w:tc>
          <w:tcPr>
            <w:tcW w:w="12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tcPr>
          <w:p w14:paraId="2D3E6B78"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4EAD9663"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686</w:t>
            </w:r>
          </w:p>
        </w:tc>
        <w:tc>
          <w:tcPr>
            <w:tcW w:w="99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3" w:type="dxa"/>
              <w:left w:w="13" w:type="dxa"/>
              <w:bottom w:w="0" w:type="dxa"/>
              <w:right w:w="13" w:type="dxa"/>
            </w:tcMar>
            <w:vAlign w:val="center"/>
            <w:hideMark/>
          </w:tcPr>
          <w:p w14:paraId="746F2BDA" w14:textId="77777777" w:rsidR="00E70B6B" w:rsidRPr="00E70B6B" w:rsidRDefault="00E70B6B" w:rsidP="00E70B6B">
            <w:pPr>
              <w:ind w:right="175"/>
              <w:jc w:val="right"/>
              <w:rPr>
                <w:rFonts w:eastAsia="Times New Roman"/>
                <w:b/>
                <w:sz w:val="20"/>
                <w:szCs w:val="20"/>
                <w:lang w:val="en-AU" w:eastAsia="en-GB"/>
              </w:rPr>
            </w:pPr>
            <w:r w:rsidRPr="00E70B6B">
              <w:rPr>
                <w:rFonts w:eastAsia="Times New Roman"/>
                <w:b/>
                <w:sz w:val="20"/>
                <w:szCs w:val="20"/>
                <w:lang w:val="en-AU" w:eastAsia="en-GB"/>
              </w:rPr>
              <w:t>87.6</w:t>
            </w:r>
          </w:p>
        </w:tc>
        <w:tc>
          <w:tcPr>
            <w:tcW w:w="12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67F24CDE"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84.9-90.0</w:t>
            </w:r>
          </w:p>
        </w:tc>
        <w:tc>
          <w:tcPr>
            <w:tcW w:w="113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557BD875"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B2BEB5B"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686</w:t>
            </w:r>
          </w:p>
        </w:tc>
        <w:tc>
          <w:tcPr>
            <w:tcW w:w="991"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EF0B649" w14:textId="77777777" w:rsidR="00E70B6B" w:rsidRPr="00E70B6B" w:rsidRDefault="00E70B6B" w:rsidP="00E70B6B">
            <w:pPr>
              <w:ind w:right="163"/>
              <w:jc w:val="center"/>
              <w:rPr>
                <w:rFonts w:eastAsia="Times New Roman"/>
                <w:b/>
                <w:sz w:val="20"/>
                <w:szCs w:val="20"/>
                <w:lang w:val="en-AU" w:eastAsia="en-GB"/>
              </w:rPr>
            </w:pPr>
            <w:r w:rsidRPr="00E70B6B">
              <w:rPr>
                <w:rFonts w:eastAsia="Times New Roman"/>
                <w:b/>
                <w:sz w:val="20"/>
                <w:szCs w:val="20"/>
                <w:lang w:val="en-AU" w:eastAsia="en-GB"/>
              </w:rPr>
              <w:t>82.7</w:t>
            </w:r>
          </w:p>
        </w:tc>
        <w:tc>
          <w:tcPr>
            <w:tcW w:w="1128" w:type="dxa"/>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38DD925"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79.6-85.4</w:t>
            </w: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3D05D59" w14:textId="77777777" w:rsidR="00E70B6B" w:rsidRPr="00E70B6B" w:rsidRDefault="00E70B6B" w:rsidP="00E70B6B">
            <w:pPr>
              <w:jc w:val="right"/>
              <w:rPr>
                <w:rFonts w:eastAsia="Times New Roman"/>
                <w:b/>
                <w:sz w:val="20"/>
                <w:szCs w:val="20"/>
                <w:lang w:val="en-AU" w:eastAsia="en-GB"/>
              </w:rPr>
            </w:pPr>
          </w:p>
        </w:tc>
        <w:tc>
          <w:tcPr>
            <w:tcW w:w="97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B99F14D" w14:textId="77777777" w:rsidR="00E70B6B" w:rsidRPr="00E70B6B" w:rsidRDefault="00E70B6B" w:rsidP="00E70B6B">
            <w:pPr>
              <w:ind w:right="138"/>
              <w:jc w:val="center"/>
              <w:rPr>
                <w:rFonts w:eastAsia="Times New Roman"/>
                <w:b/>
                <w:sz w:val="20"/>
                <w:szCs w:val="20"/>
                <w:vertAlign w:val="superscript"/>
                <w:lang w:val="en-AU" w:eastAsia="en-GB"/>
              </w:rPr>
            </w:pPr>
            <w:r w:rsidRPr="00E70B6B">
              <w:rPr>
                <w:rFonts w:eastAsia="Times New Roman"/>
                <w:b/>
                <w:sz w:val="20"/>
                <w:szCs w:val="20"/>
                <w:vertAlign w:val="superscript"/>
                <w:lang w:val="en-AU" w:eastAsia="en-GB"/>
              </w:rPr>
              <w:t>§</w:t>
            </w:r>
          </w:p>
        </w:tc>
        <w:tc>
          <w:tcPr>
            <w:tcW w:w="99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BCB0C3C" w14:textId="77777777" w:rsidR="00E70B6B" w:rsidRPr="00E70B6B" w:rsidRDefault="00E70B6B" w:rsidP="00E70B6B">
            <w:pPr>
              <w:ind w:right="142"/>
              <w:jc w:val="right"/>
              <w:rPr>
                <w:rFonts w:eastAsia="Times New Roman"/>
                <w:b/>
                <w:sz w:val="20"/>
                <w:szCs w:val="20"/>
                <w:lang w:val="en-AU" w:eastAsia="en-GB"/>
              </w:rPr>
            </w:pPr>
          </w:p>
        </w:tc>
        <w:tc>
          <w:tcPr>
            <w:tcW w:w="112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17A13DFB" w14:textId="77777777" w:rsidR="00E70B6B" w:rsidRPr="00E70B6B" w:rsidRDefault="00E70B6B" w:rsidP="00E70B6B">
            <w:pPr>
              <w:rPr>
                <w:rFonts w:eastAsia="Times New Roman"/>
                <w:b/>
                <w:sz w:val="20"/>
                <w:szCs w:val="20"/>
                <w:lang w:val="en-AU" w:eastAsia="en-GB"/>
              </w:rPr>
            </w:pPr>
          </w:p>
        </w:tc>
      </w:tr>
      <w:tr w:rsidR="00E70B6B" w:rsidRPr="00E70B6B" w14:paraId="0E072352" w14:textId="77777777" w:rsidTr="00C81E72">
        <w:trPr>
          <w:trHeight w:val="283"/>
        </w:trPr>
        <w:tc>
          <w:tcPr>
            <w:tcW w:w="2565" w:type="dxa"/>
            <w:tcBorders>
              <w:top w:val="single" w:sz="8" w:space="0" w:color="FFFFFF"/>
              <w:left w:val="single" w:sz="8" w:space="0" w:color="FFFFFF"/>
              <w:bottom w:val="single" w:sz="4" w:space="0" w:color="auto"/>
              <w:right w:val="single" w:sz="8" w:space="0" w:color="FFFFFF"/>
            </w:tcBorders>
            <w:shd w:val="clear" w:color="auto" w:fill="FFFFFF"/>
            <w:tcMar>
              <w:top w:w="13" w:type="dxa"/>
              <w:left w:w="13" w:type="dxa"/>
              <w:bottom w:w="0" w:type="dxa"/>
              <w:right w:w="13" w:type="dxa"/>
            </w:tcMar>
            <w:vAlign w:val="center"/>
            <w:hideMark/>
          </w:tcPr>
          <w:p w14:paraId="0E1783C5"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 xml:space="preserve">Programs </w:t>
            </w:r>
            <w:r w:rsidRPr="00E70B6B">
              <w:rPr>
                <w:rFonts w:eastAsia="Times New Roman"/>
                <w:b/>
                <w:sz w:val="20"/>
                <w:szCs w:val="20"/>
                <w:u w:val="single"/>
                <w:lang w:val="en-AU" w:eastAsia="en-GB"/>
              </w:rPr>
              <w:t>and cohorts</w:t>
            </w:r>
            <w:r w:rsidRPr="00E70B6B">
              <w:rPr>
                <w:rFonts w:eastAsia="Times New Roman"/>
                <w:b/>
                <w:sz w:val="20"/>
                <w:szCs w:val="20"/>
                <w:lang w:val="en-AU" w:eastAsia="en-GB"/>
              </w:rPr>
              <w:t xml:space="preserve"> with survival data to 5 years (n=3)</w:t>
            </w:r>
          </w:p>
        </w:tc>
        <w:tc>
          <w:tcPr>
            <w:tcW w:w="1271"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tcPr>
          <w:p w14:paraId="3726D1C4" w14:textId="77777777" w:rsidR="00E70B6B" w:rsidRPr="00E70B6B" w:rsidRDefault="00E70B6B" w:rsidP="00E70B6B">
            <w:pPr>
              <w:jc w:val="right"/>
              <w:rPr>
                <w:rFonts w:eastAsia="Times New Roman"/>
                <w:b/>
                <w:sz w:val="20"/>
                <w:szCs w:val="20"/>
                <w:lang w:val="en-AU" w:eastAsia="en-GB"/>
              </w:rPr>
            </w:pPr>
          </w:p>
        </w:tc>
        <w:tc>
          <w:tcPr>
            <w:tcW w:w="990"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674A24B1" w14:textId="77777777" w:rsidR="00E70B6B" w:rsidRPr="00E70B6B" w:rsidRDefault="00E70B6B" w:rsidP="00E70B6B">
            <w:pPr>
              <w:ind w:right="117"/>
              <w:jc w:val="center"/>
              <w:rPr>
                <w:rFonts w:eastAsia="Times New Roman"/>
                <w:b/>
                <w:sz w:val="20"/>
                <w:szCs w:val="20"/>
                <w:lang w:val="en-AU" w:eastAsia="en-GB"/>
              </w:rPr>
            </w:pPr>
            <w:r w:rsidRPr="00E70B6B">
              <w:rPr>
                <w:rFonts w:eastAsia="Times New Roman"/>
                <w:b/>
                <w:sz w:val="20"/>
                <w:szCs w:val="20"/>
                <w:lang w:val="en-AU" w:eastAsia="en-GB"/>
              </w:rPr>
              <w:t>456</w:t>
            </w:r>
          </w:p>
        </w:tc>
        <w:tc>
          <w:tcPr>
            <w:tcW w:w="991"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tcMar>
              <w:top w:w="13" w:type="dxa"/>
              <w:left w:w="13" w:type="dxa"/>
              <w:bottom w:w="0" w:type="dxa"/>
              <w:right w:w="13" w:type="dxa"/>
            </w:tcMar>
            <w:vAlign w:val="center"/>
            <w:hideMark/>
          </w:tcPr>
          <w:p w14:paraId="226E87FF" w14:textId="77777777" w:rsidR="00E70B6B" w:rsidRPr="00E70B6B" w:rsidRDefault="00E70B6B" w:rsidP="00E70B6B">
            <w:pPr>
              <w:ind w:right="175"/>
              <w:jc w:val="right"/>
              <w:rPr>
                <w:rFonts w:eastAsia="Times New Roman"/>
                <w:b/>
                <w:bCs/>
                <w:sz w:val="20"/>
                <w:szCs w:val="20"/>
                <w:lang w:val="en-AU" w:eastAsia="en-GB"/>
              </w:rPr>
            </w:pPr>
            <w:r w:rsidRPr="00E70B6B">
              <w:rPr>
                <w:rFonts w:eastAsia="Times New Roman"/>
                <w:b/>
                <w:bCs/>
                <w:sz w:val="20"/>
                <w:szCs w:val="20"/>
                <w:lang w:val="en-AU" w:eastAsia="en-GB"/>
              </w:rPr>
              <w:t>89.7</w:t>
            </w:r>
          </w:p>
        </w:tc>
        <w:tc>
          <w:tcPr>
            <w:tcW w:w="1269"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0564187C" w14:textId="77777777" w:rsidR="00E70B6B" w:rsidRPr="00E70B6B" w:rsidRDefault="00E70B6B" w:rsidP="00E70B6B">
            <w:pPr>
              <w:rPr>
                <w:rFonts w:eastAsia="Times New Roman"/>
                <w:b/>
                <w:bCs/>
                <w:sz w:val="20"/>
                <w:szCs w:val="20"/>
                <w:lang w:val="en-AU" w:eastAsia="en-GB"/>
              </w:rPr>
            </w:pPr>
            <w:r w:rsidRPr="00E70B6B">
              <w:rPr>
                <w:rFonts w:eastAsia="Times New Roman"/>
                <w:b/>
                <w:bCs/>
                <w:sz w:val="20"/>
                <w:szCs w:val="20"/>
                <w:lang w:val="en-AU" w:eastAsia="en-GB"/>
              </w:rPr>
              <w:t>86.5-92.3</w:t>
            </w:r>
          </w:p>
        </w:tc>
        <w:tc>
          <w:tcPr>
            <w:tcW w:w="1130" w:type="dxa"/>
            <w:tcBorders>
              <w:top w:val="single" w:sz="8" w:space="0" w:color="FFFFFF"/>
              <w:left w:val="single" w:sz="8" w:space="0" w:color="FFFFFF"/>
              <w:bottom w:val="single" w:sz="4" w:space="0" w:color="auto"/>
              <w:right w:val="single" w:sz="8" w:space="0" w:color="FFFFFF"/>
            </w:tcBorders>
            <w:shd w:val="clear" w:color="auto" w:fill="FFFFFF"/>
            <w:vAlign w:val="center"/>
          </w:tcPr>
          <w:p w14:paraId="6C0BEE2A" w14:textId="77777777" w:rsidR="00E70B6B" w:rsidRPr="00E70B6B" w:rsidRDefault="00E70B6B" w:rsidP="00E70B6B">
            <w:pPr>
              <w:jc w:val="right"/>
              <w:rPr>
                <w:rFonts w:eastAsia="Times New Roman"/>
                <w:b/>
                <w:sz w:val="20"/>
                <w:szCs w:val="20"/>
                <w:lang w:val="en-AU" w:eastAsia="en-GB"/>
              </w:rPr>
            </w:pPr>
          </w:p>
        </w:tc>
        <w:tc>
          <w:tcPr>
            <w:tcW w:w="1045"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20BCA60A" w14:textId="77777777" w:rsidR="00E70B6B" w:rsidRPr="00E70B6B" w:rsidRDefault="00E70B6B" w:rsidP="00E70B6B">
            <w:pPr>
              <w:ind w:right="22"/>
              <w:jc w:val="center"/>
              <w:rPr>
                <w:rFonts w:eastAsia="Times New Roman"/>
                <w:b/>
                <w:sz w:val="20"/>
                <w:szCs w:val="20"/>
                <w:lang w:val="en-AU" w:eastAsia="en-GB"/>
              </w:rPr>
            </w:pPr>
            <w:r w:rsidRPr="00E70B6B">
              <w:rPr>
                <w:rFonts w:eastAsia="Times New Roman"/>
                <w:b/>
                <w:sz w:val="20"/>
                <w:szCs w:val="20"/>
                <w:lang w:val="en-AU" w:eastAsia="en-GB"/>
              </w:rPr>
              <w:t>456</w:t>
            </w:r>
          </w:p>
        </w:tc>
        <w:tc>
          <w:tcPr>
            <w:tcW w:w="991"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003A8CF4" w14:textId="77777777" w:rsidR="00E70B6B" w:rsidRPr="00E70B6B" w:rsidRDefault="00E70B6B" w:rsidP="00E70B6B">
            <w:pPr>
              <w:ind w:right="163"/>
              <w:jc w:val="center"/>
              <w:rPr>
                <w:rFonts w:eastAsia="Times New Roman"/>
                <w:b/>
                <w:sz w:val="20"/>
                <w:szCs w:val="20"/>
                <w:lang w:val="en-AU" w:eastAsia="en-GB"/>
              </w:rPr>
            </w:pPr>
            <w:r w:rsidRPr="00E70B6B">
              <w:rPr>
                <w:rFonts w:eastAsia="Times New Roman"/>
                <w:b/>
                <w:sz w:val="20"/>
                <w:szCs w:val="20"/>
                <w:lang w:val="en-AU" w:eastAsia="en-GB"/>
              </w:rPr>
              <w:t>83.3</w:t>
            </w:r>
          </w:p>
        </w:tc>
        <w:tc>
          <w:tcPr>
            <w:tcW w:w="1128" w:type="dxa"/>
            <w:tcBorders>
              <w:top w:val="single" w:sz="8" w:space="0" w:color="FFFFFF"/>
              <w:left w:val="single" w:sz="8" w:space="0" w:color="FFFFFF"/>
              <w:bottom w:val="single" w:sz="4" w:space="0" w:color="auto"/>
              <w:right w:val="single" w:sz="8" w:space="0" w:color="FFFFFF"/>
            </w:tcBorders>
            <w:shd w:val="clear" w:color="auto" w:fill="FFFFFF"/>
            <w:vAlign w:val="center"/>
            <w:hideMark/>
          </w:tcPr>
          <w:p w14:paraId="613E0C69"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79.6-86.6</w:t>
            </w:r>
          </w:p>
        </w:tc>
        <w:tc>
          <w:tcPr>
            <w:tcW w:w="112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tcPr>
          <w:p w14:paraId="246EF296" w14:textId="77777777" w:rsidR="00E70B6B" w:rsidRPr="00E70B6B" w:rsidRDefault="00E70B6B" w:rsidP="00E70B6B">
            <w:pPr>
              <w:jc w:val="right"/>
              <w:rPr>
                <w:rFonts w:eastAsia="Times New Roman"/>
                <w:b/>
                <w:sz w:val="20"/>
                <w:szCs w:val="20"/>
                <w:lang w:val="en-AU" w:eastAsia="en-GB"/>
              </w:rPr>
            </w:pPr>
          </w:p>
        </w:tc>
        <w:tc>
          <w:tcPr>
            <w:tcW w:w="97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4F5D2F92" w14:textId="77777777" w:rsidR="00E70B6B" w:rsidRPr="00E70B6B" w:rsidRDefault="00E70B6B" w:rsidP="00E70B6B">
            <w:pPr>
              <w:ind w:right="138"/>
              <w:jc w:val="center"/>
              <w:rPr>
                <w:rFonts w:eastAsia="Times New Roman"/>
                <w:b/>
                <w:sz w:val="20"/>
                <w:szCs w:val="20"/>
                <w:lang w:val="en-AU" w:eastAsia="en-GB"/>
              </w:rPr>
            </w:pPr>
            <w:r w:rsidRPr="00E70B6B">
              <w:rPr>
                <w:rFonts w:eastAsia="Times New Roman"/>
                <w:b/>
                <w:sz w:val="20"/>
                <w:szCs w:val="20"/>
                <w:lang w:val="en-AU" w:eastAsia="en-GB"/>
              </w:rPr>
              <w:t>456</w:t>
            </w:r>
          </w:p>
        </w:tc>
        <w:tc>
          <w:tcPr>
            <w:tcW w:w="99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44F6CE07" w14:textId="77777777" w:rsidR="00E70B6B" w:rsidRPr="00E70B6B" w:rsidRDefault="00E70B6B" w:rsidP="00E70B6B">
            <w:pPr>
              <w:ind w:right="142"/>
              <w:jc w:val="right"/>
              <w:rPr>
                <w:rFonts w:eastAsia="Times New Roman"/>
                <w:b/>
                <w:sz w:val="20"/>
                <w:szCs w:val="20"/>
                <w:lang w:val="en-AU" w:eastAsia="en-GB"/>
              </w:rPr>
            </w:pPr>
            <w:r w:rsidRPr="00E70B6B">
              <w:rPr>
                <w:rFonts w:eastAsia="Times New Roman"/>
                <w:b/>
                <w:sz w:val="20"/>
                <w:szCs w:val="20"/>
                <w:lang w:val="en-AU" w:eastAsia="en-GB"/>
              </w:rPr>
              <w:t>80.7</w:t>
            </w:r>
          </w:p>
        </w:tc>
        <w:tc>
          <w:tcPr>
            <w:tcW w:w="1125" w:type="dxa"/>
            <w:tcBorders>
              <w:top w:val="single" w:sz="8" w:space="0" w:color="FFFFFF"/>
              <w:left w:val="single" w:sz="8" w:space="0" w:color="FFFFFF"/>
              <w:bottom w:val="single" w:sz="4" w:space="0" w:color="auto"/>
              <w:right w:val="single" w:sz="8" w:space="0" w:color="FFFFFF"/>
            </w:tcBorders>
            <w:shd w:val="clear" w:color="auto" w:fill="F2F2F2" w:themeFill="background1" w:themeFillShade="F2"/>
            <w:vAlign w:val="center"/>
            <w:hideMark/>
          </w:tcPr>
          <w:p w14:paraId="4B4AC227" w14:textId="77777777" w:rsidR="00E70B6B" w:rsidRPr="00E70B6B" w:rsidRDefault="00E70B6B" w:rsidP="00E70B6B">
            <w:pPr>
              <w:rPr>
                <w:rFonts w:eastAsia="Times New Roman"/>
                <w:b/>
                <w:sz w:val="20"/>
                <w:szCs w:val="20"/>
                <w:lang w:val="en-AU" w:eastAsia="en-GB"/>
              </w:rPr>
            </w:pPr>
            <w:r w:rsidRPr="00E70B6B">
              <w:rPr>
                <w:rFonts w:eastAsia="Times New Roman"/>
                <w:b/>
                <w:sz w:val="20"/>
                <w:szCs w:val="20"/>
                <w:lang w:val="en-AU" w:eastAsia="en-GB"/>
              </w:rPr>
              <w:t>76.8-84.2</w:t>
            </w:r>
          </w:p>
        </w:tc>
      </w:tr>
    </w:tbl>
    <w:p w14:paraId="42E2A966" w14:textId="77777777" w:rsidR="00E70B6B" w:rsidRPr="00E70B6B" w:rsidRDefault="00E70B6B" w:rsidP="00E70B6B">
      <w:pPr>
        <w:rPr>
          <w:rFonts w:eastAsia="Times New Roman"/>
          <w:lang w:val="en-AU" w:eastAsia="en-GB"/>
        </w:rPr>
      </w:pPr>
      <w:r w:rsidRPr="00E70B6B">
        <w:rPr>
          <w:rFonts w:eastAsia="Times New Roman"/>
          <w:vertAlign w:val="superscript"/>
          <w:lang w:val="en-AU" w:eastAsia="en-GB"/>
        </w:rPr>
        <w:t>†</w:t>
      </w:r>
      <w:r w:rsidRPr="00E70B6B">
        <w:rPr>
          <w:rFonts w:eastAsia="Times New Roman"/>
          <w:lang w:val="en-AU" w:eastAsia="en-GB"/>
        </w:rPr>
        <w:t xml:space="preserve"> </w:t>
      </w:r>
      <w:r w:rsidRPr="00E70B6B">
        <w:rPr>
          <w:rFonts w:eastAsia="Times New Roman"/>
          <w:sz w:val="20"/>
          <w:szCs w:val="20"/>
          <w:lang w:val="en-AU" w:eastAsia="en-GB"/>
        </w:rPr>
        <w:t>Survival to hospital discharge</w:t>
      </w:r>
    </w:p>
    <w:p w14:paraId="0C899921" w14:textId="77777777" w:rsidR="00E70B6B" w:rsidRPr="00E70B6B" w:rsidRDefault="00E70B6B" w:rsidP="00E70B6B">
      <w:pPr>
        <w:rPr>
          <w:rFonts w:eastAsia="Times New Roman"/>
          <w:sz w:val="20"/>
          <w:szCs w:val="20"/>
          <w:lang w:val="en-AU" w:eastAsia="en-GB"/>
        </w:rPr>
      </w:pPr>
      <w:r w:rsidRPr="00E70B6B">
        <w:rPr>
          <w:bCs/>
          <w:vertAlign w:val="superscript"/>
          <w:lang w:val="en-AU"/>
        </w:rPr>
        <w:lastRenderedPageBreak/>
        <w:t>‡</w:t>
      </w:r>
      <w:r w:rsidRPr="00E70B6B">
        <w:rPr>
          <w:rFonts w:eastAsia="Times New Roman"/>
          <w:sz w:val="20"/>
          <w:szCs w:val="20"/>
          <w:lang w:val="en-AU" w:eastAsia="en-GB"/>
        </w:rPr>
        <w:t xml:space="preserve"> Some data overlap between Argentina, RENAC; Colombia, Bogotá and Cali, with South America, ECLAMC. Colombia, Bogotá: 2001-2010, all data included in South America ECLAMC, 2011-2014 data from only 1 hospital included in South America ECLAMC. Colombia, Cali: 2011-2014 only data from 1 hospital included in South America ECLAMC. Some data from Argentina RENAC for 2009-2014 may overlap with South America, ECLAMC data. </w:t>
      </w:r>
    </w:p>
    <w:p w14:paraId="15C4501F" w14:textId="77777777" w:rsidR="00E70B6B" w:rsidRPr="00E70B6B" w:rsidRDefault="00E70B6B" w:rsidP="00E70B6B">
      <w:pPr>
        <w:rPr>
          <w:rFonts w:eastAsia="Times New Roman"/>
          <w:bCs/>
          <w:sz w:val="20"/>
          <w:szCs w:val="20"/>
          <w:lang w:val="en-AU" w:eastAsia="en-GB"/>
        </w:rPr>
      </w:pPr>
      <w:r w:rsidRPr="00E70B6B">
        <w:rPr>
          <w:rFonts w:eastAsia="Times New Roman"/>
          <w:sz w:val="20"/>
          <w:szCs w:val="20"/>
          <w:vertAlign w:val="superscript"/>
          <w:lang w:val="en-AU" w:eastAsia="en-GB"/>
        </w:rPr>
        <w:t xml:space="preserve">§ </w:t>
      </w:r>
      <w:r w:rsidRPr="00E70B6B">
        <w:rPr>
          <w:rFonts w:eastAsia="Times New Roman"/>
          <w:bCs/>
          <w:sz w:val="20"/>
          <w:szCs w:val="20"/>
          <w:lang w:val="en-AU" w:eastAsia="en-GB"/>
        </w:rPr>
        <w:t xml:space="preserve">Analysis not possible  </w:t>
      </w:r>
    </w:p>
    <w:p w14:paraId="27427387" w14:textId="77777777" w:rsidR="00E70B6B" w:rsidRPr="00E70B6B" w:rsidRDefault="00E70B6B" w:rsidP="00E70B6B">
      <w:pPr>
        <w:rPr>
          <w:rFonts w:eastAsia="Times New Roman"/>
          <w:bCs/>
          <w:sz w:val="20"/>
          <w:szCs w:val="20"/>
          <w:lang w:val="en-AU" w:eastAsia="en-GB"/>
        </w:rPr>
      </w:pPr>
    </w:p>
    <w:p w14:paraId="3B56D9B6" w14:textId="77777777" w:rsidR="00E70B6B" w:rsidRPr="00E70B6B" w:rsidRDefault="00E70B6B" w:rsidP="00E70B6B">
      <w:pPr>
        <w:rPr>
          <w:rFonts w:eastAsia="Times New Roman"/>
          <w:sz w:val="20"/>
          <w:szCs w:val="20"/>
          <w:lang w:val="en-AU" w:eastAsia="en-GB"/>
        </w:rPr>
      </w:pPr>
      <w:r w:rsidRPr="00E70B6B">
        <w:rPr>
          <w:rFonts w:eastAsia="Times New Roman"/>
          <w:sz w:val="20"/>
          <w:szCs w:val="20"/>
          <w:lang w:val="en-AU" w:eastAsia="en-GB"/>
        </w:rPr>
        <w:t>CI=Confidence Interval, BDES=</w:t>
      </w:r>
      <w:r w:rsidRPr="00E70B6B">
        <w:rPr>
          <w:rFonts w:eastAsia="Times New Roman"/>
          <w:lang w:val="en-AU" w:eastAsia="en-GB"/>
        </w:rPr>
        <w:t xml:space="preserve"> </w:t>
      </w:r>
      <w:r w:rsidRPr="00E70B6B">
        <w:rPr>
          <w:rFonts w:eastAsia="Times New Roman"/>
          <w:sz w:val="20"/>
          <w:szCs w:val="20"/>
          <w:lang w:val="en-AU" w:eastAsia="en-GB"/>
        </w:rPr>
        <w:t>Birth Defects Epidemiology and Surveillance Branch, BDN= Birth Defect Network, CARIS=</w:t>
      </w:r>
      <w:r w:rsidRPr="00E70B6B">
        <w:rPr>
          <w:rFonts w:eastAsia="Times New Roman"/>
          <w:lang w:val="en-AU" w:eastAsia="en-GB"/>
        </w:rPr>
        <w:t xml:space="preserve"> </w:t>
      </w:r>
      <w:r w:rsidRPr="00E70B6B">
        <w:rPr>
          <w:rFonts w:eastAsia="Times New Roman"/>
          <w:sz w:val="20"/>
          <w:szCs w:val="20"/>
          <w:lang w:val="en-AU" w:eastAsia="en-GB"/>
        </w:rPr>
        <w:t>Congenital Anomaly Register &amp; Information Services, ECEMC= Spanish Collaborative Study of Congenital Malformations, ECLAMC= South America Latin American Collaborative Study of Congenital Malformations, MACDP= Metropolitan Atlanta Congenital Defects Program, OMNI-Net= Ukraine Birth Defects Program, RENAC=</w:t>
      </w:r>
      <w:r w:rsidRPr="00E70B6B">
        <w:rPr>
          <w:rFonts w:eastAsia="Times New Roman"/>
          <w:lang w:val="en-AU" w:eastAsia="en-GB"/>
        </w:rPr>
        <w:t xml:space="preserve"> </w:t>
      </w:r>
      <w:r w:rsidRPr="00E70B6B">
        <w:rPr>
          <w:rFonts w:eastAsia="Times New Roman"/>
          <w:sz w:val="20"/>
          <w:szCs w:val="20"/>
          <w:lang w:val="en-AU" w:eastAsia="en-GB"/>
        </w:rPr>
        <w:t>National Network of Congenital Anomalies of Argentina, RYVEMCE=</w:t>
      </w:r>
      <w:proofErr w:type="spellStart"/>
      <w:r w:rsidRPr="00E70B6B">
        <w:rPr>
          <w:rFonts w:eastAsia="Times New Roman"/>
          <w:sz w:val="20"/>
          <w:szCs w:val="20"/>
          <w:lang w:val="es-MX" w:eastAsia="en-GB"/>
        </w:rPr>
        <w:t>Mexican</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Registry</w:t>
      </w:r>
      <w:proofErr w:type="spellEnd"/>
      <w:r w:rsidRPr="00E70B6B">
        <w:rPr>
          <w:rFonts w:eastAsia="Times New Roman"/>
          <w:sz w:val="20"/>
          <w:szCs w:val="20"/>
          <w:lang w:val="es-MX" w:eastAsia="en-GB"/>
        </w:rPr>
        <w:t xml:space="preserve"> and </w:t>
      </w:r>
      <w:proofErr w:type="spellStart"/>
      <w:r w:rsidRPr="00E70B6B">
        <w:rPr>
          <w:rFonts w:eastAsia="Times New Roman"/>
          <w:sz w:val="20"/>
          <w:szCs w:val="20"/>
          <w:lang w:val="es-MX" w:eastAsia="en-GB"/>
        </w:rPr>
        <w:t>Epidemiological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Surveillance</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of</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External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Congenital</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s-MX" w:eastAsia="en-GB"/>
        </w:rPr>
        <w:t>Malformations</w:t>
      </w:r>
      <w:proofErr w:type="spellEnd"/>
      <w:r w:rsidRPr="00E70B6B">
        <w:rPr>
          <w:rFonts w:eastAsia="Times New Roman"/>
          <w:sz w:val="20"/>
          <w:szCs w:val="20"/>
          <w:lang w:val="es-MX" w:eastAsia="en-GB"/>
        </w:rPr>
        <w:t xml:space="preserve">, </w:t>
      </w:r>
      <w:proofErr w:type="spellStart"/>
      <w:r w:rsidRPr="00E70B6B">
        <w:rPr>
          <w:rFonts w:eastAsia="Times New Roman"/>
          <w:sz w:val="20"/>
          <w:szCs w:val="20"/>
          <w:lang w:val="en-AU" w:eastAsia="en-GB"/>
        </w:rPr>
        <w:t>TRoCA</w:t>
      </w:r>
      <w:proofErr w:type="spellEnd"/>
      <w:r w:rsidRPr="00E70B6B">
        <w:rPr>
          <w:rFonts w:eastAsia="Times New Roman"/>
          <w:sz w:val="20"/>
          <w:szCs w:val="20"/>
          <w:lang w:val="en-AU" w:eastAsia="en-GB"/>
        </w:rPr>
        <w:t>=</w:t>
      </w:r>
      <w:r w:rsidRPr="00E70B6B">
        <w:rPr>
          <w:rFonts w:eastAsia="Times New Roman"/>
          <w:lang w:val="en-AU" w:eastAsia="en-GB"/>
        </w:rPr>
        <w:t xml:space="preserve"> </w:t>
      </w:r>
      <w:r w:rsidRPr="00E70B6B">
        <w:rPr>
          <w:rFonts w:eastAsia="Times New Roman"/>
          <w:sz w:val="20"/>
          <w:szCs w:val="20"/>
          <w:lang w:val="en-AU" w:eastAsia="en-GB"/>
        </w:rPr>
        <w:t>Tabriz Registry of Congenital Anomalies.</w:t>
      </w:r>
    </w:p>
    <w:p w14:paraId="0DEAE287" w14:textId="77777777" w:rsidR="00E70B6B" w:rsidRPr="00E70B6B" w:rsidRDefault="00E70B6B" w:rsidP="00E70B6B">
      <w:pPr>
        <w:rPr>
          <w:rFonts w:eastAsia="Times New Roman"/>
          <w:bCs/>
          <w:sz w:val="20"/>
          <w:szCs w:val="20"/>
          <w:lang w:val="en-AU" w:eastAsia="en-GB"/>
        </w:rPr>
      </w:pPr>
    </w:p>
    <w:p w14:paraId="07010C7E" w14:textId="77777777" w:rsidR="00E70B6B" w:rsidRPr="00E70B6B" w:rsidRDefault="00E70B6B" w:rsidP="00E70B6B">
      <w:pPr>
        <w:rPr>
          <w:rFonts w:eastAsia="Times New Roman"/>
          <w:lang w:val="en-AU" w:eastAsia="en-GB"/>
        </w:rPr>
      </w:pPr>
    </w:p>
    <w:p w14:paraId="4E490122" w14:textId="77777777" w:rsidR="00E70B6B" w:rsidRPr="00E70B6B" w:rsidRDefault="00E70B6B" w:rsidP="00E70B6B">
      <w:pPr>
        <w:rPr>
          <w:rFonts w:eastAsia="Times New Roman"/>
          <w:lang w:val="en-AU" w:eastAsia="en-GB"/>
        </w:rPr>
        <w:sectPr w:rsidR="00E70B6B" w:rsidRPr="00E70B6B" w:rsidSect="006A15F0">
          <w:pgSz w:w="16838" w:h="11906" w:orient="landscape"/>
          <w:pgMar w:top="567" w:right="567" w:bottom="567" w:left="567" w:header="709" w:footer="709" w:gutter="0"/>
          <w:cols w:space="708"/>
          <w:docGrid w:linePitch="360"/>
        </w:sectPr>
      </w:pPr>
    </w:p>
    <w:p w14:paraId="61BD5A81" w14:textId="77777777" w:rsidR="00E70B6B" w:rsidRPr="00E70B6B" w:rsidRDefault="00E70B6B" w:rsidP="00E70B6B">
      <w:pPr>
        <w:rPr>
          <w:rFonts w:eastAsia="Times New Roman"/>
          <w:lang w:val="en-AU" w:eastAsia="en-GB"/>
        </w:rPr>
      </w:pPr>
    </w:p>
    <w:p w14:paraId="3845E8F2" w14:textId="77777777" w:rsidR="00E70B6B" w:rsidRPr="00E70B6B" w:rsidRDefault="00E70B6B" w:rsidP="00E70B6B">
      <w:pPr>
        <w:ind w:left="-284" w:right="-330"/>
        <w:rPr>
          <w:rFonts w:eastAsia="Times New Roman"/>
          <w:b/>
          <w:lang w:val="en-AU" w:eastAsia="en-GB"/>
        </w:rPr>
      </w:pPr>
      <w:r w:rsidRPr="00E70B6B">
        <w:rPr>
          <w:rFonts w:eastAsia="Times New Roman"/>
          <w:b/>
          <w:bCs/>
          <w:lang w:val="en-AU" w:eastAsia="en-GB"/>
        </w:rPr>
        <w:t xml:space="preserve">Supplementary Table </w:t>
      </w:r>
      <w:r w:rsidRPr="00E70B6B">
        <w:rPr>
          <w:rFonts w:eastAsia="Times New Roman"/>
          <w:b/>
          <w:lang w:val="en-AU" w:eastAsia="en-GB"/>
        </w:rPr>
        <w:t xml:space="preserve">4. Trends in survival to one month and one year, for liveborn infants with esophageal atresia, by type of EA and decade of birth, 1980s to 2010s, International Clearinghouse for Birth Defects Surveillance and Research </w:t>
      </w:r>
      <w:r w:rsidRPr="00E70B6B">
        <w:rPr>
          <w:rFonts w:eastAsia="Times New Roman"/>
          <w:b/>
          <w:bCs/>
          <w:sz w:val="20"/>
          <w:szCs w:val="20"/>
          <w:vertAlign w:val="superscript"/>
          <w:lang w:val="en-AU" w:eastAsia="en-GB"/>
        </w:rPr>
        <w:t>†</w:t>
      </w:r>
    </w:p>
    <w:tbl>
      <w:tblPr>
        <w:tblStyle w:val="TableGrid"/>
        <w:tblW w:w="96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206"/>
        <w:gridCol w:w="1060"/>
        <w:gridCol w:w="1615"/>
        <w:gridCol w:w="222"/>
        <w:gridCol w:w="240"/>
        <w:gridCol w:w="1133"/>
        <w:gridCol w:w="1048"/>
        <w:gridCol w:w="1630"/>
      </w:tblGrid>
      <w:tr w:rsidR="00E70B6B" w:rsidRPr="00E70B6B" w14:paraId="7279F64B" w14:textId="77777777" w:rsidTr="00C81E72">
        <w:trPr>
          <w:trHeight w:val="283"/>
          <w:jc w:val="center"/>
        </w:trPr>
        <w:tc>
          <w:tcPr>
            <w:tcW w:w="1487" w:type="dxa"/>
            <w:tcBorders>
              <w:top w:val="single" w:sz="4" w:space="0" w:color="auto"/>
              <w:left w:val="nil"/>
              <w:bottom w:val="single" w:sz="4" w:space="0" w:color="auto"/>
              <w:right w:val="nil"/>
            </w:tcBorders>
            <w:noWrap/>
            <w:vAlign w:val="center"/>
          </w:tcPr>
          <w:p w14:paraId="6D065CD6" w14:textId="77777777" w:rsidR="00E70B6B" w:rsidRPr="00E70B6B" w:rsidRDefault="00E70B6B" w:rsidP="00E70B6B">
            <w:pPr>
              <w:rPr>
                <w:rFonts w:eastAsia="Times New Roman"/>
                <w:b/>
                <w:bCs/>
                <w:sz w:val="22"/>
                <w:szCs w:val="22"/>
                <w:lang w:val="en-AU" w:eastAsia="en-GB"/>
              </w:rPr>
            </w:pPr>
          </w:p>
        </w:tc>
        <w:tc>
          <w:tcPr>
            <w:tcW w:w="3881" w:type="dxa"/>
            <w:gridSpan w:val="3"/>
            <w:tcBorders>
              <w:top w:val="single" w:sz="4" w:space="0" w:color="auto"/>
              <w:left w:val="nil"/>
              <w:bottom w:val="single" w:sz="4" w:space="0" w:color="auto"/>
              <w:right w:val="nil"/>
            </w:tcBorders>
            <w:shd w:val="clear" w:color="auto" w:fill="FFFFFF" w:themeFill="background1"/>
            <w:noWrap/>
            <w:vAlign w:val="center"/>
            <w:hideMark/>
          </w:tcPr>
          <w:p w14:paraId="28245E2D" w14:textId="77777777" w:rsidR="00E70B6B" w:rsidRPr="00E70B6B" w:rsidRDefault="00E70B6B" w:rsidP="00E70B6B">
            <w:pPr>
              <w:rPr>
                <w:rFonts w:eastAsia="Times New Roman"/>
                <w:b/>
                <w:bCs/>
                <w:sz w:val="22"/>
                <w:lang w:val="en-AU" w:eastAsia="en-GB"/>
              </w:rPr>
            </w:pPr>
            <w:r w:rsidRPr="00E70B6B">
              <w:rPr>
                <w:rFonts w:eastAsia="Times New Roman"/>
                <w:b/>
                <w:bCs/>
                <w:sz w:val="22"/>
                <w:lang w:val="en-AU" w:eastAsia="en-GB"/>
              </w:rPr>
              <w:t xml:space="preserve">Survival to one month </w:t>
            </w:r>
          </w:p>
          <w:p w14:paraId="163DB57F" w14:textId="77777777" w:rsidR="00E70B6B" w:rsidRPr="00E70B6B" w:rsidRDefault="00E70B6B" w:rsidP="00E70B6B">
            <w:pPr>
              <w:rPr>
                <w:rFonts w:eastAsia="Times New Roman"/>
                <w:b/>
                <w:bCs/>
                <w:sz w:val="22"/>
                <w:szCs w:val="22"/>
                <w:lang w:val="en-AU" w:eastAsia="en-GB"/>
              </w:rPr>
            </w:pPr>
            <w:r w:rsidRPr="00E70B6B">
              <w:rPr>
                <w:rFonts w:eastAsia="Times New Roman"/>
                <w:b/>
                <w:bCs/>
                <w:sz w:val="22"/>
                <w:lang w:val="en-AU" w:eastAsia="en-GB"/>
              </w:rPr>
              <w:t>(n=6 programs)</w:t>
            </w:r>
          </w:p>
        </w:tc>
        <w:tc>
          <w:tcPr>
            <w:tcW w:w="222" w:type="dxa"/>
            <w:tcBorders>
              <w:top w:val="single" w:sz="4" w:space="0" w:color="auto"/>
              <w:left w:val="nil"/>
              <w:bottom w:val="single" w:sz="4" w:space="0" w:color="auto"/>
              <w:right w:val="nil"/>
            </w:tcBorders>
          </w:tcPr>
          <w:p w14:paraId="5868981C" w14:textId="77777777" w:rsidR="00E70B6B" w:rsidRPr="00E70B6B" w:rsidRDefault="00E70B6B" w:rsidP="00E70B6B">
            <w:pPr>
              <w:rPr>
                <w:rFonts w:eastAsia="Times New Roman"/>
                <w:b/>
                <w:bCs/>
                <w:sz w:val="22"/>
                <w:szCs w:val="22"/>
                <w:lang w:val="en-AU" w:eastAsia="en-GB"/>
              </w:rPr>
            </w:pPr>
          </w:p>
        </w:tc>
        <w:tc>
          <w:tcPr>
            <w:tcW w:w="240" w:type="dxa"/>
            <w:tcBorders>
              <w:top w:val="single" w:sz="4" w:space="0" w:color="auto"/>
              <w:left w:val="nil"/>
              <w:bottom w:val="single" w:sz="4" w:space="0" w:color="auto"/>
              <w:right w:val="nil"/>
            </w:tcBorders>
          </w:tcPr>
          <w:p w14:paraId="3FA0553F" w14:textId="77777777" w:rsidR="00E70B6B" w:rsidRPr="00E70B6B" w:rsidRDefault="00E70B6B" w:rsidP="00E70B6B">
            <w:pPr>
              <w:rPr>
                <w:rFonts w:eastAsia="Times New Roman"/>
                <w:b/>
                <w:bCs/>
                <w:sz w:val="22"/>
                <w:szCs w:val="22"/>
                <w:lang w:val="en-AU" w:eastAsia="en-GB"/>
              </w:rPr>
            </w:pPr>
          </w:p>
        </w:tc>
        <w:tc>
          <w:tcPr>
            <w:tcW w:w="3811" w:type="dxa"/>
            <w:gridSpan w:val="3"/>
            <w:tcBorders>
              <w:top w:val="single" w:sz="4" w:space="0" w:color="auto"/>
              <w:left w:val="nil"/>
              <w:bottom w:val="single" w:sz="4" w:space="0" w:color="auto"/>
              <w:right w:val="nil"/>
            </w:tcBorders>
            <w:noWrap/>
            <w:vAlign w:val="center"/>
            <w:hideMark/>
          </w:tcPr>
          <w:p w14:paraId="04F31B05" w14:textId="77777777" w:rsidR="00E70B6B" w:rsidRPr="00E70B6B" w:rsidRDefault="00E70B6B" w:rsidP="00E70B6B">
            <w:pPr>
              <w:rPr>
                <w:rFonts w:eastAsia="Times New Roman"/>
                <w:b/>
                <w:bCs/>
                <w:sz w:val="22"/>
                <w:lang w:val="en-AU" w:eastAsia="en-GB"/>
              </w:rPr>
            </w:pPr>
            <w:r w:rsidRPr="00E70B6B">
              <w:rPr>
                <w:rFonts w:eastAsia="Times New Roman"/>
                <w:b/>
                <w:bCs/>
                <w:sz w:val="22"/>
                <w:lang w:val="en-AU" w:eastAsia="en-GB"/>
              </w:rPr>
              <w:t xml:space="preserve">Survival to one year </w:t>
            </w:r>
          </w:p>
          <w:p w14:paraId="7D604D14" w14:textId="77777777" w:rsidR="00E70B6B" w:rsidRPr="00E70B6B" w:rsidRDefault="00E70B6B" w:rsidP="00E70B6B">
            <w:pPr>
              <w:rPr>
                <w:rFonts w:eastAsia="Times New Roman"/>
                <w:b/>
                <w:bCs/>
                <w:sz w:val="22"/>
                <w:szCs w:val="22"/>
                <w:highlight w:val="yellow"/>
                <w:lang w:val="en-AU" w:eastAsia="en-GB"/>
              </w:rPr>
            </w:pPr>
            <w:r w:rsidRPr="00E70B6B">
              <w:rPr>
                <w:rFonts w:eastAsia="Times New Roman"/>
                <w:b/>
                <w:bCs/>
                <w:sz w:val="22"/>
                <w:lang w:val="en-AU" w:eastAsia="en-GB"/>
              </w:rPr>
              <w:t>(n= 3 programs)</w:t>
            </w:r>
          </w:p>
        </w:tc>
      </w:tr>
      <w:tr w:rsidR="00E70B6B" w:rsidRPr="00E70B6B" w14:paraId="4C3105EF" w14:textId="77777777" w:rsidTr="00C81E72">
        <w:trPr>
          <w:trHeight w:val="283"/>
          <w:jc w:val="center"/>
        </w:trPr>
        <w:tc>
          <w:tcPr>
            <w:tcW w:w="1487" w:type="dxa"/>
            <w:tcBorders>
              <w:top w:val="single" w:sz="4" w:space="0" w:color="auto"/>
              <w:left w:val="nil"/>
              <w:bottom w:val="single" w:sz="4" w:space="0" w:color="auto"/>
              <w:right w:val="nil"/>
            </w:tcBorders>
            <w:noWrap/>
            <w:vAlign w:val="center"/>
            <w:hideMark/>
          </w:tcPr>
          <w:p w14:paraId="4BEA892A" w14:textId="77777777" w:rsidR="00E70B6B" w:rsidRPr="00E70B6B" w:rsidRDefault="00E70B6B" w:rsidP="00E70B6B">
            <w:pPr>
              <w:rPr>
                <w:rFonts w:eastAsia="Times New Roman"/>
                <w:sz w:val="22"/>
                <w:szCs w:val="22"/>
                <w:lang w:val="en-AU" w:eastAsia="en-GB"/>
              </w:rPr>
            </w:pPr>
            <w:r w:rsidRPr="00E70B6B">
              <w:rPr>
                <w:rFonts w:eastAsia="Times New Roman"/>
                <w:b/>
                <w:bCs/>
                <w:sz w:val="22"/>
                <w:lang w:val="en-AU" w:eastAsia="en-GB"/>
              </w:rPr>
              <w:t>Decade of birth</w:t>
            </w:r>
          </w:p>
        </w:tc>
        <w:tc>
          <w:tcPr>
            <w:tcW w:w="1206" w:type="dxa"/>
            <w:tcBorders>
              <w:top w:val="single" w:sz="4" w:space="0" w:color="auto"/>
              <w:left w:val="nil"/>
              <w:bottom w:val="single" w:sz="4" w:space="0" w:color="auto"/>
              <w:right w:val="nil"/>
            </w:tcBorders>
            <w:shd w:val="clear" w:color="auto" w:fill="FFFFFF" w:themeFill="background1"/>
            <w:noWrap/>
            <w:vAlign w:val="center"/>
            <w:hideMark/>
          </w:tcPr>
          <w:p w14:paraId="7F9CFC13" w14:textId="77777777" w:rsidR="00E70B6B" w:rsidRPr="00E70B6B" w:rsidRDefault="00E70B6B" w:rsidP="00E70B6B">
            <w:pPr>
              <w:rPr>
                <w:rFonts w:eastAsia="Times New Roman"/>
                <w:sz w:val="22"/>
                <w:szCs w:val="22"/>
                <w:lang w:val="en-AU" w:eastAsia="en-GB"/>
              </w:rPr>
            </w:pPr>
            <w:r w:rsidRPr="00E70B6B">
              <w:rPr>
                <w:rFonts w:eastAsia="Times New Roman"/>
                <w:sz w:val="22"/>
                <w:lang w:val="en-AU" w:eastAsia="en-GB"/>
              </w:rPr>
              <w:t>N infants</w:t>
            </w:r>
          </w:p>
        </w:tc>
        <w:tc>
          <w:tcPr>
            <w:tcW w:w="1060" w:type="dxa"/>
            <w:tcBorders>
              <w:top w:val="single" w:sz="4" w:space="0" w:color="auto"/>
              <w:left w:val="nil"/>
              <w:bottom w:val="single" w:sz="4" w:space="0" w:color="auto"/>
              <w:right w:val="nil"/>
            </w:tcBorders>
            <w:shd w:val="clear" w:color="auto" w:fill="FFFFFF" w:themeFill="background1"/>
            <w:noWrap/>
            <w:vAlign w:val="center"/>
            <w:hideMark/>
          </w:tcPr>
          <w:p w14:paraId="447F73B7" w14:textId="77777777" w:rsidR="00E70B6B" w:rsidRPr="00E70B6B" w:rsidRDefault="00E70B6B" w:rsidP="00E70B6B">
            <w:pPr>
              <w:jc w:val="right"/>
              <w:rPr>
                <w:rFonts w:eastAsia="Times New Roman"/>
                <w:sz w:val="22"/>
                <w:szCs w:val="22"/>
                <w:lang w:val="en-AU" w:eastAsia="en-GB"/>
              </w:rPr>
            </w:pPr>
            <w:r w:rsidRPr="00E70B6B">
              <w:rPr>
                <w:rFonts w:eastAsia="Times New Roman"/>
                <w:sz w:val="22"/>
                <w:lang w:val="en-AU" w:eastAsia="en-GB"/>
              </w:rPr>
              <w:t>% Survival</w:t>
            </w:r>
          </w:p>
        </w:tc>
        <w:tc>
          <w:tcPr>
            <w:tcW w:w="1615" w:type="dxa"/>
            <w:tcBorders>
              <w:top w:val="single" w:sz="4" w:space="0" w:color="auto"/>
              <w:left w:val="nil"/>
              <w:bottom w:val="single" w:sz="4" w:space="0" w:color="auto"/>
              <w:right w:val="nil"/>
            </w:tcBorders>
            <w:shd w:val="clear" w:color="auto" w:fill="FFFFFF" w:themeFill="background1"/>
            <w:noWrap/>
            <w:vAlign w:val="center"/>
            <w:hideMark/>
          </w:tcPr>
          <w:p w14:paraId="68871569"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95% CI</w:t>
            </w:r>
          </w:p>
        </w:tc>
        <w:tc>
          <w:tcPr>
            <w:tcW w:w="222" w:type="dxa"/>
            <w:tcBorders>
              <w:top w:val="single" w:sz="4" w:space="0" w:color="auto"/>
              <w:left w:val="nil"/>
              <w:bottom w:val="single" w:sz="4" w:space="0" w:color="auto"/>
              <w:right w:val="nil"/>
            </w:tcBorders>
          </w:tcPr>
          <w:p w14:paraId="214D467F" w14:textId="77777777" w:rsidR="00E70B6B" w:rsidRPr="00E70B6B" w:rsidRDefault="00E70B6B" w:rsidP="00E70B6B">
            <w:pPr>
              <w:rPr>
                <w:rFonts w:eastAsia="Times New Roman"/>
                <w:sz w:val="22"/>
                <w:szCs w:val="22"/>
                <w:lang w:val="en-AU" w:eastAsia="en-GB"/>
              </w:rPr>
            </w:pPr>
          </w:p>
        </w:tc>
        <w:tc>
          <w:tcPr>
            <w:tcW w:w="240" w:type="dxa"/>
            <w:tcBorders>
              <w:top w:val="single" w:sz="4" w:space="0" w:color="auto"/>
              <w:left w:val="nil"/>
              <w:bottom w:val="single" w:sz="4" w:space="0" w:color="auto"/>
              <w:right w:val="nil"/>
            </w:tcBorders>
            <w:vAlign w:val="center"/>
          </w:tcPr>
          <w:p w14:paraId="2C963873" w14:textId="77777777" w:rsidR="00E70B6B" w:rsidRPr="00E70B6B" w:rsidRDefault="00E70B6B" w:rsidP="00E70B6B">
            <w:pPr>
              <w:rPr>
                <w:rFonts w:eastAsia="Times New Roman"/>
                <w:sz w:val="22"/>
                <w:szCs w:val="22"/>
                <w:lang w:val="en-AU" w:eastAsia="en-GB"/>
              </w:rPr>
            </w:pPr>
          </w:p>
        </w:tc>
        <w:tc>
          <w:tcPr>
            <w:tcW w:w="1133" w:type="dxa"/>
            <w:tcBorders>
              <w:top w:val="single" w:sz="4" w:space="0" w:color="auto"/>
              <w:left w:val="nil"/>
              <w:bottom w:val="single" w:sz="4" w:space="0" w:color="auto"/>
              <w:right w:val="nil"/>
            </w:tcBorders>
            <w:noWrap/>
            <w:vAlign w:val="center"/>
            <w:hideMark/>
          </w:tcPr>
          <w:p w14:paraId="1A00641A" w14:textId="77777777" w:rsidR="00E70B6B" w:rsidRPr="00E70B6B" w:rsidRDefault="00E70B6B" w:rsidP="00E70B6B">
            <w:pPr>
              <w:rPr>
                <w:rFonts w:eastAsia="Times New Roman"/>
                <w:sz w:val="22"/>
                <w:szCs w:val="22"/>
                <w:lang w:val="en-AU" w:eastAsia="en-GB"/>
              </w:rPr>
            </w:pPr>
            <w:r w:rsidRPr="00E70B6B">
              <w:rPr>
                <w:rFonts w:eastAsia="Times New Roman"/>
                <w:sz w:val="22"/>
                <w:lang w:val="en-AU" w:eastAsia="en-GB"/>
              </w:rPr>
              <w:t>N infants</w:t>
            </w:r>
          </w:p>
        </w:tc>
        <w:tc>
          <w:tcPr>
            <w:tcW w:w="1048" w:type="dxa"/>
            <w:tcBorders>
              <w:top w:val="single" w:sz="4" w:space="0" w:color="auto"/>
              <w:left w:val="nil"/>
              <w:bottom w:val="single" w:sz="4" w:space="0" w:color="auto"/>
              <w:right w:val="nil"/>
            </w:tcBorders>
            <w:noWrap/>
            <w:vAlign w:val="center"/>
            <w:hideMark/>
          </w:tcPr>
          <w:p w14:paraId="1C0D087F" w14:textId="77777777" w:rsidR="00E70B6B" w:rsidRPr="00E70B6B" w:rsidRDefault="00E70B6B" w:rsidP="00E70B6B">
            <w:pPr>
              <w:jc w:val="right"/>
              <w:rPr>
                <w:rFonts w:eastAsia="Times New Roman"/>
                <w:sz w:val="22"/>
                <w:szCs w:val="22"/>
                <w:lang w:val="en-AU" w:eastAsia="en-GB"/>
              </w:rPr>
            </w:pPr>
            <w:r w:rsidRPr="00E70B6B">
              <w:rPr>
                <w:rFonts w:eastAsia="Times New Roman"/>
                <w:sz w:val="22"/>
                <w:lang w:val="en-AU" w:eastAsia="en-GB"/>
              </w:rPr>
              <w:t>% Survival</w:t>
            </w:r>
          </w:p>
        </w:tc>
        <w:tc>
          <w:tcPr>
            <w:tcW w:w="1630" w:type="dxa"/>
            <w:tcBorders>
              <w:top w:val="single" w:sz="4" w:space="0" w:color="auto"/>
              <w:left w:val="nil"/>
              <w:bottom w:val="single" w:sz="4" w:space="0" w:color="auto"/>
              <w:right w:val="nil"/>
            </w:tcBorders>
            <w:vAlign w:val="center"/>
            <w:hideMark/>
          </w:tcPr>
          <w:p w14:paraId="3B0BBBD1"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95% CI</w:t>
            </w:r>
          </w:p>
        </w:tc>
      </w:tr>
      <w:tr w:rsidR="00E70B6B" w:rsidRPr="00E70B6B" w14:paraId="0AD27303" w14:textId="77777777" w:rsidTr="00C81E72">
        <w:trPr>
          <w:trHeight w:val="283"/>
          <w:jc w:val="center"/>
        </w:trPr>
        <w:tc>
          <w:tcPr>
            <w:tcW w:w="5368" w:type="dxa"/>
            <w:gridSpan w:val="4"/>
            <w:shd w:val="clear" w:color="auto" w:fill="FFFFFF" w:themeFill="background1"/>
            <w:noWrap/>
            <w:vAlign w:val="center"/>
            <w:hideMark/>
          </w:tcPr>
          <w:p w14:paraId="0FBD86D5" w14:textId="77777777" w:rsidR="00E70B6B" w:rsidRPr="00E70B6B" w:rsidRDefault="00E70B6B" w:rsidP="00E70B6B">
            <w:pPr>
              <w:rPr>
                <w:rFonts w:eastAsia="Times New Roman"/>
                <w:color w:val="000000"/>
                <w:sz w:val="22"/>
                <w:szCs w:val="22"/>
                <w:lang w:val="en-AU" w:eastAsia="en-GB"/>
              </w:rPr>
            </w:pPr>
            <w:r w:rsidRPr="00E70B6B">
              <w:rPr>
                <w:rFonts w:eastAsia="Times New Roman"/>
                <w:b/>
                <w:bCs/>
                <w:sz w:val="22"/>
                <w:lang w:val="en-AU" w:eastAsia="en-GB"/>
              </w:rPr>
              <w:t>Isolated EA</w:t>
            </w:r>
          </w:p>
        </w:tc>
        <w:tc>
          <w:tcPr>
            <w:tcW w:w="222" w:type="dxa"/>
            <w:shd w:val="clear" w:color="auto" w:fill="FFFFFF" w:themeFill="background1"/>
          </w:tcPr>
          <w:p w14:paraId="74EA4728" w14:textId="77777777" w:rsidR="00E70B6B" w:rsidRPr="00E70B6B" w:rsidRDefault="00E70B6B" w:rsidP="00E70B6B">
            <w:pPr>
              <w:jc w:val="center"/>
              <w:rPr>
                <w:rFonts w:eastAsia="Times New Roman"/>
                <w:sz w:val="22"/>
                <w:szCs w:val="22"/>
                <w:lang w:val="en-AU" w:eastAsia="en-GB"/>
              </w:rPr>
            </w:pPr>
          </w:p>
        </w:tc>
        <w:tc>
          <w:tcPr>
            <w:tcW w:w="240" w:type="dxa"/>
            <w:shd w:val="clear" w:color="auto" w:fill="FFFFFF" w:themeFill="background1"/>
          </w:tcPr>
          <w:p w14:paraId="5AB8C90F"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tcPr>
          <w:p w14:paraId="7E062447" w14:textId="77777777" w:rsidR="00E70B6B" w:rsidRPr="00E70B6B" w:rsidRDefault="00E70B6B" w:rsidP="00E70B6B">
            <w:pPr>
              <w:jc w:val="right"/>
              <w:rPr>
                <w:rFonts w:eastAsia="Times New Roman"/>
                <w:color w:val="000000"/>
                <w:sz w:val="22"/>
                <w:szCs w:val="22"/>
                <w:lang w:val="en-AU" w:eastAsia="en-GB"/>
              </w:rPr>
            </w:pPr>
          </w:p>
        </w:tc>
        <w:tc>
          <w:tcPr>
            <w:tcW w:w="1048" w:type="dxa"/>
            <w:shd w:val="clear" w:color="auto" w:fill="FFFFFF" w:themeFill="background1"/>
            <w:noWrap/>
            <w:vAlign w:val="center"/>
          </w:tcPr>
          <w:p w14:paraId="4CAAC435" w14:textId="77777777" w:rsidR="00E70B6B" w:rsidRPr="00E70B6B" w:rsidRDefault="00E70B6B" w:rsidP="00E70B6B">
            <w:pPr>
              <w:jc w:val="right"/>
              <w:rPr>
                <w:rFonts w:eastAsia="Times New Roman"/>
                <w:color w:val="000000"/>
                <w:sz w:val="22"/>
                <w:szCs w:val="22"/>
                <w:lang w:val="en-AU" w:eastAsia="en-GB"/>
              </w:rPr>
            </w:pPr>
          </w:p>
        </w:tc>
        <w:tc>
          <w:tcPr>
            <w:tcW w:w="1630" w:type="dxa"/>
            <w:shd w:val="clear" w:color="auto" w:fill="FFFFFF" w:themeFill="background1"/>
            <w:vAlign w:val="center"/>
          </w:tcPr>
          <w:p w14:paraId="4E360E61" w14:textId="77777777" w:rsidR="00E70B6B" w:rsidRPr="00E70B6B" w:rsidRDefault="00E70B6B" w:rsidP="00E70B6B">
            <w:pPr>
              <w:rPr>
                <w:rFonts w:eastAsia="Times New Roman"/>
                <w:color w:val="000000"/>
                <w:sz w:val="22"/>
                <w:szCs w:val="22"/>
                <w:lang w:val="en-AU" w:eastAsia="en-GB"/>
              </w:rPr>
            </w:pPr>
          </w:p>
        </w:tc>
      </w:tr>
      <w:tr w:rsidR="00E70B6B" w:rsidRPr="00E70B6B" w14:paraId="5E85C68A" w14:textId="77777777" w:rsidTr="00C81E72">
        <w:trPr>
          <w:trHeight w:val="283"/>
          <w:jc w:val="center"/>
        </w:trPr>
        <w:tc>
          <w:tcPr>
            <w:tcW w:w="1487" w:type="dxa"/>
            <w:shd w:val="clear" w:color="auto" w:fill="FFFFFF" w:themeFill="background1"/>
            <w:noWrap/>
            <w:vAlign w:val="center"/>
            <w:hideMark/>
          </w:tcPr>
          <w:p w14:paraId="4692F06A"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1980s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0E1DE070"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249</w:t>
            </w:r>
          </w:p>
        </w:tc>
        <w:tc>
          <w:tcPr>
            <w:tcW w:w="1060" w:type="dxa"/>
            <w:shd w:val="clear" w:color="auto" w:fill="FFFFFF" w:themeFill="background1"/>
            <w:noWrap/>
            <w:vAlign w:val="center"/>
            <w:hideMark/>
          </w:tcPr>
          <w:p w14:paraId="2B37D891"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92.8</w:t>
            </w:r>
          </w:p>
        </w:tc>
        <w:tc>
          <w:tcPr>
            <w:tcW w:w="1615" w:type="dxa"/>
            <w:shd w:val="clear" w:color="auto" w:fill="FFFFFF" w:themeFill="background1"/>
            <w:noWrap/>
            <w:vAlign w:val="center"/>
            <w:hideMark/>
          </w:tcPr>
          <w:p w14:paraId="187C0F24"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88.8-95.7 </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222" w:type="dxa"/>
            <w:shd w:val="clear" w:color="auto" w:fill="FFFFFF" w:themeFill="background1"/>
          </w:tcPr>
          <w:p w14:paraId="6A5D9119" w14:textId="77777777" w:rsidR="00E70B6B" w:rsidRPr="00E70B6B" w:rsidRDefault="00E70B6B" w:rsidP="00E70B6B">
            <w:pPr>
              <w:jc w:val="center"/>
              <w:rPr>
                <w:rFonts w:eastAsia="Times New Roman"/>
                <w:sz w:val="22"/>
                <w:szCs w:val="22"/>
                <w:lang w:val="en-AU" w:eastAsia="en-GB"/>
              </w:rPr>
            </w:pPr>
          </w:p>
        </w:tc>
        <w:tc>
          <w:tcPr>
            <w:tcW w:w="240" w:type="dxa"/>
            <w:shd w:val="clear" w:color="auto" w:fill="FFFFFF" w:themeFill="background1"/>
          </w:tcPr>
          <w:p w14:paraId="22944EB1"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2E9B9147"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130</w:t>
            </w:r>
          </w:p>
        </w:tc>
        <w:tc>
          <w:tcPr>
            <w:tcW w:w="1048" w:type="dxa"/>
            <w:shd w:val="clear" w:color="auto" w:fill="FFFFFF" w:themeFill="background1"/>
            <w:noWrap/>
            <w:vAlign w:val="center"/>
            <w:hideMark/>
          </w:tcPr>
          <w:p w14:paraId="21211461"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91.5</w:t>
            </w:r>
          </w:p>
        </w:tc>
        <w:tc>
          <w:tcPr>
            <w:tcW w:w="1630" w:type="dxa"/>
            <w:shd w:val="clear" w:color="auto" w:fill="FFFFFF" w:themeFill="background1"/>
            <w:vAlign w:val="center"/>
            <w:hideMark/>
          </w:tcPr>
          <w:p w14:paraId="0D17A0F0"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85.4-95.7 </w:t>
            </w:r>
            <w:r w:rsidRPr="00E70B6B">
              <w:rPr>
                <w:rFonts w:eastAsia="Times New Roman"/>
                <w:sz w:val="22"/>
                <w:vertAlign w:val="superscript"/>
                <w:lang w:val="en-AU" w:eastAsia="en-GB"/>
              </w:rPr>
              <w:t>¶</w:t>
            </w:r>
          </w:p>
        </w:tc>
      </w:tr>
      <w:tr w:rsidR="00E70B6B" w:rsidRPr="00E70B6B" w14:paraId="743FA999" w14:textId="77777777" w:rsidTr="00C81E72">
        <w:trPr>
          <w:trHeight w:val="283"/>
          <w:jc w:val="center"/>
        </w:trPr>
        <w:tc>
          <w:tcPr>
            <w:tcW w:w="1487" w:type="dxa"/>
            <w:shd w:val="clear" w:color="auto" w:fill="FFFFFF" w:themeFill="background1"/>
            <w:noWrap/>
            <w:vAlign w:val="center"/>
            <w:hideMark/>
          </w:tcPr>
          <w:p w14:paraId="4D1E948B"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1990s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29356E5E"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384</w:t>
            </w:r>
          </w:p>
        </w:tc>
        <w:tc>
          <w:tcPr>
            <w:tcW w:w="1060" w:type="dxa"/>
            <w:shd w:val="clear" w:color="auto" w:fill="FFFFFF" w:themeFill="background1"/>
            <w:noWrap/>
            <w:vAlign w:val="center"/>
            <w:hideMark/>
          </w:tcPr>
          <w:p w14:paraId="01D7C5C6"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96.4</w:t>
            </w:r>
          </w:p>
        </w:tc>
        <w:tc>
          <w:tcPr>
            <w:tcW w:w="1615" w:type="dxa"/>
            <w:shd w:val="clear" w:color="auto" w:fill="FFFFFF" w:themeFill="background1"/>
            <w:noWrap/>
            <w:vAlign w:val="center"/>
            <w:hideMark/>
          </w:tcPr>
          <w:p w14:paraId="4DCAE431"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94.0-98.0 </w:t>
            </w:r>
            <w:r w:rsidRPr="00E70B6B">
              <w:rPr>
                <w:bCs/>
                <w:sz w:val="22"/>
                <w:vertAlign w:val="superscript"/>
                <w:lang w:val="en-AU"/>
              </w:rPr>
              <w:t>††</w:t>
            </w:r>
          </w:p>
        </w:tc>
        <w:tc>
          <w:tcPr>
            <w:tcW w:w="222" w:type="dxa"/>
            <w:shd w:val="clear" w:color="auto" w:fill="FFFFFF" w:themeFill="background1"/>
          </w:tcPr>
          <w:p w14:paraId="7BA10C88" w14:textId="77777777" w:rsidR="00E70B6B" w:rsidRPr="00E70B6B" w:rsidRDefault="00E70B6B" w:rsidP="00E70B6B">
            <w:pPr>
              <w:jc w:val="center"/>
              <w:rPr>
                <w:rFonts w:eastAsia="Times New Roman"/>
                <w:color w:val="000000"/>
                <w:sz w:val="22"/>
                <w:szCs w:val="22"/>
                <w:lang w:val="en-AU" w:eastAsia="en-GB"/>
              </w:rPr>
            </w:pPr>
          </w:p>
        </w:tc>
        <w:tc>
          <w:tcPr>
            <w:tcW w:w="240" w:type="dxa"/>
            <w:shd w:val="clear" w:color="auto" w:fill="FFFFFF" w:themeFill="background1"/>
          </w:tcPr>
          <w:p w14:paraId="6C6AC15A"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568894F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207</w:t>
            </w:r>
          </w:p>
        </w:tc>
        <w:tc>
          <w:tcPr>
            <w:tcW w:w="1048" w:type="dxa"/>
            <w:shd w:val="clear" w:color="auto" w:fill="FFFFFF" w:themeFill="background1"/>
            <w:noWrap/>
            <w:vAlign w:val="center"/>
            <w:hideMark/>
          </w:tcPr>
          <w:p w14:paraId="50C726D6"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95.2</w:t>
            </w:r>
          </w:p>
        </w:tc>
        <w:tc>
          <w:tcPr>
            <w:tcW w:w="1630" w:type="dxa"/>
            <w:shd w:val="clear" w:color="auto" w:fill="FFFFFF" w:themeFill="background1"/>
            <w:vAlign w:val="center"/>
            <w:hideMark/>
          </w:tcPr>
          <w:p w14:paraId="0329C38D"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91.3-97.7</w:t>
            </w:r>
          </w:p>
        </w:tc>
      </w:tr>
      <w:tr w:rsidR="00E70B6B" w:rsidRPr="00E70B6B" w14:paraId="6B76AE04" w14:textId="77777777" w:rsidTr="00C81E72">
        <w:trPr>
          <w:trHeight w:val="283"/>
          <w:jc w:val="center"/>
        </w:trPr>
        <w:tc>
          <w:tcPr>
            <w:tcW w:w="1487" w:type="dxa"/>
            <w:shd w:val="clear" w:color="auto" w:fill="FFFFFF" w:themeFill="background1"/>
            <w:noWrap/>
            <w:vAlign w:val="center"/>
            <w:hideMark/>
          </w:tcPr>
          <w:p w14:paraId="495A4753"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2000s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276F058F"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332</w:t>
            </w:r>
          </w:p>
        </w:tc>
        <w:tc>
          <w:tcPr>
            <w:tcW w:w="1060" w:type="dxa"/>
            <w:shd w:val="clear" w:color="auto" w:fill="FFFFFF" w:themeFill="background1"/>
            <w:noWrap/>
            <w:vAlign w:val="center"/>
            <w:hideMark/>
          </w:tcPr>
          <w:p w14:paraId="69350096"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97.6</w:t>
            </w:r>
          </w:p>
        </w:tc>
        <w:tc>
          <w:tcPr>
            <w:tcW w:w="1615" w:type="dxa"/>
            <w:shd w:val="clear" w:color="auto" w:fill="FFFFFF" w:themeFill="background1"/>
            <w:noWrap/>
            <w:vAlign w:val="center"/>
            <w:hideMark/>
          </w:tcPr>
          <w:p w14:paraId="316458D4"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95.3-99.0</w:t>
            </w:r>
          </w:p>
        </w:tc>
        <w:tc>
          <w:tcPr>
            <w:tcW w:w="222" w:type="dxa"/>
            <w:shd w:val="clear" w:color="auto" w:fill="FFFFFF" w:themeFill="background1"/>
          </w:tcPr>
          <w:p w14:paraId="71B08ACA" w14:textId="77777777" w:rsidR="00E70B6B" w:rsidRPr="00E70B6B" w:rsidRDefault="00E70B6B" w:rsidP="00E70B6B">
            <w:pPr>
              <w:jc w:val="center"/>
              <w:rPr>
                <w:rFonts w:eastAsia="Times New Roman"/>
                <w:color w:val="000000"/>
                <w:sz w:val="22"/>
                <w:szCs w:val="22"/>
                <w:lang w:val="en-AU" w:eastAsia="en-GB"/>
              </w:rPr>
            </w:pPr>
          </w:p>
        </w:tc>
        <w:tc>
          <w:tcPr>
            <w:tcW w:w="240" w:type="dxa"/>
            <w:shd w:val="clear" w:color="auto" w:fill="FFFFFF" w:themeFill="background1"/>
          </w:tcPr>
          <w:p w14:paraId="1CC9560E"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72F71580"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168</w:t>
            </w:r>
          </w:p>
        </w:tc>
        <w:tc>
          <w:tcPr>
            <w:tcW w:w="1048" w:type="dxa"/>
            <w:shd w:val="clear" w:color="auto" w:fill="FFFFFF" w:themeFill="background1"/>
            <w:noWrap/>
            <w:vAlign w:val="center"/>
            <w:hideMark/>
          </w:tcPr>
          <w:p w14:paraId="0C00B51B"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97.6</w:t>
            </w:r>
          </w:p>
        </w:tc>
        <w:tc>
          <w:tcPr>
            <w:tcW w:w="1630" w:type="dxa"/>
            <w:shd w:val="clear" w:color="auto" w:fill="FFFFFF" w:themeFill="background1"/>
            <w:vAlign w:val="center"/>
            <w:hideMark/>
          </w:tcPr>
          <w:p w14:paraId="12308BFA"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94.0-99.3</w:t>
            </w:r>
          </w:p>
        </w:tc>
      </w:tr>
      <w:tr w:rsidR="00E70B6B" w:rsidRPr="00E70B6B" w14:paraId="2A21AC32" w14:textId="77777777" w:rsidTr="00C81E72">
        <w:trPr>
          <w:trHeight w:val="283"/>
          <w:jc w:val="center"/>
        </w:trPr>
        <w:tc>
          <w:tcPr>
            <w:tcW w:w="1487" w:type="dxa"/>
            <w:tcBorders>
              <w:top w:val="nil"/>
              <w:left w:val="nil"/>
              <w:bottom w:val="single" w:sz="4" w:space="0" w:color="auto"/>
              <w:right w:val="nil"/>
            </w:tcBorders>
            <w:shd w:val="clear" w:color="auto" w:fill="FFFFFF" w:themeFill="background1"/>
            <w:noWrap/>
            <w:vAlign w:val="center"/>
            <w:hideMark/>
          </w:tcPr>
          <w:p w14:paraId="42FEB222"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 xml:space="preserve">2010s </w:t>
            </w:r>
            <w:r w:rsidRPr="00E70B6B">
              <w:rPr>
                <w:rFonts w:eastAsia="Times New Roman"/>
                <w:sz w:val="22"/>
                <w:vertAlign w:val="superscript"/>
                <w:lang w:val="en-AU" w:eastAsia="en-GB"/>
              </w:rPr>
              <w:t>§</w:t>
            </w:r>
          </w:p>
        </w:tc>
        <w:tc>
          <w:tcPr>
            <w:tcW w:w="1206" w:type="dxa"/>
            <w:tcBorders>
              <w:top w:val="nil"/>
              <w:left w:val="nil"/>
              <w:bottom w:val="single" w:sz="4" w:space="0" w:color="auto"/>
              <w:right w:val="nil"/>
            </w:tcBorders>
            <w:shd w:val="clear" w:color="auto" w:fill="FFFFFF" w:themeFill="background1"/>
            <w:noWrap/>
            <w:vAlign w:val="center"/>
            <w:hideMark/>
          </w:tcPr>
          <w:p w14:paraId="4004A4B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147</w:t>
            </w:r>
          </w:p>
        </w:tc>
        <w:tc>
          <w:tcPr>
            <w:tcW w:w="1060" w:type="dxa"/>
            <w:tcBorders>
              <w:top w:val="nil"/>
              <w:left w:val="nil"/>
              <w:bottom w:val="single" w:sz="4" w:space="0" w:color="auto"/>
              <w:right w:val="nil"/>
            </w:tcBorders>
            <w:shd w:val="clear" w:color="auto" w:fill="FFFFFF" w:themeFill="background1"/>
            <w:noWrap/>
            <w:vAlign w:val="center"/>
            <w:hideMark/>
          </w:tcPr>
          <w:p w14:paraId="0D3086B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99.3</w:t>
            </w:r>
          </w:p>
        </w:tc>
        <w:tc>
          <w:tcPr>
            <w:tcW w:w="1615" w:type="dxa"/>
            <w:tcBorders>
              <w:top w:val="nil"/>
              <w:left w:val="nil"/>
              <w:bottom w:val="single" w:sz="4" w:space="0" w:color="auto"/>
              <w:right w:val="nil"/>
            </w:tcBorders>
            <w:shd w:val="clear" w:color="auto" w:fill="FFFFFF" w:themeFill="background1"/>
            <w:noWrap/>
            <w:vAlign w:val="center"/>
            <w:hideMark/>
          </w:tcPr>
          <w:p w14:paraId="19AD83E2"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96.3-100.0 </w:t>
            </w:r>
            <w:r w:rsidRPr="00E70B6B">
              <w:rPr>
                <w:rFonts w:eastAsia="Times New Roman"/>
                <w:sz w:val="22"/>
                <w:vertAlign w:val="superscript"/>
                <w:lang w:val="en-AU" w:eastAsia="en-GB"/>
              </w:rPr>
              <w:t>¶</w:t>
            </w:r>
            <w:r w:rsidRPr="00E70B6B">
              <w:rPr>
                <w:rFonts w:eastAsia="Times New Roman"/>
                <w:color w:val="000000"/>
                <w:sz w:val="22"/>
                <w:lang w:val="en-AU" w:eastAsia="en-GB"/>
              </w:rPr>
              <w:t xml:space="preserve"> </w:t>
            </w:r>
          </w:p>
        </w:tc>
        <w:tc>
          <w:tcPr>
            <w:tcW w:w="222" w:type="dxa"/>
            <w:tcBorders>
              <w:top w:val="nil"/>
              <w:left w:val="nil"/>
              <w:bottom w:val="single" w:sz="4" w:space="0" w:color="auto"/>
              <w:right w:val="nil"/>
            </w:tcBorders>
            <w:shd w:val="clear" w:color="auto" w:fill="FFFFFF" w:themeFill="background1"/>
          </w:tcPr>
          <w:p w14:paraId="30A947AC" w14:textId="77777777" w:rsidR="00E70B6B" w:rsidRPr="00E70B6B" w:rsidRDefault="00E70B6B" w:rsidP="00E70B6B">
            <w:pPr>
              <w:jc w:val="center"/>
              <w:rPr>
                <w:rFonts w:eastAsia="Times New Roman"/>
                <w:color w:val="000000"/>
                <w:sz w:val="22"/>
                <w:szCs w:val="22"/>
                <w:lang w:val="en-AU" w:eastAsia="en-GB"/>
              </w:rPr>
            </w:pPr>
          </w:p>
        </w:tc>
        <w:tc>
          <w:tcPr>
            <w:tcW w:w="240" w:type="dxa"/>
            <w:tcBorders>
              <w:top w:val="nil"/>
              <w:left w:val="nil"/>
              <w:bottom w:val="single" w:sz="4" w:space="0" w:color="auto"/>
              <w:right w:val="nil"/>
            </w:tcBorders>
            <w:shd w:val="clear" w:color="auto" w:fill="FFFFFF" w:themeFill="background1"/>
          </w:tcPr>
          <w:p w14:paraId="692F71C4" w14:textId="77777777" w:rsidR="00E70B6B" w:rsidRPr="00E70B6B" w:rsidRDefault="00E70B6B" w:rsidP="00E70B6B">
            <w:pPr>
              <w:jc w:val="right"/>
              <w:rPr>
                <w:rFonts w:eastAsia="Times New Roman"/>
                <w:color w:val="000000"/>
                <w:sz w:val="22"/>
                <w:szCs w:val="22"/>
                <w:lang w:val="en-AU" w:eastAsia="en-GB"/>
              </w:rPr>
            </w:pPr>
          </w:p>
        </w:tc>
        <w:tc>
          <w:tcPr>
            <w:tcW w:w="1133" w:type="dxa"/>
            <w:tcBorders>
              <w:top w:val="nil"/>
              <w:left w:val="nil"/>
              <w:bottom w:val="single" w:sz="4" w:space="0" w:color="auto"/>
              <w:right w:val="nil"/>
            </w:tcBorders>
            <w:shd w:val="clear" w:color="auto" w:fill="FFFFFF" w:themeFill="background1"/>
            <w:noWrap/>
            <w:vAlign w:val="center"/>
            <w:hideMark/>
          </w:tcPr>
          <w:p w14:paraId="5C2C55B3"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92</w:t>
            </w:r>
          </w:p>
        </w:tc>
        <w:tc>
          <w:tcPr>
            <w:tcW w:w="1048" w:type="dxa"/>
            <w:tcBorders>
              <w:top w:val="nil"/>
              <w:left w:val="nil"/>
              <w:bottom w:val="single" w:sz="4" w:space="0" w:color="auto"/>
              <w:right w:val="nil"/>
            </w:tcBorders>
            <w:shd w:val="clear" w:color="auto" w:fill="FFFFFF" w:themeFill="background1"/>
            <w:noWrap/>
            <w:vAlign w:val="center"/>
            <w:hideMark/>
          </w:tcPr>
          <w:p w14:paraId="2BE0AAA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98.9</w:t>
            </w:r>
          </w:p>
        </w:tc>
        <w:tc>
          <w:tcPr>
            <w:tcW w:w="1630" w:type="dxa"/>
            <w:tcBorders>
              <w:top w:val="nil"/>
              <w:left w:val="nil"/>
              <w:bottom w:val="single" w:sz="4" w:space="0" w:color="auto"/>
              <w:right w:val="nil"/>
            </w:tcBorders>
            <w:shd w:val="clear" w:color="auto" w:fill="FFFFFF" w:themeFill="background1"/>
            <w:vAlign w:val="center"/>
            <w:hideMark/>
          </w:tcPr>
          <w:p w14:paraId="64FF1DA8"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94.1-100.0 </w:t>
            </w:r>
            <w:r w:rsidRPr="00E70B6B">
              <w:rPr>
                <w:rFonts w:eastAsia="Times New Roman"/>
                <w:sz w:val="22"/>
                <w:vertAlign w:val="superscript"/>
                <w:lang w:val="en-AU" w:eastAsia="en-GB"/>
              </w:rPr>
              <w:t>¶</w:t>
            </w:r>
          </w:p>
        </w:tc>
      </w:tr>
      <w:tr w:rsidR="00E70B6B" w:rsidRPr="00E70B6B" w14:paraId="25BC20A2" w14:textId="77777777" w:rsidTr="00C81E72">
        <w:trPr>
          <w:trHeight w:val="283"/>
          <w:jc w:val="center"/>
        </w:trPr>
        <w:tc>
          <w:tcPr>
            <w:tcW w:w="5368" w:type="dxa"/>
            <w:gridSpan w:val="4"/>
            <w:shd w:val="clear" w:color="auto" w:fill="FFFFFF" w:themeFill="background1"/>
            <w:noWrap/>
            <w:vAlign w:val="center"/>
            <w:hideMark/>
          </w:tcPr>
          <w:p w14:paraId="68D7BECC" w14:textId="77777777" w:rsidR="00E70B6B" w:rsidRPr="00E70B6B" w:rsidRDefault="00E70B6B" w:rsidP="00E70B6B">
            <w:pPr>
              <w:rPr>
                <w:rFonts w:eastAsia="Times New Roman"/>
                <w:color w:val="000000"/>
                <w:sz w:val="22"/>
                <w:szCs w:val="22"/>
                <w:lang w:val="en-AU" w:eastAsia="en-GB"/>
              </w:rPr>
            </w:pPr>
            <w:r w:rsidRPr="00E70B6B">
              <w:rPr>
                <w:rFonts w:eastAsia="Times New Roman"/>
                <w:b/>
                <w:bCs/>
                <w:sz w:val="22"/>
                <w:lang w:val="en-AU" w:eastAsia="en-GB"/>
              </w:rPr>
              <w:t>EA and additional major anomaly</w:t>
            </w:r>
          </w:p>
        </w:tc>
        <w:tc>
          <w:tcPr>
            <w:tcW w:w="222" w:type="dxa"/>
            <w:shd w:val="clear" w:color="auto" w:fill="FFFFFF" w:themeFill="background1"/>
          </w:tcPr>
          <w:p w14:paraId="37BF80A3" w14:textId="77777777" w:rsidR="00E70B6B" w:rsidRPr="00E70B6B" w:rsidRDefault="00E70B6B" w:rsidP="00E70B6B">
            <w:pPr>
              <w:jc w:val="center"/>
              <w:rPr>
                <w:rFonts w:eastAsia="Times New Roman"/>
                <w:sz w:val="22"/>
                <w:szCs w:val="22"/>
                <w:lang w:val="en-AU" w:eastAsia="en-GB"/>
              </w:rPr>
            </w:pPr>
          </w:p>
        </w:tc>
        <w:tc>
          <w:tcPr>
            <w:tcW w:w="240" w:type="dxa"/>
            <w:shd w:val="clear" w:color="auto" w:fill="FFFFFF" w:themeFill="background1"/>
          </w:tcPr>
          <w:p w14:paraId="48B6AF9A"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tcPr>
          <w:p w14:paraId="237B7E3D" w14:textId="77777777" w:rsidR="00E70B6B" w:rsidRPr="00E70B6B" w:rsidRDefault="00E70B6B" w:rsidP="00E70B6B">
            <w:pPr>
              <w:jc w:val="right"/>
              <w:rPr>
                <w:rFonts w:eastAsia="Times New Roman"/>
                <w:color w:val="000000"/>
                <w:sz w:val="22"/>
                <w:szCs w:val="22"/>
                <w:lang w:val="en-AU" w:eastAsia="en-GB"/>
              </w:rPr>
            </w:pPr>
          </w:p>
        </w:tc>
        <w:tc>
          <w:tcPr>
            <w:tcW w:w="1048" w:type="dxa"/>
            <w:shd w:val="clear" w:color="auto" w:fill="FFFFFF" w:themeFill="background1"/>
            <w:noWrap/>
            <w:vAlign w:val="center"/>
          </w:tcPr>
          <w:p w14:paraId="53A6B516" w14:textId="77777777" w:rsidR="00E70B6B" w:rsidRPr="00E70B6B" w:rsidRDefault="00E70B6B" w:rsidP="00E70B6B">
            <w:pPr>
              <w:jc w:val="right"/>
              <w:rPr>
                <w:rFonts w:eastAsia="Times New Roman"/>
                <w:color w:val="000000"/>
                <w:sz w:val="22"/>
                <w:szCs w:val="22"/>
                <w:lang w:val="en-AU" w:eastAsia="en-GB"/>
              </w:rPr>
            </w:pPr>
          </w:p>
        </w:tc>
        <w:tc>
          <w:tcPr>
            <w:tcW w:w="1630" w:type="dxa"/>
            <w:shd w:val="clear" w:color="auto" w:fill="FFFFFF" w:themeFill="background1"/>
            <w:vAlign w:val="center"/>
          </w:tcPr>
          <w:p w14:paraId="3D7DFF68" w14:textId="77777777" w:rsidR="00E70B6B" w:rsidRPr="00E70B6B" w:rsidRDefault="00E70B6B" w:rsidP="00E70B6B">
            <w:pPr>
              <w:rPr>
                <w:rFonts w:eastAsia="Times New Roman"/>
                <w:color w:val="000000"/>
                <w:sz w:val="22"/>
                <w:szCs w:val="22"/>
                <w:lang w:val="en-AU" w:eastAsia="en-GB"/>
              </w:rPr>
            </w:pPr>
          </w:p>
        </w:tc>
      </w:tr>
      <w:tr w:rsidR="00E70B6B" w:rsidRPr="00E70B6B" w14:paraId="3CFEB692" w14:textId="77777777" w:rsidTr="00C81E72">
        <w:trPr>
          <w:trHeight w:val="283"/>
          <w:jc w:val="center"/>
        </w:trPr>
        <w:tc>
          <w:tcPr>
            <w:tcW w:w="1487" w:type="dxa"/>
            <w:shd w:val="clear" w:color="auto" w:fill="FFFFFF" w:themeFill="background1"/>
            <w:noWrap/>
            <w:vAlign w:val="center"/>
            <w:hideMark/>
          </w:tcPr>
          <w:p w14:paraId="3D3CB740"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1980s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5D4EE84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123</w:t>
            </w:r>
          </w:p>
        </w:tc>
        <w:tc>
          <w:tcPr>
            <w:tcW w:w="1060" w:type="dxa"/>
            <w:shd w:val="clear" w:color="auto" w:fill="FFFFFF" w:themeFill="background1"/>
            <w:noWrap/>
            <w:vAlign w:val="center"/>
            <w:hideMark/>
          </w:tcPr>
          <w:p w14:paraId="373166A0"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70.7</w:t>
            </w:r>
          </w:p>
        </w:tc>
        <w:tc>
          <w:tcPr>
            <w:tcW w:w="1615" w:type="dxa"/>
            <w:shd w:val="clear" w:color="auto" w:fill="FFFFFF" w:themeFill="background1"/>
            <w:noWrap/>
            <w:vAlign w:val="center"/>
            <w:hideMark/>
          </w:tcPr>
          <w:p w14:paraId="7D3ACD81"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61.9-78.6 </w:t>
            </w:r>
            <w:r w:rsidRPr="00E70B6B">
              <w:rPr>
                <w:rFonts w:eastAsia="Times New Roman"/>
                <w:sz w:val="22"/>
                <w:vertAlign w:val="superscript"/>
                <w:lang w:val="en-AU" w:eastAsia="en-GB"/>
              </w:rPr>
              <w:t>¶ ,</w:t>
            </w:r>
            <w:r w:rsidRPr="00E70B6B">
              <w:rPr>
                <w:bCs/>
                <w:sz w:val="22"/>
                <w:vertAlign w:val="superscript"/>
                <w:lang w:val="en-AU"/>
              </w:rPr>
              <w:t xml:space="preserve"> ††</w:t>
            </w:r>
          </w:p>
        </w:tc>
        <w:tc>
          <w:tcPr>
            <w:tcW w:w="222" w:type="dxa"/>
            <w:shd w:val="clear" w:color="auto" w:fill="FFFFFF" w:themeFill="background1"/>
          </w:tcPr>
          <w:p w14:paraId="53EAD5B5" w14:textId="77777777" w:rsidR="00E70B6B" w:rsidRPr="00E70B6B" w:rsidRDefault="00E70B6B" w:rsidP="00E70B6B">
            <w:pPr>
              <w:jc w:val="center"/>
              <w:rPr>
                <w:rFonts w:eastAsia="Times New Roman"/>
                <w:sz w:val="22"/>
                <w:szCs w:val="22"/>
                <w:lang w:val="en-AU" w:eastAsia="en-GB"/>
              </w:rPr>
            </w:pPr>
          </w:p>
        </w:tc>
        <w:tc>
          <w:tcPr>
            <w:tcW w:w="240" w:type="dxa"/>
            <w:shd w:val="clear" w:color="auto" w:fill="FFFFFF" w:themeFill="background1"/>
          </w:tcPr>
          <w:p w14:paraId="731566BB"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1712F5F1"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58</w:t>
            </w:r>
          </w:p>
        </w:tc>
        <w:tc>
          <w:tcPr>
            <w:tcW w:w="1048" w:type="dxa"/>
            <w:shd w:val="clear" w:color="auto" w:fill="FFFFFF" w:themeFill="background1"/>
            <w:noWrap/>
            <w:vAlign w:val="center"/>
            <w:hideMark/>
          </w:tcPr>
          <w:p w14:paraId="4D71E881"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70.7</w:t>
            </w:r>
          </w:p>
        </w:tc>
        <w:tc>
          <w:tcPr>
            <w:tcW w:w="1630" w:type="dxa"/>
            <w:shd w:val="clear" w:color="auto" w:fill="FFFFFF" w:themeFill="background1"/>
            <w:vAlign w:val="center"/>
            <w:hideMark/>
          </w:tcPr>
          <w:p w14:paraId="25F1816B"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57.3-81.9 </w:t>
            </w:r>
            <w:r w:rsidRPr="00E70B6B">
              <w:rPr>
                <w:rFonts w:eastAsia="Times New Roman"/>
                <w:sz w:val="22"/>
                <w:vertAlign w:val="superscript"/>
                <w:lang w:val="en-AU" w:eastAsia="en-GB"/>
              </w:rPr>
              <w:t>¶</w:t>
            </w:r>
          </w:p>
        </w:tc>
      </w:tr>
      <w:tr w:rsidR="00E70B6B" w:rsidRPr="00E70B6B" w14:paraId="73FD93F0" w14:textId="77777777" w:rsidTr="00C81E72">
        <w:trPr>
          <w:trHeight w:val="283"/>
          <w:jc w:val="center"/>
        </w:trPr>
        <w:tc>
          <w:tcPr>
            <w:tcW w:w="1487" w:type="dxa"/>
            <w:shd w:val="clear" w:color="auto" w:fill="FFFFFF" w:themeFill="background1"/>
            <w:noWrap/>
            <w:vAlign w:val="center"/>
            <w:hideMark/>
          </w:tcPr>
          <w:p w14:paraId="12AECA92"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1990s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569DFA1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257</w:t>
            </w:r>
          </w:p>
        </w:tc>
        <w:tc>
          <w:tcPr>
            <w:tcW w:w="1060" w:type="dxa"/>
            <w:shd w:val="clear" w:color="auto" w:fill="FFFFFF" w:themeFill="background1"/>
            <w:noWrap/>
            <w:vAlign w:val="center"/>
            <w:hideMark/>
          </w:tcPr>
          <w:p w14:paraId="0590F16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83.3</w:t>
            </w:r>
          </w:p>
        </w:tc>
        <w:tc>
          <w:tcPr>
            <w:tcW w:w="1615" w:type="dxa"/>
            <w:shd w:val="clear" w:color="auto" w:fill="FFFFFF" w:themeFill="background1"/>
            <w:noWrap/>
            <w:vAlign w:val="center"/>
            <w:hideMark/>
          </w:tcPr>
          <w:p w14:paraId="248A6945"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78.1-87.6 </w:t>
            </w:r>
            <w:r w:rsidRPr="00E70B6B">
              <w:rPr>
                <w:bCs/>
                <w:sz w:val="22"/>
                <w:vertAlign w:val="superscript"/>
                <w:lang w:val="en-AU"/>
              </w:rPr>
              <w:t>††</w:t>
            </w:r>
            <w:r w:rsidRPr="00E70B6B">
              <w:rPr>
                <w:rFonts w:eastAsia="Times New Roman"/>
                <w:sz w:val="22"/>
                <w:vertAlign w:val="superscript"/>
                <w:lang w:val="en-AU" w:eastAsia="en-GB"/>
              </w:rPr>
              <w:t xml:space="preserve"> ,</w:t>
            </w:r>
            <w:r w:rsidRPr="00E70B6B">
              <w:rPr>
                <w:rFonts w:eastAsia="Times New Roman"/>
                <w:sz w:val="22"/>
                <w:lang w:val="en-AU" w:eastAsia="en-GB"/>
              </w:rPr>
              <w:t xml:space="preserve"> </w:t>
            </w:r>
            <w:r w:rsidRPr="00E70B6B">
              <w:rPr>
                <w:rFonts w:eastAsia="Times New Roman"/>
                <w:sz w:val="22"/>
                <w:vertAlign w:val="superscript"/>
                <w:lang w:val="en-AU" w:eastAsia="en-GB"/>
              </w:rPr>
              <w:t>‡‡</w:t>
            </w:r>
          </w:p>
        </w:tc>
        <w:tc>
          <w:tcPr>
            <w:tcW w:w="222" w:type="dxa"/>
            <w:shd w:val="clear" w:color="auto" w:fill="FFFFFF" w:themeFill="background1"/>
          </w:tcPr>
          <w:p w14:paraId="6CF535E9" w14:textId="77777777" w:rsidR="00E70B6B" w:rsidRPr="00E70B6B" w:rsidRDefault="00E70B6B" w:rsidP="00E70B6B">
            <w:pPr>
              <w:jc w:val="center"/>
              <w:rPr>
                <w:rFonts w:eastAsia="Times New Roman"/>
                <w:color w:val="000000"/>
                <w:sz w:val="22"/>
                <w:szCs w:val="22"/>
                <w:lang w:val="en-AU" w:eastAsia="en-GB"/>
              </w:rPr>
            </w:pPr>
          </w:p>
        </w:tc>
        <w:tc>
          <w:tcPr>
            <w:tcW w:w="240" w:type="dxa"/>
            <w:shd w:val="clear" w:color="auto" w:fill="FFFFFF" w:themeFill="background1"/>
          </w:tcPr>
          <w:p w14:paraId="16220E2E"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3386A8CB"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128</w:t>
            </w:r>
          </w:p>
        </w:tc>
        <w:tc>
          <w:tcPr>
            <w:tcW w:w="1048" w:type="dxa"/>
            <w:shd w:val="clear" w:color="auto" w:fill="FFFFFF" w:themeFill="background1"/>
            <w:noWrap/>
            <w:vAlign w:val="center"/>
            <w:hideMark/>
          </w:tcPr>
          <w:p w14:paraId="5006426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78.9</w:t>
            </w:r>
          </w:p>
        </w:tc>
        <w:tc>
          <w:tcPr>
            <w:tcW w:w="1630" w:type="dxa"/>
            <w:shd w:val="clear" w:color="auto" w:fill="FFFFFF" w:themeFill="background1"/>
            <w:vAlign w:val="center"/>
            <w:hideMark/>
          </w:tcPr>
          <w:p w14:paraId="1B2EF870"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70.8-85.6</w:t>
            </w:r>
          </w:p>
        </w:tc>
      </w:tr>
      <w:tr w:rsidR="00E70B6B" w:rsidRPr="00E70B6B" w14:paraId="6435B6FE" w14:textId="77777777" w:rsidTr="00C81E72">
        <w:trPr>
          <w:trHeight w:val="283"/>
          <w:jc w:val="center"/>
        </w:trPr>
        <w:tc>
          <w:tcPr>
            <w:tcW w:w="1487" w:type="dxa"/>
            <w:shd w:val="clear" w:color="auto" w:fill="FFFFFF" w:themeFill="background1"/>
            <w:noWrap/>
            <w:vAlign w:val="center"/>
            <w:hideMark/>
          </w:tcPr>
          <w:p w14:paraId="62214151"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2000s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30D3A641"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272</w:t>
            </w:r>
          </w:p>
        </w:tc>
        <w:tc>
          <w:tcPr>
            <w:tcW w:w="1060" w:type="dxa"/>
            <w:shd w:val="clear" w:color="auto" w:fill="FFFFFF" w:themeFill="background1"/>
            <w:noWrap/>
            <w:vAlign w:val="center"/>
            <w:hideMark/>
          </w:tcPr>
          <w:p w14:paraId="429DDFAF"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91.9</w:t>
            </w:r>
          </w:p>
        </w:tc>
        <w:tc>
          <w:tcPr>
            <w:tcW w:w="1615" w:type="dxa"/>
            <w:shd w:val="clear" w:color="auto" w:fill="FFFFFF" w:themeFill="background1"/>
            <w:noWrap/>
            <w:vAlign w:val="center"/>
            <w:hideMark/>
          </w:tcPr>
          <w:p w14:paraId="3D9B0EC5"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88.0-94.9 </w:t>
            </w:r>
            <w:r w:rsidRPr="00E70B6B">
              <w:rPr>
                <w:rFonts w:eastAsia="Times New Roman"/>
                <w:sz w:val="22"/>
                <w:vertAlign w:val="superscript"/>
                <w:lang w:val="en-AU" w:eastAsia="en-GB"/>
              </w:rPr>
              <w:t>‡‡</w:t>
            </w:r>
          </w:p>
        </w:tc>
        <w:tc>
          <w:tcPr>
            <w:tcW w:w="222" w:type="dxa"/>
            <w:shd w:val="clear" w:color="auto" w:fill="FFFFFF" w:themeFill="background1"/>
          </w:tcPr>
          <w:p w14:paraId="00927F60" w14:textId="77777777" w:rsidR="00E70B6B" w:rsidRPr="00E70B6B" w:rsidRDefault="00E70B6B" w:rsidP="00E70B6B">
            <w:pPr>
              <w:jc w:val="center"/>
              <w:rPr>
                <w:rFonts w:eastAsia="Times New Roman"/>
                <w:color w:val="000000"/>
                <w:sz w:val="22"/>
                <w:szCs w:val="22"/>
                <w:lang w:val="en-AU" w:eastAsia="en-GB"/>
              </w:rPr>
            </w:pPr>
          </w:p>
        </w:tc>
        <w:tc>
          <w:tcPr>
            <w:tcW w:w="240" w:type="dxa"/>
            <w:shd w:val="clear" w:color="auto" w:fill="FFFFFF" w:themeFill="background1"/>
          </w:tcPr>
          <w:p w14:paraId="0F2D3742" w14:textId="77777777" w:rsidR="00E70B6B" w:rsidRPr="00E70B6B" w:rsidRDefault="00E70B6B" w:rsidP="00E70B6B">
            <w:pPr>
              <w:jc w:val="right"/>
              <w:rPr>
                <w:rFonts w:eastAsia="Times New Roman"/>
                <w:color w:val="000000"/>
                <w:sz w:val="22"/>
                <w:szCs w:val="22"/>
                <w:lang w:val="en-AU" w:eastAsia="en-GB"/>
              </w:rPr>
            </w:pPr>
          </w:p>
        </w:tc>
        <w:tc>
          <w:tcPr>
            <w:tcW w:w="1133" w:type="dxa"/>
            <w:shd w:val="clear" w:color="auto" w:fill="FFFFFF" w:themeFill="background1"/>
            <w:noWrap/>
            <w:vAlign w:val="center"/>
            <w:hideMark/>
          </w:tcPr>
          <w:p w14:paraId="54AD86FD"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145</w:t>
            </w:r>
          </w:p>
        </w:tc>
        <w:tc>
          <w:tcPr>
            <w:tcW w:w="1048" w:type="dxa"/>
            <w:shd w:val="clear" w:color="auto" w:fill="FFFFFF" w:themeFill="background1"/>
            <w:noWrap/>
            <w:vAlign w:val="center"/>
            <w:hideMark/>
          </w:tcPr>
          <w:p w14:paraId="20207D1A"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86.9</w:t>
            </w:r>
          </w:p>
        </w:tc>
        <w:tc>
          <w:tcPr>
            <w:tcW w:w="1630" w:type="dxa"/>
            <w:shd w:val="clear" w:color="auto" w:fill="FFFFFF" w:themeFill="background1"/>
            <w:vAlign w:val="center"/>
            <w:hideMark/>
          </w:tcPr>
          <w:p w14:paraId="196C20DE"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80.3-91.9</w:t>
            </w:r>
          </w:p>
        </w:tc>
      </w:tr>
      <w:tr w:rsidR="00E70B6B" w:rsidRPr="00E70B6B" w14:paraId="71509BE5" w14:textId="77777777" w:rsidTr="00C81E72">
        <w:trPr>
          <w:trHeight w:val="283"/>
          <w:jc w:val="center"/>
        </w:trPr>
        <w:tc>
          <w:tcPr>
            <w:tcW w:w="1487" w:type="dxa"/>
            <w:tcBorders>
              <w:top w:val="nil"/>
              <w:left w:val="nil"/>
              <w:bottom w:val="single" w:sz="4" w:space="0" w:color="auto"/>
              <w:right w:val="nil"/>
            </w:tcBorders>
            <w:shd w:val="clear" w:color="auto" w:fill="FFFFFF" w:themeFill="background1"/>
            <w:noWrap/>
            <w:vAlign w:val="center"/>
            <w:hideMark/>
          </w:tcPr>
          <w:p w14:paraId="7BBA2003"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 xml:space="preserve">2010s </w:t>
            </w:r>
            <w:r w:rsidRPr="00E70B6B">
              <w:rPr>
                <w:rFonts w:eastAsia="Times New Roman"/>
                <w:sz w:val="22"/>
                <w:vertAlign w:val="superscript"/>
                <w:lang w:val="en-AU" w:eastAsia="en-GB"/>
              </w:rPr>
              <w:t>§</w:t>
            </w:r>
          </w:p>
        </w:tc>
        <w:tc>
          <w:tcPr>
            <w:tcW w:w="1206" w:type="dxa"/>
            <w:tcBorders>
              <w:top w:val="nil"/>
              <w:left w:val="nil"/>
              <w:bottom w:val="single" w:sz="4" w:space="0" w:color="auto"/>
              <w:right w:val="nil"/>
            </w:tcBorders>
            <w:shd w:val="clear" w:color="auto" w:fill="FFFFFF" w:themeFill="background1"/>
            <w:noWrap/>
            <w:vAlign w:val="center"/>
            <w:hideMark/>
          </w:tcPr>
          <w:p w14:paraId="2E6B08F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116</w:t>
            </w:r>
          </w:p>
        </w:tc>
        <w:tc>
          <w:tcPr>
            <w:tcW w:w="1060" w:type="dxa"/>
            <w:tcBorders>
              <w:top w:val="nil"/>
              <w:left w:val="nil"/>
              <w:bottom w:val="single" w:sz="4" w:space="0" w:color="auto"/>
              <w:right w:val="nil"/>
            </w:tcBorders>
            <w:shd w:val="clear" w:color="auto" w:fill="FFFFFF" w:themeFill="background1"/>
            <w:noWrap/>
            <w:vAlign w:val="center"/>
            <w:hideMark/>
          </w:tcPr>
          <w:p w14:paraId="5B4347D7"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92.2</w:t>
            </w:r>
          </w:p>
        </w:tc>
        <w:tc>
          <w:tcPr>
            <w:tcW w:w="1615" w:type="dxa"/>
            <w:tcBorders>
              <w:top w:val="nil"/>
              <w:left w:val="nil"/>
              <w:bottom w:val="single" w:sz="4" w:space="0" w:color="auto"/>
              <w:right w:val="nil"/>
            </w:tcBorders>
            <w:shd w:val="clear" w:color="auto" w:fill="FFFFFF" w:themeFill="background1"/>
            <w:noWrap/>
            <w:vAlign w:val="center"/>
            <w:hideMark/>
          </w:tcPr>
          <w:p w14:paraId="3F27DCB8"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85.8-96.4 </w:t>
            </w:r>
            <w:r w:rsidRPr="00E70B6B">
              <w:rPr>
                <w:rFonts w:eastAsia="Times New Roman"/>
                <w:sz w:val="22"/>
                <w:vertAlign w:val="superscript"/>
                <w:lang w:val="en-AU" w:eastAsia="en-GB"/>
              </w:rPr>
              <w:t>¶</w:t>
            </w:r>
          </w:p>
        </w:tc>
        <w:tc>
          <w:tcPr>
            <w:tcW w:w="222" w:type="dxa"/>
            <w:tcBorders>
              <w:top w:val="nil"/>
              <w:left w:val="nil"/>
              <w:bottom w:val="single" w:sz="4" w:space="0" w:color="auto"/>
              <w:right w:val="nil"/>
            </w:tcBorders>
            <w:shd w:val="clear" w:color="auto" w:fill="FFFFFF" w:themeFill="background1"/>
          </w:tcPr>
          <w:p w14:paraId="774B61F9" w14:textId="77777777" w:rsidR="00E70B6B" w:rsidRPr="00E70B6B" w:rsidRDefault="00E70B6B" w:rsidP="00E70B6B">
            <w:pPr>
              <w:jc w:val="center"/>
              <w:rPr>
                <w:rFonts w:eastAsia="Times New Roman"/>
                <w:color w:val="000000"/>
                <w:sz w:val="22"/>
                <w:szCs w:val="22"/>
                <w:lang w:val="en-AU" w:eastAsia="en-GB"/>
              </w:rPr>
            </w:pPr>
          </w:p>
        </w:tc>
        <w:tc>
          <w:tcPr>
            <w:tcW w:w="240" w:type="dxa"/>
            <w:tcBorders>
              <w:top w:val="nil"/>
              <w:left w:val="nil"/>
              <w:bottom w:val="single" w:sz="4" w:space="0" w:color="auto"/>
              <w:right w:val="nil"/>
            </w:tcBorders>
            <w:shd w:val="clear" w:color="auto" w:fill="FFFFFF" w:themeFill="background1"/>
          </w:tcPr>
          <w:p w14:paraId="21FA7336" w14:textId="77777777" w:rsidR="00E70B6B" w:rsidRPr="00E70B6B" w:rsidRDefault="00E70B6B" w:rsidP="00E70B6B">
            <w:pPr>
              <w:jc w:val="right"/>
              <w:rPr>
                <w:rFonts w:eastAsia="Times New Roman"/>
                <w:color w:val="000000"/>
                <w:sz w:val="22"/>
                <w:szCs w:val="22"/>
                <w:lang w:val="en-AU" w:eastAsia="en-GB"/>
              </w:rPr>
            </w:pPr>
          </w:p>
        </w:tc>
        <w:tc>
          <w:tcPr>
            <w:tcW w:w="1133" w:type="dxa"/>
            <w:tcBorders>
              <w:top w:val="nil"/>
              <w:left w:val="nil"/>
              <w:bottom w:val="single" w:sz="4" w:space="0" w:color="auto"/>
              <w:right w:val="nil"/>
            </w:tcBorders>
            <w:shd w:val="clear" w:color="auto" w:fill="FFFFFF" w:themeFill="background1"/>
            <w:noWrap/>
            <w:vAlign w:val="center"/>
            <w:hideMark/>
          </w:tcPr>
          <w:p w14:paraId="2022ABDF"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84</w:t>
            </w:r>
          </w:p>
        </w:tc>
        <w:tc>
          <w:tcPr>
            <w:tcW w:w="1048" w:type="dxa"/>
            <w:tcBorders>
              <w:top w:val="nil"/>
              <w:left w:val="nil"/>
              <w:bottom w:val="single" w:sz="4" w:space="0" w:color="auto"/>
              <w:right w:val="nil"/>
            </w:tcBorders>
            <w:shd w:val="clear" w:color="auto" w:fill="FFFFFF" w:themeFill="background1"/>
            <w:noWrap/>
            <w:vAlign w:val="center"/>
            <w:hideMark/>
          </w:tcPr>
          <w:p w14:paraId="6D2847E6"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85.7</w:t>
            </w:r>
          </w:p>
        </w:tc>
        <w:tc>
          <w:tcPr>
            <w:tcW w:w="1630" w:type="dxa"/>
            <w:tcBorders>
              <w:top w:val="nil"/>
              <w:left w:val="nil"/>
              <w:bottom w:val="single" w:sz="4" w:space="0" w:color="auto"/>
              <w:right w:val="nil"/>
            </w:tcBorders>
            <w:shd w:val="clear" w:color="auto" w:fill="FFFFFF" w:themeFill="background1"/>
            <w:vAlign w:val="center"/>
            <w:hideMark/>
          </w:tcPr>
          <w:p w14:paraId="3D5B441B"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 xml:space="preserve">76.4-92.4 </w:t>
            </w:r>
            <w:r w:rsidRPr="00E70B6B">
              <w:rPr>
                <w:rFonts w:eastAsia="Times New Roman"/>
                <w:sz w:val="22"/>
                <w:vertAlign w:val="superscript"/>
                <w:lang w:val="en-AU" w:eastAsia="en-GB"/>
              </w:rPr>
              <w:t>¶</w:t>
            </w:r>
          </w:p>
        </w:tc>
      </w:tr>
      <w:tr w:rsidR="00E70B6B" w:rsidRPr="00E70B6B" w14:paraId="39CD45B8" w14:textId="77777777" w:rsidTr="00C81E72">
        <w:trPr>
          <w:trHeight w:val="283"/>
          <w:jc w:val="center"/>
        </w:trPr>
        <w:tc>
          <w:tcPr>
            <w:tcW w:w="5368" w:type="dxa"/>
            <w:gridSpan w:val="4"/>
            <w:shd w:val="clear" w:color="auto" w:fill="FFFFFF" w:themeFill="background1"/>
            <w:noWrap/>
            <w:hideMark/>
          </w:tcPr>
          <w:p w14:paraId="3C798319" w14:textId="77777777" w:rsidR="00E70B6B" w:rsidRPr="00E70B6B" w:rsidRDefault="00E70B6B" w:rsidP="00E70B6B">
            <w:pPr>
              <w:rPr>
                <w:rFonts w:eastAsia="Times New Roman"/>
                <w:color w:val="000000"/>
                <w:sz w:val="22"/>
                <w:szCs w:val="22"/>
                <w:lang w:val="en-AU" w:eastAsia="en-GB"/>
              </w:rPr>
            </w:pPr>
            <w:r w:rsidRPr="00E70B6B">
              <w:rPr>
                <w:rFonts w:eastAsia="Times New Roman"/>
                <w:b/>
                <w:bCs/>
                <w:sz w:val="22"/>
                <w:lang w:val="en-AU" w:eastAsia="en-GB"/>
              </w:rPr>
              <w:t>EA and a chromosomal or genetic syndrome diagnosis</w:t>
            </w:r>
          </w:p>
        </w:tc>
        <w:tc>
          <w:tcPr>
            <w:tcW w:w="222" w:type="dxa"/>
          </w:tcPr>
          <w:p w14:paraId="1CA726EF" w14:textId="77777777" w:rsidR="00E70B6B" w:rsidRPr="00E70B6B" w:rsidRDefault="00E70B6B" w:rsidP="00E70B6B">
            <w:pPr>
              <w:jc w:val="center"/>
              <w:rPr>
                <w:rFonts w:eastAsia="Times New Roman"/>
                <w:sz w:val="22"/>
                <w:szCs w:val="22"/>
                <w:lang w:val="en-AU" w:eastAsia="en-GB"/>
              </w:rPr>
            </w:pPr>
          </w:p>
        </w:tc>
        <w:tc>
          <w:tcPr>
            <w:tcW w:w="240" w:type="dxa"/>
          </w:tcPr>
          <w:p w14:paraId="538D51ED" w14:textId="77777777" w:rsidR="00E70B6B" w:rsidRPr="00E70B6B" w:rsidRDefault="00E70B6B" w:rsidP="00E70B6B">
            <w:pPr>
              <w:jc w:val="right"/>
              <w:rPr>
                <w:rFonts w:eastAsia="Times New Roman"/>
                <w:color w:val="000000"/>
                <w:sz w:val="22"/>
                <w:szCs w:val="22"/>
                <w:lang w:val="en-AU" w:eastAsia="en-GB"/>
              </w:rPr>
            </w:pPr>
          </w:p>
        </w:tc>
        <w:tc>
          <w:tcPr>
            <w:tcW w:w="1133" w:type="dxa"/>
            <w:noWrap/>
            <w:vAlign w:val="center"/>
          </w:tcPr>
          <w:p w14:paraId="6F8CC64A" w14:textId="77777777" w:rsidR="00E70B6B" w:rsidRPr="00E70B6B" w:rsidRDefault="00E70B6B" w:rsidP="00E70B6B">
            <w:pPr>
              <w:jc w:val="right"/>
              <w:rPr>
                <w:rFonts w:eastAsia="Times New Roman"/>
                <w:color w:val="000000"/>
                <w:sz w:val="22"/>
                <w:szCs w:val="22"/>
                <w:lang w:val="en-AU" w:eastAsia="en-GB"/>
              </w:rPr>
            </w:pPr>
          </w:p>
        </w:tc>
        <w:tc>
          <w:tcPr>
            <w:tcW w:w="1048" w:type="dxa"/>
            <w:noWrap/>
            <w:vAlign w:val="center"/>
          </w:tcPr>
          <w:p w14:paraId="069FF2E2" w14:textId="77777777" w:rsidR="00E70B6B" w:rsidRPr="00E70B6B" w:rsidRDefault="00E70B6B" w:rsidP="00E70B6B">
            <w:pPr>
              <w:jc w:val="right"/>
              <w:rPr>
                <w:rFonts w:eastAsia="Times New Roman"/>
                <w:color w:val="000000"/>
                <w:sz w:val="22"/>
                <w:szCs w:val="22"/>
                <w:lang w:val="en-AU" w:eastAsia="en-GB"/>
              </w:rPr>
            </w:pPr>
          </w:p>
        </w:tc>
        <w:tc>
          <w:tcPr>
            <w:tcW w:w="1630" w:type="dxa"/>
            <w:vAlign w:val="center"/>
          </w:tcPr>
          <w:p w14:paraId="41356E17" w14:textId="77777777" w:rsidR="00E70B6B" w:rsidRPr="00E70B6B" w:rsidRDefault="00E70B6B" w:rsidP="00E70B6B">
            <w:pPr>
              <w:rPr>
                <w:rFonts w:eastAsia="Times New Roman"/>
                <w:color w:val="000000"/>
                <w:sz w:val="22"/>
                <w:szCs w:val="22"/>
                <w:lang w:val="en-AU" w:eastAsia="en-GB"/>
              </w:rPr>
            </w:pPr>
          </w:p>
        </w:tc>
      </w:tr>
      <w:tr w:rsidR="00E70B6B" w:rsidRPr="00E70B6B" w14:paraId="140CA887" w14:textId="77777777" w:rsidTr="00C81E72">
        <w:trPr>
          <w:trHeight w:val="283"/>
          <w:jc w:val="center"/>
        </w:trPr>
        <w:tc>
          <w:tcPr>
            <w:tcW w:w="1487" w:type="dxa"/>
            <w:noWrap/>
            <w:hideMark/>
          </w:tcPr>
          <w:p w14:paraId="12F863C3"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1980s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5E17E0FE"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53</w:t>
            </w:r>
          </w:p>
        </w:tc>
        <w:tc>
          <w:tcPr>
            <w:tcW w:w="1060" w:type="dxa"/>
            <w:shd w:val="clear" w:color="auto" w:fill="FFFFFF" w:themeFill="background1"/>
            <w:noWrap/>
            <w:vAlign w:val="center"/>
            <w:hideMark/>
          </w:tcPr>
          <w:p w14:paraId="551F501B"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49.1</w:t>
            </w:r>
          </w:p>
        </w:tc>
        <w:tc>
          <w:tcPr>
            <w:tcW w:w="1615" w:type="dxa"/>
            <w:shd w:val="clear" w:color="auto" w:fill="FFFFFF" w:themeFill="background1"/>
            <w:noWrap/>
            <w:vAlign w:val="center"/>
            <w:hideMark/>
          </w:tcPr>
          <w:p w14:paraId="2D5101DD"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35.1-63.2</w:t>
            </w:r>
          </w:p>
        </w:tc>
        <w:tc>
          <w:tcPr>
            <w:tcW w:w="222" w:type="dxa"/>
          </w:tcPr>
          <w:p w14:paraId="17C13DE6" w14:textId="77777777" w:rsidR="00E70B6B" w:rsidRPr="00E70B6B" w:rsidRDefault="00E70B6B" w:rsidP="00E70B6B">
            <w:pPr>
              <w:jc w:val="center"/>
              <w:rPr>
                <w:rFonts w:eastAsia="Times New Roman"/>
                <w:sz w:val="22"/>
                <w:szCs w:val="22"/>
                <w:lang w:val="en-AU" w:eastAsia="en-GB"/>
              </w:rPr>
            </w:pPr>
          </w:p>
        </w:tc>
        <w:tc>
          <w:tcPr>
            <w:tcW w:w="240" w:type="dxa"/>
          </w:tcPr>
          <w:p w14:paraId="6B706663" w14:textId="77777777" w:rsidR="00E70B6B" w:rsidRPr="00E70B6B" w:rsidRDefault="00E70B6B" w:rsidP="00E70B6B">
            <w:pPr>
              <w:jc w:val="right"/>
              <w:rPr>
                <w:rFonts w:eastAsia="Times New Roman"/>
                <w:color w:val="000000"/>
                <w:sz w:val="22"/>
                <w:szCs w:val="22"/>
                <w:lang w:val="en-AU" w:eastAsia="en-GB"/>
              </w:rPr>
            </w:pPr>
          </w:p>
        </w:tc>
        <w:tc>
          <w:tcPr>
            <w:tcW w:w="1133" w:type="dxa"/>
            <w:noWrap/>
            <w:vAlign w:val="center"/>
            <w:hideMark/>
          </w:tcPr>
          <w:p w14:paraId="5214C8E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30</w:t>
            </w:r>
          </w:p>
        </w:tc>
        <w:tc>
          <w:tcPr>
            <w:tcW w:w="1048" w:type="dxa"/>
            <w:noWrap/>
            <w:vAlign w:val="center"/>
            <w:hideMark/>
          </w:tcPr>
          <w:p w14:paraId="026BC672"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36.7</w:t>
            </w:r>
          </w:p>
        </w:tc>
        <w:tc>
          <w:tcPr>
            <w:tcW w:w="1630" w:type="dxa"/>
            <w:vAlign w:val="center"/>
            <w:hideMark/>
          </w:tcPr>
          <w:p w14:paraId="7BA8C14D"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19.9-56.1</w:t>
            </w:r>
          </w:p>
        </w:tc>
      </w:tr>
      <w:tr w:rsidR="00E70B6B" w:rsidRPr="00E70B6B" w14:paraId="486E0B5B" w14:textId="77777777" w:rsidTr="00C81E72">
        <w:trPr>
          <w:trHeight w:val="283"/>
          <w:jc w:val="center"/>
        </w:trPr>
        <w:tc>
          <w:tcPr>
            <w:tcW w:w="1487" w:type="dxa"/>
            <w:noWrap/>
            <w:hideMark/>
          </w:tcPr>
          <w:p w14:paraId="44AA0FB2"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1990s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4B28F289"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69</w:t>
            </w:r>
          </w:p>
        </w:tc>
        <w:tc>
          <w:tcPr>
            <w:tcW w:w="1060" w:type="dxa"/>
            <w:shd w:val="clear" w:color="auto" w:fill="FFFFFF" w:themeFill="background1"/>
            <w:noWrap/>
            <w:vAlign w:val="center"/>
            <w:hideMark/>
          </w:tcPr>
          <w:p w14:paraId="7CED478F"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65.2</w:t>
            </w:r>
          </w:p>
        </w:tc>
        <w:tc>
          <w:tcPr>
            <w:tcW w:w="1615" w:type="dxa"/>
            <w:shd w:val="clear" w:color="auto" w:fill="FFFFFF" w:themeFill="background1"/>
            <w:noWrap/>
            <w:vAlign w:val="center"/>
            <w:hideMark/>
          </w:tcPr>
          <w:p w14:paraId="35DF3854"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52.8-76.3</w:t>
            </w:r>
          </w:p>
        </w:tc>
        <w:tc>
          <w:tcPr>
            <w:tcW w:w="222" w:type="dxa"/>
          </w:tcPr>
          <w:p w14:paraId="4F80C043" w14:textId="77777777" w:rsidR="00E70B6B" w:rsidRPr="00E70B6B" w:rsidRDefault="00E70B6B" w:rsidP="00E70B6B">
            <w:pPr>
              <w:jc w:val="center"/>
              <w:rPr>
                <w:rFonts w:eastAsia="Times New Roman"/>
                <w:color w:val="000000"/>
                <w:sz w:val="22"/>
                <w:szCs w:val="22"/>
                <w:lang w:val="en-AU" w:eastAsia="en-GB"/>
              </w:rPr>
            </w:pPr>
          </w:p>
        </w:tc>
        <w:tc>
          <w:tcPr>
            <w:tcW w:w="240" w:type="dxa"/>
          </w:tcPr>
          <w:p w14:paraId="195CAAB3" w14:textId="77777777" w:rsidR="00E70B6B" w:rsidRPr="00E70B6B" w:rsidRDefault="00E70B6B" w:rsidP="00E70B6B">
            <w:pPr>
              <w:jc w:val="right"/>
              <w:rPr>
                <w:rFonts w:eastAsia="Times New Roman"/>
                <w:color w:val="000000"/>
                <w:sz w:val="22"/>
                <w:szCs w:val="22"/>
                <w:lang w:val="en-AU" w:eastAsia="en-GB"/>
              </w:rPr>
            </w:pPr>
          </w:p>
        </w:tc>
        <w:tc>
          <w:tcPr>
            <w:tcW w:w="1133" w:type="dxa"/>
            <w:noWrap/>
            <w:vAlign w:val="center"/>
            <w:hideMark/>
          </w:tcPr>
          <w:p w14:paraId="130D5F22"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38</w:t>
            </w:r>
          </w:p>
        </w:tc>
        <w:tc>
          <w:tcPr>
            <w:tcW w:w="1048" w:type="dxa"/>
            <w:noWrap/>
            <w:vAlign w:val="center"/>
            <w:hideMark/>
          </w:tcPr>
          <w:p w14:paraId="0307677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52.6</w:t>
            </w:r>
          </w:p>
        </w:tc>
        <w:tc>
          <w:tcPr>
            <w:tcW w:w="1630" w:type="dxa"/>
            <w:vAlign w:val="center"/>
            <w:hideMark/>
          </w:tcPr>
          <w:p w14:paraId="4E19A224"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35.8-69.0</w:t>
            </w:r>
          </w:p>
        </w:tc>
      </w:tr>
      <w:tr w:rsidR="00E70B6B" w:rsidRPr="00E70B6B" w14:paraId="2542DC11" w14:textId="77777777" w:rsidTr="00C81E72">
        <w:trPr>
          <w:trHeight w:val="283"/>
          <w:jc w:val="center"/>
        </w:trPr>
        <w:tc>
          <w:tcPr>
            <w:tcW w:w="1487" w:type="dxa"/>
            <w:noWrap/>
            <w:hideMark/>
          </w:tcPr>
          <w:p w14:paraId="40B68F74" w14:textId="77777777" w:rsidR="00E70B6B" w:rsidRPr="00E70B6B" w:rsidRDefault="00E70B6B" w:rsidP="00E70B6B">
            <w:pPr>
              <w:jc w:val="center"/>
              <w:rPr>
                <w:rFonts w:eastAsia="Times New Roman"/>
                <w:sz w:val="22"/>
                <w:szCs w:val="22"/>
                <w:lang w:val="en-AU" w:eastAsia="en-GB"/>
              </w:rPr>
            </w:pPr>
            <w:r w:rsidRPr="00E70B6B">
              <w:rPr>
                <w:rFonts w:eastAsia="Times New Roman"/>
                <w:sz w:val="22"/>
                <w:lang w:val="en-AU" w:eastAsia="en-GB"/>
              </w:rPr>
              <w:t>2000s</w:t>
            </w:r>
            <w:r w:rsidRPr="00E70B6B">
              <w:rPr>
                <w:rFonts w:eastAsia="Times New Roman"/>
                <w:sz w:val="22"/>
                <w:vertAlign w:val="superscript"/>
                <w:lang w:val="en-AU" w:eastAsia="en-GB"/>
              </w:rPr>
              <w:t xml:space="preserve"> </w:t>
            </w:r>
            <w:r w:rsidRPr="00E70B6B">
              <w:rPr>
                <w:bCs/>
                <w:sz w:val="22"/>
                <w:vertAlign w:val="superscript"/>
                <w:lang w:val="en-AU"/>
              </w:rPr>
              <w:t>‡</w:t>
            </w:r>
          </w:p>
        </w:tc>
        <w:tc>
          <w:tcPr>
            <w:tcW w:w="1206" w:type="dxa"/>
            <w:shd w:val="clear" w:color="auto" w:fill="FFFFFF" w:themeFill="background1"/>
            <w:noWrap/>
            <w:vAlign w:val="center"/>
            <w:hideMark/>
          </w:tcPr>
          <w:p w14:paraId="36AA3679"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72</w:t>
            </w:r>
          </w:p>
        </w:tc>
        <w:tc>
          <w:tcPr>
            <w:tcW w:w="1060" w:type="dxa"/>
            <w:shd w:val="clear" w:color="auto" w:fill="FFFFFF" w:themeFill="background1"/>
            <w:noWrap/>
            <w:vAlign w:val="center"/>
            <w:hideMark/>
          </w:tcPr>
          <w:p w14:paraId="3AF897EC"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58.3</w:t>
            </w:r>
          </w:p>
        </w:tc>
        <w:tc>
          <w:tcPr>
            <w:tcW w:w="1615" w:type="dxa"/>
            <w:shd w:val="clear" w:color="auto" w:fill="FFFFFF" w:themeFill="background1"/>
            <w:noWrap/>
            <w:vAlign w:val="center"/>
            <w:hideMark/>
          </w:tcPr>
          <w:p w14:paraId="6DE91C03"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46.1-69.8</w:t>
            </w:r>
          </w:p>
        </w:tc>
        <w:tc>
          <w:tcPr>
            <w:tcW w:w="222" w:type="dxa"/>
          </w:tcPr>
          <w:p w14:paraId="22E492C8" w14:textId="77777777" w:rsidR="00E70B6B" w:rsidRPr="00E70B6B" w:rsidRDefault="00E70B6B" w:rsidP="00E70B6B">
            <w:pPr>
              <w:jc w:val="center"/>
              <w:rPr>
                <w:rFonts w:eastAsia="Times New Roman"/>
                <w:color w:val="000000"/>
                <w:sz w:val="22"/>
                <w:szCs w:val="22"/>
                <w:lang w:val="en-AU" w:eastAsia="en-GB"/>
              </w:rPr>
            </w:pPr>
          </w:p>
        </w:tc>
        <w:tc>
          <w:tcPr>
            <w:tcW w:w="240" w:type="dxa"/>
          </w:tcPr>
          <w:p w14:paraId="35DFC784" w14:textId="77777777" w:rsidR="00E70B6B" w:rsidRPr="00E70B6B" w:rsidRDefault="00E70B6B" w:rsidP="00E70B6B">
            <w:pPr>
              <w:jc w:val="right"/>
              <w:rPr>
                <w:rFonts w:eastAsia="Times New Roman"/>
                <w:color w:val="000000"/>
                <w:sz w:val="22"/>
                <w:szCs w:val="22"/>
                <w:lang w:val="en-AU" w:eastAsia="en-GB"/>
              </w:rPr>
            </w:pPr>
          </w:p>
        </w:tc>
        <w:tc>
          <w:tcPr>
            <w:tcW w:w="1133" w:type="dxa"/>
            <w:noWrap/>
            <w:vAlign w:val="center"/>
            <w:hideMark/>
          </w:tcPr>
          <w:p w14:paraId="64F5EA05"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47</w:t>
            </w:r>
          </w:p>
        </w:tc>
        <w:tc>
          <w:tcPr>
            <w:tcW w:w="1048" w:type="dxa"/>
            <w:noWrap/>
            <w:vAlign w:val="center"/>
            <w:hideMark/>
          </w:tcPr>
          <w:p w14:paraId="491F9E3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46.8</w:t>
            </w:r>
          </w:p>
        </w:tc>
        <w:tc>
          <w:tcPr>
            <w:tcW w:w="1630" w:type="dxa"/>
            <w:vAlign w:val="center"/>
            <w:hideMark/>
          </w:tcPr>
          <w:p w14:paraId="5D05094E"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32.1-61.9</w:t>
            </w:r>
          </w:p>
        </w:tc>
      </w:tr>
      <w:tr w:rsidR="00E70B6B" w:rsidRPr="00E70B6B" w14:paraId="13E9C85A" w14:textId="77777777" w:rsidTr="00C81E72">
        <w:trPr>
          <w:trHeight w:val="283"/>
          <w:jc w:val="center"/>
        </w:trPr>
        <w:tc>
          <w:tcPr>
            <w:tcW w:w="1487" w:type="dxa"/>
            <w:tcBorders>
              <w:top w:val="nil"/>
              <w:left w:val="nil"/>
              <w:bottom w:val="single" w:sz="4" w:space="0" w:color="auto"/>
              <w:right w:val="nil"/>
            </w:tcBorders>
            <w:noWrap/>
            <w:hideMark/>
          </w:tcPr>
          <w:p w14:paraId="11012CC7" w14:textId="77777777" w:rsidR="00E70B6B" w:rsidRPr="00E70B6B" w:rsidRDefault="00E70B6B" w:rsidP="00E70B6B">
            <w:pPr>
              <w:jc w:val="center"/>
              <w:rPr>
                <w:rFonts w:eastAsia="Times New Roman"/>
                <w:sz w:val="22"/>
                <w:szCs w:val="22"/>
                <w:vertAlign w:val="superscript"/>
                <w:lang w:val="en-AU" w:eastAsia="en-GB"/>
              </w:rPr>
            </w:pPr>
            <w:r w:rsidRPr="00E70B6B">
              <w:rPr>
                <w:rFonts w:eastAsia="Times New Roman"/>
                <w:sz w:val="22"/>
                <w:lang w:val="en-AU" w:eastAsia="en-GB"/>
              </w:rPr>
              <w:t xml:space="preserve">2010s </w:t>
            </w:r>
            <w:r w:rsidRPr="00E70B6B">
              <w:rPr>
                <w:rFonts w:eastAsia="Times New Roman"/>
                <w:sz w:val="22"/>
                <w:vertAlign w:val="superscript"/>
                <w:lang w:val="en-AU" w:eastAsia="en-GB"/>
              </w:rPr>
              <w:t>§</w:t>
            </w:r>
          </w:p>
        </w:tc>
        <w:tc>
          <w:tcPr>
            <w:tcW w:w="1206" w:type="dxa"/>
            <w:tcBorders>
              <w:top w:val="nil"/>
              <w:left w:val="nil"/>
              <w:bottom w:val="single" w:sz="4" w:space="0" w:color="auto"/>
              <w:right w:val="nil"/>
            </w:tcBorders>
            <w:shd w:val="clear" w:color="auto" w:fill="FFFFFF" w:themeFill="background1"/>
            <w:noWrap/>
            <w:vAlign w:val="center"/>
            <w:hideMark/>
          </w:tcPr>
          <w:p w14:paraId="751F9566"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36</w:t>
            </w:r>
          </w:p>
        </w:tc>
        <w:tc>
          <w:tcPr>
            <w:tcW w:w="1060" w:type="dxa"/>
            <w:tcBorders>
              <w:top w:val="nil"/>
              <w:left w:val="nil"/>
              <w:bottom w:val="single" w:sz="4" w:space="0" w:color="auto"/>
              <w:right w:val="nil"/>
            </w:tcBorders>
            <w:shd w:val="clear" w:color="auto" w:fill="FFFFFF" w:themeFill="background1"/>
            <w:noWrap/>
            <w:vAlign w:val="center"/>
            <w:hideMark/>
          </w:tcPr>
          <w:p w14:paraId="57B3525B"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69.4</w:t>
            </w:r>
          </w:p>
        </w:tc>
        <w:tc>
          <w:tcPr>
            <w:tcW w:w="1615" w:type="dxa"/>
            <w:tcBorders>
              <w:top w:val="nil"/>
              <w:left w:val="nil"/>
              <w:bottom w:val="single" w:sz="4" w:space="0" w:color="auto"/>
              <w:right w:val="nil"/>
            </w:tcBorders>
            <w:shd w:val="clear" w:color="auto" w:fill="FFFFFF" w:themeFill="background1"/>
            <w:noWrap/>
            <w:vAlign w:val="center"/>
            <w:hideMark/>
          </w:tcPr>
          <w:p w14:paraId="156B40E8"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51.9-83.7</w:t>
            </w:r>
          </w:p>
        </w:tc>
        <w:tc>
          <w:tcPr>
            <w:tcW w:w="222" w:type="dxa"/>
            <w:tcBorders>
              <w:top w:val="nil"/>
              <w:left w:val="nil"/>
              <w:bottom w:val="single" w:sz="4" w:space="0" w:color="auto"/>
              <w:right w:val="nil"/>
            </w:tcBorders>
          </w:tcPr>
          <w:p w14:paraId="4EA5C192" w14:textId="77777777" w:rsidR="00E70B6B" w:rsidRPr="00E70B6B" w:rsidRDefault="00E70B6B" w:rsidP="00E70B6B">
            <w:pPr>
              <w:jc w:val="center"/>
              <w:rPr>
                <w:rFonts w:eastAsia="Times New Roman"/>
                <w:color w:val="000000"/>
                <w:sz w:val="22"/>
                <w:szCs w:val="22"/>
                <w:lang w:val="en-AU" w:eastAsia="en-GB"/>
              </w:rPr>
            </w:pPr>
          </w:p>
        </w:tc>
        <w:tc>
          <w:tcPr>
            <w:tcW w:w="240" w:type="dxa"/>
            <w:tcBorders>
              <w:top w:val="nil"/>
              <w:left w:val="nil"/>
              <w:bottom w:val="single" w:sz="4" w:space="0" w:color="auto"/>
              <w:right w:val="nil"/>
            </w:tcBorders>
          </w:tcPr>
          <w:p w14:paraId="47FFEE35" w14:textId="77777777" w:rsidR="00E70B6B" w:rsidRPr="00E70B6B" w:rsidRDefault="00E70B6B" w:rsidP="00E70B6B">
            <w:pPr>
              <w:jc w:val="right"/>
              <w:rPr>
                <w:rFonts w:eastAsia="Times New Roman"/>
                <w:color w:val="000000"/>
                <w:sz w:val="22"/>
                <w:szCs w:val="22"/>
                <w:lang w:val="en-AU" w:eastAsia="en-GB"/>
              </w:rPr>
            </w:pPr>
          </w:p>
        </w:tc>
        <w:tc>
          <w:tcPr>
            <w:tcW w:w="1133" w:type="dxa"/>
            <w:tcBorders>
              <w:top w:val="nil"/>
              <w:left w:val="nil"/>
              <w:bottom w:val="single" w:sz="4" w:space="0" w:color="auto"/>
              <w:right w:val="nil"/>
            </w:tcBorders>
            <w:noWrap/>
            <w:vAlign w:val="center"/>
            <w:hideMark/>
          </w:tcPr>
          <w:p w14:paraId="40623DDF"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23</w:t>
            </w:r>
          </w:p>
        </w:tc>
        <w:tc>
          <w:tcPr>
            <w:tcW w:w="1048" w:type="dxa"/>
            <w:tcBorders>
              <w:top w:val="nil"/>
              <w:left w:val="nil"/>
              <w:bottom w:val="single" w:sz="4" w:space="0" w:color="auto"/>
              <w:right w:val="nil"/>
            </w:tcBorders>
            <w:noWrap/>
            <w:vAlign w:val="center"/>
            <w:hideMark/>
          </w:tcPr>
          <w:p w14:paraId="13EC6CF4" w14:textId="77777777" w:rsidR="00E70B6B" w:rsidRPr="00E70B6B" w:rsidRDefault="00E70B6B" w:rsidP="00E70B6B">
            <w:pPr>
              <w:jc w:val="right"/>
              <w:rPr>
                <w:rFonts w:eastAsia="Times New Roman"/>
                <w:color w:val="000000"/>
                <w:sz w:val="22"/>
                <w:szCs w:val="22"/>
                <w:lang w:val="en-AU" w:eastAsia="en-GB"/>
              </w:rPr>
            </w:pPr>
            <w:r w:rsidRPr="00E70B6B">
              <w:rPr>
                <w:rFonts w:eastAsia="Times New Roman"/>
                <w:color w:val="000000"/>
                <w:sz w:val="22"/>
                <w:lang w:val="en-AU" w:eastAsia="en-GB"/>
              </w:rPr>
              <w:t>60.9</w:t>
            </w:r>
          </w:p>
        </w:tc>
        <w:tc>
          <w:tcPr>
            <w:tcW w:w="1630" w:type="dxa"/>
            <w:tcBorders>
              <w:top w:val="nil"/>
              <w:left w:val="nil"/>
              <w:bottom w:val="single" w:sz="4" w:space="0" w:color="auto"/>
              <w:right w:val="nil"/>
            </w:tcBorders>
            <w:vAlign w:val="center"/>
            <w:hideMark/>
          </w:tcPr>
          <w:p w14:paraId="701C976B" w14:textId="77777777" w:rsidR="00E70B6B" w:rsidRPr="00E70B6B" w:rsidRDefault="00E70B6B" w:rsidP="00E70B6B">
            <w:pPr>
              <w:rPr>
                <w:rFonts w:eastAsia="Times New Roman"/>
                <w:color w:val="000000"/>
                <w:sz w:val="22"/>
                <w:szCs w:val="22"/>
                <w:lang w:val="en-AU" w:eastAsia="en-GB"/>
              </w:rPr>
            </w:pPr>
            <w:r w:rsidRPr="00E70B6B">
              <w:rPr>
                <w:rFonts w:eastAsia="Times New Roman"/>
                <w:color w:val="000000"/>
                <w:sz w:val="22"/>
                <w:lang w:val="en-AU" w:eastAsia="en-GB"/>
              </w:rPr>
              <w:t>38.5-80.3</w:t>
            </w:r>
          </w:p>
        </w:tc>
      </w:tr>
    </w:tbl>
    <w:p w14:paraId="0AB7EE81" w14:textId="77777777" w:rsidR="00E70B6B" w:rsidRPr="00E70B6B" w:rsidRDefault="00E70B6B" w:rsidP="00E70B6B">
      <w:pPr>
        <w:ind w:left="-284" w:right="1767"/>
        <w:rPr>
          <w:rFonts w:eastAsia="Times New Roman"/>
          <w:sz w:val="20"/>
          <w:szCs w:val="20"/>
          <w:lang w:val="en-AU" w:eastAsia="en-GB"/>
        </w:rPr>
      </w:pPr>
      <w:r w:rsidRPr="00E70B6B">
        <w:rPr>
          <w:rFonts w:eastAsia="Times New Roman"/>
          <w:sz w:val="20"/>
          <w:szCs w:val="20"/>
          <w:lang w:val="en-AU" w:eastAsia="en-GB"/>
        </w:rPr>
        <w:t>EA = esophageal atresia; CI=confidence interval</w:t>
      </w:r>
    </w:p>
    <w:p w14:paraId="4D457B1E" w14:textId="77777777" w:rsidR="00E70B6B" w:rsidRPr="00E70B6B" w:rsidRDefault="00E70B6B" w:rsidP="00E70B6B">
      <w:pPr>
        <w:ind w:left="1843" w:right="-330" w:hanging="2127"/>
        <w:rPr>
          <w:rFonts w:eastAsia="Times New Roman"/>
          <w:sz w:val="20"/>
          <w:szCs w:val="20"/>
          <w:lang w:val="en-AU" w:eastAsia="en-GB"/>
        </w:rPr>
      </w:pPr>
      <w:r w:rsidRPr="00E70B6B">
        <w:rPr>
          <w:rFonts w:eastAsia="Times New Roman"/>
          <w:sz w:val="20"/>
          <w:szCs w:val="20"/>
          <w:vertAlign w:val="superscript"/>
          <w:lang w:val="en-AU" w:eastAsia="en-GB"/>
        </w:rPr>
        <w:t>†</w:t>
      </w:r>
      <w:r w:rsidRPr="00E70B6B">
        <w:rPr>
          <w:rFonts w:eastAsia="Times New Roman"/>
          <w:sz w:val="20"/>
          <w:szCs w:val="20"/>
          <w:lang w:val="en-AU" w:eastAsia="en-GB"/>
        </w:rPr>
        <w:t xml:space="preserve"> Programs with data spanning 1980s-2010s. Only one program reported survival to 5 years for infants by type of EA from 1980s to 2010s.  Programs with one-month survival: France, Paris; Germany Saxony-Anhalt, Mexico, RYMEMCE; Northern Netherlands; Spain; Sweden   Programs with one-year survival: Germany Saxony-Anhalt; Northern Netherlands; Sweden.</w:t>
      </w:r>
    </w:p>
    <w:p w14:paraId="7D9106D6" w14:textId="77777777" w:rsidR="00E70B6B" w:rsidRPr="00E70B6B" w:rsidRDefault="00E70B6B" w:rsidP="00E70B6B">
      <w:pPr>
        <w:ind w:left="1843" w:right="-330" w:hanging="2127"/>
        <w:rPr>
          <w:rFonts w:eastAsia="Times New Roman"/>
          <w:sz w:val="20"/>
          <w:szCs w:val="20"/>
          <w:lang w:val="en-AU" w:eastAsia="en-GB"/>
        </w:rPr>
      </w:pPr>
      <w:r w:rsidRPr="00E70B6B">
        <w:rPr>
          <w:bCs/>
          <w:vertAlign w:val="superscript"/>
          <w:lang w:val="en-AU"/>
        </w:rPr>
        <w:t>‡</w:t>
      </w:r>
      <w:r w:rsidRPr="00E70B6B">
        <w:rPr>
          <w:rFonts w:eastAsia="Times New Roman"/>
          <w:sz w:val="20"/>
          <w:szCs w:val="20"/>
          <w:lang w:val="en-AU" w:eastAsia="en-GB"/>
        </w:rPr>
        <w:t xml:space="preserve"> at least 5 years of data for each decade</w:t>
      </w:r>
    </w:p>
    <w:p w14:paraId="3FC030E2" w14:textId="77777777" w:rsidR="00E70B6B" w:rsidRPr="00E70B6B" w:rsidRDefault="00E70B6B" w:rsidP="00E70B6B">
      <w:pPr>
        <w:ind w:left="1843" w:right="-330" w:hanging="2127"/>
        <w:rPr>
          <w:rFonts w:eastAsia="Times New Roman"/>
          <w:sz w:val="20"/>
          <w:szCs w:val="20"/>
          <w:lang w:val="en-AU" w:eastAsia="en-GB"/>
        </w:rPr>
      </w:pPr>
      <w:r w:rsidRPr="00E70B6B">
        <w:rPr>
          <w:rFonts w:eastAsia="Times New Roman"/>
          <w:sz w:val="20"/>
          <w:szCs w:val="20"/>
          <w:vertAlign w:val="superscript"/>
          <w:lang w:val="en-AU" w:eastAsia="en-GB"/>
        </w:rPr>
        <w:t>§</w:t>
      </w:r>
      <w:r w:rsidRPr="00E70B6B">
        <w:rPr>
          <w:rFonts w:eastAsia="Times New Roman"/>
          <w:sz w:val="20"/>
          <w:szCs w:val="20"/>
          <w:lang w:val="en-AU" w:eastAsia="en-GB"/>
        </w:rPr>
        <w:t xml:space="preserve"> data to 2013 (4 years data) or 2014</w:t>
      </w:r>
    </w:p>
    <w:p w14:paraId="4B2032BB" w14:textId="77777777" w:rsidR="00E70B6B" w:rsidRPr="00E70B6B" w:rsidRDefault="00E70B6B" w:rsidP="00E70B6B">
      <w:pPr>
        <w:ind w:left="1843" w:right="-330" w:hanging="2127"/>
        <w:rPr>
          <w:rFonts w:eastAsia="Times New Roman"/>
          <w:sz w:val="20"/>
          <w:szCs w:val="20"/>
          <w:lang w:val="en-AU" w:eastAsia="en-GB"/>
        </w:rPr>
      </w:pPr>
      <w:r w:rsidRPr="00E70B6B">
        <w:rPr>
          <w:rFonts w:eastAsia="Times New Roman"/>
          <w:sz w:val="20"/>
          <w:szCs w:val="20"/>
          <w:vertAlign w:val="superscript"/>
          <w:lang w:val="en-AU" w:eastAsia="en-GB"/>
        </w:rPr>
        <w:t xml:space="preserve">¶, </w:t>
      </w:r>
      <w:r w:rsidRPr="00E70B6B">
        <w:rPr>
          <w:bCs/>
          <w:vertAlign w:val="superscript"/>
          <w:lang w:val="en-AU"/>
        </w:rPr>
        <w:t>††</w:t>
      </w:r>
      <w:r w:rsidRPr="00E70B6B">
        <w:rPr>
          <w:rFonts w:eastAsia="Times New Roman"/>
          <w:sz w:val="20"/>
          <w:szCs w:val="20"/>
          <w:vertAlign w:val="superscript"/>
          <w:lang w:val="en-AU" w:eastAsia="en-GB"/>
        </w:rPr>
        <w:t>, ‡‡</w:t>
      </w:r>
      <w:r w:rsidRPr="00E70B6B">
        <w:rPr>
          <w:rFonts w:eastAsia="Times New Roman"/>
          <w:sz w:val="20"/>
          <w:szCs w:val="20"/>
          <w:lang w:val="en-AU" w:eastAsia="en-GB"/>
        </w:rPr>
        <w:t xml:space="preserve"> difference in survival between these decades (p&lt;0.05)</w:t>
      </w:r>
    </w:p>
    <w:p w14:paraId="2D47079A" w14:textId="77777777" w:rsidR="00E70B6B" w:rsidRPr="00E70B6B" w:rsidRDefault="00E70B6B" w:rsidP="00E70B6B">
      <w:pPr>
        <w:ind w:left="1843" w:right="-330" w:hanging="2127"/>
        <w:rPr>
          <w:rFonts w:eastAsia="Times New Roman"/>
          <w:sz w:val="20"/>
          <w:szCs w:val="20"/>
          <w:lang w:val="en-AU" w:eastAsia="en-GB"/>
        </w:rPr>
      </w:pPr>
    </w:p>
    <w:p w14:paraId="18FB665B" w14:textId="77777777" w:rsidR="00E70B6B" w:rsidRPr="00E70B6B" w:rsidRDefault="00E70B6B" w:rsidP="00E70B6B">
      <w:pPr>
        <w:ind w:left="851" w:right="849"/>
        <w:rPr>
          <w:rFonts w:eastAsia="Times New Roman"/>
          <w:sz w:val="20"/>
          <w:szCs w:val="20"/>
          <w:lang w:val="en-AU" w:eastAsia="en-GB"/>
        </w:rPr>
      </w:pPr>
    </w:p>
    <w:p w14:paraId="7F926881" w14:textId="77777777" w:rsidR="00E70B6B" w:rsidRPr="00E70B6B" w:rsidRDefault="00E70B6B" w:rsidP="00E70B6B">
      <w:pPr>
        <w:spacing w:after="200" w:line="276" w:lineRule="auto"/>
        <w:rPr>
          <w:rFonts w:eastAsia="Times New Roman"/>
          <w:sz w:val="20"/>
          <w:szCs w:val="20"/>
          <w:lang w:val="en-AU" w:eastAsia="en-GB"/>
        </w:rPr>
      </w:pPr>
      <w:r w:rsidRPr="00E70B6B">
        <w:rPr>
          <w:rFonts w:eastAsia="Times New Roman"/>
          <w:sz w:val="20"/>
          <w:szCs w:val="20"/>
          <w:lang w:val="en-AU" w:eastAsia="en-GB"/>
        </w:rPr>
        <w:br w:type="page"/>
      </w:r>
    </w:p>
    <w:p w14:paraId="2EC00697" w14:textId="77777777" w:rsidR="00E70B6B" w:rsidRPr="00E70B6B" w:rsidRDefault="00E70B6B" w:rsidP="00E70B6B">
      <w:pPr>
        <w:ind w:left="851" w:right="849"/>
        <w:rPr>
          <w:rFonts w:eastAsia="Times New Roman"/>
          <w:lang w:val="en-AU" w:eastAsia="en-GB"/>
        </w:rPr>
      </w:pPr>
    </w:p>
    <w:p w14:paraId="17C98DB9" w14:textId="77777777" w:rsidR="00E70B6B" w:rsidRPr="00E70B6B" w:rsidRDefault="00E70B6B" w:rsidP="00E70B6B">
      <w:pPr>
        <w:ind w:left="851" w:right="849"/>
        <w:rPr>
          <w:rFonts w:eastAsia="Times New Roman"/>
          <w:lang w:val="en-AU" w:eastAsia="en-GB"/>
        </w:rPr>
      </w:pPr>
    </w:p>
    <w:p w14:paraId="2A4EB4E5" w14:textId="77777777" w:rsidR="00E70B6B" w:rsidRPr="00E70B6B" w:rsidRDefault="00E70B6B" w:rsidP="00E70B6B">
      <w:pPr>
        <w:tabs>
          <w:tab w:val="left" w:pos="8789"/>
        </w:tabs>
        <w:ind w:left="284" w:right="237"/>
        <w:rPr>
          <w:rFonts w:eastAsia="Times New Roman"/>
          <w:b/>
          <w:bCs/>
          <w:lang w:val="en-AU" w:eastAsia="en-GB"/>
        </w:rPr>
      </w:pPr>
      <w:r w:rsidRPr="00E70B6B">
        <w:rPr>
          <w:rFonts w:eastAsia="Times New Roman"/>
          <w:b/>
          <w:bCs/>
          <w:lang w:val="en-AU" w:eastAsia="en-GB"/>
        </w:rPr>
        <w:t xml:space="preserve">Supplementary Table 5. Proportion of cases reported from ETOPFA and stillbirths by decade, </w:t>
      </w:r>
      <w:r w:rsidRPr="00E70B6B">
        <w:rPr>
          <w:rFonts w:eastAsia="Times New Roman"/>
          <w:b/>
          <w:lang w:val="en-AU" w:eastAsia="en-GB"/>
        </w:rPr>
        <w:t>1980s to 2010s, International Clearinghouse for Birth Defects Surveillance and Research</w:t>
      </w:r>
      <w:r w:rsidRPr="00E70B6B">
        <w:rPr>
          <w:rFonts w:eastAsia="Times New Roman"/>
          <w:b/>
          <w:bCs/>
          <w:sz w:val="20"/>
          <w:szCs w:val="20"/>
          <w:vertAlign w:val="superscript"/>
          <w:lang w:val="en-AU" w:eastAsia="en-GB"/>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373"/>
        <w:gridCol w:w="1219"/>
        <w:gridCol w:w="1426"/>
        <w:gridCol w:w="1381"/>
        <w:gridCol w:w="1379"/>
      </w:tblGrid>
      <w:tr w:rsidR="00E70B6B" w:rsidRPr="00E70B6B" w14:paraId="57FFB8EE" w14:textId="77777777" w:rsidTr="00C81E72">
        <w:trPr>
          <w:trHeight w:val="462"/>
          <w:jc w:val="center"/>
        </w:trPr>
        <w:tc>
          <w:tcPr>
            <w:tcW w:w="1720" w:type="dxa"/>
            <w:tcBorders>
              <w:top w:val="single" w:sz="4" w:space="0" w:color="auto"/>
              <w:bottom w:val="single" w:sz="4" w:space="0" w:color="auto"/>
            </w:tcBorders>
            <w:noWrap/>
            <w:hideMark/>
          </w:tcPr>
          <w:p w14:paraId="287E81FF"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Decade of birth</w:t>
            </w:r>
          </w:p>
        </w:tc>
        <w:tc>
          <w:tcPr>
            <w:tcW w:w="1373" w:type="dxa"/>
            <w:tcBorders>
              <w:top w:val="single" w:sz="4" w:space="0" w:color="auto"/>
              <w:bottom w:val="single" w:sz="4" w:space="0" w:color="auto"/>
            </w:tcBorders>
          </w:tcPr>
          <w:p w14:paraId="184DCE15"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N programs</w:t>
            </w:r>
          </w:p>
        </w:tc>
        <w:tc>
          <w:tcPr>
            <w:tcW w:w="1219" w:type="dxa"/>
            <w:tcBorders>
              <w:top w:val="single" w:sz="4" w:space="0" w:color="auto"/>
              <w:bottom w:val="single" w:sz="4" w:space="0" w:color="auto"/>
            </w:tcBorders>
            <w:hideMark/>
          </w:tcPr>
          <w:p w14:paraId="7BE7C92D"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N cases</w:t>
            </w:r>
          </w:p>
        </w:tc>
        <w:tc>
          <w:tcPr>
            <w:tcW w:w="1426" w:type="dxa"/>
            <w:tcBorders>
              <w:top w:val="single" w:sz="4" w:space="0" w:color="auto"/>
              <w:bottom w:val="single" w:sz="4" w:space="0" w:color="auto"/>
            </w:tcBorders>
            <w:noWrap/>
            <w:hideMark/>
          </w:tcPr>
          <w:p w14:paraId="061DC37B"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 ETOPFA</w:t>
            </w:r>
          </w:p>
        </w:tc>
        <w:tc>
          <w:tcPr>
            <w:tcW w:w="1381" w:type="dxa"/>
            <w:tcBorders>
              <w:top w:val="single" w:sz="4" w:space="0" w:color="auto"/>
              <w:bottom w:val="single" w:sz="4" w:space="0" w:color="auto"/>
            </w:tcBorders>
            <w:noWrap/>
            <w:hideMark/>
          </w:tcPr>
          <w:p w14:paraId="3EE0EA2D"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 stillborn</w:t>
            </w:r>
          </w:p>
        </w:tc>
        <w:tc>
          <w:tcPr>
            <w:tcW w:w="1379" w:type="dxa"/>
            <w:tcBorders>
              <w:top w:val="single" w:sz="4" w:space="0" w:color="auto"/>
              <w:bottom w:val="single" w:sz="4" w:space="0" w:color="auto"/>
            </w:tcBorders>
            <w:noWrap/>
            <w:hideMark/>
          </w:tcPr>
          <w:p w14:paraId="5584856E" w14:textId="77777777" w:rsidR="00E70B6B" w:rsidRPr="00E70B6B" w:rsidRDefault="00E70B6B" w:rsidP="00E70B6B">
            <w:pPr>
              <w:rPr>
                <w:rFonts w:eastAsia="Times New Roman"/>
                <w:b/>
                <w:bCs/>
                <w:sz w:val="22"/>
                <w:szCs w:val="22"/>
                <w:lang w:val="en-AU" w:eastAsia="en-AU"/>
              </w:rPr>
            </w:pPr>
            <w:r w:rsidRPr="00E70B6B">
              <w:rPr>
                <w:rFonts w:eastAsia="Times New Roman"/>
                <w:b/>
                <w:bCs/>
                <w:sz w:val="22"/>
                <w:szCs w:val="22"/>
                <w:lang w:val="en-AU" w:eastAsia="en-AU"/>
              </w:rPr>
              <w:t>% live born</w:t>
            </w:r>
          </w:p>
        </w:tc>
      </w:tr>
      <w:tr w:rsidR="00E70B6B" w:rsidRPr="00E70B6B" w14:paraId="14FA0082" w14:textId="77777777" w:rsidTr="00C81E72">
        <w:trPr>
          <w:trHeight w:val="231"/>
          <w:jc w:val="center"/>
        </w:trPr>
        <w:tc>
          <w:tcPr>
            <w:tcW w:w="1720" w:type="dxa"/>
            <w:noWrap/>
            <w:hideMark/>
          </w:tcPr>
          <w:p w14:paraId="086678DA" w14:textId="77777777" w:rsidR="00E70B6B" w:rsidRPr="00E70B6B" w:rsidRDefault="00E70B6B" w:rsidP="00E70B6B">
            <w:pPr>
              <w:rPr>
                <w:rFonts w:eastAsia="Times New Roman" w:cstheme="minorBidi"/>
                <w:sz w:val="22"/>
                <w:szCs w:val="22"/>
                <w:lang w:val="en-AU" w:eastAsia="en-GB"/>
              </w:rPr>
            </w:pPr>
            <w:r w:rsidRPr="00E70B6B">
              <w:rPr>
                <w:rFonts w:eastAsia="Times New Roman" w:cstheme="minorBidi"/>
                <w:sz w:val="22"/>
                <w:szCs w:val="22"/>
                <w:lang w:val="en-AU" w:eastAsia="en-GB"/>
              </w:rPr>
              <w:t>1980s</w:t>
            </w:r>
          </w:p>
        </w:tc>
        <w:tc>
          <w:tcPr>
            <w:tcW w:w="1373" w:type="dxa"/>
          </w:tcPr>
          <w:p w14:paraId="5E36F65F" w14:textId="77777777" w:rsidR="00E70B6B" w:rsidRPr="00E70B6B" w:rsidRDefault="00E70B6B" w:rsidP="00E70B6B">
            <w:pPr>
              <w:jc w:val="center"/>
              <w:rPr>
                <w:rFonts w:eastAsia="Times New Roman"/>
                <w:sz w:val="22"/>
                <w:szCs w:val="22"/>
                <w:lang w:val="en-AU" w:eastAsia="en-GB"/>
              </w:rPr>
            </w:pPr>
            <w:r w:rsidRPr="00E70B6B">
              <w:rPr>
                <w:rFonts w:eastAsia="Times New Roman"/>
                <w:sz w:val="22"/>
                <w:szCs w:val="22"/>
                <w:lang w:val="en-AU" w:eastAsia="en-GB"/>
              </w:rPr>
              <w:t>4</w:t>
            </w:r>
          </w:p>
        </w:tc>
        <w:tc>
          <w:tcPr>
            <w:tcW w:w="1219" w:type="dxa"/>
            <w:noWrap/>
          </w:tcPr>
          <w:p w14:paraId="7D9676AC" w14:textId="77777777" w:rsidR="00E70B6B" w:rsidRPr="00E70B6B" w:rsidRDefault="00E70B6B" w:rsidP="00E70B6B">
            <w:pPr>
              <w:jc w:val="center"/>
              <w:rPr>
                <w:rFonts w:eastAsia="Times New Roman" w:cstheme="minorBidi"/>
                <w:sz w:val="22"/>
                <w:szCs w:val="22"/>
                <w:lang w:val="en-AU" w:eastAsia="en-GB"/>
              </w:rPr>
            </w:pPr>
            <w:r w:rsidRPr="00E70B6B">
              <w:rPr>
                <w:rFonts w:eastAsia="Times New Roman"/>
                <w:sz w:val="22"/>
                <w:szCs w:val="22"/>
                <w:lang w:val="en-AU" w:eastAsia="en-GB"/>
              </w:rPr>
              <w:t>169</w:t>
            </w:r>
          </w:p>
        </w:tc>
        <w:tc>
          <w:tcPr>
            <w:tcW w:w="1426" w:type="dxa"/>
            <w:noWrap/>
          </w:tcPr>
          <w:p w14:paraId="10538E5C" w14:textId="77777777" w:rsidR="00E70B6B" w:rsidRPr="00E70B6B" w:rsidRDefault="00E70B6B" w:rsidP="00E70B6B">
            <w:pPr>
              <w:ind w:right="319"/>
              <w:jc w:val="right"/>
              <w:rPr>
                <w:rFonts w:eastAsia="Times New Roman" w:cstheme="minorBidi"/>
                <w:sz w:val="22"/>
                <w:szCs w:val="22"/>
                <w:lang w:val="en-AU" w:eastAsia="en-GB"/>
              </w:rPr>
            </w:pPr>
            <w:r w:rsidRPr="00E70B6B">
              <w:rPr>
                <w:rFonts w:eastAsia="Times New Roman"/>
                <w:sz w:val="22"/>
                <w:szCs w:val="22"/>
                <w:lang w:val="en-AU" w:eastAsia="en-GB"/>
              </w:rPr>
              <w:t>6.5</w:t>
            </w:r>
          </w:p>
        </w:tc>
        <w:tc>
          <w:tcPr>
            <w:tcW w:w="1381" w:type="dxa"/>
            <w:noWrap/>
          </w:tcPr>
          <w:p w14:paraId="70892C39" w14:textId="77777777" w:rsidR="00E70B6B" w:rsidRPr="00E70B6B" w:rsidRDefault="00E70B6B" w:rsidP="00E70B6B">
            <w:pPr>
              <w:ind w:right="370"/>
              <w:jc w:val="right"/>
              <w:rPr>
                <w:rFonts w:eastAsia="Times New Roman" w:cstheme="minorBidi"/>
                <w:sz w:val="22"/>
                <w:szCs w:val="22"/>
                <w:lang w:val="en-AU" w:eastAsia="en-GB"/>
              </w:rPr>
            </w:pPr>
            <w:r w:rsidRPr="00E70B6B">
              <w:rPr>
                <w:rFonts w:eastAsia="Times New Roman"/>
                <w:sz w:val="22"/>
                <w:szCs w:val="22"/>
                <w:lang w:val="en-AU" w:eastAsia="en-GB"/>
              </w:rPr>
              <w:t>11.2</w:t>
            </w:r>
          </w:p>
        </w:tc>
        <w:tc>
          <w:tcPr>
            <w:tcW w:w="1379" w:type="dxa"/>
            <w:noWrap/>
          </w:tcPr>
          <w:p w14:paraId="59726783" w14:textId="77777777" w:rsidR="00E70B6B" w:rsidRPr="00E70B6B" w:rsidRDefault="00E70B6B" w:rsidP="00E70B6B">
            <w:pPr>
              <w:ind w:right="378"/>
              <w:jc w:val="right"/>
              <w:rPr>
                <w:rFonts w:eastAsia="Times New Roman" w:cstheme="minorBidi"/>
                <w:sz w:val="22"/>
                <w:szCs w:val="22"/>
                <w:lang w:val="en-AU" w:eastAsia="en-GB"/>
              </w:rPr>
            </w:pPr>
            <w:r w:rsidRPr="00E70B6B">
              <w:rPr>
                <w:rFonts w:eastAsia="Times New Roman"/>
                <w:sz w:val="22"/>
                <w:szCs w:val="22"/>
                <w:lang w:val="en-AU" w:eastAsia="en-GB"/>
              </w:rPr>
              <w:t>82.2</w:t>
            </w:r>
          </w:p>
        </w:tc>
      </w:tr>
      <w:tr w:rsidR="00E70B6B" w:rsidRPr="00E70B6B" w14:paraId="0EDB17AC" w14:textId="77777777" w:rsidTr="00C81E72">
        <w:trPr>
          <w:trHeight w:val="231"/>
          <w:jc w:val="center"/>
        </w:trPr>
        <w:tc>
          <w:tcPr>
            <w:tcW w:w="1720" w:type="dxa"/>
            <w:noWrap/>
            <w:hideMark/>
          </w:tcPr>
          <w:p w14:paraId="55F22EA0" w14:textId="77777777" w:rsidR="00E70B6B" w:rsidRPr="00E70B6B" w:rsidRDefault="00E70B6B" w:rsidP="00E70B6B">
            <w:pPr>
              <w:rPr>
                <w:rFonts w:eastAsia="Times New Roman" w:cstheme="minorBidi"/>
                <w:sz w:val="22"/>
                <w:szCs w:val="22"/>
                <w:lang w:val="en-AU" w:eastAsia="en-GB"/>
              </w:rPr>
            </w:pPr>
            <w:r w:rsidRPr="00E70B6B">
              <w:rPr>
                <w:rFonts w:eastAsia="Times New Roman" w:cstheme="minorBidi"/>
                <w:sz w:val="22"/>
                <w:szCs w:val="22"/>
                <w:lang w:val="en-AU" w:eastAsia="en-GB"/>
              </w:rPr>
              <w:t>1990s</w:t>
            </w:r>
          </w:p>
        </w:tc>
        <w:tc>
          <w:tcPr>
            <w:tcW w:w="1373" w:type="dxa"/>
          </w:tcPr>
          <w:p w14:paraId="46F3A131" w14:textId="77777777" w:rsidR="00E70B6B" w:rsidRPr="00E70B6B" w:rsidRDefault="00E70B6B" w:rsidP="00E70B6B">
            <w:pPr>
              <w:jc w:val="center"/>
              <w:rPr>
                <w:rFonts w:eastAsia="Times New Roman"/>
                <w:sz w:val="22"/>
                <w:szCs w:val="22"/>
                <w:lang w:val="en-AU" w:eastAsia="en-GB"/>
              </w:rPr>
            </w:pPr>
            <w:r w:rsidRPr="00E70B6B">
              <w:rPr>
                <w:rFonts w:eastAsia="Times New Roman"/>
                <w:sz w:val="22"/>
                <w:szCs w:val="22"/>
                <w:lang w:val="en-AU" w:eastAsia="en-GB"/>
              </w:rPr>
              <w:t>12</w:t>
            </w:r>
          </w:p>
        </w:tc>
        <w:tc>
          <w:tcPr>
            <w:tcW w:w="1219" w:type="dxa"/>
            <w:noWrap/>
          </w:tcPr>
          <w:p w14:paraId="0B7BB251" w14:textId="77777777" w:rsidR="00E70B6B" w:rsidRPr="00E70B6B" w:rsidRDefault="00E70B6B" w:rsidP="00E70B6B">
            <w:pPr>
              <w:jc w:val="center"/>
              <w:rPr>
                <w:rFonts w:eastAsia="Times New Roman" w:cstheme="minorBidi"/>
                <w:sz w:val="22"/>
                <w:szCs w:val="22"/>
                <w:lang w:val="en-AU" w:eastAsia="en-GB"/>
              </w:rPr>
            </w:pPr>
            <w:r w:rsidRPr="00E70B6B">
              <w:rPr>
                <w:rFonts w:eastAsia="Times New Roman"/>
                <w:sz w:val="22"/>
                <w:szCs w:val="22"/>
                <w:lang w:val="en-AU" w:eastAsia="en-GB"/>
              </w:rPr>
              <w:t>685</w:t>
            </w:r>
          </w:p>
        </w:tc>
        <w:tc>
          <w:tcPr>
            <w:tcW w:w="1426" w:type="dxa"/>
            <w:noWrap/>
          </w:tcPr>
          <w:p w14:paraId="237474EA" w14:textId="77777777" w:rsidR="00E70B6B" w:rsidRPr="00E70B6B" w:rsidRDefault="00E70B6B" w:rsidP="00E70B6B">
            <w:pPr>
              <w:ind w:right="319"/>
              <w:jc w:val="right"/>
              <w:rPr>
                <w:rFonts w:eastAsia="Times New Roman" w:cstheme="minorBidi"/>
                <w:sz w:val="22"/>
                <w:szCs w:val="22"/>
                <w:lang w:val="en-AU" w:eastAsia="en-GB"/>
              </w:rPr>
            </w:pPr>
            <w:r w:rsidRPr="00E70B6B">
              <w:rPr>
                <w:rFonts w:eastAsia="Times New Roman"/>
                <w:sz w:val="22"/>
                <w:szCs w:val="22"/>
                <w:lang w:val="en-AU" w:eastAsia="en-GB"/>
              </w:rPr>
              <w:t>4.4</w:t>
            </w:r>
          </w:p>
        </w:tc>
        <w:tc>
          <w:tcPr>
            <w:tcW w:w="1381" w:type="dxa"/>
            <w:noWrap/>
          </w:tcPr>
          <w:p w14:paraId="45B60448" w14:textId="77777777" w:rsidR="00E70B6B" w:rsidRPr="00E70B6B" w:rsidRDefault="00E70B6B" w:rsidP="00E70B6B">
            <w:pPr>
              <w:ind w:right="370"/>
              <w:jc w:val="right"/>
              <w:rPr>
                <w:rFonts w:eastAsia="Times New Roman" w:cstheme="minorBidi"/>
                <w:sz w:val="22"/>
                <w:szCs w:val="22"/>
                <w:lang w:val="en-AU" w:eastAsia="en-GB"/>
              </w:rPr>
            </w:pPr>
            <w:r w:rsidRPr="00E70B6B">
              <w:rPr>
                <w:rFonts w:eastAsia="Times New Roman"/>
                <w:sz w:val="22"/>
                <w:szCs w:val="22"/>
                <w:lang w:val="en-AU" w:eastAsia="en-GB"/>
              </w:rPr>
              <w:t>3.1</w:t>
            </w:r>
          </w:p>
        </w:tc>
        <w:tc>
          <w:tcPr>
            <w:tcW w:w="1379" w:type="dxa"/>
            <w:noWrap/>
          </w:tcPr>
          <w:p w14:paraId="72CF1EBC" w14:textId="77777777" w:rsidR="00E70B6B" w:rsidRPr="00E70B6B" w:rsidRDefault="00E70B6B" w:rsidP="00E70B6B">
            <w:pPr>
              <w:ind w:right="378"/>
              <w:jc w:val="right"/>
              <w:rPr>
                <w:rFonts w:eastAsia="Times New Roman" w:cstheme="minorBidi"/>
                <w:sz w:val="22"/>
                <w:szCs w:val="22"/>
                <w:lang w:val="en-AU" w:eastAsia="en-GB"/>
              </w:rPr>
            </w:pPr>
            <w:r w:rsidRPr="00E70B6B">
              <w:rPr>
                <w:rFonts w:eastAsia="Times New Roman"/>
                <w:sz w:val="22"/>
                <w:szCs w:val="22"/>
                <w:lang w:val="en-AU" w:eastAsia="en-GB"/>
              </w:rPr>
              <w:t>92.6</w:t>
            </w:r>
          </w:p>
        </w:tc>
      </w:tr>
      <w:tr w:rsidR="00E70B6B" w:rsidRPr="00E70B6B" w14:paraId="27D7CD9A" w14:textId="77777777" w:rsidTr="00C81E72">
        <w:trPr>
          <w:trHeight w:val="231"/>
          <w:jc w:val="center"/>
        </w:trPr>
        <w:tc>
          <w:tcPr>
            <w:tcW w:w="1720" w:type="dxa"/>
            <w:noWrap/>
            <w:hideMark/>
          </w:tcPr>
          <w:p w14:paraId="0627E141" w14:textId="77777777" w:rsidR="00E70B6B" w:rsidRPr="00E70B6B" w:rsidRDefault="00E70B6B" w:rsidP="00E70B6B">
            <w:pPr>
              <w:rPr>
                <w:rFonts w:eastAsia="Times New Roman" w:cstheme="minorBidi"/>
                <w:sz w:val="22"/>
                <w:szCs w:val="22"/>
                <w:lang w:val="en-AU" w:eastAsia="en-GB"/>
              </w:rPr>
            </w:pPr>
            <w:r w:rsidRPr="00E70B6B">
              <w:rPr>
                <w:rFonts w:eastAsia="Times New Roman" w:cstheme="minorBidi"/>
                <w:sz w:val="22"/>
                <w:szCs w:val="22"/>
                <w:lang w:val="en-AU" w:eastAsia="en-GB"/>
              </w:rPr>
              <w:t>2000s</w:t>
            </w:r>
          </w:p>
        </w:tc>
        <w:tc>
          <w:tcPr>
            <w:tcW w:w="1373" w:type="dxa"/>
          </w:tcPr>
          <w:p w14:paraId="42F91DD4" w14:textId="77777777" w:rsidR="00E70B6B" w:rsidRPr="00E70B6B" w:rsidRDefault="00E70B6B" w:rsidP="00E70B6B">
            <w:pPr>
              <w:jc w:val="center"/>
              <w:rPr>
                <w:rFonts w:eastAsia="Times New Roman"/>
                <w:sz w:val="22"/>
                <w:szCs w:val="22"/>
                <w:lang w:val="en-AU" w:eastAsia="en-GB"/>
              </w:rPr>
            </w:pPr>
            <w:r w:rsidRPr="00E70B6B">
              <w:rPr>
                <w:rFonts w:eastAsia="Times New Roman"/>
                <w:sz w:val="22"/>
                <w:szCs w:val="22"/>
                <w:lang w:val="en-AU" w:eastAsia="en-GB"/>
              </w:rPr>
              <w:t>16</w:t>
            </w:r>
          </w:p>
        </w:tc>
        <w:tc>
          <w:tcPr>
            <w:tcW w:w="1219" w:type="dxa"/>
            <w:noWrap/>
          </w:tcPr>
          <w:p w14:paraId="69FA3617" w14:textId="77777777" w:rsidR="00E70B6B" w:rsidRPr="00E70B6B" w:rsidRDefault="00E70B6B" w:rsidP="00E70B6B">
            <w:pPr>
              <w:jc w:val="center"/>
              <w:rPr>
                <w:rFonts w:eastAsia="Times New Roman" w:cstheme="minorBidi"/>
                <w:sz w:val="22"/>
                <w:szCs w:val="22"/>
                <w:lang w:val="en-AU" w:eastAsia="en-GB"/>
              </w:rPr>
            </w:pPr>
            <w:r w:rsidRPr="00E70B6B">
              <w:rPr>
                <w:rFonts w:eastAsia="Times New Roman"/>
                <w:sz w:val="22"/>
                <w:szCs w:val="22"/>
                <w:lang w:val="en-AU" w:eastAsia="en-GB"/>
              </w:rPr>
              <w:t>2153</w:t>
            </w:r>
          </w:p>
        </w:tc>
        <w:tc>
          <w:tcPr>
            <w:tcW w:w="1426" w:type="dxa"/>
            <w:noWrap/>
          </w:tcPr>
          <w:p w14:paraId="3EF9F5A9" w14:textId="77777777" w:rsidR="00E70B6B" w:rsidRPr="00E70B6B" w:rsidRDefault="00E70B6B" w:rsidP="00E70B6B">
            <w:pPr>
              <w:ind w:right="319"/>
              <w:jc w:val="right"/>
              <w:rPr>
                <w:rFonts w:eastAsia="Times New Roman" w:cstheme="minorBidi"/>
                <w:sz w:val="22"/>
                <w:szCs w:val="22"/>
                <w:lang w:val="en-AU" w:eastAsia="en-GB"/>
              </w:rPr>
            </w:pPr>
            <w:r w:rsidRPr="00E70B6B">
              <w:rPr>
                <w:rFonts w:eastAsia="Times New Roman"/>
                <w:sz w:val="22"/>
                <w:szCs w:val="22"/>
                <w:lang w:val="en-AU" w:eastAsia="en-GB"/>
              </w:rPr>
              <w:t>3.5</w:t>
            </w:r>
          </w:p>
        </w:tc>
        <w:tc>
          <w:tcPr>
            <w:tcW w:w="1381" w:type="dxa"/>
            <w:noWrap/>
          </w:tcPr>
          <w:p w14:paraId="16521E0D" w14:textId="77777777" w:rsidR="00E70B6B" w:rsidRPr="00E70B6B" w:rsidRDefault="00E70B6B" w:rsidP="00E70B6B">
            <w:pPr>
              <w:ind w:right="370"/>
              <w:jc w:val="right"/>
              <w:rPr>
                <w:rFonts w:eastAsia="Times New Roman" w:cstheme="minorBidi"/>
                <w:sz w:val="22"/>
                <w:szCs w:val="22"/>
                <w:lang w:val="en-AU" w:eastAsia="en-GB"/>
              </w:rPr>
            </w:pPr>
            <w:r w:rsidRPr="00E70B6B">
              <w:rPr>
                <w:rFonts w:eastAsia="Times New Roman"/>
                <w:sz w:val="22"/>
                <w:szCs w:val="22"/>
                <w:lang w:val="en-AU" w:eastAsia="en-GB"/>
              </w:rPr>
              <w:t>1.2</w:t>
            </w:r>
          </w:p>
        </w:tc>
        <w:tc>
          <w:tcPr>
            <w:tcW w:w="1379" w:type="dxa"/>
            <w:noWrap/>
          </w:tcPr>
          <w:p w14:paraId="6757A167" w14:textId="77777777" w:rsidR="00E70B6B" w:rsidRPr="00E70B6B" w:rsidRDefault="00E70B6B" w:rsidP="00E70B6B">
            <w:pPr>
              <w:ind w:right="378"/>
              <w:jc w:val="right"/>
              <w:rPr>
                <w:rFonts w:eastAsia="Times New Roman" w:cstheme="minorBidi"/>
                <w:sz w:val="22"/>
                <w:szCs w:val="22"/>
                <w:lang w:val="en-AU" w:eastAsia="en-GB"/>
              </w:rPr>
            </w:pPr>
            <w:r w:rsidRPr="00E70B6B">
              <w:rPr>
                <w:rFonts w:eastAsia="Times New Roman"/>
                <w:sz w:val="22"/>
                <w:szCs w:val="22"/>
                <w:lang w:val="en-AU" w:eastAsia="en-GB"/>
              </w:rPr>
              <w:t>95.3</w:t>
            </w:r>
          </w:p>
        </w:tc>
      </w:tr>
      <w:tr w:rsidR="00E70B6B" w:rsidRPr="00E70B6B" w14:paraId="12186B2E" w14:textId="77777777" w:rsidTr="00C81E72">
        <w:trPr>
          <w:trHeight w:val="231"/>
          <w:jc w:val="center"/>
        </w:trPr>
        <w:tc>
          <w:tcPr>
            <w:tcW w:w="1720" w:type="dxa"/>
            <w:tcBorders>
              <w:bottom w:val="single" w:sz="4" w:space="0" w:color="auto"/>
            </w:tcBorders>
            <w:noWrap/>
            <w:hideMark/>
          </w:tcPr>
          <w:p w14:paraId="1CF756FA" w14:textId="77777777" w:rsidR="00E70B6B" w:rsidRPr="00E70B6B" w:rsidRDefault="00E70B6B" w:rsidP="00E70B6B">
            <w:pPr>
              <w:rPr>
                <w:rFonts w:eastAsia="Times New Roman" w:cstheme="minorBidi"/>
                <w:sz w:val="22"/>
                <w:szCs w:val="22"/>
                <w:lang w:val="en-AU" w:eastAsia="en-GB"/>
              </w:rPr>
            </w:pPr>
            <w:r w:rsidRPr="00E70B6B">
              <w:rPr>
                <w:rFonts w:eastAsia="Times New Roman" w:cstheme="minorBidi"/>
                <w:sz w:val="22"/>
                <w:szCs w:val="22"/>
                <w:lang w:val="en-AU" w:eastAsia="en-GB"/>
              </w:rPr>
              <w:t>2010s</w:t>
            </w:r>
          </w:p>
        </w:tc>
        <w:tc>
          <w:tcPr>
            <w:tcW w:w="1373" w:type="dxa"/>
            <w:tcBorders>
              <w:bottom w:val="single" w:sz="4" w:space="0" w:color="auto"/>
            </w:tcBorders>
          </w:tcPr>
          <w:p w14:paraId="57D079FA" w14:textId="77777777" w:rsidR="00E70B6B" w:rsidRPr="00E70B6B" w:rsidRDefault="00E70B6B" w:rsidP="00E70B6B">
            <w:pPr>
              <w:jc w:val="center"/>
              <w:rPr>
                <w:rFonts w:eastAsia="Times New Roman"/>
                <w:sz w:val="22"/>
                <w:szCs w:val="22"/>
                <w:lang w:val="en-AU" w:eastAsia="en-GB"/>
              </w:rPr>
            </w:pPr>
            <w:r w:rsidRPr="00E70B6B">
              <w:rPr>
                <w:rFonts w:eastAsia="Times New Roman"/>
                <w:sz w:val="22"/>
                <w:szCs w:val="22"/>
                <w:lang w:val="en-AU" w:eastAsia="en-GB"/>
              </w:rPr>
              <w:t>16</w:t>
            </w:r>
          </w:p>
        </w:tc>
        <w:tc>
          <w:tcPr>
            <w:tcW w:w="1219" w:type="dxa"/>
            <w:tcBorders>
              <w:bottom w:val="single" w:sz="4" w:space="0" w:color="auto"/>
            </w:tcBorders>
            <w:noWrap/>
          </w:tcPr>
          <w:p w14:paraId="73E45EC2" w14:textId="77777777" w:rsidR="00E70B6B" w:rsidRPr="00E70B6B" w:rsidRDefault="00E70B6B" w:rsidP="00E70B6B">
            <w:pPr>
              <w:jc w:val="center"/>
              <w:rPr>
                <w:rFonts w:eastAsia="Times New Roman" w:cstheme="minorBidi"/>
                <w:sz w:val="22"/>
                <w:szCs w:val="22"/>
                <w:lang w:val="en-AU" w:eastAsia="en-GB"/>
              </w:rPr>
            </w:pPr>
            <w:r w:rsidRPr="00E70B6B">
              <w:rPr>
                <w:rFonts w:eastAsia="Times New Roman"/>
                <w:sz w:val="22"/>
                <w:szCs w:val="22"/>
                <w:lang w:val="en-AU" w:eastAsia="en-GB"/>
              </w:rPr>
              <w:t>995</w:t>
            </w:r>
          </w:p>
        </w:tc>
        <w:tc>
          <w:tcPr>
            <w:tcW w:w="1426" w:type="dxa"/>
            <w:tcBorders>
              <w:bottom w:val="single" w:sz="4" w:space="0" w:color="auto"/>
            </w:tcBorders>
            <w:noWrap/>
          </w:tcPr>
          <w:p w14:paraId="1B142ABF" w14:textId="77777777" w:rsidR="00E70B6B" w:rsidRPr="00E70B6B" w:rsidRDefault="00E70B6B" w:rsidP="00E70B6B">
            <w:pPr>
              <w:ind w:right="319"/>
              <w:jc w:val="right"/>
              <w:rPr>
                <w:rFonts w:eastAsia="Times New Roman" w:cstheme="minorBidi"/>
                <w:sz w:val="22"/>
                <w:szCs w:val="22"/>
                <w:lang w:val="en-AU" w:eastAsia="en-GB"/>
              </w:rPr>
            </w:pPr>
            <w:r w:rsidRPr="00E70B6B">
              <w:rPr>
                <w:rFonts w:eastAsia="Times New Roman"/>
                <w:sz w:val="22"/>
                <w:szCs w:val="22"/>
                <w:lang w:val="en-AU" w:eastAsia="en-GB"/>
              </w:rPr>
              <w:t>2.7</w:t>
            </w:r>
          </w:p>
        </w:tc>
        <w:tc>
          <w:tcPr>
            <w:tcW w:w="1381" w:type="dxa"/>
            <w:tcBorders>
              <w:bottom w:val="single" w:sz="4" w:space="0" w:color="auto"/>
            </w:tcBorders>
            <w:noWrap/>
          </w:tcPr>
          <w:p w14:paraId="6FB89502" w14:textId="77777777" w:rsidR="00E70B6B" w:rsidRPr="00E70B6B" w:rsidRDefault="00E70B6B" w:rsidP="00E70B6B">
            <w:pPr>
              <w:ind w:right="370"/>
              <w:jc w:val="right"/>
              <w:rPr>
                <w:rFonts w:eastAsia="Times New Roman" w:cstheme="minorBidi"/>
                <w:sz w:val="22"/>
                <w:szCs w:val="22"/>
                <w:lang w:val="en-AU" w:eastAsia="en-GB"/>
              </w:rPr>
            </w:pPr>
            <w:r w:rsidRPr="00E70B6B">
              <w:rPr>
                <w:rFonts w:eastAsia="Times New Roman"/>
                <w:sz w:val="22"/>
                <w:szCs w:val="22"/>
                <w:lang w:val="en-AU" w:eastAsia="en-GB"/>
              </w:rPr>
              <w:t>2.0</w:t>
            </w:r>
          </w:p>
        </w:tc>
        <w:tc>
          <w:tcPr>
            <w:tcW w:w="1379" w:type="dxa"/>
            <w:tcBorders>
              <w:bottom w:val="single" w:sz="4" w:space="0" w:color="auto"/>
            </w:tcBorders>
            <w:noWrap/>
          </w:tcPr>
          <w:p w14:paraId="173973B3" w14:textId="77777777" w:rsidR="00E70B6B" w:rsidRPr="00E70B6B" w:rsidRDefault="00E70B6B" w:rsidP="00E70B6B">
            <w:pPr>
              <w:ind w:right="378"/>
              <w:jc w:val="right"/>
              <w:rPr>
                <w:rFonts w:eastAsia="Times New Roman" w:cstheme="minorBidi"/>
                <w:sz w:val="22"/>
                <w:szCs w:val="22"/>
                <w:lang w:val="en-AU" w:eastAsia="en-GB"/>
              </w:rPr>
            </w:pPr>
            <w:r w:rsidRPr="00E70B6B">
              <w:rPr>
                <w:rFonts w:eastAsia="Times New Roman"/>
                <w:sz w:val="22"/>
                <w:szCs w:val="22"/>
                <w:lang w:val="en-AU" w:eastAsia="en-GB"/>
              </w:rPr>
              <w:t>95.3</w:t>
            </w:r>
          </w:p>
        </w:tc>
      </w:tr>
    </w:tbl>
    <w:p w14:paraId="4DD46C52" w14:textId="77777777" w:rsidR="00E70B6B" w:rsidRPr="00E70B6B" w:rsidRDefault="00E70B6B" w:rsidP="00E70B6B">
      <w:pPr>
        <w:ind w:left="284" w:right="-46"/>
        <w:rPr>
          <w:rFonts w:eastAsia="Times New Roman"/>
          <w:sz w:val="20"/>
          <w:szCs w:val="20"/>
          <w:lang w:val="en-AU" w:eastAsia="en-GB"/>
        </w:rPr>
      </w:pPr>
      <w:r w:rsidRPr="00E70B6B">
        <w:rPr>
          <w:rFonts w:eastAsia="Times New Roman"/>
          <w:sz w:val="20"/>
          <w:szCs w:val="20"/>
          <w:lang w:val="en-AU" w:eastAsia="en-GB"/>
        </w:rPr>
        <w:t>ETOPFA = elective termination of pregnancy for fetal anomaly</w:t>
      </w:r>
    </w:p>
    <w:p w14:paraId="694C70DC" w14:textId="77777777" w:rsidR="00E70B6B" w:rsidRPr="00E70B6B" w:rsidRDefault="00E70B6B" w:rsidP="00E70B6B">
      <w:pPr>
        <w:ind w:left="284" w:right="-46"/>
        <w:rPr>
          <w:rFonts w:eastAsia="Times New Roman"/>
          <w:sz w:val="20"/>
          <w:szCs w:val="20"/>
          <w:lang w:val="en-AU" w:eastAsia="en-GB"/>
        </w:rPr>
      </w:pPr>
      <w:r w:rsidRPr="00E70B6B">
        <w:rPr>
          <w:rFonts w:eastAsia="Times New Roman"/>
          <w:sz w:val="20"/>
          <w:szCs w:val="20"/>
          <w:vertAlign w:val="superscript"/>
          <w:lang w:val="en-AU" w:eastAsia="en-GB"/>
        </w:rPr>
        <w:t xml:space="preserve">† </w:t>
      </w:r>
      <w:r w:rsidRPr="00E70B6B">
        <w:rPr>
          <w:rFonts w:eastAsia="Times New Roman"/>
          <w:sz w:val="20"/>
          <w:szCs w:val="20"/>
          <w:lang w:val="en-AU" w:eastAsia="en-GB"/>
        </w:rPr>
        <w:t>Data reported from programs recording ETOPFA and stillbirths in that decade</w:t>
      </w:r>
    </w:p>
    <w:p w14:paraId="3492976B" w14:textId="77777777" w:rsidR="00E70B6B" w:rsidRPr="00E70B6B" w:rsidRDefault="00E70B6B" w:rsidP="00E70B6B">
      <w:pPr>
        <w:ind w:left="851" w:right="849"/>
        <w:rPr>
          <w:rFonts w:eastAsia="Times New Roman"/>
          <w:sz w:val="20"/>
          <w:szCs w:val="20"/>
          <w:lang w:val="en-AU" w:eastAsia="en-GB"/>
        </w:rPr>
      </w:pPr>
    </w:p>
    <w:p w14:paraId="76C7A222" w14:textId="77777777" w:rsidR="00E70B6B" w:rsidRPr="00E70B6B" w:rsidRDefault="00E70B6B" w:rsidP="00E70B6B">
      <w:pPr>
        <w:ind w:left="851" w:right="849"/>
        <w:rPr>
          <w:rFonts w:eastAsia="Times New Roman"/>
          <w:sz w:val="20"/>
          <w:szCs w:val="20"/>
          <w:lang w:val="en-AU" w:eastAsia="en-GB"/>
        </w:rPr>
      </w:pPr>
    </w:p>
    <w:p w14:paraId="63A3F061" w14:textId="77777777" w:rsidR="00E70B6B" w:rsidRPr="00E70B6B" w:rsidRDefault="00E70B6B" w:rsidP="00E70B6B">
      <w:pPr>
        <w:ind w:left="851" w:right="849"/>
        <w:rPr>
          <w:rFonts w:eastAsia="Times New Roman"/>
          <w:sz w:val="20"/>
          <w:szCs w:val="20"/>
          <w:lang w:val="en-AU" w:eastAsia="en-GB"/>
        </w:rPr>
      </w:pPr>
    </w:p>
    <w:p w14:paraId="2349A729" w14:textId="77777777" w:rsidR="009D50AA" w:rsidRDefault="009D50AA"/>
    <w:sectPr w:rsidR="009D5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D972" w14:textId="77777777" w:rsidR="00E94C77" w:rsidRDefault="00E94C77" w:rsidP="00E94C77">
      <w:r>
        <w:separator/>
      </w:r>
    </w:p>
  </w:endnote>
  <w:endnote w:type="continuationSeparator" w:id="0">
    <w:p w14:paraId="45C57170" w14:textId="77777777" w:rsidR="00E94C77" w:rsidRDefault="00E94C77" w:rsidP="00E9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E8D21" w14:textId="77777777" w:rsidR="00E94C77" w:rsidRDefault="00E9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B9C2" w14:textId="77777777" w:rsidR="00E94C77" w:rsidRDefault="00E94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059F" w14:textId="77777777" w:rsidR="00E94C77" w:rsidRDefault="00E9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E9547" w14:textId="77777777" w:rsidR="00E94C77" w:rsidRDefault="00E94C77" w:rsidP="00E94C77">
      <w:r>
        <w:separator/>
      </w:r>
    </w:p>
  </w:footnote>
  <w:footnote w:type="continuationSeparator" w:id="0">
    <w:p w14:paraId="1EE4B156" w14:textId="77777777" w:rsidR="00E94C77" w:rsidRDefault="00E94C77" w:rsidP="00E9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14DA" w14:textId="77777777" w:rsidR="00E94C77" w:rsidRDefault="00E9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7244" w14:textId="77777777" w:rsidR="00E94C77" w:rsidRDefault="00E94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A9C0" w14:textId="77777777" w:rsidR="00E94C77" w:rsidRDefault="00E94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A094E"/>
    <w:multiLevelType w:val="hybridMultilevel"/>
    <w:tmpl w:val="AB72A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6B"/>
    <w:rsid w:val="00224DEB"/>
    <w:rsid w:val="00365CCD"/>
    <w:rsid w:val="009D50AA"/>
    <w:rsid w:val="00E70B6B"/>
    <w:rsid w:val="00E94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D25"/>
  <w15:docId w15:val="{867D6A13-B9AA-4673-9B59-00FE50A6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0B6B"/>
  </w:style>
  <w:style w:type="character" w:styleId="Hyperlink">
    <w:name w:val="Hyperlink"/>
    <w:basedOn w:val="DefaultParagraphFont"/>
    <w:uiPriority w:val="99"/>
    <w:unhideWhenUsed/>
    <w:rsid w:val="00E70B6B"/>
    <w:rPr>
      <w:color w:val="0000FF"/>
      <w:u w:val="single"/>
    </w:rPr>
  </w:style>
  <w:style w:type="table" w:styleId="TableGrid">
    <w:name w:val="Table Grid"/>
    <w:basedOn w:val="TableNormal"/>
    <w:rsid w:val="00E7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0B6B"/>
    <w:rPr>
      <w:color w:val="800080" w:themeColor="followedHyperlink"/>
      <w:u w:val="single"/>
    </w:rPr>
  </w:style>
  <w:style w:type="paragraph" w:styleId="Header">
    <w:name w:val="header"/>
    <w:basedOn w:val="Normal"/>
    <w:link w:val="HeaderChar"/>
    <w:uiPriority w:val="99"/>
    <w:unhideWhenUsed/>
    <w:rsid w:val="00E70B6B"/>
    <w:pPr>
      <w:tabs>
        <w:tab w:val="center" w:pos="4513"/>
        <w:tab w:val="right" w:pos="9026"/>
      </w:tabs>
    </w:pPr>
    <w:rPr>
      <w:rFonts w:eastAsia="Times New Roman"/>
      <w:lang w:val="en-AU" w:eastAsia="en-GB"/>
    </w:rPr>
  </w:style>
  <w:style w:type="character" w:customStyle="1" w:styleId="HeaderChar">
    <w:name w:val="Header Char"/>
    <w:basedOn w:val="DefaultParagraphFont"/>
    <w:link w:val="Header"/>
    <w:uiPriority w:val="99"/>
    <w:rsid w:val="00E70B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0B6B"/>
    <w:pPr>
      <w:tabs>
        <w:tab w:val="center" w:pos="4513"/>
        <w:tab w:val="right" w:pos="9026"/>
      </w:tabs>
    </w:pPr>
    <w:rPr>
      <w:rFonts w:eastAsia="Times New Roman"/>
      <w:lang w:val="en-AU" w:eastAsia="en-GB"/>
    </w:rPr>
  </w:style>
  <w:style w:type="character" w:customStyle="1" w:styleId="FooterChar">
    <w:name w:val="Footer Char"/>
    <w:basedOn w:val="DefaultParagraphFont"/>
    <w:link w:val="Footer"/>
    <w:uiPriority w:val="99"/>
    <w:rsid w:val="00E70B6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70B6B"/>
    <w:rPr>
      <w:rFonts w:ascii="Segoe UI" w:eastAsia="Times New Roman" w:hAnsi="Segoe UI" w:cs="Segoe UI"/>
      <w:sz w:val="18"/>
      <w:szCs w:val="18"/>
      <w:lang w:val="en-AU" w:eastAsia="en-GB"/>
    </w:rPr>
  </w:style>
  <w:style w:type="character" w:customStyle="1" w:styleId="BalloonTextChar">
    <w:name w:val="Balloon Text Char"/>
    <w:basedOn w:val="DefaultParagraphFont"/>
    <w:link w:val="BalloonText"/>
    <w:uiPriority w:val="99"/>
    <w:semiHidden/>
    <w:rsid w:val="00E70B6B"/>
    <w:rPr>
      <w:rFonts w:ascii="Segoe UI" w:eastAsia="Times New Roman" w:hAnsi="Segoe UI" w:cs="Segoe UI"/>
      <w:sz w:val="18"/>
      <w:szCs w:val="18"/>
      <w:lang w:eastAsia="en-GB"/>
    </w:rPr>
  </w:style>
  <w:style w:type="paragraph" w:customStyle="1" w:styleId="EndNoteBibliographyTitle">
    <w:name w:val="EndNote Bibliography Title"/>
    <w:basedOn w:val="Normal"/>
    <w:link w:val="EndNoteBibliographyTitleChar"/>
    <w:rsid w:val="00E70B6B"/>
    <w:pPr>
      <w:jc w:val="center"/>
    </w:pPr>
    <w:rPr>
      <w:rFonts w:eastAsia="Times New Roman"/>
      <w:noProof/>
      <w:lang w:val="en-AU" w:eastAsia="en-GB"/>
    </w:rPr>
  </w:style>
  <w:style w:type="character" w:customStyle="1" w:styleId="EndNoteBibliographyTitleChar">
    <w:name w:val="EndNote Bibliography Title Char"/>
    <w:basedOn w:val="DefaultParagraphFont"/>
    <w:link w:val="EndNoteBibliographyTitle"/>
    <w:rsid w:val="00E70B6B"/>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E70B6B"/>
    <w:rPr>
      <w:rFonts w:eastAsia="Times New Roman"/>
      <w:noProof/>
      <w:lang w:val="en-AU" w:eastAsia="en-GB"/>
    </w:rPr>
  </w:style>
  <w:style w:type="character" w:customStyle="1" w:styleId="EndNoteBibliographyChar">
    <w:name w:val="EndNote Bibliography Char"/>
    <w:basedOn w:val="DefaultParagraphFont"/>
    <w:link w:val="EndNoteBibliography"/>
    <w:rsid w:val="00E70B6B"/>
    <w:rPr>
      <w:rFonts w:ascii="Times New Roman" w:eastAsia="Times New Roman" w:hAnsi="Times New Roman" w:cs="Times New Roman"/>
      <w:noProof/>
      <w:sz w:val="24"/>
      <w:szCs w:val="24"/>
      <w:lang w:eastAsia="en-GB"/>
    </w:rPr>
  </w:style>
  <w:style w:type="character" w:customStyle="1" w:styleId="UnresolvedMention1">
    <w:name w:val="Unresolved Mention1"/>
    <w:basedOn w:val="DefaultParagraphFont"/>
    <w:uiPriority w:val="99"/>
    <w:semiHidden/>
    <w:unhideWhenUsed/>
    <w:rsid w:val="00E70B6B"/>
    <w:rPr>
      <w:color w:val="605E5C"/>
      <w:shd w:val="clear" w:color="auto" w:fill="E1DFDD"/>
    </w:rPr>
  </w:style>
  <w:style w:type="character" w:customStyle="1" w:styleId="UnresolvedMention2">
    <w:name w:val="Unresolved Mention2"/>
    <w:basedOn w:val="DefaultParagraphFont"/>
    <w:uiPriority w:val="99"/>
    <w:semiHidden/>
    <w:unhideWhenUsed/>
    <w:rsid w:val="00E70B6B"/>
    <w:rPr>
      <w:color w:val="605E5C"/>
      <w:shd w:val="clear" w:color="auto" w:fill="E1DFDD"/>
    </w:rPr>
  </w:style>
  <w:style w:type="table" w:customStyle="1" w:styleId="TableGrid1">
    <w:name w:val="Table Grid1"/>
    <w:basedOn w:val="TableNormal"/>
    <w:next w:val="TableGrid"/>
    <w:uiPriority w:val="59"/>
    <w:rsid w:val="00E70B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0B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70B6B"/>
    <w:rPr>
      <w:color w:val="605E5C"/>
      <w:shd w:val="clear" w:color="auto" w:fill="E1DFDD"/>
    </w:rPr>
  </w:style>
  <w:style w:type="paragraph" w:styleId="CommentText">
    <w:name w:val="annotation text"/>
    <w:basedOn w:val="Normal"/>
    <w:link w:val="CommentTextChar"/>
    <w:uiPriority w:val="99"/>
    <w:unhideWhenUsed/>
    <w:rsid w:val="00E70B6B"/>
    <w:rPr>
      <w:rFonts w:eastAsia="Times New Roman"/>
      <w:sz w:val="20"/>
      <w:szCs w:val="20"/>
      <w:lang w:val="en-AU" w:eastAsia="en-GB"/>
    </w:rPr>
  </w:style>
  <w:style w:type="character" w:customStyle="1" w:styleId="CommentTextChar">
    <w:name w:val="Comment Text Char"/>
    <w:basedOn w:val="DefaultParagraphFont"/>
    <w:link w:val="CommentText"/>
    <w:uiPriority w:val="99"/>
    <w:rsid w:val="00E70B6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E70B6B"/>
    <w:pPr>
      <w:ind w:left="720"/>
      <w:contextualSpacing/>
    </w:pPr>
    <w:rPr>
      <w:rFonts w:eastAsia="Times New Roman"/>
      <w:lang w:val="en-AU" w:eastAsia="en-GB"/>
    </w:rPr>
  </w:style>
  <w:style w:type="character" w:customStyle="1" w:styleId="UnresolvedMention4">
    <w:name w:val="Unresolved Mention4"/>
    <w:basedOn w:val="DefaultParagraphFont"/>
    <w:uiPriority w:val="99"/>
    <w:semiHidden/>
    <w:unhideWhenUsed/>
    <w:rsid w:val="00E70B6B"/>
    <w:rPr>
      <w:color w:val="605E5C"/>
      <w:shd w:val="clear" w:color="auto" w:fill="E1DFDD"/>
    </w:rPr>
  </w:style>
  <w:style w:type="character" w:styleId="CommentReference">
    <w:name w:val="annotation reference"/>
    <w:basedOn w:val="DefaultParagraphFont"/>
    <w:uiPriority w:val="99"/>
    <w:semiHidden/>
    <w:unhideWhenUsed/>
    <w:rsid w:val="00E70B6B"/>
    <w:rPr>
      <w:sz w:val="16"/>
      <w:szCs w:val="16"/>
    </w:rPr>
  </w:style>
  <w:style w:type="paragraph" w:styleId="CommentSubject">
    <w:name w:val="annotation subject"/>
    <w:basedOn w:val="CommentText"/>
    <w:next w:val="CommentText"/>
    <w:link w:val="CommentSubjectChar"/>
    <w:uiPriority w:val="99"/>
    <w:semiHidden/>
    <w:unhideWhenUsed/>
    <w:rsid w:val="00E70B6B"/>
    <w:rPr>
      <w:b/>
      <w:bCs/>
    </w:rPr>
  </w:style>
  <w:style w:type="character" w:customStyle="1" w:styleId="CommentSubjectChar">
    <w:name w:val="Comment Subject Char"/>
    <w:basedOn w:val="CommentTextChar"/>
    <w:link w:val="CommentSubject"/>
    <w:uiPriority w:val="99"/>
    <w:semiHidden/>
    <w:rsid w:val="00E70B6B"/>
    <w:rPr>
      <w:rFonts w:ascii="Times New Roman" w:eastAsia="Times New Roman" w:hAnsi="Times New Roman" w:cs="Times New Roman"/>
      <w:b/>
      <w:bCs/>
      <w:sz w:val="20"/>
      <w:szCs w:val="20"/>
      <w:lang w:eastAsia="en-GB"/>
    </w:rPr>
  </w:style>
  <w:style w:type="paragraph" w:styleId="Revision">
    <w:name w:val="Revision"/>
    <w:hidden/>
    <w:uiPriority w:val="99"/>
    <w:semiHidden/>
    <w:rsid w:val="00E70B6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Jalaludin</dc:creator>
  <cp:lastModifiedBy>Konrad, Victoria (CDC/DDNID/NCBDDD/DBDID) (CTR)</cp:lastModifiedBy>
  <cp:revision>2</cp:revision>
  <dcterms:created xsi:type="dcterms:W3CDTF">2021-03-24T18:11:00Z</dcterms:created>
  <dcterms:modified xsi:type="dcterms:W3CDTF">2021-03-24T18:11:00Z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2021-03-24T18:09:02Z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a3882aa5-c20a-4b39-abd5-f4a2338600b0</vt:lpwstr>
  </property>
  <property fmtid="{D5CDD505-2E9C-101B-9397-08002B2CF9AE}" pid="8" name="MSIP_Label_7b94a7b8-f06c-4dfe-bdcc-9b548fd58c31_ContentBits">
    <vt:lpwstr>0</vt:lpwstr>
  </property>
</Properties>
</file>