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8BF3" w14:textId="6386008F" w:rsidR="0022221C" w:rsidRDefault="0022221C" w:rsidP="0022221C">
      <w:pPr>
        <w:rPr>
          <w:rFonts w:ascii="Arial" w:eastAsia="DengXian" w:hAnsi="Arial" w:cs="Arial"/>
          <w:iCs/>
          <w:sz w:val="22"/>
          <w:szCs w:val="22"/>
          <w:lang w:eastAsia="zh-CN"/>
        </w:rPr>
      </w:pPr>
      <w:bookmarkStart w:id="0" w:name="_Hlk52357377"/>
      <w:bookmarkStart w:id="1" w:name="_GoBack"/>
      <w:bookmarkEnd w:id="1"/>
      <w:r w:rsidRPr="0022221C">
        <w:rPr>
          <w:rFonts w:ascii="Arial" w:eastAsia="DengXian" w:hAnsi="Arial" w:cs="Arial"/>
          <w:iCs/>
          <w:sz w:val="22"/>
          <w:szCs w:val="22"/>
          <w:lang w:eastAsia="zh-CN"/>
        </w:rPr>
        <w:t>Supplementary Technical Details of the Model</w:t>
      </w:r>
      <w:bookmarkStart w:id="2" w:name="_Hlk63347812"/>
    </w:p>
    <w:p w14:paraId="26D054C1" w14:textId="6632BB72" w:rsidR="0022221C" w:rsidRDefault="0022221C" w:rsidP="0022221C">
      <w:pPr>
        <w:rPr>
          <w:rFonts w:ascii="Arial" w:eastAsia="DengXian" w:hAnsi="Arial" w:cs="Arial"/>
          <w:iCs/>
          <w:sz w:val="22"/>
          <w:szCs w:val="22"/>
          <w:lang w:eastAsia="zh-CN"/>
        </w:rPr>
      </w:pPr>
    </w:p>
    <w:p w14:paraId="759BA57C" w14:textId="77777777" w:rsidR="0022221C" w:rsidRPr="0022221C" w:rsidRDefault="0022221C" w:rsidP="0022221C">
      <w:pPr>
        <w:rPr>
          <w:rFonts w:ascii="Arial" w:hAnsi="Arial" w:cs="Arial"/>
          <w:sz w:val="22"/>
          <w:szCs w:val="22"/>
        </w:rPr>
      </w:pPr>
      <w:r w:rsidRPr="0022221C">
        <w:rPr>
          <w:rFonts w:ascii="Arial" w:hAnsi="Arial" w:cs="Arial"/>
          <w:sz w:val="22"/>
          <w:szCs w:val="22"/>
        </w:rPr>
        <w:t>The general model has the following regression format:</w:t>
      </w:r>
    </w:p>
    <w:p w14:paraId="6F28808D" w14:textId="77777777" w:rsidR="0022221C" w:rsidRPr="0022221C" w:rsidRDefault="0022221C" w:rsidP="0022221C">
      <w:pPr>
        <w:rPr>
          <w:rFonts w:ascii="Arial" w:hAnsi="Arial" w:cs="Arial"/>
          <w:sz w:val="22"/>
          <w:szCs w:val="22"/>
        </w:rPr>
      </w:pPr>
    </w:p>
    <w:p w14:paraId="7FD8A0D2" w14:textId="77777777" w:rsidR="0022221C" w:rsidRPr="0022221C" w:rsidRDefault="0022221C" w:rsidP="0022221C">
      <w:pPr>
        <w:ind w:left="180"/>
        <w:jc w:val="center"/>
        <w:rPr>
          <w:rFonts w:ascii="Arial" w:hAnsi="Arial" w:cs="Arial"/>
          <w:sz w:val="22"/>
          <w:szCs w:val="22"/>
        </w:rPr>
      </w:pPr>
      <w:proofErr w:type="gramStart"/>
      <w:r w:rsidRPr="0022221C">
        <w:rPr>
          <w:rFonts w:ascii="Arial" w:hAnsi="Arial" w:cs="Arial"/>
          <w:sz w:val="22"/>
          <w:szCs w:val="22"/>
        </w:rPr>
        <w:t>E(</w:t>
      </w:r>
      <w:proofErr w:type="spellStart"/>
      <w:proofErr w:type="gramEnd"/>
      <w:r w:rsidRPr="0022221C">
        <w:rPr>
          <w:rFonts w:ascii="Arial" w:hAnsi="Arial" w:cs="Arial"/>
          <w:sz w:val="22"/>
          <w:szCs w:val="22"/>
        </w:rPr>
        <w:t>Y</w:t>
      </w:r>
      <w:r w:rsidRPr="0022221C">
        <w:rPr>
          <w:rFonts w:ascii="Arial" w:hAnsi="Arial" w:cs="Arial"/>
          <w:sz w:val="22"/>
          <w:szCs w:val="22"/>
          <w:vertAlign w:val="subscript"/>
        </w:rPr>
        <w:t>ij</w:t>
      </w:r>
      <w:proofErr w:type="spellEnd"/>
      <w:r w:rsidRPr="0022221C">
        <w:rPr>
          <w:rFonts w:ascii="Arial" w:hAnsi="Arial" w:cs="Arial"/>
          <w:sz w:val="22"/>
          <w:szCs w:val="22"/>
        </w:rPr>
        <w:t xml:space="preserve"> |</w:t>
      </w:r>
      <w:proofErr w:type="spellStart"/>
      <w:r w:rsidRPr="0022221C">
        <w:rPr>
          <w:rFonts w:ascii="Arial" w:hAnsi="Arial" w:cs="Arial"/>
          <w:sz w:val="22"/>
          <w:szCs w:val="22"/>
        </w:rPr>
        <w:t>X</w:t>
      </w:r>
      <w:r w:rsidRPr="0022221C">
        <w:rPr>
          <w:rFonts w:ascii="Arial" w:hAnsi="Arial" w:cs="Arial"/>
          <w:sz w:val="22"/>
          <w:szCs w:val="22"/>
          <w:vertAlign w:val="subscript"/>
        </w:rPr>
        <w:t>ij</w:t>
      </w:r>
      <w:r w:rsidRPr="0022221C">
        <w:rPr>
          <w:rFonts w:ascii="Arial" w:hAnsi="Arial" w:cs="Arial"/>
          <w:sz w:val="22"/>
          <w:szCs w:val="22"/>
        </w:rPr>
        <w:t>,Z</w:t>
      </w:r>
      <w:r w:rsidRPr="0022221C">
        <w:rPr>
          <w:rFonts w:ascii="Arial" w:hAnsi="Arial" w:cs="Arial"/>
          <w:sz w:val="22"/>
          <w:szCs w:val="22"/>
          <w:vertAlign w:val="subscript"/>
        </w:rPr>
        <w:t>ij</w:t>
      </w:r>
      <w:proofErr w:type="spellEnd"/>
      <w:r w:rsidRPr="0022221C">
        <w:rPr>
          <w:rFonts w:ascii="Arial" w:hAnsi="Arial" w:cs="Arial"/>
          <w:sz w:val="22"/>
          <w:szCs w:val="22"/>
        </w:rPr>
        <w:t>) =g</w:t>
      </w:r>
      <w:r w:rsidRPr="0022221C">
        <w:rPr>
          <w:rFonts w:ascii="Arial" w:hAnsi="Arial" w:cs="Arial"/>
          <w:sz w:val="22"/>
          <w:szCs w:val="22"/>
          <w:vertAlign w:val="superscript"/>
        </w:rPr>
        <w:t>-1</w:t>
      </w:r>
      <w:r w:rsidRPr="0022221C">
        <w:rPr>
          <w:rFonts w:ascii="Arial" w:hAnsi="Arial" w:cs="Arial"/>
          <w:sz w:val="22"/>
          <w:szCs w:val="22"/>
        </w:rPr>
        <w:t>(</w:t>
      </w:r>
      <w:proofErr w:type="spellStart"/>
      <w:r w:rsidRPr="0022221C">
        <w:rPr>
          <w:rFonts w:ascii="Arial" w:hAnsi="Arial" w:cs="Arial"/>
          <w:iCs/>
          <w:sz w:val="22"/>
          <w:szCs w:val="22"/>
        </w:rPr>
        <w:t>X</w:t>
      </w:r>
      <w:r w:rsidRPr="0022221C">
        <w:rPr>
          <w:rFonts w:ascii="Arial" w:hAnsi="Arial" w:cs="Arial"/>
          <w:sz w:val="22"/>
          <w:szCs w:val="22"/>
          <w:vertAlign w:val="subscript"/>
        </w:rPr>
        <w:t>ij</w:t>
      </w:r>
      <w:proofErr w:type="spellEnd"/>
      <w:r w:rsidRPr="0022221C">
        <w:rPr>
          <w:rFonts w:ascii="Arial" w:hAnsi="Arial" w:cs="Arial"/>
          <w:sz w:val="22"/>
          <w:szCs w:val="22"/>
        </w:rPr>
        <w:t>β + Z</w:t>
      </w:r>
      <w:r w:rsidRPr="0022221C">
        <w:rPr>
          <w:rFonts w:ascii="Arial" w:hAnsi="Arial" w:cs="Arial"/>
          <w:sz w:val="22"/>
          <w:szCs w:val="22"/>
          <w:vertAlign w:val="subscript"/>
        </w:rPr>
        <w:t>ij</w:t>
      </w:r>
      <w:r w:rsidRPr="0022221C">
        <w:rPr>
          <w:rFonts w:ascii="Arial" w:hAnsi="Arial" w:cs="Arial"/>
          <w:sz w:val="22"/>
          <w:szCs w:val="22"/>
        </w:rPr>
        <w:sym w:font="Symbol" w:char="F067"/>
      </w:r>
      <w:proofErr w:type="spellStart"/>
      <w:r w:rsidRPr="0022221C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22221C">
        <w:rPr>
          <w:rFonts w:ascii="Arial" w:hAnsi="Arial" w:cs="Arial"/>
          <w:sz w:val="22"/>
          <w:szCs w:val="22"/>
        </w:rPr>
        <w:t>)</w:t>
      </w:r>
    </w:p>
    <w:p w14:paraId="349EA561" w14:textId="77777777" w:rsidR="0022221C" w:rsidRPr="0022221C" w:rsidRDefault="0022221C" w:rsidP="0022221C">
      <w:pPr>
        <w:ind w:left="180"/>
        <w:jc w:val="center"/>
        <w:rPr>
          <w:rFonts w:ascii="Arial" w:hAnsi="Arial" w:cs="Arial"/>
          <w:i/>
          <w:sz w:val="22"/>
          <w:szCs w:val="22"/>
        </w:rPr>
      </w:pPr>
    </w:p>
    <w:p w14:paraId="453B5547" w14:textId="77777777" w:rsidR="0022221C" w:rsidRPr="0022221C" w:rsidRDefault="0022221C" w:rsidP="0022221C">
      <w:pPr>
        <w:jc w:val="both"/>
        <w:rPr>
          <w:rFonts w:ascii="Arial" w:hAnsi="Arial" w:cs="Arial"/>
          <w:sz w:val="22"/>
          <w:szCs w:val="22"/>
        </w:rPr>
      </w:pPr>
      <w:r w:rsidRPr="0022221C">
        <w:rPr>
          <w:rFonts w:ascii="Arial" w:hAnsi="Arial" w:cs="Arial"/>
          <w:sz w:val="22"/>
          <w:szCs w:val="22"/>
        </w:rPr>
        <w:t xml:space="preserve">where g is a monotone link function, </w:t>
      </w:r>
      <w:proofErr w:type="spellStart"/>
      <w:r w:rsidRPr="0022221C">
        <w:rPr>
          <w:rFonts w:ascii="Arial" w:hAnsi="Arial" w:cs="Arial"/>
          <w:sz w:val="22"/>
          <w:szCs w:val="22"/>
        </w:rPr>
        <w:t>i</w:t>
      </w:r>
      <w:proofErr w:type="spellEnd"/>
      <w:r w:rsidRPr="0022221C">
        <w:rPr>
          <w:rFonts w:ascii="Arial" w:hAnsi="Arial" w:cs="Arial"/>
          <w:sz w:val="22"/>
          <w:szCs w:val="22"/>
        </w:rPr>
        <w:t xml:space="preserve"> = the </w:t>
      </w:r>
      <w:proofErr w:type="spellStart"/>
      <w:r w:rsidRPr="0022221C">
        <w:rPr>
          <w:rFonts w:ascii="Arial" w:hAnsi="Arial" w:cs="Arial"/>
          <w:sz w:val="22"/>
          <w:szCs w:val="22"/>
        </w:rPr>
        <w:t>ith</w:t>
      </w:r>
      <w:proofErr w:type="spellEnd"/>
      <w:r w:rsidRPr="0022221C">
        <w:rPr>
          <w:rFonts w:ascii="Arial" w:hAnsi="Arial" w:cs="Arial"/>
          <w:sz w:val="22"/>
          <w:szCs w:val="22"/>
        </w:rPr>
        <w:t xml:space="preserve"> site, j = the </w:t>
      </w:r>
      <w:proofErr w:type="spellStart"/>
      <w:r w:rsidRPr="0022221C">
        <w:rPr>
          <w:rFonts w:ascii="Arial" w:hAnsi="Arial" w:cs="Arial"/>
          <w:sz w:val="22"/>
          <w:szCs w:val="22"/>
        </w:rPr>
        <w:t>jth</w:t>
      </w:r>
      <w:proofErr w:type="spellEnd"/>
      <w:r w:rsidRPr="0022221C">
        <w:rPr>
          <w:rFonts w:ascii="Arial" w:hAnsi="Arial" w:cs="Arial"/>
          <w:sz w:val="22"/>
          <w:szCs w:val="22"/>
        </w:rPr>
        <w:t xml:space="preserve"> time, Y is the outcome of interest, and </w:t>
      </w:r>
      <w:r w:rsidRPr="0022221C">
        <w:rPr>
          <w:rFonts w:ascii="Arial" w:hAnsi="Arial" w:cs="Arial"/>
          <w:iCs/>
          <w:sz w:val="22"/>
          <w:szCs w:val="22"/>
        </w:rPr>
        <w:t>X</w:t>
      </w:r>
      <w:r w:rsidRPr="0022221C">
        <w:rPr>
          <w:rFonts w:ascii="Arial" w:hAnsi="Arial" w:cs="Arial"/>
          <w:sz w:val="22"/>
          <w:szCs w:val="22"/>
        </w:rPr>
        <w:t xml:space="preserve"> and </w:t>
      </w:r>
      <w:r w:rsidRPr="0022221C">
        <w:rPr>
          <w:rFonts w:ascii="Arial" w:hAnsi="Arial" w:cs="Arial"/>
          <w:iCs/>
          <w:sz w:val="22"/>
          <w:szCs w:val="22"/>
        </w:rPr>
        <w:t>Z</w:t>
      </w:r>
      <w:r w:rsidRPr="0022221C">
        <w:rPr>
          <w:rFonts w:ascii="Arial" w:hAnsi="Arial" w:cs="Arial"/>
          <w:sz w:val="22"/>
          <w:szCs w:val="22"/>
        </w:rPr>
        <w:t xml:space="preserve"> represent vectors of fixed and random effect covariates, respectively, which include the pre-specified covariates identified in the conceptual model. The form of the link function is decided based on the scale/nature of the outcome data. We used the log link for count outcomes, logit link for binary outcomes, and identity link for Gaussian outcomes. The model was fitted using </w:t>
      </w:r>
      <w:r w:rsidRPr="0022221C">
        <w:rPr>
          <w:rFonts w:ascii="Arial" w:hAnsi="Arial" w:cs="Arial"/>
          <w:iCs/>
          <w:sz w:val="22"/>
          <w:szCs w:val="22"/>
        </w:rPr>
        <w:t xml:space="preserve">SAS PROC GLIMMIX. </w:t>
      </w:r>
      <w:r w:rsidRPr="0022221C">
        <w:rPr>
          <w:rFonts w:ascii="Arial" w:hAnsi="Arial" w:cs="Arial"/>
          <w:sz w:val="22"/>
          <w:szCs w:val="22"/>
        </w:rPr>
        <w:t>The mixed model was able to account for any fixed effect variables and random effect components such as clustering by provider/facility, correlation due to repeated measurements, and other unobserved latent effects due to unmeasured genetic and environmental effects (Fitzmaurice et al 2004).</w:t>
      </w:r>
    </w:p>
    <w:p w14:paraId="104352DF" w14:textId="77777777" w:rsidR="0022221C" w:rsidRPr="0022221C" w:rsidRDefault="0022221C" w:rsidP="0022221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CEF2D5" w14:textId="5655F656" w:rsidR="0022221C" w:rsidRPr="0022221C" w:rsidRDefault="0022221C" w:rsidP="0022221C">
      <w:pPr>
        <w:rPr>
          <w:rFonts w:ascii="Arial" w:hAnsi="Arial" w:cs="Arial"/>
          <w:sz w:val="22"/>
          <w:szCs w:val="22"/>
        </w:rPr>
      </w:pPr>
      <w:r w:rsidRPr="0022221C">
        <w:rPr>
          <w:rFonts w:ascii="Arial" w:hAnsi="Arial" w:cs="Arial"/>
          <w:sz w:val="22"/>
          <w:szCs w:val="22"/>
        </w:rPr>
        <w:t xml:space="preserve">Fitzmaurice G, Laird N, Ware J. </w:t>
      </w:r>
      <w:hyperlink r:id="rId5" w:history="1">
        <w:r w:rsidRPr="00E61D24">
          <w:rPr>
            <w:rStyle w:val="Emphasis"/>
            <w:rFonts w:ascii="Arial" w:hAnsi="Arial" w:cs="Arial"/>
            <w:i w:val="0"/>
            <w:sz w:val="22"/>
            <w:szCs w:val="22"/>
          </w:rPr>
          <w:t>Applied Longitudinal Analysis</w:t>
        </w:r>
      </w:hyperlink>
      <w:r w:rsidRPr="00E61D24">
        <w:rPr>
          <w:rFonts w:ascii="Arial" w:hAnsi="Arial" w:cs="Arial"/>
          <w:i/>
          <w:sz w:val="22"/>
          <w:szCs w:val="22"/>
        </w:rPr>
        <w:t xml:space="preserve">. </w:t>
      </w:r>
      <w:r w:rsidRPr="0022221C">
        <w:rPr>
          <w:rFonts w:ascii="Arial" w:hAnsi="Arial" w:cs="Arial"/>
          <w:sz w:val="22"/>
          <w:szCs w:val="22"/>
        </w:rPr>
        <w:t xml:space="preserve">New York: John Wiley </w:t>
      </w:r>
    </w:p>
    <w:p w14:paraId="7B46833B" w14:textId="4F4E0C06" w:rsidR="0022221C" w:rsidRPr="0022221C" w:rsidRDefault="0022221C" w:rsidP="0022221C">
      <w:pPr>
        <w:rPr>
          <w:rFonts w:ascii="Arial" w:hAnsi="Arial" w:cs="Arial"/>
          <w:sz w:val="22"/>
          <w:szCs w:val="22"/>
        </w:rPr>
      </w:pPr>
      <w:r w:rsidRPr="0022221C">
        <w:rPr>
          <w:rFonts w:ascii="Arial" w:hAnsi="Arial" w:cs="Arial"/>
          <w:sz w:val="22"/>
          <w:szCs w:val="22"/>
        </w:rPr>
        <w:t xml:space="preserve">and Sons; 2004. </w:t>
      </w:r>
    </w:p>
    <w:p w14:paraId="434DF9D4" w14:textId="77777777" w:rsidR="0022221C" w:rsidRPr="00417AD5" w:rsidRDefault="0022221C" w:rsidP="0022221C">
      <w:pPr>
        <w:rPr>
          <w:rFonts w:ascii="Arial" w:hAnsi="Arial" w:cs="Arial"/>
          <w:i/>
        </w:rPr>
      </w:pPr>
    </w:p>
    <w:bookmarkEnd w:id="2"/>
    <w:p w14:paraId="474FE93E" w14:textId="77777777" w:rsidR="0022221C" w:rsidRPr="00E01932" w:rsidRDefault="0022221C" w:rsidP="00E01932">
      <w:pPr>
        <w:rPr>
          <w:szCs w:val="24"/>
        </w:rPr>
      </w:pPr>
    </w:p>
    <w:bookmarkEnd w:id="0"/>
    <w:p w14:paraId="45FEF711" w14:textId="7D5D2C73" w:rsidR="00774308" w:rsidRDefault="00774308" w:rsidP="0075206A">
      <w:pPr>
        <w:rPr>
          <w:rFonts w:ascii="Arial" w:hAnsi="Arial" w:cs="Arial"/>
          <w:color w:val="000000"/>
          <w:sz w:val="20"/>
          <w:u w:val="single"/>
          <w:lang w:eastAsia="zh-CN"/>
        </w:rPr>
      </w:pPr>
    </w:p>
    <w:p w14:paraId="137465D7" w14:textId="77777777" w:rsidR="009E7FAC" w:rsidRDefault="009E7FAC"/>
    <w:sectPr w:rsidR="009E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65FD"/>
    <w:multiLevelType w:val="multilevel"/>
    <w:tmpl w:val="BBC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A"/>
    <w:rsid w:val="00012354"/>
    <w:rsid w:val="000B731A"/>
    <w:rsid w:val="000E56E0"/>
    <w:rsid w:val="001D2681"/>
    <w:rsid w:val="0022221C"/>
    <w:rsid w:val="003259D2"/>
    <w:rsid w:val="003C0297"/>
    <w:rsid w:val="003D24C7"/>
    <w:rsid w:val="003D575E"/>
    <w:rsid w:val="004136AC"/>
    <w:rsid w:val="00434E93"/>
    <w:rsid w:val="00466AB2"/>
    <w:rsid w:val="004D4839"/>
    <w:rsid w:val="00550FFA"/>
    <w:rsid w:val="005B376B"/>
    <w:rsid w:val="005F7CB6"/>
    <w:rsid w:val="0075206A"/>
    <w:rsid w:val="00774308"/>
    <w:rsid w:val="008676A8"/>
    <w:rsid w:val="009E7FAC"/>
    <w:rsid w:val="00A2766E"/>
    <w:rsid w:val="00A51565"/>
    <w:rsid w:val="00B20F5F"/>
    <w:rsid w:val="00B22911"/>
    <w:rsid w:val="00B77DA6"/>
    <w:rsid w:val="00BA16E1"/>
    <w:rsid w:val="00BB075C"/>
    <w:rsid w:val="00BF721C"/>
    <w:rsid w:val="00CB39FA"/>
    <w:rsid w:val="00CE1286"/>
    <w:rsid w:val="00CF041E"/>
    <w:rsid w:val="00D73DCB"/>
    <w:rsid w:val="00E01932"/>
    <w:rsid w:val="00E61D24"/>
    <w:rsid w:val="00EE4CAA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991E"/>
  <w15:chartTrackingRefBased/>
  <w15:docId w15:val="{D48E49FC-EDFB-45D0-BA8F-6B43548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CB39F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D575E"/>
  </w:style>
  <w:style w:type="paragraph" w:styleId="ListParagraph">
    <w:name w:val="List Paragraph"/>
    <w:basedOn w:val="Normal"/>
    <w:uiPriority w:val="34"/>
    <w:qFormat/>
    <w:rsid w:val="004136AC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21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221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C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2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stat.harvard.edu/%7Efitzmaur/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Sarah</dc:creator>
  <cp:keywords/>
  <dc:description/>
  <cp:lastModifiedBy>Ball, Sarah</cp:lastModifiedBy>
  <cp:revision>4</cp:revision>
  <dcterms:created xsi:type="dcterms:W3CDTF">2021-02-09T14:49:00Z</dcterms:created>
  <dcterms:modified xsi:type="dcterms:W3CDTF">2021-02-09T22:28:00Z</dcterms:modified>
</cp:coreProperties>
</file>