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D07B2" w14:textId="134B5D6C" w:rsidR="00B167A3" w:rsidRPr="00465E6F" w:rsidRDefault="00673944">
      <w:pPr>
        <w:rPr>
          <w:rFonts w:ascii="Arial" w:hAnsi="Arial" w:cs="Arial"/>
          <w:b/>
          <w:bCs/>
        </w:rPr>
      </w:pPr>
      <w:r w:rsidRPr="00465E6F">
        <w:rPr>
          <w:rFonts w:ascii="Arial" w:hAnsi="Arial" w:cs="Arial"/>
          <w:b/>
          <w:bCs/>
        </w:rPr>
        <w:t>Table S</w:t>
      </w:r>
      <w:r w:rsidR="00216775" w:rsidRPr="00465E6F">
        <w:rPr>
          <w:rFonts w:ascii="Arial" w:hAnsi="Arial" w:cs="Arial"/>
          <w:b/>
          <w:bCs/>
        </w:rPr>
        <w:t>2</w:t>
      </w:r>
      <w:r w:rsidRPr="00465E6F">
        <w:rPr>
          <w:rFonts w:ascii="Arial" w:hAnsi="Arial" w:cs="Arial"/>
          <w:b/>
          <w:bCs/>
        </w:rPr>
        <w:t>. Risk of injury and poisonings in childhood cancer cases relative to comparison children.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136"/>
      </w:tblGrid>
      <w:tr w:rsidR="00216775" w:rsidRPr="002A0A7D" w14:paraId="1EDE450D" w14:textId="77777777" w:rsidTr="002A0A7D">
        <w:tc>
          <w:tcPr>
            <w:tcW w:w="3192" w:type="dxa"/>
          </w:tcPr>
          <w:p w14:paraId="06DD1D58" w14:textId="77777777" w:rsidR="00216775" w:rsidRPr="002A0A7D" w:rsidRDefault="00216775" w:rsidP="00C165B6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</w:tcPr>
          <w:p w14:paraId="6BBB7F2D" w14:textId="77777777" w:rsidR="00216775" w:rsidRPr="002A0A7D" w:rsidRDefault="00216775" w:rsidP="00673944">
            <w:pPr>
              <w:jc w:val="center"/>
              <w:rPr>
                <w:rFonts w:ascii="Arial" w:hAnsi="Arial" w:cs="Arial"/>
              </w:rPr>
            </w:pPr>
            <w:r w:rsidRPr="002A0A7D">
              <w:rPr>
                <w:rFonts w:ascii="Arial" w:hAnsi="Arial" w:cs="Arial"/>
              </w:rPr>
              <w:t>Relative Risk (95% CI)</w:t>
            </w:r>
          </w:p>
        </w:tc>
      </w:tr>
      <w:tr w:rsidR="00216775" w:rsidRPr="002A0A7D" w14:paraId="5ABAE5FE" w14:textId="77777777" w:rsidTr="002A0A7D">
        <w:tc>
          <w:tcPr>
            <w:tcW w:w="3192" w:type="dxa"/>
          </w:tcPr>
          <w:p w14:paraId="500BBC85" w14:textId="77777777" w:rsidR="00216775" w:rsidRPr="002A0A7D" w:rsidRDefault="00216775" w:rsidP="00C165B6">
            <w:pPr>
              <w:rPr>
                <w:rFonts w:ascii="Arial" w:hAnsi="Arial" w:cs="Arial"/>
              </w:rPr>
            </w:pPr>
            <w:r w:rsidRPr="002A0A7D">
              <w:rPr>
                <w:rFonts w:ascii="Arial" w:hAnsi="Arial" w:cs="Arial"/>
              </w:rPr>
              <w:t>Overall</w:t>
            </w:r>
            <w:bookmarkStart w:id="0" w:name="_GoBack"/>
            <w:bookmarkEnd w:id="0"/>
          </w:p>
        </w:tc>
        <w:tc>
          <w:tcPr>
            <w:tcW w:w="2136" w:type="dxa"/>
          </w:tcPr>
          <w:p w14:paraId="6D4C0804" w14:textId="77777777" w:rsidR="00216775" w:rsidRPr="002A0A7D" w:rsidRDefault="00216775" w:rsidP="006739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 (3.16-3.57)</w:t>
            </w:r>
          </w:p>
        </w:tc>
      </w:tr>
      <w:tr w:rsidR="00216775" w:rsidRPr="002A0A7D" w14:paraId="1E47E722" w14:textId="77777777" w:rsidTr="002A0A7D">
        <w:tc>
          <w:tcPr>
            <w:tcW w:w="3192" w:type="dxa"/>
          </w:tcPr>
          <w:p w14:paraId="4F161F88" w14:textId="77777777" w:rsidR="00216775" w:rsidRPr="002A0A7D" w:rsidRDefault="00216775" w:rsidP="00C165B6">
            <w:pPr>
              <w:rPr>
                <w:rFonts w:ascii="Arial" w:hAnsi="Arial" w:cs="Arial"/>
              </w:rPr>
            </w:pPr>
            <w:r w:rsidRPr="002A0A7D">
              <w:rPr>
                <w:rFonts w:ascii="Arial" w:hAnsi="Arial" w:cs="Arial"/>
              </w:rPr>
              <w:t>Treatment-related injuries and poisonings</w:t>
            </w:r>
          </w:p>
        </w:tc>
        <w:tc>
          <w:tcPr>
            <w:tcW w:w="2136" w:type="dxa"/>
          </w:tcPr>
          <w:p w14:paraId="1EC49194" w14:textId="77777777" w:rsidR="00216775" w:rsidRPr="002A0A7D" w:rsidRDefault="00216775" w:rsidP="00673944">
            <w:pPr>
              <w:jc w:val="center"/>
              <w:rPr>
                <w:rFonts w:ascii="Arial" w:hAnsi="Arial" w:cs="Arial"/>
              </w:rPr>
            </w:pPr>
            <w:r w:rsidRPr="002A0A7D">
              <w:rPr>
                <w:rFonts w:ascii="Arial" w:hAnsi="Arial" w:cs="Arial"/>
              </w:rPr>
              <w:t>13.5 (11.9-15.4)</w:t>
            </w:r>
          </w:p>
        </w:tc>
      </w:tr>
      <w:tr w:rsidR="00216775" w:rsidRPr="002A0A7D" w14:paraId="2C878474" w14:textId="77777777" w:rsidTr="002A0A7D">
        <w:tc>
          <w:tcPr>
            <w:tcW w:w="3192" w:type="dxa"/>
          </w:tcPr>
          <w:p w14:paraId="477ABF38" w14:textId="77777777" w:rsidR="00216775" w:rsidRPr="002A0A7D" w:rsidRDefault="00216775" w:rsidP="00C165B6">
            <w:pPr>
              <w:rPr>
                <w:rFonts w:ascii="Arial" w:hAnsi="Arial" w:cs="Arial"/>
              </w:rPr>
            </w:pPr>
            <w:r w:rsidRPr="002A0A7D">
              <w:rPr>
                <w:rFonts w:ascii="Arial" w:hAnsi="Arial" w:cs="Arial"/>
              </w:rPr>
              <w:t>Non-treatment-related</w:t>
            </w:r>
          </w:p>
        </w:tc>
        <w:tc>
          <w:tcPr>
            <w:tcW w:w="2136" w:type="dxa"/>
          </w:tcPr>
          <w:p w14:paraId="4B06A634" w14:textId="77777777" w:rsidR="00216775" w:rsidRPr="002A0A7D" w:rsidRDefault="00216775" w:rsidP="00673944">
            <w:pPr>
              <w:jc w:val="center"/>
              <w:rPr>
                <w:rFonts w:ascii="Arial" w:hAnsi="Arial" w:cs="Arial"/>
              </w:rPr>
            </w:pPr>
            <w:r w:rsidRPr="002A0A7D">
              <w:rPr>
                <w:rFonts w:ascii="Arial" w:hAnsi="Arial" w:cs="Arial"/>
              </w:rPr>
              <w:t>1.19 (1.05-1.35)</w:t>
            </w:r>
          </w:p>
        </w:tc>
      </w:tr>
    </w:tbl>
    <w:p w14:paraId="7250631D" w14:textId="77777777" w:rsidR="00AE53B3" w:rsidRPr="002A0A7D" w:rsidRDefault="00AE53B3">
      <w:pPr>
        <w:rPr>
          <w:rFonts w:ascii="Arial" w:hAnsi="Arial" w:cs="Arial"/>
        </w:rPr>
      </w:pPr>
    </w:p>
    <w:sectPr w:rsidR="00AE53B3" w:rsidRPr="002A0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DA174" w14:textId="77777777" w:rsidR="00673944" w:rsidRDefault="00673944" w:rsidP="00673944">
      <w:pPr>
        <w:spacing w:after="0" w:line="240" w:lineRule="auto"/>
      </w:pPr>
      <w:r>
        <w:separator/>
      </w:r>
    </w:p>
  </w:endnote>
  <w:endnote w:type="continuationSeparator" w:id="0">
    <w:p w14:paraId="74D56F42" w14:textId="77777777" w:rsidR="00673944" w:rsidRDefault="00673944" w:rsidP="00673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7AEF9" w14:textId="77777777" w:rsidR="00673944" w:rsidRDefault="00673944" w:rsidP="00673944">
      <w:pPr>
        <w:spacing w:after="0" w:line="240" w:lineRule="auto"/>
      </w:pPr>
      <w:r>
        <w:separator/>
      </w:r>
    </w:p>
  </w:footnote>
  <w:footnote w:type="continuationSeparator" w:id="0">
    <w:p w14:paraId="070AE586" w14:textId="77777777" w:rsidR="00673944" w:rsidRDefault="00673944" w:rsidP="006739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944"/>
    <w:rsid w:val="00216775"/>
    <w:rsid w:val="002A0A7D"/>
    <w:rsid w:val="002D7BD2"/>
    <w:rsid w:val="0031661C"/>
    <w:rsid w:val="00465E6F"/>
    <w:rsid w:val="00673944"/>
    <w:rsid w:val="00AE53B3"/>
    <w:rsid w:val="00F0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9BAC7"/>
  <w15:chartTrackingRefBased/>
  <w15:docId w15:val="{9260776A-1A31-422A-9311-A8D6B653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3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E5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3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53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3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3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3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Children's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astein</dc:creator>
  <cp:keywords/>
  <dc:description/>
  <cp:lastModifiedBy>Steineck, Angela</cp:lastModifiedBy>
  <cp:revision>6</cp:revision>
  <dcterms:created xsi:type="dcterms:W3CDTF">2020-08-03T17:19:00Z</dcterms:created>
  <dcterms:modified xsi:type="dcterms:W3CDTF">2021-03-13T01:55:00Z</dcterms:modified>
</cp:coreProperties>
</file>