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510"/>
        <w:gridCol w:w="368"/>
        <w:gridCol w:w="4132"/>
      </w:tblGrid>
      <w:tr w:rsidR="004C462C" w14:paraId="3E5600E6" w14:textId="77777777" w:rsidTr="004C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4"/>
            <w:tcBorders>
              <w:bottom w:val="single" w:sz="12" w:space="0" w:color="auto"/>
            </w:tcBorders>
          </w:tcPr>
          <w:p w14:paraId="5807CD26" w14:textId="77777777" w:rsidR="004C462C" w:rsidRDefault="004C462C" w:rsidP="00813575">
            <w:r>
              <w:t xml:space="preserve">Supplemental Table 1 (Online Only): </w:t>
            </w:r>
            <w:r w:rsidRPr="009A0BBE">
              <w:t xml:space="preserve">Adjusted Change in </w:t>
            </w:r>
            <w:r>
              <w:t xml:space="preserve">Anemia Prevalence Difference and Hemoglobin Concentration Mean Difference from Baseline to Follow-on </w:t>
            </w:r>
            <w:r>
              <w:rPr>
                <w:szCs w:val="20"/>
              </w:rPr>
              <w:t>among</w:t>
            </w:r>
            <w:r w:rsidRPr="005C2286">
              <w:t xml:space="preserve"> Adolescent Schoolgirls in the Northern and Volta Regions of Ghana</w:t>
            </w:r>
            <w:r>
              <w:t xml:space="preserve"> by Participant Characteristics </w:t>
            </w:r>
          </w:p>
        </w:tc>
      </w:tr>
      <w:tr w:rsidR="004C462C" w14:paraId="279A1C2E" w14:textId="77777777" w:rsidTr="004C46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tcBorders>
              <w:top w:val="single" w:sz="12" w:space="0" w:color="auto"/>
            </w:tcBorders>
            <w:vAlign w:val="center"/>
          </w:tcPr>
          <w:p w14:paraId="046D4615" w14:textId="77777777" w:rsidR="004C462C" w:rsidRPr="004753D4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654E4" w14:textId="77777777" w:rsidR="004C462C" w:rsidRPr="00EA4E56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Change in </w:t>
            </w:r>
            <w:r w:rsidRPr="004753D4">
              <w:rPr>
                <w:sz w:val="20"/>
              </w:rPr>
              <w:t>Anemia</w:t>
            </w:r>
            <w:r>
              <w:rPr>
                <w:sz w:val="20"/>
              </w:rPr>
              <w:t xml:space="preserve"> (p.p.)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390B0" w14:textId="77777777" w:rsidR="004C462C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Change in </w:t>
            </w:r>
          </w:p>
          <w:p w14:paraId="34226C1B" w14:textId="77777777" w:rsidR="004C462C" w:rsidRPr="00EA4E56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4753D4">
              <w:rPr>
                <w:sz w:val="20"/>
              </w:rPr>
              <w:t>Hemoglobin</w:t>
            </w:r>
            <w:r>
              <w:rPr>
                <w:sz w:val="20"/>
              </w:rPr>
              <w:t xml:space="preserve"> concentration (g/dL) 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4C462C" w14:paraId="2C962749" w14:textId="77777777" w:rsidTr="004C462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tcBorders>
              <w:bottom w:val="single" w:sz="12" w:space="0" w:color="auto"/>
            </w:tcBorders>
            <w:vAlign w:val="center"/>
          </w:tcPr>
          <w:p w14:paraId="5E37D86A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 w:rsidRPr="004753D4">
              <w:rPr>
                <w:b w:val="0"/>
                <w:sz w:val="20"/>
              </w:rPr>
              <w:t>Variable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765432" w14:textId="77777777" w:rsidR="004C462C" w:rsidRPr="00E46C77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4753D4">
              <w:rPr>
                <w:sz w:val="20"/>
              </w:rPr>
              <w:t>Adjusted</w:t>
            </w:r>
            <w:r>
              <w:rPr>
                <w:sz w:val="20"/>
              </w:rPr>
              <w:t xml:space="preserve"> Diff.</w:t>
            </w:r>
            <w:r w:rsidRPr="004753D4">
              <w:rPr>
                <w:sz w:val="20"/>
              </w:rPr>
              <w:t xml:space="preserve"> (95% CI)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8B50B" w14:textId="77777777" w:rsidR="004C462C" w:rsidRPr="00E46C77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4753D4">
              <w:rPr>
                <w:sz w:val="20"/>
              </w:rPr>
              <w:t xml:space="preserve">Adjusted </w:t>
            </w:r>
            <w:r>
              <w:rPr>
                <w:sz w:val="20"/>
              </w:rPr>
              <w:t>Diff.</w:t>
            </w:r>
            <w:r w:rsidRPr="004753D4">
              <w:rPr>
                <w:sz w:val="20"/>
              </w:rPr>
              <w:t xml:space="preserve"> (95% CI)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</w:t>
            </w:r>
          </w:p>
        </w:tc>
      </w:tr>
      <w:tr w:rsidR="004C462C" w14:paraId="3C9676A8" w14:textId="77777777" w:rsidTr="004C462C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tcBorders>
              <w:top w:val="single" w:sz="12" w:space="0" w:color="auto"/>
            </w:tcBorders>
            <w:vAlign w:val="center"/>
          </w:tcPr>
          <w:p w14:paraId="176DEF84" w14:textId="77777777" w:rsidR="004C462C" w:rsidRPr="004753D4" w:rsidRDefault="004C462C" w:rsidP="00813575">
            <w:pPr>
              <w:rPr>
                <w:b w:val="0"/>
                <w:i/>
                <w:sz w:val="20"/>
              </w:rPr>
            </w:pPr>
            <w:r w:rsidRPr="004753D4">
              <w:rPr>
                <w:b w:val="0"/>
                <w:i/>
                <w:sz w:val="20"/>
              </w:rPr>
              <w:t>Demographics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F8A662E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B7EDAA3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4689B931" w14:textId="77777777" w:rsidTr="004C462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7352E3E5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 w:rsidRPr="004753D4">
              <w:rPr>
                <w:b w:val="0"/>
                <w:sz w:val="20"/>
              </w:rPr>
              <w:t>Age, years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4DFDB25D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0.7 (-1.1, 2.5)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18B08276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-0.07 (-0.12, -0.02)**</w:t>
            </w:r>
          </w:p>
        </w:tc>
      </w:tr>
      <w:tr w:rsidR="004C462C" w14:paraId="03783F9C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2C925BDA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Wealth index (tertile)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05DA85E0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2B4EA763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0CCDEFEF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372CF174" w14:textId="77777777" w:rsidR="004C462C" w:rsidRPr="00264AE0" w:rsidRDefault="004C462C" w:rsidP="00813575">
            <w:pPr>
              <w:ind w:left="7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Middle vs. lowest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5237C84E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-6.5 (-12.6, -0.4)*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410C3805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0.00 (-0.17, 0.16)</w:t>
            </w:r>
          </w:p>
        </w:tc>
      </w:tr>
      <w:tr w:rsidR="004C462C" w14:paraId="213DD75F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37A6EAD" w14:textId="77777777" w:rsidR="004C462C" w:rsidRPr="00264AE0" w:rsidRDefault="004C462C" w:rsidP="00813575">
            <w:pPr>
              <w:ind w:left="7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Highest vs. lowest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1AF4CE4C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-13.9 (-20.2, -7.5)***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C9AFF38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0.15 (-0.03, 0.32)</w:t>
            </w:r>
          </w:p>
        </w:tc>
      </w:tr>
      <w:tr w:rsidR="004C462C" w14:paraId="6A84D9BA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C7C0AB0" w14:textId="77777777" w:rsidR="004C462C" w:rsidRPr="00264AE0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1DB2DE1A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71FF4EF4" w14:textId="77777777" w:rsidR="004C462C" w:rsidRPr="00264AE0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0EC27378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05A1B4C7" w14:textId="77777777" w:rsidR="004C462C" w:rsidRPr="004753D4" w:rsidRDefault="004C462C" w:rsidP="00813575">
            <w:pPr>
              <w:rPr>
                <w:b w:val="0"/>
                <w:i/>
                <w:sz w:val="20"/>
              </w:rPr>
            </w:pPr>
            <w:r w:rsidRPr="004753D4">
              <w:rPr>
                <w:b w:val="0"/>
                <w:i/>
                <w:sz w:val="20"/>
              </w:rPr>
              <w:t>School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27A0E19A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61FBAA55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4FFD1BB9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4D48E58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 w:rsidRPr="004753D4">
              <w:rPr>
                <w:b w:val="0"/>
                <w:sz w:val="20"/>
              </w:rPr>
              <w:t>Junior vs senior/vocational high school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7965B84E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-3.0 (-10.8, 4.8)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4E5C8F95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-0.20 (-0.41, 0.02)</w:t>
            </w:r>
          </w:p>
        </w:tc>
      </w:tr>
      <w:tr w:rsidR="004C462C" w14:paraId="51451D56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3C1D64D2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 w:rsidRPr="004753D4">
              <w:rPr>
                <w:b w:val="0"/>
                <w:sz w:val="20"/>
              </w:rPr>
              <w:t>Rural vs urban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4EB1933F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-5.9 (-13.3, 1.6)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0D6AB241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0.34 (0.13, 0.55)**</w:t>
            </w:r>
          </w:p>
        </w:tc>
      </w:tr>
      <w:tr w:rsidR="004C462C" w14:paraId="24DEEA8C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63834F25" w14:textId="77777777" w:rsidR="004C462C" w:rsidRPr="004753D4" w:rsidRDefault="004C462C" w:rsidP="00813575">
            <w:pPr>
              <w:rPr>
                <w:b w:val="0"/>
                <w:sz w:val="20"/>
              </w:rPr>
            </w:pPr>
            <w:r w:rsidRPr="004753D4">
              <w:rPr>
                <w:b w:val="0"/>
                <w:sz w:val="20"/>
              </w:rPr>
              <w:t>Peri-urban vs urban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F8035A7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-12.2 (-19.6, -4.8)**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4972122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0.43 (0.22, 0.64)***</w:t>
            </w:r>
          </w:p>
        </w:tc>
      </w:tr>
      <w:tr w:rsidR="004C462C" w14:paraId="683E23D2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16D8C47E" w14:textId="77777777" w:rsidR="004C462C" w:rsidRPr="004753D4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14F6E221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5E4DC2FC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6899E2C6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32F12D2B" w14:textId="77777777" w:rsidR="004C462C" w:rsidRPr="004753D4" w:rsidRDefault="004C462C" w:rsidP="00813575">
            <w:pPr>
              <w:rPr>
                <w:b w:val="0"/>
                <w:i/>
                <w:sz w:val="20"/>
              </w:rPr>
            </w:pPr>
            <w:r w:rsidRPr="004753D4">
              <w:rPr>
                <w:b w:val="0"/>
                <w:i/>
                <w:sz w:val="20"/>
              </w:rPr>
              <w:t>Health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695EAA74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6FBE0A31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4EC75454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729DB233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 xml:space="preserve">Positive vs negative malaria test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26CA3A6D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-0.9 (-8.7, 6.8)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73030A7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0.16 (-0.05, 0.37)</w:t>
            </w:r>
          </w:p>
        </w:tc>
      </w:tr>
      <w:tr w:rsidR="004C462C" w14:paraId="75BC3EA5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4FFAF64D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 xml:space="preserve">Overweight vs normal weight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69C7D55E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-0.1 (-6.9, 6.6)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251587B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-0.04 (-0.23, 0.15)</w:t>
            </w:r>
          </w:p>
        </w:tc>
      </w:tr>
      <w:tr w:rsidR="004C462C" w14:paraId="294C47C4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1BC4995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 xml:space="preserve">Obesity vs normal weight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F5FCCE5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-5.8 (-20.4, 8.7)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59443905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0.09 (-0.32, 0.50)</w:t>
            </w:r>
          </w:p>
        </w:tc>
      </w:tr>
      <w:tr w:rsidR="004C462C" w14:paraId="127B97DB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6E69E099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 xml:space="preserve">Practice geophagy vs non-practicing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6EDA48D6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-6.1 (-12.5, 0.4)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4729324D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0.47 (0.29, 0.65)***</w:t>
            </w:r>
          </w:p>
        </w:tc>
      </w:tr>
      <w:tr w:rsidR="004C462C" w14:paraId="077280F6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2A7D64E8" w14:textId="77777777" w:rsidR="004C462C" w:rsidRPr="004753D4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2794E289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15C37BD6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0B56BD26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4ECA0408" w14:textId="77777777" w:rsidR="004C462C" w:rsidRPr="004753D4" w:rsidRDefault="004C462C" w:rsidP="00813575">
            <w:pPr>
              <w:rPr>
                <w:b w:val="0"/>
                <w:i/>
                <w:sz w:val="20"/>
              </w:rPr>
            </w:pPr>
            <w:r w:rsidRPr="004753D4">
              <w:rPr>
                <w:b w:val="0"/>
                <w:i/>
                <w:sz w:val="20"/>
              </w:rPr>
              <w:t>Diet (consumption in previous 24 hours)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7097642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010A832B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2B76337E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19A31AF2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>
              <w:rPr>
                <w:b w:val="0"/>
                <w:sz w:val="20"/>
              </w:rPr>
              <w:t>Rich source of heme iron vs not consumed</w:t>
            </w:r>
            <w:r w:rsidRPr="004753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214D877A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3.6 (-3.2, 10.4)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6530F14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-0.10 (-0.29, 0.09)</w:t>
            </w:r>
          </w:p>
        </w:tc>
      </w:tr>
      <w:tr w:rsidR="004C462C" w14:paraId="0DABF900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70A23400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>
              <w:rPr>
                <w:b w:val="0"/>
                <w:sz w:val="20"/>
              </w:rPr>
              <w:t>Fair source of heme iron vs not consumed</w:t>
            </w:r>
            <w:r w:rsidRPr="004753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19B1CBEE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-2.9 (-10.2, 4.4)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54E91A8A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0.27 (0.07, 0.48)**</w:t>
            </w:r>
          </w:p>
        </w:tc>
      </w:tr>
      <w:tr w:rsidR="004C462C" w14:paraId="38C3A230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197C38D0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>
              <w:rPr>
                <w:b w:val="0"/>
                <w:sz w:val="20"/>
              </w:rPr>
              <w:t>Rich source</w:t>
            </w:r>
            <w:r w:rsidRPr="004753D4">
              <w:rPr>
                <w:b w:val="0"/>
                <w:sz w:val="20"/>
              </w:rPr>
              <w:t xml:space="preserve"> of non-heme iron </w:t>
            </w:r>
            <w:r>
              <w:rPr>
                <w:b w:val="0"/>
                <w:sz w:val="20"/>
              </w:rPr>
              <w:t>vs not consumed</w:t>
            </w:r>
            <w:r w:rsidRPr="004753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4D9C45CC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0.2 (-6.5, 6.9)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7F2E92D3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-0.15 (-0.34, 0.03)</w:t>
            </w:r>
          </w:p>
        </w:tc>
      </w:tr>
      <w:tr w:rsidR="004C462C" w14:paraId="7A8F070D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4431D6E4" w14:textId="77777777" w:rsidR="004C462C" w:rsidRPr="004753D4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>Foods and bever</w:t>
            </w:r>
            <w:r>
              <w:rPr>
                <w:b w:val="0"/>
                <w:sz w:val="20"/>
              </w:rPr>
              <w:t>ages fortified with iron vs not consumed</w:t>
            </w:r>
            <w:r w:rsidRPr="004753D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470DBF4C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-4.2</w:t>
            </w:r>
            <w:r w:rsidRPr="003C7E52">
              <w:rPr>
                <w:sz w:val="20"/>
              </w:rPr>
              <w:t xml:space="preserve"> (-</w:t>
            </w:r>
            <w:r>
              <w:rPr>
                <w:sz w:val="20"/>
              </w:rPr>
              <w:t>10.2</w:t>
            </w:r>
            <w:r w:rsidRPr="003C7E52">
              <w:rPr>
                <w:sz w:val="20"/>
              </w:rPr>
              <w:t xml:space="preserve">, </w:t>
            </w:r>
            <w:r>
              <w:rPr>
                <w:sz w:val="20"/>
              </w:rPr>
              <w:t>1.9</w:t>
            </w:r>
            <w:r w:rsidRPr="003C7E52">
              <w:rPr>
                <w:sz w:val="20"/>
              </w:rPr>
              <w:t>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7570919C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0.03 (-0.14, 0.21)</w:t>
            </w:r>
          </w:p>
        </w:tc>
      </w:tr>
      <w:tr w:rsidR="004C462C" w14:paraId="7CCD9DE2" w14:textId="77777777" w:rsidTr="004C46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C0E87D0" w14:textId="77777777" w:rsidR="004C462C" w:rsidRPr="00201A3F" w:rsidRDefault="004C462C" w:rsidP="00813575">
            <w:pPr>
              <w:rPr>
                <w:b w:val="0"/>
                <w:sz w:val="20"/>
                <w:vertAlign w:val="superscript"/>
              </w:rPr>
            </w:pPr>
            <w:r>
              <w:rPr>
                <w:b w:val="0"/>
                <w:sz w:val="20"/>
              </w:rPr>
              <w:t xml:space="preserve">Citrus fruits vs not consumed </w:t>
            </w:r>
            <w:r>
              <w:rPr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47D2DC6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5.2 (-1.0</w:t>
            </w:r>
            <w:r w:rsidRPr="003C7E52">
              <w:rPr>
                <w:sz w:val="20"/>
              </w:rPr>
              <w:t>, 11</w:t>
            </w:r>
            <w:r>
              <w:rPr>
                <w:sz w:val="20"/>
              </w:rPr>
              <w:t>.5</w:t>
            </w:r>
            <w:r w:rsidRPr="003C7E52">
              <w:rPr>
                <w:sz w:val="20"/>
              </w:rPr>
              <w:t>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4151DE65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-0.15 (-0.32, 0.03)</w:t>
            </w:r>
          </w:p>
        </w:tc>
      </w:tr>
      <w:tr w:rsidR="004C462C" w14:paraId="7AA96EB8" w14:textId="77777777" w:rsidTr="004C462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772ED518" w14:textId="77777777" w:rsidR="004C462C" w:rsidRPr="004753D4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5AB1EC6F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76C83BC2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3C8E61D8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510982C0" w14:textId="77777777" w:rsidR="004C462C" w:rsidRPr="00C201AA" w:rsidRDefault="004C462C" w:rsidP="00813575">
            <w:pPr>
              <w:rPr>
                <w:b w:val="0"/>
                <w:sz w:val="20"/>
                <w:vertAlign w:val="superscript"/>
              </w:rPr>
            </w:pPr>
            <w:r w:rsidRPr="004753D4">
              <w:rPr>
                <w:b w:val="0"/>
                <w:sz w:val="20"/>
              </w:rPr>
              <w:t xml:space="preserve">Cumulative number of IFA tablets </w:t>
            </w:r>
            <w:r>
              <w:rPr>
                <w:b w:val="0"/>
                <w:sz w:val="20"/>
              </w:rPr>
              <w:t xml:space="preserve">consumed </w:t>
            </w:r>
            <w:r>
              <w:rPr>
                <w:b w:val="0"/>
                <w:sz w:val="20"/>
                <w:vertAlign w:val="superscript"/>
              </w:rPr>
              <w:t>5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74E9EDF7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4D5B245A" w14:textId="77777777" w:rsidR="004C462C" w:rsidRPr="004753D4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4A34D0BE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vAlign w:val="center"/>
          </w:tcPr>
          <w:p w14:paraId="3D4C6A72" w14:textId="77777777" w:rsidR="004C462C" w:rsidRPr="004753D4" w:rsidRDefault="004C462C" w:rsidP="00813575">
            <w:pPr>
              <w:ind w:left="7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79C5C20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-10.4 (-22.0</w:t>
            </w:r>
            <w:r w:rsidRPr="003C7E52">
              <w:rPr>
                <w:sz w:val="20"/>
              </w:rPr>
              <w:t xml:space="preserve">, </w:t>
            </w:r>
            <w:r>
              <w:rPr>
                <w:sz w:val="20"/>
              </w:rPr>
              <w:t>1.1</w:t>
            </w:r>
            <w:r w:rsidRPr="003C7E52">
              <w:rPr>
                <w:sz w:val="20"/>
              </w:rPr>
              <w:t>)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048700C2" w14:textId="77777777" w:rsidR="004C462C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0.20 (-0.13, 0.53)</w:t>
            </w:r>
          </w:p>
        </w:tc>
      </w:tr>
      <w:tr w:rsidR="004C462C" w14:paraId="44083C09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6738E0B0" w14:textId="77777777" w:rsidR="004C462C" w:rsidRPr="003C2552" w:rsidRDefault="004C462C" w:rsidP="00813575">
            <w:pPr>
              <w:ind w:left="720"/>
              <w:rPr>
                <w:b w:val="0"/>
                <w:sz w:val="20"/>
              </w:rPr>
            </w:pPr>
            <w:r w:rsidRPr="003C2552">
              <w:rPr>
                <w:b w:val="0"/>
                <w:sz w:val="20"/>
              </w:rPr>
              <w:t>1 – 10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0C10ADB6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C7E52">
              <w:rPr>
                <w:sz w:val="20"/>
              </w:rPr>
              <w:t>ref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76E4D690" w14:textId="77777777" w:rsidR="004C462C" w:rsidRPr="003C25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</w:tr>
      <w:tr w:rsidR="004C462C" w14:paraId="35A2B5F8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AF40A80" w14:textId="77777777" w:rsidR="004C462C" w:rsidRPr="003C2552" w:rsidRDefault="004C462C" w:rsidP="00813575">
            <w:pPr>
              <w:ind w:left="720"/>
              <w:rPr>
                <w:b w:val="0"/>
                <w:sz w:val="20"/>
              </w:rPr>
            </w:pPr>
            <w:r w:rsidRPr="003C2552">
              <w:rPr>
                <w:b w:val="0"/>
                <w:sz w:val="20"/>
              </w:rPr>
              <w:t xml:space="preserve">11 – 20 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4F439330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-14.1</w:t>
            </w:r>
            <w:r w:rsidRPr="003C7E52">
              <w:rPr>
                <w:sz w:val="20"/>
              </w:rPr>
              <w:t xml:space="preserve"> (-2</w:t>
            </w:r>
            <w:r>
              <w:rPr>
                <w:sz w:val="20"/>
              </w:rPr>
              <w:t>2.6</w:t>
            </w:r>
            <w:r w:rsidRPr="003C7E52">
              <w:rPr>
                <w:sz w:val="20"/>
              </w:rPr>
              <w:t>, -</w:t>
            </w:r>
            <w:r>
              <w:rPr>
                <w:sz w:val="20"/>
              </w:rPr>
              <w:t>5.5</w:t>
            </w:r>
            <w:r w:rsidRPr="003C7E52">
              <w:rPr>
                <w:sz w:val="20"/>
              </w:rPr>
              <w:t>)</w:t>
            </w:r>
            <w:r>
              <w:rPr>
                <w:sz w:val="20"/>
              </w:rPr>
              <w:t>**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6E72653D" w14:textId="77777777" w:rsidR="004C462C" w:rsidRPr="003C25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0.24 (-0.01, 0.48)</w:t>
            </w:r>
          </w:p>
        </w:tc>
      </w:tr>
      <w:tr w:rsidR="004C462C" w14:paraId="26FC6B04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3E2BB8A5" w14:textId="77777777" w:rsidR="004C462C" w:rsidRPr="003C2552" w:rsidRDefault="004C462C" w:rsidP="00813575">
            <w:pPr>
              <w:ind w:left="720"/>
              <w:rPr>
                <w:b w:val="0"/>
                <w:sz w:val="20"/>
              </w:rPr>
            </w:pPr>
            <w:r w:rsidRPr="003C2552">
              <w:rPr>
                <w:b w:val="0"/>
                <w:sz w:val="20"/>
              </w:rPr>
              <w:t xml:space="preserve">21 – 30 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2E576BB5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-9.9</w:t>
            </w:r>
            <w:r w:rsidRPr="003C7E52">
              <w:rPr>
                <w:sz w:val="20"/>
              </w:rPr>
              <w:t xml:space="preserve"> (-</w:t>
            </w:r>
            <w:r>
              <w:rPr>
                <w:sz w:val="20"/>
              </w:rPr>
              <w:t>18.1, -1.7</w:t>
            </w:r>
            <w:r w:rsidRPr="003C7E52">
              <w:rPr>
                <w:sz w:val="20"/>
              </w:rPr>
              <w:t>)</w:t>
            </w:r>
            <w:r>
              <w:rPr>
                <w:sz w:val="20"/>
              </w:rPr>
              <w:t>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6ACBC975" w14:textId="77777777" w:rsidR="004C462C" w:rsidRPr="003C25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0.33 (0.10, 0.56)**</w:t>
            </w:r>
          </w:p>
        </w:tc>
      </w:tr>
      <w:tr w:rsidR="004C462C" w14:paraId="1DC24EA0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3CA2464E" w14:textId="77777777" w:rsidR="004C462C" w:rsidRPr="003C2552" w:rsidRDefault="004C462C" w:rsidP="00813575">
            <w:pPr>
              <w:ind w:left="720"/>
              <w:rPr>
                <w:b w:val="0"/>
                <w:sz w:val="20"/>
              </w:rPr>
            </w:pPr>
            <w:r w:rsidRPr="003C2552">
              <w:rPr>
                <w:b w:val="0"/>
                <w:sz w:val="20"/>
              </w:rPr>
              <w:t>&gt;30</w:t>
            </w:r>
          </w:p>
        </w:tc>
        <w:tc>
          <w:tcPr>
            <w:tcW w:w="3510" w:type="dxa"/>
            <w:tcMar>
              <w:left w:w="72" w:type="dxa"/>
              <w:right w:w="72" w:type="dxa"/>
            </w:tcMar>
            <w:vAlign w:val="center"/>
          </w:tcPr>
          <w:p w14:paraId="386FED9C" w14:textId="77777777" w:rsidR="004C462C" w:rsidRPr="003C7E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-13.3 (-23.8</w:t>
            </w:r>
            <w:r w:rsidRPr="003C7E52">
              <w:rPr>
                <w:sz w:val="20"/>
              </w:rPr>
              <w:t>, -</w:t>
            </w:r>
            <w:r>
              <w:rPr>
                <w:sz w:val="20"/>
              </w:rPr>
              <w:t>2.8</w:t>
            </w:r>
            <w:r w:rsidRPr="003C7E52">
              <w:rPr>
                <w:sz w:val="20"/>
              </w:rPr>
              <w:t>)</w:t>
            </w:r>
            <w:r>
              <w:rPr>
                <w:sz w:val="20"/>
              </w:rPr>
              <w:t>*</w:t>
            </w:r>
          </w:p>
        </w:tc>
        <w:tc>
          <w:tcPr>
            <w:tcW w:w="4500" w:type="dxa"/>
            <w:gridSpan w:val="2"/>
            <w:tcMar>
              <w:left w:w="72" w:type="dxa"/>
              <w:right w:w="72" w:type="dxa"/>
            </w:tcMar>
            <w:vAlign w:val="center"/>
          </w:tcPr>
          <w:p w14:paraId="38FB5A41" w14:textId="77777777" w:rsidR="004C462C" w:rsidRPr="003C2552" w:rsidRDefault="004C462C" w:rsidP="0081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0.46 (0.17, 0.76)**</w:t>
            </w:r>
          </w:p>
        </w:tc>
      </w:tr>
      <w:tr w:rsidR="004C462C" w14:paraId="2959FEF0" w14:textId="77777777" w:rsidTr="004C46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tcBorders>
              <w:bottom w:val="single" w:sz="12" w:space="0" w:color="auto"/>
            </w:tcBorders>
            <w:vAlign w:val="center"/>
          </w:tcPr>
          <w:p w14:paraId="424F0FE4" w14:textId="77777777" w:rsidR="004C462C" w:rsidRPr="004753D4" w:rsidRDefault="004C462C" w:rsidP="00813575">
            <w:pPr>
              <w:rPr>
                <w:b w:val="0"/>
                <w:sz w:val="20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E216768" w14:textId="77777777" w:rsidR="004C462C" w:rsidRPr="004753D4" w:rsidRDefault="004C462C" w:rsidP="00813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288E8DC" w14:textId="77777777" w:rsidR="004C462C" w:rsidRPr="004753D4" w:rsidRDefault="004C462C" w:rsidP="00813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C462C" w14:paraId="057FDBEC" w14:textId="77777777" w:rsidTr="004C462C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4"/>
            <w:tcBorders>
              <w:top w:val="single" w:sz="12" w:space="0" w:color="auto"/>
            </w:tcBorders>
          </w:tcPr>
          <w:p w14:paraId="7C960DCF" w14:textId="77777777" w:rsidR="004C462C" w:rsidRDefault="004C462C" w:rsidP="00813575">
            <w:pPr>
              <w:rPr>
                <w:bCs w:val="0"/>
                <w:sz w:val="20"/>
                <w:szCs w:val="20"/>
              </w:rPr>
            </w:pPr>
            <w:r w:rsidRPr="00A134B1">
              <w:rPr>
                <w:b w:val="0"/>
                <w:sz w:val="20"/>
                <w:szCs w:val="20"/>
              </w:rPr>
              <w:t xml:space="preserve">Note: </w:t>
            </w:r>
            <w:r>
              <w:rPr>
                <w:b w:val="0"/>
                <w:sz w:val="20"/>
                <w:szCs w:val="20"/>
              </w:rPr>
              <w:t>Estimates</w:t>
            </w:r>
            <w:r w:rsidRPr="00A134B1">
              <w:rPr>
                <w:b w:val="0"/>
                <w:sz w:val="20"/>
                <w:szCs w:val="20"/>
              </w:rPr>
              <w:t xml:space="preserve"> are weighted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14937">
              <w:rPr>
                <w:b w:val="0"/>
                <w:sz w:val="20"/>
                <w:szCs w:val="20"/>
              </w:rPr>
              <w:t>to be representative of a</w:t>
            </w:r>
            <w:r>
              <w:rPr>
                <w:b w:val="0"/>
                <w:sz w:val="20"/>
                <w:szCs w:val="20"/>
              </w:rPr>
              <w:t>ll eligible girls in the school</w:t>
            </w:r>
            <w:r w:rsidRPr="00A134B1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 xml:space="preserve">Estimates, </w:t>
            </w:r>
            <w:r w:rsidRPr="00A134B1">
              <w:rPr>
                <w:b w:val="0"/>
                <w:sz w:val="20"/>
                <w:szCs w:val="20"/>
              </w:rPr>
              <w:t>95% confidence intervals</w:t>
            </w:r>
            <w:r>
              <w:rPr>
                <w:b w:val="0"/>
                <w:sz w:val="20"/>
                <w:szCs w:val="20"/>
              </w:rPr>
              <w:t>,</w:t>
            </w:r>
            <w:r w:rsidRPr="00A134B1">
              <w:rPr>
                <w:b w:val="0"/>
                <w:sz w:val="20"/>
                <w:szCs w:val="20"/>
              </w:rPr>
              <w:t xml:space="preserve"> and p-values are calculated from generalized mixed models using maximum likelihood estimation and account for </w:t>
            </w:r>
            <w:r>
              <w:rPr>
                <w:b w:val="0"/>
                <w:sz w:val="20"/>
                <w:szCs w:val="20"/>
              </w:rPr>
              <w:t>clustering in school</w:t>
            </w:r>
            <w:r w:rsidRPr="00A134B1">
              <w:rPr>
                <w:b w:val="0"/>
                <w:sz w:val="20"/>
                <w:szCs w:val="20"/>
              </w:rPr>
              <w:t xml:space="preserve"> and intra-individual covariance.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239CA920" w14:textId="77777777" w:rsidR="004C462C" w:rsidRDefault="004C462C" w:rsidP="00813575">
            <w:pPr>
              <w:rPr>
                <w:b w:val="0"/>
                <w:sz w:val="20"/>
                <w:szCs w:val="20"/>
              </w:rPr>
            </w:pPr>
            <w:r w:rsidRPr="00A134B1">
              <w:rPr>
                <w:b w:val="0"/>
                <w:sz w:val="20"/>
                <w:szCs w:val="20"/>
              </w:rPr>
              <w:t>*p&lt;0</w:t>
            </w:r>
            <w:r>
              <w:rPr>
                <w:b w:val="0"/>
                <w:sz w:val="20"/>
                <w:szCs w:val="20"/>
              </w:rPr>
              <w:t>.</w:t>
            </w:r>
            <w:r w:rsidRPr="00A134B1">
              <w:rPr>
                <w:b w:val="0"/>
                <w:sz w:val="20"/>
                <w:szCs w:val="20"/>
              </w:rPr>
              <w:t>05; **p&lt;0</w:t>
            </w:r>
            <w:r>
              <w:rPr>
                <w:b w:val="0"/>
                <w:sz w:val="20"/>
                <w:szCs w:val="20"/>
              </w:rPr>
              <w:t>.</w:t>
            </w:r>
            <w:r w:rsidRPr="00A134B1">
              <w:rPr>
                <w:b w:val="0"/>
                <w:sz w:val="20"/>
                <w:szCs w:val="20"/>
              </w:rPr>
              <w:t>01; ***p</w:t>
            </w:r>
            <w:r>
              <w:rPr>
                <w:rFonts w:cstheme="minorHAnsi"/>
                <w:b w:val="0"/>
                <w:sz w:val="20"/>
                <w:szCs w:val="20"/>
              </w:rPr>
              <w:t>&lt;</w:t>
            </w:r>
            <w:r>
              <w:rPr>
                <w:b w:val="0"/>
                <w:sz w:val="20"/>
                <w:szCs w:val="20"/>
              </w:rPr>
              <w:t>0.</w:t>
            </w:r>
            <w:r w:rsidRPr="00A134B1">
              <w:rPr>
                <w:b w:val="0"/>
                <w:sz w:val="20"/>
                <w:szCs w:val="20"/>
              </w:rPr>
              <w:t>001;</w:t>
            </w:r>
          </w:p>
          <w:p w14:paraId="15719C73" w14:textId="77777777" w:rsidR="00A02FBE" w:rsidRDefault="00D07A65" w:rsidP="00813575">
            <w:pPr>
              <w:rPr>
                <w:bCs w:val="0"/>
                <w:sz w:val="20"/>
              </w:rPr>
            </w:pP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 w:rsidR="004C462C" w:rsidRPr="00A134B1">
              <w:rPr>
                <w:b w:val="0"/>
                <w:sz w:val="20"/>
                <w:szCs w:val="20"/>
              </w:rPr>
              <w:t xml:space="preserve"> Repeated measures </w:t>
            </w:r>
            <w:r w:rsidR="004C462C">
              <w:rPr>
                <w:b w:val="0"/>
                <w:sz w:val="20"/>
                <w:szCs w:val="20"/>
              </w:rPr>
              <w:t>used</w:t>
            </w:r>
            <w:r w:rsidR="004C462C" w:rsidRPr="00A134B1">
              <w:rPr>
                <w:b w:val="0"/>
                <w:sz w:val="20"/>
                <w:szCs w:val="20"/>
              </w:rPr>
              <w:t>.</w:t>
            </w:r>
            <w:r w:rsidR="004C462C">
              <w:rPr>
                <w:b w:val="0"/>
                <w:sz w:val="20"/>
              </w:rPr>
              <w:t xml:space="preserve"> </w:t>
            </w:r>
          </w:p>
          <w:p w14:paraId="4C10EBE5" w14:textId="167EB1A4" w:rsidR="004C462C" w:rsidRPr="00E46C77" w:rsidRDefault="00D07A65" w:rsidP="0081357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vertAlign w:val="superscript"/>
              </w:rPr>
              <w:lastRenderedPageBreak/>
              <w:t>2</w:t>
            </w:r>
            <w:r w:rsidR="004C462C">
              <w:rPr>
                <w:b w:val="0"/>
                <w:sz w:val="20"/>
              </w:rPr>
              <w:t xml:space="preserve"> Percentage point (p.p.) difference in the change in the population prevalence of anemia from baseline to follow-on</w:t>
            </w:r>
            <w:r w:rsidR="007D1622">
              <w:rPr>
                <w:b w:val="0"/>
                <w:sz w:val="20"/>
              </w:rPr>
              <w:t xml:space="preserve"> (</w:t>
            </w:r>
            <w:r w:rsidR="00A02FBE">
              <w:rPr>
                <w:b w:val="0"/>
                <w:sz w:val="20"/>
              </w:rPr>
              <w:t>8 months)</w:t>
            </w:r>
            <w:r w:rsidR="004C462C">
              <w:rPr>
                <w:b w:val="0"/>
                <w:sz w:val="20"/>
              </w:rPr>
              <w:t xml:space="preserve">. </w:t>
            </w:r>
          </w:p>
          <w:p w14:paraId="019075A0" w14:textId="77777777" w:rsidR="00A02FBE" w:rsidRDefault="00D07A65" w:rsidP="00813575">
            <w:pPr>
              <w:rPr>
                <w:bCs w:val="0"/>
                <w:sz w:val="20"/>
              </w:rPr>
            </w:pPr>
            <w:r>
              <w:rPr>
                <w:b w:val="0"/>
                <w:sz w:val="20"/>
                <w:vertAlign w:val="superscript"/>
              </w:rPr>
              <w:t>3</w:t>
            </w:r>
            <w:r w:rsidR="004C462C">
              <w:rPr>
                <w:b w:val="0"/>
                <w:sz w:val="20"/>
              </w:rPr>
              <w:t xml:space="preserve"> Difference (g/dL) in the change in the population average hemoglobin concentration from baseline to follow-on</w:t>
            </w:r>
            <w:r w:rsidR="00A02FBE">
              <w:rPr>
                <w:b w:val="0"/>
                <w:sz w:val="20"/>
              </w:rPr>
              <w:t xml:space="preserve"> (8 months)</w:t>
            </w:r>
            <w:r w:rsidR="004C462C">
              <w:rPr>
                <w:b w:val="0"/>
                <w:sz w:val="20"/>
              </w:rPr>
              <w:t xml:space="preserve">. </w:t>
            </w:r>
          </w:p>
          <w:p w14:paraId="13BE0976" w14:textId="77777777" w:rsidR="00A02FBE" w:rsidRDefault="00D07A65" w:rsidP="00813575">
            <w:pPr>
              <w:rPr>
                <w:bCs w:val="0"/>
                <w:sz w:val="20"/>
              </w:rPr>
            </w:pPr>
            <w:r>
              <w:rPr>
                <w:b w:val="0"/>
                <w:sz w:val="20"/>
                <w:vertAlign w:val="superscript"/>
              </w:rPr>
              <w:t>4</w:t>
            </w:r>
            <w:r w:rsidR="004C462C">
              <w:rPr>
                <w:b w:val="0"/>
                <w:sz w:val="20"/>
              </w:rPr>
              <w:t xml:space="preserve"> Adjusted for other variables in the table including demographics, school, health, diet, and IFA tablets consumed. </w:t>
            </w:r>
          </w:p>
          <w:p w14:paraId="40367DAB" w14:textId="1DFD2696" w:rsidR="004C462C" w:rsidRPr="00C201AA" w:rsidRDefault="00D07A65" w:rsidP="0081357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  <w:vertAlign w:val="superscript"/>
              </w:rPr>
              <w:t>5</w:t>
            </w:r>
            <w:r w:rsidR="004C462C">
              <w:rPr>
                <w:b w:val="0"/>
                <w:sz w:val="20"/>
                <w:vertAlign w:val="superscript"/>
              </w:rPr>
              <w:t xml:space="preserve"> </w:t>
            </w:r>
            <w:r w:rsidR="004C462C">
              <w:rPr>
                <w:b w:val="0"/>
                <w:sz w:val="20"/>
              </w:rPr>
              <w:t>Anemia model p-value for trend: 0.024; Hb model p-value for trend: 0.029; Increasing categories of consumption may not correspond directly to decreases in anemia due to the curvilinear relationship; The reference category was 1-10 tablets because of the robust sample size compared to the zero-dose category.</w:t>
            </w:r>
          </w:p>
        </w:tc>
      </w:tr>
    </w:tbl>
    <w:p w14:paraId="15249533" w14:textId="77777777" w:rsidR="00C56CF1" w:rsidRDefault="00C56CF1"/>
    <w:sectPr w:rsidR="00C56CF1" w:rsidSect="004C4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5B35" w14:textId="77777777" w:rsidR="00CE5E06" w:rsidRDefault="00CE5E06" w:rsidP="004C462C">
      <w:pPr>
        <w:spacing w:after="0" w:line="240" w:lineRule="auto"/>
      </w:pPr>
      <w:r>
        <w:separator/>
      </w:r>
    </w:p>
  </w:endnote>
  <w:endnote w:type="continuationSeparator" w:id="0">
    <w:p w14:paraId="70B5B8BF" w14:textId="77777777" w:rsidR="00CE5E06" w:rsidRDefault="00CE5E06" w:rsidP="004C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BA78" w14:textId="77777777" w:rsidR="00D56712" w:rsidRDefault="00D5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AB35" w14:textId="77777777" w:rsidR="00D56712" w:rsidRDefault="00D56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0B3C" w14:textId="77777777" w:rsidR="00D56712" w:rsidRDefault="00D56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A23C" w14:textId="77777777" w:rsidR="00CE5E06" w:rsidRDefault="00CE5E06" w:rsidP="004C462C">
      <w:pPr>
        <w:spacing w:after="0" w:line="240" w:lineRule="auto"/>
      </w:pPr>
      <w:r>
        <w:separator/>
      </w:r>
    </w:p>
  </w:footnote>
  <w:footnote w:type="continuationSeparator" w:id="0">
    <w:p w14:paraId="0958BB4E" w14:textId="77777777" w:rsidR="00CE5E06" w:rsidRDefault="00CE5E06" w:rsidP="004C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EE29" w14:textId="77777777" w:rsidR="00D56712" w:rsidRDefault="00D56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F7D7" w14:textId="4D14CA1F" w:rsidR="004C462C" w:rsidRDefault="004C462C">
    <w:pPr>
      <w:pStyle w:val="Header"/>
    </w:pPr>
    <w:r>
      <w:t>On</w:t>
    </w:r>
    <w:bookmarkStart w:id="0" w:name="_GoBack"/>
    <w:bookmarkEnd w:id="0"/>
    <w:r>
      <w:t>line Supplemental Material</w:t>
    </w:r>
    <w:r w:rsidR="00D07A65">
      <w:t xml:space="preserve">: Gosdin, et al. </w:t>
    </w:r>
    <w:r w:rsidR="00D07A65" w:rsidRPr="00D07A65">
      <w:t>Ghana’s school-based iron-folic acid is effective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DE7F2" w14:textId="77777777" w:rsidR="00D56712" w:rsidRDefault="00D56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2C"/>
    <w:rsid w:val="00084CEF"/>
    <w:rsid w:val="003E06AE"/>
    <w:rsid w:val="004C462C"/>
    <w:rsid w:val="00614D72"/>
    <w:rsid w:val="007D1622"/>
    <w:rsid w:val="00A02FBE"/>
    <w:rsid w:val="00AB724A"/>
    <w:rsid w:val="00B81EDF"/>
    <w:rsid w:val="00BC40C4"/>
    <w:rsid w:val="00C56CF1"/>
    <w:rsid w:val="00CE5E06"/>
    <w:rsid w:val="00D07A65"/>
    <w:rsid w:val="00D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5B0A"/>
  <w15:chartTrackingRefBased/>
  <w15:docId w15:val="{72392820-C0BE-453B-83B8-1ED4FD7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C46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C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62C"/>
  </w:style>
  <w:style w:type="paragraph" w:styleId="Footer">
    <w:name w:val="footer"/>
    <w:basedOn w:val="Normal"/>
    <w:link w:val="FooterChar"/>
    <w:uiPriority w:val="99"/>
    <w:unhideWhenUsed/>
    <w:rsid w:val="004C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Gosdin, Lucas</dc:creator>
  <cp:keywords/>
  <dc:description/>
  <cp:lastModifiedBy>Gosdin, Lucas (CDC/DDNID/NCCDPHP/DNPAO)</cp:lastModifiedBy>
  <cp:revision>5</cp:revision>
  <dcterms:created xsi:type="dcterms:W3CDTF">2020-06-25T17:43:00Z</dcterms:created>
  <dcterms:modified xsi:type="dcterms:W3CDTF">2020-10-06T16:54:00Z</dcterms:modified>
</cp:coreProperties>
</file>