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B4ACD" w14:textId="6FD7F661" w:rsidR="007035FE" w:rsidRDefault="007035FE" w:rsidP="007035FE">
      <w:r>
        <w:t xml:space="preserve">Supplemental Table 1. </w:t>
      </w:r>
      <w:proofErr w:type="spellStart"/>
      <w:r>
        <w:t>Joinpoint</w:t>
      </w:r>
      <w:proofErr w:type="spellEnd"/>
      <w:r>
        <w:t xml:space="preserve"> analysis results for trends displayed in Figures 1b and 1c.</w:t>
      </w:r>
    </w:p>
    <w:tbl>
      <w:tblPr>
        <w:tblW w:w="990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1433"/>
        <w:gridCol w:w="2797"/>
        <w:gridCol w:w="1170"/>
        <w:gridCol w:w="1170"/>
        <w:gridCol w:w="970"/>
        <w:gridCol w:w="1280"/>
        <w:gridCol w:w="1080"/>
      </w:tblGrid>
      <w:tr w:rsidR="007035FE" w:rsidRPr="00B95401" w14:paraId="33EEE12F" w14:textId="77777777" w:rsidTr="00F05614">
        <w:trPr>
          <w:trHeight w:val="532"/>
        </w:trPr>
        <w:tc>
          <w:tcPr>
            <w:tcW w:w="14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4E14555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Corresponding Figure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A3D3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EF2963E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Joinpoints*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B7A920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840F7A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Average Annual Change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F6984BB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 Confidence Interval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E15C33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</w:t>
            </w:r>
          </w:p>
        </w:tc>
      </w:tr>
      <w:tr w:rsidR="007035FE" w:rsidRPr="00B95401" w14:paraId="1C2D2134" w14:textId="77777777" w:rsidTr="00F05614">
        <w:trPr>
          <w:trHeight w:val="133"/>
        </w:trPr>
        <w:tc>
          <w:tcPr>
            <w:tcW w:w="14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977F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279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DD1A7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 alone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F0DF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88DB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9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01E5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-4.94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ED8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(-5.70, -4.19)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87A01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0.3855</w:t>
            </w:r>
          </w:p>
        </w:tc>
      </w:tr>
      <w:tr w:rsidR="007035FE" w:rsidRPr="00B95401" w14:paraId="06A84780" w14:textId="77777777" w:rsidTr="00F05614">
        <w:trPr>
          <w:trHeight w:val="26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B25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F736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 + 1 other substance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203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23D4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5255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6A4E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(1.97, 2.56)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33F6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0.1514</w:t>
            </w:r>
          </w:p>
        </w:tc>
      </w:tr>
      <w:tr w:rsidR="007035FE" w:rsidRPr="00B95401" w14:paraId="25DA35EE" w14:textId="77777777" w:rsidTr="00F05614">
        <w:trPr>
          <w:trHeight w:val="26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B8E5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1b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0CFEE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sz w:val="18"/>
                <w:szCs w:val="18"/>
              </w:rPr>
              <w:t>Opioid + 2 other substances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B3C8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C839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41CA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2.59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CBA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(1.95, 3.23)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CB14A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0.3269</w:t>
            </w:r>
          </w:p>
        </w:tc>
      </w:tr>
      <w:tr w:rsidR="007035FE" w:rsidRPr="00B95401" w14:paraId="56F352CC" w14:textId="77777777" w:rsidTr="00F05614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C154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9381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Non-opioid (1 substance alone)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6320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35C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DC701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F40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(-0.02, -0.01)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1494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0.0042</w:t>
            </w:r>
          </w:p>
        </w:tc>
      </w:tr>
      <w:tr w:rsidR="007035FE" w:rsidRPr="00B95401" w14:paraId="18E35571" w14:textId="77777777" w:rsidTr="00F05614">
        <w:trPr>
          <w:trHeight w:val="266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3E91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90E15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Non-opioid (2 substances)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E11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28AA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DE9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4915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(0.00, 0.02)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78C7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F39A2">
              <w:rPr>
                <w:rFonts w:ascii="Calibri" w:hAnsi="Calibri" w:cs="Calibri"/>
                <w:color w:val="000000"/>
                <w:sz w:val="18"/>
                <w:szCs w:val="18"/>
              </w:rPr>
              <w:t>0.0034</w:t>
            </w:r>
          </w:p>
        </w:tc>
      </w:tr>
      <w:tr w:rsidR="007035FE" w:rsidRPr="00B95401" w14:paraId="201AA91C" w14:textId="77777777" w:rsidTr="00F05614">
        <w:trPr>
          <w:trHeight w:val="266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A026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B250" w14:textId="77777777" w:rsidR="007035FE" w:rsidRPr="00204F29" w:rsidRDefault="007035FE" w:rsidP="00F0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Non-opioid</w:t>
            </w:r>
            <w:r w:rsidRPr="00B954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(≥3 </w:t>
            </w:r>
            <w:proofErr w:type="gramStart"/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substances)*</w:t>
            </w:r>
            <w:proofErr w:type="gramEnd"/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7F1B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F2B2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5FDF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3B33F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04B6F" w14:textId="77777777" w:rsidR="007035FE" w:rsidRPr="00204F29" w:rsidRDefault="007035FE" w:rsidP="00F0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F2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</w:tbl>
    <w:p w14:paraId="2C5C4723" w14:textId="4E056B41" w:rsidR="00897F47" w:rsidRPr="00EF7E4A" w:rsidRDefault="00897F47" w:rsidP="007035FE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EF7E4A">
        <w:rPr>
          <w:rFonts w:ascii="Calibri" w:eastAsia="Times New Roman" w:hAnsi="Calibri" w:cs="Calibri"/>
          <w:color w:val="000000"/>
          <w:sz w:val="18"/>
          <w:szCs w:val="18"/>
        </w:rPr>
        <w:t xml:space="preserve">Note: </w:t>
      </w:r>
      <w:proofErr w:type="spellStart"/>
      <w:r w:rsidR="00EF7E4A">
        <w:rPr>
          <w:rFonts w:ascii="Calibri" w:eastAsia="Times New Roman" w:hAnsi="Calibri" w:cs="Calibri"/>
          <w:color w:val="000000"/>
          <w:sz w:val="18"/>
          <w:szCs w:val="18"/>
        </w:rPr>
        <w:t>Joinpoint</w:t>
      </w:r>
      <w:proofErr w:type="spellEnd"/>
      <w:r w:rsidR="00EF7E4A">
        <w:rPr>
          <w:rFonts w:ascii="Calibri" w:eastAsia="Times New Roman" w:hAnsi="Calibri" w:cs="Calibri"/>
          <w:color w:val="000000"/>
          <w:sz w:val="18"/>
          <w:szCs w:val="18"/>
        </w:rPr>
        <w:t xml:space="preserve"> analyses</w:t>
      </w:r>
      <w:r w:rsidR="009E2E32" w:rsidRPr="00EF7E4A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="00EF7E4A">
        <w:rPr>
          <w:rFonts w:ascii="Calibri" w:eastAsia="Times New Roman" w:hAnsi="Calibri" w:cs="Calibri"/>
          <w:color w:val="000000"/>
          <w:sz w:val="18"/>
          <w:szCs w:val="18"/>
        </w:rPr>
        <w:t>were</w:t>
      </w:r>
      <w:r w:rsidR="009E2E32" w:rsidRPr="00EF7E4A">
        <w:rPr>
          <w:rFonts w:ascii="Calibri" w:eastAsia="Times New Roman" w:hAnsi="Calibri" w:cs="Calibri"/>
          <w:color w:val="000000"/>
          <w:sz w:val="18"/>
          <w:szCs w:val="18"/>
        </w:rPr>
        <w:t xml:space="preserve"> conducted using </w:t>
      </w:r>
      <w:r w:rsidR="00BF36F3" w:rsidRPr="00EF7E4A">
        <w:rPr>
          <w:rFonts w:ascii="Calibri" w:eastAsia="Times New Roman" w:hAnsi="Calibri" w:cs="Calibri"/>
          <w:color w:val="000000"/>
          <w:sz w:val="18"/>
          <w:szCs w:val="18"/>
        </w:rPr>
        <w:t>proportions</w:t>
      </w:r>
      <w:r w:rsidR="00EF7E4A" w:rsidRPr="00EF7E4A">
        <w:rPr>
          <w:rFonts w:ascii="Calibri" w:eastAsia="Times New Roman" w:hAnsi="Calibri" w:cs="Calibri"/>
          <w:color w:val="000000"/>
          <w:sz w:val="18"/>
          <w:szCs w:val="18"/>
        </w:rPr>
        <w:t xml:space="preserve"> and the standard error for weighted least squares by year. </w:t>
      </w:r>
    </w:p>
    <w:p w14:paraId="39D64B19" w14:textId="1F918306" w:rsidR="007035FE" w:rsidRPr="00EF7E4A" w:rsidRDefault="007035FE" w:rsidP="007035FE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EF7E4A">
        <w:rPr>
          <w:rFonts w:ascii="Calibri" w:eastAsia="Times New Roman" w:hAnsi="Calibri" w:cs="Calibri"/>
          <w:color w:val="000000"/>
          <w:sz w:val="18"/>
          <w:szCs w:val="18"/>
        </w:rPr>
        <w:t>*Number of joinpoints used in each trend is based on results recommended from the permutation model.</w:t>
      </w:r>
    </w:p>
    <w:p w14:paraId="6D0BD333" w14:textId="77777777" w:rsidR="007035FE" w:rsidRPr="00EF7E4A" w:rsidRDefault="007035FE" w:rsidP="007035FE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EF7E4A">
        <w:rPr>
          <w:rFonts w:ascii="Calibri" w:eastAsia="Times New Roman" w:hAnsi="Calibri" w:cs="Calibri"/>
          <w:color w:val="000000"/>
          <w:sz w:val="18"/>
          <w:szCs w:val="18"/>
        </w:rPr>
        <w:t>**Average annual change in overall proportion of overdoses within category.</w:t>
      </w:r>
    </w:p>
    <w:p w14:paraId="79B2328D" w14:textId="77777777" w:rsidR="007035FE" w:rsidRPr="00EF7E4A" w:rsidRDefault="007035FE" w:rsidP="007035FE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</w:rPr>
      </w:pPr>
      <w:r w:rsidRPr="00EF7E4A">
        <w:rPr>
          <w:rFonts w:ascii="Calibri" w:eastAsia="Times New Roman" w:hAnsi="Calibri" w:cs="Calibri"/>
          <w:color w:val="000000"/>
          <w:sz w:val="18"/>
          <w:szCs w:val="18"/>
        </w:rPr>
        <w:t>***Model estimates were not available due to small sample size.</w:t>
      </w:r>
    </w:p>
    <w:p w14:paraId="23DEF609" w14:textId="77777777" w:rsidR="00B94F88" w:rsidRDefault="00B94F88"/>
    <w:p w14:paraId="0A526D86" w14:textId="45EA8EB9" w:rsidR="00410BC9" w:rsidRDefault="00410BC9">
      <w:r>
        <w:t xml:space="preserve">Supplemental Table </w:t>
      </w:r>
      <w:r w:rsidR="00135CC8">
        <w:t>2</w:t>
      </w:r>
      <w:r>
        <w:t xml:space="preserve">. </w:t>
      </w:r>
      <w:proofErr w:type="spellStart"/>
      <w:r>
        <w:t>Joinpoint</w:t>
      </w:r>
      <w:proofErr w:type="spellEnd"/>
      <w:r>
        <w:t xml:space="preserve"> analysis results for trends displayed in Figures 1a and 1d.</w:t>
      </w:r>
    </w:p>
    <w:tbl>
      <w:tblPr>
        <w:tblW w:w="10080" w:type="dxa"/>
        <w:tblInd w:w="-360" w:type="dxa"/>
        <w:tblLook w:val="04A0" w:firstRow="1" w:lastRow="0" w:firstColumn="1" w:lastColumn="0" w:noHBand="0" w:noVBand="1"/>
      </w:tblPr>
      <w:tblGrid>
        <w:gridCol w:w="1312"/>
        <w:gridCol w:w="1658"/>
        <w:gridCol w:w="1170"/>
        <w:gridCol w:w="1260"/>
        <w:gridCol w:w="1170"/>
        <w:gridCol w:w="1260"/>
        <w:gridCol w:w="1350"/>
        <w:gridCol w:w="900"/>
      </w:tblGrid>
      <w:tr w:rsidR="00410BC9" w:rsidRPr="00204926" w14:paraId="5751690F" w14:textId="77777777" w:rsidTr="00D26643">
        <w:trPr>
          <w:trHeight w:val="736"/>
        </w:trPr>
        <w:tc>
          <w:tcPr>
            <w:tcW w:w="1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5811B65" w14:textId="75DA75B6" w:rsidR="00410BC9" w:rsidRDefault="00410BC9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Corresponding</w:t>
            </w:r>
          </w:p>
          <w:p w14:paraId="6CD02A5E" w14:textId="1604E991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Figure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64579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AD3E708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Number of Joinpoints*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E5300F6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Segment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158BC4D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Years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43CB522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Annual Percent Change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7FDA70E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95% Confidence Interval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E856C" w14:textId="77777777" w:rsidR="00204926" w:rsidRPr="00204926" w:rsidRDefault="00204926" w:rsidP="001F4226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410BC9" w:rsidRPr="00204926" w14:paraId="62783CD5" w14:textId="77777777" w:rsidTr="00D26643">
        <w:trPr>
          <w:trHeight w:val="244"/>
        </w:trPr>
        <w:tc>
          <w:tcPr>
            <w:tcW w:w="131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842C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6E6C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E86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0F3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694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FA5E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46B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(7.8, 17.0)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2A6D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6A27B00D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29B6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0D16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2AF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6D5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AF7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7B0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1BE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(7.8, 17.0)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13E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3402779C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9DDD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FF89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916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847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B81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50C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B6E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FF1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11EA0957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B3713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C1BA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CF3F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039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FF9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10D9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4293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BD8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58875A5C" w14:textId="77777777" w:rsidTr="00410BC9">
        <w:trPr>
          <w:trHeight w:val="244"/>
        </w:trPr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F6B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8C4F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Stimulants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D0F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0F3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94C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94A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34D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(18.9, 33.8)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27D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67CB8C60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268A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63B8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172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626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CF7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04F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B20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(18.9, 33.8)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E31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42FAEC91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2B9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65590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4C0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A24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1E1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16D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490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E60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670A3A53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255D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3C07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A96B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62C9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8E1B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8DD6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3D9F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CA0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11310E57" w14:textId="77777777" w:rsidTr="00410BC9">
        <w:trPr>
          <w:trHeight w:val="244"/>
        </w:trPr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C67A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25CC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Benzodiazepines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DD43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574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B89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B65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4D3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(16.4, 34.6)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1B1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28A71DCA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DB2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8105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758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98F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D19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6F3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162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(16.4, 34.6)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CFB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4B107964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E949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7464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574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F79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E298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144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1D5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973A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0E6443C2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0DCBC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F014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1FC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F4D2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F14A0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720F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820E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25BB0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2AF8C4E6" w14:textId="77777777" w:rsidTr="00410BC9">
        <w:trPr>
          <w:trHeight w:val="244"/>
        </w:trPr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834A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7E57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Alcohol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A21E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6C8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65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F33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9D1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(13.1, 22.5)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247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7398B459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7E3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451C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24A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AB1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15B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887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104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(13.1, 22.5)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711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4421EEFC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BC16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5F9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1540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24D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6DB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249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E0B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A6B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39A665E6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A030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3EAD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B072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A85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3911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B90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5339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9EC9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559C72FC" w14:textId="77777777" w:rsidTr="00410BC9">
        <w:trPr>
          <w:trHeight w:val="244"/>
        </w:trPr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00AD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7FB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Antiepileptics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BCD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96A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B69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B4B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FC5F7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(36.7, 67.1)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8DBE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410BC9" w:rsidRPr="00204926" w14:paraId="609FD392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419E4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3E2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67F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23A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BA7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657C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225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(41.0, 101.5)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F4D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0.001</w:t>
            </w:r>
          </w:p>
        </w:tc>
      </w:tr>
      <w:tr w:rsidR="00410BC9" w:rsidRPr="00204926" w14:paraId="22231A5B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4699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3D91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1E59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11B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CF48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09F3" w14:textId="28C227CB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21.</w:t>
            </w:r>
            <w:r w:rsidR="00D8088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6E7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(2.8, 43.7)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EC39D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0.031</w:t>
            </w:r>
          </w:p>
        </w:tc>
      </w:tr>
      <w:tr w:rsidR="00410BC9" w:rsidRPr="00204926" w14:paraId="584246EB" w14:textId="77777777" w:rsidTr="00410BC9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6D101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CD2D3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E31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49556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1F60F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973EB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C960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3AE5" w14:textId="77777777" w:rsidR="00204926" w:rsidRPr="00204926" w:rsidRDefault="00204926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410BC9" w:rsidRPr="00204926" w14:paraId="2EAFFE8A" w14:textId="77777777" w:rsidTr="00410BC9">
        <w:trPr>
          <w:trHeight w:val="244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1A79C83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1a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62BF9BA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substances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0786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7271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1136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10A2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809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(1.1, 9.8)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86E0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0.012</w:t>
            </w:r>
          </w:p>
        </w:tc>
      </w:tr>
      <w:tr w:rsidR="00410BC9" w:rsidRPr="00204926" w14:paraId="6907F348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0C4D2B2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9D3B2FC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297E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863D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A63B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F7A2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BF4C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(-20.2, 1.6)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77FC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0.064</w:t>
            </w:r>
          </w:p>
        </w:tc>
      </w:tr>
      <w:tr w:rsidR="00410BC9" w:rsidRPr="00204926" w14:paraId="3E4F7E55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10D115B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1D5FC819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1A41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3223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52BE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2012-2015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F753" w14:textId="26B18948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FCC1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(1.3, 58.9)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242C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0.045</w:t>
            </w:r>
          </w:p>
        </w:tc>
      </w:tr>
      <w:tr w:rsidR="00410BC9" w:rsidRPr="00204926" w14:paraId="69DD1529" w14:textId="77777777" w:rsidTr="00410BC9">
        <w:trPr>
          <w:trHeight w:val="81"/>
        </w:trPr>
        <w:tc>
          <w:tcPr>
            <w:tcW w:w="13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AE4E43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D0979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5C73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4540F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9AAB4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2015-2018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67A67" w14:textId="1D45EA2D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2B867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(-6.3, 12.1)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93257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0.353</w:t>
            </w:r>
          </w:p>
        </w:tc>
      </w:tr>
      <w:tr w:rsidR="00410BC9" w:rsidRPr="00204926" w14:paraId="17E1BA41" w14:textId="77777777" w:rsidTr="00410BC9">
        <w:trPr>
          <w:trHeight w:val="211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181B2C3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47B3E01F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stimulants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D3B6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CDC6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0AE8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4849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08D6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(22.1, 41.0)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DE5F" w14:textId="77777777" w:rsidR="00D80885" w:rsidRPr="00204926" w:rsidRDefault="00D80885" w:rsidP="00D8088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58805F4F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9B31DFD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7924C9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73A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BBD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1AF2" w14:textId="330CA07F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88B7" w14:textId="78EE9D36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7CF1" w14:textId="5428A289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(22.1, 41.0)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06B0" w14:textId="5BD56539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6836E71F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FD53D9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42A8357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539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087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A3C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093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C56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816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523EFA21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4D76C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2034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3F4C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906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6915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35222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C8C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5FB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5844856D" w14:textId="77777777" w:rsidTr="00410BC9">
        <w:trPr>
          <w:trHeight w:val="117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550E927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B14B35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benzodiazepines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1CF2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51E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94B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089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7A5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(9.7, 25.5)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498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1DCC9A3E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BF881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69D44D2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45A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27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09C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C52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22F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(9.7, 25.5)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2CC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31B094DA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D4603D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120EBF6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99E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F15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2F7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673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612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DE0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3C685240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B2EA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9DD7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1F06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1696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56C2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2F4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43C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92D3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42523953" w14:textId="77777777" w:rsidTr="00410BC9">
        <w:trPr>
          <w:trHeight w:val="244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9282EB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595685D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alcohol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ACF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A99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FD9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86DB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6A40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(0.9, 13.5)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AAF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0.025</w:t>
            </w:r>
          </w:p>
        </w:tc>
      </w:tr>
      <w:tr w:rsidR="00AF46CC" w:rsidRPr="00204926" w14:paraId="7F50EE81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76DEC5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F10682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498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A41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333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7A7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-14.3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689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(-37.9, 18.4)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7486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0.275</w:t>
            </w:r>
          </w:p>
        </w:tc>
      </w:tr>
      <w:tr w:rsidR="00AF46CC" w:rsidRPr="00204926" w14:paraId="440480D4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EDAC47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09B0284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03B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52F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364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2011-2018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4758" w14:textId="4FFFD284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E23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(9.8, 18.3)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63B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02A0CD1C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CF2FE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EEBB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C50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21BD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3408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0509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A15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E730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26EFED1C" w14:textId="77777777" w:rsidTr="00410BC9">
        <w:trPr>
          <w:trHeight w:val="80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DE969A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E8764F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Opioids, stimulants, &amp; benzodiazepines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502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4AF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05E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163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CEF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(27.4, 65.7)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C12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21633915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D68257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7F71F4F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4E9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32DF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A73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681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E6A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(27.4, 65.7)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088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&lt;0.001</w:t>
            </w:r>
          </w:p>
        </w:tc>
      </w:tr>
      <w:tr w:rsidR="00AF46CC" w:rsidRPr="00204926" w14:paraId="2C180B5E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19A1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15EC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3DB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FA5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9E8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C97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A05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C42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19112068" w14:textId="77777777" w:rsidTr="003F7427">
        <w:trPr>
          <w:trHeight w:val="244"/>
        </w:trPr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78E5C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3A17E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719F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059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FBBDD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6DBB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89BF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3C59F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23D07248" w14:textId="77777777" w:rsidTr="00410BC9">
        <w:trPr>
          <w:trHeight w:val="117"/>
        </w:trPr>
        <w:tc>
          <w:tcPr>
            <w:tcW w:w="131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14FFBC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1d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DA3B3D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Opioids, benzodiazepines, &amp; antiepileptics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782E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56B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AE4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C70A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9E08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(5.8, 63.9)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52C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</w:t>
            </w:r>
          </w:p>
        </w:tc>
      </w:tr>
      <w:tr w:rsidR="00AF46CC" w:rsidRPr="00204926" w14:paraId="6619BD93" w14:textId="77777777" w:rsidTr="00410BC9">
        <w:trPr>
          <w:trHeight w:val="244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088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EAC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9B1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DAC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EB0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2009-2018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F9C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34E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(5.8, 63.9)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C4F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0.02</w:t>
            </w:r>
          </w:p>
        </w:tc>
      </w:tr>
      <w:tr w:rsidR="00AF46CC" w:rsidRPr="00204926" w14:paraId="6E933807" w14:textId="77777777" w:rsidTr="003F7427">
        <w:trPr>
          <w:trHeight w:val="80"/>
        </w:trPr>
        <w:tc>
          <w:tcPr>
            <w:tcW w:w="13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90B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731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7027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504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770D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1F25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B7595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BDE1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3AF4A6C7" w14:textId="77777777" w:rsidTr="003F7427">
        <w:trPr>
          <w:trHeight w:val="158"/>
        </w:trPr>
        <w:tc>
          <w:tcPr>
            <w:tcW w:w="13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955D6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EBEC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A599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12FB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Third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FD34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E7B73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2B029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CF660" w14:textId="77777777" w:rsidR="00AF46CC" w:rsidRPr="00204926" w:rsidRDefault="00AF46CC" w:rsidP="00AF46C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049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--</w:t>
            </w:r>
          </w:p>
        </w:tc>
      </w:tr>
      <w:tr w:rsidR="00AF46CC" w:rsidRPr="00204926" w14:paraId="488AACFC" w14:textId="77777777" w:rsidTr="00FC45DE">
        <w:trPr>
          <w:trHeight w:val="70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88819" w14:textId="1FB59236" w:rsidR="00EF7E4A" w:rsidRDefault="00EF7E4A" w:rsidP="00AF46C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Note: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Joinpoint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analyses</w:t>
            </w: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were</w:t>
            </w: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conducted using </w:t>
            </w:r>
            <w:r w:rsidR="00485B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crude rates</w:t>
            </w: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and the standard error for </w:t>
            </w:r>
            <w:r w:rsidR="00485B5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Poisson variance</w:t>
            </w: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by year</w:t>
            </w:r>
            <w:r w:rsidR="007B0B3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with log transformation</w:t>
            </w:r>
            <w:r w:rsidRPr="00EF7E4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  <w:p w14:paraId="3B1FA85C" w14:textId="621FE747" w:rsidR="00AF46CC" w:rsidRPr="00204926" w:rsidRDefault="00AF46CC" w:rsidP="00AF46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 w:rsidRPr="002D04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Number of joinpoints used in each trend is based on results recommended from the permutation model.</w:t>
            </w:r>
          </w:p>
        </w:tc>
      </w:tr>
    </w:tbl>
    <w:p w14:paraId="53DA5BC0" w14:textId="77777777" w:rsidR="009D0188" w:rsidRDefault="009D0188" w:rsidP="008E3BB3"/>
    <w:p w14:paraId="4084E14C" w14:textId="36263ED2" w:rsidR="00F00223" w:rsidRDefault="00183389" w:rsidP="008E3BB3">
      <w:r>
        <w:t xml:space="preserve">Supplemental Table 3. Number of </w:t>
      </w:r>
      <w:r w:rsidR="000F1FFE">
        <w:t>drug overdose fatalities in substance categories and combinations per year.</w:t>
      </w:r>
    </w:p>
    <w:tbl>
      <w:tblPr>
        <w:tblW w:w="9469" w:type="dxa"/>
        <w:tblLook w:val="04A0" w:firstRow="1" w:lastRow="0" w:firstColumn="1" w:lastColumn="0" w:noHBand="0" w:noVBand="1"/>
      </w:tblPr>
      <w:tblGrid>
        <w:gridCol w:w="2570"/>
        <w:gridCol w:w="581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775C98" w:rsidRPr="00775C98" w14:paraId="48B5F57F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2147" w14:textId="77777777" w:rsidR="00775C98" w:rsidRPr="00775C98" w:rsidRDefault="00775C98" w:rsidP="00775C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654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2F6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8D3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F27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FBF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6E8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05D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945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D73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7FA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775C98" w:rsidRPr="00775C98" w14:paraId="6E4B564B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DC16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Individual substances categories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2EE63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473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927D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9CCD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A30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0447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ECCF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ADE4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1D0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EB4D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C98" w:rsidRPr="00775C98" w14:paraId="0F61A56C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6711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0DFB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BEC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DAF9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5D86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C734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F9F5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1D00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7B36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5C1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BF13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1651</w:t>
            </w:r>
          </w:p>
        </w:tc>
      </w:tr>
      <w:tr w:rsidR="00775C98" w:rsidRPr="00775C98" w14:paraId="3B810D7A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DCED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Stimulants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4EE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55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171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DAA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1F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E81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AAB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4CE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534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D7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866</w:t>
            </w:r>
          </w:p>
        </w:tc>
      </w:tr>
      <w:tr w:rsidR="00775C98" w:rsidRPr="00775C98" w14:paraId="7B2176E0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DA55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Benzodiazepines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AE6F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C584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192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9791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815F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07D8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D609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518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3C66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905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435</w:t>
            </w:r>
          </w:p>
        </w:tc>
      </w:tr>
      <w:tr w:rsidR="00775C98" w:rsidRPr="00775C98" w14:paraId="1CBE2AAB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9B1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Alcohol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B612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4A031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428A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25B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CE82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2085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7B17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0677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36E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F7E5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281</w:t>
            </w:r>
          </w:p>
        </w:tc>
      </w:tr>
      <w:tr w:rsidR="00775C98" w:rsidRPr="00775C98" w14:paraId="5F20ADF4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A6E8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Antiepileptics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E26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83C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0E6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55D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F0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7D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B33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4D0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A1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BE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</w:t>
            </w:r>
          </w:p>
        </w:tc>
      </w:tr>
      <w:tr w:rsidR="00775C98" w:rsidRPr="00775C98" w14:paraId="0A494144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5CF6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Other substances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EB6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FA4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29F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EC9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9E1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C3C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555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300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E15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FAE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162</w:t>
            </w:r>
          </w:p>
        </w:tc>
      </w:tr>
      <w:tr w:rsidR="00775C98" w:rsidRPr="00775C98" w14:paraId="7EA04A1C" w14:textId="77777777" w:rsidTr="00775C98">
        <w:trPr>
          <w:trHeight w:val="457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971AB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Number of </w:t>
            </w:r>
            <w:proofErr w:type="gramStart"/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substance</w:t>
            </w:r>
            <w:proofErr w:type="gramEnd"/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opioid involved overdoses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8E26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09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D7A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E1B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E9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B01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240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5F6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06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EA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C98" w:rsidRPr="00775C98" w14:paraId="60082493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2335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B9F0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0327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138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2745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5E8E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3A6D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4D77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A6A4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D4B9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8BEA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</w:t>
            </w:r>
          </w:p>
        </w:tc>
      </w:tr>
      <w:tr w:rsidR="00775C98" w:rsidRPr="00775C98" w14:paraId="395D6370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15E9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64C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38E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0E4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251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E48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EED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75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F32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E36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FED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724</w:t>
            </w:r>
          </w:p>
        </w:tc>
      </w:tr>
      <w:tr w:rsidR="00775C98" w:rsidRPr="00775C98" w14:paraId="4A3FDAD9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A2E4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1F18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C773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DC9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C201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C62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6F3A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D2E1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469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4DA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571E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</w:t>
            </w:r>
          </w:p>
        </w:tc>
      </w:tr>
      <w:tr w:rsidR="00775C98" w:rsidRPr="00775C98" w14:paraId="5CFBCC29" w14:textId="77777777" w:rsidTr="00775C98">
        <w:trPr>
          <w:trHeight w:val="457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BA38E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Number of </w:t>
            </w:r>
            <w:proofErr w:type="gramStart"/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substance</w:t>
            </w:r>
            <w:proofErr w:type="gramEnd"/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in non- opioid involved overdoses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791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5C5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620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A01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0A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0FF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82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15A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607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2E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C98" w:rsidRPr="00775C98" w14:paraId="36E54359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29B8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1561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1109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49D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807F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70A5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4837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7B8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09C1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2B7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C8F6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223</w:t>
            </w:r>
          </w:p>
        </w:tc>
      </w:tr>
      <w:tr w:rsidR="00775C98" w:rsidRPr="00775C98" w14:paraId="504D0F46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6F46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94E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AF9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4B3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2D2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FD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C6B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8CB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C0C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DDD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B9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</w:t>
            </w:r>
          </w:p>
        </w:tc>
      </w:tr>
      <w:tr w:rsidR="00775C98" w:rsidRPr="00775C98" w14:paraId="175ECF73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D715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≥3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B14A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3095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AA99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A102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993E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336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F91E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B13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5A5A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1344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</w:tr>
      <w:tr w:rsidR="00775C98" w:rsidRPr="00775C98" w14:paraId="35F4E580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1D7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Polysubstance combinations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CE63" w14:textId="77777777" w:rsidR="00775C98" w:rsidRPr="00775C98" w:rsidRDefault="00775C98" w:rsidP="00775C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782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D90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698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C3B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50B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8BB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D4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96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BB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75C98" w:rsidRPr="00775C98" w14:paraId="35A664BB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4050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stimulants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0E44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1450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1752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85D0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63CD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9201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18C65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3B75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D446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4D11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</w:t>
            </w:r>
          </w:p>
        </w:tc>
      </w:tr>
      <w:tr w:rsidR="00775C98" w:rsidRPr="00775C98" w14:paraId="367498CE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19B2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benzodiazepines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B19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6F6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7E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8E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7D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C0F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3527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D61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EE5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A1F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</w:t>
            </w:r>
          </w:p>
        </w:tc>
      </w:tr>
      <w:tr w:rsidR="00775C98" w:rsidRPr="00775C98" w14:paraId="51055DC4" w14:textId="77777777" w:rsidTr="00775C98">
        <w:trPr>
          <w:trHeight w:val="228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F326" w14:textId="77777777" w:rsidR="00775C98" w:rsidRPr="00775C98" w:rsidRDefault="00775C98" w:rsidP="00775C98">
            <w:pPr>
              <w:spacing w:after="0"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 &amp; alcohol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CA41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DE41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6DA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02A1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C711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ADE3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C993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786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CA07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BC4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</w:t>
            </w:r>
          </w:p>
        </w:tc>
      </w:tr>
      <w:tr w:rsidR="00775C98" w:rsidRPr="00775C98" w14:paraId="28AC35EB" w14:textId="77777777" w:rsidTr="00775C98">
        <w:trPr>
          <w:trHeight w:val="457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A927" w14:textId="22862862" w:rsidR="00775C98" w:rsidRDefault="00775C98" w:rsidP="00775C98">
            <w:pPr>
              <w:spacing w:after="0" w:line="240" w:lineRule="auto"/>
              <w:ind w:firstLineChars="200" w:firstLine="3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Opioids, stimulants, &amp;</w:t>
            </w:r>
          </w:p>
          <w:p w14:paraId="55EAFDD8" w14:textId="4CF476E9" w:rsidR="00775C98" w:rsidRPr="00775C98" w:rsidRDefault="00775C98" w:rsidP="00775C98">
            <w:pPr>
              <w:spacing w:after="0" w:line="240" w:lineRule="auto"/>
              <w:ind w:firstLineChars="200" w:firstLine="3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benzodiazepines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38E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1CA2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527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4A0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84A6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22AB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E99D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10A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216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1A28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775C98" w:rsidRPr="00775C98" w14:paraId="39F5FB5C" w14:textId="77777777" w:rsidTr="00775C98">
        <w:trPr>
          <w:trHeight w:val="457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43510" w14:textId="0FC7F6EB" w:rsidR="00775C98" w:rsidRDefault="00775C98" w:rsidP="00775C98">
            <w:pPr>
              <w:spacing w:after="0" w:line="240" w:lineRule="auto"/>
              <w:ind w:firstLineChars="200" w:firstLine="3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Opioids, benzodiazepines,</w:t>
            </w:r>
          </w:p>
          <w:p w14:paraId="719D337D" w14:textId="3CA2BEF3" w:rsidR="00775C98" w:rsidRPr="00775C98" w:rsidRDefault="00775C98" w:rsidP="00775C98">
            <w:pPr>
              <w:spacing w:after="0" w:line="240" w:lineRule="auto"/>
              <w:ind w:firstLineChars="200" w:firstLine="36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&amp; antiepileptics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2850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601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9384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39A6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512C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E3D9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C4AA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7683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67BE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A9EF" w14:textId="77777777" w:rsidR="00775C98" w:rsidRPr="00775C98" w:rsidRDefault="00775C98" w:rsidP="00775C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75C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</w:t>
            </w:r>
          </w:p>
        </w:tc>
      </w:tr>
    </w:tbl>
    <w:p w14:paraId="2E1BE227" w14:textId="77777777" w:rsidR="00775C98" w:rsidRDefault="00775C98" w:rsidP="008E3BB3"/>
    <w:sectPr w:rsidR="00775C98" w:rsidSect="0020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26"/>
    <w:rsid w:val="000F1FFE"/>
    <w:rsid w:val="00135CC8"/>
    <w:rsid w:val="00183389"/>
    <w:rsid w:val="001F4226"/>
    <w:rsid w:val="00204926"/>
    <w:rsid w:val="00204F29"/>
    <w:rsid w:val="0025723A"/>
    <w:rsid w:val="002D0402"/>
    <w:rsid w:val="00300570"/>
    <w:rsid w:val="003F7427"/>
    <w:rsid w:val="00410BC9"/>
    <w:rsid w:val="00485B58"/>
    <w:rsid w:val="004B5948"/>
    <w:rsid w:val="005155E4"/>
    <w:rsid w:val="005F2EA3"/>
    <w:rsid w:val="007035FE"/>
    <w:rsid w:val="007478B8"/>
    <w:rsid w:val="00775C98"/>
    <w:rsid w:val="0078776B"/>
    <w:rsid w:val="007B0B36"/>
    <w:rsid w:val="00897F47"/>
    <w:rsid w:val="008E3BB3"/>
    <w:rsid w:val="00910ADA"/>
    <w:rsid w:val="009D0188"/>
    <w:rsid w:val="009E2E32"/>
    <w:rsid w:val="00AF46CC"/>
    <w:rsid w:val="00B94F88"/>
    <w:rsid w:val="00B95401"/>
    <w:rsid w:val="00BF36F3"/>
    <w:rsid w:val="00D26643"/>
    <w:rsid w:val="00D80885"/>
    <w:rsid w:val="00D834CE"/>
    <w:rsid w:val="00DF39A2"/>
    <w:rsid w:val="00E759C9"/>
    <w:rsid w:val="00E97FD5"/>
    <w:rsid w:val="00EC08FE"/>
    <w:rsid w:val="00EF7E4A"/>
    <w:rsid w:val="00F00223"/>
    <w:rsid w:val="00F62886"/>
    <w:rsid w:val="00F64512"/>
    <w:rsid w:val="00FC45DE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16A2"/>
  <w15:chartTrackingRefBased/>
  <w15:docId w15:val="{CAF0F236-0335-43B7-8773-F07E600B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5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4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5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C33F05F20684B9D61A997E1D1C6C5" ma:contentTypeVersion="12" ma:contentTypeDescription="Create a new document." ma:contentTypeScope="" ma:versionID="307f2e9343f5e26cb5afb65406d322b5">
  <xsd:schema xmlns:xsd="http://www.w3.org/2001/XMLSchema" xmlns:xs="http://www.w3.org/2001/XMLSchema" xmlns:p="http://schemas.microsoft.com/office/2006/metadata/properties" xmlns:ns3="6f0ec4af-1fa5-4005-b359-ddcae2c481ba" xmlns:ns4="20313a9d-3994-406a-bc55-7018025506e5" targetNamespace="http://schemas.microsoft.com/office/2006/metadata/properties" ma:root="true" ma:fieldsID="6e38d2b1bc7cdacd8275ac5b31af3609" ns3:_="" ns4:_="">
    <xsd:import namespace="6f0ec4af-1fa5-4005-b359-ddcae2c481ba"/>
    <xsd:import namespace="20313a9d-3994-406a-bc55-701802550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ec4af-1fa5-4005-b359-ddcae2c48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13a9d-3994-406a-bc55-701802550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0C8E5-87D9-46BD-AD4E-E67A4E752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631AB-30FF-42C8-A47D-2B6E8D8CD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ec4af-1fa5-4005-b359-ddcae2c481ba"/>
    <ds:schemaRef ds:uri="20313a9d-3994-406a-bc55-701802550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8B322-DE98-4F5D-8F98-1DA565C95D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Figgatt</dc:creator>
  <cp:keywords/>
  <dc:description/>
  <cp:lastModifiedBy>Naumann, Becky</cp:lastModifiedBy>
  <cp:revision>2</cp:revision>
  <dcterms:created xsi:type="dcterms:W3CDTF">2021-05-02T02:20:00Z</dcterms:created>
  <dcterms:modified xsi:type="dcterms:W3CDTF">2021-05-02T02:20:00Z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0x010100882C33F05F20684B9D61A997E1D1C6C5</vt:lpwstr>
  </property>
</Properties>
</file>