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22A7" w14:textId="77777777" w:rsidR="00930F33" w:rsidRPr="004B04CA" w:rsidRDefault="00445AF6" w:rsidP="00A71653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46250548"/>
      <w:r w:rsidRPr="004B04CA">
        <w:rPr>
          <w:rFonts w:ascii="Times New Roman" w:hAnsi="Times New Roman" w:cs="Times New Roman"/>
          <w:b/>
          <w:sz w:val="20"/>
          <w:szCs w:val="20"/>
        </w:rPr>
        <w:t xml:space="preserve">Online-Only Supplement </w:t>
      </w:r>
    </w:p>
    <w:p w14:paraId="7D18AAA3" w14:textId="7984650C" w:rsidR="00A71653" w:rsidRPr="004B04CA" w:rsidRDefault="00A71653" w:rsidP="00A71653">
      <w:pPr>
        <w:rPr>
          <w:rFonts w:ascii="Times New Roman" w:hAnsi="Times New Roman" w:cs="Times New Roman"/>
          <w:sz w:val="20"/>
          <w:szCs w:val="20"/>
        </w:rPr>
      </w:pPr>
      <w:r w:rsidRPr="004B04CA">
        <w:rPr>
          <w:rFonts w:ascii="Times New Roman" w:hAnsi="Times New Roman" w:cs="Times New Roman"/>
          <w:sz w:val="20"/>
          <w:szCs w:val="20"/>
        </w:rPr>
        <w:t>Table of Contents ………………………………………………………………………..…………………………… 1</w:t>
      </w:r>
    </w:p>
    <w:p w14:paraId="119840C7" w14:textId="1CA22811" w:rsidR="00073CCF" w:rsidRPr="004B04CA" w:rsidRDefault="00930F33" w:rsidP="00A71653">
      <w:pPr>
        <w:rPr>
          <w:rFonts w:ascii="Times New Roman" w:hAnsi="Times New Roman" w:cs="Times New Roman"/>
          <w:sz w:val="20"/>
          <w:szCs w:val="20"/>
        </w:rPr>
      </w:pPr>
      <w:r w:rsidRPr="004B04CA">
        <w:rPr>
          <w:rFonts w:ascii="Times New Roman" w:hAnsi="Times New Roman" w:cs="Times New Roman"/>
          <w:sz w:val="20"/>
          <w:szCs w:val="20"/>
        </w:rPr>
        <w:t xml:space="preserve">eMethods </w:t>
      </w:r>
      <w:r w:rsidR="004C024D" w:rsidRPr="004B04CA">
        <w:rPr>
          <w:rFonts w:ascii="Times New Roman" w:hAnsi="Times New Roman" w:cs="Times New Roman"/>
          <w:sz w:val="20"/>
          <w:szCs w:val="20"/>
        </w:rPr>
        <w:t>- Supplementary details to manuscript method</w:t>
      </w:r>
      <w:r w:rsidR="00A71653" w:rsidRPr="004B04CA">
        <w:rPr>
          <w:rFonts w:ascii="Times New Roman" w:hAnsi="Times New Roman" w:cs="Times New Roman"/>
          <w:sz w:val="20"/>
          <w:szCs w:val="20"/>
        </w:rPr>
        <w:t>s……………………………...…………………………… 2</w:t>
      </w:r>
    </w:p>
    <w:p w14:paraId="2017DFAB" w14:textId="5215B24D" w:rsidR="004C024D" w:rsidRPr="004B04CA" w:rsidRDefault="004C024D" w:rsidP="00A716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B04CA">
        <w:rPr>
          <w:rFonts w:ascii="Times New Roman" w:hAnsi="Times New Roman" w:cs="Times New Roman"/>
          <w:sz w:val="20"/>
          <w:szCs w:val="20"/>
        </w:rPr>
        <w:t xml:space="preserve">Study Design </w:t>
      </w:r>
      <w:r w:rsidR="0042531A" w:rsidRPr="004B04CA">
        <w:rPr>
          <w:rFonts w:ascii="Times New Roman" w:hAnsi="Times New Roman" w:cs="Times New Roman"/>
          <w:sz w:val="20"/>
          <w:szCs w:val="20"/>
        </w:rPr>
        <w:t>– Analytical method selection</w:t>
      </w:r>
      <w:r w:rsidR="00A71653" w:rsidRPr="004B04CA">
        <w:rPr>
          <w:rFonts w:ascii="Times New Roman" w:hAnsi="Times New Roman" w:cs="Times New Roman"/>
          <w:sz w:val="20"/>
          <w:szCs w:val="20"/>
        </w:rPr>
        <w:t xml:space="preserve"> ……….……………………………...…………………………</w:t>
      </w:r>
      <w:r w:rsidR="00140858">
        <w:rPr>
          <w:rFonts w:ascii="Times New Roman" w:hAnsi="Times New Roman" w:cs="Times New Roman"/>
          <w:sz w:val="20"/>
          <w:szCs w:val="20"/>
        </w:rPr>
        <w:t>…</w:t>
      </w:r>
      <w:r w:rsidR="00A71653" w:rsidRPr="004B04CA"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320B505C" w14:textId="02CE068A" w:rsidR="0042531A" w:rsidRPr="004B04CA" w:rsidRDefault="004C024D" w:rsidP="00A716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B04CA">
        <w:rPr>
          <w:rFonts w:ascii="Times New Roman" w:hAnsi="Times New Roman" w:cs="Times New Roman"/>
          <w:sz w:val="20"/>
          <w:szCs w:val="20"/>
        </w:rPr>
        <w:t xml:space="preserve">Outcome Measures </w:t>
      </w:r>
      <w:r w:rsidR="00A71653" w:rsidRPr="004B04CA">
        <w:rPr>
          <w:rFonts w:ascii="Times New Roman" w:hAnsi="Times New Roman" w:cs="Times New Roman"/>
          <w:sz w:val="20"/>
          <w:szCs w:val="20"/>
        </w:rPr>
        <w:t>……….………………</w:t>
      </w:r>
      <w:r w:rsidR="00A71653" w:rsidRPr="004B04CA">
        <w:rPr>
          <w:rFonts w:ascii="Times New Roman" w:hAnsi="Times New Roman" w:cs="Times New Roman"/>
          <w:i/>
          <w:sz w:val="20"/>
          <w:szCs w:val="20"/>
        </w:rPr>
        <w:t>……………………………</w:t>
      </w:r>
      <w:r w:rsidR="00A71653" w:rsidRPr="004B04CA">
        <w:rPr>
          <w:rFonts w:ascii="Times New Roman" w:hAnsi="Times New Roman" w:cs="Times New Roman"/>
          <w:sz w:val="20"/>
          <w:szCs w:val="20"/>
        </w:rPr>
        <w:t>……………...…………………………… 2</w:t>
      </w:r>
    </w:p>
    <w:p w14:paraId="34DB9BCA" w14:textId="7F386054" w:rsidR="0042531A" w:rsidRPr="004B04CA" w:rsidRDefault="0042531A" w:rsidP="00A7165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B04CA">
        <w:rPr>
          <w:rFonts w:ascii="Times New Roman" w:hAnsi="Times New Roman" w:cs="Times New Roman"/>
          <w:i/>
          <w:sz w:val="20"/>
          <w:szCs w:val="20"/>
        </w:rPr>
        <w:t xml:space="preserve"> Percent (%) of the 95th percentile</w:t>
      </w:r>
    </w:p>
    <w:p w14:paraId="5BB49DE6" w14:textId="5FCDA295" w:rsidR="004C024D" w:rsidRPr="004B04CA" w:rsidRDefault="004C024D" w:rsidP="00A716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B04CA">
        <w:rPr>
          <w:rFonts w:ascii="Times New Roman" w:hAnsi="Times New Roman" w:cs="Times New Roman"/>
          <w:sz w:val="20"/>
          <w:szCs w:val="20"/>
        </w:rPr>
        <w:t xml:space="preserve">Covariates </w:t>
      </w:r>
      <w:r w:rsidR="00A71653" w:rsidRPr="004B04CA">
        <w:rPr>
          <w:rFonts w:ascii="Times New Roman" w:hAnsi="Times New Roman" w:cs="Times New Roman"/>
          <w:sz w:val="20"/>
          <w:szCs w:val="20"/>
        </w:rPr>
        <w:t>……….………</w:t>
      </w:r>
      <w:r w:rsidR="00A71653" w:rsidRPr="004B04CA">
        <w:rPr>
          <w:rFonts w:ascii="Times New Roman" w:hAnsi="Times New Roman" w:cs="Times New Roman"/>
          <w:i/>
          <w:sz w:val="20"/>
          <w:szCs w:val="20"/>
        </w:rPr>
        <w:t>…………</w:t>
      </w:r>
      <w:r w:rsidR="00A71653" w:rsidRPr="004B04CA">
        <w:rPr>
          <w:rFonts w:ascii="Times New Roman" w:hAnsi="Times New Roman" w:cs="Times New Roman"/>
          <w:sz w:val="20"/>
          <w:szCs w:val="20"/>
        </w:rPr>
        <w:t>………</w:t>
      </w:r>
      <w:r w:rsidR="00A71653" w:rsidRPr="004B04CA">
        <w:rPr>
          <w:rFonts w:ascii="Times New Roman" w:hAnsi="Times New Roman" w:cs="Times New Roman"/>
          <w:i/>
          <w:sz w:val="20"/>
          <w:szCs w:val="20"/>
        </w:rPr>
        <w:t>……………………………</w:t>
      </w:r>
      <w:r w:rsidR="00A71653" w:rsidRPr="004B04CA">
        <w:rPr>
          <w:rFonts w:ascii="Times New Roman" w:hAnsi="Times New Roman" w:cs="Times New Roman"/>
          <w:sz w:val="20"/>
          <w:szCs w:val="20"/>
        </w:rPr>
        <w:t xml:space="preserve">……………...…………………………… </w:t>
      </w:r>
      <w:r w:rsidR="002E2F49">
        <w:rPr>
          <w:rFonts w:ascii="Times New Roman" w:hAnsi="Times New Roman" w:cs="Times New Roman"/>
          <w:sz w:val="20"/>
          <w:szCs w:val="20"/>
        </w:rPr>
        <w:t>3</w:t>
      </w:r>
    </w:p>
    <w:p w14:paraId="138B7E47" w14:textId="6FE2BB41" w:rsidR="0042531A" w:rsidRPr="004B04CA" w:rsidRDefault="0042531A" w:rsidP="00A7165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sz w:val="20"/>
          <w:szCs w:val="20"/>
        </w:rPr>
      </w:pPr>
      <w:r w:rsidRPr="004B04CA">
        <w:rPr>
          <w:rFonts w:ascii="Times New Roman" w:hAnsi="Times New Roman" w:cs="Times New Roman"/>
          <w:i/>
          <w:sz w:val="20"/>
          <w:szCs w:val="20"/>
        </w:rPr>
        <w:t>MEND+ sessions</w:t>
      </w:r>
    </w:p>
    <w:p w14:paraId="1EBB2C30" w14:textId="34F815AE" w:rsidR="0042531A" w:rsidRPr="004B04CA" w:rsidRDefault="004C024D" w:rsidP="00A716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B04CA">
        <w:rPr>
          <w:rFonts w:ascii="Times New Roman" w:hAnsi="Times New Roman" w:cs="Times New Roman"/>
          <w:sz w:val="20"/>
          <w:szCs w:val="20"/>
        </w:rPr>
        <w:t xml:space="preserve">Data cleaning </w:t>
      </w:r>
      <w:r w:rsidR="00A71653" w:rsidRPr="004B04CA">
        <w:rPr>
          <w:rFonts w:ascii="Times New Roman" w:hAnsi="Times New Roman" w:cs="Times New Roman"/>
          <w:sz w:val="20"/>
          <w:szCs w:val="20"/>
        </w:rPr>
        <w:t>……….………………</w:t>
      </w:r>
      <w:r w:rsidR="00A71653" w:rsidRPr="004B04CA">
        <w:rPr>
          <w:rFonts w:ascii="Times New Roman" w:hAnsi="Times New Roman" w:cs="Times New Roman"/>
          <w:i/>
          <w:sz w:val="20"/>
          <w:szCs w:val="20"/>
        </w:rPr>
        <w:t>……………………………</w:t>
      </w:r>
      <w:r w:rsidR="00A71653" w:rsidRPr="004B04CA">
        <w:rPr>
          <w:rFonts w:ascii="Times New Roman" w:hAnsi="Times New Roman" w:cs="Times New Roman"/>
          <w:sz w:val="20"/>
          <w:szCs w:val="20"/>
        </w:rPr>
        <w:t>……………...…………………………………. 3</w:t>
      </w:r>
    </w:p>
    <w:p w14:paraId="000FE394" w14:textId="2BBB9BF6" w:rsidR="00386038" w:rsidRPr="004B04CA" w:rsidRDefault="00386038" w:rsidP="00A71653">
      <w:pPr>
        <w:rPr>
          <w:rFonts w:ascii="Times New Roman" w:hAnsi="Times New Roman" w:cs="Times New Roman"/>
          <w:sz w:val="20"/>
          <w:szCs w:val="20"/>
        </w:rPr>
      </w:pPr>
      <w:r w:rsidRPr="004B04CA">
        <w:rPr>
          <w:rFonts w:ascii="Times New Roman" w:hAnsi="Times New Roman" w:cs="Times New Roman"/>
          <w:sz w:val="20"/>
          <w:szCs w:val="20"/>
        </w:rPr>
        <w:t>eTable</w:t>
      </w:r>
      <w:r w:rsidR="00A71653" w:rsidRPr="004B04CA">
        <w:rPr>
          <w:rFonts w:ascii="Times New Roman" w:hAnsi="Times New Roman" w:cs="Times New Roman"/>
          <w:sz w:val="20"/>
          <w:szCs w:val="20"/>
        </w:rPr>
        <w:t xml:space="preserve"> ……….………………</w:t>
      </w:r>
      <w:r w:rsidR="00A71653" w:rsidRPr="004B04CA">
        <w:rPr>
          <w:rFonts w:ascii="Times New Roman" w:hAnsi="Times New Roman" w:cs="Times New Roman"/>
          <w:i/>
          <w:sz w:val="20"/>
          <w:szCs w:val="20"/>
        </w:rPr>
        <w:t>………………………..…………………</w:t>
      </w:r>
      <w:r w:rsidR="00A71653" w:rsidRPr="004B04CA">
        <w:rPr>
          <w:rFonts w:ascii="Times New Roman" w:hAnsi="Times New Roman" w:cs="Times New Roman"/>
          <w:sz w:val="20"/>
          <w:szCs w:val="20"/>
        </w:rPr>
        <w:t xml:space="preserve">……………...…………………………………. </w:t>
      </w:r>
      <w:r w:rsidR="002E2F49">
        <w:rPr>
          <w:rFonts w:ascii="Times New Roman" w:hAnsi="Times New Roman" w:cs="Times New Roman"/>
          <w:sz w:val="20"/>
          <w:szCs w:val="20"/>
        </w:rPr>
        <w:t>4</w:t>
      </w:r>
    </w:p>
    <w:p w14:paraId="7C9A5BC2" w14:textId="586643CE" w:rsidR="004C024D" w:rsidRPr="004B04CA" w:rsidRDefault="00386038" w:rsidP="00A71653">
      <w:pPr>
        <w:rPr>
          <w:rFonts w:ascii="Times New Roman" w:hAnsi="Times New Roman" w:cs="Times New Roman"/>
          <w:sz w:val="20"/>
          <w:szCs w:val="20"/>
        </w:rPr>
      </w:pPr>
      <w:r w:rsidRPr="004B04CA">
        <w:rPr>
          <w:rFonts w:ascii="Times New Roman" w:hAnsi="Times New Roman" w:cs="Times New Roman"/>
          <w:sz w:val="20"/>
          <w:szCs w:val="20"/>
        </w:rPr>
        <w:t>S</w:t>
      </w:r>
      <w:r w:rsidR="004C024D" w:rsidRPr="004B04CA">
        <w:rPr>
          <w:rFonts w:ascii="Times New Roman" w:hAnsi="Times New Roman" w:cs="Times New Roman"/>
          <w:sz w:val="20"/>
          <w:szCs w:val="20"/>
        </w:rPr>
        <w:t xml:space="preserve">tatistical </w:t>
      </w:r>
      <w:r w:rsidR="00073CCF" w:rsidRPr="004B04CA">
        <w:rPr>
          <w:rFonts w:ascii="Times New Roman" w:hAnsi="Times New Roman" w:cs="Times New Roman"/>
          <w:sz w:val="20"/>
          <w:szCs w:val="20"/>
        </w:rPr>
        <w:t>model</w:t>
      </w:r>
      <w:r w:rsidR="0042531A" w:rsidRPr="004B04CA">
        <w:rPr>
          <w:rFonts w:ascii="Times New Roman" w:hAnsi="Times New Roman" w:cs="Times New Roman"/>
          <w:sz w:val="20"/>
          <w:szCs w:val="20"/>
        </w:rPr>
        <w:t>ing</w:t>
      </w:r>
      <w:r w:rsidR="00A71653" w:rsidRPr="004B04CA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A71653" w:rsidRPr="004B04CA">
        <w:rPr>
          <w:rFonts w:ascii="Times New Roman" w:hAnsi="Times New Roman" w:cs="Times New Roman"/>
          <w:i/>
          <w:sz w:val="20"/>
          <w:szCs w:val="20"/>
        </w:rPr>
        <w:t>………………………..…………………</w:t>
      </w:r>
      <w:r w:rsidR="00A71653" w:rsidRPr="004B04CA">
        <w:rPr>
          <w:rFonts w:ascii="Times New Roman" w:hAnsi="Times New Roman" w:cs="Times New Roman"/>
          <w:sz w:val="20"/>
          <w:szCs w:val="20"/>
        </w:rPr>
        <w:t xml:space="preserve">……………...…………………………………. </w:t>
      </w:r>
      <w:r w:rsidR="002E2F49">
        <w:rPr>
          <w:rFonts w:ascii="Times New Roman" w:hAnsi="Times New Roman" w:cs="Times New Roman"/>
          <w:sz w:val="20"/>
          <w:szCs w:val="20"/>
        </w:rPr>
        <w:t>4</w:t>
      </w:r>
    </w:p>
    <w:p w14:paraId="220B1371" w14:textId="5FF70508" w:rsidR="00A71653" w:rsidRPr="004B04CA" w:rsidRDefault="00A71653" w:rsidP="00A71653">
      <w:pPr>
        <w:rPr>
          <w:rFonts w:ascii="Times New Roman" w:hAnsi="Times New Roman" w:cs="Times New Roman"/>
          <w:sz w:val="20"/>
          <w:szCs w:val="20"/>
        </w:rPr>
      </w:pPr>
      <w:r w:rsidRPr="004B04CA">
        <w:rPr>
          <w:rFonts w:ascii="Times New Roman" w:hAnsi="Times New Roman" w:cs="Times New Roman"/>
          <w:sz w:val="20"/>
          <w:szCs w:val="20"/>
        </w:rPr>
        <w:t>References ……….………………</w:t>
      </w:r>
      <w:r w:rsidRPr="004B04CA">
        <w:rPr>
          <w:rFonts w:ascii="Times New Roman" w:hAnsi="Times New Roman" w:cs="Times New Roman"/>
          <w:i/>
          <w:sz w:val="20"/>
          <w:szCs w:val="20"/>
        </w:rPr>
        <w:t>………….…………………</w:t>
      </w:r>
      <w:r w:rsidRPr="004B04CA">
        <w:rPr>
          <w:rFonts w:ascii="Times New Roman" w:hAnsi="Times New Roman" w:cs="Times New Roman"/>
          <w:sz w:val="20"/>
          <w:szCs w:val="20"/>
        </w:rPr>
        <w:t xml:space="preserve">……………...…………………………………………. </w:t>
      </w:r>
      <w:r w:rsidR="002E2F49">
        <w:rPr>
          <w:rFonts w:ascii="Times New Roman" w:hAnsi="Times New Roman" w:cs="Times New Roman"/>
          <w:sz w:val="20"/>
          <w:szCs w:val="20"/>
        </w:rPr>
        <w:t>5</w:t>
      </w:r>
    </w:p>
    <w:p w14:paraId="2C2A326C" w14:textId="4BC9694C" w:rsidR="00A71653" w:rsidRPr="004B04CA" w:rsidRDefault="00A71653" w:rsidP="00A71653">
      <w:pPr>
        <w:rPr>
          <w:rFonts w:ascii="Times New Roman" w:hAnsi="Times New Roman" w:cs="Times New Roman"/>
          <w:sz w:val="20"/>
          <w:szCs w:val="20"/>
        </w:rPr>
      </w:pPr>
    </w:p>
    <w:p w14:paraId="1563FD9C" w14:textId="77777777" w:rsidR="00073CCF" w:rsidRPr="00164F4D" w:rsidRDefault="00073CCF">
      <w:pPr>
        <w:rPr>
          <w:rFonts w:ascii="Times New Roman" w:hAnsi="Times New Roman" w:cs="Times New Roman"/>
          <w:b/>
          <w:sz w:val="20"/>
          <w:szCs w:val="20"/>
        </w:rPr>
      </w:pPr>
    </w:p>
    <w:p w14:paraId="4402F723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00249E10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359EA0D3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2694B819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424A831A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36A8583F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1C34AD50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3D6495BB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2A70C51B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7CC4C3B4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1ED3EBD0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7E0B93FF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4477C94D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39CCE981" w14:textId="77777777" w:rsidR="00342096" w:rsidRPr="00164F4D" w:rsidRDefault="00342096">
      <w:pPr>
        <w:rPr>
          <w:rFonts w:ascii="Times New Roman" w:hAnsi="Times New Roman" w:cs="Times New Roman"/>
          <w:b/>
          <w:sz w:val="20"/>
          <w:szCs w:val="20"/>
        </w:rPr>
      </w:pPr>
    </w:p>
    <w:p w14:paraId="27AA7260" w14:textId="71A9629A" w:rsidR="00164F4D" w:rsidRDefault="00164F4D">
      <w:pPr>
        <w:rPr>
          <w:rFonts w:ascii="Times New Roman" w:hAnsi="Times New Roman" w:cs="Times New Roman"/>
          <w:b/>
          <w:sz w:val="20"/>
          <w:szCs w:val="20"/>
        </w:rPr>
      </w:pPr>
    </w:p>
    <w:p w14:paraId="0A38B1A3" w14:textId="3C036380" w:rsidR="00A71653" w:rsidRDefault="00A71653">
      <w:pPr>
        <w:rPr>
          <w:rFonts w:ascii="Times New Roman" w:hAnsi="Times New Roman" w:cs="Times New Roman"/>
          <w:b/>
          <w:sz w:val="20"/>
          <w:szCs w:val="20"/>
        </w:rPr>
      </w:pPr>
    </w:p>
    <w:p w14:paraId="690D028F" w14:textId="332818B8" w:rsidR="00A71653" w:rsidRDefault="00A71653">
      <w:pPr>
        <w:rPr>
          <w:rFonts w:ascii="Times New Roman" w:hAnsi="Times New Roman" w:cs="Times New Roman"/>
          <w:b/>
          <w:sz w:val="20"/>
          <w:szCs w:val="20"/>
        </w:rPr>
      </w:pPr>
    </w:p>
    <w:p w14:paraId="24490C7C" w14:textId="2170A905" w:rsidR="00A71653" w:rsidRDefault="00A71653">
      <w:pPr>
        <w:rPr>
          <w:rFonts w:ascii="Times New Roman" w:hAnsi="Times New Roman" w:cs="Times New Roman"/>
          <w:b/>
          <w:sz w:val="20"/>
          <w:szCs w:val="20"/>
        </w:rPr>
      </w:pPr>
    </w:p>
    <w:p w14:paraId="7A10F297" w14:textId="202EBA0D" w:rsidR="00A71653" w:rsidRDefault="00A71653">
      <w:pPr>
        <w:rPr>
          <w:rFonts w:ascii="Times New Roman" w:hAnsi="Times New Roman" w:cs="Times New Roman"/>
          <w:b/>
          <w:sz w:val="20"/>
          <w:szCs w:val="20"/>
        </w:rPr>
      </w:pPr>
    </w:p>
    <w:p w14:paraId="3BA442D7" w14:textId="77777777" w:rsidR="004B04CA" w:rsidRDefault="004B04CA">
      <w:pPr>
        <w:rPr>
          <w:rFonts w:ascii="Times New Roman" w:hAnsi="Times New Roman" w:cs="Times New Roman"/>
          <w:b/>
          <w:sz w:val="20"/>
          <w:szCs w:val="20"/>
        </w:rPr>
      </w:pPr>
    </w:p>
    <w:p w14:paraId="1A4C26AD" w14:textId="71D64E70" w:rsidR="00930F33" w:rsidRPr="004B04CA" w:rsidRDefault="00930F33">
      <w:pPr>
        <w:rPr>
          <w:rFonts w:ascii="Times New Roman" w:hAnsi="Times New Roman" w:cs="Times New Roman"/>
          <w:b/>
          <w:sz w:val="24"/>
          <w:szCs w:val="24"/>
        </w:rPr>
      </w:pPr>
      <w:r w:rsidRPr="004B0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eMethods </w:t>
      </w:r>
      <w:r w:rsidR="00813241" w:rsidRPr="004B04C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C024D" w:rsidRPr="004B04CA">
        <w:rPr>
          <w:rFonts w:ascii="Times New Roman" w:hAnsi="Times New Roman" w:cs="Times New Roman"/>
          <w:b/>
          <w:sz w:val="24"/>
          <w:szCs w:val="24"/>
        </w:rPr>
        <w:t xml:space="preserve">Supplementary details to manuscript methods </w:t>
      </w:r>
    </w:p>
    <w:p w14:paraId="767487A5" w14:textId="77777777" w:rsidR="000C5122" w:rsidRPr="004B04CA" w:rsidRDefault="003C7BE9">
      <w:pPr>
        <w:rPr>
          <w:rFonts w:ascii="Times New Roman" w:hAnsi="Times New Roman" w:cs="Times New Roman"/>
          <w:b/>
          <w:sz w:val="24"/>
          <w:szCs w:val="24"/>
        </w:rPr>
      </w:pPr>
      <w:r w:rsidRPr="004B04CA">
        <w:rPr>
          <w:rFonts w:ascii="Times New Roman" w:hAnsi="Times New Roman" w:cs="Times New Roman"/>
          <w:b/>
          <w:sz w:val="24"/>
          <w:szCs w:val="24"/>
        </w:rPr>
        <w:t xml:space="preserve">Study Design </w:t>
      </w:r>
    </w:p>
    <w:p w14:paraId="6F84CC1C" w14:textId="303628AB" w:rsidR="00435363" w:rsidRPr="004B04CA" w:rsidRDefault="00435363" w:rsidP="00073C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4CA">
        <w:rPr>
          <w:rFonts w:ascii="Times New Roman" w:hAnsi="Times New Roman" w:cs="Times New Roman"/>
          <w:i/>
          <w:sz w:val="24"/>
          <w:szCs w:val="24"/>
        </w:rPr>
        <w:t xml:space="preserve">Analytical </w:t>
      </w:r>
      <w:r w:rsidR="0042531A" w:rsidRPr="004B04CA">
        <w:rPr>
          <w:rFonts w:ascii="Times New Roman" w:hAnsi="Times New Roman" w:cs="Times New Roman"/>
          <w:i/>
          <w:sz w:val="24"/>
          <w:szCs w:val="24"/>
        </w:rPr>
        <w:t xml:space="preserve">method </w:t>
      </w:r>
      <w:r w:rsidRPr="004B04CA">
        <w:rPr>
          <w:rFonts w:ascii="Times New Roman" w:hAnsi="Times New Roman" w:cs="Times New Roman"/>
          <w:i/>
          <w:sz w:val="24"/>
          <w:szCs w:val="24"/>
        </w:rPr>
        <w:t>selection</w:t>
      </w:r>
    </w:p>
    <w:p w14:paraId="54974216" w14:textId="007DEE6A" w:rsidR="00F536C3" w:rsidRPr="004B04CA" w:rsidRDefault="00F536C3" w:rsidP="0007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Biometric and demographic data from April 2015 to May 2018 were extracted retrospectively for children in</w:t>
      </w:r>
      <w:r w:rsidR="002A7A0C" w:rsidRPr="004B04CA">
        <w:rPr>
          <w:rFonts w:ascii="Times New Roman" w:hAnsi="Times New Roman" w:cs="Times New Roman"/>
          <w:sz w:val="24"/>
          <w:szCs w:val="24"/>
        </w:rPr>
        <w:t xml:space="preserve"> the</w:t>
      </w:r>
      <w:r w:rsidR="00007B51" w:rsidRPr="004B04CA">
        <w:rPr>
          <w:rFonts w:ascii="Times New Roman" w:hAnsi="Times New Roman" w:cs="Times New Roman"/>
          <w:sz w:val="24"/>
          <w:szCs w:val="24"/>
        </w:rPr>
        <w:t xml:space="preserve"> </w:t>
      </w:r>
      <w:r w:rsidR="00E73FBC" w:rsidRPr="004B04CA">
        <w:rPr>
          <w:rFonts w:ascii="Times New Roman" w:hAnsi="Times New Roman" w:cs="Times New Roman"/>
          <w:sz w:val="24"/>
          <w:szCs w:val="24"/>
        </w:rPr>
        <w:t>Denver Health (</w:t>
      </w:r>
      <w:r w:rsidR="00007B51" w:rsidRPr="004B04CA">
        <w:rPr>
          <w:rFonts w:ascii="Times New Roman" w:hAnsi="Times New Roman" w:cs="Times New Roman"/>
          <w:sz w:val="24"/>
          <w:szCs w:val="24"/>
        </w:rPr>
        <w:t>DH</w:t>
      </w:r>
      <w:r w:rsidR="00E73FBC" w:rsidRPr="004B04CA">
        <w:rPr>
          <w:rFonts w:ascii="Times New Roman" w:hAnsi="Times New Roman" w:cs="Times New Roman"/>
          <w:sz w:val="24"/>
          <w:szCs w:val="24"/>
        </w:rPr>
        <w:t>) Federally Qualified Health Center</w:t>
      </w:r>
      <w:r w:rsidR="00007B51" w:rsidRPr="004B04CA">
        <w:rPr>
          <w:rFonts w:ascii="Times New Roman" w:hAnsi="Times New Roman" w:cs="Times New Roman"/>
          <w:sz w:val="24"/>
          <w:szCs w:val="24"/>
        </w:rPr>
        <w:t xml:space="preserve"> </w:t>
      </w:r>
      <w:r w:rsidR="00E73FBC" w:rsidRPr="004B04CA">
        <w:rPr>
          <w:rFonts w:ascii="Times New Roman" w:hAnsi="Times New Roman" w:cs="Times New Roman"/>
          <w:sz w:val="24"/>
          <w:szCs w:val="24"/>
        </w:rPr>
        <w:t>(</w:t>
      </w:r>
      <w:r w:rsidR="00007B51" w:rsidRPr="004B04CA">
        <w:rPr>
          <w:rFonts w:ascii="Times New Roman" w:hAnsi="Times New Roman" w:cs="Times New Roman"/>
          <w:sz w:val="24"/>
          <w:szCs w:val="24"/>
        </w:rPr>
        <w:t>FQHC</w:t>
      </w:r>
      <w:r w:rsidR="00E73FBC" w:rsidRPr="004B04CA">
        <w:rPr>
          <w:rFonts w:ascii="Times New Roman" w:hAnsi="Times New Roman" w:cs="Times New Roman"/>
          <w:sz w:val="24"/>
          <w:szCs w:val="24"/>
        </w:rPr>
        <w:t>)</w:t>
      </w:r>
      <w:r w:rsidRPr="004B04CA">
        <w:rPr>
          <w:rFonts w:ascii="Times New Roman" w:hAnsi="Times New Roman" w:cs="Times New Roman"/>
          <w:sz w:val="24"/>
          <w:szCs w:val="24"/>
        </w:rPr>
        <w:t xml:space="preserve">. </w:t>
      </w:r>
      <w:r w:rsidR="0042531A" w:rsidRPr="004B04CA">
        <w:rPr>
          <w:rFonts w:ascii="Times New Roman" w:hAnsi="Times New Roman" w:cs="Times New Roman"/>
          <w:sz w:val="24"/>
          <w:szCs w:val="24"/>
        </w:rPr>
        <w:t>I</w:t>
      </w:r>
      <w:r w:rsidRPr="004B04CA">
        <w:rPr>
          <w:rFonts w:ascii="Times New Roman" w:hAnsi="Times New Roman" w:cs="Times New Roman"/>
          <w:sz w:val="24"/>
          <w:szCs w:val="24"/>
        </w:rPr>
        <w:t xml:space="preserve">nitial MEND+ sessions took place in April 2016 and </w:t>
      </w:r>
      <w:r w:rsidR="0042531A" w:rsidRPr="004B04CA">
        <w:rPr>
          <w:rFonts w:ascii="Times New Roman" w:hAnsi="Times New Roman" w:cs="Times New Roman"/>
          <w:sz w:val="24"/>
          <w:szCs w:val="24"/>
        </w:rPr>
        <w:t xml:space="preserve">were subsequently </w:t>
      </w:r>
      <w:r w:rsidRPr="004B04CA">
        <w:rPr>
          <w:rFonts w:ascii="Times New Roman" w:hAnsi="Times New Roman" w:cs="Times New Roman"/>
          <w:sz w:val="24"/>
          <w:szCs w:val="24"/>
        </w:rPr>
        <w:t xml:space="preserve">offered at </w:t>
      </w:r>
      <w:r w:rsidR="0042531A" w:rsidRPr="004B04CA">
        <w:rPr>
          <w:rFonts w:ascii="Times New Roman" w:hAnsi="Times New Roman" w:cs="Times New Roman"/>
          <w:sz w:val="24"/>
          <w:szCs w:val="24"/>
        </w:rPr>
        <w:t>several</w:t>
      </w:r>
      <w:r w:rsidRPr="004B04CA">
        <w:rPr>
          <w:rFonts w:ascii="Times New Roman" w:hAnsi="Times New Roman" w:cs="Times New Roman"/>
          <w:sz w:val="24"/>
          <w:szCs w:val="24"/>
        </w:rPr>
        <w:t xml:space="preserve"> intervals throughout the study period. Children entered and exited the DH FQHC </w:t>
      </w:r>
      <w:r w:rsidR="0042531A" w:rsidRPr="004B04CA">
        <w:rPr>
          <w:rFonts w:ascii="Times New Roman" w:hAnsi="Times New Roman" w:cs="Times New Roman"/>
          <w:sz w:val="24"/>
          <w:szCs w:val="24"/>
        </w:rPr>
        <w:t xml:space="preserve">pediatric patient population </w:t>
      </w:r>
      <w:r w:rsidRPr="004B04CA">
        <w:rPr>
          <w:rFonts w:ascii="Times New Roman" w:hAnsi="Times New Roman" w:cs="Times New Roman"/>
          <w:sz w:val="24"/>
          <w:szCs w:val="24"/>
        </w:rPr>
        <w:t xml:space="preserve">at various time periods, </w:t>
      </w:r>
      <w:r w:rsidR="00FA7C46" w:rsidRPr="004B04CA">
        <w:rPr>
          <w:rFonts w:ascii="Times New Roman" w:hAnsi="Times New Roman" w:cs="Times New Roman"/>
          <w:sz w:val="24"/>
          <w:szCs w:val="24"/>
        </w:rPr>
        <w:t>and MEND+ Attendees also began and ended their</w:t>
      </w:r>
      <w:r w:rsidRPr="004B04CA">
        <w:rPr>
          <w:rFonts w:ascii="Times New Roman" w:hAnsi="Times New Roman" w:cs="Times New Roman"/>
          <w:sz w:val="24"/>
          <w:szCs w:val="24"/>
        </w:rPr>
        <w:t xml:space="preserve"> </w:t>
      </w:r>
      <w:r w:rsidR="00FA7C46" w:rsidRPr="004B04CA">
        <w:rPr>
          <w:rFonts w:ascii="Times New Roman" w:hAnsi="Times New Roman" w:cs="Times New Roman"/>
          <w:sz w:val="24"/>
          <w:szCs w:val="24"/>
        </w:rPr>
        <w:t xml:space="preserve">curriculum enrollment at different time points. </w:t>
      </w:r>
    </w:p>
    <w:p w14:paraId="49CF1FD5" w14:textId="77156C86" w:rsidR="00007B51" w:rsidRPr="004B04CA" w:rsidRDefault="00FA7C46" w:rsidP="0007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Giv</w:t>
      </w:r>
      <w:r w:rsidR="00982BE6" w:rsidRPr="004B04CA">
        <w:rPr>
          <w:rFonts w:ascii="Times New Roman" w:hAnsi="Times New Roman" w:cs="Times New Roman"/>
          <w:sz w:val="24"/>
          <w:szCs w:val="24"/>
        </w:rPr>
        <w:t>en</w:t>
      </w:r>
      <w:r w:rsidRPr="004B04CA">
        <w:rPr>
          <w:rFonts w:ascii="Times New Roman" w:hAnsi="Times New Roman" w:cs="Times New Roman"/>
          <w:sz w:val="24"/>
          <w:szCs w:val="24"/>
        </w:rPr>
        <w:t xml:space="preserve"> the variable time points of children included in the analysis, mixed effects models were selected as the analytical method of choice. Mixed-effects models take into account both fixed and random effects, and a</w:t>
      </w:r>
      <w:r w:rsidR="00435363" w:rsidRPr="004B04CA">
        <w:rPr>
          <w:rFonts w:ascii="Times New Roman" w:hAnsi="Times New Roman" w:cs="Times New Roman"/>
          <w:iCs/>
          <w:sz w:val="24"/>
          <w:szCs w:val="24"/>
        </w:rPr>
        <w:t xml:space="preserve">ccounts for correlated, </w:t>
      </w:r>
      <w:r w:rsidRPr="004B04CA">
        <w:rPr>
          <w:rFonts w:ascii="Times New Roman" w:hAnsi="Times New Roman" w:cs="Times New Roman"/>
          <w:iCs/>
          <w:sz w:val="24"/>
          <w:szCs w:val="24"/>
        </w:rPr>
        <w:t xml:space="preserve">uneven spacing of </w:t>
      </w:r>
      <w:r w:rsidR="00435363" w:rsidRPr="004B04CA">
        <w:rPr>
          <w:rFonts w:ascii="Times New Roman" w:hAnsi="Times New Roman" w:cs="Times New Roman"/>
          <w:iCs/>
          <w:sz w:val="24"/>
          <w:szCs w:val="24"/>
        </w:rPr>
        <w:t xml:space="preserve">repeated measurements within </w:t>
      </w:r>
      <w:r w:rsidRPr="004B04CA">
        <w:rPr>
          <w:rFonts w:ascii="Times New Roman" w:hAnsi="Times New Roman" w:cs="Times New Roman"/>
          <w:iCs/>
          <w:sz w:val="24"/>
          <w:szCs w:val="24"/>
        </w:rPr>
        <w:t>study subjects for all measured data</w:t>
      </w:r>
      <w:r w:rsidR="00435363" w:rsidRPr="004B04CA">
        <w:rPr>
          <w:rFonts w:ascii="Times New Roman" w:hAnsi="Times New Roman" w:cs="Times New Roman"/>
          <w:iCs/>
          <w:sz w:val="24"/>
          <w:szCs w:val="24"/>
        </w:rPr>
        <w:t xml:space="preserve">, rather than just a </w:t>
      </w:r>
      <w:r w:rsidR="00007B51" w:rsidRPr="004B04CA">
        <w:rPr>
          <w:rFonts w:ascii="Times New Roman" w:hAnsi="Times New Roman" w:cs="Times New Roman"/>
          <w:iCs/>
          <w:sz w:val="24"/>
          <w:szCs w:val="24"/>
        </w:rPr>
        <w:t xml:space="preserve">few </w:t>
      </w:r>
      <w:r w:rsidR="00435363" w:rsidRPr="004B04CA">
        <w:rPr>
          <w:rFonts w:ascii="Times New Roman" w:hAnsi="Times New Roman" w:cs="Times New Roman"/>
          <w:iCs/>
          <w:sz w:val="24"/>
          <w:szCs w:val="24"/>
        </w:rPr>
        <w:t xml:space="preserve">select </w:t>
      </w:r>
      <w:r w:rsidR="00007B51" w:rsidRPr="004B04CA">
        <w:rPr>
          <w:rFonts w:ascii="Times New Roman" w:hAnsi="Times New Roman" w:cs="Times New Roman"/>
          <w:iCs/>
          <w:sz w:val="24"/>
          <w:szCs w:val="24"/>
        </w:rPr>
        <w:t xml:space="preserve">data points </w:t>
      </w:r>
      <w:r w:rsidR="00007B51" w:rsidRPr="004B04CA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164F4D" w:rsidRPr="004B04CA">
        <w:rPr>
          <w:rFonts w:ascii="Times New Roman" w:hAnsi="Times New Roman" w:cs="Times New Roman"/>
          <w:iCs/>
          <w:sz w:val="24"/>
          <w:szCs w:val="24"/>
        </w:rPr>
        <w:instrText xml:space="preserve"> ADDIN EN.CITE &lt;EndNote&gt;&lt;Cite&gt;&lt;Author&gt;Bates&lt;/Author&gt;&lt;Year&gt;2014&lt;/Year&gt;&lt;RecNum&gt;1&lt;/RecNum&gt;&lt;DisplayText&gt;&lt;style face="superscript"&gt;1&lt;/style&gt;&lt;/DisplayText&gt;&lt;record&gt;&lt;rec-number&gt;1&lt;/rec-number&gt;&lt;foreign-keys&gt;&lt;key app="EN" db-id="ztf0esrdqraerrerxd3v0s95rtpa0ewpxper" timestamp="1591627855"&gt;1&lt;/key&gt;&lt;/foreign-keys&gt;&lt;ref-type name="Electronic Article"&gt;43&lt;/ref-type&gt;&lt;contributors&gt;&lt;authors&gt;&lt;author&gt;Bates, Douglas&lt;/author&gt;&lt;author&gt;Mächler, Martin&lt;/author&gt;&lt;author&gt;Bolker, Ben&lt;/author&gt;&lt;author&gt;Walker, Steve&lt;/author&gt;&lt;/authors&gt;&lt;/contributors&gt;&lt;titles&gt;&lt;title&gt;Fitting Linear Mixed-Effects Models using lme4&lt;/title&gt;&lt;secondary-title&gt;arXiv e-prints&lt;/secondary-title&gt;&lt;/titles&gt;&lt;periodical&gt;&lt;full-title&gt;arXiv e-prints&lt;/full-title&gt;&lt;/periodical&gt;&lt;keywords&gt;&lt;keyword&gt;Statistics - Computation&lt;/keyword&gt;&lt;/keywords&gt;&lt;dates&gt;&lt;year&gt;2014&lt;/year&gt;&lt;pub-dates&gt;&lt;date&gt;June 01, 2014&lt;/date&gt;&lt;/pub-dates&gt;&lt;/dates&gt;&lt;urls&gt;&lt;related-urls&gt;&lt;url&gt;https://ui.adsabs.harvard.edu/abs/2014arXiv1406.5823B&lt;/url&gt;&lt;/related-urls&gt;&lt;/urls&gt;&lt;/record&gt;&lt;/Cite&gt;&lt;/EndNote&gt;</w:instrText>
      </w:r>
      <w:r w:rsidR="00007B51" w:rsidRPr="004B04CA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164F4D" w:rsidRPr="004B04CA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>1</w:t>
      </w:r>
      <w:r w:rsidR="00007B51" w:rsidRPr="004B04CA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="00007B51" w:rsidRPr="004B04C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73CCF" w:rsidRPr="004B04CA">
        <w:rPr>
          <w:rFonts w:ascii="Times New Roman" w:hAnsi="Times New Roman" w:cs="Times New Roman"/>
          <w:sz w:val="24"/>
          <w:szCs w:val="24"/>
        </w:rPr>
        <w:t>Mixed</w:t>
      </w:r>
      <w:r w:rsidR="00982BE6" w:rsidRPr="004B04CA">
        <w:rPr>
          <w:rFonts w:ascii="Times New Roman" w:hAnsi="Times New Roman" w:cs="Times New Roman"/>
          <w:sz w:val="24"/>
          <w:szCs w:val="24"/>
        </w:rPr>
        <w:t>-</w:t>
      </w:r>
      <w:r w:rsidR="00073CCF" w:rsidRPr="004B04CA">
        <w:rPr>
          <w:rFonts w:ascii="Times New Roman" w:hAnsi="Times New Roman" w:cs="Times New Roman"/>
          <w:sz w:val="24"/>
          <w:szCs w:val="24"/>
        </w:rPr>
        <w:t>effects models also take time into account, and thus</w:t>
      </w:r>
      <w:r w:rsidR="00982BE6" w:rsidRPr="004B04CA">
        <w:rPr>
          <w:rFonts w:ascii="Times New Roman" w:hAnsi="Times New Roman" w:cs="Times New Roman"/>
          <w:sz w:val="24"/>
          <w:szCs w:val="24"/>
        </w:rPr>
        <w:t xml:space="preserve"> it is</w:t>
      </w:r>
      <w:r w:rsidR="00073CCF" w:rsidRPr="004B04CA">
        <w:rPr>
          <w:rFonts w:ascii="Times New Roman" w:hAnsi="Times New Roman" w:cs="Times New Roman"/>
          <w:sz w:val="24"/>
          <w:szCs w:val="24"/>
        </w:rPr>
        <w:t xml:space="preserve"> not necessary to have equal amount</w:t>
      </w:r>
      <w:r w:rsidR="00982BE6" w:rsidRPr="004B04CA">
        <w:rPr>
          <w:rFonts w:ascii="Times New Roman" w:hAnsi="Times New Roman" w:cs="Times New Roman"/>
          <w:sz w:val="24"/>
          <w:szCs w:val="24"/>
        </w:rPr>
        <w:t>s</w:t>
      </w:r>
      <w:r w:rsidR="00073CCF" w:rsidRPr="004B04CA">
        <w:rPr>
          <w:rFonts w:ascii="Times New Roman" w:hAnsi="Times New Roman" w:cs="Times New Roman"/>
          <w:sz w:val="24"/>
          <w:szCs w:val="24"/>
        </w:rPr>
        <w:t xml:space="preserve"> of time in children across a cohort. T</w:t>
      </w:r>
      <w:r w:rsidR="00007B51" w:rsidRPr="004B04CA">
        <w:rPr>
          <w:rFonts w:ascii="Times New Roman" w:hAnsi="Times New Roman" w:cs="Times New Roman"/>
          <w:iCs/>
          <w:sz w:val="24"/>
          <w:szCs w:val="24"/>
        </w:rPr>
        <w:t xml:space="preserve">herefore, the use of mixed-effects models </w:t>
      </w:r>
      <w:r w:rsidRPr="004B04CA">
        <w:rPr>
          <w:rFonts w:ascii="Times New Roman" w:hAnsi="Times New Roman" w:cs="Times New Roman"/>
          <w:sz w:val="24"/>
          <w:szCs w:val="24"/>
        </w:rPr>
        <w:t>allow</w:t>
      </w:r>
      <w:r w:rsidR="00007B51" w:rsidRPr="004B04CA">
        <w:rPr>
          <w:rFonts w:ascii="Times New Roman" w:hAnsi="Times New Roman" w:cs="Times New Roman"/>
          <w:sz w:val="24"/>
          <w:szCs w:val="24"/>
        </w:rPr>
        <w:t>ed</w:t>
      </w:r>
      <w:r w:rsidRPr="004B04CA">
        <w:rPr>
          <w:rFonts w:ascii="Times New Roman" w:hAnsi="Times New Roman" w:cs="Times New Roman"/>
          <w:sz w:val="24"/>
          <w:szCs w:val="24"/>
        </w:rPr>
        <w:t xml:space="preserve"> for the examination of differences in the rate of </w:t>
      </w:r>
      <w:r w:rsidR="00474CE2" w:rsidRPr="004B04CA">
        <w:rPr>
          <w:rFonts w:ascii="Times New Roman" w:hAnsi="Times New Roman" w:cs="Times New Roman"/>
          <w:sz w:val="24"/>
          <w:szCs w:val="24"/>
        </w:rPr>
        <w:t>body mass index (</w:t>
      </w:r>
      <w:r w:rsidRPr="004B04CA">
        <w:rPr>
          <w:rFonts w:ascii="Times New Roman" w:hAnsi="Times New Roman" w:cs="Times New Roman"/>
          <w:sz w:val="24"/>
          <w:szCs w:val="24"/>
        </w:rPr>
        <w:t>BMI</w:t>
      </w:r>
      <w:r w:rsidR="00474CE2" w:rsidRPr="004B04CA">
        <w:rPr>
          <w:rFonts w:ascii="Times New Roman" w:hAnsi="Times New Roman" w:cs="Times New Roman"/>
          <w:sz w:val="24"/>
          <w:szCs w:val="24"/>
        </w:rPr>
        <w:t>)</w:t>
      </w:r>
      <w:r w:rsidRPr="004B04CA">
        <w:rPr>
          <w:rFonts w:ascii="Times New Roman" w:hAnsi="Times New Roman" w:cs="Times New Roman"/>
          <w:sz w:val="24"/>
          <w:szCs w:val="24"/>
        </w:rPr>
        <w:t xml:space="preserve"> </w:t>
      </w:r>
      <w:r w:rsidR="00007B51" w:rsidRPr="004B04CA">
        <w:rPr>
          <w:rFonts w:ascii="Times New Roman" w:hAnsi="Times New Roman" w:cs="Times New Roman"/>
          <w:sz w:val="24"/>
          <w:szCs w:val="24"/>
        </w:rPr>
        <w:t xml:space="preserve">and </w:t>
      </w:r>
      <w:r w:rsidR="00474CE2" w:rsidRPr="004B04CA">
        <w:rPr>
          <w:rFonts w:ascii="Times New Roman" w:hAnsi="Times New Roman" w:cs="Times New Roman"/>
          <w:sz w:val="24"/>
          <w:szCs w:val="24"/>
        </w:rPr>
        <w:t>blood pressure (</w:t>
      </w:r>
      <w:r w:rsidR="00007B51" w:rsidRPr="004B04CA">
        <w:rPr>
          <w:rFonts w:ascii="Times New Roman" w:hAnsi="Times New Roman" w:cs="Times New Roman"/>
          <w:sz w:val="24"/>
          <w:szCs w:val="24"/>
        </w:rPr>
        <w:t>BP</w:t>
      </w:r>
      <w:r w:rsidR="00474CE2" w:rsidRPr="004B04CA">
        <w:rPr>
          <w:rFonts w:ascii="Times New Roman" w:hAnsi="Times New Roman" w:cs="Times New Roman"/>
          <w:sz w:val="24"/>
          <w:szCs w:val="24"/>
        </w:rPr>
        <w:t>)</w:t>
      </w:r>
      <w:r w:rsidR="00007B51" w:rsidRPr="004B04CA">
        <w:rPr>
          <w:rFonts w:ascii="Times New Roman" w:hAnsi="Times New Roman" w:cs="Times New Roman"/>
          <w:sz w:val="24"/>
          <w:szCs w:val="24"/>
        </w:rPr>
        <w:t xml:space="preserve"> </w:t>
      </w:r>
      <w:r w:rsidRPr="004B04CA">
        <w:rPr>
          <w:rFonts w:ascii="Times New Roman" w:hAnsi="Times New Roman" w:cs="Times New Roman"/>
          <w:sz w:val="24"/>
          <w:szCs w:val="24"/>
        </w:rPr>
        <w:t>change by comparing the rate of change before and after participation in the intervention</w:t>
      </w:r>
      <w:r w:rsidR="00007B51" w:rsidRPr="004B04CA">
        <w:rPr>
          <w:rFonts w:ascii="Times New Roman" w:hAnsi="Times New Roman" w:cs="Times New Roman"/>
          <w:sz w:val="24"/>
          <w:szCs w:val="24"/>
        </w:rPr>
        <w:t xml:space="preserve"> among Attendees</w:t>
      </w:r>
      <w:r w:rsidRPr="004B04CA">
        <w:rPr>
          <w:rFonts w:ascii="Times New Roman" w:hAnsi="Times New Roman" w:cs="Times New Roman"/>
          <w:sz w:val="24"/>
          <w:szCs w:val="24"/>
        </w:rPr>
        <w:t xml:space="preserve">. </w:t>
      </w:r>
      <w:r w:rsidR="00630FAB" w:rsidRPr="004B04CA">
        <w:rPr>
          <w:rFonts w:ascii="Times New Roman" w:hAnsi="Times New Roman" w:cs="Times New Roman"/>
          <w:sz w:val="24"/>
          <w:szCs w:val="24"/>
        </w:rPr>
        <w:t>In addition, m</w:t>
      </w:r>
      <w:r w:rsidRPr="004B04CA">
        <w:rPr>
          <w:rFonts w:ascii="Times New Roman" w:hAnsi="Times New Roman" w:cs="Times New Roman"/>
          <w:sz w:val="24"/>
          <w:szCs w:val="24"/>
        </w:rPr>
        <w:t>ixed-effects models</w:t>
      </w:r>
      <w:r w:rsidR="00630FAB" w:rsidRPr="004B04CA">
        <w:rPr>
          <w:rFonts w:ascii="Times New Roman" w:hAnsi="Times New Roman" w:cs="Times New Roman"/>
          <w:sz w:val="24"/>
          <w:szCs w:val="24"/>
        </w:rPr>
        <w:t xml:space="preserve"> </w:t>
      </w:r>
      <w:r w:rsidRPr="004B04CA">
        <w:rPr>
          <w:rFonts w:ascii="Times New Roman" w:hAnsi="Times New Roman" w:cs="Times New Roman"/>
          <w:sz w:val="24"/>
          <w:szCs w:val="24"/>
        </w:rPr>
        <w:t>account</w:t>
      </w:r>
      <w:r w:rsidR="00982BE6" w:rsidRPr="004B04CA">
        <w:rPr>
          <w:rFonts w:ascii="Times New Roman" w:hAnsi="Times New Roman" w:cs="Times New Roman"/>
          <w:sz w:val="24"/>
          <w:szCs w:val="24"/>
        </w:rPr>
        <w:t>ed</w:t>
      </w:r>
      <w:r w:rsidRPr="004B04CA">
        <w:rPr>
          <w:rFonts w:ascii="Times New Roman" w:hAnsi="Times New Roman" w:cs="Times New Roman"/>
          <w:sz w:val="24"/>
          <w:szCs w:val="24"/>
        </w:rPr>
        <w:t xml:space="preserve"> for the starting value of BMI and BP</w:t>
      </w:r>
      <w:r w:rsidR="00007B51" w:rsidRPr="004B04CA">
        <w:rPr>
          <w:rFonts w:ascii="Times New Roman" w:hAnsi="Times New Roman" w:cs="Times New Roman"/>
          <w:sz w:val="24"/>
          <w:szCs w:val="24"/>
        </w:rPr>
        <w:t xml:space="preserve">, as this is already </w:t>
      </w:r>
      <w:r w:rsidRPr="004B04CA">
        <w:rPr>
          <w:rFonts w:ascii="Times New Roman" w:hAnsi="Times New Roman" w:cs="Times New Roman"/>
          <w:sz w:val="24"/>
          <w:szCs w:val="24"/>
        </w:rPr>
        <w:t>incorporated into the model.</w:t>
      </w:r>
      <w:r w:rsidR="00F24BF3" w:rsidRPr="004B04CA">
        <w:rPr>
          <w:rFonts w:ascii="Times New Roman" w:hAnsi="Times New Roman" w:cs="Times New Roman"/>
          <w:sz w:val="24"/>
          <w:szCs w:val="24"/>
        </w:rPr>
        <w:t xml:space="preserve"> </w:t>
      </w:r>
      <w:r w:rsidR="00630FAB" w:rsidRPr="004B04CA">
        <w:rPr>
          <w:rFonts w:ascii="Times New Roman" w:hAnsi="Times New Roman" w:cs="Times New Roman"/>
          <w:sz w:val="24"/>
          <w:szCs w:val="24"/>
        </w:rPr>
        <w:t xml:space="preserve">Overall, mixed-effects modeling allows for </w:t>
      </w:r>
      <w:r w:rsidR="00982BE6" w:rsidRPr="004B04CA">
        <w:rPr>
          <w:rFonts w:ascii="Times New Roman" w:hAnsi="Times New Roman" w:cs="Times New Roman"/>
          <w:sz w:val="24"/>
          <w:szCs w:val="24"/>
        </w:rPr>
        <w:t xml:space="preserve">the analysis of </w:t>
      </w:r>
      <w:r w:rsidR="00630FAB" w:rsidRPr="004B04CA">
        <w:rPr>
          <w:rFonts w:ascii="Times New Roman" w:hAnsi="Times New Roman" w:cs="Times New Roman"/>
          <w:sz w:val="24"/>
          <w:szCs w:val="24"/>
        </w:rPr>
        <w:t>within group changes over time</w:t>
      </w:r>
      <w:r w:rsidR="00F24BF3" w:rsidRPr="004B04CA">
        <w:rPr>
          <w:rFonts w:ascii="Times New Roman" w:hAnsi="Times New Roman" w:cs="Times New Roman"/>
          <w:sz w:val="24"/>
          <w:szCs w:val="24"/>
        </w:rPr>
        <w:t>. Mixed-effects modeling may also compare</w:t>
      </w:r>
      <w:r w:rsidR="00D078E4">
        <w:rPr>
          <w:rFonts w:ascii="Times New Roman" w:hAnsi="Times New Roman" w:cs="Times New Roman"/>
          <w:sz w:val="24"/>
          <w:szCs w:val="24"/>
        </w:rPr>
        <w:t xml:space="preserve"> across groups</w:t>
      </w:r>
      <w:r w:rsidR="00F24BF3" w:rsidRPr="004B04CA">
        <w:rPr>
          <w:rFonts w:ascii="Times New Roman" w:hAnsi="Times New Roman" w:cs="Times New Roman"/>
          <w:sz w:val="24"/>
          <w:szCs w:val="24"/>
        </w:rPr>
        <w:t xml:space="preserve">, although this was not done in this study as there was </w:t>
      </w:r>
      <w:r w:rsidR="00D078E4">
        <w:rPr>
          <w:rFonts w:ascii="Times New Roman" w:hAnsi="Times New Roman" w:cs="Times New Roman"/>
          <w:sz w:val="24"/>
          <w:szCs w:val="24"/>
        </w:rPr>
        <w:t xml:space="preserve">no </w:t>
      </w:r>
      <w:r w:rsidR="00F24BF3" w:rsidRPr="004B04CA">
        <w:rPr>
          <w:rFonts w:ascii="Times New Roman" w:hAnsi="Times New Roman" w:cs="Times New Roman"/>
          <w:sz w:val="24"/>
          <w:szCs w:val="24"/>
        </w:rPr>
        <w:t xml:space="preserve">specific control group. Rather, </w:t>
      </w:r>
      <w:r w:rsidR="00630FAB" w:rsidRPr="004B04CA">
        <w:rPr>
          <w:rFonts w:ascii="Times New Roman" w:hAnsi="Times New Roman" w:cs="Times New Roman"/>
          <w:sz w:val="24"/>
          <w:szCs w:val="24"/>
        </w:rPr>
        <w:t>separate mixed-effects models were run for each analytical group</w:t>
      </w:r>
      <w:r w:rsidR="00F24BF3" w:rsidRPr="004B04CA">
        <w:rPr>
          <w:rFonts w:ascii="Times New Roman" w:hAnsi="Times New Roman" w:cs="Times New Roman"/>
          <w:sz w:val="24"/>
          <w:szCs w:val="24"/>
        </w:rPr>
        <w:t xml:space="preserve"> and then compared</w:t>
      </w:r>
      <w:r w:rsidR="00630FAB" w:rsidRPr="004B04CA">
        <w:rPr>
          <w:rFonts w:ascii="Times New Roman" w:hAnsi="Times New Roman" w:cs="Times New Roman"/>
          <w:sz w:val="24"/>
          <w:szCs w:val="24"/>
        </w:rPr>
        <w:t xml:space="preserve">. </w:t>
      </w:r>
      <w:r w:rsidR="009A1DDB">
        <w:rPr>
          <w:rFonts w:ascii="Times New Roman" w:hAnsi="Times New Roman" w:cs="Times New Roman"/>
          <w:sz w:val="24"/>
          <w:szCs w:val="24"/>
        </w:rPr>
        <w:t xml:space="preserve">We did not include the Referred or Eligible children as control groups in the same </w:t>
      </w:r>
      <w:r w:rsidR="00BF2570">
        <w:rPr>
          <w:rFonts w:ascii="Times New Roman" w:hAnsi="Times New Roman" w:cs="Times New Roman"/>
          <w:sz w:val="24"/>
          <w:szCs w:val="24"/>
        </w:rPr>
        <w:t xml:space="preserve">nested </w:t>
      </w:r>
      <w:r w:rsidR="009A1DDB">
        <w:rPr>
          <w:rFonts w:ascii="Times New Roman" w:hAnsi="Times New Roman" w:cs="Times New Roman"/>
          <w:sz w:val="24"/>
          <w:szCs w:val="24"/>
        </w:rPr>
        <w:t xml:space="preserve">mixed effects regression models with the MEND+ Attendees due to </w:t>
      </w:r>
      <w:r w:rsidR="00B149FA">
        <w:rPr>
          <w:rFonts w:ascii="Times New Roman" w:hAnsi="Times New Roman" w:cs="Times New Roman"/>
          <w:sz w:val="24"/>
          <w:szCs w:val="24"/>
        </w:rPr>
        <w:t xml:space="preserve">unbalanced panel data. </w:t>
      </w:r>
      <w:r w:rsidR="009A1DDB">
        <w:rPr>
          <w:rFonts w:ascii="Times New Roman" w:hAnsi="Times New Roman" w:cs="Times New Roman"/>
          <w:sz w:val="24"/>
          <w:szCs w:val="24"/>
        </w:rPr>
        <w:t xml:space="preserve">Doing so would have introduced additional bias as MEND+ Attendees had frequent BMI measurements due to weekly MEND+ clinic visits, compared to Referred and Eligible children whose frequency of measurements in real world EHR data were determined by clinical need for healthcare visits. </w:t>
      </w:r>
    </w:p>
    <w:p w14:paraId="2A05000D" w14:textId="1A69F36A" w:rsidR="00435363" w:rsidRPr="004B04CA" w:rsidRDefault="003C1D45" w:rsidP="0007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 xml:space="preserve">Although 1:n matching </w:t>
      </w:r>
      <w:r w:rsidR="00982BE6" w:rsidRPr="004B04CA">
        <w:rPr>
          <w:rFonts w:ascii="Times New Roman" w:hAnsi="Times New Roman" w:cs="Times New Roman"/>
          <w:sz w:val="24"/>
          <w:szCs w:val="24"/>
        </w:rPr>
        <w:t>w</w:t>
      </w:r>
      <w:r w:rsidRPr="004B04CA">
        <w:rPr>
          <w:rFonts w:ascii="Times New Roman" w:hAnsi="Times New Roman" w:cs="Times New Roman"/>
          <w:sz w:val="24"/>
          <w:szCs w:val="24"/>
        </w:rPr>
        <w:t xml:space="preserve">as </w:t>
      </w:r>
      <w:r w:rsidR="00982BE6" w:rsidRPr="004B04CA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CC5E1E" w:rsidRPr="004B04CA">
        <w:rPr>
          <w:rFonts w:ascii="Times New Roman" w:hAnsi="Times New Roman" w:cs="Times New Roman"/>
          <w:sz w:val="24"/>
          <w:szCs w:val="24"/>
        </w:rPr>
        <w:t xml:space="preserve">as </w:t>
      </w:r>
      <w:r w:rsidRPr="004B04CA">
        <w:rPr>
          <w:rFonts w:ascii="Times New Roman" w:hAnsi="Times New Roman" w:cs="Times New Roman"/>
          <w:sz w:val="24"/>
          <w:szCs w:val="24"/>
        </w:rPr>
        <w:t>an analytical method, this approach is not as well suited for this retrospective cohort study</w:t>
      </w:r>
      <w:r w:rsidR="00982BE6" w:rsidRPr="004B04CA">
        <w:rPr>
          <w:rFonts w:ascii="Times New Roman" w:hAnsi="Times New Roman" w:cs="Times New Roman"/>
          <w:sz w:val="24"/>
          <w:szCs w:val="24"/>
        </w:rPr>
        <w:t xml:space="preserve">. There were </w:t>
      </w:r>
      <w:r w:rsidRPr="004B04CA">
        <w:rPr>
          <w:rFonts w:ascii="Times New Roman" w:hAnsi="Times New Roman" w:cs="Times New Roman"/>
          <w:sz w:val="24"/>
          <w:szCs w:val="24"/>
        </w:rPr>
        <w:t>varying time point</w:t>
      </w:r>
      <w:r w:rsidR="00B95485" w:rsidRPr="004B04CA">
        <w:rPr>
          <w:rFonts w:ascii="Times New Roman" w:hAnsi="Times New Roman" w:cs="Times New Roman"/>
          <w:sz w:val="24"/>
          <w:szCs w:val="24"/>
        </w:rPr>
        <w:t>s of engagement with the exposure of MEND+ participation</w:t>
      </w:r>
      <w:r w:rsidR="00982BE6" w:rsidRPr="004B04CA">
        <w:rPr>
          <w:rFonts w:ascii="Times New Roman" w:hAnsi="Times New Roman" w:cs="Times New Roman"/>
          <w:sz w:val="24"/>
          <w:szCs w:val="24"/>
        </w:rPr>
        <w:t>, which itself was characterized by f</w:t>
      </w:r>
      <w:r w:rsidR="00D150BD" w:rsidRPr="004B04CA">
        <w:rPr>
          <w:rFonts w:ascii="Times New Roman" w:hAnsi="Times New Roman" w:cs="Times New Roman"/>
          <w:sz w:val="24"/>
          <w:szCs w:val="24"/>
        </w:rPr>
        <w:t>requent biometric dat</w:t>
      </w:r>
      <w:r w:rsidR="00982BE6" w:rsidRPr="004B04CA">
        <w:rPr>
          <w:rFonts w:ascii="Times New Roman" w:hAnsi="Times New Roman" w:cs="Times New Roman"/>
          <w:sz w:val="24"/>
          <w:szCs w:val="24"/>
        </w:rPr>
        <w:t>a measurement</w:t>
      </w:r>
      <w:r w:rsidR="00D150BD" w:rsidRPr="004B04CA">
        <w:rPr>
          <w:rFonts w:ascii="Times New Roman" w:hAnsi="Times New Roman" w:cs="Times New Roman"/>
          <w:sz w:val="24"/>
          <w:szCs w:val="24"/>
        </w:rPr>
        <w:t xml:space="preserve"> during curriculum enrollment. </w:t>
      </w:r>
      <w:r w:rsidR="00B95485" w:rsidRPr="004B04CA">
        <w:rPr>
          <w:rFonts w:ascii="Times New Roman" w:hAnsi="Times New Roman" w:cs="Times New Roman"/>
          <w:sz w:val="24"/>
          <w:szCs w:val="24"/>
        </w:rPr>
        <w:t xml:space="preserve">In addition, 1:n matching would </w:t>
      </w:r>
      <w:r w:rsidR="00982BE6" w:rsidRPr="004B04CA">
        <w:rPr>
          <w:rFonts w:ascii="Times New Roman" w:hAnsi="Times New Roman" w:cs="Times New Roman"/>
          <w:sz w:val="24"/>
          <w:szCs w:val="24"/>
        </w:rPr>
        <w:t xml:space="preserve">utilize </w:t>
      </w:r>
      <w:r w:rsidR="00B95485" w:rsidRPr="004B04CA">
        <w:rPr>
          <w:rFonts w:ascii="Times New Roman" w:hAnsi="Times New Roman" w:cs="Times New Roman"/>
          <w:sz w:val="24"/>
          <w:szCs w:val="24"/>
        </w:rPr>
        <w:t xml:space="preserve">only some of the available data </w:t>
      </w:r>
      <w:r w:rsidR="00982BE6" w:rsidRPr="004B04CA">
        <w:rPr>
          <w:rFonts w:ascii="Times New Roman" w:hAnsi="Times New Roman" w:cs="Times New Roman"/>
          <w:sz w:val="24"/>
          <w:szCs w:val="24"/>
        </w:rPr>
        <w:t>from a fraction of the total population</w:t>
      </w:r>
      <w:r w:rsidR="00B95485" w:rsidRPr="004B04CA">
        <w:rPr>
          <w:rFonts w:ascii="Times New Roman" w:hAnsi="Times New Roman" w:cs="Times New Roman"/>
          <w:sz w:val="24"/>
          <w:szCs w:val="24"/>
        </w:rPr>
        <w:t xml:space="preserve">. Mixed-effects models are </w:t>
      </w:r>
      <w:r w:rsidR="00982BE6" w:rsidRPr="004B04CA">
        <w:rPr>
          <w:rFonts w:ascii="Times New Roman" w:hAnsi="Times New Roman" w:cs="Times New Roman"/>
          <w:sz w:val="24"/>
          <w:szCs w:val="24"/>
        </w:rPr>
        <w:t xml:space="preserve">more </w:t>
      </w:r>
      <w:r w:rsidR="00B95485" w:rsidRPr="004B04CA">
        <w:rPr>
          <w:rFonts w:ascii="Times New Roman" w:hAnsi="Times New Roman" w:cs="Times New Roman"/>
          <w:sz w:val="24"/>
          <w:szCs w:val="24"/>
        </w:rPr>
        <w:t>robust and allow for all data points c</w:t>
      </w:r>
      <w:r w:rsidR="005803CF" w:rsidRPr="004B04CA">
        <w:rPr>
          <w:rFonts w:ascii="Times New Roman" w:hAnsi="Times New Roman" w:cs="Times New Roman"/>
          <w:sz w:val="24"/>
          <w:szCs w:val="24"/>
        </w:rPr>
        <w:t>ontained</w:t>
      </w:r>
      <w:r w:rsidR="00B95485" w:rsidRPr="004B04CA">
        <w:rPr>
          <w:rFonts w:ascii="Times New Roman" w:hAnsi="Times New Roman" w:cs="Times New Roman"/>
          <w:sz w:val="24"/>
          <w:szCs w:val="24"/>
        </w:rPr>
        <w:t xml:space="preserve"> within the study period to be analyzed. </w:t>
      </w:r>
    </w:p>
    <w:p w14:paraId="23CEFF8A" w14:textId="77777777" w:rsidR="00073CCF" w:rsidRPr="004B04CA" w:rsidRDefault="00073CCF">
      <w:pPr>
        <w:rPr>
          <w:rFonts w:ascii="Times New Roman" w:hAnsi="Times New Roman" w:cs="Times New Roman"/>
          <w:b/>
          <w:sz w:val="24"/>
          <w:szCs w:val="24"/>
        </w:rPr>
      </w:pPr>
    </w:p>
    <w:p w14:paraId="1CDFCC1D" w14:textId="00A061A7" w:rsidR="004C024D" w:rsidRPr="004B04CA" w:rsidRDefault="004C024D">
      <w:pPr>
        <w:rPr>
          <w:rFonts w:ascii="Times New Roman" w:hAnsi="Times New Roman" w:cs="Times New Roman"/>
          <w:b/>
          <w:sz w:val="24"/>
          <w:szCs w:val="24"/>
        </w:rPr>
      </w:pPr>
      <w:r w:rsidRPr="004B04CA">
        <w:rPr>
          <w:rFonts w:ascii="Times New Roman" w:hAnsi="Times New Roman" w:cs="Times New Roman"/>
          <w:b/>
          <w:sz w:val="24"/>
          <w:szCs w:val="24"/>
        </w:rPr>
        <w:t xml:space="preserve">Outcome </w:t>
      </w:r>
      <w:r w:rsidR="00073CCF" w:rsidRPr="004B04CA">
        <w:rPr>
          <w:rFonts w:ascii="Times New Roman" w:hAnsi="Times New Roman" w:cs="Times New Roman"/>
          <w:b/>
          <w:sz w:val="24"/>
          <w:szCs w:val="24"/>
        </w:rPr>
        <w:t>m</w:t>
      </w:r>
      <w:r w:rsidRPr="004B04CA">
        <w:rPr>
          <w:rFonts w:ascii="Times New Roman" w:hAnsi="Times New Roman" w:cs="Times New Roman"/>
          <w:b/>
          <w:sz w:val="24"/>
          <w:szCs w:val="24"/>
        </w:rPr>
        <w:t xml:space="preserve">easures </w:t>
      </w:r>
    </w:p>
    <w:p w14:paraId="50A642C2" w14:textId="77777777" w:rsidR="00386038" w:rsidRPr="004B04CA" w:rsidRDefault="00B95485" w:rsidP="00386038">
      <w:pPr>
        <w:pStyle w:val="Default"/>
        <w:rPr>
          <w:i/>
        </w:rPr>
      </w:pPr>
      <w:r w:rsidRPr="004B04CA">
        <w:rPr>
          <w:i/>
        </w:rPr>
        <w:t>Percent (</w:t>
      </w:r>
      <w:r w:rsidR="00386038" w:rsidRPr="004B04CA">
        <w:rPr>
          <w:i/>
        </w:rPr>
        <w:t>%</w:t>
      </w:r>
      <w:r w:rsidRPr="004B04CA">
        <w:rPr>
          <w:i/>
        </w:rPr>
        <w:t>)</w:t>
      </w:r>
      <w:r w:rsidR="00386038" w:rsidRPr="004B04CA">
        <w:rPr>
          <w:i/>
        </w:rPr>
        <w:t xml:space="preserve"> of the 95th percentile</w:t>
      </w:r>
    </w:p>
    <w:p w14:paraId="0542D933" w14:textId="6B5D346A" w:rsidR="00386038" w:rsidRPr="004B04CA" w:rsidRDefault="001E2985" w:rsidP="00386038">
      <w:pPr>
        <w:pStyle w:val="Default"/>
      </w:pPr>
      <w:r w:rsidRPr="004B04CA">
        <w:t xml:space="preserve">There are well documented limitations of using </w:t>
      </w:r>
      <w:r w:rsidR="00386038" w:rsidRPr="004B04CA">
        <w:t xml:space="preserve">BMI z-score </w:t>
      </w:r>
      <w:r w:rsidR="005D232A" w:rsidRPr="004B04CA">
        <w:t xml:space="preserve">(BMIz) </w:t>
      </w:r>
      <w:r w:rsidRPr="004B04CA">
        <w:t>as a</w:t>
      </w:r>
      <w:r w:rsidR="00386038" w:rsidRPr="004B04CA">
        <w:t xml:space="preserve"> measure for quantifying changes in body mass index </w:t>
      </w:r>
      <w:r w:rsidR="005746DD" w:rsidRPr="004B04CA">
        <w:t xml:space="preserve">among children who </w:t>
      </w:r>
      <w:r w:rsidR="00386038" w:rsidRPr="004B04CA">
        <w:t>participat</w:t>
      </w:r>
      <w:r w:rsidR="005746DD" w:rsidRPr="004B04CA">
        <w:t>e</w:t>
      </w:r>
      <w:r w:rsidR="00386038" w:rsidRPr="004B04CA">
        <w:t xml:space="preserve"> in weight management interventions</w:t>
      </w:r>
      <w:r w:rsidR="00D145EE" w:rsidRPr="004B04CA">
        <w:t xml:space="preserve"> </w:t>
      </w:r>
      <w:r w:rsidR="00D145EE" w:rsidRPr="004B04CA">
        <w:fldChar w:fldCharType="begin">
          <w:fldData xml:space="preserve">PEVuZE5vdGU+PENpdGU+PEF1dGhvcj5GcmVlZG1hbjwvQXV0aG9yPjxZZWFyPjIwMTc8L1llYXI+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</w:fldData>
        </w:fldChar>
      </w:r>
      <w:r w:rsidR="00164F4D" w:rsidRPr="004B04CA">
        <w:instrText xml:space="preserve"> ADDIN EN.CITE </w:instrText>
      </w:r>
      <w:r w:rsidR="00164F4D" w:rsidRPr="004B04CA">
        <w:fldChar w:fldCharType="begin">
          <w:fldData xml:space="preserve">PEVuZE5vdGU+PENpdGU+PEF1dGhvcj5GcmVlZG1hbjwvQXV0aG9yPjxZZWFyPjIwMTc8L1llYXI+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</w:fldData>
        </w:fldChar>
      </w:r>
      <w:r w:rsidR="00164F4D" w:rsidRPr="004B04CA">
        <w:instrText xml:space="preserve"> ADDIN EN.CITE.DATA </w:instrText>
      </w:r>
      <w:r w:rsidR="00164F4D" w:rsidRPr="004B04CA">
        <w:fldChar w:fldCharType="end"/>
      </w:r>
      <w:r w:rsidR="00D145EE" w:rsidRPr="004B04CA">
        <w:fldChar w:fldCharType="separate"/>
      </w:r>
      <w:r w:rsidR="00164F4D" w:rsidRPr="004B04CA">
        <w:rPr>
          <w:noProof/>
          <w:vertAlign w:val="superscript"/>
        </w:rPr>
        <w:t>2-5</w:t>
      </w:r>
      <w:r w:rsidR="00D145EE" w:rsidRPr="004B04CA">
        <w:fldChar w:fldCharType="end"/>
      </w:r>
      <w:r w:rsidR="00D145EE" w:rsidRPr="004B04CA">
        <w:t xml:space="preserve">. </w:t>
      </w:r>
      <w:r w:rsidR="00386038" w:rsidRPr="004B04CA">
        <w:t>Use of BMIz as a metric can make it difficult to detect meaningful changes due to the statistical properties and limitations of BMIz</w:t>
      </w:r>
      <w:r w:rsidR="005D232A" w:rsidRPr="004B04CA">
        <w:t xml:space="preserve"> </w:t>
      </w:r>
      <w:r w:rsidR="005D232A" w:rsidRPr="004B04CA">
        <w:fldChar w:fldCharType="begin"/>
      </w:r>
      <w:r w:rsidR="00164F4D" w:rsidRPr="004B04CA">
        <w:instrText xml:space="preserve"> ADDIN EN.CITE &lt;EndNote&gt;&lt;Cite&gt;&lt;Author&gt;Freedman&lt;/Author&gt;&lt;Year&gt;2017&lt;/Year&gt;&lt;RecNum&gt;2&lt;/RecNum&gt;&lt;DisplayText&gt;&lt;style face="superscript"&gt;6&lt;/style&gt;&lt;/DisplayText&gt;&lt;record&gt;&lt;rec-number&gt;2&lt;/rec-number&gt;&lt;foreign-keys&gt;&lt;key app="EN" db-id="ztf0esrdqraerrerxd3v0s95rtpa0ewpxper" timestamp="1591627857"&gt;2&lt;/key&gt;&lt;/foreign-keys&gt;&lt;ref-type name="Journal Article"&gt;17&lt;/ref-type&gt;&lt;contributors&gt;&lt;authors&gt;&lt;author&gt;Freedman, D. S.&lt;/author&gt;&lt;author&gt;Berenson, G. S.&lt;/author&gt;&lt;/authors&gt;&lt;/contributors&gt;&lt;auth-address&gt;Division of Nutrition, Physical Activity and Obesity, Centers for Disease Control and Prevention, Atlanta, Georgia; and dxf1@cdc.gov.&amp;#xD;Division of Cardiology, Louisiana State University Health Sciences New Orleans Medical Center, New Orleans, Louisiana.&lt;/auth-address&gt;&lt;titles&gt;&lt;title&gt;Tracking of BMI z Scores for Severe Obesity&lt;/title&gt;&lt;secondary-title&gt;Pediatrics&lt;/secondary-title&gt;&lt;alt-title&gt;Pediatrics&lt;/alt-title&gt;&lt;/titles&gt;&lt;periodical&gt;&lt;full-title&gt;Pediatrics&lt;/full-title&gt;&lt;abbr-1&gt;Pediatrics&lt;/abbr-1&gt;&lt;/periodical&gt;&lt;alt-periodical&gt;&lt;full-title&gt;Pediatrics&lt;/full-title&gt;&lt;abbr-1&gt;Pediatrics&lt;/abbr-1&gt;&lt;/alt-periodical&gt;&lt;volume&gt;140&lt;/volume&gt;&lt;number&gt;3&lt;/number&gt;&lt;edition&gt;2017/08/24&lt;/edition&gt;&lt;keywords&gt;&lt;keyword&gt;Age Factors&lt;/keyword&gt;&lt;keyword&gt;*Body Mass Index&lt;/keyword&gt;&lt;keyword&gt;Humans&lt;/keyword&gt;&lt;keyword&gt;Longitudinal Studies&lt;/keyword&gt;&lt;keyword&gt;Obesity, Morbid/*diagnosis&lt;/keyword&gt;&lt;keyword&gt;Sex Factors&lt;/keyword&gt;&lt;/keywords&gt;&lt;dates&gt;&lt;year&gt;2017&lt;/year&gt;&lt;pub-dates&gt;&lt;date&gt;Sep&lt;/date&gt;&lt;/pub-dates&gt;&lt;/dates&gt;&lt;isbn&gt;0031-4005&lt;/isbn&gt;&lt;accession-num&gt;28830920&lt;/accession-num&gt;&lt;urls&gt;&lt;/urls&gt;&lt;custom2&gt;PMC5574726 conflicts of interest to disclose.&lt;/custom2&gt;&lt;electronic-resource-num&gt;10.1542/peds.2017-1072&lt;/electronic-resource-num&gt;&lt;remote-database-provider&gt;NLM&lt;/remote-database-provider&gt;&lt;language&gt;eng&lt;/language&gt;&lt;/record&gt;&lt;/Cite&gt;&lt;/EndNote&gt;</w:instrText>
      </w:r>
      <w:r w:rsidR="005D232A" w:rsidRPr="004B04CA">
        <w:fldChar w:fldCharType="separate"/>
      </w:r>
      <w:r w:rsidR="00164F4D" w:rsidRPr="004B04CA">
        <w:rPr>
          <w:noProof/>
          <w:vertAlign w:val="superscript"/>
        </w:rPr>
        <w:t>6</w:t>
      </w:r>
      <w:r w:rsidR="005D232A" w:rsidRPr="004B04CA">
        <w:fldChar w:fldCharType="end"/>
      </w:r>
      <w:r w:rsidR="00386038" w:rsidRPr="004B04CA">
        <w:t>. This is particularly true for children with severe obesity, defined as a BMI that is ≥120% of the BMI value at the age- and sex- specific 95th percentile based on CDC growth charts</w:t>
      </w:r>
      <w:r w:rsidR="005D232A" w:rsidRPr="004B04CA">
        <w:t xml:space="preserve"> </w:t>
      </w:r>
      <w:r w:rsidR="005D232A" w:rsidRPr="004B04CA">
        <w:fldChar w:fldCharType="begin">
          <w:fldData xml:space="preserve">PEVuZE5vdGU+PENpdGU+PEF1dGhvcj5GcmVlZG1hbjwvQXV0aG9yPjxZZWFyPjIwMTc8L1llYXI+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</w:fldData>
        </w:fldChar>
      </w:r>
      <w:r w:rsidR="00164F4D" w:rsidRPr="004B04CA">
        <w:instrText xml:space="preserve"> ADDIN EN.CITE </w:instrText>
      </w:r>
      <w:r w:rsidR="00164F4D" w:rsidRPr="004B04CA">
        <w:fldChar w:fldCharType="begin">
          <w:fldData xml:space="preserve">PEVuZE5vdGU+PENpdGU+PEF1dGhvcj5GcmVlZG1hbjwvQXV0aG9yPjxZZWFyPjIwMTc8L1llYXI+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</w:fldData>
        </w:fldChar>
      </w:r>
      <w:r w:rsidR="00164F4D" w:rsidRPr="004B04CA">
        <w:instrText xml:space="preserve"> ADDIN EN.CITE.DATA </w:instrText>
      </w:r>
      <w:r w:rsidR="00164F4D" w:rsidRPr="004B04CA">
        <w:fldChar w:fldCharType="end"/>
      </w:r>
      <w:r w:rsidR="005D232A" w:rsidRPr="004B04CA">
        <w:fldChar w:fldCharType="separate"/>
      </w:r>
      <w:r w:rsidR="00164F4D" w:rsidRPr="004B04CA">
        <w:rPr>
          <w:noProof/>
          <w:vertAlign w:val="superscript"/>
        </w:rPr>
        <w:t>3</w:t>
      </w:r>
      <w:r w:rsidR="005D232A" w:rsidRPr="004B04CA">
        <w:fldChar w:fldCharType="end"/>
      </w:r>
      <w:r w:rsidR="00386038" w:rsidRPr="004B04CA">
        <w:t xml:space="preserve">. </w:t>
      </w:r>
      <w:r w:rsidR="00CF77F7" w:rsidRPr="004B04CA">
        <w:t>Using c</w:t>
      </w:r>
      <w:r w:rsidR="00386038" w:rsidRPr="004B04CA">
        <w:t xml:space="preserve">hange in BMIz as a primary outcome to measure the impact of </w:t>
      </w:r>
      <w:r w:rsidR="00185A04" w:rsidRPr="004B04CA">
        <w:t>a pediatric weight management intervention (</w:t>
      </w:r>
      <w:r w:rsidR="005D232A" w:rsidRPr="004B04CA">
        <w:t>PWMI</w:t>
      </w:r>
      <w:r w:rsidR="00185A04" w:rsidRPr="004B04CA">
        <w:t>)</w:t>
      </w:r>
      <w:r w:rsidR="00CF77F7" w:rsidRPr="004B04CA">
        <w:t xml:space="preserve"> could result in erroneous conclusions</w:t>
      </w:r>
      <w:r w:rsidR="00386038" w:rsidRPr="004B04CA">
        <w:t xml:space="preserve">, particularly if participants have severe obesity. </w:t>
      </w:r>
      <w:r w:rsidR="00F92138" w:rsidRPr="004B04CA">
        <w:t xml:space="preserve">To avoid the statistical </w:t>
      </w:r>
      <w:r w:rsidR="00F92138" w:rsidRPr="004B04CA">
        <w:lastRenderedPageBreak/>
        <w:t>limitations of BMIz</w:t>
      </w:r>
      <w:r w:rsidR="005D24C9" w:rsidRPr="004B04CA">
        <w:t>,</w:t>
      </w:r>
      <w:r w:rsidR="00386038" w:rsidRPr="004B04CA">
        <w:t xml:space="preserve"> </w:t>
      </w:r>
      <w:r w:rsidR="00F92138" w:rsidRPr="004B04CA">
        <w:t xml:space="preserve">one can </w:t>
      </w:r>
      <w:r w:rsidR="00386038" w:rsidRPr="004B04CA">
        <w:t>characteriz</w:t>
      </w:r>
      <w:r w:rsidR="00F92138" w:rsidRPr="004B04CA">
        <w:t>e</w:t>
      </w:r>
      <w:r w:rsidR="00386038" w:rsidRPr="004B04CA">
        <w:t xml:space="preserve"> longitudinal change in BMI </w:t>
      </w:r>
      <w:r w:rsidR="005D24C9" w:rsidRPr="004B04CA">
        <w:t xml:space="preserve">using the metric of ‘BMI </w:t>
      </w:r>
      <w:r w:rsidR="00386038" w:rsidRPr="004B04CA">
        <w:t>% of the 95th percentile</w:t>
      </w:r>
      <w:r w:rsidR="005D24C9" w:rsidRPr="004B04CA">
        <w:t>’</w:t>
      </w:r>
      <w:r w:rsidR="00F00836" w:rsidRPr="004B04CA">
        <w:t xml:space="preserve"> </w:t>
      </w:r>
      <w:r w:rsidR="005D24C9" w:rsidRPr="004B04CA">
        <w:t>(</w:t>
      </w:r>
      <w:r w:rsidR="00AB342B" w:rsidRPr="004B04CA">
        <w:t>%</w:t>
      </w:r>
      <w:r w:rsidR="005D24C9" w:rsidRPr="004B04CA">
        <w:t>BMIp95)</w:t>
      </w:r>
      <w:r w:rsidR="00386038" w:rsidRPr="004B04CA">
        <w:t xml:space="preserve">, which can be applied to all children in an intervention study, across a wide range of BMI values. </w:t>
      </w:r>
    </w:p>
    <w:p w14:paraId="13381A5D" w14:textId="77777777" w:rsidR="00073CCF" w:rsidRPr="004B04CA" w:rsidRDefault="00073CCF">
      <w:pPr>
        <w:rPr>
          <w:rFonts w:ascii="Times New Roman" w:hAnsi="Times New Roman" w:cs="Times New Roman"/>
          <w:b/>
          <w:sz w:val="24"/>
          <w:szCs w:val="24"/>
        </w:rPr>
      </w:pPr>
    </w:p>
    <w:p w14:paraId="5E0E57AE" w14:textId="51C52563" w:rsidR="004C024D" w:rsidRPr="004B04CA" w:rsidRDefault="004C024D">
      <w:pPr>
        <w:rPr>
          <w:rFonts w:ascii="Times New Roman" w:hAnsi="Times New Roman" w:cs="Times New Roman"/>
          <w:b/>
          <w:sz w:val="24"/>
          <w:szCs w:val="24"/>
        </w:rPr>
      </w:pPr>
      <w:r w:rsidRPr="004B04CA">
        <w:rPr>
          <w:rFonts w:ascii="Times New Roman" w:hAnsi="Times New Roman" w:cs="Times New Roman"/>
          <w:b/>
          <w:sz w:val="24"/>
          <w:szCs w:val="24"/>
        </w:rPr>
        <w:t>Covariates</w:t>
      </w:r>
    </w:p>
    <w:p w14:paraId="67468859" w14:textId="77777777" w:rsidR="004C024D" w:rsidRPr="004B04CA" w:rsidRDefault="004C024D" w:rsidP="004C024D">
      <w:pPr>
        <w:pStyle w:val="NormalWeb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B04CA">
        <w:rPr>
          <w:i/>
          <w:color w:val="000000"/>
        </w:rPr>
        <w:t>MEND+ Sessions</w:t>
      </w:r>
    </w:p>
    <w:p w14:paraId="17E9ABE1" w14:textId="04062A6A" w:rsidR="004C024D" w:rsidRPr="004B04CA" w:rsidRDefault="009A547A" w:rsidP="004C024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4B04CA">
        <w:rPr>
          <w:color w:val="000000"/>
        </w:rPr>
        <w:t>T</w:t>
      </w:r>
      <w:r w:rsidR="004C024D" w:rsidRPr="004B04CA">
        <w:rPr>
          <w:color w:val="000000"/>
        </w:rPr>
        <w:t xml:space="preserve">he </w:t>
      </w:r>
      <w:r w:rsidRPr="004B04CA">
        <w:rPr>
          <w:color w:val="000000"/>
        </w:rPr>
        <w:t xml:space="preserve">complete </w:t>
      </w:r>
      <w:r w:rsidR="004C024D" w:rsidRPr="004B04CA">
        <w:rPr>
          <w:color w:val="000000"/>
        </w:rPr>
        <w:t xml:space="preserve">MEND 7-13 curriculum </w:t>
      </w:r>
      <w:r w:rsidRPr="004B04CA">
        <w:rPr>
          <w:color w:val="000000"/>
        </w:rPr>
        <w:t xml:space="preserve">is 10 weeks long, with </w:t>
      </w:r>
      <w:r w:rsidR="004C024D" w:rsidRPr="004B04CA">
        <w:rPr>
          <w:color w:val="000000"/>
        </w:rPr>
        <w:t xml:space="preserve">two sessions </w:t>
      </w:r>
      <w:r w:rsidRPr="004B04CA">
        <w:rPr>
          <w:color w:val="000000"/>
        </w:rPr>
        <w:t xml:space="preserve">per week. Therefore, MEND+ consists of a total of 20 sessions. </w:t>
      </w:r>
      <w:r w:rsidR="004C024D" w:rsidRPr="004B04CA">
        <w:rPr>
          <w:color w:val="000000"/>
        </w:rPr>
        <w:t xml:space="preserve">However, </w:t>
      </w:r>
      <w:r w:rsidRPr="004B04CA">
        <w:rPr>
          <w:color w:val="000000"/>
        </w:rPr>
        <w:t xml:space="preserve">medical visits with a </w:t>
      </w:r>
      <w:r w:rsidR="004C024D" w:rsidRPr="004B04CA">
        <w:rPr>
          <w:color w:val="000000"/>
        </w:rPr>
        <w:t>clinic</w:t>
      </w:r>
      <w:r w:rsidRPr="004B04CA">
        <w:rPr>
          <w:color w:val="000000"/>
        </w:rPr>
        <w:t xml:space="preserve">ian </w:t>
      </w:r>
      <w:r w:rsidR="004C024D" w:rsidRPr="004B04CA">
        <w:rPr>
          <w:color w:val="000000"/>
        </w:rPr>
        <w:t xml:space="preserve">were only incorporated into one of the two sessions each week. </w:t>
      </w:r>
      <w:r w:rsidR="00A037BF" w:rsidRPr="004B04CA">
        <w:rPr>
          <w:color w:val="000000"/>
        </w:rPr>
        <w:t xml:space="preserve">This integrated medical visit was not done consistently during the first or second session each week but could occur on either day. </w:t>
      </w:r>
      <w:r w:rsidR="004C024D" w:rsidRPr="004B04CA">
        <w:rPr>
          <w:color w:val="000000"/>
        </w:rPr>
        <w:t xml:space="preserve">During these </w:t>
      </w:r>
      <w:r w:rsidRPr="004B04CA">
        <w:rPr>
          <w:color w:val="000000"/>
        </w:rPr>
        <w:t>medica</w:t>
      </w:r>
      <w:r w:rsidR="004C024D" w:rsidRPr="004B04CA">
        <w:rPr>
          <w:color w:val="000000"/>
        </w:rPr>
        <w:t>l visits, clinical measures of height, weight, and blood pressure were taken and entered into t</w:t>
      </w:r>
      <w:r w:rsidR="00A037BF" w:rsidRPr="004B04CA">
        <w:rPr>
          <w:color w:val="000000"/>
        </w:rPr>
        <w:t>he EHR</w:t>
      </w:r>
      <w:r w:rsidR="004C024D" w:rsidRPr="004B04CA">
        <w:rPr>
          <w:color w:val="000000"/>
        </w:rPr>
        <w:t xml:space="preserve">. Therefore, although 20 sessions were part of the curriculum, only 10 sessions </w:t>
      </w:r>
      <w:r w:rsidR="00A037BF" w:rsidRPr="004B04CA">
        <w:rPr>
          <w:color w:val="000000"/>
        </w:rPr>
        <w:t xml:space="preserve">had </w:t>
      </w:r>
      <w:r w:rsidRPr="004B04CA">
        <w:rPr>
          <w:color w:val="000000"/>
        </w:rPr>
        <w:t>documented</w:t>
      </w:r>
      <w:r w:rsidR="00A037BF" w:rsidRPr="004B04CA">
        <w:rPr>
          <w:color w:val="000000"/>
        </w:rPr>
        <w:t xml:space="preserve"> clinical data</w:t>
      </w:r>
      <w:r w:rsidRPr="004B04CA">
        <w:rPr>
          <w:color w:val="000000"/>
        </w:rPr>
        <w:t xml:space="preserve">. The </w:t>
      </w:r>
      <w:r w:rsidR="004C024D" w:rsidRPr="004B04CA">
        <w:rPr>
          <w:color w:val="000000"/>
        </w:rPr>
        <w:t>MEND+</w:t>
      </w:r>
      <w:r w:rsidRPr="004B04CA">
        <w:rPr>
          <w:color w:val="000000"/>
        </w:rPr>
        <w:t xml:space="preserve"> program did not document attendance for the 10 non-clinical sessions during the other day of the week</w:t>
      </w:r>
      <w:r w:rsidR="004C024D" w:rsidRPr="004B04CA">
        <w:rPr>
          <w:color w:val="000000"/>
        </w:rPr>
        <w:t xml:space="preserve">. </w:t>
      </w:r>
      <w:r w:rsidRPr="004B04CA">
        <w:rPr>
          <w:color w:val="000000"/>
        </w:rPr>
        <w:t>Therefore, the n</w:t>
      </w:r>
      <w:r w:rsidR="004C024D" w:rsidRPr="004B04CA">
        <w:rPr>
          <w:color w:val="000000"/>
        </w:rPr>
        <w:t xml:space="preserve">umber of </w:t>
      </w:r>
      <w:r w:rsidRPr="004B04CA">
        <w:rPr>
          <w:color w:val="000000"/>
        </w:rPr>
        <w:t>medical</w:t>
      </w:r>
      <w:r w:rsidR="004C024D" w:rsidRPr="004B04CA">
        <w:rPr>
          <w:color w:val="000000"/>
        </w:rPr>
        <w:t xml:space="preserve"> visits </w:t>
      </w:r>
      <w:r w:rsidRPr="004B04CA">
        <w:rPr>
          <w:color w:val="000000"/>
        </w:rPr>
        <w:t xml:space="preserve">recorded in the EHR </w:t>
      </w:r>
      <w:r w:rsidR="004C024D" w:rsidRPr="004B04CA">
        <w:rPr>
          <w:color w:val="000000"/>
        </w:rPr>
        <w:t>is not a</w:t>
      </w:r>
      <w:r w:rsidRPr="004B04CA">
        <w:rPr>
          <w:color w:val="000000"/>
        </w:rPr>
        <w:t xml:space="preserve">n absolute </w:t>
      </w:r>
      <w:r w:rsidR="004C024D" w:rsidRPr="004B04CA">
        <w:rPr>
          <w:color w:val="000000"/>
        </w:rPr>
        <w:t xml:space="preserve">proxy for </w:t>
      </w:r>
      <w:r w:rsidR="00A037BF" w:rsidRPr="004B04CA">
        <w:rPr>
          <w:color w:val="000000"/>
        </w:rPr>
        <w:t xml:space="preserve">overall </w:t>
      </w:r>
      <w:r w:rsidR="004C024D" w:rsidRPr="004B04CA">
        <w:rPr>
          <w:color w:val="000000"/>
        </w:rPr>
        <w:t xml:space="preserve">MEND+ session attendance. Some children may have come during the </w:t>
      </w:r>
      <w:r w:rsidRPr="004B04CA">
        <w:rPr>
          <w:color w:val="000000"/>
        </w:rPr>
        <w:t>medi</w:t>
      </w:r>
      <w:r w:rsidR="004C024D" w:rsidRPr="004B04CA">
        <w:rPr>
          <w:color w:val="000000"/>
        </w:rPr>
        <w:t xml:space="preserve">cal </w:t>
      </w:r>
      <w:r w:rsidR="00A037BF" w:rsidRPr="004B04CA">
        <w:rPr>
          <w:color w:val="000000"/>
        </w:rPr>
        <w:t xml:space="preserve">visit </w:t>
      </w:r>
      <w:r w:rsidR="004C024D" w:rsidRPr="004B04CA">
        <w:rPr>
          <w:color w:val="000000"/>
        </w:rPr>
        <w:t xml:space="preserve">day and not the other day of the week, or </w:t>
      </w:r>
      <w:r w:rsidR="00C842E4" w:rsidRPr="004B04CA">
        <w:rPr>
          <w:color w:val="000000"/>
        </w:rPr>
        <w:t xml:space="preserve">vice versa. </w:t>
      </w:r>
      <w:r w:rsidR="004C024D" w:rsidRPr="004B04CA">
        <w:rPr>
          <w:color w:val="000000"/>
        </w:rPr>
        <w:t xml:space="preserve">As </w:t>
      </w:r>
      <w:r w:rsidR="00C842E4" w:rsidRPr="004B04CA">
        <w:rPr>
          <w:color w:val="000000"/>
        </w:rPr>
        <w:t xml:space="preserve">biometric </w:t>
      </w:r>
      <w:r w:rsidR="004C024D" w:rsidRPr="004B04CA">
        <w:rPr>
          <w:color w:val="000000"/>
        </w:rPr>
        <w:t xml:space="preserve">data were only obtained on the </w:t>
      </w:r>
      <w:r w:rsidR="00C842E4" w:rsidRPr="004B04CA">
        <w:rPr>
          <w:color w:val="000000"/>
        </w:rPr>
        <w:t>medical</w:t>
      </w:r>
      <w:r w:rsidR="00A037BF" w:rsidRPr="004B04CA">
        <w:rPr>
          <w:color w:val="000000"/>
        </w:rPr>
        <w:t xml:space="preserve"> visit</w:t>
      </w:r>
      <w:r w:rsidR="004C024D" w:rsidRPr="004B04CA">
        <w:rPr>
          <w:color w:val="000000"/>
        </w:rPr>
        <w:t xml:space="preserve"> day, this is the only day</w:t>
      </w:r>
      <w:r w:rsidR="00C842E4" w:rsidRPr="004B04CA">
        <w:rPr>
          <w:color w:val="000000"/>
        </w:rPr>
        <w:t xml:space="preserve"> for which data are present </w:t>
      </w:r>
      <w:r w:rsidR="004C024D" w:rsidRPr="004B04CA">
        <w:rPr>
          <w:color w:val="000000"/>
        </w:rPr>
        <w:t>in the E</w:t>
      </w:r>
      <w:r w:rsidR="001366B8" w:rsidRPr="004B04CA">
        <w:rPr>
          <w:color w:val="000000"/>
        </w:rPr>
        <w:t>H</w:t>
      </w:r>
      <w:r w:rsidR="004C024D" w:rsidRPr="004B04CA">
        <w:rPr>
          <w:color w:val="000000"/>
        </w:rPr>
        <w:t xml:space="preserve">R. </w:t>
      </w:r>
    </w:p>
    <w:p w14:paraId="2D0080AB" w14:textId="63E6E854" w:rsidR="004C024D" w:rsidRPr="004B04CA" w:rsidRDefault="004C024D">
      <w:pPr>
        <w:rPr>
          <w:rFonts w:ascii="Times New Roman" w:hAnsi="Times New Roman" w:cs="Times New Roman"/>
          <w:sz w:val="24"/>
          <w:szCs w:val="24"/>
        </w:rPr>
      </w:pPr>
    </w:p>
    <w:p w14:paraId="0754E223" w14:textId="600FA4C8" w:rsidR="004C024D" w:rsidRPr="004B04CA" w:rsidRDefault="004C024D" w:rsidP="004C024D">
      <w:pPr>
        <w:pStyle w:val="Default"/>
        <w:spacing w:line="480" w:lineRule="auto"/>
        <w:rPr>
          <w:b/>
          <w:color w:val="auto"/>
        </w:rPr>
      </w:pPr>
      <w:r w:rsidRPr="004B04CA">
        <w:rPr>
          <w:b/>
          <w:color w:val="auto"/>
        </w:rPr>
        <w:t xml:space="preserve">Data cleaning </w:t>
      </w:r>
    </w:p>
    <w:p w14:paraId="5816D3AE" w14:textId="4CB030A9" w:rsidR="004B10E3" w:rsidRPr="004B04CA" w:rsidRDefault="00C842E4" w:rsidP="00164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 xml:space="preserve">The table below details the </w:t>
      </w:r>
      <w:r w:rsidR="00073CCF" w:rsidRPr="004B04CA">
        <w:rPr>
          <w:rFonts w:ascii="Times New Roman" w:hAnsi="Times New Roman" w:cs="Times New Roman"/>
          <w:sz w:val="24"/>
          <w:szCs w:val="24"/>
        </w:rPr>
        <w:t xml:space="preserve">steps of cleaning the </w:t>
      </w:r>
      <w:r w:rsidR="00A037BF" w:rsidRPr="004B04CA">
        <w:rPr>
          <w:rFonts w:ascii="Times New Roman" w:hAnsi="Times New Roman" w:cs="Times New Roman"/>
          <w:sz w:val="24"/>
          <w:szCs w:val="24"/>
        </w:rPr>
        <w:t>anthropometric</w:t>
      </w:r>
      <w:r w:rsidR="00073CCF" w:rsidRPr="004B04CA">
        <w:rPr>
          <w:rFonts w:ascii="Times New Roman" w:hAnsi="Times New Roman" w:cs="Times New Roman"/>
          <w:sz w:val="24"/>
          <w:szCs w:val="24"/>
        </w:rPr>
        <w:t xml:space="preserve"> data obtained from the EHR. After </w:t>
      </w:r>
      <w:r w:rsidRPr="004B04CA">
        <w:rPr>
          <w:rFonts w:ascii="Times New Roman" w:hAnsi="Times New Roman" w:cs="Times New Roman"/>
          <w:sz w:val="24"/>
          <w:szCs w:val="24"/>
        </w:rPr>
        <w:t xml:space="preserve">application of the algorithm developed by Daymont et al. </w:t>
      </w:r>
      <w:r w:rsidRPr="004B04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PEVuZE5vdGU+PENpdGU+PEF1dGhvcj5EYXltb250PC9BdXRob3I+PFllYXI+MjAxNzwvWWVhcj48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</w:fldData>
        </w:fldChar>
      </w:r>
      <w:r w:rsidR="00164F4D" w:rsidRPr="004B04C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164F4D" w:rsidRPr="004B04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PEVuZE5vdGU+PENpdGU+PEF1dGhvcj5EYXltb250PC9BdXRob3I+PFllYXI+MjAxNzwvWWVhcj48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</w:fldData>
        </w:fldChar>
      </w:r>
      <w:r w:rsidR="00164F4D" w:rsidRPr="004B04C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164F4D" w:rsidRPr="004B04CA">
        <w:rPr>
          <w:rFonts w:ascii="Times New Roman" w:hAnsi="Times New Roman" w:cs="Times New Roman"/>
          <w:sz w:val="24"/>
          <w:szCs w:val="24"/>
        </w:rPr>
      </w:r>
      <w:r w:rsidR="00164F4D" w:rsidRPr="004B04CA">
        <w:rPr>
          <w:rFonts w:ascii="Times New Roman" w:hAnsi="Times New Roman" w:cs="Times New Roman"/>
          <w:sz w:val="24"/>
          <w:szCs w:val="24"/>
        </w:rPr>
        <w:fldChar w:fldCharType="end"/>
      </w:r>
      <w:r w:rsidRPr="004B04CA">
        <w:rPr>
          <w:rFonts w:ascii="Times New Roman" w:hAnsi="Times New Roman" w:cs="Times New Roman"/>
          <w:sz w:val="24"/>
          <w:szCs w:val="24"/>
        </w:rPr>
      </w:r>
      <w:r w:rsidRPr="004B04CA">
        <w:rPr>
          <w:rFonts w:ascii="Times New Roman" w:hAnsi="Times New Roman" w:cs="Times New Roman"/>
          <w:sz w:val="24"/>
          <w:szCs w:val="24"/>
        </w:rPr>
        <w:fldChar w:fldCharType="separate"/>
      </w:r>
      <w:r w:rsidR="00164F4D" w:rsidRPr="004B04CA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Pr="004B04CA">
        <w:rPr>
          <w:rFonts w:ascii="Times New Roman" w:hAnsi="Times New Roman" w:cs="Times New Roman"/>
          <w:sz w:val="24"/>
          <w:szCs w:val="24"/>
        </w:rPr>
        <w:fldChar w:fldCharType="end"/>
      </w:r>
      <w:r w:rsidRPr="004B04CA">
        <w:rPr>
          <w:rFonts w:ascii="Times New Roman" w:hAnsi="Times New Roman" w:cs="Times New Roman"/>
          <w:sz w:val="24"/>
          <w:szCs w:val="24"/>
        </w:rPr>
        <w:t xml:space="preserve"> </w:t>
      </w:r>
      <w:r w:rsidR="00073CCF" w:rsidRPr="004B04CA">
        <w:rPr>
          <w:rFonts w:ascii="Times New Roman" w:hAnsi="Times New Roman" w:cs="Times New Roman"/>
          <w:sz w:val="24"/>
          <w:szCs w:val="24"/>
        </w:rPr>
        <w:t xml:space="preserve">to remove common </w:t>
      </w:r>
      <w:r w:rsidR="00A037BF" w:rsidRPr="004B04CA">
        <w:rPr>
          <w:rFonts w:ascii="Times New Roman" w:hAnsi="Times New Roman" w:cs="Times New Roman"/>
          <w:sz w:val="24"/>
          <w:szCs w:val="24"/>
        </w:rPr>
        <w:t>height and weight</w:t>
      </w:r>
      <w:r w:rsidR="00073CCF" w:rsidRPr="004B04CA">
        <w:rPr>
          <w:rFonts w:ascii="Times New Roman" w:hAnsi="Times New Roman" w:cs="Times New Roman"/>
          <w:sz w:val="24"/>
          <w:szCs w:val="24"/>
        </w:rPr>
        <w:t xml:space="preserve"> measurement errors, the Lowess (locally weighted scatterplot smoothing) </w:t>
      </w:r>
      <w:r w:rsidR="00AB342B" w:rsidRPr="004B04CA">
        <w:rPr>
          <w:rFonts w:ascii="Times New Roman" w:hAnsi="Times New Roman" w:cs="Times New Roman"/>
          <w:sz w:val="24"/>
          <w:szCs w:val="24"/>
        </w:rPr>
        <w:t>method, specifically</w:t>
      </w:r>
      <w:r w:rsidR="00073CCF" w:rsidRPr="004B04CA">
        <w:rPr>
          <w:rFonts w:ascii="Times New Roman" w:hAnsi="Times New Roman" w:cs="Times New Roman"/>
          <w:sz w:val="24"/>
          <w:szCs w:val="24"/>
        </w:rPr>
        <w:t xml:space="preserve"> Friedman’s Super Smoother package </w:t>
      </w:r>
      <w:r w:rsidR="00073CCF" w:rsidRPr="004B04CA">
        <w:rPr>
          <w:rFonts w:ascii="Times New Roman" w:hAnsi="Times New Roman" w:cs="Times New Roman"/>
          <w:sz w:val="24"/>
          <w:szCs w:val="24"/>
        </w:rPr>
        <w:fldChar w:fldCharType="begin"/>
      </w:r>
      <w:r w:rsidR="00164F4D" w:rsidRPr="004B04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&lt;EndNote&gt;&lt;Cite&gt;&lt;Author&gt;Cohen&lt;/Author&gt;&lt;Year&gt;1999&lt;/Year&gt;&lt;RecNum&gt;6&lt;/RecNum&gt;&lt;DisplayText&gt;&lt;style face="superscript"&gt;8,9&lt;/style&gt;&lt;/DisplayText&gt;&lt;record&gt;&lt;rec-number&gt;6&lt;/rec-number&gt;&lt;foreign-keys&gt;&lt;key app="EN" db-id="ztf0esrdqraerrerxd3v0s95rtpa0ewpxper" timestamp="1591627868"&gt;6&lt;/key&gt;&lt;/foreign-keys&gt;&lt;ref-type name="Conference Proceedings"&gt;10&lt;/ref-type&gt;&lt;contributors&gt;&lt;authors&gt;&lt;author&gt;Cohen, Robert A&lt;/author&gt;&lt;/authors&gt;&lt;/contributors&gt;&lt;titles&gt;&lt;title&gt;An introduction to PROC LOESS for local regression&lt;/title&gt;&lt;secondary-title&gt;Proceedings of the twenty-fourth annual SAS users group international conference, Paper&lt;/secondary-title&gt;&lt;/titles&gt;&lt;volume&gt;273&lt;/volume&gt;&lt;dates&gt;&lt;year&gt;1999&lt;/year&gt;&lt;/dates&gt;&lt;publisher&gt;Citeseer&lt;/publisher&gt;&lt;urls&gt;&lt;/urls&gt;&lt;/record&gt;&lt;/Cite&gt;&lt;Cite&gt;&lt;Author&gt;Friedman&lt;/Author&gt;&lt;Year&gt;1984&lt;/Year&gt;&lt;RecNum&gt;7&lt;/RecNum&gt;&lt;record&gt;&lt;rec-number&gt;7&lt;/rec-number&gt;&lt;foreign-keys&gt;&lt;key app="EN" db-id="ztf0esrdqraerrerxd3v0s95rtpa0ewpxper" timestamp="1591627871"&gt;7&lt;/key&gt;&lt;/foreign-keys&gt;&lt;ref-type name="Report"&gt;27&lt;/ref-type&gt;&lt;contributors&gt;&lt;authors&gt;&lt;author&gt;Friedman, Jerome H&lt;/author&gt;&lt;/authors&gt;&lt;/contributors&gt;&lt;titles&gt;&lt;title&gt;A variable span smoother&lt;/title&gt;&lt;/titles&gt;&lt;dates&gt;&lt;year&gt;1984&lt;/year&gt;&lt;/dates&gt;&lt;publisher&gt;Stanford Univ CA Lab for Computational Statistics&lt;/publisher&gt;&lt;urls&gt;&lt;/urls&gt;&lt;/record&gt;&lt;/Cite&gt;&lt;/EndNote&gt;</w:instrText>
      </w:r>
      <w:r w:rsidR="00073CCF" w:rsidRPr="004B04CA">
        <w:rPr>
          <w:rFonts w:ascii="Times New Roman" w:hAnsi="Times New Roman" w:cs="Times New Roman"/>
          <w:sz w:val="24"/>
          <w:szCs w:val="24"/>
        </w:rPr>
        <w:fldChar w:fldCharType="separate"/>
      </w:r>
      <w:r w:rsidR="00164F4D" w:rsidRPr="004B04CA">
        <w:rPr>
          <w:rFonts w:ascii="Times New Roman" w:hAnsi="Times New Roman" w:cs="Times New Roman"/>
          <w:noProof/>
          <w:sz w:val="24"/>
          <w:szCs w:val="24"/>
          <w:vertAlign w:val="superscript"/>
        </w:rPr>
        <w:t>8,9</w:t>
      </w:r>
      <w:r w:rsidR="00073CCF" w:rsidRPr="004B04CA">
        <w:rPr>
          <w:rFonts w:ascii="Times New Roman" w:hAnsi="Times New Roman" w:cs="Times New Roman"/>
          <w:sz w:val="24"/>
          <w:szCs w:val="24"/>
        </w:rPr>
        <w:fldChar w:fldCharType="end"/>
      </w:r>
      <w:r w:rsidR="00AB342B" w:rsidRPr="004B04CA">
        <w:rPr>
          <w:rFonts w:ascii="Times New Roman" w:hAnsi="Times New Roman" w:cs="Times New Roman"/>
          <w:sz w:val="24"/>
          <w:szCs w:val="24"/>
        </w:rPr>
        <w:t>,</w:t>
      </w:r>
      <w:r w:rsidR="00073CCF" w:rsidRPr="004B04CA">
        <w:rPr>
          <w:rFonts w:ascii="Times New Roman" w:hAnsi="Times New Roman" w:cs="Times New Roman"/>
          <w:sz w:val="24"/>
          <w:szCs w:val="24"/>
        </w:rPr>
        <w:t xml:space="preserve"> was applied to identify additional erroneous body weight observations not flagged by the automated algorithm. Finally, the CDC SAS Macro </w:t>
      </w:r>
      <w:r w:rsidR="00073CCF" w:rsidRPr="004B04CA">
        <w:rPr>
          <w:rFonts w:ascii="Times New Roman" w:hAnsi="Times New Roman" w:cs="Times New Roman"/>
          <w:sz w:val="24"/>
          <w:szCs w:val="24"/>
        </w:rPr>
        <w:fldChar w:fldCharType="begin"/>
      </w:r>
      <w:r w:rsidR="00164F4D" w:rsidRPr="004B04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&lt;EndNote&gt;&lt;Cite&gt;&lt;Author&gt;Centers for Disease Control Prevention&lt;/Author&gt;&lt;Year&gt;2000&lt;/Year&gt;&lt;RecNum&gt;8&lt;/RecNum&gt;&lt;DisplayText&gt;&lt;style face="superscript"&gt;10&lt;/style&gt;&lt;/DisplayText&gt;&lt;record&gt;&lt;rec-number&gt;8&lt;/rec-number&gt;&lt;foreign-keys&gt;&lt;key app="EN" db-id="ztf0esrdqraerrerxd3v0s95rtpa0ewpxper" timestamp="1591627873"&gt;8&lt;/key&gt;&lt;/foreign-keys&gt;&lt;ref-type name="Journal Article"&gt;17&lt;/ref-type&gt;&lt;contributors&gt;&lt;authors&gt;&lt;author&gt;Centers for Disease Control Prevention, &lt;/author&gt;&lt;/authors&gt;&lt;/contributors&gt;&lt;titles&gt;&lt;title&gt;A SAS program for the CDC growth charts&lt;/title&gt;&lt;/titles&gt;&lt;dates&gt;&lt;year&gt;2000&lt;/year&gt;&lt;/dates&gt;&lt;urls&gt;&lt;/urls&gt;&lt;/record&gt;&lt;/Cite&gt;&lt;/EndNote&gt;</w:instrText>
      </w:r>
      <w:r w:rsidR="00073CCF" w:rsidRPr="004B04CA">
        <w:rPr>
          <w:rFonts w:ascii="Times New Roman" w:hAnsi="Times New Roman" w:cs="Times New Roman"/>
          <w:sz w:val="24"/>
          <w:szCs w:val="24"/>
        </w:rPr>
        <w:fldChar w:fldCharType="separate"/>
      </w:r>
      <w:r w:rsidR="00164F4D" w:rsidRPr="004B04CA">
        <w:rPr>
          <w:rFonts w:ascii="Times New Roman" w:hAnsi="Times New Roman" w:cs="Times New Roman"/>
          <w:noProof/>
          <w:sz w:val="24"/>
          <w:szCs w:val="24"/>
          <w:vertAlign w:val="superscript"/>
        </w:rPr>
        <w:t>10</w:t>
      </w:r>
      <w:r w:rsidR="00073CCF" w:rsidRPr="004B04CA">
        <w:rPr>
          <w:rFonts w:ascii="Times New Roman" w:hAnsi="Times New Roman" w:cs="Times New Roman"/>
          <w:sz w:val="24"/>
          <w:szCs w:val="24"/>
        </w:rPr>
        <w:fldChar w:fldCharType="end"/>
      </w:r>
      <w:r w:rsidR="00073CCF" w:rsidRPr="004B04CA">
        <w:rPr>
          <w:rFonts w:ascii="Times New Roman" w:hAnsi="Times New Roman" w:cs="Times New Roman"/>
          <w:sz w:val="24"/>
          <w:szCs w:val="24"/>
        </w:rPr>
        <w:t xml:space="preserve"> was used to calculate %BMIp95</w:t>
      </w:r>
      <w:r w:rsidR="00164F4D" w:rsidRPr="004B04CA">
        <w:rPr>
          <w:rFonts w:ascii="Times New Roman" w:hAnsi="Times New Roman" w:cs="Times New Roman"/>
          <w:sz w:val="24"/>
          <w:szCs w:val="24"/>
        </w:rPr>
        <w:t>.</w:t>
      </w:r>
    </w:p>
    <w:p w14:paraId="61718575" w14:textId="5B19D296" w:rsidR="00EC3158" w:rsidRDefault="00EC3158" w:rsidP="00164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B0B2B7" w14:textId="7DC4D15F" w:rsidR="00EC3158" w:rsidRDefault="00EC3158" w:rsidP="00164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2A120E0" w14:textId="7A76F27C" w:rsidR="00EC3158" w:rsidRDefault="00EC3158" w:rsidP="00164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0417955" w14:textId="2AD88D38" w:rsidR="00EC3158" w:rsidRDefault="00EC3158" w:rsidP="00164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0AE60EE" w14:textId="4CC95E28" w:rsidR="00EC3158" w:rsidRDefault="00EC3158" w:rsidP="00164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42DFA3F" w14:textId="52E63B4C" w:rsidR="00EC3158" w:rsidRDefault="00EC3158" w:rsidP="00164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57DA87A" w14:textId="5857D719" w:rsidR="00EC3158" w:rsidRDefault="00EC3158" w:rsidP="00164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CE3C707" w14:textId="0957356F" w:rsidR="00EC3158" w:rsidRDefault="00EC3158" w:rsidP="00164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1A98749" w14:textId="0FB802EB" w:rsidR="00EC3158" w:rsidRDefault="00EC3158" w:rsidP="00164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154AD8A" w14:textId="77777777" w:rsidR="00EC3158" w:rsidRDefault="00EC3158" w:rsidP="00164F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8ADCDF5" w14:textId="77777777" w:rsidR="004B04CA" w:rsidRDefault="004B04CA" w:rsidP="00386038">
      <w:pPr>
        <w:rPr>
          <w:rFonts w:ascii="Times New Roman" w:hAnsi="Times New Roman" w:cs="Times New Roman"/>
          <w:b/>
          <w:szCs w:val="20"/>
        </w:rPr>
      </w:pPr>
    </w:p>
    <w:p w14:paraId="2529E3CB" w14:textId="66F67F3B" w:rsidR="00386038" w:rsidRPr="004B04CA" w:rsidRDefault="00386038" w:rsidP="00386038">
      <w:pPr>
        <w:rPr>
          <w:rFonts w:ascii="Times New Roman" w:hAnsi="Times New Roman" w:cs="Times New Roman"/>
          <w:b/>
          <w:szCs w:val="20"/>
        </w:rPr>
      </w:pPr>
      <w:r w:rsidRPr="004B04CA">
        <w:rPr>
          <w:rFonts w:ascii="Times New Roman" w:hAnsi="Times New Roman" w:cs="Times New Roman"/>
          <w:b/>
          <w:szCs w:val="20"/>
        </w:rPr>
        <w:t>eTable. Cleaning of height and weight electronic health record data of Denver Federally Qualified Health Center pediatric patients with BMI ≥85</w:t>
      </w:r>
      <w:r w:rsidRPr="004B04CA">
        <w:rPr>
          <w:rFonts w:ascii="Times New Roman" w:hAnsi="Times New Roman" w:cs="Times New Roman"/>
          <w:b/>
          <w:szCs w:val="20"/>
          <w:vertAlign w:val="superscript"/>
        </w:rPr>
        <w:t>th</w:t>
      </w:r>
      <w:r w:rsidRPr="004B04CA">
        <w:rPr>
          <w:rFonts w:ascii="Times New Roman" w:hAnsi="Times New Roman" w:cs="Times New Roman"/>
          <w:b/>
          <w:szCs w:val="20"/>
        </w:rPr>
        <w:t xml:space="preserve"> percentile, 2015–2018.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1"/>
        <w:gridCol w:w="2230"/>
        <w:gridCol w:w="2239"/>
      </w:tblGrid>
      <w:tr w:rsidR="00386038" w:rsidRPr="004B04CA" w14:paraId="6F3EA026" w14:textId="77777777" w:rsidTr="003E1ACE">
        <w:trPr>
          <w:jc w:val="center"/>
        </w:trPr>
        <w:tc>
          <w:tcPr>
            <w:tcW w:w="4945" w:type="dxa"/>
          </w:tcPr>
          <w:p w14:paraId="5314ACED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5B3AD331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4CA">
              <w:rPr>
                <w:rFonts w:ascii="Times New Roman" w:hAnsi="Times New Roman" w:cs="Times New Roman"/>
                <w:b/>
              </w:rPr>
              <w:t>Heights</w:t>
            </w:r>
          </w:p>
        </w:tc>
        <w:tc>
          <w:tcPr>
            <w:tcW w:w="2255" w:type="dxa"/>
          </w:tcPr>
          <w:p w14:paraId="7AC4E97F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04CA">
              <w:rPr>
                <w:rFonts w:ascii="Times New Roman" w:hAnsi="Times New Roman" w:cs="Times New Roman"/>
                <w:b/>
              </w:rPr>
              <w:t>Weights</w:t>
            </w:r>
          </w:p>
        </w:tc>
      </w:tr>
      <w:tr w:rsidR="00386038" w:rsidRPr="004B04CA" w14:paraId="0B9C7CE1" w14:textId="77777777" w:rsidTr="003E1ACE">
        <w:trPr>
          <w:jc w:val="center"/>
        </w:trPr>
        <w:tc>
          <w:tcPr>
            <w:tcW w:w="4945" w:type="dxa"/>
          </w:tcPr>
          <w:p w14:paraId="5092CB1D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  <w:r w:rsidRPr="004B04CA">
              <w:rPr>
                <w:rFonts w:ascii="Times New Roman" w:hAnsi="Times New Roman" w:cs="Times New Roman"/>
                <w:b/>
              </w:rPr>
              <w:t>Number of observations in initial dataset</w:t>
            </w:r>
          </w:p>
        </w:tc>
        <w:tc>
          <w:tcPr>
            <w:tcW w:w="2250" w:type="dxa"/>
          </w:tcPr>
          <w:p w14:paraId="2A86F45F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  104,379</w:t>
            </w:r>
          </w:p>
        </w:tc>
        <w:tc>
          <w:tcPr>
            <w:tcW w:w="2255" w:type="dxa"/>
          </w:tcPr>
          <w:p w14:paraId="1659BC60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  104,368</w:t>
            </w:r>
          </w:p>
        </w:tc>
      </w:tr>
      <w:tr w:rsidR="00386038" w:rsidRPr="004B04CA" w14:paraId="14C65F24" w14:textId="77777777" w:rsidTr="003E1ACE">
        <w:trPr>
          <w:jc w:val="center"/>
        </w:trPr>
        <w:tc>
          <w:tcPr>
            <w:tcW w:w="4945" w:type="dxa"/>
          </w:tcPr>
          <w:p w14:paraId="0D6F7A97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5" w:type="dxa"/>
            <w:gridSpan w:val="2"/>
          </w:tcPr>
          <w:p w14:paraId="08BEA4D6" w14:textId="1977E096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>Daymont</w:t>
            </w:r>
            <w:r w:rsidR="004B04CA" w:rsidRPr="004B04CA">
              <w:rPr>
                <w:rFonts w:ascii="Times New Roman" w:hAnsi="Times New Roman" w:cs="Times New Roman"/>
                <w:vertAlign w:val="superscript"/>
              </w:rPr>
              <w:t>a</w:t>
            </w:r>
            <w:r w:rsidRPr="004B04CA">
              <w:rPr>
                <w:rFonts w:ascii="Times New Roman" w:hAnsi="Times New Roman" w:cs="Times New Roman"/>
              </w:rPr>
              <w:t xml:space="preserve"> cleaning algorithm applied</w:t>
            </w:r>
          </w:p>
        </w:tc>
      </w:tr>
      <w:tr w:rsidR="00386038" w:rsidRPr="004B04CA" w14:paraId="72CB2390" w14:textId="77777777" w:rsidTr="003E1ACE">
        <w:trPr>
          <w:jc w:val="center"/>
        </w:trPr>
        <w:tc>
          <w:tcPr>
            <w:tcW w:w="4945" w:type="dxa"/>
          </w:tcPr>
          <w:p w14:paraId="193CA0CD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  <w:r w:rsidRPr="004B04CA">
              <w:rPr>
                <w:rFonts w:ascii="Times New Roman" w:hAnsi="Times New Roman" w:cs="Times New Roman"/>
                <w:b/>
              </w:rPr>
              <w:t xml:space="preserve">Duplicate values dropped </w:t>
            </w:r>
          </w:p>
        </w:tc>
        <w:tc>
          <w:tcPr>
            <w:tcW w:w="2250" w:type="dxa"/>
          </w:tcPr>
          <w:p w14:paraId="45F19F34" w14:textId="77777777" w:rsidR="00386038" w:rsidRPr="004B04CA" w:rsidRDefault="00386038" w:rsidP="003E1ACE">
            <w:pPr>
              <w:ind w:right="120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        - 620  </w:t>
            </w:r>
          </w:p>
        </w:tc>
        <w:tc>
          <w:tcPr>
            <w:tcW w:w="2255" w:type="dxa"/>
          </w:tcPr>
          <w:p w14:paraId="617579B6" w14:textId="77777777" w:rsidR="00386038" w:rsidRPr="004B04CA" w:rsidRDefault="00386038" w:rsidP="003E1ACE">
            <w:pPr>
              <w:pStyle w:val="ListParagraph"/>
              <w:ind w:right="120"/>
              <w:jc w:val="right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- 618</w:t>
            </w:r>
          </w:p>
        </w:tc>
      </w:tr>
      <w:tr w:rsidR="00386038" w:rsidRPr="004B04CA" w14:paraId="197C546F" w14:textId="77777777" w:rsidTr="003E1ACE">
        <w:trPr>
          <w:jc w:val="center"/>
        </w:trPr>
        <w:tc>
          <w:tcPr>
            <w:tcW w:w="4945" w:type="dxa"/>
          </w:tcPr>
          <w:p w14:paraId="76205374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512E8AFE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 103,759</w:t>
            </w:r>
          </w:p>
        </w:tc>
        <w:tc>
          <w:tcPr>
            <w:tcW w:w="2255" w:type="dxa"/>
          </w:tcPr>
          <w:p w14:paraId="019703E0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  103,750</w:t>
            </w:r>
          </w:p>
        </w:tc>
      </w:tr>
      <w:tr w:rsidR="00386038" w:rsidRPr="004B04CA" w14:paraId="5F13C66C" w14:textId="77777777" w:rsidTr="003E1ACE">
        <w:trPr>
          <w:jc w:val="center"/>
        </w:trPr>
        <w:tc>
          <w:tcPr>
            <w:tcW w:w="4945" w:type="dxa"/>
          </w:tcPr>
          <w:p w14:paraId="51BFF8AC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  <w:r w:rsidRPr="004B04CA">
              <w:rPr>
                <w:rFonts w:ascii="Times New Roman" w:hAnsi="Times New Roman" w:cs="Times New Roman"/>
                <w:b/>
              </w:rPr>
              <w:t xml:space="preserve">Heights without associated weights dropped </w:t>
            </w:r>
          </w:p>
        </w:tc>
        <w:tc>
          <w:tcPr>
            <w:tcW w:w="2250" w:type="dxa"/>
          </w:tcPr>
          <w:p w14:paraId="4CB3B55D" w14:textId="77777777" w:rsidR="00386038" w:rsidRPr="004B04CA" w:rsidRDefault="00386038" w:rsidP="003E1AC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   - 2</w:t>
            </w:r>
          </w:p>
        </w:tc>
        <w:tc>
          <w:tcPr>
            <w:tcW w:w="2255" w:type="dxa"/>
          </w:tcPr>
          <w:p w14:paraId="25418EE6" w14:textId="77777777" w:rsidR="00386038" w:rsidRPr="004B04CA" w:rsidRDefault="00386038" w:rsidP="003E1AC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86038" w:rsidRPr="004B04CA" w14:paraId="745BB0CB" w14:textId="77777777" w:rsidTr="003E1ACE">
        <w:trPr>
          <w:jc w:val="center"/>
        </w:trPr>
        <w:tc>
          <w:tcPr>
            <w:tcW w:w="4945" w:type="dxa"/>
          </w:tcPr>
          <w:p w14:paraId="14B01845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429FCC48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 103,757</w:t>
            </w:r>
          </w:p>
        </w:tc>
        <w:tc>
          <w:tcPr>
            <w:tcW w:w="2255" w:type="dxa"/>
          </w:tcPr>
          <w:p w14:paraId="076CCF5C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  103,750</w:t>
            </w:r>
          </w:p>
        </w:tc>
      </w:tr>
      <w:tr w:rsidR="00386038" w:rsidRPr="004B04CA" w14:paraId="2ECE3F8D" w14:textId="77777777" w:rsidTr="003E1ACE">
        <w:trPr>
          <w:jc w:val="center"/>
        </w:trPr>
        <w:tc>
          <w:tcPr>
            <w:tcW w:w="4945" w:type="dxa"/>
          </w:tcPr>
          <w:p w14:paraId="7C9A5AAC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  <w:r w:rsidRPr="004B04CA">
              <w:rPr>
                <w:rFonts w:ascii="Times New Roman" w:hAnsi="Times New Roman" w:cs="Times New Roman"/>
                <w:b/>
              </w:rPr>
              <w:t xml:space="preserve">Other erroneous values dropped </w:t>
            </w:r>
          </w:p>
        </w:tc>
        <w:tc>
          <w:tcPr>
            <w:tcW w:w="2250" w:type="dxa"/>
          </w:tcPr>
          <w:p w14:paraId="48956D4C" w14:textId="77777777" w:rsidR="00386038" w:rsidRPr="004B04CA" w:rsidRDefault="00386038" w:rsidP="003E1AC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- 1,517</w:t>
            </w:r>
          </w:p>
        </w:tc>
        <w:tc>
          <w:tcPr>
            <w:tcW w:w="2255" w:type="dxa"/>
          </w:tcPr>
          <w:p w14:paraId="278EDD58" w14:textId="77777777" w:rsidR="00386038" w:rsidRPr="004B04CA" w:rsidRDefault="00386038" w:rsidP="003E1ACE">
            <w:pPr>
              <w:pStyle w:val="ListParagraph"/>
              <w:ind w:right="120"/>
              <w:jc w:val="right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- 212</w:t>
            </w:r>
          </w:p>
        </w:tc>
      </w:tr>
      <w:tr w:rsidR="00386038" w:rsidRPr="004B04CA" w14:paraId="5BFEFCDC" w14:textId="77777777" w:rsidTr="003E1ACE">
        <w:trPr>
          <w:jc w:val="center"/>
        </w:trPr>
        <w:tc>
          <w:tcPr>
            <w:tcW w:w="4945" w:type="dxa"/>
          </w:tcPr>
          <w:p w14:paraId="3968E21C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07B71681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102,240</w:t>
            </w:r>
          </w:p>
        </w:tc>
        <w:tc>
          <w:tcPr>
            <w:tcW w:w="2255" w:type="dxa"/>
          </w:tcPr>
          <w:p w14:paraId="15E70D89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  103,538</w:t>
            </w:r>
          </w:p>
        </w:tc>
      </w:tr>
      <w:tr w:rsidR="00386038" w:rsidRPr="004B04CA" w14:paraId="595FCE91" w14:textId="77777777" w:rsidTr="003E1ACE">
        <w:trPr>
          <w:jc w:val="center"/>
        </w:trPr>
        <w:tc>
          <w:tcPr>
            <w:tcW w:w="4945" w:type="dxa"/>
          </w:tcPr>
          <w:p w14:paraId="603777AF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</w:tcPr>
          <w:p w14:paraId="4AF766C4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14:paraId="102E4027" w14:textId="10569DB4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>Lowess</w:t>
            </w:r>
            <w:r w:rsidR="004B04CA" w:rsidRPr="004B04CA">
              <w:rPr>
                <w:rFonts w:ascii="Times New Roman" w:hAnsi="Times New Roman" w:cs="Times New Roman"/>
                <w:vertAlign w:val="superscript"/>
              </w:rPr>
              <w:t>b</w:t>
            </w:r>
            <w:r w:rsidRPr="004B04CA">
              <w:rPr>
                <w:rFonts w:ascii="Times New Roman" w:hAnsi="Times New Roman" w:cs="Times New Roman"/>
              </w:rPr>
              <w:t xml:space="preserve"> method applied </w:t>
            </w:r>
          </w:p>
        </w:tc>
      </w:tr>
      <w:tr w:rsidR="00386038" w:rsidRPr="004B04CA" w14:paraId="6419C2CB" w14:textId="77777777" w:rsidTr="003E1ACE">
        <w:trPr>
          <w:jc w:val="center"/>
        </w:trPr>
        <w:tc>
          <w:tcPr>
            <w:tcW w:w="4945" w:type="dxa"/>
          </w:tcPr>
          <w:p w14:paraId="4B846592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  <w:r w:rsidRPr="004B04CA">
              <w:rPr>
                <w:rFonts w:ascii="Times New Roman" w:hAnsi="Times New Roman" w:cs="Times New Roman"/>
                <w:b/>
              </w:rPr>
              <w:t xml:space="preserve">Erroneous weights dropped </w:t>
            </w:r>
          </w:p>
        </w:tc>
        <w:tc>
          <w:tcPr>
            <w:tcW w:w="2250" w:type="dxa"/>
          </w:tcPr>
          <w:p w14:paraId="31396429" w14:textId="77777777" w:rsidR="00386038" w:rsidRPr="004B04CA" w:rsidRDefault="00386038" w:rsidP="003E1A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14:paraId="01C455BC" w14:textId="77777777" w:rsidR="00386038" w:rsidRPr="004B04CA" w:rsidRDefault="00386038" w:rsidP="003E1ACE">
            <w:pPr>
              <w:pStyle w:val="ListParagraph"/>
              <w:ind w:right="120"/>
              <w:jc w:val="right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- 9 </w:t>
            </w:r>
          </w:p>
        </w:tc>
      </w:tr>
      <w:tr w:rsidR="00386038" w:rsidRPr="004B04CA" w14:paraId="33120DBE" w14:textId="77777777" w:rsidTr="003E1ACE">
        <w:trPr>
          <w:jc w:val="center"/>
        </w:trPr>
        <w:tc>
          <w:tcPr>
            <w:tcW w:w="4945" w:type="dxa"/>
          </w:tcPr>
          <w:p w14:paraId="4B52DA1D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14:paraId="44865863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102,240</w:t>
            </w:r>
          </w:p>
        </w:tc>
        <w:tc>
          <w:tcPr>
            <w:tcW w:w="2255" w:type="dxa"/>
          </w:tcPr>
          <w:p w14:paraId="70F99D3C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  103,529</w:t>
            </w:r>
          </w:p>
        </w:tc>
      </w:tr>
      <w:tr w:rsidR="00386038" w:rsidRPr="004B04CA" w14:paraId="4719FABD" w14:textId="77777777" w:rsidTr="003E1ACE">
        <w:trPr>
          <w:jc w:val="center"/>
        </w:trPr>
        <w:tc>
          <w:tcPr>
            <w:tcW w:w="4945" w:type="dxa"/>
          </w:tcPr>
          <w:p w14:paraId="56A6111B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5" w:type="dxa"/>
            <w:gridSpan w:val="2"/>
          </w:tcPr>
          <w:p w14:paraId="3BEB25E8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>Data sets merged</w:t>
            </w:r>
          </w:p>
        </w:tc>
      </w:tr>
      <w:tr w:rsidR="00386038" w:rsidRPr="004B04CA" w14:paraId="7EF7880D" w14:textId="77777777" w:rsidTr="003E1ACE">
        <w:trPr>
          <w:jc w:val="center"/>
        </w:trPr>
        <w:tc>
          <w:tcPr>
            <w:tcW w:w="4945" w:type="dxa"/>
          </w:tcPr>
          <w:p w14:paraId="4AB50D1C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  <w:r w:rsidRPr="004B04CA">
              <w:rPr>
                <w:rFonts w:ascii="Times New Roman" w:hAnsi="Times New Roman" w:cs="Times New Roman"/>
                <w:b/>
              </w:rPr>
              <w:t>Data rows with both height and weights</w:t>
            </w:r>
          </w:p>
        </w:tc>
        <w:tc>
          <w:tcPr>
            <w:tcW w:w="4505" w:type="dxa"/>
            <w:gridSpan w:val="2"/>
          </w:tcPr>
          <w:p w14:paraId="1EC4CCF5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>102,074</w:t>
            </w:r>
          </w:p>
        </w:tc>
      </w:tr>
      <w:tr w:rsidR="00386038" w:rsidRPr="004B04CA" w14:paraId="12B96836" w14:textId="77777777" w:rsidTr="003E1ACE">
        <w:trPr>
          <w:jc w:val="center"/>
        </w:trPr>
        <w:tc>
          <w:tcPr>
            <w:tcW w:w="4945" w:type="dxa"/>
          </w:tcPr>
          <w:p w14:paraId="792B4BA3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5" w:type="dxa"/>
            <w:gridSpan w:val="2"/>
          </w:tcPr>
          <w:p w14:paraId="0D01A23B" w14:textId="10A7A983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>CDC Growth Chart Macro</w:t>
            </w:r>
            <w:r w:rsidR="004B04CA" w:rsidRPr="004B04CA">
              <w:rPr>
                <w:rFonts w:ascii="Times New Roman" w:hAnsi="Times New Roman" w:cs="Times New Roman"/>
                <w:vertAlign w:val="superscript"/>
              </w:rPr>
              <w:t>c</w:t>
            </w:r>
            <w:r w:rsidRPr="004B04C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4B04CA">
              <w:rPr>
                <w:rFonts w:ascii="Times New Roman" w:hAnsi="Times New Roman" w:cs="Times New Roman"/>
              </w:rPr>
              <w:t>applied</w:t>
            </w:r>
          </w:p>
        </w:tc>
      </w:tr>
      <w:tr w:rsidR="00386038" w:rsidRPr="004B04CA" w14:paraId="33CB0526" w14:textId="77777777" w:rsidTr="003E1ACE">
        <w:trPr>
          <w:jc w:val="center"/>
        </w:trPr>
        <w:tc>
          <w:tcPr>
            <w:tcW w:w="4945" w:type="dxa"/>
          </w:tcPr>
          <w:p w14:paraId="6DDF8AA0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  <w:r w:rsidRPr="004B04CA">
              <w:rPr>
                <w:rFonts w:ascii="Times New Roman" w:hAnsi="Times New Roman" w:cs="Times New Roman"/>
                <w:b/>
              </w:rPr>
              <w:t xml:space="preserve">Children &lt; 2 years old dropped </w:t>
            </w:r>
          </w:p>
        </w:tc>
        <w:tc>
          <w:tcPr>
            <w:tcW w:w="4505" w:type="dxa"/>
            <w:gridSpan w:val="2"/>
          </w:tcPr>
          <w:p w14:paraId="33D60001" w14:textId="77777777" w:rsidR="00386038" w:rsidRPr="004B04CA" w:rsidRDefault="00386038" w:rsidP="003E1ACE">
            <w:pPr>
              <w:ind w:left="360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 xml:space="preserve">                         - 873</w:t>
            </w:r>
          </w:p>
        </w:tc>
      </w:tr>
      <w:tr w:rsidR="00386038" w:rsidRPr="004B04CA" w14:paraId="4C1BEBA7" w14:textId="77777777" w:rsidTr="003E1ACE">
        <w:trPr>
          <w:jc w:val="center"/>
        </w:trPr>
        <w:tc>
          <w:tcPr>
            <w:tcW w:w="4945" w:type="dxa"/>
          </w:tcPr>
          <w:p w14:paraId="0E915408" w14:textId="77777777" w:rsidR="00386038" w:rsidRPr="004B04CA" w:rsidRDefault="00386038" w:rsidP="003E1ACE">
            <w:pPr>
              <w:rPr>
                <w:rFonts w:ascii="Times New Roman" w:hAnsi="Times New Roman" w:cs="Times New Roman"/>
                <w:b/>
              </w:rPr>
            </w:pPr>
            <w:r w:rsidRPr="004B04CA">
              <w:rPr>
                <w:rFonts w:ascii="Times New Roman" w:hAnsi="Times New Roman" w:cs="Times New Roman"/>
                <w:b/>
              </w:rPr>
              <w:t>Final number of height and weight observations</w:t>
            </w:r>
          </w:p>
        </w:tc>
        <w:tc>
          <w:tcPr>
            <w:tcW w:w="4505" w:type="dxa"/>
            <w:gridSpan w:val="2"/>
          </w:tcPr>
          <w:p w14:paraId="7851667C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>101,201</w:t>
            </w:r>
          </w:p>
          <w:p w14:paraId="65D589FF" w14:textId="77777777" w:rsidR="00386038" w:rsidRPr="004B04CA" w:rsidRDefault="00386038" w:rsidP="003E1ACE">
            <w:pPr>
              <w:jc w:val="center"/>
              <w:rPr>
                <w:rFonts w:ascii="Times New Roman" w:hAnsi="Times New Roman" w:cs="Times New Roman"/>
              </w:rPr>
            </w:pPr>
            <w:r w:rsidRPr="004B04CA">
              <w:rPr>
                <w:rFonts w:ascii="Times New Roman" w:hAnsi="Times New Roman" w:cs="Times New Roman"/>
              </w:rPr>
              <w:t>(associated with 21,408 unique individuals)</w:t>
            </w:r>
          </w:p>
        </w:tc>
      </w:tr>
    </w:tbl>
    <w:p w14:paraId="662C54B6" w14:textId="4F7F50C2" w:rsidR="00386038" w:rsidRPr="004B04CA" w:rsidRDefault="004B04CA" w:rsidP="00386038">
      <w:pPr>
        <w:spacing w:after="0" w:line="240" w:lineRule="auto"/>
        <w:rPr>
          <w:rFonts w:ascii="Times New Roman" w:hAnsi="Times New Roman" w:cs="Times New Roman"/>
          <w:noProof/>
          <w:sz w:val="16"/>
          <w:szCs w:val="20"/>
        </w:rPr>
      </w:pPr>
      <w:r w:rsidRPr="004B04CA">
        <w:rPr>
          <w:rFonts w:ascii="Times New Roman" w:hAnsi="Times New Roman" w:cs="Times New Roman"/>
          <w:sz w:val="16"/>
          <w:szCs w:val="20"/>
          <w:vertAlign w:val="superscript"/>
        </w:rPr>
        <w:t>a</w:t>
      </w:r>
      <w:r w:rsidR="00386038" w:rsidRPr="004B04CA">
        <w:rPr>
          <w:rFonts w:ascii="Times New Roman" w:hAnsi="Times New Roman" w:cs="Times New Roman"/>
          <w:sz w:val="16"/>
          <w:szCs w:val="20"/>
        </w:rPr>
        <w:t>Daymont Cleaning Algorithm:</w:t>
      </w:r>
      <w:r w:rsidR="00386038" w:rsidRPr="004B04CA">
        <w:rPr>
          <w:rFonts w:ascii="Times New Roman" w:hAnsi="Times New Roman" w:cs="Times New Roman"/>
          <w:b/>
          <w:sz w:val="16"/>
          <w:szCs w:val="20"/>
        </w:rPr>
        <w:t xml:space="preserve">  </w:t>
      </w:r>
      <w:r w:rsidR="00386038" w:rsidRPr="004B04CA">
        <w:rPr>
          <w:rFonts w:ascii="Times New Roman" w:hAnsi="Times New Roman" w:cs="Times New Roman"/>
          <w:noProof/>
          <w:sz w:val="16"/>
          <w:szCs w:val="20"/>
        </w:rPr>
        <w:t xml:space="preserve">Daymont, C., et al., Automated identification of implausible values in growth data from pediatric electronic health records. J Am Med Inform Assoc, 2017. </w:t>
      </w:r>
      <w:r w:rsidR="00386038" w:rsidRPr="004B04CA">
        <w:rPr>
          <w:rFonts w:ascii="Times New Roman" w:hAnsi="Times New Roman" w:cs="Times New Roman"/>
          <w:b/>
          <w:noProof/>
          <w:sz w:val="16"/>
          <w:szCs w:val="20"/>
        </w:rPr>
        <w:t>24</w:t>
      </w:r>
      <w:r w:rsidR="00386038" w:rsidRPr="004B04CA">
        <w:rPr>
          <w:rFonts w:ascii="Times New Roman" w:hAnsi="Times New Roman" w:cs="Times New Roman"/>
          <w:noProof/>
          <w:sz w:val="16"/>
          <w:szCs w:val="20"/>
        </w:rPr>
        <w:t>(6): p. 1080-1087.</w:t>
      </w:r>
    </w:p>
    <w:p w14:paraId="4DBAAB4C" w14:textId="496A77BB" w:rsidR="00386038" w:rsidRPr="004B04CA" w:rsidRDefault="004B04CA" w:rsidP="00386038">
      <w:pPr>
        <w:spacing w:after="0" w:line="240" w:lineRule="auto"/>
        <w:rPr>
          <w:rFonts w:ascii="Times New Roman" w:hAnsi="Times New Roman" w:cs="Times New Roman"/>
          <w:noProof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  <w:vertAlign w:val="superscript"/>
        </w:rPr>
        <w:t>b</w:t>
      </w:r>
      <w:r w:rsidR="00386038" w:rsidRPr="004B04CA">
        <w:rPr>
          <w:rFonts w:ascii="Times New Roman" w:hAnsi="Times New Roman" w:cs="Times New Roman"/>
          <w:noProof/>
          <w:sz w:val="16"/>
          <w:szCs w:val="20"/>
        </w:rPr>
        <w:t xml:space="preserve"> Lowess method: Cohen, R.A. An introduction to PROC LOESS for local regression. in Proceedings of the twenty-fourth annual SAS users group international conference, Paper. 1999. Citeseer</w:t>
      </w:r>
    </w:p>
    <w:p w14:paraId="0D4A7301" w14:textId="3408D908" w:rsidR="00386038" w:rsidRPr="004B04CA" w:rsidRDefault="004B04CA" w:rsidP="0038603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vertAlign w:val="superscript"/>
        </w:rPr>
        <w:t>c</w:t>
      </w:r>
      <w:r w:rsidR="00386038" w:rsidRPr="004B04CA">
        <w:rPr>
          <w:rFonts w:ascii="Times New Roman" w:eastAsia="Times New Roman" w:hAnsi="Times New Roman" w:cs="Times New Roman"/>
          <w:color w:val="000000"/>
          <w:sz w:val="16"/>
          <w:szCs w:val="20"/>
          <w:vertAlign w:val="superscript"/>
        </w:rPr>
        <w:t xml:space="preserve"> </w:t>
      </w:r>
      <w:r w:rsidR="00386038" w:rsidRPr="004B04CA">
        <w:rPr>
          <w:rStyle w:val="ref-journal"/>
          <w:rFonts w:ascii="Times New Roman" w:hAnsi="Times New Roman" w:cs="Times New Roman"/>
          <w:sz w:val="16"/>
          <w:szCs w:val="20"/>
          <w:shd w:val="clear" w:color="auto" w:fill="FFFFFF"/>
        </w:rPr>
        <w:t>A SAS Program for the CDC Growth Charts.</w:t>
      </w:r>
      <w:r w:rsidR="00386038" w:rsidRPr="004B04C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 Center for Disease Control and Prevention C.D.C.; Atlanta, GA: [Accessed 1 Sept 2019]. 2011. Centers for Disease Control and Prevention. Available </w:t>
      </w:r>
      <w:hyperlink r:id="rId8" w:tgtFrame="_blank" w:history="1">
        <w:r w:rsidR="00386038" w:rsidRPr="004B04CA">
          <w:rPr>
            <w:rStyle w:val="Hyperlink"/>
            <w:rFonts w:ascii="Times New Roman" w:hAnsi="Times New Roman" w:cs="Times New Roman"/>
            <w:color w:val="642A8F"/>
            <w:sz w:val="16"/>
            <w:szCs w:val="20"/>
            <w:shd w:val="clear" w:color="auto" w:fill="FFFFFF"/>
          </w:rPr>
          <w:t>http://www.cdc.gov/nccdphp/dnpao/growthcharts/resources/sas.htm</w:t>
        </w:r>
      </w:hyperlink>
      <w:r w:rsidR="00386038" w:rsidRPr="004B04C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. </w:t>
      </w:r>
    </w:p>
    <w:p w14:paraId="7C2AB285" w14:textId="77777777" w:rsidR="004C024D" w:rsidRPr="00164F4D" w:rsidRDefault="004C024D">
      <w:pPr>
        <w:rPr>
          <w:rFonts w:ascii="Times New Roman" w:hAnsi="Times New Roman" w:cs="Times New Roman"/>
          <w:sz w:val="20"/>
          <w:szCs w:val="20"/>
        </w:rPr>
      </w:pPr>
    </w:p>
    <w:p w14:paraId="285E2F08" w14:textId="77777777" w:rsidR="00605933" w:rsidRPr="004B04CA" w:rsidRDefault="00386038">
      <w:pPr>
        <w:rPr>
          <w:rFonts w:ascii="Times New Roman" w:hAnsi="Times New Roman" w:cs="Times New Roman"/>
          <w:b/>
          <w:sz w:val="24"/>
          <w:szCs w:val="24"/>
        </w:rPr>
      </w:pPr>
      <w:r w:rsidRPr="004B04CA">
        <w:rPr>
          <w:rFonts w:ascii="Times New Roman" w:hAnsi="Times New Roman" w:cs="Times New Roman"/>
          <w:b/>
          <w:sz w:val="24"/>
          <w:szCs w:val="24"/>
        </w:rPr>
        <w:t xml:space="preserve">Statistical </w:t>
      </w:r>
      <w:r w:rsidR="00435363" w:rsidRPr="004B04CA">
        <w:rPr>
          <w:rFonts w:ascii="Times New Roman" w:hAnsi="Times New Roman" w:cs="Times New Roman"/>
          <w:b/>
          <w:sz w:val="24"/>
          <w:szCs w:val="24"/>
        </w:rPr>
        <w:t>modeling</w:t>
      </w:r>
    </w:p>
    <w:p w14:paraId="4D0B7E17" w14:textId="049464C5" w:rsidR="001F293F" w:rsidRPr="004B04CA" w:rsidRDefault="001F293F" w:rsidP="001F293F">
      <w:pPr>
        <w:pStyle w:val="Default"/>
      </w:pPr>
      <w:r w:rsidRPr="004B04CA">
        <w:t>The mixed</w:t>
      </w:r>
      <w:r w:rsidR="005230E1" w:rsidRPr="004B04CA">
        <w:t>-</w:t>
      </w:r>
      <w:r w:rsidRPr="004B04CA">
        <w:t xml:space="preserve">effects model (which can be performed using ‘proc mixed’ in SAS or ‘lmerMod’ in R) </w:t>
      </w:r>
      <w:r w:rsidR="005230E1" w:rsidRPr="004B04CA">
        <w:t xml:space="preserve">for BMI </w:t>
      </w:r>
      <w:r w:rsidRPr="004B04CA">
        <w:t>included t</w:t>
      </w:r>
      <w:r w:rsidR="00B345F6">
        <w:t>h</w:t>
      </w:r>
      <w:r w:rsidRPr="004B04CA">
        <w:t xml:space="preserve">e following: </w:t>
      </w:r>
    </w:p>
    <w:p w14:paraId="4CF10E5F" w14:textId="77777777" w:rsidR="001F293F" w:rsidRPr="004B04CA" w:rsidRDefault="001F293F" w:rsidP="000F5036">
      <w:pPr>
        <w:pStyle w:val="Default"/>
        <w:numPr>
          <w:ilvl w:val="0"/>
          <w:numId w:val="1"/>
        </w:numPr>
        <w:spacing w:after="7"/>
      </w:pPr>
      <w:r w:rsidRPr="004B04CA">
        <w:t xml:space="preserve">Outcome: BMI expressed as a % of the 95th percentile (%BMIp95) </w:t>
      </w:r>
    </w:p>
    <w:p w14:paraId="56C1406E" w14:textId="77777777" w:rsidR="001F293F" w:rsidRPr="004B04CA" w:rsidRDefault="001F293F" w:rsidP="000F5036">
      <w:pPr>
        <w:pStyle w:val="Default"/>
        <w:numPr>
          <w:ilvl w:val="0"/>
          <w:numId w:val="1"/>
        </w:numPr>
        <w:spacing w:after="7"/>
      </w:pPr>
      <w:r w:rsidRPr="004B04CA">
        <w:t xml:space="preserve">Random intercepts and slopes representing time (coded as months before and after the initial PWMI visit) and an interaction term (treatment x time) </w:t>
      </w:r>
    </w:p>
    <w:p w14:paraId="4ED1A7B5" w14:textId="77777777" w:rsidR="001F293F" w:rsidRPr="004B04CA" w:rsidRDefault="000F5036" w:rsidP="000F5036">
      <w:pPr>
        <w:pStyle w:val="Default"/>
        <w:numPr>
          <w:ilvl w:val="0"/>
          <w:numId w:val="1"/>
        </w:numPr>
        <w:spacing w:after="7"/>
      </w:pPr>
      <w:r w:rsidRPr="004B04CA">
        <w:t xml:space="preserve">Sex and age as covariates </w:t>
      </w:r>
    </w:p>
    <w:p w14:paraId="5C1BAC3C" w14:textId="77777777" w:rsidR="000F5036" w:rsidRPr="004B04CA" w:rsidRDefault="000F5036" w:rsidP="00073CCF">
      <w:pPr>
        <w:pStyle w:val="Default"/>
        <w:spacing w:after="7"/>
        <w:ind w:left="720"/>
      </w:pPr>
    </w:p>
    <w:p w14:paraId="2CAB5FB3" w14:textId="64BE4F04" w:rsidR="001F293F" w:rsidRPr="004B04CA" w:rsidRDefault="001F293F" w:rsidP="001F293F">
      <w:pPr>
        <w:pStyle w:val="Default"/>
      </w:pPr>
      <w:r w:rsidRPr="004B04CA">
        <w:t xml:space="preserve">The linear mixed effects model is written as: </w:t>
      </w:r>
    </w:p>
    <w:p w14:paraId="73EA3580" w14:textId="50E2775D" w:rsidR="00DC03C3" w:rsidRPr="004B04CA" w:rsidRDefault="00DC03C3" w:rsidP="001F293F">
      <w:pPr>
        <w:pStyle w:val="Default"/>
      </w:pPr>
      <m:oMathPara>
        <m:oMath>
          <m:r>
            <w:rPr>
              <w:rFonts w:ascii="Cambria Math" w:hAnsi="Cambria Math"/>
            </w:rPr>
            <m:t>%BMIp95=sex+age+months+intv+months×intv,   cluster(id)</m:t>
          </m:r>
        </m:oMath>
      </m:oMathPara>
    </w:p>
    <w:p w14:paraId="54FE2740" w14:textId="77777777" w:rsidR="001F293F" w:rsidRPr="004B04CA" w:rsidRDefault="001F293F" w:rsidP="001F293F">
      <w:pPr>
        <w:pStyle w:val="Default"/>
      </w:pPr>
      <w:r w:rsidRPr="004B04CA">
        <w:t xml:space="preserve">Where: </w:t>
      </w:r>
    </w:p>
    <w:p w14:paraId="3534A66E" w14:textId="77777777" w:rsidR="001F293F" w:rsidRPr="004B04CA" w:rsidRDefault="001F293F" w:rsidP="001F293F">
      <w:pPr>
        <w:pStyle w:val="Default"/>
      </w:pPr>
      <w:r w:rsidRPr="004B04CA">
        <w:t xml:space="preserve">months = BMI measurement was taken at this # of months before / after 1st PWMI visit </w:t>
      </w:r>
    </w:p>
    <w:p w14:paraId="3FE19E2E" w14:textId="77777777" w:rsidR="001F293F" w:rsidRPr="004B04CA" w:rsidRDefault="001F293F" w:rsidP="001F293F">
      <w:pPr>
        <w:pStyle w:val="Default"/>
      </w:pPr>
      <w:r w:rsidRPr="004B04CA">
        <w:t xml:space="preserve">intv = 0: BMI measurement occurred before or during 1st PWMI visit, 1: BMI measurement occurred after 1st PWMI visit </w:t>
      </w:r>
    </w:p>
    <w:p w14:paraId="4D7E2AD8" w14:textId="77777777" w:rsidR="008A2730" w:rsidRPr="004B04CA" w:rsidRDefault="001F293F" w:rsidP="001F293F">
      <w:pPr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months*intv = interaction</w:t>
      </w:r>
    </w:p>
    <w:p w14:paraId="67C53EF4" w14:textId="67420A12" w:rsidR="006927A0" w:rsidRPr="004B04CA" w:rsidRDefault="005230E1" w:rsidP="001F293F">
      <w:pPr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The same equation was used to model BP expressed as BP</w:t>
      </w:r>
      <w:r w:rsidR="00CA3A8C">
        <w:rPr>
          <w:rFonts w:ascii="Times New Roman" w:hAnsi="Times New Roman" w:cs="Times New Roman"/>
          <w:sz w:val="24"/>
          <w:szCs w:val="24"/>
        </w:rPr>
        <w:t xml:space="preserve"> mmHg</w:t>
      </w:r>
      <w:r w:rsidRPr="004B04CA">
        <w:rPr>
          <w:rFonts w:ascii="Times New Roman" w:hAnsi="Times New Roman" w:cs="Times New Roman"/>
          <w:sz w:val="24"/>
          <w:szCs w:val="24"/>
        </w:rPr>
        <w:t xml:space="preserve">. In addition, this equation was used to model %BMIp95 and BP for Referred and Eligible children, using the time point as defined in the Methods section of the manuscript. </w:t>
      </w:r>
    </w:p>
    <w:p w14:paraId="04291767" w14:textId="3F77087F" w:rsidR="00007B51" w:rsidRPr="004B04CA" w:rsidRDefault="00073CCF" w:rsidP="001F293F">
      <w:pPr>
        <w:rPr>
          <w:rFonts w:ascii="Times New Roman" w:hAnsi="Times New Roman" w:cs="Times New Roman"/>
          <w:b/>
          <w:sz w:val="24"/>
          <w:szCs w:val="24"/>
        </w:rPr>
      </w:pPr>
      <w:r w:rsidRPr="004B04CA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DAF8850" w14:textId="6CE5B626" w:rsidR="00164F4D" w:rsidRPr="004B04CA" w:rsidRDefault="00007B51" w:rsidP="00164F4D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fldChar w:fldCharType="begin"/>
      </w:r>
      <w:r w:rsidRPr="004B04C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4B04CA">
        <w:rPr>
          <w:rFonts w:ascii="Times New Roman" w:hAnsi="Times New Roman" w:cs="Times New Roman"/>
          <w:sz w:val="24"/>
          <w:szCs w:val="24"/>
        </w:rPr>
        <w:fldChar w:fldCharType="separate"/>
      </w:r>
      <w:r w:rsidR="00164F4D" w:rsidRPr="004B04CA">
        <w:rPr>
          <w:rFonts w:ascii="Times New Roman" w:hAnsi="Times New Roman" w:cs="Times New Roman"/>
          <w:sz w:val="24"/>
          <w:szCs w:val="24"/>
        </w:rPr>
        <w:t>1.</w:t>
      </w:r>
      <w:r w:rsidR="00164F4D" w:rsidRPr="004B04CA">
        <w:rPr>
          <w:rFonts w:ascii="Times New Roman" w:hAnsi="Times New Roman" w:cs="Times New Roman"/>
          <w:sz w:val="24"/>
          <w:szCs w:val="24"/>
        </w:rPr>
        <w:tab/>
        <w:t xml:space="preserve">Bates D, Mächler M, Bolker B, Walker S. Fitting Linear Mixed-Effects Models using lme4. </w:t>
      </w:r>
      <w:r w:rsidR="00164F4D" w:rsidRPr="004B04CA">
        <w:rPr>
          <w:rFonts w:ascii="Times New Roman" w:hAnsi="Times New Roman" w:cs="Times New Roman"/>
          <w:i/>
          <w:sz w:val="24"/>
          <w:szCs w:val="24"/>
        </w:rPr>
        <w:t xml:space="preserve">arXiv e-prints. </w:t>
      </w:r>
      <w:r w:rsidR="00164F4D" w:rsidRPr="004B04CA">
        <w:rPr>
          <w:rFonts w:ascii="Times New Roman" w:hAnsi="Times New Roman" w:cs="Times New Roman"/>
          <w:sz w:val="24"/>
          <w:szCs w:val="24"/>
        </w:rPr>
        <w:t xml:space="preserve">2014. </w:t>
      </w:r>
      <w:hyperlink r:id="rId9" w:history="1">
        <w:r w:rsidR="00164F4D" w:rsidRPr="004B04CA">
          <w:rPr>
            <w:rStyle w:val="Hyperlink"/>
            <w:rFonts w:ascii="Times New Roman" w:hAnsi="Times New Roman" w:cs="Times New Roman"/>
            <w:sz w:val="24"/>
            <w:szCs w:val="24"/>
          </w:rPr>
          <w:t>https://ui.adsabs.harvard.edu/abs/2014arXiv1406.5823B</w:t>
        </w:r>
      </w:hyperlink>
      <w:r w:rsidR="00164F4D" w:rsidRPr="004B04CA">
        <w:rPr>
          <w:rFonts w:ascii="Times New Roman" w:hAnsi="Times New Roman" w:cs="Times New Roman"/>
          <w:sz w:val="24"/>
          <w:szCs w:val="24"/>
        </w:rPr>
        <w:t>. Accessed June 01, 2014.</w:t>
      </w:r>
    </w:p>
    <w:p w14:paraId="584686D8" w14:textId="77777777" w:rsidR="00164F4D" w:rsidRPr="004B04CA" w:rsidRDefault="00164F4D" w:rsidP="00164F4D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2.</w:t>
      </w:r>
      <w:r w:rsidRPr="004B04CA">
        <w:rPr>
          <w:rFonts w:ascii="Times New Roman" w:hAnsi="Times New Roman" w:cs="Times New Roman"/>
          <w:sz w:val="24"/>
          <w:szCs w:val="24"/>
        </w:rPr>
        <w:tab/>
        <w:t xml:space="preserve">Freedman DS, Butte NF, Taveras EM, Goodman AB, Ogden CL, Blanck HM. The Limitations of Transforming Very High Body Mass Indexes into z-Scores among 8.7 Million 2- to 4-Year-Old Children. </w:t>
      </w:r>
      <w:r w:rsidRPr="004B04CA">
        <w:rPr>
          <w:rFonts w:ascii="Times New Roman" w:hAnsi="Times New Roman" w:cs="Times New Roman"/>
          <w:i/>
          <w:sz w:val="24"/>
          <w:szCs w:val="24"/>
        </w:rPr>
        <w:t xml:space="preserve">J Pediatr. </w:t>
      </w:r>
      <w:r w:rsidRPr="004B04CA">
        <w:rPr>
          <w:rFonts w:ascii="Times New Roman" w:hAnsi="Times New Roman" w:cs="Times New Roman"/>
          <w:sz w:val="24"/>
          <w:szCs w:val="24"/>
        </w:rPr>
        <w:t>2017;188:50-56.e51.</w:t>
      </w:r>
    </w:p>
    <w:p w14:paraId="21BE08D4" w14:textId="77777777" w:rsidR="00164F4D" w:rsidRPr="004B04CA" w:rsidRDefault="00164F4D" w:rsidP="00164F4D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3.</w:t>
      </w:r>
      <w:r w:rsidRPr="004B04CA">
        <w:rPr>
          <w:rFonts w:ascii="Times New Roman" w:hAnsi="Times New Roman" w:cs="Times New Roman"/>
          <w:sz w:val="24"/>
          <w:szCs w:val="24"/>
        </w:rPr>
        <w:tab/>
        <w:t xml:space="preserve">Freedman DS, Butte NF, Taveras EM, et al. BMI z-Scores are a poor indicator of adiposity among 2- to 19-year-olds with very high BMIs, NHANES 1999-2000 to 2013-2014. </w:t>
      </w:r>
      <w:r w:rsidRPr="004B04CA">
        <w:rPr>
          <w:rFonts w:ascii="Times New Roman" w:hAnsi="Times New Roman" w:cs="Times New Roman"/>
          <w:i/>
          <w:sz w:val="24"/>
          <w:szCs w:val="24"/>
        </w:rPr>
        <w:t xml:space="preserve">Obesity (Silver Spring, Md). </w:t>
      </w:r>
      <w:r w:rsidRPr="004B04CA">
        <w:rPr>
          <w:rFonts w:ascii="Times New Roman" w:hAnsi="Times New Roman" w:cs="Times New Roman"/>
          <w:sz w:val="24"/>
          <w:szCs w:val="24"/>
        </w:rPr>
        <w:t>2017;25(4):739-746.</w:t>
      </w:r>
    </w:p>
    <w:p w14:paraId="132FE161" w14:textId="77777777" w:rsidR="00164F4D" w:rsidRPr="004B04CA" w:rsidRDefault="00164F4D" w:rsidP="00164F4D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4.</w:t>
      </w:r>
      <w:r w:rsidRPr="004B04CA">
        <w:rPr>
          <w:rFonts w:ascii="Times New Roman" w:hAnsi="Times New Roman" w:cs="Times New Roman"/>
          <w:sz w:val="24"/>
          <w:szCs w:val="24"/>
        </w:rPr>
        <w:tab/>
        <w:t xml:space="preserve">Kelly AS, Daniels SR. Rethinking the Use of Body Mass Index z-Score in Children and Adolescents with Severe Obesity: Time to Kick It to the Curb? </w:t>
      </w:r>
      <w:r w:rsidRPr="004B04CA">
        <w:rPr>
          <w:rFonts w:ascii="Times New Roman" w:hAnsi="Times New Roman" w:cs="Times New Roman"/>
          <w:i/>
          <w:sz w:val="24"/>
          <w:szCs w:val="24"/>
        </w:rPr>
        <w:t xml:space="preserve">J Pediatr. </w:t>
      </w:r>
      <w:r w:rsidRPr="004B04CA">
        <w:rPr>
          <w:rFonts w:ascii="Times New Roman" w:hAnsi="Times New Roman" w:cs="Times New Roman"/>
          <w:sz w:val="24"/>
          <w:szCs w:val="24"/>
        </w:rPr>
        <w:t>2017;188:7-8.</w:t>
      </w:r>
    </w:p>
    <w:p w14:paraId="49058381" w14:textId="77777777" w:rsidR="00164F4D" w:rsidRPr="004B04CA" w:rsidRDefault="00164F4D" w:rsidP="00164F4D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5.</w:t>
      </w:r>
      <w:r w:rsidRPr="004B04CA">
        <w:rPr>
          <w:rFonts w:ascii="Times New Roman" w:hAnsi="Times New Roman" w:cs="Times New Roman"/>
          <w:sz w:val="24"/>
          <w:szCs w:val="24"/>
        </w:rPr>
        <w:tab/>
        <w:t xml:space="preserve">Woo JG. Using body mass index Z-score among severely obese adolescents: a cautionary note. </w:t>
      </w:r>
      <w:r w:rsidRPr="004B04CA">
        <w:rPr>
          <w:rFonts w:ascii="Times New Roman" w:hAnsi="Times New Roman" w:cs="Times New Roman"/>
          <w:i/>
          <w:sz w:val="24"/>
          <w:szCs w:val="24"/>
        </w:rPr>
        <w:t xml:space="preserve">Int J Pediatr Obes. </w:t>
      </w:r>
      <w:r w:rsidRPr="004B04CA">
        <w:rPr>
          <w:rFonts w:ascii="Times New Roman" w:hAnsi="Times New Roman" w:cs="Times New Roman"/>
          <w:sz w:val="24"/>
          <w:szCs w:val="24"/>
        </w:rPr>
        <w:t>2009;4(4):405-410.</w:t>
      </w:r>
    </w:p>
    <w:p w14:paraId="4DF399D3" w14:textId="77777777" w:rsidR="00164F4D" w:rsidRPr="004B04CA" w:rsidRDefault="00164F4D" w:rsidP="00164F4D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6.</w:t>
      </w:r>
      <w:r w:rsidRPr="004B04CA">
        <w:rPr>
          <w:rFonts w:ascii="Times New Roman" w:hAnsi="Times New Roman" w:cs="Times New Roman"/>
          <w:sz w:val="24"/>
          <w:szCs w:val="24"/>
        </w:rPr>
        <w:tab/>
        <w:t xml:space="preserve">Freedman DS, Berenson GS. Tracking of BMI z Scores for Severe Obesity. </w:t>
      </w:r>
      <w:r w:rsidRPr="004B04CA">
        <w:rPr>
          <w:rFonts w:ascii="Times New Roman" w:hAnsi="Times New Roman" w:cs="Times New Roman"/>
          <w:i/>
          <w:sz w:val="24"/>
          <w:szCs w:val="24"/>
        </w:rPr>
        <w:t xml:space="preserve">Pediatrics. </w:t>
      </w:r>
      <w:r w:rsidRPr="004B04CA">
        <w:rPr>
          <w:rFonts w:ascii="Times New Roman" w:hAnsi="Times New Roman" w:cs="Times New Roman"/>
          <w:sz w:val="24"/>
          <w:szCs w:val="24"/>
        </w:rPr>
        <w:t>2017;140(3).</w:t>
      </w:r>
    </w:p>
    <w:p w14:paraId="53122E51" w14:textId="77777777" w:rsidR="00164F4D" w:rsidRPr="004B04CA" w:rsidRDefault="00164F4D" w:rsidP="00164F4D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7.</w:t>
      </w:r>
      <w:r w:rsidRPr="004B04CA">
        <w:rPr>
          <w:rFonts w:ascii="Times New Roman" w:hAnsi="Times New Roman" w:cs="Times New Roman"/>
          <w:sz w:val="24"/>
          <w:szCs w:val="24"/>
        </w:rPr>
        <w:tab/>
        <w:t xml:space="preserve">Daymont C, Ross ME, Russell Localio A, Fiks AG, Wasserman RC, Grundmeier RW. Automated identification of implausible values in growth data from pediatric electronic health records. </w:t>
      </w:r>
      <w:r w:rsidRPr="004B04CA">
        <w:rPr>
          <w:rFonts w:ascii="Times New Roman" w:hAnsi="Times New Roman" w:cs="Times New Roman"/>
          <w:i/>
          <w:sz w:val="24"/>
          <w:szCs w:val="24"/>
        </w:rPr>
        <w:t xml:space="preserve">Journal of the American Medical Informatics Association : JAMIA. </w:t>
      </w:r>
      <w:r w:rsidRPr="004B04CA">
        <w:rPr>
          <w:rFonts w:ascii="Times New Roman" w:hAnsi="Times New Roman" w:cs="Times New Roman"/>
          <w:sz w:val="24"/>
          <w:szCs w:val="24"/>
        </w:rPr>
        <w:t>2017;24(6):1080-1087.</w:t>
      </w:r>
    </w:p>
    <w:p w14:paraId="1F14D377" w14:textId="77777777" w:rsidR="00164F4D" w:rsidRPr="004B04CA" w:rsidRDefault="00164F4D" w:rsidP="00164F4D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8.</w:t>
      </w:r>
      <w:r w:rsidRPr="004B04CA">
        <w:rPr>
          <w:rFonts w:ascii="Times New Roman" w:hAnsi="Times New Roman" w:cs="Times New Roman"/>
          <w:sz w:val="24"/>
          <w:szCs w:val="24"/>
        </w:rPr>
        <w:tab/>
        <w:t>Cohen RA. An introduction to PROC LOESS for local regression. Paper presented at: Proceedings of the twenty-fourth annual SAS users group international conference, Paper1999.</w:t>
      </w:r>
    </w:p>
    <w:p w14:paraId="78BC6694" w14:textId="77777777" w:rsidR="00164F4D" w:rsidRPr="004B04CA" w:rsidRDefault="00164F4D" w:rsidP="00164F4D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9.</w:t>
      </w:r>
      <w:r w:rsidRPr="004B04CA">
        <w:rPr>
          <w:rFonts w:ascii="Times New Roman" w:hAnsi="Times New Roman" w:cs="Times New Roman"/>
          <w:sz w:val="24"/>
          <w:szCs w:val="24"/>
        </w:rPr>
        <w:tab/>
        <w:t xml:space="preserve">Friedman JH. </w:t>
      </w:r>
      <w:r w:rsidRPr="004B04CA">
        <w:rPr>
          <w:rFonts w:ascii="Times New Roman" w:hAnsi="Times New Roman" w:cs="Times New Roman"/>
          <w:i/>
          <w:sz w:val="24"/>
          <w:szCs w:val="24"/>
        </w:rPr>
        <w:t>A variable span smoother.</w:t>
      </w:r>
      <w:r w:rsidRPr="004B04CA">
        <w:rPr>
          <w:rFonts w:ascii="Times New Roman" w:hAnsi="Times New Roman" w:cs="Times New Roman"/>
          <w:sz w:val="24"/>
          <w:szCs w:val="24"/>
        </w:rPr>
        <w:t xml:space="preserve"> Stanford Univ CA Lab for Computational Statistics;1984.</w:t>
      </w:r>
    </w:p>
    <w:p w14:paraId="2C4911C5" w14:textId="77777777" w:rsidR="00164F4D" w:rsidRPr="004B04CA" w:rsidRDefault="00164F4D" w:rsidP="00164F4D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04CA">
        <w:rPr>
          <w:rFonts w:ascii="Times New Roman" w:hAnsi="Times New Roman" w:cs="Times New Roman"/>
          <w:sz w:val="24"/>
          <w:szCs w:val="24"/>
        </w:rPr>
        <w:t>10.</w:t>
      </w:r>
      <w:r w:rsidRPr="004B04CA">
        <w:rPr>
          <w:rFonts w:ascii="Times New Roman" w:hAnsi="Times New Roman" w:cs="Times New Roman"/>
          <w:sz w:val="24"/>
          <w:szCs w:val="24"/>
        </w:rPr>
        <w:tab/>
        <w:t>Centers for Disease Control Prevention. A SAS program for the CDC growth charts. 2000.</w:t>
      </w:r>
    </w:p>
    <w:p w14:paraId="25D644E2" w14:textId="6FD47620" w:rsidR="00010684" w:rsidRPr="00164F4D" w:rsidRDefault="00007B51" w:rsidP="001F293F">
      <w:pPr>
        <w:rPr>
          <w:rFonts w:ascii="Times New Roman" w:hAnsi="Times New Roman" w:cs="Times New Roman"/>
          <w:sz w:val="20"/>
          <w:szCs w:val="20"/>
        </w:rPr>
      </w:pPr>
      <w:r w:rsidRPr="004B04C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010684" w:rsidRPr="00164F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2C2A3" w14:textId="77777777" w:rsidR="007350E5" w:rsidRDefault="007350E5" w:rsidP="00617565">
      <w:pPr>
        <w:spacing w:after="0" w:line="240" w:lineRule="auto"/>
      </w:pPr>
      <w:r>
        <w:separator/>
      </w:r>
    </w:p>
  </w:endnote>
  <w:endnote w:type="continuationSeparator" w:id="0">
    <w:p w14:paraId="27F3ED11" w14:textId="77777777" w:rsidR="007350E5" w:rsidRDefault="007350E5" w:rsidP="0061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FB2D" w14:textId="77777777" w:rsidR="00894323" w:rsidRDefault="0089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D8B3" w14:textId="1AB11203" w:rsidR="0042531A" w:rsidRDefault="0042531A">
    <w:pPr>
      <w:pStyle w:val="Footer"/>
      <w:jc w:val="right"/>
    </w:pPr>
  </w:p>
  <w:p w14:paraId="54E01C08" w14:textId="77777777" w:rsidR="00617565" w:rsidRDefault="006175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F3AA" w14:textId="77777777" w:rsidR="00894323" w:rsidRDefault="0089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7466E" w14:textId="77777777" w:rsidR="007350E5" w:rsidRDefault="007350E5" w:rsidP="00617565">
      <w:pPr>
        <w:spacing w:after="0" w:line="240" w:lineRule="auto"/>
      </w:pPr>
      <w:r>
        <w:separator/>
      </w:r>
    </w:p>
  </w:footnote>
  <w:footnote w:type="continuationSeparator" w:id="0">
    <w:p w14:paraId="19BC40E8" w14:textId="77777777" w:rsidR="007350E5" w:rsidRDefault="007350E5" w:rsidP="0061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CB45" w14:textId="77777777" w:rsidR="00894323" w:rsidRDefault="00894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65015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9609E3" w14:textId="6FD6636D" w:rsidR="004B04CA" w:rsidRDefault="004B04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2EAEBA" w14:textId="77777777" w:rsidR="004B04CA" w:rsidRDefault="004B0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12EA" w14:textId="77777777" w:rsidR="00894323" w:rsidRDefault="00894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F2AEC"/>
    <w:multiLevelType w:val="hybridMultilevel"/>
    <w:tmpl w:val="1A16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E1E5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6EAC54E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207"/>
    <w:multiLevelType w:val="hybridMultilevel"/>
    <w:tmpl w:val="828A8482"/>
    <w:lvl w:ilvl="0" w:tplc="DC427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AE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476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8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A3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E3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A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0B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27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56791F"/>
    <w:multiLevelType w:val="hybridMultilevel"/>
    <w:tmpl w:val="EF28797E"/>
    <w:lvl w:ilvl="0" w:tplc="47BC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F6A">
      <w:start w:val="2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AD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A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A5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61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C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D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E82D99"/>
    <w:multiLevelType w:val="hybridMultilevel"/>
    <w:tmpl w:val="C58AFB9A"/>
    <w:lvl w:ilvl="0" w:tplc="31423D8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FE96563"/>
    <w:multiLevelType w:val="hybridMultilevel"/>
    <w:tmpl w:val="B44E9E24"/>
    <w:lvl w:ilvl="0" w:tplc="A2FAC0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45AF6"/>
    <w:rsid w:val="00007B51"/>
    <w:rsid w:val="00010684"/>
    <w:rsid w:val="000453AA"/>
    <w:rsid w:val="00073CCF"/>
    <w:rsid w:val="00087124"/>
    <w:rsid w:val="000963AA"/>
    <w:rsid w:val="000C365D"/>
    <w:rsid w:val="000C5122"/>
    <w:rsid w:val="000F5036"/>
    <w:rsid w:val="000F5DCA"/>
    <w:rsid w:val="001366B8"/>
    <w:rsid w:val="00140858"/>
    <w:rsid w:val="00164F4D"/>
    <w:rsid w:val="00185A04"/>
    <w:rsid w:val="00193747"/>
    <w:rsid w:val="001A38A5"/>
    <w:rsid w:val="001B44C1"/>
    <w:rsid w:val="001E2985"/>
    <w:rsid w:val="001F293F"/>
    <w:rsid w:val="0021113E"/>
    <w:rsid w:val="00257B09"/>
    <w:rsid w:val="002857FD"/>
    <w:rsid w:val="0028734B"/>
    <w:rsid w:val="002A7A0C"/>
    <w:rsid w:val="002E2F49"/>
    <w:rsid w:val="002F5DD4"/>
    <w:rsid w:val="00315FC1"/>
    <w:rsid w:val="00342096"/>
    <w:rsid w:val="00372C81"/>
    <w:rsid w:val="00372F51"/>
    <w:rsid w:val="00386038"/>
    <w:rsid w:val="003B7ADE"/>
    <w:rsid w:val="003C1D45"/>
    <w:rsid w:val="003C7BE9"/>
    <w:rsid w:val="0042531A"/>
    <w:rsid w:val="00435363"/>
    <w:rsid w:val="00445AF6"/>
    <w:rsid w:val="00473C2C"/>
    <w:rsid w:val="00474CE2"/>
    <w:rsid w:val="004B04CA"/>
    <w:rsid w:val="004B10E3"/>
    <w:rsid w:val="004C024D"/>
    <w:rsid w:val="004C620E"/>
    <w:rsid w:val="004F10D1"/>
    <w:rsid w:val="004F3BF8"/>
    <w:rsid w:val="00502D96"/>
    <w:rsid w:val="00511241"/>
    <w:rsid w:val="005230E1"/>
    <w:rsid w:val="00540839"/>
    <w:rsid w:val="00550A0A"/>
    <w:rsid w:val="00555710"/>
    <w:rsid w:val="005746DD"/>
    <w:rsid w:val="00577767"/>
    <w:rsid w:val="00577CE2"/>
    <w:rsid w:val="005803CF"/>
    <w:rsid w:val="005873D1"/>
    <w:rsid w:val="005A24AD"/>
    <w:rsid w:val="005D232A"/>
    <w:rsid w:val="005D24C9"/>
    <w:rsid w:val="00605933"/>
    <w:rsid w:val="00617565"/>
    <w:rsid w:val="00630FAB"/>
    <w:rsid w:val="006927A0"/>
    <w:rsid w:val="006A3AFA"/>
    <w:rsid w:val="006E76AE"/>
    <w:rsid w:val="007350E5"/>
    <w:rsid w:val="0076119C"/>
    <w:rsid w:val="007A6423"/>
    <w:rsid w:val="00813241"/>
    <w:rsid w:val="00894323"/>
    <w:rsid w:val="008A2730"/>
    <w:rsid w:val="008A672D"/>
    <w:rsid w:val="008F608C"/>
    <w:rsid w:val="00930F33"/>
    <w:rsid w:val="009646CD"/>
    <w:rsid w:val="009807A8"/>
    <w:rsid w:val="00982BE6"/>
    <w:rsid w:val="009A1DDB"/>
    <w:rsid w:val="009A547A"/>
    <w:rsid w:val="009F3CE0"/>
    <w:rsid w:val="00A037BF"/>
    <w:rsid w:val="00A43805"/>
    <w:rsid w:val="00A611E5"/>
    <w:rsid w:val="00A71653"/>
    <w:rsid w:val="00AB296B"/>
    <w:rsid w:val="00AB342B"/>
    <w:rsid w:val="00AE36B2"/>
    <w:rsid w:val="00AF1F98"/>
    <w:rsid w:val="00B149FA"/>
    <w:rsid w:val="00B215C0"/>
    <w:rsid w:val="00B31438"/>
    <w:rsid w:val="00B345F6"/>
    <w:rsid w:val="00B73063"/>
    <w:rsid w:val="00B95485"/>
    <w:rsid w:val="00BF2570"/>
    <w:rsid w:val="00C04840"/>
    <w:rsid w:val="00C124D0"/>
    <w:rsid w:val="00C23B6B"/>
    <w:rsid w:val="00C32A42"/>
    <w:rsid w:val="00C52119"/>
    <w:rsid w:val="00C63B0C"/>
    <w:rsid w:val="00C842E4"/>
    <w:rsid w:val="00C954F1"/>
    <w:rsid w:val="00CA3A8C"/>
    <w:rsid w:val="00CC5E1E"/>
    <w:rsid w:val="00CD30A9"/>
    <w:rsid w:val="00CF77F7"/>
    <w:rsid w:val="00CF7EF4"/>
    <w:rsid w:val="00D078E4"/>
    <w:rsid w:val="00D145EE"/>
    <w:rsid w:val="00D150BD"/>
    <w:rsid w:val="00D400FC"/>
    <w:rsid w:val="00DC03C3"/>
    <w:rsid w:val="00E107F2"/>
    <w:rsid w:val="00E53C15"/>
    <w:rsid w:val="00E73FBC"/>
    <w:rsid w:val="00EB1397"/>
    <w:rsid w:val="00EB7E5D"/>
    <w:rsid w:val="00EC3158"/>
    <w:rsid w:val="00EF6325"/>
    <w:rsid w:val="00F00836"/>
    <w:rsid w:val="00F16C31"/>
    <w:rsid w:val="00F24BF3"/>
    <w:rsid w:val="00F536C3"/>
    <w:rsid w:val="00F6539E"/>
    <w:rsid w:val="00F87880"/>
    <w:rsid w:val="00F92138"/>
    <w:rsid w:val="00FA7C46"/>
    <w:rsid w:val="00FB6CC6"/>
    <w:rsid w:val="00FC03CB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44BF27D"/>
  <w15:chartTrackingRefBased/>
  <w15:docId w15:val="{0B8560E7-B5EA-46EF-8341-A33F7251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A42"/>
    <w:pPr>
      <w:ind w:left="720"/>
      <w:contextualSpacing/>
    </w:pPr>
  </w:style>
  <w:style w:type="character" w:customStyle="1" w:styleId="ref-journal">
    <w:name w:val="ref-journal"/>
    <w:basedOn w:val="DefaultParagraphFont"/>
    <w:rsid w:val="00C32A42"/>
  </w:style>
  <w:style w:type="paragraph" w:customStyle="1" w:styleId="Default">
    <w:name w:val="Default"/>
    <w:link w:val="DefaultChar"/>
    <w:uiPriority w:val="99"/>
    <w:rsid w:val="001F2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23B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3B6B"/>
    <w:rPr>
      <w:rFonts w:ascii="Calibri" w:hAnsi="Calibri"/>
      <w:szCs w:val="21"/>
    </w:rPr>
  </w:style>
  <w:style w:type="character" w:customStyle="1" w:styleId="DefaultChar">
    <w:name w:val="Default Char"/>
    <w:basedOn w:val="DefaultParagraphFont"/>
    <w:link w:val="Default"/>
    <w:uiPriority w:val="99"/>
    <w:rsid w:val="004C024D"/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07B5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7B5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07B5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7B51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630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F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65"/>
  </w:style>
  <w:style w:type="paragraph" w:styleId="Footer">
    <w:name w:val="footer"/>
    <w:basedOn w:val="Normal"/>
    <w:link w:val="FooterChar"/>
    <w:uiPriority w:val="99"/>
    <w:unhideWhenUsed/>
    <w:rsid w:val="0061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65"/>
  </w:style>
  <w:style w:type="character" w:styleId="PlaceholderText">
    <w:name w:val="Placeholder Text"/>
    <w:basedOn w:val="DefaultParagraphFont"/>
    <w:uiPriority w:val="99"/>
    <w:semiHidden/>
    <w:rsid w:val="00DC03C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4F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4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4F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5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5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36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4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43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9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96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64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343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8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84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80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91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598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67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44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5351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67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331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2924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cdphp/dnpao/growthcharts/resources/sas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i.adsabs.harvard.edu/abs/2014arXiv1406.5823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4A0A-2E1D-4B43-8CED-9CA60F2B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Imoisili, Omoye</dc:creator>
  <cp:keywords/>
  <dc:description/>
  <cp:lastModifiedBy>Park, Sohyun (CDC/DDNID/NCCDPHP/DNPAO)</cp:lastModifiedBy>
  <cp:revision>2</cp:revision>
  <dcterms:created xsi:type="dcterms:W3CDTF">2021-04-23T16:04:00Z</dcterms:created>
  <dcterms:modified xsi:type="dcterms:W3CDTF">2021-04-23T16:04:00Z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2021-04-23T16:03:27Z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232cb287-339e-4c3d-bc4e-aa399fce94b2</vt:lpwstr>
  </property>
  <property fmtid="{D5CDD505-2E9C-101B-9397-08002B2CF9AE}" pid="8" name="MSIP_Label_8af03ff0-41c5-4c41-b55e-fabb8fae94be_ContentBits">
    <vt:lpwstr>0</vt:lpwstr>
  </property>
</Properties>
</file>