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0ADD6" w14:textId="193EAC48" w:rsidR="000E1173" w:rsidRDefault="007F7A3D" w:rsidP="002F0EB4">
      <w:pPr>
        <w:rPr>
          <w:rFonts w:eastAsiaTheme="minorEastAsia"/>
          <w:b/>
          <w:bCs/>
        </w:rPr>
      </w:pPr>
      <w:bookmarkStart w:id="0" w:name="_GoBack"/>
      <w:bookmarkEnd w:id="0"/>
      <w:r>
        <w:rPr>
          <w:rFonts w:eastAsiaTheme="minorEastAsia"/>
          <w:b/>
          <w:bCs/>
        </w:rPr>
        <w:t xml:space="preserve">PrEP Review </w:t>
      </w:r>
      <w:r w:rsidR="000E1173">
        <w:rPr>
          <w:rFonts w:eastAsiaTheme="minorEastAsia"/>
          <w:b/>
          <w:bCs/>
        </w:rPr>
        <w:t>Supplement</w:t>
      </w:r>
    </w:p>
    <w:p w14:paraId="0034F31D" w14:textId="19EF1362" w:rsidR="000E1173" w:rsidRDefault="00F133FC" w:rsidP="002F0EB4">
      <w:pPr>
        <w:rPr>
          <w:rFonts w:eastAsiaTheme="minorEastAsia"/>
          <w:b/>
          <w:bCs/>
        </w:rPr>
      </w:pPr>
      <w:r>
        <w:rPr>
          <w:rFonts w:eastAsiaTheme="minorEastAsia"/>
          <w:b/>
          <w:bCs/>
        </w:rPr>
        <w:t>0.</w:t>
      </w:r>
      <w:r w:rsidR="00190579">
        <w:rPr>
          <w:rFonts w:eastAsiaTheme="minorEastAsia"/>
          <w:b/>
          <w:bCs/>
        </w:rPr>
        <w:t xml:space="preserve"> </w:t>
      </w:r>
      <w:r w:rsidR="000E1173">
        <w:rPr>
          <w:rFonts w:eastAsiaTheme="minorEastAsia"/>
          <w:b/>
          <w:bCs/>
        </w:rPr>
        <w:t xml:space="preserve">Formulas </w:t>
      </w:r>
    </w:p>
    <w:p w14:paraId="5BCE5A61" w14:textId="45D99FB1" w:rsidR="00187A16" w:rsidRPr="00187A16" w:rsidRDefault="00187A16" w:rsidP="002F0EB4">
      <w:pPr>
        <w:rPr>
          <w:rFonts w:eastAsiaTheme="minorEastAsia"/>
          <w:b/>
          <w:bCs/>
        </w:rPr>
      </w:pPr>
      <w:r w:rsidRPr="00187A16">
        <w:rPr>
          <w:rFonts w:eastAsiaTheme="minorEastAsia"/>
          <w:b/>
          <w:bCs/>
        </w:rPr>
        <w:t xml:space="preserve">Rate Ratio </w:t>
      </w:r>
    </w:p>
    <w:p w14:paraId="38E11DB2" w14:textId="427BCC4B" w:rsidR="00FC70C6" w:rsidRPr="00187A16" w:rsidRDefault="00C42D11" w:rsidP="004958DD">
      <w:pPr>
        <w:ind w:left="540"/>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A</m:t>
                  </m:r>
                </m:num>
                <m:den>
                  <m:r>
                    <w:rPr>
                      <w:rFonts w:ascii="Cambria Math" w:hAnsi="Cambria Math"/>
                    </w:rPr>
                    <m:t>B</m:t>
                  </m:r>
                </m:den>
              </m:f>
            </m:num>
            <m:den>
              <m:f>
                <m:fPr>
                  <m:type m:val="skw"/>
                  <m:ctrlPr>
                    <w:rPr>
                      <w:rFonts w:ascii="Cambria Math" w:hAnsi="Cambria Math"/>
                      <w:i/>
                    </w:rPr>
                  </m:ctrlPr>
                </m:fPr>
                <m:num>
                  <m:r>
                    <w:rPr>
                      <w:rFonts w:ascii="Cambria Math" w:hAnsi="Cambria Math"/>
                    </w:rPr>
                    <m:t>C</m:t>
                  </m:r>
                </m:num>
                <m:den>
                  <m:r>
                    <w:rPr>
                      <w:rFonts w:ascii="Cambria Math" w:hAnsi="Cambria Math"/>
                    </w:rPr>
                    <m:t>D</m:t>
                  </m:r>
                </m:den>
              </m:f>
            </m:den>
          </m:f>
        </m:oMath>
      </m:oMathPara>
    </w:p>
    <w:p w14:paraId="38130FA2" w14:textId="31C233AD" w:rsidR="00187A16" w:rsidRPr="00831481" w:rsidRDefault="00831481" w:rsidP="004958DD">
      <w:pPr>
        <w:ind w:left="540"/>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A+C</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A+C</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A</m:t>
                      </m:r>
                    </m:num>
                    <m:den>
                      <m:r>
                        <w:rPr>
                          <w:rFonts w:ascii="Cambria Math" w:eastAsiaTheme="minorEastAsia" w:hAnsi="Cambria Math"/>
                        </w:rPr>
                        <m:t>A+C</m:t>
                      </m:r>
                    </m:den>
                  </m:f>
                  <m:r>
                    <w:rPr>
                      <w:rFonts w:ascii="Cambria Math" w:eastAsiaTheme="minorEastAsia" w:hAnsi="Cambria Math"/>
                    </w:rPr>
                    <m:t>)</m:t>
                  </m:r>
                </m:num>
                <m:den>
                  <m:r>
                    <w:rPr>
                      <w:rFonts w:ascii="Cambria Math" w:eastAsiaTheme="minorEastAsia" w:hAnsi="Cambria Math"/>
                    </w:rPr>
                    <m:t>B+D</m:t>
                  </m:r>
                </m:den>
              </m:f>
            </m:e>
          </m:rad>
        </m:oMath>
      </m:oMathPara>
    </w:p>
    <w:p w14:paraId="5BA3E86A" w14:textId="77777777" w:rsidR="00831481" w:rsidRPr="00187A16" w:rsidRDefault="00831481" w:rsidP="004958DD">
      <w:pPr>
        <w:ind w:left="540"/>
        <w:rPr>
          <w:rFonts w:eastAsiaTheme="minorEastAsia"/>
        </w:rPr>
      </w:pPr>
    </w:p>
    <w:p w14:paraId="6BEFCEBF" w14:textId="57631C5B" w:rsidR="000B3512" w:rsidRPr="005A051D" w:rsidRDefault="000B3512" w:rsidP="004958DD">
      <w:pPr>
        <w:ind w:left="540"/>
        <w:rPr>
          <w:rFonts w:eastAsiaTheme="minorEastAsia"/>
          <w:sz w:val="32"/>
          <w:szCs w:val="32"/>
        </w:rPr>
      </w:pPr>
      <m:oMathPara>
        <m:oMathParaPr>
          <m:jc m:val="left"/>
        </m:oMathParaPr>
        <m:oMath>
          <m:r>
            <w:rPr>
              <w:rFonts w:ascii="Cambria Math" w:eastAsiaTheme="minorEastAsia" w:hAnsi="Cambria Math"/>
            </w:rPr>
            <m:t xml:space="preserve">Rate Ratio 95% CI=(  </m:t>
          </m:r>
          <m:f>
            <m:fPr>
              <m:ctrlPr>
                <w:rPr>
                  <w:rFonts w:ascii="Cambria Math" w:eastAsiaTheme="minorEastAsia" w:hAnsi="Cambria Math"/>
                  <w:i/>
                </w:rPr>
              </m:ctrlPr>
            </m:fPr>
            <m:num>
              <m:r>
                <w:rPr>
                  <w:rFonts w:ascii="Cambria Math" w:eastAsiaTheme="minorEastAsia" w:hAnsi="Cambria Math"/>
                </w:rPr>
                <m:t>LL</m:t>
              </m:r>
            </m:num>
            <m:den>
              <m:r>
                <w:rPr>
                  <w:rFonts w:ascii="Cambria Math" w:eastAsiaTheme="minorEastAsia" w:hAnsi="Cambria Math"/>
                </w:rPr>
                <m:t>1-LL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B</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UL</m:t>
              </m:r>
            </m:num>
            <m:den>
              <m:r>
                <w:rPr>
                  <w:rFonts w:ascii="Cambria Math" w:eastAsiaTheme="minorEastAsia" w:hAnsi="Cambria Math"/>
                </w:rPr>
                <m:t>1-UL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B</m:t>
              </m:r>
            </m:den>
          </m:f>
          <m:r>
            <w:rPr>
              <w:rFonts w:ascii="Cambria Math" w:eastAsiaTheme="minorEastAsia" w:hAnsi="Cambria Math"/>
            </w:rPr>
            <m:t xml:space="preserve"> )</m:t>
          </m:r>
        </m:oMath>
      </m:oMathPara>
    </w:p>
    <w:p w14:paraId="275C1588" w14:textId="77777777" w:rsidR="00FA0036" w:rsidRDefault="00FA0036" w:rsidP="00FA0036">
      <w:pPr>
        <w:rPr>
          <w:rFonts w:eastAsiaTheme="minorEastAsia"/>
          <w:b/>
          <w:bCs/>
        </w:rPr>
      </w:pPr>
    </w:p>
    <w:p w14:paraId="0385926C" w14:textId="12B2C3E6" w:rsidR="00C42D11" w:rsidRPr="00FA0036" w:rsidRDefault="00FA0036" w:rsidP="002F0EB4">
      <w:pPr>
        <w:rPr>
          <w:rFonts w:eastAsiaTheme="minorEastAsia"/>
          <w:b/>
          <w:bCs/>
        </w:rPr>
      </w:pPr>
      <w:r w:rsidRPr="00187A16">
        <w:rPr>
          <w:rFonts w:eastAsiaTheme="minorEastAsia"/>
          <w:b/>
          <w:bCs/>
        </w:rPr>
        <w:t>R</w:t>
      </w:r>
      <w:r>
        <w:rPr>
          <w:rFonts w:eastAsiaTheme="minorEastAsia"/>
          <w:b/>
          <w:bCs/>
        </w:rPr>
        <w:t>isk</w:t>
      </w:r>
      <w:r w:rsidRPr="00187A16">
        <w:rPr>
          <w:rFonts w:eastAsiaTheme="minorEastAsia"/>
          <w:b/>
          <w:bCs/>
        </w:rPr>
        <w:t xml:space="preserve"> Ratio </w:t>
      </w:r>
    </w:p>
    <w:p w14:paraId="0BD07FD2" w14:textId="58C44DF0" w:rsidR="00C42D11" w:rsidRDefault="00C42D11" w:rsidP="002F0EB4">
      <w:pPr>
        <w:rPr>
          <w:rFonts w:eastAsiaTheme="minorEastAsia"/>
        </w:rPr>
      </w:pPr>
    </w:p>
    <w:p w14:paraId="7DEEE84B" w14:textId="21157157" w:rsidR="00C42D11" w:rsidRPr="000E1173" w:rsidRDefault="00C42D11" w:rsidP="00F43E39">
      <w:pPr>
        <w:ind w:left="-990" w:right="-900" w:firstLine="180"/>
        <w:rPr>
          <w:rFonts w:eastAsiaTheme="minorEastAsia"/>
        </w:rPr>
      </w:pPr>
      <m:oMathPara>
        <m:oMath>
          <m:r>
            <w:rPr>
              <w:rFonts w:ascii="Cambria Math" w:hAnsi="Cambria Math"/>
            </w:rPr>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A</m:t>
                  </m:r>
                </m:num>
                <m:den>
                  <m:r>
                    <w:rPr>
                      <w:rFonts w:ascii="Cambria Math" w:hAnsi="Cambria Math"/>
                    </w:rPr>
                    <m:t>(A+B)</m:t>
                  </m:r>
                </m:den>
              </m:f>
            </m:num>
            <m:den>
              <m:f>
                <m:fPr>
                  <m:type m:val="skw"/>
                  <m:ctrlPr>
                    <w:rPr>
                      <w:rFonts w:ascii="Cambria Math" w:hAnsi="Cambria Math"/>
                      <w:i/>
                    </w:rPr>
                  </m:ctrlPr>
                </m:fPr>
                <m:num>
                  <m:r>
                    <w:rPr>
                      <w:rFonts w:ascii="Cambria Math" w:hAnsi="Cambria Math"/>
                    </w:rPr>
                    <m:t>C</m:t>
                  </m:r>
                </m:num>
                <m:den>
                  <m:r>
                    <w:rPr>
                      <w:rFonts w:ascii="Cambria Math" w:hAnsi="Cambria Math"/>
                    </w:rPr>
                    <m:t>(C+D)</m:t>
                  </m:r>
                </m:den>
              </m:f>
            </m:den>
          </m:f>
        </m:oMath>
      </m:oMathPara>
    </w:p>
    <w:p w14:paraId="0D2451C5" w14:textId="45619A47" w:rsidR="000E1173" w:rsidRDefault="000E1173" w:rsidP="00F43E39">
      <w:pPr>
        <w:ind w:left="-990" w:right="-900" w:firstLine="180"/>
      </w:pPr>
    </w:p>
    <w:p w14:paraId="13CC4AFF" w14:textId="53B1C61E" w:rsidR="00831481" w:rsidRPr="00753592" w:rsidRDefault="00D13761" w:rsidP="000B3512">
      <w:pPr>
        <w:ind w:left="540" w:right="-900" w:hanging="1350"/>
        <w:rPr>
          <w:rFonts w:eastAsiaTheme="minorEastAsia"/>
        </w:rPr>
      </w:pPr>
      <m:oMathPara>
        <m:oMathParaPr>
          <m:jc m:val="left"/>
        </m:oMathParaPr>
        <m:oMath>
          <m:r>
            <w:rPr>
              <w:rFonts w:ascii="Cambria Math" w:eastAsiaTheme="minorEastAsia" w:hAnsi="Cambria Math"/>
            </w:rPr>
            <m:t>Risk Ratio 95% CI=Risk Ratio×e^(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B</m:t>
                  </m:r>
                </m:num>
                <m:den>
                  <m:r>
                    <w:rPr>
                      <w:rFonts w:ascii="Cambria Math" w:eastAsiaTheme="minorEastAsia" w:hAnsi="Cambria Math"/>
                    </w:rPr>
                    <m:t>A(A+B)</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m:t>
                  </m:r>
                </m:num>
                <m:den>
                  <m:r>
                    <w:rPr>
                      <w:rFonts w:ascii="Cambria Math" w:eastAsiaTheme="minorEastAsia" w:hAnsi="Cambria Math"/>
                    </w:rPr>
                    <m:t>C(C+D)</m:t>
                  </m:r>
                </m:den>
              </m:f>
            </m:e>
          </m:rad>
          <m:r>
            <w:rPr>
              <w:rFonts w:ascii="Cambria Math" w:eastAsiaTheme="minorEastAsia" w:hAnsi="Cambria Math"/>
            </w:rPr>
            <m:t>)</m:t>
          </m:r>
        </m:oMath>
      </m:oMathPara>
    </w:p>
    <w:p w14:paraId="660A4B15" w14:textId="33EF4AD5" w:rsidR="00753592" w:rsidRDefault="00753592" w:rsidP="000B3512">
      <w:pPr>
        <w:ind w:left="540" w:right="-900" w:hanging="1350"/>
        <w:rPr>
          <w:rFonts w:eastAsiaTheme="minorEastAsia"/>
        </w:rPr>
      </w:pPr>
    </w:p>
    <w:p w14:paraId="7E169DEC" w14:textId="44B5710D" w:rsidR="00753592" w:rsidRDefault="00753592" w:rsidP="000B3512">
      <w:pPr>
        <w:ind w:left="540" w:right="-900" w:hanging="1350"/>
        <w:rPr>
          <w:rFonts w:eastAsiaTheme="minorEastAsia"/>
        </w:rPr>
      </w:pPr>
    </w:p>
    <w:p w14:paraId="7FBEE58C" w14:textId="77777777" w:rsidR="00753592" w:rsidRPr="00831481" w:rsidRDefault="00753592" w:rsidP="000B3512">
      <w:pPr>
        <w:ind w:left="540" w:right="-900" w:hanging="1350"/>
        <w:rPr>
          <w:rFonts w:eastAsiaTheme="minorEastAsia"/>
        </w:rPr>
      </w:pPr>
    </w:p>
    <w:p w14:paraId="23287A1C" w14:textId="77777777" w:rsidR="00831481" w:rsidRPr="00831481" w:rsidRDefault="00831481" w:rsidP="000B3512">
      <w:pPr>
        <w:ind w:left="540" w:right="-900" w:hanging="1350"/>
        <w:rPr>
          <w:rFonts w:eastAsiaTheme="minorEastAsia"/>
        </w:rPr>
      </w:pPr>
    </w:p>
    <w:p w14:paraId="31AD5051" w14:textId="77777777" w:rsidR="001E4535" w:rsidRDefault="001E4535">
      <w:pPr>
        <w:rPr>
          <w:b/>
          <w:bCs/>
        </w:rPr>
      </w:pPr>
      <w:r>
        <w:rPr>
          <w:b/>
          <w:bCs/>
        </w:rPr>
        <w:br w:type="page"/>
      </w:r>
    </w:p>
    <w:p w14:paraId="2C6E81C1" w14:textId="63F10DDA" w:rsidR="000E1173" w:rsidRPr="000E1173" w:rsidRDefault="000E1173" w:rsidP="000E1173">
      <w:pPr>
        <w:ind w:right="-900"/>
        <w:rPr>
          <w:b/>
          <w:bCs/>
        </w:rPr>
      </w:pPr>
      <w:r w:rsidRPr="000E1173">
        <w:rPr>
          <w:b/>
          <w:bCs/>
        </w:rPr>
        <w:lastRenderedPageBreak/>
        <w:t xml:space="preserve">1. Studies comparing MSM at the beginning and end of studies </w:t>
      </w:r>
    </w:p>
    <w:p w14:paraId="5411E1FB" w14:textId="7D7105D2" w:rsidR="000E1173" w:rsidRDefault="000E1173" w:rsidP="000E1173">
      <w:pPr>
        <w:ind w:right="-900"/>
        <w:rPr>
          <w:b/>
          <w:bCs/>
        </w:rPr>
      </w:pPr>
      <w:r w:rsidRPr="000E1173">
        <w:rPr>
          <w:b/>
          <w:bCs/>
        </w:rPr>
        <w:t>1.A Condomless Anal Sex</w:t>
      </w:r>
    </w:p>
    <w:p w14:paraId="73F9321C" w14:textId="5FF7FCF5" w:rsidR="00C85DC8" w:rsidRDefault="00C85DC8" w:rsidP="00C85DC8">
      <w:pPr>
        <w:ind w:left="180" w:right="-900" w:hanging="180"/>
      </w:pPr>
      <w:r w:rsidRPr="00C85DC8">
        <w:rPr>
          <w:b/>
          <w:bCs/>
        </w:rPr>
        <w:t>•</w:t>
      </w:r>
      <w:r w:rsidRPr="00C85DC8">
        <w:rPr>
          <w:b/>
          <w:bCs/>
        </w:rPr>
        <w:tab/>
      </w:r>
      <w:r w:rsidRPr="00C85DC8">
        <w:t>Demo Project (Rate Ratio)</w:t>
      </w:r>
      <w:r w:rsidR="006D6E71">
        <w:t xml:space="preserve"> </w:t>
      </w:r>
      <w:r w:rsidR="006B34CB">
        <w:t>[23]</w:t>
      </w:r>
    </w:p>
    <w:p w14:paraId="5DBDDDFE" w14:textId="132FAB5D" w:rsidR="00BB76DF" w:rsidRDefault="00C85DC8" w:rsidP="00244CCE">
      <w:pPr>
        <w:pStyle w:val="ListParagraph"/>
        <w:ind w:left="180"/>
      </w:pPr>
      <w:r>
        <w:t xml:space="preserve">The Demo Project measured condomless anal sex by reporting the mean number of episodes with a condom in the last three months at baseline and the end of the study. </w:t>
      </w:r>
      <w:r w:rsidR="00D73661">
        <w:t xml:space="preserve">Because they reported the mean number of episodes with a condom, we used the inverse of the rate ratio formula. </w:t>
      </w:r>
      <w:r w:rsidR="00F9062C">
        <w:t xml:space="preserve">The data for our study came from Figure 3A by Liu et al. </w:t>
      </w:r>
      <w:r>
        <w:t xml:space="preserve">The study reported a decrease in mean number of episodes with a condom from 6.33 episodes in the last 3 months at baseline among 557 people to a mean of 2.96 episodes with a condom during the last three months among 424 people at the end of the study. </w:t>
      </w:r>
    </w:p>
    <w:p w14:paraId="4946CADC" w14:textId="77777777" w:rsidR="00B40492" w:rsidRDefault="00B40492" w:rsidP="00B40492">
      <w:pPr>
        <w:pStyle w:val="ListParagraph"/>
        <w:ind w:left="180"/>
        <w:rPr>
          <w:rFonts w:ascii="Cambria" w:hAnsi="Cambria"/>
        </w:rPr>
      </w:pPr>
    </w:p>
    <w:p w14:paraId="19FBA85D" w14:textId="78EDB8F3" w:rsidR="00B40492" w:rsidRPr="00C85DC8" w:rsidRDefault="00B40492" w:rsidP="00B40492">
      <w:pPr>
        <w:pStyle w:val="ListParagraph"/>
        <w:ind w:left="180"/>
        <w:rPr>
          <w:rFonts w:ascii="Cambria" w:hAnsi="Cambria"/>
        </w:rPr>
      </w:pPr>
      <w:r>
        <w:rPr>
          <w:rFonts w:ascii="Cambria" w:hAnsi="Cambria"/>
        </w:rPr>
        <w:t>A</w:t>
      </w:r>
      <w:proofErr w:type="gramStart"/>
      <w:r w:rsidRPr="00C85DC8">
        <w:rPr>
          <w:rFonts w:ascii="Cambria" w:hAnsi="Cambria"/>
        </w:rPr>
        <w:t>=</w:t>
      </w:r>
      <w:r>
        <w:rPr>
          <w:rFonts w:ascii="Cambria" w:hAnsi="Cambria"/>
        </w:rPr>
        <w:t>(</w:t>
      </w:r>
      <w:proofErr w:type="gramEnd"/>
      <w:r w:rsidRPr="00C85DC8">
        <w:rPr>
          <w:rFonts w:ascii="Cambria" w:hAnsi="Cambria"/>
        </w:rPr>
        <w:t>6.3</w:t>
      </w:r>
      <w:r>
        <w:rPr>
          <w:rFonts w:ascii="Cambria" w:hAnsi="Cambria"/>
        </w:rPr>
        <w:t>3</w:t>
      </w:r>
      <w:r w:rsidRPr="00C85DC8">
        <w:rPr>
          <w:rFonts w:ascii="Cambria" w:hAnsi="Cambria"/>
        </w:rPr>
        <w:t>*424</w:t>
      </w:r>
      <w:r>
        <w:rPr>
          <w:rFonts w:ascii="Cambria" w:hAnsi="Cambria"/>
        </w:rPr>
        <w:t>)</w:t>
      </w:r>
      <w:r w:rsidRPr="00C85DC8">
        <w:rPr>
          <w:rFonts w:ascii="Cambria" w:hAnsi="Cambria"/>
        </w:rPr>
        <w:t>=2682</w:t>
      </w:r>
      <w:r>
        <w:rPr>
          <w:rFonts w:ascii="Cambria" w:hAnsi="Cambria"/>
        </w:rPr>
        <w:t xml:space="preserve"> episodes with a condom at </w:t>
      </w:r>
      <w:r w:rsidR="00D73661">
        <w:rPr>
          <w:rFonts w:ascii="Cambria" w:hAnsi="Cambria"/>
        </w:rPr>
        <w:t>baseline</w:t>
      </w:r>
    </w:p>
    <w:p w14:paraId="6676B0BB" w14:textId="52DD3298" w:rsidR="00B40492" w:rsidRDefault="00B40492" w:rsidP="00B40492">
      <w:pPr>
        <w:pStyle w:val="ListParagraph"/>
        <w:ind w:left="180"/>
        <w:rPr>
          <w:rFonts w:ascii="Cambria" w:hAnsi="Cambria"/>
        </w:rPr>
      </w:pPr>
      <w:r>
        <w:rPr>
          <w:rFonts w:ascii="Cambria" w:hAnsi="Cambria"/>
        </w:rPr>
        <w:t>B</w:t>
      </w:r>
      <w:proofErr w:type="gramStart"/>
      <w:r w:rsidRPr="00C85DC8">
        <w:rPr>
          <w:rFonts w:ascii="Cambria" w:hAnsi="Cambria"/>
        </w:rPr>
        <w:t>=(</w:t>
      </w:r>
      <w:proofErr w:type="gramEnd"/>
      <w:r w:rsidRPr="00C85DC8">
        <w:rPr>
          <w:rFonts w:ascii="Cambria" w:hAnsi="Cambria"/>
        </w:rPr>
        <w:t>424*3)=1272</w:t>
      </w:r>
      <w:r>
        <w:rPr>
          <w:rFonts w:ascii="Cambria" w:hAnsi="Cambria"/>
        </w:rPr>
        <w:t xml:space="preserve"> person time at</w:t>
      </w:r>
      <w:r w:rsidR="009F37B3">
        <w:rPr>
          <w:rFonts w:ascii="Cambria" w:hAnsi="Cambria"/>
        </w:rPr>
        <w:t xml:space="preserve"> </w:t>
      </w:r>
      <w:r w:rsidR="00D73661">
        <w:rPr>
          <w:rFonts w:ascii="Cambria" w:hAnsi="Cambria"/>
        </w:rPr>
        <w:t>baseline</w:t>
      </w:r>
    </w:p>
    <w:p w14:paraId="1184BBA0" w14:textId="0AEAD5DA" w:rsidR="00C85DC8" w:rsidRPr="00C85DC8" w:rsidRDefault="00B40492" w:rsidP="00C85DC8">
      <w:pPr>
        <w:pStyle w:val="ListParagraph"/>
        <w:ind w:left="180"/>
        <w:rPr>
          <w:rFonts w:ascii="Cambria" w:hAnsi="Cambria"/>
        </w:rPr>
      </w:pPr>
      <w:r>
        <w:rPr>
          <w:rFonts w:ascii="Cambria" w:hAnsi="Cambria"/>
        </w:rPr>
        <w:t>C</w:t>
      </w:r>
      <w:proofErr w:type="gramStart"/>
      <w:r w:rsidR="00C85DC8" w:rsidRPr="00C85DC8">
        <w:rPr>
          <w:rFonts w:ascii="Cambria" w:hAnsi="Cambria"/>
        </w:rPr>
        <w:t>=</w:t>
      </w:r>
      <w:r w:rsidR="004958DD">
        <w:rPr>
          <w:rFonts w:ascii="Cambria" w:hAnsi="Cambria"/>
        </w:rPr>
        <w:t>(</w:t>
      </w:r>
      <w:proofErr w:type="gramEnd"/>
      <w:r w:rsidR="00C85DC8" w:rsidRPr="00C85DC8">
        <w:rPr>
          <w:rFonts w:ascii="Cambria" w:hAnsi="Cambria"/>
        </w:rPr>
        <w:t>2.96*557</w:t>
      </w:r>
      <w:r w:rsidR="004958DD">
        <w:rPr>
          <w:rFonts w:ascii="Cambria" w:hAnsi="Cambria"/>
        </w:rPr>
        <w:t>)</w:t>
      </w:r>
      <w:r w:rsidR="00C85DC8" w:rsidRPr="00C85DC8">
        <w:rPr>
          <w:rFonts w:ascii="Cambria" w:hAnsi="Cambria"/>
        </w:rPr>
        <w:t>=164</w:t>
      </w:r>
      <w:r w:rsidR="004958DD">
        <w:rPr>
          <w:rFonts w:ascii="Cambria" w:hAnsi="Cambria"/>
        </w:rPr>
        <w:t>7</w:t>
      </w:r>
      <w:r w:rsidR="00F9062C">
        <w:rPr>
          <w:rFonts w:ascii="Cambria" w:hAnsi="Cambria"/>
        </w:rPr>
        <w:t xml:space="preserve"> episodes with a condom at </w:t>
      </w:r>
      <w:r w:rsidR="00D73661">
        <w:rPr>
          <w:rFonts w:ascii="Cambria" w:hAnsi="Cambria"/>
        </w:rPr>
        <w:t>the end of study</w:t>
      </w:r>
    </w:p>
    <w:p w14:paraId="2C1EA6B8" w14:textId="6E1ABD7F" w:rsidR="00C85DC8" w:rsidRPr="00C85DC8" w:rsidRDefault="00B40492" w:rsidP="00C85DC8">
      <w:pPr>
        <w:pStyle w:val="ListParagraph"/>
        <w:ind w:left="180"/>
        <w:rPr>
          <w:rFonts w:ascii="Cambria" w:hAnsi="Cambria"/>
        </w:rPr>
      </w:pPr>
      <w:r>
        <w:rPr>
          <w:rFonts w:ascii="Cambria" w:hAnsi="Cambria"/>
        </w:rPr>
        <w:t>D</w:t>
      </w:r>
      <w:proofErr w:type="gramStart"/>
      <w:r w:rsidR="00C85DC8" w:rsidRPr="00C85DC8">
        <w:rPr>
          <w:rFonts w:ascii="Cambria" w:hAnsi="Cambria"/>
        </w:rPr>
        <w:t>=(</w:t>
      </w:r>
      <w:proofErr w:type="gramEnd"/>
      <w:r w:rsidR="00C85DC8" w:rsidRPr="00C85DC8">
        <w:rPr>
          <w:rFonts w:ascii="Cambria" w:hAnsi="Cambria"/>
        </w:rPr>
        <w:t>557*3)</w:t>
      </w:r>
      <w:r w:rsidR="00F9062C">
        <w:rPr>
          <w:rFonts w:ascii="Cambria" w:hAnsi="Cambria"/>
        </w:rPr>
        <w:t>=</w:t>
      </w:r>
      <w:r w:rsidR="00C85DC8" w:rsidRPr="00C85DC8">
        <w:rPr>
          <w:rFonts w:ascii="Cambria" w:hAnsi="Cambria"/>
        </w:rPr>
        <w:t>1671</w:t>
      </w:r>
      <w:r w:rsidR="00F9062C">
        <w:rPr>
          <w:rFonts w:ascii="Cambria" w:hAnsi="Cambria"/>
        </w:rPr>
        <w:t xml:space="preserve"> person time at </w:t>
      </w:r>
      <w:r w:rsidR="00D73661">
        <w:rPr>
          <w:rFonts w:ascii="Cambria" w:hAnsi="Cambria"/>
        </w:rPr>
        <w:t>the end of study</w:t>
      </w:r>
    </w:p>
    <w:p w14:paraId="65FD475B" w14:textId="77777777" w:rsidR="007A5A82" w:rsidRPr="00F9062C" w:rsidRDefault="007A5A82" w:rsidP="00C85DC8">
      <w:pPr>
        <w:pStyle w:val="ListParagraph"/>
        <w:ind w:left="180"/>
        <w:rPr>
          <w:rFonts w:ascii="Cambria" w:hAnsi="Cambria"/>
          <w:vertAlign w:val="superscript"/>
        </w:rPr>
      </w:pPr>
    </w:p>
    <w:p w14:paraId="4FBAB830" w14:textId="31300B8F" w:rsidR="00C85DC8" w:rsidRPr="007A5A82" w:rsidRDefault="00C85DC8" w:rsidP="00F9062C">
      <w:pPr>
        <w:ind w:left="-270" w:right="-990" w:firstLine="270"/>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num>
            <m:den>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2682</m:t>
                  </m:r>
                </m:num>
                <m:den>
                  <m:r>
                    <w:rPr>
                      <w:rFonts w:ascii="Cambria Math" w:hAnsi="Cambria Math"/>
                    </w:rPr>
                    <m:t>1272</m:t>
                  </m:r>
                </m:den>
              </m:f>
            </m:num>
            <m:den>
              <m:f>
                <m:fPr>
                  <m:type m:val="skw"/>
                  <m:ctrlPr>
                    <w:rPr>
                      <w:rFonts w:ascii="Cambria Math" w:hAnsi="Cambria Math"/>
                      <w:i/>
                    </w:rPr>
                  </m:ctrlPr>
                </m:fPr>
                <m:num>
                  <m:r>
                    <w:rPr>
                      <w:rFonts w:ascii="Cambria Math" w:hAnsi="Cambria Math"/>
                    </w:rPr>
                    <m:t>1647</m:t>
                  </m:r>
                </m:num>
                <m:den>
                  <m:r>
                    <w:rPr>
                      <w:rFonts w:ascii="Cambria Math" w:hAnsi="Cambria Math"/>
                    </w:rPr>
                    <m:t>1671</m:t>
                  </m:r>
                </m:den>
              </m:f>
            </m:den>
          </m:f>
          <m:r>
            <w:rPr>
              <w:rFonts w:ascii="Cambria Math" w:hAnsi="Cambria Math"/>
            </w:rPr>
            <m:t>=2.14</m:t>
          </m:r>
        </m:oMath>
      </m:oMathPara>
    </w:p>
    <w:p w14:paraId="6CC3111F" w14:textId="77777777" w:rsidR="007A5A82" w:rsidRPr="00C315B2" w:rsidRDefault="007A5A82" w:rsidP="00F9062C">
      <w:pPr>
        <w:ind w:left="-270" w:right="-990" w:firstLine="270"/>
        <w:rPr>
          <w:rFonts w:eastAsiaTheme="minorEastAsia"/>
        </w:rPr>
      </w:pPr>
    </w:p>
    <w:p w14:paraId="5A4D30CE" w14:textId="1274BBD7" w:rsidR="00C315B2" w:rsidRPr="007A5A82" w:rsidRDefault="00C315B2" w:rsidP="00F9062C">
      <w:pPr>
        <w:ind w:left="-270" w:right="-990" w:firstLine="270"/>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1647</m:t>
              </m:r>
            </m:num>
            <m:den>
              <m:r>
                <w:rPr>
                  <w:rFonts w:ascii="Cambria Math" w:eastAsiaTheme="minorEastAsia" w:hAnsi="Cambria Math"/>
                </w:rPr>
                <m:t>1647+2682</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1647</m:t>
                      </m:r>
                    </m:num>
                    <m:den>
                      <m:r>
                        <w:rPr>
                          <w:rFonts w:ascii="Cambria Math" w:eastAsiaTheme="minorEastAsia" w:hAnsi="Cambria Math"/>
                        </w:rPr>
                        <m:t>1647+2682</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1647</m:t>
                      </m:r>
                    </m:num>
                    <m:den>
                      <m:r>
                        <w:rPr>
                          <w:rFonts w:ascii="Cambria Math" w:eastAsiaTheme="minorEastAsia" w:hAnsi="Cambria Math"/>
                        </w:rPr>
                        <m:t>1647+2682</m:t>
                      </m:r>
                    </m:den>
                  </m:f>
                  <m:r>
                    <w:rPr>
                      <w:rFonts w:ascii="Cambria Math" w:eastAsiaTheme="minorEastAsia" w:hAnsi="Cambria Math"/>
                    </w:rPr>
                    <m:t>)</m:t>
                  </m:r>
                </m:num>
                <m:den>
                  <m:r>
                    <w:rPr>
                      <w:rFonts w:ascii="Cambria Math" w:eastAsiaTheme="minorEastAsia" w:hAnsi="Cambria Math"/>
                    </w:rPr>
                    <m:t>1671+1272</m:t>
                  </m:r>
                </m:den>
              </m:f>
            </m:e>
          </m:rad>
          <m:r>
            <w:rPr>
              <w:rFonts w:ascii="Cambria Math" w:eastAsiaTheme="minorEastAsia" w:hAnsi="Cambria Math"/>
            </w:rPr>
            <m:t>=LL=0.61, UL=0.63</m:t>
          </m:r>
        </m:oMath>
      </m:oMathPara>
    </w:p>
    <w:p w14:paraId="2356D809" w14:textId="77777777" w:rsidR="007A5A82" w:rsidRPr="00C315B2" w:rsidRDefault="007A5A82" w:rsidP="00F9062C">
      <w:pPr>
        <w:ind w:left="-270" w:right="-990" w:firstLine="270"/>
        <w:rPr>
          <w:rFonts w:eastAsiaTheme="minorEastAsia"/>
        </w:rPr>
      </w:pPr>
    </w:p>
    <w:p w14:paraId="4D274054" w14:textId="1E2CEA06" w:rsidR="00C315B2" w:rsidRPr="00F43E39" w:rsidRDefault="00C315B2" w:rsidP="00F9062C">
      <w:pPr>
        <w:ind w:left="-270" w:right="-990" w:firstLine="270"/>
        <w:rPr>
          <w:rFonts w:eastAsiaTheme="minorEastAsia"/>
        </w:rPr>
      </w:pPr>
      <m:oMathPara>
        <m:oMathParaPr>
          <m:jc m:val="left"/>
        </m:oMathParaPr>
        <m:oMath>
          <m:r>
            <w:rPr>
              <w:rFonts w:ascii="Cambria Math" w:eastAsiaTheme="minorEastAsia" w:hAnsi="Cambria Math"/>
            </w:rPr>
            <m:t>Rate Ratio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0.61</m:t>
                  </m:r>
                </m:num>
                <m:den>
                  <m:r>
                    <w:rPr>
                      <w:rFonts w:ascii="Cambria Math" w:eastAsiaTheme="minorEastAsia" w:hAnsi="Cambria Math"/>
                    </w:rPr>
                    <m:t>1-0.61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1272</m:t>
                  </m:r>
                </m:num>
                <m:den>
                  <m:r>
                    <w:rPr>
                      <w:rFonts w:ascii="Cambria Math" w:eastAsiaTheme="minorEastAsia" w:hAnsi="Cambria Math"/>
                    </w:rPr>
                    <m:t>1671</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0.63</m:t>
                  </m:r>
                </m:num>
                <m:den>
                  <m:r>
                    <w:rPr>
                      <w:rFonts w:ascii="Cambria Math" w:eastAsiaTheme="minorEastAsia" w:hAnsi="Cambria Math"/>
                    </w:rPr>
                    <m:t>1-0.63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1272</m:t>
                  </m:r>
                </m:num>
                <m:den>
                  <m:r>
                    <w:rPr>
                      <w:rFonts w:ascii="Cambria Math" w:eastAsiaTheme="minorEastAsia" w:hAnsi="Cambria Math"/>
                    </w:rPr>
                    <m:t>1671</m:t>
                  </m:r>
                </m:den>
              </m:f>
              <m:r>
                <w:rPr>
                  <w:rFonts w:ascii="Cambria Math" w:eastAsiaTheme="minorEastAsia" w:hAnsi="Cambria Math"/>
                </w:rPr>
                <m:t xml:space="preserve"> </m:t>
              </m:r>
            </m:e>
          </m:d>
          <m:r>
            <w:rPr>
              <w:rFonts w:ascii="Cambria Math" w:eastAsiaTheme="minorEastAsia" w:hAnsi="Cambria Math"/>
            </w:rPr>
            <m:t>=2.01, 2.28</m:t>
          </m:r>
        </m:oMath>
      </m:oMathPara>
    </w:p>
    <w:p w14:paraId="72B81563" w14:textId="6307A273" w:rsidR="004958DD" w:rsidRPr="009F37B3" w:rsidRDefault="004958DD" w:rsidP="004958DD">
      <w:pPr>
        <w:pStyle w:val="ListParagraph"/>
        <w:spacing w:after="0" w:line="240" w:lineRule="auto"/>
        <w:ind w:left="180"/>
        <w:rPr>
          <w:b/>
          <w:bCs/>
        </w:rPr>
      </w:pPr>
    </w:p>
    <w:p w14:paraId="36F00100" w14:textId="77777777" w:rsidR="009F37B3" w:rsidRDefault="009F37B3" w:rsidP="004958DD">
      <w:pPr>
        <w:pStyle w:val="ListParagraph"/>
        <w:spacing w:after="0" w:line="240" w:lineRule="auto"/>
        <w:ind w:left="180"/>
      </w:pPr>
    </w:p>
    <w:p w14:paraId="654E0049" w14:textId="504114DA" w:rsidR="00F9062C" w:rsidRDefault="004958DD" w:rsidP="00F9062C">
      <w:pPr>
        <w:pStyle w:val="ListParagraph"/>
        <w:numPr>
          <w:ilvl w:val="0"/>
          <w:numId w:val="2"/>
        </w:numPr>
        <w:spacing w:after="0" w:line="240" w:lineRule="auto"/>
        <w:ind w:left="180" w:hanging="180"/>
      </w:pPr>
      <w:r>
        <w:t>B</w:t>
      </w:r>
      <w:r w:rsidR="00F9062C">
        <w:t>e-PrEP-</w:t>
      </w:r>
      <w:proofErr w:type="spellStart"/>
      <w:r w:rsidR="00F9062C">
        <w:t>Ared</w:t>
      </w:r>
      <w:proofErr w:type="spellEnd"/>
      <w:r w:rsidR="00F9062C">
        <w:t xml:space="preserve"> (Risk Ratio)</w:t>
      </w:r>
      <w:r w:rsidR="006D6E71">
        <w:t xml:space="preserve"> </w:t>
      </w:r>
      <w:r w:rsidR="006B34CB">
        <w:t>[2</w:t>
      </w:r>
      <w:r w:rsidR="009F37B3">
        <w:t>7</w:t>
      </w:r>
      <w:r w:rsidR="006B34CB">
        <w:t>]</w:t>
      </w:r>
    </w:p>
    <w:p w14:paraId="7C6DD6B8" w14:textId="77777777" w:rsidR="00F9062C" w:rsidRDefault="00F9062C" w:rsidP="00244CCE">
      <w:pPr>
        <w:pStyle w:val="NoSpacing"/>
      </w:pPr>
    </w:p>
    <w:p w14:paraId="1CD347C2" w14:textId="34DE288C" w:rsidR="00F9062C" w:rsidRDefault="00F9062C" w:rsidP="00F9062C">
      <w:pPr>
        <w:ind w:left="180"/>
      </w:pPr>
      <w:r>
        <w:t>Be-PrEP-</w:t>
      </w:r>
      <w:proofErr w:type="spellStart"/>
      <w:r>
        <w:t>Ared</w:t>
      </w:r>
      <w:proofErr w:type="spellEnd"/>
      <w:r>
        <w:t xml:space="preserve"> by </w:t>
      </w:r>
      <w:proofErr w:type="spellStart"/>
      <w:r>
        <w:t>Vuylsteke</w:t>
      </w:r>
      <w:proofErr w:type="spellEnd"/>
      <w:r>
        <w:t xml:space="preserve"> et al. </w:t>
      </w:r>
      <w:r w:rsidR="00244CCE">
        <w:t>compared</w:t>
      </w:r>
      <w:r>
        <w:t xml:space="preserve"> daily PrEP users to event driven PrEP users before and after PrEP initiation, but for the purposes of our study, we focused on the daily PrEP users.</w:t>
      </w:r>
      <w:r w:rsidR="00244CCE">
        <w:t xml:space="preserve"> The study measured condomless anal sex by the proportion of the sample reporting condomless anal sex in the last three months.</w:t>
      </w:r>
      <w:r>
        <w:t xml:space="preserve"> Data for our study was digitally extracted from Figure 4 which the proportion of condomless receptive intercourse with casual partners over time per </w:t>
      </w:r>
      <w:r w:rsidR="00244CCE">
        <w:t>3-month</w:t>
      </w:r>
      <w:r>
        <w:t xml:space="preserve"> check-in.</w:t>
      </w:r>
      <w:r w:rsidR="00FB5900">
        <w:t xml:space="preserve"> The study showed an increase of proportion reporting condomless intercourse from </w:t>
      </w:r>
      <w:r w:rsidR="00B40492">
        <w:t>52</w:t>
      </w:r>
      <w:r w:rsidR="00FB5900">
        <w:t xml:space="preserve">% of people at baseline (n=131) to </w:t>
      </w:r>
      <w:r w:rsidR="00B40492">
        <w:t>9</w:t>
      </w:r>
      <w:r w:rsidR="00FB5900">
        <w:t>1% at the end of the study (n=17).</w:t>
      </w:r>
    </w:p>
    <w:p w14:paraId="24D29F37" w14:textId="363C7C33" w:rsidR="00F9062C" w:rsidRPr="00F9062C" w:rsidRDefault="00F9062C" w:rsidP="00190579">
      <w:pPr>
        <w:pStyle w:val="NoSpacing"/>
        <w:ind w:left="180"/>
        <w:rPr>
          <w:rFonts w:ascii="Cambria" w:hAnsi="Cambria"/>
        </w:rPr>
      </w:pPr>
      <w:r w:rsidRPr="00F9062C">
        <w:rPr>
          <w:rFonts w:ascii="Cambria" w:hAnsi="Cambria"/>
        </w:rPr>
        <w:t>A</w:t>
      </w:r>
      <w:proofErr w:type="gramStart"/>
      <w:r w:rsidRPr="00F9062C">
        <w:rPr>
          <w:rFonts w:ascii="Cambria" w:hAnsi="Cambria"/>
        </w:rPr>
        <w:t>=(</w:t>
      </w:r>
      <w:proofErr w:type="gramEnd"/>
      <w:r w:rsidRPr="00F9062C">
        <w:rPr>
          <w:rFonts w:ascii="Cambria" w:hAnsi="Cambria"/>
        </w:rPr>
        <w:t>0.</w:t>
      </w:r>
      <w:r w:rsidR="00FB5900">
        <w:rPr>
          <w:rFonts w:ascii="Cambria" w:hAnsi="Cambria"/>
        </w:rPr>
        <w:t>91</w:t>
      </w:r>
      <w:r w:rsidRPr="00F9062C">
        <w:rPr>
          <w:rFonts w:ascii="Cambria" w:hAnsi="Cambria"/>
        </w:rPr>
        <w:t>*</w:t>
      </w:r>
      <w:r w:rsidR="00FB5900">
        <w:rPr>
          <w:rFonts w:ascii="Cambria" w:hAnsi="Cambria"/>
        </w:rPr>
        <w:t>17</w:t>
      </w:r>
      <w:r w:rsidRPr="00F9062C">
        <w:rPr>
          <w:rFonts w:ascii="Cambria" w:hAnsi="Cambria"/>
        </w:rPr>
        <w:t>)=</w:t>
      </w:r>
      <w:r w:rsidR="00FB5900">
        <w:rPr>
          <w:rFonts w:ascii="Cambria" w:hAnsi="Cambria"/>
        </w:rPr>
        <w:t xml:space="preserve">15 </w:t>
      </w:r>
      <w:r w:rsidR="00190579">
        <w:rPr>
          <w:rFonts w:ascii="Cambria" w:hAnsi="Cambria"/>
        </w:rPr>
        <w:t xml:space="preserve">people </w:t>
      </w:r>
      <w:r w:rsidR="00FB5900">
        <w:rPr>
          <w:rFonts w:ascii="Cambria" w:hAnsi="Cambria"/>
        </w:rPr>
        <w:t xml:space="preserve">reporting condomless sex </w:t>
      </w:r>
      <w:r w:rsidR="004958DD">
        <w:rPr>
          <w:rFonts w:ascii="Cambria" w:hAnsi="Cambria"/>
        </w:rPr>
        <w:t>at end of study</w:t>
      </w:r>
    </w:p>
    <w:p w14:paraId="2FD2C1BC" w14:textId="0A52941B" w:rsidR="00F9062C" w:rsidRPr="00F9062C" w:rsidRDefault="00F9062C" w:rsidP="00190579">
      <w:pPr>
        <w:pStyle w:val="NoSpacing"/>
        <w:ind w:left="180"/>
        <w:rPr>
          <w:rFonts w:ascii="Cambria" w:hAnsi="Cambria"/>
        </w:rPr>
      </w:pPr>
      <w:r w:rsidRPr="00F9062C">
        <w:rPr>
          <w:rFonts w:ascii="Cambria" w:hAnsi="Cambria"/>
        </w:rPr>
        <w:t>B</w:t>
      </w:r>
      <w:proofErr w:type="gramStart"/>
      <w:r w:rsidRPr="00F9062C">
        <w:rPr>
          <w:rFonts w:ascii="Cambria" w:hAnsi="Cambria"/>
        </w:rPr>
        <w:t>=</w:t>
      </w:r>
      <w:r w:rsidR="00EE3BB3">
        <w:rPr>
          <w:rFonts w:ascii="Cambria" w:hAnsi="Cambria"/>
        </w:rPr>
        <w:t>(</w:t>
      </w:r>
      <w:proofErr w:type="gramEnd"/>
      <w:r w:rsidRPr="00F9062C">
        <w:rPr>
          <w:rFonts w:ascii="Cambria" w:hAnsi="Cambria"/>
        </w:rPr>
        <w:t>(1-0.</w:t>
      </w:r>
      <w:r w:rsidR="00FB5900">
        <w:rPr>
          <w:rFonts w:ascii="Cambria" w:hAnsi="Cambria"/>
        </w:rPr>
        <w:t>91</w:t>
      </w:r>
      <w:r w:rsidR="00EE3BB3">
        <w:rPr>
          <w:rFonts w:ascii="Cambria" w:hAnsi="Cambria"/>
        </w:rPr>
        <w:t>)</w:t>
      </w:r>
      <w:r w:rsidRPr="00F9062C">
        <w:rPr>
          <w:rFonts w:ascii="Cambria" w:hAnsi="Cambria"/>
        </w:rPr>
        <w:t>*</w:t>
      </w:r>
      <w:r w:rsidR="00FB5900">
        <w:rPr>
          <w:rFonts w:ascii="Cambria" w:hAnsi="Cambria"/>
        </w:rPr>
        <w:t>17</w:t>
      </w:r>
      <w:r w:rsidR="00EE3BB3">
        <w:rPr>
          <w:rFonts w:ascii="Cambria" w:hAnsi="Cambria"/>
        </w:rPr>
        <w:t>)</w:t>
      </w:r>
      <w:r w:rsidRPr="00F9062C">
        <w:rPr>
          <w:rFonts w:ascii="Cambria" w:hAnsi="Cambria"/>
        </w:rPr>
        <w:t>=</w:t>
      </w:r>
      <w:r w:rsidR="004958DD">
        <w:rPr>
          <w:rFonts w:ascii="Cambria" w:hAnsi="Cambria"/>
        </w:rPr>
        <w:t xml:space="preserve">2 </w:t>
      </w:r>
      <w:r w:rsidR="00190579">
        <w:rPr>
          <w:rFonts w:ascii="Cambria" w:hAnsi="Cambria"/>
        </w:rPr>
        <w:t xml:space="preserve">people </w:t>
      </w:r>
      <w:r w:rsidR="004958DD">
        <w:rPr>
          <w:rFonts w:ascii="Cambria" w:hAnsi="Cambria"/>
        </w:rPr>
        <w:t>not reporting condomless sex at end of study</w:t>
      </w:r>
    </w:p>
    <w:p w14:paraId="435F0BAF" w14:textId="298507DD" w:rsidR="00F9062C" w:rsidRPr="00F9062C" w:rsidRDefault="00F9062C" w:rsidP="00190579">
      <w:pPr>
        <w:pStyle w:val="NoSpacing"/>
        <w:ind w:left="180"/>
        <w:rPr>
          <w:rFonts w:ascii="Cambria" w:hAnsi="Cambria"/>
        </w:rPr>
      </w:pPr>
      <w:r w:rsidRPr="00F9062C">
        <w:rPr>
          <w:rFonts w:ascii="Cambria" w:hAnsi="Cambria"/>
        </w:rPr>
        <w:t>C</w:t>
      </w:r>
      <w:proofErr w:type="gramStart"/>
      <w:r w:rsidRPr="00F9062C">
        <w:rPr>
          <w:rFonts w:ascii="Cambria" w:hAnsi="Cambria"/>
        </w:rPr>
        <w:t>=</w:t>
      </w:r>
      <w:r w:rsidR="004958DD">
        <w:rPr>
          <w:rFonts w:ascii="Cambria" w:hAnsi="Cambria"/>
        </w:rPr>
        <w:t>(</w:t>
      </w:r>
      <w:proofErr w:type="gramEnd"/>
      <w:r w:rsidR="00FB5900">
        <w:rPr>
          <w:rFonts w:ascii="Cambria" w:hAnsi="Cambria"/>
        </w:rPr>
        <w:t>0.52*131</w:t>
      </w:r>
      <w:r w:rsidR="004958DD">
        <w:rPr>
          <w:rFonts w:ascii="Cambria" w:hAnsi="Cambria"/>
        </w:rPr>
        <w:t>)</w:t>
      </w:r>
      <w:r w:rsidRPr="00F9062C">
        <w:rPr>
          <w:rFonts w:ascii="Cambria" w:hAnsi="Cambria"/>
        </w:rPr>
        <w:t>=</w:t>
      </w:r>
      <w:r w:rsidR="00FB5900">
        <w:rPr>
          <w:rFonts w:ascii="Cambria" w:hAnsi="Cambria"/>
        </w:rPr>
        <w:t>68</w:t>
      </w:r>
      <w:r w:rsidR="004958DD">
        <w:rPr>
          <w:rFonts w:ascii="Cambria" w:hAnsi="Cambria"/>
        </w:rPr>
        <w:t xml:space="preserve"> </w:t>
      </w:r>
      <w:r w:rsidR="00190579">
        <w:rPr>
          <w:rFonts w:ascii="Cambria" w:hAnsi="Cambria"/>
        </w:rPr>
        <w:t xml:space="preserve">people </w:t>
      </w:r>
      <w:r w:rsidR="004958DD">
        <w:rPr>
          <w:rFonts w:ascii="Cambria" w:hAnsi="Cambria"/>
        </w:rPr>
        <w:t>reporting condomless sex at baseline</w:t>
      </w:r>
    </w:p>
    <w:p w14:paraId="30500FDE" w14:textId="02B32D61" w:rsidR="00F9062C" w:rsidRDefault="00F9062C" w:rsidP="00190579">
      <w:pPr>
        <w:pStyle w:val="NoSpacing"/>
        <w:ind w:left="180"/>
        <w:rPr>
          <w:rFonts w:ascii="Cambria" w:hAnsi="Cambria"/>
        </w:rPr>
      </w:pPr>
      <w:r w:rsidRPr="00F9062C">
        <w:rPr>
          <w:rFonts w:ascii="Cambria" w:hAnsi="Cambria"/>
        </w:rPr>
        <w:t>D</w:t>
      </w:r>
      <w:proofErr w:type="gramStart"/>
      <w:r w:rsidRPr="00F9062C">
        <w:rPr>
          <w:rFonts w:ascii="Cambria" w:hAnsi="Cambria"/>
        </w:rPr>
        <w:t>=</w:t>
      </w:r>
      <w:r w:rsidR="00EE3BB3">
        <w:rPr>
          <w:rFonts w:ascii="Cambria" w:hAnsi="Cambria"/>
        </w:rPr>
        <w:t>(</w:t>
      </w:r>
      <w:proofErr w:type="gramEnd"/>
      <w:r w:rsidRPr="00F9062C">
        <w:rPr>
          <w:rFonts w:ascii="Cambria" w:hAnsi="Cambria"/>
        </w:rPr>
        <w:t>(1-0.</w:t>
      </w:r>
      <w:r w:rsidR="00FB5900">
        <w:rPr>
          <w:rFonts w:ascii="Cambria" w:hAnsi="Cambria"/>
        </w:rPr>
        <w:t>52</w:t>
      </w:r>
      <w:r w:rsidRPr="00F9062C">
        <w:rPr>
          <w:rFonts w:ascii="Cambria" w:hAnsi="Cambria"/>
        </w:rPr>
        <w:t>)*</w:t>
      </w:r>
      <w:r w:rsidR="00FB5900">
        <w:rPr>
          <w:rFonts w:ascii="Cambria" w:hAnsi="Cambria"/>
        </w:rPr>
        <w:t>131</w:t>
      </w:r>
      <w:r w:rsidR="00EE3BB3">
        <w:rPr>
          <w:rFonts w:ascii="Cambria" w:hAnsi="Cambria"/>
        </w:rPr>
        <w:t>)</w:t>
      </w:r>
      <w:r w:rsidRPr="00F9062C">
        <w:rPr>
          <w:rFonts w:ascii="Cambria" w:hAnsi="Cambria"/>
        </w:rPr>
        <w:t>=</w:t>
      </w:r>
      <w:r w:rsidR="00FB5900">
        <w:rPr>
          <w:rFonts w:ascii="Cambria" w:hAnsi="Cambria"/>
        </w:rPr>
        <w:t>6</w:t>
      </w:r>
      <w:r w:rsidR="004958DD">
        <w:rPr>
          <w:rFonts w:ascii="Cambria" w:hAnsi="Cambria"/>
        </w:rPr>
        <w:t xml:space="preserve">3 </w:t>
      </w:r>
      <w:r w:rsidR="00190579">
        <w:rPr>
          <w:rFonts w:ascii="Cambria" w:hAnsi="Cambria"/>
        </w:rPr>
        <w:t xml:space="preserve">people </w:t>
      </w:r>
      <w:r w:rsidR="004958DD">
        <w:rPr>
          <w:rFonts w:ascii="Cambria" w:hAnsi="Cambria"/>
        </w:rPr>
        <w:t xml:space="preserve">not reporting condomless sex at baseline </w:t>
      </w:r>
    </w:p>
    <w:p w14:paraId="4AD005FE" w14:textId="2982C06F" w:rsidR="00F9062C" w:rsidRDefault="00F9062C" w:rsidP="00F9062C">
      <w:pPr>
        <w:pStyle w:val="NoSpacing"/>
        <w:rPr>
          <w:rFonts w:ascii="Cambria" w:hAnsi="Cambria"/>
        </w:rPr>
      </w:pPr>
    </w:p>
    <w:p w14:paraId="181D3007" w14:textId="3FFEF8B1" w:rsidR="00F9062C" w:rsidRPr="00BB76DF" w:rsidRDefault="00F9062C" w:rsidP="00FB5900">
      <w:pPr>
        <w:pStyle w:val="NoSpacing"/>
        <w:ind w:left="-450" w:right="-1080"/>
        <w:rPr>
          <w:rFonts w:ascii="Cambria" w:eastAsiaTheme="minorEastAsia" w:hAnsi="Cambria"/>
        </w:rPr>
      </w:pPr>
      <m:oMathPara>
        <m:oMathParaPr>
          <m:jc m:val="left"/>
        </m:oMathParaPr>
        <m:oMath>
          <m:r>
            <w:rPr>
              <w:rFonts w:ascii="Cambria Math" w:hAnsi="Cambria Math"/>
            </w:rPr>
            <w:lastRenderedPageBreak/>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15</m:t>
                  </m:r>
                </m:num>
                <m:den>
                  <m:r>
                    <w:rPr>
                      <w:rFonts w:ascii="Cambria Math" w:hAnsi="Cambria Math"/>
                    </w:rPr>
                    <m:t>(2+15)</m:t>
                  </m:r>
                </m:den>
              </m:f>
            </m:num>
            <m:den>
              <m:f>
                <m:fPr>
                  <m:type m:val="skw"/>
                  <m:ctrlPr>
                    <w:rPr>
                      <w:rFonts w:ascii="Cambria Math" w:hAnsi="Cambria Math"/>
                      <w:i/>
                    </w:rPr>
                  </m:ctrlPr>
                </m:fPr>
                <m:num>
                  <m:r>
                    <w:rPr>
                      <w:rFonts w:ascii="Cambria Math" w:hAnsi="Cambria Math"/>
                    </w:rPr>
                    <m:t>68</m:t>
                  </m:r>
                </m:num>
                <m:den>
                  <m:r>
                    <w:rPr>
                      <w:rFonts w:ascii="Cambria Math" w:hAnsi="Cambria Math"/>
                    </w:rPr>
                    <m:t>(63+68)</m:t>
                  </m:r>
                </m:den>
              </m:f>
            </m:den>
          </m:f>
          <m:r>
            <w:rPr>
              <w:rFonts w:ascii="Cambria Math" w:hAnsi="Cambria Math"/>
            </w:rPr>
            <m:t>=1.75</m:t>
          </m:r>
        </m:oMath>
      </m:oMathPara>
    </w:p>
    <w:p w14:paraId="33976B1A" w14:textId="7ED96637" w:rsidR="00BB76DF" w:rsidRPr="00FB5900" w:rsidRDefault="00BB76DF" w:rsidP="00244CCE">
      <w:pPr>
        <w:pStyle w:val="NoSpacing"/>
        <w:ind w:right="-1080"/>
        <w:rPr>
          <w:rFonts w:ascii="Cambria" w:hAnsi="Cambria"/>
        </w:rPr>
      </w:pPr>
      <m:oMath>
        <m:r>
          <w:rPr>
            <w:rFonts w:ascii="Cambria Math" w:eastAsiaTheme="minorEastAsia" w:hAnsi="Cambria Math"/>
          </w:rPr>
          <m:t>Risk Ratio 95% CI=1.75×e^(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15(15+2)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63</m:t>
                </m:r>
              </m:num>
              <m:den>
                <m:r>
                  <w:rPr>
                    <w:rFonts w:ascii="Cambria Math" w:eastAsiaTheme="minorEastAsia" w:hAnsi="Cambria Math"/>
                  </w:rPr>
                  <m:t>68(68+63)</m:t>
                </m:r>
              </m:den>
            </m:f>
          </m:e>
        </m:rad>
        <m:r>
          <w:rPr>
            <w:rFonts w:ascii="Cambria Math" w:eastAsiaTheme="minorEastAsia" w:hAnsi="Cambria Math"/>
          </w:rPr>
          <m:t>)=</m:t>
        </m:r>
      </m:oMath>
      <w:r>
        <w:rPr>
          <w:rFonts w:ascii="Cambria" w:eastAsiaTheme="minorEastAsia" w:hAnsi="Cambria"/>
        </w:rPr>
        <w:t>(1.40, 2.19)</w:t>
      </w:r>
    </w:p>
    <w:p w14:paraId="5624837C" w14:textId="015430D1" w:rsidR="005700D9" w:rsidRDefault="005700D9" w:rsidP="005700D9">
      <w:pPr>
        <w:ind w:right="-1080"/>
        <w:rPr>
          <w:b/>
          <w:bCs/>
        </w:rPr>
      </w:pPr>
    </w:p>
    <w:p w14:paraId="028D62AF" w14:textId="06A09FE6" w:rsidR="009F37B3" w:rsidRDefault="009F37B3" w:rsidP="009F37B3">
      <w:pPr>
        <w:ind w:left="180" w:right="-900" w:hanging="180"/>
      </w:pPr>
      <w:r w:rsidRPr="00C85DC8">
        <w:rPr>
          <w:b/>
          <w:bCs/>
        </w:rPr>
        <w:t>•</w:t>
      </w:r>
      <w:r w:rsidRPr="00C85DC8">
        <w:rPr>
          <w:b/>
          <w:bCs/>
        </w:rPr>
        <w:tab/>
      </w:r>
      <w:r>
        <w:t>PrEP Clinic in Rhode Island</w:t>
      </w:r>
      <w:r w:rsidRPr="00C85DC8">
        <w:t xml:space="preserve"> (Rate Ratio)</w:t>
      </w:r>
      <w:r>
        <w:t xml:space="preserve"> [24]</w:t>
      </w:r>
    </w:p>
    <w:p w14:paraId="050F94CE" w14:textId="02AEDC33" w:rsidR="009F37B3" w:rsidRDefault="009F37B3" w:rsidP="009F37B3">
      <w:pPr>
        <w:pStyle w:val="ListParagraph"/>
        <w:ind w:left="180"/>
      </w:pPr>
      <w:r>
        <w:t xml:space="preserve">The PrEP Clinic in Rhode Island measured condomless anal sex by reporting the mean number of condomless anal sex partners in the last three months at baseline and the end of the study. The data for our study came from text by Oldenburg et al. The study reported </w:t>
      </w:r>
      <w:proofErr w:type="spellStart"/>
      <w:r>
        <w:t>a</w:t>
      </w:r>
      <w:proofErr w:type="spellEnd"/>
      <w:r>
        <w:t xml:space="preserve"> </w:t>
      </w:r>
      <w:r w:rsidR="00DE1F34">
        <w:t>increase</w:t>
      </w:r>
      <w:r>
        <w:t xml:space="preserve"> in mean number of </w:t>
      </w:r>
      <w:r w:rsidR="00DE1F34">
        <w:t>condomless anal sex partners</w:t>
      </w:r>
      <w:r>
        <w:t xml:space="preserve"> from </w:t>
      </w:r>
      <w:r w:rsidR="00DE1F34">
        <w:t>2.0</w:t>
      </w:r>
      <w:r>
        <w:t xml:space="preserve"> </w:t>
      </w:r>
      <w:r w:rsidR="00DE1F34">
        <w:t>condomless anal sex partners</w:t>
      </w:r>
      <w:r>
        <w:t xml:space="preserve"> in the last 3 months at baseline among </w:t>
      </w:r>
      <w:r w:rsidR="00DE1F34">
        <w:t>61</w:t>
      </w:r>
      <w:r>
        <w:t xml:space="preserve"> people to a mean of </w:t>
      </w:r>
      <w:r w:rsidR="00DE1F34">
        <w:t>3.3</w:t>
      </w:r>
      <w:r>
        <w:t xml:space="preserve"> </w:t>
      </w:r>
      <w:r w:rsidR="00DE1F34">
        <w:t>condomless anal sex partners d</w:t>
      </w:r>
      <w:r>
        <w:t xml:space="preserve">uring the last three months among </w:t>
      </w:r>
      <w:r w:rsidR="00DE1F34">
        <w:t>61</w:t>
      </w:r>
      <w:r>
        <w:t xml:space="preserve"> people at the end of the study. </w:t>
      </w:r>
    </w:p>
    <w:p w14:paraId="41CC47AA" w14:textId="77777777" w:rsidR="009F37B3" w:rsidRDefault="009F37B3" w:rsidP="009F37B3">
      <w:pPr>
        <w:pStyle w:val="ListParagraph"/>
        <w:ind w:left="180"/>
        <w:rPr>
          <w:rFonts w:ascii="Cambria" w:hAnsi="Cambria"/>
        </w:rPr>
      </w:pPr>
    </w:p>
    <w:p w14:paraId="54E62D03" w14:textId="12E49EE9" w:rsidR="009F37B3" w:rsidRPr="00C85DC8" w:rsidRDefault="009F37B3" w:rsidP="009F37B3">
      <w:pPr>
        <w:pStyle w:val="ListParagraph"/>
        <w:ind w:left="180"/>
        <w:rPr>
          <w:rFonts w:ascii="Cambria" w:hAnsi="Cambria"/>
        </w:rPr>
      </w:pPr>
      <w:r>
        <w:rPr>
          <w:rFonts w:ascii="Cambria" w:hAnsi="Cambria"/>
        </w:rPr>
        <w:t>A</w:t>
      </w:r>
      <w:proofErr w:type="gramStart"/>
      <w:r w:rsidRPr="00C85DC8">
        <w:rPr>
          <w:rFonts w:ascii="Cambria" w:hAnsi="Cambria"/>
        </w:rPr>
        <w:t>=</w:t>
      </w:r>
      <w:r>
        <w:rPr>
          <w:rFonts w:ascii="Cambria" w:hAnsi="Cambria"/>
        </w:rPr>
        <w:t>(</w:t>
      </w:r>
      <w:proofErr w:type="gramEnd"/>
      <w:r w:rsidR="00DE1F34">
        <w:rPr>
          <w:rFonts w:ascii="Cambria" w:hAnsi="Cambria"/>
        </w:rPr>
        <w:t>3.3</w:t>
      </w:r>
      <w:r w:rsidR="00DE1F34" w:rsidRPr="00C85DC8">
        <w:rPr>
          <w:rFonts w:ascii="Cambria" w:hAnsi="Cambria"/>
        </w:rPr>
        <w:t xml:space="preserve"> </w:t>
      </w:r>
      <w:r w:rsidRPr="00C85DC8">
        <w:rPr>
          <w:rFonts w:ascii="Cambria" w:hAnsi="Cambria"/>
        </w:rPr>
        <w:t>*</w:t>
      </w:r>
      <w:r w:rsidR="00DE1F34">
        <w:rPr>
          <w:rFonts w:ascii="Cambria" w:hAnsi="Cambria"/>
        </w:rPr>
        <w:t>61</w:t>
      </w:r>
      <w:r>
        <w:rPr>
          <w:rFonts w:ascii="Cambria" w:hAnsi="Cambria"/>
        </w:rPr>
        <w:t>)</w:t>
      </w:r>
      <w:r w:rsidRPr="00C85DC8">
        <w:rPr>
          <w:rFonts w:ascii="Cambria" w:hAnsi="Cambria"/>
        </w:rPr>
        <w:t>=</w:t>
      </w:r>
      <w:r w:rsidR="00DE1F34">
        <w:rPr>
          <w:rFonts w:ascii="Cambria" w:hAnsi="Cambria"/>
        </w:rPr>
        <w:t>201</w:t>
      </w:r>
      <w:r>
        <w:rPr>
          <w:rFonts w:ascii="Cambria" w:hAnsi="Cambria"/>
        </w:rPr>
        <w:t xml:space="preserve"> </w:t>
      </w:r>
      <w:r w:rsidR="00DE1F34">
        <w:rPr>
          <w:rFonts w:ascii="Cambria" w:hAnsi="Cambria"/>
        </w:rPr>
        <w:t>condomless anal sex partners</w:t>
      </w:r>
      <w:r>
        <w:rPr>
          <w:rFonts w:ascii="Cambria" w:hAnsi="Cambria"/>
        </w:rPr>
        <w:t xml:space="preserve"> at the end of study</w:t>
      </w:r>
    </w:p>
    <w:p w14:paraId="1D59A063" w14:textId="67B1082A" w:rsidR="009F37B3" w:rsidRDefault="009F37B3" w:rsidP="009F37B3">
      <w:pPr>
        <w:pStyle w:val="ListParagraph"/>
        <w:ind w:left="180"/>
        <w:rPr>
          <w:rFonts w:ascii="Cambria" w:hAnsi="Cambria"/>
        </w:rPr>
      </w:pPr>
      <w:r>
        <w:rPr>
          <w:rFonts w:ascii="Cambria" w:hAnsi="Cambria"/>
        </w:rPr>
        <w:t>B</w:t>
      </w:r>
      <w:proofErr w:type="gramStart"/>
      <w:r w:rsidRPr="00C85DC8">
        <w:rPr>
          <w:rFonts w:ascii="Cambria" w:hAnsi="Cambria"/>
        </w:rPr>
        <w:t>=(</w:t>
      </w:r>
      <w:proofErr w:type="gramEnd"/>
      <w:r w:rsidR="00DE1F34">
        <w:rPr>
          <w:rFonts w:ascii="Cambria" w:hAnsi="Cambria"/>
        </w:rPr>
        <w:t>61</w:t>
      </w:r>
      <w:r w:rsidRPr="00C85DC8">
        <w:rPr>
          <w:rFonts w:ascii="Cambria" w:hAnsi="Cambria"/>
        </w:rPr>
        <w:t>*3)=</w:t>
      </w:r>
      <w:r w:rsidR="00DE1F34">
        <w:rPr>
          <w:rFonts w:ascii="Cambria" w:hAnsi="Cambria"/>
        </w:rPr>
        <w:t>183</w:t>
      </w:r>
      <w:r>
        <w:rPr>
          <w:rFonts w:ascii="Cambria" w:hAnsi="Cambria"/>
        </w:rPr>
        <w:t xml:space="preserve"> person time at the end of study</w:t>
      </w:r>
    </w:p>
    <w:p w14:paraId="126AB6B5" w14:textId="0D9323F4" w:rsidR="009F37B3" w:rsidRPr="00C85DC8" w:rsidRDefault="009F37B3" w:rsidP="009F37B3">
      <w:pPr>
        <w:pStyle w:val="ListParagraph"/>
        <w:ind w:left="180"/>
        <w:rPr>
          <w:rFonts w:ascii="Cambria" w:hAnsi="Cambria"/>
        </w:rPr>
      </w:pPr>
      <w:r>
        <w:rPr>
          <w:rFonts w:ascii="Cambria" w:hAnsi="Cambria"/>
        </w:rPr>
        <w:t>C</w:t>
      </w:r>
      <w:proofErr w:type="gramStart"/>
      <w:r w:rsidRPr="00C85DC8">
        <w:rPr>
          <w:rFonts w:ascii="Cambria" w:hAnsi="Cambria"/>
        </w:rPr>
        <w:t>=</w:t>
      </w:r>
      <w:r>
        <w:rPr>
          <w:rFonts w:ascii="Cambria" w:hAnsi="Cambria"/>
        </w:rPr>
        <w:t>(</w:t>
      </w:r>
      <w:proofErr w:type="gramEnd"/>
      <w:r w:rsidRPr="00C85DC8">
        <w:rPr>
          <w:rFonts w:ascii="Cambria" w:hAnsi="Cambria"/>
        </w:rPr>
        <w:t>2.</w:t>
      </w:r>
      <w:r w:rsidR="00DE1F34">
        <w:rPr>
          <w:rFonts w:ascii="Cambria" w:hAnsi="Cambria"/>
        </w:rPr>
        <w:t>0</w:t>
      </w:r>
      <w:r w:rsidRPr="00C85DC8">
        <w:rPr>
          <w:rFonts w:ascii="Cambria" w:hAnsi="Cambria"/>
        </w:rPr>
        <w:t>*</w:t>
      </w:r>
      <w:r w:rsidR="00DE1F34">
        <w:rPr>
          <w:rFonts w:ascii="Cambria" w:hAnsi="Cambria"/>
        </w:rPr>
        <w:t>61</w:t>
      </w:r>
      <w:r>
        <w:rPr>
          <w:rFonts w:ascii="Cambria" w:hAnsi="Cambria"/>
        </w:rPr>
        <w:t>)</w:t>
      </w:r>
      <w:r w:rsidRPr="00C85DC8">
        <w:rPr>
          <w:rFonts w:ascii="Cambria" w:hAnsi="Cambria"/>
        </w:rPr>
        <w:t>=</w:t>
      </w:r>
      <w:r w:rsidR="00DE1F34">
        <w:rPr>
          <w:rFonts w:ascii="Cambria" w:hAnsi="Cambria"/>
        </w:rPr>
        <w:t>122</w:t>
      </w:r>
      <w:r>
        <w:rPr>
          <w:rFonts w:ascii="Cambria" w:hAnsi="Cambria"/>
        </w:rPr>
        <w:t xml:space="preserve"> </w:t>
      </w:r>
      <w:r w:rsidR="00DE1F34">
        <w:rPr>
          <w:rFonts w:ascii="Cambria" w:hAnsi="Cambria"/>
        </w:rPr>
        <w:t xml:space="preserve">condomless anal sex partners </w:t>
      </w:r>
      <w:r>
        <w:rPr>
          <w:rFonts w:ascii="Cambria" w:hAnsi="Cambria"/>
        </w:rPr>
        <w:t>at baseline</w:t>
      </w:r>
    </w:p>
    <w:p w14:paraId="22EFEED6" w14:textId="60D7024F" w:rsidR="009F37B3" w:rsidRPr="00C85DC8" w:rsidRDefault="009F37B3" w:rsidP="009F37B3">
      <w:pPr>
        <w:pStyle w:val="ListParagraph"/>
        <w:ind w:left="180"/>
        <w:rPr>
          <w:rFonts w:ascii="Cambria" w:hAnsi="Cambria"/>
        </w:rPr>
      </w:pPr>
      <w:r>
        <w:rPr>
          <w:rFonts w:ascii="Cambria" w:hAnsi="Cambria"/>
        </w:rPr>
        <w:t>D</w:t>
      </w:r>
      <w:proofErr w:type="gramStart"/>
      <w:r w:rsidRPr="00C85DC8">
        <w:rPr>
          <w:rFonts w:ascii="Cambria" w:hAnsi="Cambria"/>
        </w:rPr>
        <w:t>=(</w:t>
      </w:r>
      <w:proofErr w:type="gramEnd"/>
      <w:r w:rsidRPr="00C85DC8">
        <w:rPr>
          <w:rFonts w:ascii="Cambria" w:hAnsi="Cambria"/>
        </w:rPr>
        <w:t>557*3)</w:t>
      </w:r>
      <w:r>
        <w:rPr>
          <w:rFonts w:ascii="Cambria" w:hAnsi="Cambria"/>
        </w:rPr>
        <w:t>=</w:t>
      </w:r>
      <w:r w:rsidR="00DE1F34">
        <w:rPr>
          <w:rFonts w:ascii="Cambria" w:hAnsi="Cambria"/>
        </w:rPr>
        <w:t>183</w:t>
      </w:r>
      <w:r>
        <w:rPr>
          <w:rFonts w:ascii="Cambria" w:hAnsi="Cambria"/>
        </w:rPr>
        <w:t xml:space="preserve"> person time at baseline</w:t>
      </w:r>
    </w:p>
    <w:p w14:paraId="69AA3A3E" w14:textId="77777777" w:rsidR="009F37B3" w:rsidRPr="00F9062C" w:rsidRDefault="009F37B3" w:rsidP="009F37B3">
      <w:pPr>
        <w:pStyle w:val="ListParagraph"/>
        <w:ind w:left="180"/>
        <w:rPr>
          <w:rFonts w:ascii="Cambria" w:hAnsi="Cambria"/>
          <w:vertAlign w:val="superscript"/>
        </w:rPr>
      </w:pPr>
    </w:p>
    <w:p w14:paraId="428946B2" w14:textId="0C944994" w:rsidR="009F37B3" w:rsidRPr="007A5A82" w:rsidRDefault="009F37B3" w:rsidP="009F37B3">
      <w:pPr>
        <w:ind w:left="-270" w:right="-990" w:firstLine="270"/>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201</m:t>
                  </m:r>
                </m:num>
                <m:den>
                  <m:r>
                    <w:rPr>
                      <w:rFonts w:ascii="Cambria Math" w:hAnsi="Cambria Math"/>
                    </w:rPr>
                    <m:t>183</m:t>
                  </m:r>
                </m:den>
              </m:f>
            </m:num>
            <m:den>
              <m:f>
                <m:fPr>
                  <m:type m:val="skw"/>
                  <m:ctrlPr>
                    <w:rPr>
                      <w:rFonts w:ascii="Cambria Math" w:hAnsi="Cambria Math"/>
                      <w:i/>
                    </w:rPr>
                  </m:ctrlPr>
                </m:fPr>
                <m:num>
                  <m:r>
                    <w:rPr>
                      <w:rFonts w:ascii="Cambria Math" w:hAnsi="Cambria Math"/>
                    </w:rPr>
                    <m:t>122</m:t>
                  </m:r>
                </m:num>
                <m:den>
                  <m:r>
                    <w:rPr>
                      <w:rFonts w:ascii="Cambria Math" w:hAnsi="Cambria Math"/>
                    </w:rPr>
                    <m:t>183</m:t>
                  </m:r>
                </m:den>
              </m:f>
            </m:den>
          </m:f>
          <m:r>
            <w:rPr>
              <w:rFonts w:ascii="Cambria Math" w:hAnsi="Cambria Math"/>
            </w:rPr>
            <m:t>=1.65</m:t>
          </m:r>
        </m:oMath>
      </m:oMathPara>
    </w:p>
    <w:p w14:paraId="276A0344" w14:textId="77777777" w:rsidR="009F37B3" w:rsidRPr="00C315B2" w:rsidRDefault="009F37B3" w:rsidP="009F37B3">
      <w:pPr>
        <w:ind w:left="-270" w:right="-990" w:firstLine="270"/>
        <w:rPr>
          <w:rFonts w:eastAsiaTheme="minorEastAsia"/>
        </w:rPr>
      </w:pPr>
    </w:p>
    <w:p w14:paraId="290C110F" w14:textId="145B9171" w:rsidR="009F37B3" w:rsidRPr="007A5A82" w:rsidRDefault="009F37B3" w:rsidP="009F37B3">
      <w:pPr>
        <w:ind w:left="-270" w:right="-990" w:firstLine="270"/>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201</m:t>
              </m:r>
            </m:num>
            <m:den>
              <m:r>
                <w:rPr>
                  <w:rFonts w:ascii="Cambria Math" w:eastAsiaTheme="minorEastAsia" w:hAnsi="Cambria Math"/>
                </w:rPr>
                <m:t>201+122</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201</m:t>
                      </m:r>
                    </m:num>
                    <m:den>
                      <m:r>
                        <w:rPr>
                          <w:rFonts w:ascii="Cambria Math" w:eastAsiaTheme="minorEastAsia" w:hAnsi="Cambria Math"/>
                        </w:rPr>
                        <m:t>201+122</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201</m:t>
                      </m:r>
                    </m:num>
                    <m:den>
                      <m:r>
                        <w:rPr>
                          <w:rFonts w:ascii="Cambria Math" w:eastAsiaTheme="minorEastAsia" w:hAnsi="Cambria Math"/>
                        </w:rPr>
                        <m:t>201+122</m:t>
                      </m:r>
                    </m:den>
                  </m:f>
                  <m:r>
                    <w:rPr>
                      <w:rFonts w:ascii="Cambria Math" w:eastAsiaTheme="minorEastAsia" w:hAnsi="Cambria Math"/>
                    </w:rPr>
                    <m:t>)</m:t>
                  </m:r>
                </m:num>
                <m:den>
                  <m:r>
                    <w:rPr>
                      <w:rFonts w:ascii="Cambria Math" w:eastAsiaTheme="minorEastAsia" w:hAnsi="Cambria Math"/>
                    </w:rPr>
                    <m:t>183+183</m:t>
                  </m:r>
                </m:den>
              </m:f>
            </m:e>
          </m:rad>
          <m:r>
            <w:rPr>
              <w:rFonts w:ascii="Cambria Math" w:eastAsiaTheme="minorEastAsia" w:hAnsi="Cambria Math"/>
            </w:rPr>
            <m:t>=LL=0.57, UL=0.68</m:t>
          </m:r>
        </m:oMath>
      </m:oMathPara>
    </w:p>
    <w:p w14:paraId="4EF73F9E" w14:textId="77777777" w:rsidR="009F37B3" w:rsidRPr="00C315B2" w:rsidRDefault="009F37B3" w:rsidP="009F37B3">
      <w:pPr>
        <w:ind w:left="-270" w:right="-990" w:firstLine="270"/>
        <w:rPr>
          <w:rFonts w:eastAsiaTheme="minorEastAsia"/>
        </w:rPr>
      </w:pPr>
    </w:p>
    <w:p w14:paraId="7E508210" w14:textId="52FB1E7C" w:rsidR="009F37B3" w:rsidRPr="00F43E39" w:rsidRDefault="009F37B3" w:rsidP="009F37B3">
      <w:pPr>
        <w:ind w:left="-270" w:right="-990" w:firstLine="270"/>
        <w:rPr>
          <w:rFonts w:eastAsiaTheme="minorEastAsia"/>
        </w:rPr>
      </w:pPr>
      <m:oMathPara>
        <m:oMathParaPr>
          <m:jc m:val="left"/>
        </m:oMathParaPr>
        <m:oMath>
          <m:r>
            <w:rPr>
              <w:rFonts w:ascii="Cambria Math" w:eastAsiaTheme="minorEastAsia" w:hAnsi="Cambria Math"/>
            </w:rPr>
            <m:t>Rate Ratio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0.57</m:t>
                  </m:r>
                </m:num>
                <m:den>
                  <m:r>
                    <w:rPr>
                      <w:rFonts w:ascii="Cambria Math" w:eastAsiaTheme="minorEastAsia" w:hAnsi="Cambria Math"/>
                    </w:rPr>
                    <m:t>1-0.57</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183</m:t>
                  </m:r>
                </m:num>
                <m:den>
                  <m:r>
                    <w:rPr>
                      <w:rFonts w:ascii="Cambria Math" w:eastAsiaTheme="minorEastAsia" w:hAnsi="Cambria Math"/>
                    </w:rPr>
                    <m:t>183</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0.68</m:t>
                  </m:r>
                </m:num>
                <m:den>
                  <m:r>
                    <w:rPr>
                      <w:rFonts w:ascii="Cambria Math" w:eastAsiaTheme="minorEastAsia" w:hAnsi="Cambria Math"/>
                    </w:rPr>
                    <m:t>1-0.68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183</m:t>
                  </m:r>
                </m:num>
                <m:den>
                  <m:r>
                    <w:rPr>
                      <w:rFonts w:ascii="Cambria Math" w:eastAsiaTheme="minorEastAsia" w:hAnsi="Cambria Math"/>
                    </w:rPr>
                    <m:t>183</m:t>
                  </m:r>
                </m:den>
              </m:f>
              <m:r>
                <w:rPr>
                  <w:rFonts w:ascii="Cambria Math" w:eastAsiaTheme="minorEastAsia" w:hAnsi="Cambria Math"/>
                </w:rPr>
                <m:t xml:space="preserve"> </m:t>
              </m:r>
            </m:e>
          </m:d>
          <m:r>
            <w:rPr>
              <w:rFonts w:ascii="Cambria Math" w:eastAsiaTheme="minorEastAsia" w:hAnsi="Cambria Math"/>
            </w:rPr>
            <m:t>=1.33, 2.08</m:t>
          </m:r>
        </m:oMath>
      </m:oMathPara>
    </w:p>
    <w:p w14:paraId="15E16286" w14:textId="77777777" w:rsidR="009F37B3" w:rsidRPr="000E1173" w:rsidRDefault="009F37B3" w:rsidP="005700D9">
      <w:pPr>
        <w:ind w:right="-1080"/>
        <w:rPr>
          <w:b/>
          <w:bCs/>
        </w:rPr>
      </w:pPr>
    </w:p>
    <w:p w14:paraId="407895AC" w14:textId="512FE8FD" w:rsidR="00FB5900" w:rsidRDefault="00FB5900" w:rsidP="00FB5900">
      <w:pPr>
        <w:pStyle w:val="ListParagraph"/>
        <w:numPr>
          <w:ilvl w:val="0"/>
          <w:numId w:val="2"/>
        </w:numPr>
        <w:spacing w:after="0" w:line="240" w:lineRule="auto"/>
        <w:ind w:left="180" w:hanging="180"/>
      </w:pPr>
      <w:r>
        <w:t>PrEP Clinic in Paris (Risk Ratio)</w:t>
      </w:r>
      <w:r w:rsidR="006D6E71">
        <w:t xml:space="preserve"> </w:t>
      </w:r>
      <w:r w:rsidR="006B34CB">
        <w:t>[2</w:t>
      </w:r>
      <w:r w:rsidR="00D73661">
        <w:t>8</w:t>
      </w:r>
      <w:r w:rsidR="006B34CB">
        <w:t>]</w:t>
      </w:r>
    </w:p>
    <w:p w14:paraId="6D12C5D1" w14:textId="77777777" w:rsidR="00FB5900" w:rsidRDefault="00FB5900" w:rsidP="00244CCE">
      <w:pPr>
        <w:pStyle w:val="NoSpacing"/>
      </w:pPr>
    </w:p>
    <w:p w14:paraId="043BD712" w14:textId="4FABC00E" w:rsidR="00FB5900" w:rsidRDefault="00FB5900" w:rsidP="00FB5900">
      <w:pPr>
        <w:ind w:left="180"/>
      </w:pPr>
      <w:r>
        <w:t>The PrEP Clinic in Paris</w:t>
      </w:r>
      <w:r w:rsidR="00244CCE">
        <w:t xml:space="preserve"> by </w:t>
      </w:r>
      <w:proofErr w:type="spellStart"/>
      <w:r w:rsidR="00244CCE">
        <w:t>Noret</w:t>
      </w:r>
      <w:proofErr w:type="spellEnd"/>
      <w:r w:rsidR="00244CCE">
        <w:t xml:space="preserve"> et al.</w:t>
      </w:r>
      <w:r>
        <w:t xml:space="preserve"> </w:t>
      </w:r>
      <w:r w:rsidR="00E25B85">
        <w:t xml:space="preserve">compared daily PrEP users to event driven PrEP users before and after PrEP initiation, but for the purposes of our study, we focused on the daily PrEP users. They </w:t>
      </w:r>
      <w:r>
        <w:t xml:space="preserve">reported condomless sex as the proportion reported </w:t>
      </w:r>
      <w:r w:rsidR="004958DD">
        <w:t>condomless anal sex at their last sexual intercourse</w:t>
      </w:r>
      <w:r>
        <w:t xml:space="preserve">. Data for our study was found in the abstract of the study and in text in the results section. The results reported an increase of </w:t>
      </w:r>
      <w:r w:rsidR="004958DD">
        <w:t>proportion</w:t>
      </w:r>
      <w:r>
        <w:t xml:space="preserve"> reporting condomless sex at their last sexual intercourse from 53.3%</w:t>
      </w:r>
      <w:r w:rsidR="004958DD">
        <w:t xml:space="preserve"> (n=1045)</w:t>
      </w:r>
      <w:r>
        <w:t xml:space="preserve"> at baseline to 79.0% </w:t>
      </w:r>
      <w:r w:rsidR="004958DD">
        <w:t xml:space="preserve">(N=1045) </w:t>
      </w:r>
      <w:r>
        <w:t xml:space="preserve">at </w:t>
      </w:r>
      <w:r w:rsidR="004958DD">
        <w:t>the end of the study.</w:t>
      </w:r>
      <w:r>
        <w:t xml:space="preserve"> </w:t>
      </w:r>
    </w:p>
    <w:p w14:paraId="1FE56621" w14:textId="7350C978" w:rsidR="00FB5900" w:rsidRPr="00FB5900" w:rsidRDefault="00FB5900" w:rsidP="00FB5900">
      <w:pPr>
        <w:pStyle w:val="NoSpacing"/>
        <w:ind w:firstLine="180"/>
        <w:rPr>
          <w:rFonts w:ascii="Cambria" w:hAnsi="Cambria"/>
        </w:rPr>
      </w:pPr>
      <w:r w:rsidRPr="00FB5900">
        <w:rPr>
          <w:rFonts w:ascii="Cambria" w:hAnsi="Cambria"/>
        </w:rPr>
        <w:t>A</w:t>
      </w:r>
      <w:proofErr w:type="gramStart"/>
      <w:r w:rsidRPr="00FB5900">
        <w:rPr>
          <w:rFonts w:ascii="Cambria" w:hAnsi="Cambria"/>
        </w:rPr>
        <w:t>=</w:t>
      </w:r>
      <w:r w:rsidR="00B40492">
        <w:rPr>
          <w:rFonts w:ascii="Cambria" w:hAnsi="Cambria"/>
        </w:rPr>
        <w:t>(</w:t>
      </w:r>
      <w:proofErr w:type="gramEnd"/>
      <w:r w:rsidRPr="00FB5900">
        <w:rPr>
          <w:rFonts w:ascii="Cambria" w:hAnsi="Cambria"/>
        </w:rPr>
        <w:t>0.79*1045</w:t>
      </w:r>
      <w:r w:rsidR="00B40492">
        <w:rPr>
          <w:rFonts w:ascii="Cambria" w:hAnsi="Cambria"/>
        </w:rPr>
        <w:t>)</w:t>
      </w:r>
      <w:r w:rsidRPr="00FB5900">
        <w:rPr>
          <w:rFonts w:ascii="Cambria" w:hAnsi="Cambria"/>
        </w:rPr>
        <w:t>=82</w:t>
      </w:r>
      <w:r w:rsidR="004958DD">
        <w:rPr>
          <w:rFonts w:ascii="Cambria" w:hAnsi="Cambria"/>
        </w:rPr>
        <w:t>6</w:t>
      </w:r>
      <w:r w:rsidR="00F71922">
        <w:rPr>
          <w:rFonts w:ascii="Cambria" w:hAnsi="Cambria"/>
        </w:rPr>
        <w:t xml:space="preserve"> people reporting condomless sex at end of study</w:t>
      </w:r>
    </w:p>
    <w:p w14:paraId="3E8BD662" w14:textId="21B0CF8D" w:rsidR="00FB5900" w:rsidRPr="00FB5900" w:rsidRDefault="00FB5900" w:rsidP="00FB5900">
      <w:pPr>
        <w:pStyle w:val="NoSpacing"/>
        <w:ind w:firstLine="180"/>
        <w:rPr>
          <w:rFonts w:ascii="Cambria" w:hAnsi="Cambria"/>
        </w:rPr>
      </w:pPr>
      <w:r w:rsidRPr="00FB5900">
        <w:rPr>
          <w:rFonts w:ascii="Cambria" w:hAnsi="Cambria"/>
        </w:rPr>
        <w:t>B</w:t>
      </w:r>
      <w:proofErr w:type="gramStart"/>
      <w:r w:rsidRPr="00FB5900">
        <w:rPr>
          <w:rFonts w:ascii="Cambria" w:hAnsi="Cambria"/>
        </w:rPr>
        <w:t>=</w:t>
      </w:r>
      <w:r w:rsidR="00EE3BB3">
        <w:rPr>
          <w:rFonts w:ascii="Cambria" w:hAnsi="Cambria"/>
        </w:rPr>
        <w:t>(</w:t>
      </w:r>
      <w:proofErr w:type="gramEnd"/>
      <w:r w:rsidRPr="00FB5900">
        <w:rPr>
          <w:rFonts w:ascii="Cambria" w:hAnsi="Cambria"/>
        </w:rPr>
        <w:t>(1-0.79)*1045</w:t>
      </w:r>
      <w:r w:rsidR="00EE3BB3">
        <w:rPr>
          <w:rFonts w:ascii="Cambria" w:hAnsi="Cambria"/>
        </w:rPr>
        <w:t>)</w:t>
      </w:r>
      <w:r w:rsidRPr="00FB5900">
        <w:rPr>
          <w:rFonts w:ascii="Cambria" w:hAnsi="Cambria"/>
        </w:rPr>
        <w:t>=219</w:t>
      </w:r>
      <w:r w:rsidR="00F71922">
        <w:rPr>
          <w:rFonts w:ascii="Cambria" w:hAnsi="Cambria"/>
        </w:rPr>
        <w:t xml:space="preserve"> </w:t>
      </w:r>
      <w:r w:rsidR="00190579">
        <w:rPr>
          <w:rFonts w:ascii="Cambria" w:hAnsi="Cambria"/>
        </w:rPr>
        <w:t xml:space="preserve">people </w:t>
      </w:r>
      <w:r w:rsidR="00F71922">
        <w:rPr>
          <w:rFonts w:ascii="Cambria" w:hAnsi="Cambria"/>
        </w:rPr>
        <w:t>not reporting condomless sex at end of study</w:t>
      </w:r>
    </w:p>
    <w:p w14:paraId="15AC31A4" w14:textId="7519AF8E" w:rsidR="00FB5900" w:rsidRPr="00FB5900" w:rsidRDefault="00FB5900" w:rsidP="00FB5900">
      <w:pPr>
        <w:pStyle w:val="NoSpacing"/>
        <w:ind w:firstLine="180"/>
        <w:rPr>
          <w:rFonts w:ascii="Cambria" w:hAnsi="Cambria"/>
        </w:rPr>
      </w:pPr>
      <w:r w:rsidRPr="00FB5900">
        <w:rPr>
          <w:rFonts w:ascii="Cambria" w:hAnsi="Cambria"/>
        </w:rPr>
        <w:t>C</w:t>
      </w:r>
      <w:proofErr w:type="gramStart"/>
      <w:r w:rsidRPr="00FB5900">
        <w:rPr>
          <w:rFonts w:ascii="Cambria" w:hAnsi="Cambria"/>
        </w:rPr>
        <w:t>=(</w:t>
      </w:r>
      <w:proofErr w:type="gramEnd"/>
      <w:r w:rsidRPr="00FB5900">
        <w:rPr>
          <w:rFonts w:ascii="Cambria" w:hAnsi="Cambria"/>
        </w:rPr>
        <w:t>.533*1045)=557</w:t>
      </w:r>
      <w:r w:rsidR="00F71922">
        <w:rPr>
          <w:rFonts w:ascii="Cambria" w:hAnsi="Cambria"/>
        </w:rPr>
        <w:t xml:space="preserve"> </w:t>
      </w:r>
      <w:r w:rsidR="00190579">
        <w:rPr>
          <w:rFonts w:ascii="Cambria" w:hAnsi="Cambria"/>
        </w:rPr>
        <w:t xml:space="preserve">people </w:t>
      </w:r>
      <w:r w:rsidR="00F71922">
        <w:rPr>
          <w:rFonts w:ascii="Cambria" w:hAnsi="Cambria"/>
        </w:rPr>
        <w:t>reporting condomless sex at baseline</w:t>
      </w:r>
    </w:p>
    <w:p w14:paraId="09F9115C" w14:textId="7570D7CA" w:rsidR="00FB5900" w:rsidRPr="00FB5900" w:rsidRDefault="00FB5900" w:rsidP="00FB5900">
      <w:pPr>
        <w:pStyle w:val="NoSpacing"/>
        <w:ind w:firstLine="180"/>
        <w:rPr>
          <w:rFonts w:ascii="Cambria" w:hAnsi="Cambria"/>
        </w:rPr>
      </w:pPr>
      <w:r w:rsidRPr="00FB5900">
        <w:rPr>
          <w:rFonts w:ascii="Cambria" w:hAnsi="Cambria"/>
        </w:rPr>
        <w:t>D</w:t>
      </w:r>
      <w:proofErr w:type="gramStart"/>
      <w:r w:rsidRPr="00FB5900">
        <w:rPr>
          <w:rFonts w:ascii="Cambria" w:hAnsi="Cambria"/>
        </w:rPr>
        <w:t>=</w:t>
      </w:r>
      <w:r w:rsidR="00EE3BB3">
        <w:rPr>
          <w:rFonts w:ascii="Cambria" w:hAnsi="Cambria"/>
        </w:rPr>
        <w:t>(</w:t>
      </w:r>
      <w:proofErr w:type="gramEnd"/>
      <w:r w:rsidRPr="00FB5900">
        <w:rPr>
          <w:rFonts w:ascii="Cambria" w:hAnsi="Cambria"/>
        </w:rPr>
        <w:t>(1-.53</w:t>
      </w:r>
      <w:r w:rsidR="00B40492">
        <w:rPr>
          <w:rFonts w:ascii="Cambria" w:hAnsi="Cambria"/>
        </w:rPr>
        <w:t>3</w:t>
      </w:r>
      <w:r w:rsidRPr="00FB5900">
        <w:rPr>
          <w:rFonts w:ascii="Cambria" w:hAnsi="Cambria"/>
        </w:rPr>
        <w:t>)*104</w:t>
      </w:r>
      <w:r w:rsidR="004958DD">
        <w:rPr>
          <w:rFonts w:ascii="Cambria" w:hAnsi="Cambria"/>
        </w:rPr>
        <w:t>5</w:t>
      </w:r>
      <w:r w:rsidR="00EE3BB3">
        <w:rPr>
          <w:rFonts w:ascii="Cambria" w:hAnsi="Cambria"/>
        </w:rPr>
        <w:t>)</w:t>
      </w:r>
      <w:r w:rsidRPr="00FB5900">
        <w:rPr>
          <w:rFonts w:ascii="Cambria" w:hAnsi="Cambria"/>
        </w:rPr>
        <w:t>=488</w:t>
      </w:r>
      <w:r w:rsidR="00F71922">
        <w:rPr>
          <w:rFonts w:ascii="Cambria" w:hAnsi="Cambria"/>
        </w:rPr>
        <w:t xml:space="preserve"> </w:t>
      </w:r>
      <w:r w:rsidR="00190579">
        <w:rPr>
          <w:rFonts w:ascii="Cambria" w:hAnsi="Cambria"/>
        </w:rPr>
        <w:t xml:space="preserve">people </w:t>
      </w:r>
      <w:r w:rsidR="00F71922">
        <w:rPr>
          <w:rFonts w:ascii="Cambria" w:hAnsi="Cambria"/>
        </w:rPr>
        <w:t>not reporting condomless sex at baseline</w:t>
      </w:r>
    </w:p>
    <w:p w14:paraId="74722595" w14:textId="77777777" w:rsidR="005700D9" w:rsidRDefault="005700D9" w:rsidP="00674F8F">
      <w:pPr>
        <w:ind w:left="180" w:right="-900"/>
      </w:pPr>
    </w:p>
    <w:p w14:paraId="3483E98F" w14:textId="75333FF8" w:rsidR="004958DD" w:rsidRPr="00BB76DF" w:rsidRDefault="004958DD" w:rsidP="004958DD">
      <w:pPr>
        <w:pStyle w:val="ListParagraph"/>
        <w:ind w:left="-450" w:right="-900"/>
        <w:rPr>
          <w:rFonts w:ascii="Cambria" w:eastAsiaTheme="minorEastAsia" w:hAnsi="Cambria"/>
        </w:rPr>
      </w:pPr>
      <m:oMathPara>
        <m:oMathParaPr>
          <m:jc m:val="left"/>
        </m:oMathParaPr>
        <m:oMath>
          <m:r>
            <w:rPr>
              <w:rFonts w:ascii="Cambria Math" w:hAnsi="Cambria Math"/>
            </w:rPr>
            <w:lastRenderedPageBreak/>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826</m:t>
                  </m:r>
                </m:num>
                <m:den>
                  <m:r>
                    <w:rPr>
                      <w:rFonts w:ascii="Cambria Math" w:hAnsi="Cambria Math"/>
                    </w:rPr>
                    <m:t>(826+219)</m:t>
                  </m:r>
                </m:den>
              </m:f>
            </m:num>
            <m:den>
              <m:f>
                <m:fPr>
                  <m:type m:val="skw"/>
                  <m:ctrlPr>
                    <w:rPr>
                      <w:rFonts w:ascii="Cambria Math" w:hAnsi="Cambria Math"/>
                      <w:i/>
                    </w:rPr>
                  </m:ctrlPr>
                </m:fPr>
                <m:num>
                  <m:r>
                    <w:rPr>
                      <w:rFonts w:ascii="Cambria Math" w:hAnsi="Cambria Math"/>
                    </w:rPr>
                    <m:t>557</m:t>
                  </m:r>
                </m:num>
                <m:den>
                  <m:r>
                    <w:rPr>
                      <w:rFonts w:ascii="Cambria Math" w:hAnsi="Cambria Math"/>
                    </w:rPr>
                    <m:t>(557+488)</m:t>
                  </m:r>
                </m:den>
              </m:f>
            </m:den>
          </m:f>
          <m:r>
            <w:rPr>
              <w:rFonts w:ascii="Cambria Math" w:hAnsi="Cambria Math"/>
            </w:rPr>
            <m:t>=1.48</m:t>
          </m:r>
        </m:oMath>
      </m:oMathPara>
    </w:p>
    <w:p w14:paraId="4A29F95D" w14:textId="31042AE4" w:rsidR="00BB76DF" w:rsidRPr="00674F8F" w:rsidRDefault="00BB76DF" w:rsidP="004958DD">
      <w:pPr>
        <w:pStyle w:val="ListParagraph"/>
        <w:ind w:left="-450" w:right="-900"/>
        <w:rPr>
          <w:rFonts w:ascii="Cambria" w:hAnsi="Cambria"/>
        </w:rPr>
      </w:pPr>
      <m:oMathPara>
        <m:oMathParaPr>
          <m:jc m:val="left"/>
        </m:oMathParaPr>
        <m:oMath>
          <m:r>
            <w:rPr>
              <w:rFonts w:ascii="Cambria Math" w:eastAsiaTheme="minorEastAsia" w:hAnsi="Cambria Math"/>
            </w:rPr>
            <m:t>Risk Ratio 95% CI=1.48×e^(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219</m:t>
                  </m:r>
                </m:num>
                <m:den>
                  <m:r>
                    <w:rPr>
                      <w:rFonts w:ascii="Cambria Math" w:eastAsiaTheme="minorEastAsia" w:hAnsi="Cambria Math"/>
                    </w:rPr>
                    <m:t>826</m:t>
                  </m:r>
                  <m:d>
                    <m:dPr>
                      <m:ctrlPr>
                        <w:rPr>
                          <w:rFonts w:ascii="Cambria Math" w:eastAsiaTheme="minorEastAsia" w:hAnsi="Cambria Math"/>
                          <w:i/>
                        </w:rPr>
                      </m:ctrlPr>
                    </m:dPr>
                    <m:e>
                      <m:r>
                        <w:rPr>
                          <w:rFonts w:ascii="Cambria Math" w:eastAsiaTheme="minorEastAsia" w:hAnsi="Cambria Math"/>
                        </w:rPr>
                        <m:t>826+219</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488</m:t>
                  </m:r>
                </m:num>
                <m:den>
                  <m:r>
                    <w:rPr>
                      <w:rFonts w:ascii="Cambria Math" w:eastAsiaTheme="minorEastAsia" w:hAnsi="Cambria Math"/>
                    </w:rPr>
                    <m:t>557</m:t>
                  </m:r>
                  <m:d>
                    <m:dPr>
                      <m:ctrlPr>
                        <w:rPr>
                          <w:rFonts w:ascii="Cambria Math" w:eastAsiaTheme="minorEastAsia" w:hAnsi="Cambria Math"/>
                          <w:i/>
                        </w:rPr>
                      </m:ctrlPr>
                    </m:dPr>
                    <m:e>
                      <m:r>
                        <w:rPr>
                          <w:rFonts w:ascii="Cambria Math" w:eastAsiaTheme="minorEastAsia" w:hAnsi="Cambria Math"/>
                        </w:rPr>
                        <m:t>557+488</m:t>
                      </m:r>
                    </m:e>
                  </m:d>
                </m:den>
              </m:f>
            </m:e>
          </m:rad>
          <m:r>
            <w:rPr>
              <w:rFonts w:ascii="Cambria Math" w:eastAsiaTheme="minorEastAsia" w:hAnsi="Cambria Math"/>
            </w:rPr>
            <m:t>)=(1.39, 1.58)</m:t>
          </m:r>
        </m:oMath>
      </m:oMathPara>
    </w:p>
    <w:p w14:paraId="34AF64AD" w14:textId="7DA3336C" w:rsidR="007A5A82" w:rsidRDefault="007A5A82" w:rsidP="007A5A82">
      <w:pPr>
        <w:pStyle w:val="ListParagraph"/>
        <w:spacing w:after="0" w:line="240" w:lineRule="auto"/>
        <w:ind w:left="180"/>
      </w:pPr>
    </w:p>
    <w:p w14:paraId="78F8BF33" w14:textId="77777777" w:rsidR="009E0CB6" w:rsidRDefault="009E0CB6" w:rsidP="007A5A82">
      <w:pPr>
        <w:pStyle w:val="ListParagraph"/>
        <w:spacing w:after="0" w:line="240" w:lineRule="auto"/>
        <w:ind w:left="180"/>
      </w:pPr>
    </w:p>
    <w:p w14:paraId="6AC90CE5" w14:textId="3ADBF1A3" w:rsidR="009E0CB6" w:rsidRDefault="009E0CB6" w:rsidP="009E0CB6">
      <w:pPr>
        <w:pStyle w:val="ListParagraph"/>
        <w:numPr>
          <w:ilvl w:val="0"/>
          <w:numId w:val="2"/>
        </w:numPr>
        <w:spacing w:after="0" w:line="240" w:lineRule="auto"/>
        <w:ind w:left="180" w:hanging="180"/>
      </w:pPr>
      <w:r>
        <w:t>PHSKC STI Clinic (Risk Ratio)</w:t>
      </w:r>
      <w:r w:rsidR="006D6E71">
        <w:t xml:space="preserve"> </w:t>
      </w:r>
      <w:r w:rsidR="006B34CB">
        <w:t>[2</w:t>
      </w:r>
      <w:r w:rsidR="00D73661">
        <w:t>9</w:t>
      </w:r>
      <w:r w:rsidR="006B34CB">
        <w:t>]</w:t>
      </w:r>
    </w:p>
    <w:p w14:paraId="3E00A826" w14:textId="77777777" w:rsidR="009E0CB6" w:rsidRDefault="009E0CB6" w:rsidP="009E0CB6">
      <w:pPr>
        <w:pStyle w:val="ListParagraph"/>
        <w:ind w:left="270" w:hanging="270"/>
      </w:pPr>
    </w:p>
    <w:p w14:paraId="3A3F967E" w14:textId="1A9A4B0F" w:rsidR="009E0CB6" w:rsidRDefault="009E0CB6" w:rsidP="009E0CB6">
      <w:pPr>
        <w:pStyle w:val="ListParagraph"/>
        <w:ind w:left="180"/>
      </w:pPr>
      <w:r>
        <w:t xml:space="preserve">PHSKC STI Clinic by </w:t>
      </w:r>
      <w:proofErr w:type="spellStart"/>
      <w:r>
        <w:t>Monta</w:t>
      </w:r>
      <w:r>
        <w:rPr>
          <w:rFonts w:ascii="Calibri" w:hAnsi="Calibri" w:cs="Calibri"/>
        </w:rPr>
        <w:t>ñ</w:t>
      </w:r>
      <w:r>
        <w:t>o</w:t>
      </w:r>
      <w:proofErr w:type="spellEnd"/>
      <w:r>
        <w:t xml:space="preserve"> et al. reported the proportion of the sample reporting condomless anal ever with sexual partners within the preceding month at each point in the study</w:t>
      </w:r>
      <w:r w:rsidR="00EF2342">
        <w:t xml:space="preserve"> and compared this proportion to the baseline</w:t>
      </w:r>
      <w:r>
        <w:t>. PHSKC STI Clinic</w:t>
      </w:r>
      <w:r w:rsidR="00EF2342">
        <w:t xml:space="preserve"> reported</w:t>
      </w:r>
      <w:r>
        <w:t xml:space="preserve"> the risk ratio with confidence intervals in Table 2. No calculations were needed.</w:t>
      </w:r>
    </w:p>
    <w:p w14:paraId="347D2DB3" w14:textId="77777777" w:rsidR="009E0CB6" w:rsidRDefault="009E0CB6" w:rsidP="009E0CB6">
      <w:pPr>
        <w:pStyle w:val="ListParagraph"/>
        <w:ind w:left="180"/>
      </w:pPr>
    </w:p>
    <w:p w14:paraId="414F0245" w14:textId="77777777" w:rsidR="009E0CB6" w:rsidRPr="007A5A82" w:rsidRDefault="009E0CB6" w:rsidP="009E0CB6">
      <w:pPr>
        <w:rPr>
          <w:rFonts w:eastAsiaTheme="minorEastAsia"/>
        </w:rPr>
      </w:pPr>
      <m:oMathPara>
        <m:oMathParaPr>
          <m:jc m:val="left"/>
        </m:oMathParaPr>
        <m:oMath>
          <m:r>
            <w:rPr>
              <w:rFonts w:ascii="Cambria Math" w:hAnsi="Cambria Math"/>
            </w:rPr>
            <m:t>Rate Ratio=1.46</m:t>
          </m:r>
        </m:oMath>
      </m:oMathPara>
    </w:p>
    <w:p w14:paraId="0F16ED88" w14:textId="77777777" w:rsidR="009E0CB6" w:rsidRPr="009E0CB6" w:rsidRDefault="009E0CB6" w:rsidP="009E0CB6">
      <w:pPr>
        <w:rPr>
          <w:rFonts w:eastAsiaTheme="minorEastAsia"/>
        </w:rPr>
      </w:pPr>
      <m:oMathPara>
        <m:oMathParaPr>
          <m:jc m:val="left"/>
        </m:oMathParaPr>
        <m:oMath>
          <m:r>
            <w:rPr>
              <w:rFonts w:ascii="Cambria Math" w:eastAsiaTheme="minorEastAsia" w:hAnsi="Cambria Math"/>
            </w:rPr>
            <m:t>Rate Ratio 95% CI=(1.13, 1.88)</m:t>
          </m:r>
        </m:oMath>
      </m:oMathPara>
    </w:p>
    <w:p w14:paraId="4D13F237" w14:textId="11400319" w:rsidR="009E0CB6" w:rsidRDefault="009E0CB6" w:rsidP="007A5A82">
      <w:pPr>
        <w:pStyle w:val="ListParagraph"/>
        <w:spacing w:after="0" w:line="240" w:lineRule="auto"/>
        <w:ind w:left="180"/>
      </w:pPr>
    </w:p>
    <w:p w14:paraId="5FC384C3" w14:textId="77777777" w:rsidR="009E0CB6" w:rsidRDefault="009E0CB6" w:rsidP="007A5A82">
      <w:pPr>
        <w:pStyle w:val="ListParagraph"/>
        <w:spacing w:after="0" w:line="240" w:lineRule="auto"/>
        <w:ind w:left="180"/>
      </w:pPr>
    </w:p>
    <w:p w14:paraId="6BD983D4" w14:textId="66D50DDA" w:rsidR="004958DD" w:rsidRDefault="004958DD" w:rsidP="004958DD">
      <w:pPr>
        <w:pStyle w:val="ListParagraph"/>
        <w:numPr>
          <w:ilvl w:val="0"/>
          <w:numId w:val="2"/>
        </w:numPr>
        <w:spacing w:after="0" w:line="240" w:lineRule="auto"/>
        <w:ind w:left="180" w:hanging="180"/>
      </w:pPr>
      <w:r>
        <w:t>RADAR (Rate Ratio)</w:t>
      </w:r>
      <w:r w:rsidR="006D6E71">
        <w:t xml:space="preserve"> </w:t>
      </w:r>
      <w:r w:rsidR="006B34CB">
        <w:t>[2</w:t>
      </w:r>
      <w:r w:rsidR="00D73661">
        <w:t>5</w:t>
      </w:r>
      <w:r w:rsidR="006B34CB">
        <w:t>]</w:t>
      </w:r>
    </w:p>
    <w:p w14:paraId="12A34B96" w14:textId="77777777" w:rsidR="004958DD" w:rsidRDefault="004958DD" w:rsidP="004958DD">
      <w:pPr>
        <w:pStyle w:val="ListParagraph"/>
        <w:ind w:left="270" w:hanging="270"/>
      </w:pPr>
    </w:p>
    <w:p w14:paraId="1D977ECE" w14:textId="6CF7FD48" w:rsidR="004958DD" w:rsidRDefault="004958DD" w:rsidP="004958DD">
      <w:pPr>
        <w:pStyle w:val="ListParagraph"/>
        <w:ind w:left="180"/>
      </w:pPr>
      <w:r>
        <w:t xml:space="preserve">RADAR by Newcomb et al. </w:t>
      </w:r>
      <w:r w:rsidR="00244CCE">
        <w:t>r</w:t>
      </w:r>
      <w:r>
        <w:t xml:space="preserve">eported </w:t>
      </w:r>
      <w:r w:rsidR="009E0CB6">
        <w:t>condomless anal sex</w:t>
      </w:r>
      <w:r>
        <w:t xml:space="preserve"> with sexual partners within the preceding 6 months at each point in the study. RADAR stated the </w:t>
      </w:r>
      <w:r w:rsidR="00244CCE">
        <w:t>rate</w:t>
      </w:r>
      <w:r>
        <w:t xml:space="preserve"> ratio with confidence interval</w:t>
      </w:r>
      <w:r w:rsidR="00244CCE">
        <w:t>s</w:t>
      </w:r>
      <w:r>
        <w:t xml:space="preserve"> in Table 3. No calculations were needed.</w:t>
      </w:r>
    </w:p>
    <w:p w14:paraId="55995807" w14:textId="77777777" w:rsidR="005700D9" w:rsidRDefault="005700D9" w:rsidP="004958DD">
      <w:pPr>
        <w:pStyle w:val="ListParagraph"/>
        <w:ind w:left="180"/>
      </w:pPr>
    </w:p>
    <w:p w14:paraId="73CDE7F6" w14:textId="267698B8" w:rsidR="004958DD" w:rsidRPr="007A5A82" w:rsidRDefault="004958DD" w:rsidP="00260B50">
      <w:pPr>
        <w:rPr>
          <w:rFonts w:eastAsiaTheme="minorEastAsia"/>
        </w:rPr>
      </w:pPr>
      <m:oMathPara>
        <m:oMathParaPr>
          <m:jc m:val="left"/>
        </m:oMathParaPr>
        <m:oMath>
          <m:r>
            <w:rPr>
              <w:rFonts w:ascii="Cambria Math" w:hAnsi="Cambria Math"/>
            </w:rPr>
            <m:t>Rate Ratio=1.32</m:t>
          </m:r>
        </m:oMath>
      </m:oMathPara>
    </w:p>
    <w:p w14:paraId="2ECD9DDE" w14:textId="616D9443" w:rsidR="007A5A82" w:rsidRPr="009E0CB6" w:rsidRDefault="007A5A82" w:rsidP="00260B50">
      <w:pPr>
        <w:rPr>
          <w:rFonts w:eastAsiaTheme="minorEastAsia"/>
        </w:rPr>
      </w:pPr>
      <m:oMathPara>
        <m:oMathParaPr>
          <m:jc m:val="left"/>
        </m:oMathParaPr>
        <m:oMath>
          <m:r>
            <w:rPr>
              <w:rFonts w:ascii="Cambria Math" w:eastAsiaTheme="minorEastAsia" w:hAnsi="Cambria Math"/>
            </w:rPr>
            <m:t>Rate Ratio 95% CI=(1.00, 1.76)</m:t>
          </m:r>
        </m:oMath>
      </m:oMathPara>
    </w:p>
    <w:p w14:paraId="48348AAD" w14:textId="77777777" w:rsidR="007A5A82" w:rsidRDefault="007A5A82" w:rsidP="007A5A82">
      <w:pPr>
        <w:pStyle w:val="ListParagraph"/>
        <w:ind w:left="180" w:right="-900"/>
      </w:pPr>
    </w:p>
    <w:p w14:paraId="203FACD3" w14:textId="2C3E40B0" w:rsidR="004958DD" w:rsidRDefault="004958DD" w:rsidP="004958DD">
      <w:pPr>
        <w:pStyle w:val="ListParagraph"/>
        <w:numPr>
          <w:ilvl w:val="0"/>
          <w:numId w:val="1"/>
        </w:numPr>
        <w:ind w:left="180" w:right="-900" w:hanging="180"/>
      </w:pPr>
      <w:r>
        <w:t>ANRS IPERGAY Follow-Up (Risk Ratio)</w:t>
      </w:r>
      <w:r w:rsidR="00EF2342">
        <w:t xml:space="preserve"> </w:t>
      </w:r>
      <w:r w:rsidR="006B34CB">
        <w:t>[</w:t>
      </w:r>
      <w:r w:rsidR="009F37B3">
        <w:t>30</w:t>
      </w:r>
      <w:r w:rsidR="006B34CB">
        <w:t>]</w:t>
      </w:r>
    </w:p>
    <w:p w14:paraId="45D5E8A7" w14:textId="77777777" w:rsidR="004958DD" w:rsidRDefault="004958DD" w:rsidP="004958DD">
      <w:pPr>
        <w:pStyle w:val="ListParagraph"/>
        <w:ind w:left="180" w:right="-900"/>
      </w:pPr>
    </w:p>
    <w:p w14:paraId="3A4B2BE1" w14:textId="16761554" w:rsidR="004958DD" w:rsidRDefault="004958DD" w:rsidP="004958DD">
      <w:pPr>
        <w:pStyle w:val="ListParagraph"/>
        <w:ind w:left="180" w:right="-900"/>
      </w:pPr>
      <w:r>
        <w:t>The ANRS IPERGAY follow-up by Molina et al. measured condomless anal sex by the proportion reporting condomless anal sex at last anal sex</w:t>
      </w:r>
      <w:r w:rsidR="00E25B85">
        <w:t xml:space="preserve"> and compared daily PrEP users to event driven PrEP users before and after PrEP initiation, but for the purposes of our study, we focused on the daily PrEP users.</w:t>
      </w:r>
      <w:r w:rsidR="00EF2342">
        <w:t xml:space="preserve"> </w:t>
      </w:r>
      <w:r>
        <w:t xml:space="preserve">The data from our study came from text in the results section. The study reported an increase of condomless anal sex at last sexual intercourse from 77% at baseline (n=176) to 85% at the end of the study (n=77). </w:t>
      </w:r>
    </w:p>
    <w:p w14:paraId="70DF2F13" w14:textId="77777777" w:rsidR="004958DD" w:rsidRDefault="004958DD" w:rsidP="004958DD">
      <w:pPr>
        <w:pStyle w:val="ListParagraph"/>
        <w:ind w:left="180" w:right="-900"/>
      </w:pPr>
    </w:p>
    <w:p w14:paraId="3D1DF206" w14:textId="05134E4E" w:rsidR="004958DD" w:rsidRDefault="004958DD" w:rsidP="004958DD">
      <w:pPr>
        <w:pStyle w:val="ListParagraph"/>
        <w:ind w:left="180" w:right="-900"/>
        <w:rPr>
          <w:rFonts w:ascii="Cambria" w:hAnsi="Cambria"/>
        </w:rPr>
      </w:pPr>
      <w:r w:rsidRPr="004961E4">
        <w:rPr>
          <w:rFonts w:ascii="Cambria" w:hAnsi="Cambria"/>
        </w:rPr>
        <w:t>A</w:t>
      </w:r>
      <w:proofErr w:type="gramStart"/>
      <w:r>
        <w:rPr>
          <w:rFonts w:ascii="Cambria" w:hAnsi="Cambria"/>
        </w:rPr>
        <w:t>=(</w:t>
      </w:r>
      <w:proofErr w:type="gramEnd"/>
      <w:r w:rsidR="00D93248">
        <w:rPr>
          <w:rFonts w:ascii="Cambria" w:hAnsi="Cambria"/>
        </w:rPr>
        <w:t>0.</w:t>
      </w:r>
      <w:r>
        <w:rPr>
          <w:rFonts w:ascii="Cambria" w:hAnsi="Cambria"/>
        </w:rPr>
        <w:t xml:space="preserve">85*77)=66 </w:t>
      </w:r>
      <w:r w:rsidR="00190579">
        <w:rPr>
          <w:rFonts w:ascii="Cambria" w:hAnsi="Cambria"/>
        </w:rPr>
        <w:t xml:space="preserve">people </w:t>
      </w:r>
      <w:r>
        <w:rPr>
          <w:rFonts w:ascii="Cambria" w:hAnsi="Cambria"/>
        </w:rPr>
        <w:t>reporting condomless sex at end of study</w:t>
      </w:r>
    </w:p>
    <w:p w14:paraId="40DAAF6A" w14:textId="50AFCBCB" w:rsidR="004958DD" w:rsidRDefault="004958DD" w:rsidP="004958DD">
      <w:pPr>
        <w:pStyle w:val="ListParagraph"/>
        <w:ind w:left="180" w:right="-900"/>
        <w:rPr>
          <w:rFonts w:ascii="Cambria" w:hAnsi="Cambria"/>
        </w:rPr>
      </w:pPr>
      <w:r>
        <w:rPr>
          <w:rFonts w:ascii="Cambria" w:hAnsi="Cambria"/>
        </w:rPr>
        <w:t>B</w:t>
      </w:r>
      <w:proofErr w:type="gramStart"/>
      <w:r>
        <w:rPr>
          <w:rFonts w:ascii="Cambria" w:hAnsi="Cambria"/>
        </w:rPr>
        <w:t>=(</w:t>
      </w:r>
      <w:proofErr w:type="gramEnd"/>
      <w:r w:rsidR="00D93248">
        <w:rPr>
          <w:rFonts w:ascii="Cambria" w:hAnsi="Cambria"/>
        </w:rPr>
        <w:t>(1-0.85)</w:t>
      </w:r>
      <w:r>
        <w:rPr>
          <w:rFonts w:ascii="Cambria" w:hAnsi="Cambria"/>
        </w:rPr>
        <w:t xml:space="preserve">*77)=11 </w:t>
      </w:r>
      <w:r w:rsidR="00190579">
        <w:rPr>
          <w:rFonts w:ascii="Cambria" w:hAnsi="Cambria"/>
        </w:rPr>
        <w:t xml:space="preserve">people </w:t>
      </w:r>
      <w:r>
        <w:rPr>
          <w:rFonts w:ascii="Cambria" w:hAnsi="Cambria"/>
        </w:rPr>
        <w:t xml:space="preserve">not reporting condomless sex at end of study </w:t>
      </w:r>
    </w:p>
    <w:p w14:paraId="20884A2E" w14:textId="032A1333" w:rsidR="004958DD" w:rsidRDefault="004958DD" w:rsidP="004958DD">
      <w:pPr>
        <w:pStyle w:val="ListParagraph"/>
        <w:ind w:left="180" w:right="-900"/>
        <w:rPr>
          <w:rFonts w:ascii="Cambria" w:hAnsi="Cambria"/>
        </w:rPr>
      </w:pPr>
      <w:r>
        <w:rPr>
          <w:rFonts w:ascii="Cambria" w:hAnsi="Cambria"/>
        </w:rPr>
        <w:t>C</w:t>
      </w:r>
      <w:proofErr w:type="gramStart"/>
      <w:r>
        <w:rPr>
          <w:rFonts w:ascii="Cambria" w:hAnsi="Cambria"/>
        </w:rPr>
        <w:t>=(</w:t>
      </w:r>
      <w:proofErr w:type="gramEnd"/>
      <w:r w:rsidR="00D93248">
        <w:rPr>
          <w:rFonts w:ascii="Cambria" w:hAnsi="Cambria"/>
        </w:rPr>
        <w:t>0.</w:t>
      </w:r>
      <w:r>
        <w:rPr>
          <w:rFonts w:ascii="Cambria" w:hAnsi="Cambria"/>
        </w:rPr>
        <w:t xml:space="preserve">77*176)=136 </w:t>
      </w:r>
      <w:r w:rsidR="00190579">
        <w:rPr>
          <w:rFonts w:ascii="Cambria" w:hAnsi="Cambria"/>
        </w:rPr>
        <w:t xml:space="preserve">people </w:t>
      </w:r>
      <w:r>
        <w:rPr>
          <w:rFonts w:ascii="Cambria" w:hAnsi="Cambria"/>
        </w:rPr>
        <w:t>reporting condomless sex at baseline</w:t>
      </w:r>
    </w:p>
    <w:p w14:paraId="279283EE" w14:textId="002F46F3" w:rsidR="004958DD" w:rsidRDefault="004958DD" w:rsidP="004958DD">
      <w:pPr>
        <w:pStyle w:val="ListParagraph"/>
        <w:ind w:left="180" w:right="-900"/>
        <w:rPr>
          <w:rFonts w:ascii="Cambria" w:hAnsi="Cambria"/>
        </w:rPr>
      </w:pPr>
      <w:r>
        <w:rPr>
          <w:rFonts w:ascii="Cambria" w:hAnsi="Cambria"/>
        </w:rPr>
        <w:t>D</w:t>
      </w:r>
      <w:proofErr w:type="gramStart"/>
      <w:r>
        <w:rPr>
          <w:rFonts w:ascii="Cambria" w:hAnsi="Cambria"/>
        </w:rPr>
        <w:t>=(</w:t>
      </w:r>
      <w:proofErr w:type="gramEnd"/>
      <w:r w:rsidR="00D93248">
        <w:rPr>
          <w:rFonts w:ascii="Cambria" w:hAnsi="Cambria"/>
        </w:rPr>
        <w:t>(1-0.77)</w:t>
      </w:r>
      <w:r>
        <w:rPr>
          <w:rFonts w:ascii="Cambria" w:hAnsi="Cambria"/>
        </w:rPr>
        <w:t xml:space="preserve">*176)=40 </w:t>
      </w:r>
      <w:r w:rsidR="00190579">
        <w:rPr>
          <w:rFonts w:ascii="Cambria" w:hAnsi="Cambria"/>
        </w:rPr>
        <w:t xml:space="preserve">people </w:t>
      </w:r>
      <w:r>
        <w:rPr>
          <w:rFonts w:ascii="Cambria" w:hAnsi="Cambria"/>
        </w:rPr>
        <w:t>not reporting condomless sex at baseline</w:t>
      </w:r>
    </w:p>
    <w:p w14:paraId="3ADC044C" w14:textId="6A096A52" w:rsidR="004958DD" w:rsidRDefault="004958DD" w:rsidP="004958DD">
      <w:pPr>
        <w:pStyle w:val="ListParagraph"/>
        <w:ind w:left="180" w:right="-900"/>
        <w:rPr>
          <w:rFonts w:ascii="Cambria" w:hAnsi="Cambria"/>
        </w:rPr>
      </w:pPr>
    </w:p>
    <w:p w14:paraId="0640A8EE" w14:textId="77777777" w:rsidR="005700D9" w:rsidRDefault="005700D9" w:rsidP="004958DD">
      <w:pPr>
        <w:pStyle w:val="ListParagraph"/>
        <w:ind w:left="180" w:right="-900"/>
        <w:rPr>
          <w:rFonts w:ascii="Cambria" w:hAnsi="Cambria"/>
        </w:rPr>
      </w:pPr>
    </w:p>
    <w:p w14:paraId="259DB259" w14:textId="04338BA2" w:rsidR="004958DD" w:rsidRPr="007A5A82" w:rsidRDefault="004958DD" w:rsidP="004958DD">
      <w:pPr>
        <w:pStyle w:val="ListParagraph"/>
        <w:ind w:left="-1080" w:right="-900"/>
        <w:rPr>
          <w:rFonts w:ascii="Cambria" w:eastAsiaTheme="minorEastAsia" w:hAnsi="Cambria"/>
        </w:rPr>
      </w:pPr>
      <m:oMathPara>
        <m:oMathParaPr>
          <m:jc m:val="left"/>
        </m:oMathParaPr>
        <m:oMath>
          <m:r>
            <w:rPr>
              <w:rFonts w:ascii="Cambria Math" w:hAnsi="Cambria Math"/>
            </w:rPr>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66</m:t>
                  </m:r>
                </m:num>
                <m:den>
                  <m:r>
                    <w:rPr>
                      <w:rFonts w:ascii="Cambria Math" w:hAnsi="Cambria Math"/>
                    </w:rPr>
                    <m:t>(66+11)</m:t>
                  </m:r>
                </m:den>
              </m:f>
            </m:num>
            <m:den>
              <m:f>
                <m:fPr>
                  <m:type m:val="skw"/>
                  <m:ctrlPr>
                    <w:rPr>
                      <w:rFonts w:ascii="Cambria Math" w:hAnsi="Cambria Math"/>
                      <w:i/>
                    </w:rPr>
                  </m:ctrlPr>
                </m:fPr>
                <m:num>
                  <m:r>
                    <w:rPr>
                      <w:rFonts w:ascii="Cambria Math" w:hAnsi="Cambria Math"/>
                    </w:rPr>
                    <m:t>136</m:t>
                  </m:r>
                </m:num>
                <m:den>
                  <m:r>
                    <w:rPr>
                      <w:rFonts w:ascii="Cambria Math" w:hAnsi="Cambria Math"/>
                    </w:rPr>
                    <m:t>(136+40)</m:t>
                  </m:r>
                </m:den>
              </m:f>
            </m:den>
          </m:f>
          <m:r>
            <w:rPr>
              <w:rFonts w:ascii="Cambria Math" w:hAnsi="Cambria Math"/>
            </w:rPr>
            <m:t>=1.11</m:t>
          </m:r>
        </m:oMath>
      </m:oMathPara>
    </w:p>
    <w:p w14:paraId="48806A1E" w14:textId="02586E91" w:rsidR="007A5A82" w:rsidRPr="007A5A82" w:rsidRDefault="007A5A82" w:rsidP="004958DD">
      <w:pPr>
        <w:pStyle w:val="ListParagraph"/>
        <w:ind w:left="-1080" w:right="-900"/>
        <w:rPr>
          <w:rFonts w:ascii="Cambria" w:eastAsiaTheme="minorEastAsia" w:hAnsi="Cambria"/>
        </w:rPr>
      </w:pPr>
      <m:oMathPara>
        <m:oMathParaPr>
          <m:jc m:val="left"/>
        </m:oMathParaPr>
        <m:oMath>
          <m:r>
            <w:rPr>
              <w:rFonts w:ascii="Cambria Math" w:eastAsiaTheme="minorEastAsia" w:hAnsi="Cambria Math"/>
            </w:rPr>
            <w:lastRenderedPageBreak/>
            <m:t>Risk Ratio 95% CI=1.11×e^(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11</m:t>
                  </m:r>
                </m:num>
                <m:den>
                  <m:r>
                    <w:rPr>
                      <w:rFonts w:ascii="Cambria Math" w:eastAsiaTheme="minorEastAsia" w:hAnsi="Cambria Math"/>
                    </w:rPr>
                    <m:t>66(66+11)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m:t>
                  </m:r>
                </m:num>
                <m:den>
                  <m:r>
                    <w:rPr>
                      <w:rFonts w:ascii="Cambria Math" w:eastAsiaTheme="minorEastAsia" w:hAnsi="Cambria Math"/>
                    </w:rPr>
                    <m:t>136(136+40)</m:t>
                  </m:r>
                </m:den>
              </m:f>
            </m:e>
          </m:rad>
          <m:r>
            <w:rPr>
              <w:rFonts w:ascii="Cambria Math" w:eastAsiaTheme="minorEastAsia" w:hAnsi="Cambria Math"/>
            </w:rPr>
            <m:t>)=</m:t>
          </m:r>
          <m:d>
            <m:dPr>
              <m:endChr m:val=""/>
              <m:ctrlPr>
                <w:rPr>
                  <w:rFonts w:ascii="Cambria Math" w:eastAsiaTheme="minorEastAsia" w:hAnsi="Cambria Math"/>
                  <w:i/>
                </w:rPr>
              </m:ctrlPr>
            </m:dPr>
            <m:e>
              <m:r>
                <w:rPr>
                  <w:rFonts w:ascii="Cambria Math" w:eastAsiaTheme="minorEastAsia" w:hAnsi="Cambria Math"/>
                </w:rPr>
                <m:t>0.98,1.25)</m:t>
              </m:r>
            </m:e>
          </m:d>
        </m:oMath>
      </m:oMathPara>
    </w:p>
    <w:p w14:paraId="60A71092" w14:textId="77777777" w:rsidR="007A5A82" w:rsidRPr="00960828" w:rsidRDefault="007A5A82" w:rsidP="004958DD">
      <w:pPr>
        <w:pStyle w:val="ListParagraph"/>
        <w:ind w:left="-1080" w:right="-900"/>
        <w:rPr>
          <w:rFonts w:ascii="Cambria" w:eastAsiaTheme="minorEastAsia" w:hAnsi="Cambria"/>
        </w:rPr>
      </w:pPr>
    </w:p>
    <w:p w14:paraId="6C2252CD" w14:textId="7DCBFAAC" w:rsidR="00960828" w:rsidRPr="00960828" w:rsidRDefault="00960828" w:rsidP="00960828">
      <w:pPr>
        <w:pStyle w:val="ListParagraph"/>
        <w:numPr>
          <w:ilvl w:val="0"/>
          <w:numId w:val="2"/>
        </w:numPr>
        <w:tabs>
          <w:tab w:val="left" w:pos="720"/>
        </w:tabs>
        <w:spacing w:after="0" w:line="240" w:lineRule="auto"/>
        <w:ind w:left="270" w:hanging="180"/>
      </w:pPr>
      <w:r w:rsidRPr="00960828">
        <w:t xml:space="preserve">PrEP </w:t>
      </w:r>
      <w:proofErr w:type="spellStart"/>
      <w:r w:rsidRPr="00960828">
        <w:t>Brasil</w:t>
      </w:r>
      <w:proofErr w:type="spellEnd"/>
      <w:r w:rsidRPr="00960828">
        <w:t xml:space="preserve"> (Risk Ratio)</w:t>
      </w:r>
      <w:r w:rsidR="006D6E71">
        <w:t xml:space="preserve"> </w:t>
      </w:r>
      <w:r w:rsidR="006B34CB">
        <w:t>[3</w:t>
      </w:r>
      <w:r w:rsidR="009F37B3">
        <w:t>1</w:t>
      </w:r>
      <w:r w:rsidR="006B34CB">
        <w:t>]</w:t>
      </w:r>
    </w:p>
    <w:p w14:paraId="7BCF76FC" w14:textId="77777777" w:rsidR="00960828" w:rsidRPr="00960828" w:rsidRDefault="00960828" w:rsidP="00244CCE">
      <w:pPr>
        <w:pStyle w:val="NoSpacing"/>
      </w:pPr>
    </w:p>
    <w:p w14:paraId="61148CC4" w14:textId="303C0C45" w:rsidR="00960828" w:rsidRPr="00960828" w:rsidRDefault="00960828" w:rsidP="00960828">
      <w:pPr>
        <w:ind w:left="180"/>
      </w:pPr>
      <w:r w:rsidRPr="00960828">
        <w:t xml:space="preserve">The PrEP </w:t>
      </w:r>
      <w:proofErr w:type="spellStart"/>
      <w:r w:rsidRPr="00960828">
        <w:t>Brasil</w:t>
      </w:r>
      <w:proofErr w:type="spellEnd"/>
      <w:r w:rsidRPr="00960828">
        <w:t xml:space="preserve"> study measured condomless anal sex by the proportion reporting condomless anal </w:t>
      </w:r>
      <w:r w:rsidR="002857D0">
        <w:t xml:space="preserve">sex </w:t>
      </w:r>
      <w:r w:rsidRPr="00960828">
        <w:t>in the previous three months. The data for our study was digitized from Figure 2A. The study reported an increase of condomless anal sex at the last sexual intercourse form 45.1%</w:t>
      </w:r>
      <w:r w:rsidR="002857D0">
        <w:t xml:space="preserve"> </w:t>
      </w:r>
      <w:r w:rsidRPr="00960828">
        <w:t>(</w:t>
      </w:r>
      <w:r w:rsidR="002857D0">
        <w:t>n</w:t>
      </w:r>
      <w:r w:rsidRPr="00960828">
        <w:t>=450)</w:t>
      </w:r>
      <w:r w:rsidR="00D93248">
        <w:t xml:space="preserve"> </w:t>
      </w:r>
      <w:r w:rsidRPr="00960828">
        <w:t>at baseline to 50.0%</w:t>
      </w:r>
      <w:r w:rsidR="002857D0">
        <w:t xml:space="preserve"> </w:t>
      </w:r>
      <w:r w:rsidRPr="00960828">
        <w:t>(</w:t>
      </w:r>
      <w:r w:rsidR="002857D0">
        <w:t>n</w:t>
      </w:r>
      <w:r w:rsidRPr="00960828">
        <w:t xml:space="preserve">=375) at the end of the study.  </w:t>
      </w:r>
    </w:p>
    <w:p w14:paraId="6C6938B5" w14:textId="339FB951" w:rsidR="00960828" w:rsidRPr="00960828" w:rsidRDefault="00960828" w:rsidP="00190579">
      <w:pPr>
        <w:pStyle w:val="NoSpacing"/>
        <w:ind w:left="180"/>
        <w:rPr>
          <w:rFonts w:ascii="Cambria" w:hAnsi="Cambria"/>
        </w:rPr>
      </w:pPr>
      <w:r w:rsidRPr="00960828">
        <w:rPr>
          <w:rFonts w:ascii="Cambria" w:hAnsi="Cambria"/>
        </w:rPr>
        <w:t>A</w:t>
      </w:r>
      <w:proofErr w:type="gramStart"/>
      <w:r w:rsidRPr="00960828">
        <w:rPr>
          <w:rFonts w:ascii="Cambria" w:hAnsi="Cambria"/>
        </w:rPr>
        <w:t>=(</w:t>
      </w:r>
      <w:proofErr w:type="gramEnd"/>
      <w:r w:rsidRPr="00960828">
        <w:rPr>
          <w:rFonts w:ascii="Cambria" w:hAnsi="Cambria"/>
        </w:rPr>
        <w:t>0.50*375)=188</w:t>
      </w:r>
      <w:r w:rsidR="00190579">
        <w:rPr>
          <w:rFonts w:ascii="Cambria" w:hAnsi="Cambria"/>
        </w:rPr>
        <w:t xml:space="preserve"> people reporting condomless anal sex at end of study</w:t>
      </w:r>
    </w:p>
    <w:p w14:paraId="1BB15B1D" w14:textId="54104255" w:rsidR="00960828" w:rsidRPr="00960828" w:rsidRDefault="00960828" w:rsidP="00190579">
      <w:pPr>
        <w:pStyle w:val="NoSpacing"/>
        <w:ind w:left="180"/>
        <w:rPr>
          <w:rFonts w:ascii="Cambria" w:hAnsi="Cambria"/>
        </w:rPr>
      </w:pPr>
      <w:r w:rsidRPr="00960828">
        <w:rPr>
          <w:rFonts w:ascii="Cambria" w:hAnsi="Cambria"/>
        </w:rPr>
        <w:t>B</w:t>
      </w:r>
      <w:proofErr w:type="gramStart"/>
      <w:r w:rsidRPr="00960828">
        <w:rPr>
          <w:rFonts w:ascii="Cambria" w:hAnsi="Cambria"/>
        </w:rPr>
        <w:t>=(</w:t>
      </w:r>
      <w:proofErr w:type="gramEnd"/>
      <w:r w:rsidRPr="00960828">
        <w:rPr>
          <w:rFonts w:ascii="Cambria" w:hAnsi="Cambria"/>
        </w:rPr>
        <w:t>(1-0.5)*375)=187</w:t>
      </w:r>
      <w:r w:rsidR="00190579">
        <w:rPr>
          <w:rFonts w:ascii="Cambria" w:hAnsi="Cambria"/>
        </w:rPr>
        <w:t xml:space="preserve"> people not reporting condomless sex at end of study</w:t>
      </w:r>
    </w:p>
    <w:p w14:paraId="7E01159D" w14:textId="484FCAF1" w:rsidR="00960828" w:rsidRPr="00960828" w:rsidRDefault="00960828" w:rsidP="00190579">
      <w:pPr>
        <w:pStyle w:val="NoSpacing"/>
        <w:ind w:left="180"/>
        <w:rPr>
          <w:rFonts w:ascii="Cambria" w:hAnsi="Cambria"/>
        </w:rPr>
      </w:pPr>
      <w:r w:rsidRPr="00960828">
        <w:rPr>
          <w:rFonts w:ascii="Cambria" w:hAnsi="Cambria"/>
        </w:rPr>
        <w:t>C</w:t>
      </w:r>
      <w:proofErr w:type="gramStart"/>
      <w:r w:rsidRPr="00960828">
        <w:rPr>
          <w:rFonts w:ascii="Cambria" w:hAnsi="Cambria"/>
        </w:rPr>
        <w:t>=(</w:t>
      </w:r>
      <w:proofErr w:type="gramEnd"/>
      <w:r w:rsidRPr="00960828">
        <w:rPr>
          <w:rFonts w:ascii="Cambria" w:hAnsi="Cambria"/>
        </w:rPr>
        <w:t>0.451*450)=203</w:t>
      </w:r>
      <w:r w:rsidR="00190579">
        <w:rPr>
          <w:rFonts w:ascii="Cambria" w:hAnsi="Cambria"/>
        </w:rPr>
        <w:t xml:space="preserve"> people reporting condomless anal sex at baseline</w:t>
      </w:r>
    </w:p>
    <w:p w14:paraId="0AA71D14" w14:textId="4E5A6A6B" w:rsidR="00960828" w:rsidRPr="00960828" w:rsidRDefault="00960828" w:rsidP="00190579">
      <w:pPr>
        <w:pStyle w:val="NoSpacing"/>
        <w:ind w:left="180"/>
        <w:rPr>
          <w:rFonts w:ascii="Cambria" w:hAnsi="Cambria"/>
        </w:rPr>
      </w:pPr>
      <w:r w:rsidRPr="00960828">
        <w:rPr>
          <w:rFonts w:ascii="Cambria" w:hAnsi="Cambria"/>
        </w:rPr>
        <w:t>D</w:t>
      </w:r>
      <w:proofErr w:type="gramStart"/>
      <w:r w:rsidRPr="00960828">
        <w:rPr>
          <w:rFonts w:ascii="Cambria" w:hAnsi="Cambria"/>
        </w:rPr>
        <w:t>=(</w:t>
      </w:r>
      <w:proofErr w:type="gramEnd"/>
      <w:r w:rsidRPr="00960828">
        <w:rPr>
          <w:rFonts w:ascii="Cambria" w:hAnsi="Cambria"/>
        </w:rPr>
        <w:t>(1-0.451)*450)=247</w:t>
      </w:r>
      <w:r w:rsidR="00190579">
        <w:rPr>
          <w:rFonts w:ascii="Cambria" w:hAnsi="Cambria"/>
        </w:rPr>
        <w:t xml:space="preserve"> people not reporting condomless anal sex at baseline</w:t>
      </w:r>
    </w:p>
    <w:p w14:paraId="48133140" w14:textId="77777777" w:rsidR="00960828" w:rsidRPr="00960828" w:rsidRDefault="00960828" w:rsidP="00960828">
      <w:pPr>
        <w:pStyle w:val="NoSpacing"/>
        <w:rPr>
          <w:rFonts w:ascii="Cambria" w:hAnsi="Cambria"/>
        </w:rPr>
      </w:pPr>
    </w:p>
    <w:p w14:paraId="23554BCE" w14:textId="1596535F" w:rsidR="00960828" w:rsidRPr="007A5A82" w:rsidRDefault="00960828" w:rsidP="00960828">
      <w:pPr>
        <w:pStyle w:val="NoSpacing"/>
        <w:ind w:right="-810"/>
        <w:rPr>
          <w:rFonts w:ascii="Cambria" w:eastAsiaTheme="minorEastAsia" w:hAnsi="Cambria"/>
        </w:rPr>
      </w:pPr>
      <m:oMathPara>
        <m:oMathParaPr>
          <m:jc m:val="left"/>
        </m:oMathParaPr>
        <m:oMath>
          <m:r>
            <w:rPr>
              <w:rFonts w:ascii="Cambria Math" w:hAnsi="Cambria Math"/>
            </w:rPr>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188</m:t>
                  </m:r>
                </m:num>
                <m:den>
                  <m:r>
                    <w:rPr>
                      <w:rFonts w:ascii="Cambria Math" w:hAnsi="Cambria Math"/>
                    </w:rPr>
                    <m:t>(187+188)</m:t>
                  </m:r>
                </m:den>
              </m:f>
            </m:num>
            <m:den>
              <m:f>
                <m:fPr>
                  <m:type m:val="skw"/>
                  <m:ctrlPr>
                    <w:rPr>
                      <w:rFonts w:ascii="Cambria Math" w:hAnsi="Cambria Math"/>
                      <w:i/>
                    </w:rPr>
                  </m:ctrlPr>
                </m:fPr>
                <m:num>
                  <m:r>
                    <w:rPr>
                      <w:rFonts w:ascii="Cambria Math" w:hAnsi="Cambria Math"/>
                    </w:rPr>
                    <m:t>203</m:t>
                  </m:r>
                </m:num>
                <m:den>
                  <m:r>
                    <w:rPr>
                      <w:rFonts w:ascii="Cambria Math" w:hAnsi="Cambria Math"/>
                    </w:rPr>
                    <m:t>(203+247)</m:t>
                  </m:r>
                </m:den>
              </m:f>
            </m:den>
          </m:f>
          <m:r>
            <w:rPr>
              <w:rFonts w:ascii="Cambria Math" w:hAnsi="Cambria Math"/>
            </w:rPr>
            <m:t>=1.11</m:t>
          </m:r>
        </m:oMath>
      </m:oMathPara>
    </w:p>
    <w:p w14:paraId="4309264F" w14:textId="3282FFA6" w:rsidR="007A5A82" w:rsidRPr="00960828" w:rsidRDefault="007A5A82" w:rsidP="00960828">
      <w:pPr>
        <w:pStyle w:val="NoSpacing"/>
        <w:ind w:right="-810"/>
        <w:rPr>
          <w:rFonts w:ascii="Cambria" w:eastAsiaTheme="minorEastAsia" w:hAnsi="Cambria"/>
        </w:rPr>
      </w:pPr>
      <m:oMathPara>
        <m:oMathParaPr>
          <m:jc m:val="left"/>
        </m:oMathParaPr>
        <m:oMath>
          <m:r>
            <w:rPr>
              <w:rFonts w:ascii="Cambria Math" w:eastAsiaTheme="minorEastAsia" w:hAnsi="Cambria Math"/>
            </w:rPr>
            <m:t>Risk Ratio 95% CI=1.11×e^(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187</m:t>
                  </m:r>
                </m:num>
                <m:den>
                  <m:r>
                    <w:rPr>
                      <w:rFonts w:ascii="Cambria Math" w:eastAsiaTheme="minorEastAsia" w:hAnsi="Cambria Math"/>
                    </w:rPr>
                    <m:t>188</m:t>
                  </m:r>
                  <m:d>
                    <m:dPr>
                      <m:ctrlPr>
                        <w:rPr>
                          <w:rFonts w:ascii="Cambria Math" w:eastAsiaTheme="minorEastAsia" w:hAnsi="Cambria Math"/>
                          <w:i/>
                        </w:rPr>
                      </m:ctrlPr>
                    </m:dPr>
                    <m:e>
                      <m:r>
                        <w:rPr>
                          <w:rFonts w:ascii="Cambria Math" w:eastAsiaTheme="minorEastAsia" w:hAnsi="Cambria Math"/>
                        </w:rPr>
                        <m:t>188+187</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247</m:t>
                  </m:r>
                </m:num>
                <m:den>
                  <m:r>
                    <w:rPr>
                      <w:rFonts w:ascii="Cambria Math" w:eastAsiaTheme="minorEastAsia" w:hAnsi="Cambria Math"/>
                    </w:rPr>
                    <m:t>203</m:t>
                  </m:r>
                  <m:d>
                    <m:dPr>
                      <m:ctrlPr>
                        <w:rPr>
                          <w:rFonts w:ascii="Cambria Math" w:eastAsiaTheme="minorEastAsia" w:hAnsi="Cambria Math"/>
                          <w:i/>
                        </w:rPr>
                      </m:ctrlPr>
                    </m:dPr>
                    <m:e>
                      <m:r>
                        <w:rPr>
                          <w:rFonts w:ascii="Cambria Math" w:eastAsiaTheme="minorEastAsia" w:hAnsi="Cambria Math"/>
                        </w:rPr>
                        <m:t>203+</m:t>
                      </m:r>
                    </m:e>
                  </m:d>
                </m:den>
              </m:f>
            </m:e>
          </m:rad>
          <m:r>
            <w:rPr>
              <w:rFonts w:ascii="Cambria Math" w:eastAsiaTheme="minorEastAsia" w:hAnsi="Cambria Math"/>
            </w:rPr>
            <m:t>)=(0.96, 1.28)</m:t>
          </m:r>
        </m:oMath>
      </m:oMathPara>
    </w:p>
    <w:p w14:paraId="145DC384" w14:textId="77777777" w:rsidR="00960828" w:rsidRPr="00674F8F" w:rsidRDefault="00960828" w:rsidP="004958DD">
      <w:pPr>
        <w:pStyle w:val="ListParagraph"/>
        <w:ind w:left="-1080" w:right="-900"/>
        <w:rPr>
          <w:rFonts w:ascii="Cambria" w:hAnsi="Cambria"/>
        </w:rPr>
      </w:pPr>
    </w:p>
    <w:p w14:paraId="121ECE55" w14:textId="19860A47" w:rsidR="004958DD" w:rsidRDefault="004958DD" w:rsidP="004958DD">
      <w:pPr>
        <w:pStyle w:val="ListParagraph"/>
        <w:numPr>
          <w:ilvl w:val="0"/>
          <w:numId w:val="2"/>
        </w:numPr>
        <w:spacing w:after="0" w:line="240" w:lineRule="auto"/>
        <w:ind w:left="180" w:hanging="180"/>
      </w:pPr>
      <w:proofErr w:type="spellStart"/>
      <w:r>
        <w:t>AmPrEP</w:t>
      </w:r>
      <w:proofErr w:type="spellEnd"/>
      <w:r>
        <w:t xml:space="preserve"> (Rate Ratio)</w:t>
      </w:r>
      <w:r w:rsidR="006D6E71">
        <w:t xml:space="preserve"> </w:t>
      </w:r>
      <w:r w:rsidR="006B34CB">
        <w:t>[2</w:t>
      </w:r>
      <w:r w:rsidR="009F37B3">
        <w:t>6</w:t>
      </w:r>
      <w:r w:rsidR="006B34CB">
        <w:t>]</w:t>
      </w:r>
    </w:p>
    <w:p w14:paraId="61716814" w14:textId="77777777" w:rsidR="004958DD" w:rsidRDefault="004958DD" w:rsidP="00244CCE">
      <w:pPr>
        <w:pStyle w:val="NoSpacing"/>
      </w:pPr>
    </w:p>
    <w:p w14:paraId="66462B52" w14:textId="2318C79C" w:rsidR="004958DD" w:rsidRDefault="004958DD" w:rsidP="004958DD">
      <w:pPr>
        <w:ind w:left="180"/>
      </w:pPr>
      <w:r>
        <w:t xml:space="preserve">The </w:t>
      </w:r>
      <w:proofErr w:type="spellStart"/>
      <w:r>
        <w:t>AmPrEP</w:t>
      </w:r>
      <w:proofErr w:type="spellEnd"/>
      <w:r>
        <w:t xml:space="preserve"> study by </w:t>
      </w:r>
      <w:proofErr w:type="spellStart"/>
      <w:r>
        <w:t>Hoornenborg</w:t>
      </w:r>
      <w:proofErr w:type="spellEnd"/>
      <w:r>
        <w:t xml:space="preserve"> et al. reported the number of condomless sex acts within the three months prior to the study and at each check in</w:t>
      </w:r>
      <w:r w:rsidR="00E25B85">
        <w:t xml:space="preserve"> comparing daily PrEP users to event driven PrEP users before and after PrEP initiation, but for the purposes of our study, we focused on the daily PrEP users.</w:t>
      </w:r>
      <w:r>
        <w:t xml:space="preserve"> The data for our study came from Table 4. The study reported rate ratio comparing rates of condomless sex acts at end of the study to the beginning, so no calculations were needed. </w:t>
      </w:r>
    </w:p>
    <w:p w14:paraId="26CF74B0" w14:textId="77777777" w:rsidR="005700D9" w:rsidRDefault="005700D9" w:rsidP="00244CCE">
      <w:pPr>
        <w:pStyle w:val="NoSpacing"/>
      </w:pPr>
    </w:p>
    <w:p w14:paraId="40774AF4" w14:textId="627D1D84" w:rsidR="004958DD" w:rsidRPr="007A5A82" w:rsidRDefault="004958DD" w:rsidP="00F71922">
      <w:pPr>
        <w:ind w:firstLine="450"/>
        <w:rPr>
          <w:rFonts w:eastAsiaTheme="minorEastAsia"/>
        </w:rPr>
      </w:pPr>
      <m:oMathPara>
        <m:oMathParaPr>
          <m:jc m:val="left"/>
        </m:oMathParaPr>
        <m:oMath>
          <m:r>
            <w:rPr>
              <w:rFonts w:ascii="Cambria Math" w:hAnsi="Cambria Math"/>
            </w:rPr>
            <m:t>Rate Ratio=1.05</m:t>
          </m:r>
        </m:oMath>
      </m:oMathPara>
    </w:p>
    <w:p w14:paraId="74E22BC3" w14:textId="08E352CE" w:rsidR="007A5A82" w:rsidRPr="002857D0" w:rsidRDefault="007A5A82" w:rsidP="00F71922">
      <w:pPr>
        <w:ind w:firstLine="450"/>
        <w:rPr>
          <w:rFonts w:eastAsiaTheme="minorEastAsia"/>
        </w:rPr>
      </w:pPr>
      <m:oMathPara>
        <m:oMathParaPr>
          <m:jc m:val="left"/>
        </m:oMathParaPr>
        <m:oMath>
          <m:r>
            <w:rPr>
              <w:rFonts w:ascii="Cambria Math" w:eastAsiaTheme="minorEastAsia" w:hAnsi="Cambria Math"/>
            </w:rPr>
            <m:t>Rate Ratio 95% CI=(1.02</m:t>
          </m:r>
          <m:r>
            <m:rPr>
              <m:sty m:val="bi"/>
            </m:rPr>
            <w:rPr>
              <w:rFonts w:ascii="Cambria Math" w:eastAsiaTheme="minorEastAsia" w:hAnsi="Cambria Math"/>
            </w:rPr>
            <m:t xml:space="preserve">, </m:t>
          </m:r>
          <m:r>
            <w:rPr>
              <w:rFonts w:ascii="Cambria Math" w:eastAsiaTheme="minorEastAsia" w:hAnsi="Cambria Math"/>
            </w:rPr>
            <m:t>1.09)</m:t>
          </m:r>
        </m:oMath>
      </m:oMathPara>
    </w:p>
    <w:p w14:paraId="689B8769" w14:textId="77777777" w:rsidR="00F71922" w:rsidRPr="004958DD" w:rsidRDefault="00F71922" w:rsidP="00F71922">
      <w:pPr>
        <w:ind w:firstLine="450"/>
        <w:rPr>
          <w:rFonts w:eastAsiaTheme="minorEastAsia"/>
        </w:rPr>
      </w:pPr>
    </w:p>
    <w:p w14:paraId="3B843CAE" w14:textId="607D2DD4" w:rsidR="00F71922" w:rsidRDefault="00F71922" w:rsidP="00F71922">
      <w:pPr>
        <w:pStyle w:val="ListParagraph"/>
        <w:numPr>
          <w:ilvl w:val="0"/>
          <w:numId w:val="2"/>
        </w:numPr>
        <w:spacing w:after="0" w:line="240" w:lineRule="auto"/>
        <w:ind w:left="180" w:hanging="180"/>
      </w:pPr>
      <w:r>
        <w:t>ANRS IPERGAY (Risk Ratio)</w:t>
      </w:r>
      <w:r w:rsidR="006D6E71">
        <w:t xml:space="preserve"> </w:t>
      </w:r>
      <w:r w:rsidR="006B34CB">
        <w:t>[3</w:t>
      </w:r>
      <w:r w:rsidR="009F37B3">
        <w:t>2</w:t>
      </w:r>
      <w:r w:rsidR="006B34CB">
        <w:t>]</w:t>
      </w:r>
    </w:p>
    <w:p w14:paraId="4A4EA99F" w14:textId="77777777" w:rsidR="00F71922" w:rsidRDefault="00F71922" w:rsidP="00244CCE">
      <w:pPr>
        <w:pStyle w:val="NoSpacing"/>
      </w:pPr>
    </w:p>
    <w:p w14:paraId="5F015393" w14:textId="6D62BF08" w:rsidR="00F71922" w:rsidRDefault="00F71922" w:rsidP="00F71922">
      <w:pPr>
        <w:ind w:left="180"/>
      </w:pPr>
      <w:r>
        <w:t xml:space="preserve">The ANRS IPERGAY </w:t>
      </w:r>
      <w:r w:rsidR="00244CCE">
        <w:t xml:space="preserve">by </w:t>
      </w:r>
      <w:proofErr w:type="spellStart"/>
      <w:r w:rsidR="00244CCE">
        <w:t>Sagaon-Teyssier</w:t>
      </w:r>
      <w:proofErr w:type="spellEnd"/>
      <w:r w:rsidR="00244CCE">
        <w:t xml:space="preserve"> et al. </w:t>
      </w:r>
      <w:r>
        <w:t xml:space="preserve">measured condomless anal sex by the proportion reporting condomless anal sex at last anal sex. The data for our study came from Figure 3C. The study reported a decrease of condomless anal sex at the last sexual intercourse </w:t>
      </w:r>
      <w:r w:rsidR="00244CCE">
        <w:t>from</w:t>
      </w:r>
      <w:r>
        <w:t xml:space="preserve"> 71.4% (n=336) at baseline to 65.1% (n=72) at the end of the study.  </w:t>
      </w:r>
    </w:p>
    <w:p w14:paraId="7C5D78EA" w14:textId="72CC51EB" w:rsidR="00F71922" w:rsidRPr="00F71922" w:rsidRDefault="00F71922" w:rsidP="00190579">
      <w:pPr>
        <w:pStyle w:val="NoSpacing"/>
        <w:ind w:left="180"/>
        <w:rPr>
          <w:rFonts w:ascii="Cambria" w:hAnsi="Cambria"/>
        </w:rPr>
      </w:pPr>
      <w:r w:rsidRPr="00F71922">
        <w:rPr>
          <w:rFonts w:ascii="Cambria" w:hAnsi="Cambria"/>
        </w:rPr>
        <w:t>A</w:t>
      </w:r>
      <w:proofErr w:type="gramStart"/>
      <w:r w:rsidRPr="00F71922">
        <w:rPr>
          <w:rFonts w:ascii="Cambria" w:hAnsi="Cambria"/>
        </w:rPr>
        <w:t>=</w:t>
      </w:r>
      <w:r>
        <w:rPr>
          <w:rFonts w:ascii="Cambria" w:hAnsi="Cambria"/>
        </w:rPr>
        <w:t>(</w:t>
      </w:r>
      <w:proofErr w:type="gramEnd"/>
      <w:r w:rsidRPr="00F71922">
        <w:rPr>
          <w:rFonts w:ascii="Cambria" w:hAnsi="Cambria"/>
        </w:rPr>
        <w:t>0.651</w:t>
      </w:r>
      <w:r>
        <w:rPr>
          <w:rFonts w:ascii="Cambria" w:hAnsi="Cambria"/>
        </w:rPr>
        <w:t>)</w:t>
      </w:r>
      <w:r w:rsidRPr="00F71922">
        <w:rPr>
          <w:rFonts w:ascii="Cambria" w:hAnsi="Cambria"/>
        </w:rPr>
        <w:t>*72=4</w:t>
      </w:r>
      <w:r>
        <w:rPr>
          <w:rFonts w:ascii="Cambria" w:hAnsi="Cambria"/>
        </w:rPr>
        <w:t xml:space="preserve">6 </w:t>
      </w:r>
      <w:r w:rsidR="00190579">
        <w:rPr>
          <w:rFonts w:ascii="Cambria" w:hAnsi="Cambria"/>
        </w:rPr>
        <w:t xml:space="preserve">people </w:t>
      </w:r>
      <w:r>
        <w:rPr>
          <w:rFonts w:ascii="Cambria" w:hAnsi="Cambria"/>
        </w:rPr>
        <w:t>reporting condomless</w:t>
      </w:r>
      <w:r w:rsidR="00190579">
        <w:rPr>
          <w:rFonts w:ascii="Cambria" w:hAnsi="Cambria"/>
        </w:rPr>
        <w:t xml:space="preserve"> anal</w:t>
      </w:r>
      <w:r>
        <w:rPr>
          <w:rFonts w:ascii="Cambria" w:hAnsi="Cambria"/>
        </w:rPr>
        <w:t xml:space="preserve"> sex at end of study </w:t>
      </w:r>
    </w:p>
    <w:p w14:paraId="28F494D5" w14:textId="236FA998" w:rsidR="00F71922" w:rsidRPr="00F71922" w:rsidRDefault="00F71922" w:rsidP="00190579">
      <w:pPr>
        <w:pStyle w:val="NoSpacing"/>
        <w:ind w:left="180"/>
        <w:rPr>
          <w:rFonts w:ascii="Cambria" w:hAnsi="Cambria"/>
        </w:rPr>
      </w:pPr>
      <w:r w:rsidRPr="00F71922">
        <w:rPr>
          <w:rFonts w:ascii="Cambria" w:hAnsi="Cambria"/>
        </w:rPr>
        <w:t>B</w:t>
      </w:r>
      <w:proofErr w:type="gramStart"/>
      <w:r w:rsidRPr="00F71922">
        <w:rPr>
          <w:rFonts w:ascii="Cambria" w:hAnsi="Cambria"/>
        </w:rPr>
        <w:t>=(</w:t>
      </w:r>
      <w:proofErr w:type="gramEnd"/>
      <w:r w:rsidRPr="00F71922">
        <w:rPr>
          <w:rFonts w:ascii="Cambria" w:hAnsi="Cambria"/>
        </w:rPr>
        <w:t>1-0.651)*72=25</w:t>
      </w:r>
      <w:r>
        <w:rPr>
          <w:rFonts w:ascii="Cambria" w:hAnsi="Cambria"/>
        </w:rPr>
        <w:t xml:space="preserve"> </w:t>
      </w:r>
      <w:r w:rsidR="00190579">
        <w:rPr>
          <w:rFonts w:ascii="Cambria" w:hAnsi="Cambria"/>
        </w:rPr>
        <w:t xml:space="preserve">people </w:t>
      </w:r>
      <w:r>
        <w:rPr>
          <w:rFonts w:ascii="Cambria" w:hAnsi="Cambria"/>
        </w:rPr>
        <w:t>not reporting condomless</w:t>
      </w:r>
      <w:r w:rsidR="00190579">
        <w:rPr>
          <w:rFonts w:ascii="Cambria" w:hAnsi="Cambria"/>
        </w:rPr>
        <w:t xml:space="preserve"> anal</w:t>
      </w:r>
      <w:r>
        <w:rPr>
          <w:rFonts w:ascii="Cambria" w:hAnsi="Cambria"/>
        </w:rPr>
        <w:t xml:space="preserve"> sex at end of study</w:t>
      </w:r>
    </w:p>
    <w:p w14:paraId="49FE718A" w14:textId="0DCA0490" w:rsidR="00F71922" w:rsidRPr="00F71922" w:rsidRDefault="00F71922" w:rsidP="00190579">
      <w:pPr>
        <w:pStyle w:val="NoSpacing"/>
        <w:ind w:left="180"/>
        <w:rPr>
          <w:rFonts w:ascii="Cambria" w:hAnsi="Cambria"/>
        </w:rPr>
      </w:pPr>
      <w:r w:rsidRPr="00F71922">
        <w:rPr>
          <w:rFonts w:ascii="Cambria" w:hAnsi="Cambria"/>
        </w:rPr>
        <w:t>C</w:t>
      </w:r>
      <w:proofErr w:type="gramStart"/>
      <w:r w:rsidRPr="00F71922">
        <w:rPr>
          <w:rFonts w:ascii="Cambria" w:hAnsi="Cambria"/>
        </w:rPr>
        <w:t>=(</w:t>
      </w:r>
      <w:proofErr w:type="gramEnd"/>
      <w:r w:rsidRPr="00F71922">
        <w:rPr>
          <w:rFonts w:ascii="Cambria" w:hAnsi="Cambria"/>
        </w:rPr>
        <w:t>0.71</w:t>
      </w:r>
      <w:r>
        <w:rPr>
          <w:rFonts w:ascii="Cambria" w:hAnsi="Cambria"/>
        </w:rPr>
        <w:t>4</w:t>
      </w:r>
      <w:r w:rsidRPr="00F71922">
        <w:rPr>
          <w:rFonts w:ascii="Cambria" w:hAnsi="Cambria"/>
        </w:rPr>
        <w:t>*336)=2</w:t>
      </w:r>
      <w:r>
        <w:rPr>
          <w:rFonts w:ascii="Cambria" w:hAnsi="Cambria"/>
        </w:rPr>
        <w:t xml:space="preserve">40 </w:t>
      </w:r>
      <w:r w:rsidR="00190579">
        <w:rPr>
          <w:rFonts w:ascii="Cambria" w:hAnsi="Cambria"/>
        </w:rPr>
        <w:t xml:space="preserve">people </w:t>
      </w:r>
      <w:r>
        <w:rPr>
          <w:rFonts w:ascii="Cambria" w:hAnsi="Cambria"/>
        </w:rPr>
        <w:t xml:space="preserve">reporting condomless </w:t>
      </w:r>
      <w:r w:rsidR="00190579">
        <w:rPr>
          <w:rFonts w:ascii="Cambria" w:hAnsi="Cambria"/>
        </w:rPr>
        <w:t xml:space="preserve">anal </w:t>
      </w:r>
      <w:r>
        <w:rPr>
          <w:rFonts w:ascii="Cambria" w:hAnsi="Cambria"/>
        </w:rPr>
        <w:t>sex at baseline</w:t>
      </w:r>
    </w:p>
    <w:p w14:paraId="4156A3E2" w14:textId="1A1DC1B6" w:rsidR="00F71922" w:rsidRPr="00F71922" w:rsidRDefault="00F71922" w:rsidP="00190579">
      <w:pPr>
        <w:pStyle w:val="NoSpacing"/>
        <w:ind w:left="180"/>
        <w:rPr>
          <w:rFonts w:ascii="Cambria" w:hAnsi="Cambria"/>
        </w:rPr>
      </w:pPr>
      <w:r w:rsidRPr="00F71922">
        <w:rPr>
          <w:rFonts w:ascii="Cambria" w:hAnsi="Cambria"/>
        </w:rPr>
        <w:t>D</w:t>
      </w:r>
      <w:proofErr w:type="gramStart"/>
      <w:r w:rsidRPr="00F71922">
        <w:rPr>
          <w:rFonts w:ascii="Cambria" w:hAnsi="Cambria"/>
        </w:rPr>
        <w:t>=(</w:t>
      </w:r>
      <w:proofErr w:type="gramEnd"/>
      <w:r w:rsidRPr="00F71922">
        <w:rPr>
          <w:rFonts w:ascii="Cambria" w:hAnsi="Cambria"/>
        </w:rPr>
        <w:t>1-0.71</w:t>
      </w:r>
      <w:r>
        <w:rPr>
          <w:rFonts w:ascii="Cambria" w:hAnsi="Cambria"/>
        </w:rPr>
        <w:t>4</w:t>
      </w:r>
      <w:r w:rsidRPr="00F71922">
        <w:rPr>
          <w:rFonts w:ascii="Cambria" w:hAnsi="Cambria"/>
        </w:rPr>
        <w:t>)*336=96</w:t>
      </w:r>
      <w:r>
        <w:rPr>
          <w:rFonts w:ascii="Cambria" w:hAnsi="Cambria"/>
        </w:rPr>
        <w:t xml:space="preserve"> </w:t>
      </w:r>
      <w:r w:rsidR="00190579">
        <w:rPr>
          <w:rFonts w:ascii="Cambria" w:hAnsi="Cambria"/>
        </w:rPr>
        <w:t xml:space="preserve">people </w:t>
      </w:r>
      <w:r>
        <w:rPr>
          <w:rFonts w:ascii="Cambria" w:hAnsi="Cambria"/>
        </w:rPr>
        <w:t xml:space="preserve">not reporting condomless </w:t>
      </w:r>
      <w:r w:rsidR="00190579">
        <w:rPr>
          <w:rFonts w:ascii="Cambria" w:hAnsi="Cambria"/>
        </w:rPr>
        <w:t xml:space="preserve">anal </w:t>
      </w:r>
      <w:r>
        <w:rPr>
          <w:rFonts w:ascii="Cambria" w:hAnsi="Cambria"/>
        </w:rPr>
        <w:t>sex at baseline</w:t>
      </w:r>
    </w:p>
    <w:p w14:paraId="76A60123" w14:textId="77777777" w:rsidR="005700D9" w:rsidRDefault="005700D9" w:rsidP="005700D9"/>
    <w:p w14:paraId="31DFFF3B" w14:textId="10ED05A6" w:rsidR="00F71922" w:rsidRPr="00827BA1" w:rsidRDefault="00F71922" w:rsidP="00F71922">
      <w:pPr>
        <w:ind w:left="-450" w:right="-900"/>
        <w:rPr>
          <w:rFonts w:eastAsiaTheme="minorEastAsia"/>
        </w:rPr>
      </w:pPr>
      <m:oMathPara>
        <m:oMathParaPr>
          <m:jc m:val="left"/>
        </m:oMathParaPr>
        <m:oMath>
          <m:r>
            <w:rPr>
              <w:rFonts w:ascii="Cambria Math" w:hAnsi="Cambria Math"/>
            </w:rPr>
            <w:lastRenderedPageBreak/>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47</m:t>
                  </m:r>
                </m:num>
                <m:den>
                  <m:r>
                    <w:rPr>
                      <w:rFonts w:ascii="Cambria Math" w:hAnsi="Cambria Math"/>
                    </w:rPr>
                    <m:t>(47+25)</m:t>
                  </m:r>
                </m:den>
              </m:f>
            </m:num>
            <m:den>
              <m:f>
                <m:fPr>
                  <m:type m:val="skw"/>
                  <m:ctrlPr>
                    <w:rPr>
                      <w:rFonts w:ascii="Cambria Math" w:hAnsi="Cambria Math"/>
                      <w:i/>
                    </w:rPr>
                  </m:ctrlPr>
                </m:fPr>
                <m:num>
                  <m:r>
                    <w:rPr>
                      <w:rFonts w:ascii="Cambria Math" w:hAnsi="Cambria Math"/>
                    </w:rPr>
                    <m:t>240</m:t>
                  </m:r>
                </m:num>
                <m:den>
                  <m:r>
                    <w:rPr>
                      <w:rFonts w:ascii="Cambria Math" w:hAnsi="Cambria Math"/>
                    </w:rPr>
                    <m:t>(240+337)</m:t>
                  </m:r>
                </m:den>
              </m:f>
            </m:den>
          </m:f>
          <m:r>
            <w:rPr>
              <w:rFonts w:ascii="Cambria Math" w:hAnsi="Cambria Math"/>
            </w:rPr>
            <m:t>=0.91</m:t>
          </m:r>
        </m:oMath>
      </m:oMathPara>
    </w:p>
    <w:p w14:paraId="6FFE6F6B" w14:textId="6C60DAF2" w:rsidR="00827BA1" w:rsidRPr="00260B50" w:rsidRDefault="00827BA1" w:rsidP="00F71922">
      <w:pPr>
        <w:ind w:left="-450" w:right="-900"/>
      </w:pPr>
      <m:oMathPara>
        <m:oMathParaPr>
          <m:jc m:val="left"/>
        </m:oMathParaPr>
        <m:oMath>
          <m:r>
            <w:rPr>
              <w:rFonts w:ascii="Cambria Math" w:eastAsiaTheme="minorEastAsia" w:hAnsi="Cambria Math"/>
            </w:rPr>
            <m:t>Risk Ratio 95% CI=0.91×e^(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25</m:t>
                  </m:r>
                </m:num>
                <m:den>
                  <m:r>
                    <w:rPr>
                      <w:rFonts w:ascii="Cambria Math" w:eastAsiaTheme="minorEastAsia" w:hAnsi="Cambria Math"/>
                    </w:rPr>
                    <m:t>46</m:t>
                  </m:r>
                  <m:d>
                    <m:dPr>
                      <m:ctrlPr>
                        <w:rPr>
                          <w:rFonts w:ascii="Cambria Math" w:eastAsiaTheme="minorEastAsia" w:hAnsi="Cambria Math"/>
                          <w:i/>
                        </w:rPr>
                      </m:ctrlPr>
                    </m:dPr>
                    <m:e>
                      <m:r>
                        <w:rPr>
                          <w:rFonts w:ascii="Cambria Math" w:eastAsiaTheme="minorEastAsia" w:hAnsi="Cambria Math"/>
                        </w:rPr>
                        <m:t>46+25</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96</m:t>
                  </m:r>
                </m:num>
                <m:den>
                  <m:r>
                    <w:rPr>
                      <w:rFonts w:ascii="Cambria Math" w:eastAsiaTheme="minorEastAsia" w:hAnsi="Cambria Math"/>
                    </w:rPr>
                    <m:t>240</m:t>
                  </m:r>
                  <m:d>
                    <m:dPr>
                      <m:ctrlPr>
                        <w:rPr>
                          <w:rFonts w:ascii="Cambria Math" w:eastAsiaTheme="minorEastAsia" w:hAnsi="Cambria Math"/>
                          <w:i/>
                        </w:rPr>
                      </m:ctrlPr>
                    </m:dPr>
                    <m:e>
                      <m:r>
                        <w:rPr>
                          <w:rFonts w:ascii="Cambria Math" w:eastAsiaTheme="minorEastAsia" w:hAnsi="Cambria Math"/>
                        </w:rPr>
                        <m:t>240+96</m:t>
                      </m:r>
                    </m:e>
                  </m:d>
                </m:den>
              </m:f>
            </m:e>
          </m:rad>
          <m:r>
            <w:rPr>
              <w:rFonts w:ascii="Cambria Math" w:eastAsiaTheme="minorEastAsia" w:hAnsi="Cambria Math"/>
            </w:rPr>
            <m:t>)=(0.76,1.10)</m:t>
          </m:r>
        </m:oMath>
      </m:oMathPara>
    </w:p>
    <w:p w14:paraId="72AE0FA8" w14:textId="5DCD8AE3" w:rsidR="00F71922" w:rsidRDefault="00F71922" w:rsidP="00F71922">
      <w:pPr>
        <w:pStyle w:val="ListParagraph"/>
        <w:numPr>
          <w:ilvl w:val="0"/>
          <w:numId w:val="2"/>
        </w:numPr>
        <w:spacing w:after="0" w:line="240" w:lineRule="auto"/>
        <w:ind w:left="270" w:hanging="180"/>
      </w:pPr>
      <w:r>
        <w:t>CDC Safety Study (Risk Ratio)</w:t>
      </w:r>
      <w:r w:rsidR="006D6E71">
        <w:t xml:space="preserve"> </w:t>
      </w:r>
      <w:r w:rsidR="006B34CB">
        <w:t>[3</w:t>
      </w:r>
      <w:r w:rsidR="009F37B3">
        <w:t>3</w:t>
      </w:r>
      <w:r w:rsidR="006B34CB">
        <w:t>]</w:t>
      </w:r>
    </w:p>
    <w:p w14:paraId="0C37B0C2" w14:textId="77777777" w:rsidR="00F71922" w:rsidRDefault="00F71922" w:rsidP="00244CCE">
      <w:pPr>
        <w:pStyle w:val="NoSpacing"/>
      </w:pPr>
    </w:p>
    <w:p w14:paraId="4605524F" w14:textId="13EC66CE" w:rsidR="00F71922" w:rsidRDefault="00F71922" w:rsidP="00F71922">
      <w:pPr>
        <w:ind w:left="180"/>
      </w:pPr>
      <w:r>
        <w:t>The CDC Safety Study</w:t>
      </w:r>
      <w:r w:rsidR="00244CCE">
        <w:t xml:space="preserve"> by Liu et al.</w:t>
      </w:r>
      <w:r>
        <w:t xml:space="preserve"> measured condomless anal sex by the proportion reporting condomless anal sex within the last three months. The data for our study </w:t>
      </w:r>
      <w:r w:rsidR="00260B50">
        <w:t>was digitized from Figure 3B</w:t>
      </w:r>
      <w:r>
        <w:t xml:space="preserve">. The study reported </w:t>
      </w:r>
      <w:r w:rsidR="00244CCE">
        <w:t>a</w:t>
      </w:r>
      <w:r>
        <w:t xml:space="preserve"> </w:t>
      </w:r>
      <w:r w:rsidR="00260B50">
        <w:t>decrease</w:t>
      </w:r>
      <w:r>
        <w:t xml:space="preserve"> of condomless anal sex at the last sexual intercourse fr</w:t>
      </w:r>
      <w:r w:rsidR="00C65CF5">
        <w:t>o</w:t>
      </w:r>
      <w:r>
        <w:t xml:space="preserve">m </w:t>
      </w:r>
      <w:r w:rsidR="00260B50">
        <w:t>55.1</w:t>
      </w:r>
      <w:r>
        <w:t>%</w:t>
      </w:r>
      <w:r w:rsidR="00260B50">
        <w:t xml:space="preserve"> (n=200)</w:t>
      </w:r>
      <w:r>
        <w:t xml:space="preserve"> at baseline to </w:t>
      </w:r>
      <w:r w:rsidR="00260B50">
        <w:t>49.8%</w:t>
      </w:r>
      <w:r w:rsidR="00C65CF5">
        <w:t xml:space="preserve"> </w:t>
      </w:r>
      <w:r w:rsidR="00260B50">
        <w:t>(n=200)</w:t>
      </w:r>
      <w:r>
        <w:t xml:space="preserve"> at the end of the study.  </w:t>
      </w:r>
    </w:p>
    <w:p w14:paraId="31C5DF41" w14:textId="029D1BD8" w:rsidR="00F71922" w:rsidRPr="00F71922" w:rsidRDefault="00F71922" w:rsidP="00190579">
      <w:pPr>
        <w:pStyle w:val="NoSpacing"/>
        <w:ind w:left="180"/>
        <w:rPr>
          <w:rFonts w:ascii="Cambria" w:hAnsi="Cambria"/>
        </w:rPr>
      </w:pPr>
      <w:r w:rsidRPr="00F71922">
        <w:rPr>
          <w:rFonts w:ascii="Cambria" w:hAnsi="Cambria"/>
        </w:rPr>
        <w:t>A</w:t>
      </w:r>
      <w:proofErr w:type="gramStart"/>
      <w:r w:rsidRPr="00F71922">
        <w:rPr>
          <w:rFonts w:ascii="Cambria" w:hAnsi="Cambria"/>
        </w:rPr>
        <w:t>=(</w:t>
      </w:r>
      <w:proofErr w:type="gramEnd"/>
      <w:r w:rsidRPr="00F71922">
        <w:rPr>
          <w:rFonts w:ascii="Cambria" w:hAnsi="Cambria"/>
        </w:rPr>
        <w:t>0.49755*200)=</w:t>
      </w:r>
      <w:r w:rsidR="00260B50">
        <w:rPr>
          <w:rFonts w:ascii="Cambria" w:hAnsi="Cambria"/>
        </w:rPr>
        <w:t xml:space="preserve">100 </w:t>
      </w:r>
      <w:r w:rsidR="00190579">
        <w:rPr>
          <w:rFonts w:ascii="Cambria" w:hAnsi="Cambria"/>
        </w:rPr>
        <w:t xml:space="preserve">people </w:t>
      </w:r>
      <w:r w:rsidR="00260B50">
        <w:rPr>
          <w:rFonts w:ascii="Cambria" w:hAnsi="Cambria"/>
        </w:rPr>
        <w:t>reporting condomless sex at end of study</w:t>
      </w:r>
    </w:p>
    <w:p w14:paraId="0F12A09A" w14:textId="6041CDD6" w:rsidR="00F71922" w:rsidRPr="00F71922" w:rsidRDefault="00F71922" w:rsidP="00190579">
      <w:pPr>
        <w:pStyle w:val="NoSpacing"/>
        <w:ind w:left="180"/>
        <w:rPr>
          <w:rFonts w:ascii="Cambria" w:hAnsi="Cambria"/>
        </w:rPr>
      </w:pPr>
      <w:r w:rsidRPr="00F71922">
        <w:rPr>
          <w:rFonts w:ascii="Cambria" w:hAnsi="Cambria"/>
        </w:rPr>
        <w:t>B</w:t>
      </w:r>
      <w:proofErr w:type="gramStart"/>
      <w:r w:rsidRPr="00F71922">
        <w:rPr>
          <w:rFonts w:ascii="Cambria" w:hAnsi="Cambria"/>
        </w:rPr>
        <w:t>=(</w:t>
      </w:r>
      <w:proofErr w:type="gramEnd"/>
      <w:r w:rsidRPr="00F71922">
        <w:rPr>
          <w:rFonts w:ascii="Cambria" w:hAnsi="Cambria"/>
        </w:rPr>
        <w:t>1-0.49755*200)=100</w:t>
      </w:r>
      <w:r w:rsidR="00260B50">
        <w:rPr>
          <w:rFonts w:ascii="Cambria" w:hAnsi="Cambria"/>
        </w:rPr>
        <w:t xml:space="preserve"> </w:t>
      </w:r>
      <w:r w:rsidR="00190579">
        <w:rPr>
          <w:rFonts w:ascii="Cambria" w:hAnsi="Cambria"/>
        </w:rPr>
        <w:t xml:space="preserve">people </w:t>
      </w:r>
      <w:r w:rsidR="00260B50">
        <w:rPr>
          <w:rFonts w:ascii="Cambria" w:hAnsi="Cambria"/>
        </w:rPr>
        <w:t xml:space="preserve">not reporting condomless sex at end of study </w:t>
      </w:r>
    </w:p>
    <w:p w14:paraId="58A7DB35" w14:textId="57827691" w:rsidR="00F71922" w:rsidRPr="00F71922" w:rsidRDefault="00F71922" w:rsidP="00190579">
      <w:pPr>
        <w:pStyle w:val="NoSpacing"/>
        <w:ind w:left="180"/>
        <w:rPr>
          <w:rFonts w:ascii="Cambria" w:hAnsi="Cambria"/>
        </w:rPr>
      </w:pPr>
      <w:r w:rsidRPr="00F71922">
        <w:rPr>
          <w:rFonts w:ascii="Cambria" w:hAnsi="Cambria"/>
        </w:rPr>
        <w:t>C</w:t>
      </w:r>
      <w:proofErr w:type="gramStart"/>
      <w:r w:rsidRPr="00F71922">
        <w:rPr>
          <w:rFonts w:ascii="Cambria" w:hAnsi="Cambria"/>
        </w:rPr>
        <w:t>=(</w:t>
      </w:r>
      <w:proofErr w:type="gramEnd"/>
      <w:r w:rsidRPr="00F71922">
        <w:rPr>
          <w:rFonts w:ascii="Cambria" w:hAnsi="Cambria"/>
        </w:rPr>
        <w:t>0.55136*200)=110</w:t>
      </w:r>
      <w:r w:rsidR="00260B50">
        <w:rPr>
          <w:rFonts w:ascii="Cambria" w:hAnsi="Cambria"/>
        </w:rPr>
        <w:t xml:space="preserve"> </w:t>
      </w:r>
      <w:r w:rsidR="00190579">
        <w:rPr>
          <w:rFonts w:ascii="Cambria" w:hAnsi="Cambria"/>
        </w:rPr>
        <w:t xml:space="preserve">people </w:t>
      </w:r>
      <w:r w:rsidR="00260B50">
        <w:rPr>
          <w:rFonts w:ascii="Cambria" w:hAnsi="Cambria"/>
        </w:rPr>
        <w:t>reporting condomless sex at baseline</w:t>
      </w:r>
    </w:p>
    <w:p w14:paraId="3A9160FD" w14:textId="430B71C4" w:rsidR="00F71922" w:rsidRPr="00F71922" w:rsidRDefault="00F71922" w:rsidP="00190579">
      <w:pPr>
        <w:pStyle w:val="NoSpacing"/>
        <w:ind w:left="180"/>
        <w:rPr>
          <w:rFonts w:ascii="Cambria" w:hAnsi="Cambria"/>
        </w:rPr>
      </w:pPr>
      <w:r w:rsidRPr="00F71922">
        <w:rPr>
          <w:rFonts w:ascii="Cambria" w:hAnsi="Cambria"/>
        </w:rPr>
        <w:t>D</w:t>
      </w:r>
      <w:proofErr w:type="gramStart"/>
      <w:r w:rsidRPr="00F71922">
        <w:rPr>
          <w:rFonts w:ascii="Cambria" w:hAnsi="Cambria"/>
        </w:rPr>
        <w:t>=(</w:t>
      </w:r>
      <w:proofErr w:type="gramEnd"/>
      <w:r w:rsidRPr="00F71922">
        <w:rPr>
          <w:rFonts w:ascii="Cambria" w:hAnsi="Cambria"/>
        </w:rPr>
        <w:t>1-0.55136*200)=</w:t>
      </w:r>
      <w:r w:rsidR="00260B50">
        <w:rPr>
          <w:rFonts w:ascii="Cambria" w:hAnsi="Cambria"/>
        </w:rPr>
        <w:t xml:space="preserve">90 </w:t>
      </w:r>
      <w:r w:rsidR="00190579">
        <w:rPr>
          <w:rFonts w:ascii="Cambria" w:hAnsi="Cambria"/>
        </w:rPr>
        <w:t xml:space="preserve">people </w:t>
      </w:r>
      <w:r w:rsidR="00260B50">
        <w:rPr>
          <w:rFonts w:ascii="Cambria" w:hAnsi="Cambria"/>
        </w:rPr>
        <w:t>not reporting condomless sex at baseline</w:t>
      </w:r>
    </w:p>
    <w:p w14:paraId="0D32DEE3" w14:textId="77777777" w:rsidR="00F71922" w:rsidRPr="00F43E39" w:rsidRDefault="00F71922" w:rsidP="004958DD">
      <w:pPr>
        <w:ind w:left="540"/>
        <w:rPr>
          <w:rFonts w:eastAsiaTheme="minorEastAsia"/>
        </w:rPr>
      </w:pPr>
    </w:p>
    <w:p w14:paraId="3A5446FD" w14:textId="4E342A55" w:rsidR="004958DD" w:rsidRDefault="004958DD" w:rsidP="004958DD">
      <w:pPr>
        <w:pStyle w:val="ListParagraph"/>
        <w:ind w:left="180"/>
      </w:pPr>
    </w:p>
    <w:p w14:paraId="4248D13A" w14:textId="11DBBD07" w:rsidR="004958DD" w:rsidRPr="00512E86" w:rsidRDefault="00260B50" w:rsidP="00260B50">
      <w:pPr>
        <w:pStyle w:val="ListParagraph"/>
        <w:ind w:left="-450"/>
        <w:rPr>
          <w:rFonts w:eastAsiaTheme="minorEastAsia"/>
        </w:rPr>
      </w:pPr>
      <m:oMathPara>
        <m:oMath>
          <m:r>
            <w:rPr>
              <w:rFonts w:ascii="Cambria Math" w:hAnsi="Cambria Math"/>
            </w:rPr>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100</m:t>
                  </m:r>
                </m:num>
                <m:den>
                  <m:r>
                    <w:rPr>
                      <w:rFonts w:ascii="Cambria Math" w:hAnsi="Cambria Math"/>
                    </w:rPr>
                    <m:t>(100+100)</m:t>
                  </m:r>
                </m:den>
              </m:f>
            </m:num>
            <m:den>
              <m:f>
                <m:fPr>
                  <m:type m:val="skw"/>
                  <m:ctrlPr>
                    <w:rPr>
                      <w:rFonts w:ascii="Cambria Math" w:hAnsi="Cambria Math"/>
                      <w:i/>
                    </w:rPr>
                  </m:ctrlPr>
                </m:fPr>
                <m:num>
                  <m:r>
                    <w:rPr>
                      <w:rFonts w:ascii="Cambria Math" w:hAnsi="Cambria Math"/>
                    </w:rPr>
                    <m:t>110</m:t>
                  </m:r>
                </m:num>
                <m:den>
                  <m:r>
                    <w:rPr>
                      <w:rFonts w:ascii="Cambria Math" w:hAnsi="Cambria Math"/>
                    </w:rPr>
                    <m:t>(110+900)</m:t>
                  </m:r>
                </m:den>
              </m:f>
            </m:den>
          </m:f>
          <m:r>
            <w:rPr>
              <w:rFonts w:ascii="Cambria Math" w:hAnsi="Cambria Math"/>
            </w:rPr>
            <m:t>=0.90</m:t>
          </m:r>
        </m:oMath>
      </m:oMathPara>
    </w:p>
    <w:p w14:paraId="35EF8292" w14:textId="5A6818FC" w:rsidR="00512E86" w:rsidRPr="00512E86" w:rsidRDefault="00512E86" w:rsidP="00260B50">
      <w:pPr>
        <w:pStyle w:val="ListParagraph"/>
        <w:ind w:left="-450"/>
        <w:rPr>
          <w:rFonts w:eastAsiaTheme="minorEastAsia"/>
        </w:rPr>
      </w:pPr>
      <m:oMathPara>
        <m:oMathParaPr>
          <m:jc m:val="left"/>
        </m:oMathParaPr>
        <m:oMath>
          <m:r>
            <w:rPr>
              <w:rFonts w:ascii="Cambria Math" w:eastAsiaTheme="minorEastAsia" w:hAnsi="Cambria Math"/>
            </w:rPr>
            <m:t>Risk Ratio 95% CI=0.90×e^(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100</m:t>
                  </m:r>
                </m:num>
                <m:den>
                  <m:r>
                    <w:rPr>
                      <w:rFonts w:ascii="Cambria Math" w:eastAsiaTheme="minorEastAsia" w:hAnsi="Cambria Math"/>
                    </w:rPr>
                    <m:t>100</m:t>
                  </m:r>
                  <m:d>
                    <m:dPr>
                      <m:ctrlPr>
                        <w:rPr>
                          <w:rFonts w:ascii="Cambria Math" w:eastAsiaTheme="minorEastAsia" w:hAnsi="Cambria Math"/>
                          <w:i/>
                        </w:rPr>
                      </m:ctrlPr>
                    </m:dPr>
                    <m:e>
                      <m:r>
                        <w:rPr>
                          <w:rFonts w:ascii="Cambria Math" w:eastAsiaTheme="minorEastAsia" w:hAnsi="Cambria Math"/>
                        </w:rPr>
                        <m:t>100+100</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90</m:t>
                  </m:r>
                </m:num>
                <m:den>
                  <m:r>
                    <w:rPr>
                      <w:rFonts w:ascii="Cambria Math" w:eastAsiaTheme="minorEastAsia" w:hAnsi="Cambria Math"/>
                    </w:rPr>
                    <m:t>110</m:t>
                  </m:r>
                  <m:d>
                    <m:dPr>
                      <m:ctrlPr>
                        <w:rPr>
                          <w:rFonts w:ascii="Cambria Math" w:eastAsiaTheme="minorEastAsia" w:hAnsi="Cambria Math"/>
                          <w:i/>
                        </w:rPr>
                      </m:ctrlPr>
                    </m:dPr>
                    <m:e>
                      <m:r>
                        <w:rPr>
                          <w:rFonts w:ascii="Cambria Math" w:eastAsiaTheme="minorEastAsia" w:hAnsi="Cambria Math"/>
                        </w:rPr>
                        <m:t>110+90</m:t>
                      </m:r>
                    </m:e>
                  </m:d>
                </m:den>
              </m:f>
            </m:e>
          </m:rad>
          <m:r>
            <w:rPr>
              <w:rFonts w:ascii="Cambria Math" w:eastAsiaTheme="minorEastAsia" w:hAnsi="Cambria Math"/>
            </w:rPr>
            <m:t>)=(0.75,1.09)</m:t>
          </m:r>
        </m:oMath>
      </m:oMathPara>
    </w:p>
    <w:p w14:paraId="00C997F8" w14:textId="77777777" w:rsidR="00827BA1" w:rsidRDefault="00827BA1" w:rsidP="00260B50">
      <w:pPr>
        <w:pStyle w:val="ListParagraph"/>
        <w:ind w:left="-450"/>
      </w:pPr>
    </w:p>
    <w:p w14:paraId="414A34FE" w14:textId="56DFDB4C" w:rsidR="004958DD" w:rsidRDefault="001E4535" w:rsidP="001E4535">
      <w:r>
        <w:br w:type="page"/>
      </w:r>
    </w:p>
    <w:p w14:paraId="0020E463" w14:textId="3EB802CF" w:rsidR="00355496" w:rsidRDefault="00355496" w:rsidP="00355496">
      <w:pPr>
        <w:ind w:right="-900"/>
        <w:rPr>
          <w:b/>
          <w:bCs/>
        </w:rPr>
      </w:pPr>
      <w:r w:rsidRPr="00355496">
        <w:rPr>
          <w:b/>
          <w:bCs/>
        </w:rPr>
        <w:lastRenderedPageBreak/>
        <w:t>1.B</w:t>
      </w:r>
      <w:r>
        <w:rPr>
          <w:b/>
          <w:bCs/>
        </w:rPr>
        <w:t xml:space="preserve"> Partner Acquisition </w:t>
      </w:r>
    </w:p>
    <w:p w14:paraId="12960B9C" w14:textId="77777777" w:rsidR="00372159" w:rsidRDefault="00372159" w:rsidP="00372159">
      <w:pPr>
        <w:ind w:left="180" w:right="-900" w:hanging="180"/>
      </w:pPr>
      <w:r w:rsidRPr="00C85DC8">
        <w:rPr>
          <w:b/>
          <w:bCs/>
        </w:rPr>
        <w:t>•</w:t>
      </w:r>
      <w:r w:rsidRPr="00C85DC8">
        <w:rPr>
          <w:b/>
          <w:bCs/>
        </w:rPr>
        <w:tab/>
      </w:r>
      <w:r>
        <w:t>PrEP Clinic in Rhode Island</w:t>
      </w:r>
      <w:r w:rsidRPr="00C85DC8">
        <w:t xml:space="preserve"> (Rate Ratio)</w:t>
      </w:r>
      <w:r>
        <w:t xml:space="preserve"> [24]</w:t>
      </w:r>
    </w:p>
    <w:p w14:paraId="21482236" w14:textId="44A5A3EC" w:rsidR="00372159" w:rsidRDefault="00372159" w:rsidP="00372159">
      <w:pPr>
        <w:pStyle w:val="ListParagraph"/>
        <w:ind w:left="180"/>
      </w:pPr>
      <w:r>
        <w:t xml:space="preserve">The PrEP Clinic in Rhode Island measured partner acquisition by reporting the mean number of anal sex partners in the last three months at baseline and the end of the study. The data for our study came from text by Oldenburg et al. The study reported an increase in mean number of anal sex partners from 4.9 condomless anal sex partners in the last 3 months at baseline among 61 people to a mean of 5.7 anal sex partners during the last three months among 61 people at the end of the study. </w:t>
      </w:r>
    </w:p>
    <w:p w14:paraId="6755307B" w14:textId="77777777" w:rsidR="00372159" w:rsidRDefault="00372159" w:rsidP="00372159">
      <w:pPr>
        <w:pStyle w:val="ListParagraph"/>
        <w:ind w:left="180"/>
        <w:rPr>
          <w:rFonts w:ascii="Cambria" w:hAnsi="Cambria"/>
        </w:rPr>
      </w:pPr>
    </w:p>
    <w:p w14:paraId="4A31C7BC" w14:textId="19202F77" w:rsidR="00372159" w:rsidRPr="00C85DC8" w:rsidRDefault="00372159" w:rsidP="00372159">
      <w:pPr>
        <w:pStyle w:val="ListParagraph"/>
        <w:ind w:left="180"/>
        <w:rPr>
          <w:rFonts w:ascii="Cambria" w:hAnsi="Cambria"/>
        </w:rPr>
      </w:pPr>
      <w:r>
        <w:rPr>
          <w:rFonts w:ascii="Cambria" w:hAnsi="Cambria"/>
        </w:rPr>
        <w:t>A</w:t>
      </w:r>
      <w:proofErr w:type="gramStart"/>
      <w:r w:rsidRPr="00C85DC8">
        <w:rPr>
          <w:rFonts w:ascii="Cambria" w:hAnsi="Cambria"/>
        </w:rPr>
        <w:t>=</w:t>
      </w:r>
      <w:r>
        <w:rPr>
          <w:rFonts w:ascii="Cambria" w:hAnsi="Cambria"/>
        </w:rPr>
        <w:t>(</w:t>
      </w:r>
      <w:proofErr w:type="gramEnd"/>
      <w:r>
        <w:rPr>
          <w:rFonts w:ascii="Cambria" w:hAnsi="Cambria"/>
        </w:rPr>
        <w:t>5.7</w:t>
      </w:r>
      <w:r w:rsidRPr="00C85DC8">
        <w:rPr>
          <w:rFonts w:ascii="Cambria" w:hAnsi="Cambria"/>
        </w:rPr>
        <w:t xml:space="preserve"> *</w:t>
      </w:r>
      <w:r>
        <w:rPr>
          <w:rFonts w:ascii="Cambria" w:hAnsi="Cambria"/>
        </w:rPr>
        <w:t>61)</w:t>
      </w:r>
      <w:r w:rsidRPr="00C85DC8">
        <w:rPr>
          <w:rFonts w:ascii="Cambria" w:hAnsi="Cambria"/>
        </w:rPr>
        <w:t>=</w:t>
      </w:r>
      <w:r>
        <w:rPr>
          <w:rFonts w:ascii="Cambria" w:hAnsi="Cambria"/>
        </w:rPr>
        <w:t>348 anal sex partners at the end of study</w:t>
      </w:r>
    </w:p>
    <w:p w14:paraId="72C84418" w14:textId="02C9A261" w:rsidR="00372159" w:rsidRDefault="00372159" w:rsidP="00372159">
      <w:pPr>
        <w:pStyle w:val="ListParagraph"/>
        <w:ind w:left="180"/>
        <w:rPr>
          <w:rFonts w:ascii="Cambria" w:hAnsi="Cambria"/>
        </w:rPr>
      </w:pPr>
      <w:r>
        <w:rPr>
          <w:rFonts w:ascii="Cambria" w:hAnsi="Cambria"/>
        </w:rPr>
        <w:t>B</w:t>
      </w:r>
      <w:proofErr w:type="gramStart"/>
      <w:r w:rsidRPr="00C85DC8">
        <w:rPr>
          <w:rFonts w:ascii="Cambria" w:hAnsi="Cambria"/>
        </w:rPr>
        <w:t>=(</w:t>
      </w:r>
      <w:proofErr w:type="gramEnd"/>
      <w:r>
        <w:rPr>
          <w:rFonts w:ascii="Cambria" w:hAnsi="Cambria"/>
        </w:rPr>
        <w:t>61</w:t>
      </w:r>
      <w:r w:rsidRPr="00C85DC8">
        <w:rPr>
          <w:rFonts w:ascii="Cambria" w:hAnsi="Cambria"/>
        </w:rPr>
        <w:t>*3)=</w:t>
      </w:r>
      <w:r>
        <w:rPr>
          <w:rFonts w:ascii="Cambria" w:hAnsi="Cambria"/>
        </w:rPr>
        <w:t>183 person time at the end of study</w:t>
      </w:r>
    </w:p>
    <w:p w14:paraId="07E953E5" w14:textId="0C6714EB" w:rsidR="00372159" w:rsidRPr="00C85DC8" w:rsidRDefault="00372159" w:rsidP="00372159">
      <w:pPr>
        <w:pStyle w:val="ListParagraph"/>
        <w:ind w:left="180"/>
        <w:rPr>
          <w:rFonts w:ascii="Cambria" w:hAnsi="Cambria"/>
        </w:rPr>
      </w:pPr>
      <w:r>
        <w:rPr>
          <w:rFonts w:ascii="Cambria" w:hAnsi="Cambria"/>
        </w:rPr>
        <w:t>C</w:t>
      </w:r>
      <w:proofErr w:type="gramStart"/>
      <w:r w:rsidRPr="00C85DC8">
        <w:rPr>
          <w:rFonts w:ascii="Cambria" w:hAnsi="Cambria"/>
        </w:rPr>
        <w:t>=</w:t>
      </w:r>
      <w:r>
        <w:rPr>
          <w:rFonts w:ascii="Cambria" w:hAnsi="Cambria"/>
        </w:rPr>
        <w:t>(</w:t>
      </w:r>
      <w:proofErr w:type="gramEnd"/>
      <w:r>
        <w:rPr>
          <w:rFonts w:ascii="Cambria" w:hAnsi="Cambria"/>
        </w:rPr>
        <w:t>4.9</w:t>
      </w:r>
      <w:r w:rsidRPr="00C85DC8">
        <w:rPr>
          <w:rFonts w:ascii="Cambria" w:hAnsi="Cambria"/>
        </w:rPr>
        <w:t>*</w:t>
      </w:r>
      <w:r>
        <w:rPr>
          <w:rFonts w:ascii="Cambria" w:hAnsi="Cambria"/>
        </w:rPr>
        <w:t>61)</w:t>
      </w:r>
      <w:r w:rsidRPr="00C85DC8">
        <w:rPr>
          <w:rFonts w:ascii="Cambria" w:hAnsi="Cambria"/>
        </w:rPr>
        <w:t>=</w:t>
      </w:r>
      <w:r>
        <w:rPr>
          <w:rFonts w:ascii="Cambria" w:hAnsi="Cambria"/>
        </w:rPr>
        <w:t>299 anal sex partners at baseline</w:t>
      </w:r>
    </w:p>
    <w:p w14:paraId="1D441F62" w14:textId="699A3F42" w:rsidR="00372159" w:rsidRPr="00C85DC8" w:rsidRDefault="00372159" w:rsidP="00372159">
      <w:pPr>
        <w:pStyle w:val="ListParagraph"/>
        <w:ind w:left="180"/>
        <w:rPr>
          <w:rFonts w:ascii="Cambria" w:hAnsi="Cambria"/>
        </w:rPr>
      </w:pPr>
      <w:r>
        <w:rPr>
          <w:rFonts w:ascii="Cambria" w:hAnsi="Cambria"/>
        </w:rPr>
        <w:t>D</w:t>
      </w:r>
      <w:proofErr w:type="gramStart"/>
      <w:r w:rsidRPr="00C85DC8">
        <w:rPr>
          <w:rFonts w:ascii="Cambria" w:hAnsi="Cambria"/>
        </w:rPr>
        <w:t>=(</w:t>
      </w:r>
      <w:proofErr w:type="gramEnd"/>
      <w:r w:rsidRPr="00C85DC8">
        <w:rPr>
          <w:rFonts w:ascii="Cambria" w:hAnsi="Cambria"/>
        </w:rPr>
        <w:t>557*3)</w:t>
      </w:r>
      <w:r>
        <w:rPr>
          <w:rFonts w:ascii="Cambria" w:hAnsi="Cambria"/>
        </w:rPr>
        <w:t>=183 person time at baseline</w:t>
      </w:r>
    </w:p>
    <w:p w14:paraId="5974A600" w14:textId="77777777" w:rsidR="00372159" w:rsidRPr="00F9062C" w:rsidRDefault="00372159" w:rsidP="00372159">
      <w:pPr>
        <w:pStyle w:val="ListParagraph"/>
        <w:ind w:left="180"/>
        <w:rPr>
          <w:rFonts w:ascii="Cambria" w:hAnsi="Cambria"/>
          <w:vertAlign w:val="superscript"/>
        </w:rPr>
      </w:pPr>
    </w:p>
    <w:p w14:paraId="6B113F11" w14:textId="6EBCFED9" w:rsidR="00372159" w:rsidRPr="007A5A82" w:rsidRDefault="00372159" w:rsidP="00372159">
      <w:pPr>
        <w:ind w:left="-270" w:right="-990" w:firstLine="270"/>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348</m:t>
                  </m:r>
                </m:num>
                <m:den>
                  <m:r>
                    <w:rPr>
                      <w:rFonts w:ascii="Cambria Math" w:hAnsi="Cambria Math"/>
                    </w:rPr>
                    <m:t>183</m:t>
                  </m:r>
                </m:den>
              </m:f>
            </m:num>
            <m:den>
              <m:f>
                <m:fPr>
                  <m:type m:val="skw"/>
                  <m:ctrlPr>
                    <w:rPr>
                      <w:rFonts w:ascii="Cambria Math" w:hAnsi="Cambria Math"/>
                      <w:i/>
                    </w:rPr>
                  </m:ctrlPr>
                </m:fPr>
                <m:num>
                  <m:r>
                    <w:rPr>
                      <w:rFonts w:ascii="Cambria Math" w:hAnsi="Cambria Math"/>
                    </w:rPr>
                    <m:t>299</m:t>
                  </m:r>
                </m:num>
                <m:den>
                  <m:r>
                    <w:rPr>
                      <w:rFonts w:ascii="Cambria Math" w:hAnsi="Cambria Math"/>
                    </w:rPr>
                    <m:t>183</m:t>
                  </m:r>
                </m:den>
              </m:f>
            </m:den>
          </m:f>
          <m:r>
            <w:rPr>
              <w:rFonts w:ascii="Cambria Math" w:hAnsi="Cambria Math"/>
            </w:rPr>
            <m:t>=1.16</m:t>
          </m:r>
        </m:oMath>
      </m:oMathPara>
    </w:p>
    <w:p w14:paraId="0FAD4CB1" w14:textId="77777777" w:rsidR="00372159" w:rsidRPr="00C315B2" w:rsidRDefault="00372159" w:rsidP="00372159">
      <w:pPr>
        <w:ind w:left="-270" w:right="-990" w:firstLine="270"/>
        <w:rPr>
          <w:rFonts w:eastAsiaTheme="minorEastAsia"/>
        </w:rPr>
      </w:pPr>
    </w:p>
    <w:p w14:paraId="0663C9CB" w14:textId="26411745" w:rsidR="00372159" w:rsidRPr="007A5A82" w:rsidRDefault="00372159" w:rsidP="00372159">
      <w:pPr>
        <w:ind w:left="-270" w:right="-990" w:firstLine="270"/>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348</m:t>
              </m:r>
            </m:num>
            <m:den>
              <m:r>
                <w:rPr>
                  <w:rFonts w:ascii="Cambria Math" w:eastAsiaTheme="minorEastAsia" w:hAnsi="Cambria Math"/>
                </w:rPr>
                <m:t>348+299</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348</m:t>
                      </m:r>
                    </m:num>
                    <m:den>
                      <m:r>
                        <w:rPr>
                          <w:rFonts w:ascii="Cambria Math" w:eastAsiaTheme="minorEastAsia" w:hAnsi="Cambria Math"/>
                        </w:rPr>
                        <m:t>348+299</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348</m:t>
                      </m:r>
                    </m:num>
                    <m:den>
                      <m:r>
                        <w:rPr>
                          <w:rFonts w:ascii="Cambria Math" w:eastAsiaTheme="minorEastAsia" w:hAnsi="Cambria Math"/>
                        </w:rPr>
                        <m:t>348+299</m:t>
                      </m:r>
                    </m:den>
                  </m:f>
                  <m:r>
                    <w:rPr>
                      <w:rFonts w:ascii="Cambria Math" w:eastAsiaTheme="minorEastAsia" w:hAnsi="Cambria Math"/>
                    </w:rPr>
                    <m:t>)</m:t>
                  </m:r>
                </m:num>
                <m:den>
                  <m:r>
                    <w:rPr>
                      <w:rFonts w:ascii="Cambria Math" w:eastAsiaTheme="minorEastAsia" w:hAnsi="Cambria Math"/>
                    </w:rPr>
                    <m:t>183+183</m:t>
                  </m:r>
                </m:den>
              </m:f>
            </m:e>
          </m:rad>
          <m:r>
            <w:rPr>
              <w:rFonts w:ascii="Cambria Math" w:eastAsiaTheme="minorEastAsia" w:hAnsi="Cambria Math"/>
            </w:rPr>
            <m:t>=LL=0.50, UL=0.58</m:t>
          </m:r>
        </m:oMath>
      </m:oMathPara>
    </w:p>
    <w:p w14:paraId="3D4119A8" w14:textId="77777777" w:rsidR="00372159" w:rsidRPr="00C315B2" w:rsidRDefault="00372159" w:rsidP="00372159">
      <w:pPr>
        <w:ind w:left="-270" w:right="-990" w:firstLine="270"/>
        <w:rPr>
          <w:rFonts w:eastAsiaTheme="minorEastAsia"/>
        </w:rPr>
      </w:pPr>
    </w:p>
    <w:p w14:paraId="0582229E" w14:textId="5AD045B1" w:rsidR="00372159" w:rsidRPr="00F43E39" w:rsidRDefault="00372159" w:rsidP="00372159">
      <w:pPr>
        <w:ind w:left="-270" w:right="-990" w:firstLine="270"/>
        <w:rPr>
          <w:rFonts w:eastAsiaTheme="minorEastAsia"/>
        </w:rPr>
      </w:pPr>
      <m:oMathPara>
        <m:oMathParaPr>
          <m:jc m:val="left"/>
        </m:oMathParaPr>
        <m:oMath>
          <m:r>
            <w:rPr>
              <w:rFonts w:ascii="Cambria Math" w:eastAsiaTheme="minorEastAsia" w:hAnsi="Cambria Math"/>
            </w:rPr>
            <m:t>Rate Ratio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0.50</m:t>
                  </m:r>
                </m:num>
                <m:den>
                  <m:r>
                    <w:rPr>
                      <w:rFonts w:ascii="Cambria Math" w:eastAsiaTheme="minorEastAsia" w:hAnsi="Cambria Math"/>
                    </w:rPr>
                    <m:t>1-0.50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183</m:t>
                  </m:r>
                </m:num>
                <m:den>
                  <m:r>
                    <w:rPr>
                      <w:rFonts w:ascii="Cambria Math" w:eastAsiaTheme="minorEastAsia" w:hAnsi="Cambria Math"/>
                    </w:rPr>
                    <m:t>183</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0.58</m:t>
                  </m:r>
                </m:num>
                <m:den>
                  <m:r>
                    <w:rPr>
                      <w:rFonts w:ascii="Cambria Math" w:eastAsiaTheme="minorEastAsia" w:hAnsi="Cambria Math"/>
                    </w:rPr>
                    <m:t>1-0.58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183</m:t>
                  </m:r>
                </m:num>
                <m:den>
                  <m:r>
                    <w:rPr>
                      <w:rFonts w:ascii="Cambria Math" w:eastAsiaTheme="minorEastAsia" w:hAnsi="Cambria Math"/>
                    </w:rPr>
                    <m:t>183</m:t>
                  </m:r>
                </m:den>
              </m:f>
              <m:r>
                <w:rPr>
                  <w:rFonts w:ascii="Cambria Math" w:eastAsiaTheme="minorEastAsia" w:hAnsi="Cambria Math"/>
                </w:rPr>
                <m:t xml:space="preserve"> </m:t>
              </m:r>
            </m:e>
          </m:d>
          <m:r>
            <w:rPr>
              <w:rFonts w:ascii="Cambria Math" w:eastAsiaTheme="minorEastAsia" w:hAnsi="Cambria Math"/>
            </w:rPr>
            <m:t>=1.00, 1.36</m:t>
          </m:r>
        </m:oMath>
      </m:oMathPara>
    </w:p>
    <w:p w14:paraId="345095F8" w14:textId="77777777" w:rsidR="00372159" w:rsidRDefault="00372159" w:rsidP="00355496">
      <w:pPr>
        <w:ind w:right="-900"/>
        <w:rPr>
          <w:b/>
          <w:bCs/>
        </w:rPr>
      </w:pPr>
    </w:p>
    <w:p w14:paraId="10BC7D6E" w14:textId="77777777" w:rsidR="00372159" w:rsidRPr="00372159" w:rsidRDefault="00372159" w:rsidP="00372159">
      <w:pPr>
        <w:ind w:right="-900"/>
        <w:rPr>
          <w:b/>
          <w:bCs/>
        </w:rPr>
      </w:pPr>
    </w:p>
    <w:p w14:paraId="7A0668D6" w14:textId="7891814A" w:rsidR="009E0CB6" w:rsidRDefault="009E0CB6" w:rsidP="009E0CB6">
      <w:pPr>
        <w:pStyle w:val="ListParagraph"/>
        <w:numPr>
          <w:ilvl w:val="0"/>
          <w:numId w:val="2"/>
        </w:numPr>
        <w:spacing w:after="0" w:line="240" w:lineRule="auto"/>
        <w:ind w:left="180" w:hanging="180"/>
      </w:pPr>
      <w:r>
        <w:t>PHSKC STI Clinic (Rate Ratio)</w:t>
      </w:r>
      <w:r w:rsidR="006D6E71">
        <w:t xml:space="preserve"> </w:t>
      </w:r>
      <w:r w:rsidR="006B34CB">
        <w:t>[2</w:t>
      </w:r>
      <w:r w:rsidR="00D73661">
        <w:t>9</w:t>
      </w:r>
      <w:r w:rsidR="006B34CB">
        <w:t>]</w:t>
      </w:r>
    </w:p>
    <w:p w14:paraId="62F0D2E6" w14:textId="77777777" w:rsidR="009E0CB6" w:rsidRDefault="009E0CB6" w:rsidP="009E0CB6">
      <w:pPr>
        <w:pStyle w:val="ListParagraph"/>
        <w:ind w:left="270" w:hanging="270"/>
      </w:pPr>
    </w:p>
    <w:p w14:paraId="4BD7B6D1" w14:textId="14329A6B" w:rsidR="009E0CB6" w:rsidRDefault="009E0CB6" w:rsidP="009E0CB6">
      <w:pPr>
        <w:pStyle w:val="ListParagraph"/>
        <w:ind w:left="180"/>
      </w:pPr>
      <w:r>
        <w:t xml:space="preserve">PHSKC STI Clinic by </w:t>
      </w:r>
      <w:proofErr w:type="spellStart"/>
      <w:r>
        <w:t>Monta</w:t>
      </w:r>
      <w:r>
        <w:rPr>
          <w:rFonts w:ascii="Calibri" w:hAnsi="Calibri" w:cs="Calibri"/>
        </w:rPr>
        <w:t>ñ</w:t>
      </w:r>
      <w:r>
        <w:t>o</w:t>
      </w:r>
      <w:proofErr w:type="spellEnd"/>
      <w:r>
        <w:t xml:space="preserve"> et al. reported the number of sexual partners within the preceding months at each point in the study. RADAR PHSKC STI Clinic the rate ratio with confidence intervals in Table 2. No calculations were needed.</w:t>
      </w:r>
    </w:p>
    <w:p w14:paraId="2D8D5408" w14:textId="77777777" w:rsidR="009E0CB6" w:rsidRDefault="009E0CB6" w:rsidP="009E0CB6">
      <w:pPr>
        <w:pStyle w:val="ListParagraph"/>
        <w:ind w:left="180"/>
      </w:pPr>
    </w:p>
    <w:p w14:paraId="21DD8429" w14:textId="5F417058" w:rsidR="009E0CB6" w:rsidRPr="007A5A82" w:rsidRDefault="009E0CB6" w:rsidP="009E0CB6">
      <w:pPr>
        <w:rPr>
          <w:rFonts w:eastAsiaTheme="minorEastAsia"/>
        </w:rPr>
      </w:pPr>
      <m:oMathPara>
        <m:oMathParaPr>
          <m:jc m:val="left"/>
        </m:oMathParaPr>
        <m:oMath>
          <m:r>
            <w:rPr>
              <w:rFonts w:ascii="Cambria Math" w:hAnsi="Cambria Math"/>
            </w:rPr>
            <m:t>Rate Ratio=1.03</m:t>
          </m:r>
        </m:oMath>
      </m:oMathPara>
    </w:p>
    <w:p w14:paraId="4A23D6C9" w14:textId="390F29A6" w:rsidR="009E0CB6" w:rsidRPr="009E0CB6" w:rsidRDefault="009E0CB6" w:rsidP="009E0CB6">
      <w:pPr>
        <w:rPr>
          <w:rFonts w:eastAsiaTheme="minorEastAsia"/>
        </w:rPr>
      </w:pPr>
      <m:oMathPara>
        <m:oMathParaPr>
          <m:jc m:val="left"/>
        </m:oMathParaPr>
        <m:oMath>
          <m:r>
            <w:rPr>
              <w:rFonts w:ascii="Cambria Math" w:eastAsiaTheme="minorEastAsia" w:hAnsi="Cambria Math"/>
            </w:rPr>
            <m:t>Rate Ratio 95% CI=(0.86, 1.23)</m:t>
          </m:r>
        </m:oMath>
      </m:oMathPara>
    </w:p>
    <w:p w14:paraId="70940811" w14:textId="77777777" w:rsidR="009E0CB6" w:rsidRDefault="009E0CB6" w:rsidP="00355496">
      <w:pPr>
        <w:ind w:right="-900"/>
      </w:pPr>
    </w:p>
    <w:p w14:paraId="0EA9F7F6" w14:textId="268D009C" w:rsidR="00355496" w:rsidRDefault="00355496" w:rsidP="00355496">
      <w:pPr>
        <w:pStyle w:val="ListParagraph"/>
        <w:numPr>
          <w:ilvl w:val="0"/>
          <w:numId w:val="2"/>
        </w:numPr>
        <w:spacing w:after="0" w:line="240" w:lineRule="auto"/>
        <w:ind w:left="180" w:hanging="180"/>
      </w:pPr>
      <w:proofErr w:type="spellStart"/>
      <w:r>
        <w:t>AmPrEP</w:t>
      </w:r>
      <w:proofErr w:type="spellEnd"/>
      <w:r>
        <w:t xml:space="preserve"> (Rate Ratio)</w:t>
      </w:r>
      <w:r w:rsidR="006D6E71">
        <w:t xml:space="preserve"> </w:t>
      </w:r>
      <w:r w:rsidR="006B34CB">
        <w:t>[2</w:t>
      </w:r>
      <w:r w:rsidR="009F37B3">
        <w:t>6</w:t>
      </w:r>
      <w:r w:rsidR="006B34CB">
        <w:t>]</w:t>
      </w:r>
    </w:p>
    <w:p w14:paraId="299A5D87" w14:textId="77777777" w:rsidR="00355496" w:rsidRDefault="00355496" w:rsidP="00355496">
      <w:pPr>
        <w:ind w:left="180"/>
      </w:pPr>
    </w:p>
    <w:p w14:paraId="2202D09F" w14:textId="599A8D00" w:rsidR="00355496" w:rsidRDefault="00355496" w:rsidP="00355496">
      <w:pPr>
        <w:ind w:left="180"/>
      </w:pPr>
      <w:r>
        <w:t xml:space="preserve">The </w:t>
      </w:r>
      <w:proofErr w:type="spellStart"/>
      <w:r>
        <w:t>AmPrEP</w:t>
      </w:r>
      <w:proofErr w:type="spellEnd"/>
      <w:r>
        <w:t xml:space="preserve"> study by </w:t>
      </w:r>
      <w:proofErr w:type="spellStart"/>
      <w:r>
        <w:t>Hoornenborg</w:t>
      </w:r>
      <w:proofErr w:type="spellEnd"/>
      <w:r>
        <w:t xml:space="preserve"> et al. reported the number of sexual partners acts within the three months prior to the study and at each check in</w:t>
      </w:r>
      <w:r w:rsidR="00E25B85">
        <w:t xml:space="preserve"> among compared daily PrEP users to event driven PrEP users before and after PrEP initiation, but for the purposes of our study, we focused on the daily PrEP users.</w:t>
      </w:r>
      <w:r>
        <w:t xml:space="preserve"> The data for our study came from </w:t>
      </w:r>
      <w:r>
        <w:lastRenderedPageBreak/>
        <w:t xml:space="preserve">Table 4. The study reported rate ratio comparing rates of sexual partners at end of the study to the beginning, so no calculations were needed. </w:t>
      </w:r>
    </w:p>
    <w:p w14:paraId="0E6D2F21" w14:textId="77777777" w:rsidR="005700D9" w:rsidRDefault="005700D9" w:rsidP="00E022CA">
      <w:pPr>
        <w:pStyle w:val="NoSpacing"/>
      </w:pPr>
    </w:p>
    <w:p w14:paraId="610A2FAA" w14:textId="2BB2BD57" w:rsidR="00355496" w:rsidRPr="00512E86" w:rsidRDefault="00355496" w:rsidP="00355496">
      <w:pPr>
        <w:ind w:firstLine="450"/>
        <w:rPr>
          <w:rFonts w:eastAsiaTheme="minorEastAsia"/>
        </w:rPr>
      </w:pPr>
      <m:oMathPara>
        <m:oMathParaPr>
          <m:jc m:val="left"/>
        </m:oMathParaPr>
        <m:oMath>
          <m:r>
            <w:rPr>
              <w:rFonts w:ascii="Cambria Math" w:hAnsi="Cambria Math"/>
            </w:rPr>
            <m:t>Rate Ratio=1.01</m:t>
          </m:r>
        </m:oMath>
      </m:oMathPara>
    </w:p>
    <w:p w14:paraId="0316785E" w14:textId="31DDC449" w:rsidR="00512E86" w:rsidRPr="00355496" w:rsidRDefault="00512E86" w:rsidP="00355496">
      <w:pPr>
        <w:ind w:firstLine="450"/>
        <w:rPr>
          <w:rFonts w:eastAsiaTheme="minorEastAsia"/>
        </w:rPr>
      </w:pPr>
      <m:oMathPara>
        <m:oMathParaPr>
          <m:jc m:val="left"/>
        </m:oMathParaPr>
        <m:oMath>
          <m:r>
            <w:rPr>
              <w:rFonts w:ascii="Cambria Math" w:eastAsiaTheme="minorEastAsia" w:hAnsi="Cambria Math"/>
            </w:rPr>
            <m:t>Rate Ratio 95% CI=(0.97</m:t>
          </m:r>
          <m:r>
            <m:rPr>
              <m:sty m:val="bi"/>
            </m:rPr>
            <w:rPr>
              <w:rFonts w:ascii="Cambria Math" w:eastAsiaTheme="minorEastAsia" w:hAnsi="Cambria Math"/>
            </w:rPr>
            <m:t xml:space="preserve">, </m:t>
          </m:r>
          <m:r>
            <w:rPr>
              <w:rFonts w:ascii="Cambria Math" w:eastAsiaTheme="minorEastAsia" w:hAnsi="Cambria Math"/>
            </w:rPr>
            <m:t>1.03)</m:t>
          </m:r>
        </m:oMath>
      </m:oMathPara>
    </w:p>
    <w:p w14:paraId="515B2E48" w14:textId="77777777" w:rsidR="00355496" w:rsidRPr="00F71922" w:rsidRDefault="00355496" w:rsidP="00355496">
      <w:pPr>
        <w:ind w:firstLine="450"/>
        <w:rPr>
          <w:rFonts w:eastAsiaTheme="minorEastAsia"/>
        </w:rPr>
      </w:pPr>
    </w:p>
    <w:p w14:paraId="6D2A1B98" w14:textId="4CF3810A" w:rsidR="00355496" w:rsidRDefault="00355496" w:rsidP="00355496">
      <w:pPr>
        <w:pStyle w:val="ListParagraph"/>
        <w:numPr>
          <w:ilvl w:val="0"/>
          <w:numId w:val="2"/>
        </w:numPr>
        <w:spacing w:after="0" w:line="240" w:lineRule="auto"/>
        <w:ind w:left="180" w:hanging="180"/>
      </w:pPr>
      <w:r>
        <w:t>Demo Project (Rate Ratio)</w:t>
      </w:r>
      <w:r w:rsidR="006B34CB">
        <w:t xml:space="preserve"> [23]</w:t>
      </w:r>
    </w:p>
    <w:p w14:paraId="037180C5" w14:textId="77777777" w:rsidR="00355496" w:rsidRDefault="00355496" w:rsidP="00E022CA">
      <w:pPr>
        <w:pStyle w:val="NoSpacing"/>
      </w:pPr>
    </w:p>
    <w:p w14:paraId="3465C46F" w14:textId="5AC13ACE" w:rsidR="00355496" w:rsidRDefault="00355496" w:rsidP="00355496">
      <w:pPr>
        <w:ind w:left="180"/>
      </w:pPr>
      <w:r>
        <w:t xml:space="preserve">The Demo Project </w:t>
      </w:r>
      <w:r w:rsidR="00E022CA">
        <w:t xml:space="preserve">by Liu et al. </w:t>
      </w:r>
      <w:r>
        <w:t xml:space="preserve">reported the mean number of sexual partners within the three months prior to the study and at each check in. The data for our study came from </w:t>
      </w:r>
      <w:r w:rsidR="0036204D">
        <w:t xml:space="preserve">the text in the abstract and results section. </w:t>
      </w:r>
      <w:r>
        <w:t xml:space="preserve">The study reported </w:t>
      </w:r>
      <w:r w:rsidR="0036204D">
        <w:t>a decrease in mean number of sexual partners of 10.9 (n=557) at baseline to 9.3 (n=437) at the end of the study</w:t>
      </w:r>
      <w:r>
        <w:t xml:space="preserve">. </w:t>
      </w:r>
    </w:p>
    <w:p w14:paraId="1734A326" w14:textId="622F8ED9" w:rsidR="0036204D" w:rsidRPr="0036204D" w:rsidRDefault="0036204D" w:rsidP="00190579">
      <w:pPr>
        <w:pStyle w:val="NoSpacing"/>
        <w:ind w:left="180"/>
        <w:rPr>
          <w:rFonts w:ascii="Cambria" w:hAnsi="Cambria"/>
        </w:rPr>
      </w:pPr>
      <w:r w:rsidRPr="0036204D">
        <w:rPr>
          <w:rFonts w:ascii="Cambria" w:hAnsi="Cambria"/>
        </w:rPr>
        <w:t>A</w:t>
      </w:r>
      <w:proofErr w:type="gramStart"/>
      <w:r>
        <w:rPr>
          <w:rFonts w:ascii="Cambria" w:hAnsi="Cambria"/>
        </w:rPr>
        <w:t>=(</w:t>
      </w:r>
      <w:proofErr w:type="gramEnd"/>
      <w:r>
        <w:rPr>
          <w:rFonts w:ascii="Cambria" w:hAnsi="Cambria"/>
        </w:rPr>
        <w:t>9.3*437)=4064 total sexual partners at end of study</w:t>
      </w:r>
    </w:p>
    <w:p w14:paraId="35E1E827" w14:textId="6B67FDD3" w:rsidR="0036204D" w:rsidRPr="0036204D" w:rsidRDefault="0036204D" w:rsidP="00190579">
      <w:pPr>
        <w:pStyle w:val="NoSpacing"/>
        <w:ind w:left="180"/>
        <w:rPr>
          <w:rFonts w:ascii="Cambria" w:hAnsi="Cambria"/>
        </w:rPr>
      </w:pPr>
      <w:r w:rsidRPr="0036204D">
        <w:rPr>
          <w:rFonts w:ascii="Cambria" w:hAnsi="Cambria"/>
        </w:rPr>
        <w:t>B</w:t>
      </w:r>
      <w:proofErr w:type="gramStart"/>
      <w:r>
        <w:rPr>
          <w:rFonts w:ascii="Cambria" w:hAnsi="Cambria"/>
        </w:rPr>
        <w:t>=(</w:t>
      </w:r>
      <w:proofErr w:type="gramEnd"/>
      <w:r>
        <w:rPr>
          <w:rFonts w:ascii="Cambria" w:hAnsi="Cambria"/>
        </w:rPr>
        <w:t>437*3 months)=1311 person months at end of study</w:t>
      </w:r>
    </w:p>
    <w:p w14:paraId="4DB05713" w14:textId="25756154" w:rsidR="0036204D" w:rsidRPr="0036204D" w:rsidRDefault="0036204D" w:rsidP="00190579">
      <w:pPr>
        <w:pStyle w:val="NoSpacing"/>
        <w:ind w:left="180"/>
        <w:rPr>
          <w:rFonts w:ascii="Cambria" w:hAnsi="Cambria"/>
        </w:rPr>
      </w:pPr>
      <w:r w:rsidRPr="0036204D">
        <w:rPr>
          <w:rFonts w:ascii="Cambria" w:hAnsi="Cambria"/>
        </w:rPr>
        <w:t>C</w:t>
      </w:r>
      <w:proofErr w:type="gramStart"/>
      <w:r>
        <w:rPr>
          <w:rFonts w:ascii="Cambria" w:hAnsi="Cambria"/>
        </w:rPr>
        <w:t>=(</w:t>
      </w:r>
      <w:proofErr w:type="gramEnd"/>
      <w:r>
        <w:rPr>
          <w:rFonts w:ascii="Cambria" w:hAnsi="Cambria"/>
        </w:rPr>
        <w:t>10.9*557)=6071 total sexual partners at baseline</w:t>
      </w:r>
    </w:p>
    <w:p w14:paraId="68DB0F20" w14:textId="58B383AF" w:rsidR="0036204D" w:rsidRDefault="0036204D" w:rsidP="00190579">
      <w:pPr>
        <w:pStyle w:val="NoSpacing"/>
        <w:ind w:left="180"/>
        <w:rPr>
          <w:rFonts w:ascii="Cambria" w:hAnsi="Cambria"/>
        </w:rPr>
      </w:pPr>
      <w:r w:rsidRPr="0036204D">
        <w:rPr>
          <w:rFonts w:ascii="Cambria" w:hAnsi="Cambria"/>
        </w:rPr>
        <w:t>D</w:t>
      </w:r>
      <w:proofErr w:type="gramStart"/>
      <w:r>
        <w:rPr>
          <w:rFonts w:ascii="Cambria" w:hAnsi="Cambria"/>
        </w:rPr>
        <w:t>=(</w:t>
      </w:r>
      <w:proofErr w:type="gramEnd"/>
      <w:r>
        <w:rPr>
          <w:rFonts w:ascii="Cambria" w:hAnsi="Cambria"/>
        </w:rPr>
        <w:t xml:space="preserve">557*3 months)=1671 person months at </w:t>
      </w:r>
      <w:r w:rsidR="001E4535">
        <w:rPr>
          <w:rFonts w:ascii="Cambria" w:hAnsi="Cambria"/>
        </w:rPr>
        <w:t>baseline</w:t>
      </w:r>
    </w:p>
    <w:p w14:paraId="11B444E9" w14:textId="77777777" w:rsidR="005700D9" w:rsidRDefault="005700D9" w:rsidP="0036204D">
      <w:pPr>
        <w:pStyle w:val="NoSpacing"/>
        <w:rPr>
          <w:rFonts w:ascii="Cambria" w:hAnsi="Cambria"/>
        </w:rPr>
      </w:pPr>
    </w:p>
    <w:p w14:paraId="32876A32" w14:textId="77777777" w:rsidR="0036204D" w:rsidRPr="0036204D" w:rsidRDefault="0036204D" w:rsidP="0036204D">
      <w:pPr>
        <w:pStyle w:val="NoSpacing"/>
        <w:rPr>
          <w:rFonts w:ascii="Cambria" w:hAnsi="Cambria"/>
        </w:rPr>
      </w:pPr>
    </w:p>
    <w:p w14:paraId="6D0F92F6" w14:textId="66AC67A1" w:rsidR="00355496" w:rsidRPr="00512E86" w:rsidRDefault="0036204D" w:rsidP="0036204D">
      <w:pPr>
        <w:ind w:left="-360" w:right="-900" w:firstLine="360"/>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4064</m:t>
                  </m:r>
                </m:num>
                <m:den>
                  <m:r>
                    <w:rPr>
                      <w:rFonts w:ascii="Cambria Math" w:hAnsi="Cambria Math"/>
                    </w:rPr>
                    <m:t>1311</m:t>
                  </m:r>
                </m:den>
              </m:f>
            </m:num>
            <m:den>
              <m:f>
                <m:fPr>
                  <m:type m:val="skw"/>
                  <m:ctrlPr>
                    <w:rPr>
                      <w:rFonts w:ascii="Cambria Math" w:hAnsi="Cambria Math"/>
                      <w:i/>
                    </w:rPr>
                  </m:ctrlPr>
                </m:fPr>
                <m:num>
                  <m:r>
                    <w:rPr>
                      <w:rFonts w:ascii="Cambria Math" w:hAnsi="Cambria Math"/>
                    </w:rPr>
                    <m:t>6071</m:t>
                  </m:r>
                </m:num>
                <m:den>
                  <m:r>
                    <w:rPr>
                      <w:rFonts w:ascii="Cambria Math" w:hAnsi="Cambria Math"/>
                    </w:rPr>
                    <m:t>1671</m:t>
                  </m:r>
                </m:den>
              </m:f>
            </m:den>
          </m:f>
          <m:r>
            <w:rPr>
              <w:rFonts w:ascii="Cambria Math" w:hAnsi="Cambria Math"/>
            </w:rPr>
            <m:t>=.85</m:t>
          </m:r>
        </m:oMath>
      </m:oMathPara>
    </w:p>
    <w:p w14:paraId="7F1072F6" w14:textId="5909EA3B" w:rsidR="00512E86" w:rsidRPr="00512E86" w:rsidRDefault="00512E86" w:rsidP="0036204D">
      <w:pPr>
        <w:ind w:left="-360" w:right="-900" w:firstLine="360"/>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4064</m:t>
              </m:r>
            </m:num>
            <m:den>
              <m:r>
                <w:rPr>
                  <w:rFonts w:ascii="Cambria Math" w:eastAsiaTheme="minorEastAsia" w:hAnsi="Cambria Math"/>
                </w:rPr>
                <m:t>4064+6071</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4064</m:t>
                      </m:r>
                    </m:num>
                    <m:den>
                      <m:r>
                        <w:rPr>
                          <w:rFonts w:ascii="Cambria Math" w:eastAsiaTheme="minorEastAsia" w:hAnsi="Cambria Math"/>
                        </w:rPr>
                        <m:t>4064+6071</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4064</m:t>
                      </m:r>
                    </m:num>
                    <m:den>
                      <m:r>
                        <w:rPr>
                          <w:rFonts w:ascii="Cambria Math" w:eastAsiaTheme="minorEastAsia" w:hAnsi="Cambria Math"/>
                        </w:rPr>
                        <m:t>4064+6071</m:t>
                      </m:r>
                    </m:den>
                  </m:f>
                  <m:r>
                    <w:rPr>
                      <w:rFonts w:ascii="Cambria Math" w:eastAsiaTheme="minorEastAsia" w:hAnsi="Cambria Math"/>
                    </w:rPr>
                    <m:t>)</m:t>
                  </m:r>
                </m:num>
                <m:den>
                  <m:r>
                    <w:rPr>
                      <w:rFonts w:ascii="Cambria Math" w:eastAsiaTheme="minorEastAsia" w:hAnsi="Cambria Math"/>
                    </w:rPr>
                    <m:t>1311+1671</m:t>
                  </m:r>
                </m:den>
              </m:f>
            </m:e>
          </m:rad>
          <m:r>
            <w:rPr>
              <w:rFonts w:ascii="Cambria Math" w:eastAsiaTheme="minorEastAsia" w:hAnsi="Cambria Math"/>
            </w:rPr>
            <m:t>=LL=0.39,UL=0.41</m:t>
          </m:r>
        </m:oMath>
      </m:oMathPara>
    </w:p>
    <w:p w14:paraId="27674580" w14:textId="566DE5A8" w:rsidR="00512E86" w:rsidRPr="0036204D" w:rsidRDefault="00512E86" w:rsidP="0036204D">
      <w:pPr>
        <w:ind w:left="-360" w:right="-900" w:firstLine="360"/>
        <w:rPr>
          <w:rFonts w:eastAsiaTheme="minorEastAsia"/>
        </w:rPr>
      </w:pPr>
      <m:oMathPara>
        <m:oMathParaPr>
          <m:jc m:val="left"/>
        </m:oMathParaPr>
        <m:oMath>
          <m:r>
            <w:rPr>
              <w:rFonts w:ascii="Cambria Math" w:eastAsiaTheme="minorEastAsia" w:hAnsi="Cambria Math"/>
            </w:rPr>
            <m:t xml:space="preserve">Rate Ratio </m:t>
          </m:r>
          <m:r>
            <w:rPr>
              <w:rFonts w:ascii="Cambria Math" w:eastAsiaTheme="minorEastAsia" w:hAnsi="Cambria Math"/>
              <w:sz w:val="21"/>
              <w:szCs w:val="21"/>
            </w:rPr>
            <m:t>95</m:t>
          </m:r>
          <m:r>
            <w:rPr>
              <w:rFonts w:ascii="Cambria Math" w:eastAsiaTheme="minorEastAsia" w:hAnsi="Cambria Math"/>
            </w:rPr>
            <m:t>%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0.39</m:t>
                  </m:r>
                </m:num>
                <m:den>
                  <m:r>
                    <w:rPr>
                      <w:rFonts w:ascii="Cambria Math" w:eastAsiaTheme="minorEastAsia" w:hAnsi="Cambria Math"/>
                    </w:rPr>
                    <m:t>1-0.39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1671</m:t>
                  </m:r>
                </m:num>
                <m:den>
                  <m:r>
                    <w:rPr>
                      <w:rFonts w:ascii="Cambria Math" w:eastAsiaTheme="minorEastAsia" w:hAnsi="Cambria Math"/>
                    </w:rPr>
                    <m:t>1311</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0.41</m:t>
                  </m:r>
                </m:num>
                <m:den>
                  <m:r>
                    <w:rPr>
                      <w:rFonts w:ascii="Cambria Math" w:eastAsiaTheme="minorEastAsia" w:hAnsi="Cambria Math"/>
                    </w:rPr>
                    <m:t>1-0.41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1671</m:t>
                  </m:r>
                </m:num>
                <m:den>
                  <m:r>
                    <w:rPr>
                      <w:rFonts w:ascii="Cambria Math" w:eastAsiaTheme="minorEastAsia" w:hAnsi="Cambria Math"/>
                    </w:rPr>
                    <m:t>1311</m:t>
                  </m:r>
                </m:den>
              </m:f>
              <m:r>
                <w:rPr>
                  <w:rFonts w:ascii="Cambria Math" w:eastAsiaTheme="minorEastAsia" w:hAnsi="Cambria Math"/>
                </w:rPr>
                <m:t xml:space="preserve"> </m:t>
              </m:r>
            </m:e>
          </m:d>
          <m:r>
            <w:rPr>
              <w:rFonts w:ascii="Cambria Math" w:eastAsiaTheme="minorEastAsia" w:hAnsi="Cambria Math"/>
            </w:rPr>
            <m:t>=(0.82, 0.89)</m:t>
          </m:r>
        </m:oMath>
      </m:oMathPara>
    </w:p>
    <w:p w14:paraId="439C64BE" w14:textId="77777777" w:rsidR="0036204D" w:rsidRDefault="0036204D" w:rsidP="0036204D">
      <w:pPr>
        <w:pStyle w:val="ListParagraph"/>
        <w:spacing w:after="0" w:line="240" w:lineRule="auto"/>
        <w:ind w:left="180"/>
      </w:pPr>
    </w:p>
    <w:p w14:paraId="653334FC" w14:textId="331F41D8" w:rsidR="0036204D" w:rsidRDefault="0036204D" w:rsidP="0036204D">
      <w:pPr>
        <w:pStyle w:val="ListParagraph"/>
        <w:numPr>
          <w:ilvl w:val="0"/>
          <w:numId w:val="2"/>
        </w:numPr>
        <w:spacing w:after="0" w:line="240" w:lineRule="auto"/>
        <w:ind w:left="180" w:hanging="180"/>
      </w:pPr>
      <w:r>
        <w:t>CDC Safety (Rate Ratio)</w:t>
      </w:r>
      <w:r w:rsidR="006B34CB">
        <w:t xml:space="preserve"> [3</w:t>
      </w:r>
      <w:r w:rsidR="009F37B3">
        <w:t>3</w:t>
      </w:r>
      <w:r w:rsidR="006B34CB">
        <w:t>]</w:t>
      </w:r>
    </w:p>
    <w:p w14:paraId="7884A08E" w14:textId="77777777" w:rsidR="0036204D" w:rsidRDefault="0036204D" w:rsidP="00E022CA">
      <w:pPr>
        <w:pStyle w:val="NoSpacing"/>
      </w:pPr>
    </w:p>
    <w:p w14:paraId="13104ED7" w14:textId="74FB3E0E" w:rsidR="0036204D" w:rsidRDefault="0036204D" w:rsidP="0036204D">
      <w:pPr>
        <w:ind w:left="180"/>
      </w:pPr>
      <w:r>
        <w:t>The CDC Safety Study</w:t>
      </w:r>
      <w:r w:rsidR="00E022CA">
        <w:t xml:space="preserve"> by Liu et al.</w:t>
      </w:r>
      <w:r>
        <w:t xml:space="preserve"> reported the mean number of sexual partners within the three months prior to the study and at each check in. The data for our study came from the text in and results section.  The study reported a decrease in mean number of sexual partners of 7.25 (n=400) at baseline to 5.71 (n=344) at the end of the study. </w:t>
      </w:r>
    </w:p>
    <w:p w14:paraId="73AD4D44" w14:textId="369A93CC" w:rsidR="0036204D" w:rsidRPr="0036204D" w:rsidRDefault="0036204D" w:rsidP="00190579">
      <w:pPr>
        <w:pStyle w:val="NoSpacing"/>
        <w:ind w:left="270"/>
        <w:rPr>
          <w:rFonts w:ascii="Cambria" w:hAnsi="Cambria"/>
        </w:rPr>
      </w:pPr>
      <w:r w:rsidRPr="0036204D">
        <w:rPr>
          <w:rFonts w:ascii="Cambria" w:hAnsi="Cambria"/>
        </w:rPr>
        <w:t>A</w:t>
      </w:r>
      <w:proofErr w:type="gramStart"/>
      <w:r>
        <w:rPr>
          <w:rFonts w:ascii="Cambria" w:hAnsi="Cambria"/>
        </w:rPr>
        <w:t>=(</w:t>
      </w:r>
      <w:proofErr w:type="gramEnd"/>
      <w:r w:rsidR="005700D9">
        <w:rPr>
          <w:rFonts w:ascii="Cambria" w:hAnsi="Cambria"/>
        </w:rPr>
        <w:t>5.71*344</w:t>
      </w:r>
      <w:r>
        <w:rPr>
          <w:rFonts w:ascii="Cambria" w:hAnsi="Cambria"/>
        </w:rPr>
        <w:t>)=</w:t>
      </w:r>
      <w:r w:rsidR="005700D9">
        <w:rPr>
          <w:rFonts w:ascii="Cambria" w:hAnsi="Cambria"/>
        </w:rPr>
        <w:t>1919</w:t>
      </w:r>
      <w:r>
        <w:rPr>
          <w:rFonts w:ascii="Cambria" w:hAnsi="Cambria"/>
        </w:rPr>
        <w:t xml:space="preserve"> total sexual partners at end of study</w:t>
      </w:r>
    </w:p>
    <w:p w14:paraId="5A7A2EA0" w14:textId="29020BC7" w:rsidR="0036204D" w:rsidRPr="0036204D" w:rsidRDefault="0036204D" w:rsidP="00190579">
      <w:pPr>
        <w:pStyle w:val="NoSpacing"/>
        <w:ind w:left="270"/>
        <w:rPr>
          <w:rFonts w:ascii="Cambria" w:hAnsi="Cambria"/>
        </w:rPr>
      </w:pPr>
      <w:r w:rsidRPr="0036204D">
        <w:rPr>
          <w:rFonts w:ascii="Cambria" w:hAnsi="Cambria"/>
        </w:rPr>
        <w:t>B</w:t>
      </w:r>
      <w:proofErr w:type="gramStart"/>
      <w:r>
        <w:rPr>
          <w:rFonts w:ascii="Cambria" w:hAnsi="Cambria"/>
        </w:rPr>
        <w:t>=(</w:t>
      </w:r>
      <w:proofErr w:type="gramEnd"/>
      <w:r w:rsidR="005700D9">
        <w:rPr>
          <w:rFonts w:ascii="Cambria" w:hAnsi="Cambria"/>
        </w:rPr>
        <w:t>344*</w:t>
      </w:r>
      <w:r>
        <w:rPr>
          <w:rFonts w:ascii="Cambria" w:hAnsi="Cambria"/>
        </w:rPr>
        <w:t>3 months)=</w:t>
      </w:r>
      <w:r w:rsidR="005700D9">
        <w:rPr>
          <w:rFonts w:ascii="Cambria" w:hAnsi="Cambria"/>
        </w:rPr>
        <w:t>1008</w:t>
      </w:r>
      <w:r>
        <w:rPr>
          <w:rFonts w:ascii="Cambria" w:hAnsi="Cambria"/>
        </w:rPr>
        <w:t xml:space="preserve"> person months at end of study</w:t>
      </w:r>
    </w:p>
    <w:p w14:paraId="1C5B92F5" w14:textId="5ED5D542" w:rsidR="0036204D" w:rsidRPr="0036204D" w:rsidRDefault="0036204D" w:rsidP="00190579">
      <w:pPr>
        <w:pStyle w:val="NoSpacing"/>
        <w:ind w:left="270"/>
        <w:rPr>
          <w:rFonts w:ascii="Cambria" w:hAnsi="Cambria"/>
        </w:rPr>
      </w:pPr>
      <w:r w:rsidRPr="0036204D">
        <w:rPr>
          <w:rFonts w:ascii="Cambria" w:hAnsi="Cambria"/>
        </w:rPr>
        <w:t>C</w:t>
      </w:r>
      <w:proofErr w:type="gramStart"/>
      <w:r>
        <w:rPr>
          <w:rFonts w:ascii="Cambria" w:hAnsi="Cambria"/>
        </w:rPr>
        <w:t>=(</w:t>
      </w:r>
      <w:proofErr w:type="gramEnd"/>
      <w:r w:rsidR="005700D9">
        <w:rPr>
          <w:rFonts w:ascii="Cambria" w:hAnsi="Cambria"/>
        </w:rPr>
        <w:t>7.25*400</w:t>
      </w:r>
      <w:r>
        <w:rPr>
          <w:rFonts w:ascii="Cambria" w:hAnsi="Cambria"/>
        </w:rPr>
        <w:t>)=</w:t>
      </w:r>
      <w:r w:rsidR="005700D9">
        <w:rPr>
          <w:rFonts w:ascii="Cambria" w:hAnsi="Cambria"/>
        </w:rPr>
        <w:t>2900</w:t>
      </w:r>
      <w:r>
        <w:rPr>
          <w:rFonts w:ascii="Cambria" w:hAnsi="Cambria"/>
        </w:rPr>
        <w:t xml:space="preserve"> total sexual partners at baseline</w:t>
      </w:r>
    </w:p>
    <w:p w14:paraId="00218AE3" w14:textId="6BA5781C" w:rsidR="0036204D" w:rsidRDefault="0036204D" w:rsidP="00190579">
      <w:pPr>
        <w:pStyle w:val="NoSpacing"/>
        <w:ind w:left="270"/>
        <w:rPr>
          <w:rFonts w:ascii="Cambria" w:hAnsi="Cambria"/>
        </w:rPr>
      </w:pPr>
      <w:r w:rsidRPr="0036204D">
        <w:rPr>
          <w:rFonts w:ascii="Cambria" w:hAnsi="Cambria"/>
        </w:rPr>
        <w:t>D</w:t>
      </w:r>
      <w:proofErr w:type="gramStart"/>
      <w:r>
        <w:rPr>
          <w:rFonts w:ascii="Cambria" w:hAnsi="Cambria"/>
        </w:rPr>
        <w:t>=(</w:t>
      </w:r>
      <w:proofErr w:type="gramEnd"/>
      <w:r w:rsidR="005700D9">
        <w:rPr>
          <w:rFonts w:ascii="Cambria" w:hAnsi="Cambria"/>
        </w:rPr>
        <w:t>344</w:t>
      </w:r>
      <w:r>
        <w:rPr>
          <w:rFonts w:ascii="Cambria" w:hAnsi="Cambria"/>
        </w:rPr>
        <w:t>*3 month)=</w:t>
      </w:r>
      <w:r w:rsidR="005700D9">
        <w:rPr>
          <w:rFonts w:ascii="Cambria" w:hAnsi="Cambria"/>
        </w:rPr>
        <w:t>1200</w:t>
      </w:r>
      <w:r>
        <w:rPr>
          <w:rFonts w:ascii="Cambria" w:hAnsi="Cambria"/>
        </w:rPr>
        <w:t xml:space="preserve"> person months at end of study</w:t>
      </w:r>
    </w:p>
    <w:p w14:paraId="21D9DDB0" w14:textId="4BC46155" w:rsidR="0036204D" w:rsidRDefault="0036204D" w:rsidP="0036204D">
      <w:pPr>
        <w:pStyle w:val="NoSpacing"/>
        <w:rPr>
          <w:rFonts w:ascii="Cambria" w:hAnsi="Cambria"/>
        </w:rPr>
      </w:pPr>
    </w:p>
    <w:p w14:paraId="47D6C6AE" w14:textId="77777777" w:rsidR="005700D9" w:rsidRPr="0036204D" w:rsidRDefault="005700D9" w:rsidP="0036204D">
      <w:pPr>
        <w:pStyle w:val="NoSpacing"/>
        <w:rPr>
          <w:rFonts w:ascii="Cambria" w:hAnsi="Cambria"/>
        </w:rPr>
      </w:pPr>
    </w:p>
    <w:p w14:paraId="4AEC4581" w14:textId="72DC4C09" w:rsidR="0036204D" w:rsidRPr="00C21462" w:rsidRDefault="0036204D" w:rsidP="0036204D">
      <w:pPr>
        <w:ind w:left="-360" w:right="-900" w:firstLine="360"/>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1919</m:t>
                  </m:r>
                </m:num>
                <m:den>
                  <m:r>
                    <w:rPr>
                      <w:rFonts w:ascii="Cambria Math" w:hAnsi="Cambria Math"/>
                    </w:rPr>
                    <m:t>1008</m:t>
                  </m:r>
                </m:den>
              </m:f>
            </m:num>
            <m:den>
              <m:f>
                <m:fPr>
                  <m:type m:val="skw"/>
                  <m:ctrlPr>
                    <w:rPr>
                      <w:rFonts w:ascii="Cambria Math" w:hAnsi="Cambria Math"/>
                      <w:i/>
                    </w:rPr>
                  </m:ctrlPr>
                </m:fPr>
                <m:num>
                  <m:r>
                    <w:rPr>
                      <w:rFonts w:ascii="Cambria Math" w:hAnsi="Cambria Math"/>
                    </w:rPr>
                    <m:t>2900</m:t>
                  </m:r>
                </m:num>
                <m:den>
                  <m:r>
                    <w:rPr>
                      <w:rFonts w:ascii="Cambria Math" w:hAnsi="Cambria Math"/>
                    </w:rPr>
                    <m:t>1200</m:t>
                  </m:r>
                </m:den>
              </m:f>
            </m:den>
          </m:f>
          <m:r>
            <w:rPr>
              <w:rFonts w:ascii="Cambria Math" w:hAnsi="Cambria Math"/>
            </w:rPr>
            <m:t>=0.79</m:t>
          </m:r>
        </m:oMath>
      </m:oMathPara>
    </w:p>
    <w:p w14:paraId="1765774B" w14:textId="47C43135" w:rsidR="00C21462" w:rsidRPr="00831481" w:rsidRDefault="00C21462" w:rsidP="00C21462">
      <w:pPr>
        <w:rPr>
          <w:rFonts w:eastAsiaTheme="minorEastAsia"/>
        </w:rPr>
      </w:pPr>
      <m:oMathPara>
        <m:oMathParaPr>
          <m:jc m:val="left"/>
        </m:oMathParaPr>
        <m:oMath>
          <m:r>
            <w:rPr>
              <w:rFonts w:ascii="Cambria Math" w:eastAsiaTheme="minorEastAsia" w:hAnsi="Cambria Math"/>
            </w:rPr>
            <w:lastRenderedPageBreak/>
            <m:t>LL, UL=</m:t>
          </m:r>
          <m:f>
            <m:fPr>
              <m:ctrlPr>
                <w:rPr>
                  <w:rFonts w:ascii="Cambria Math" w:eastAsiaTheme="minorEastAsia" w:hAnsi="Cambria Math"/>
                  <w:i/>
                </w:rPr>
              </m:ctrlPr>
            </m:fPr>
            <m:num>
              <m:r>
                <w:rPr>
                  <w:rFonts w:ascii="Cambria Math" w:eastAsiaTheme="minorEastAsia" w:hAnsi="Cambria Math"/>
                </w:rPr>
                <m:t>1919</m:t>
              </m:r>
            </m:num>
            <m:den>
              <m:r>
                <w:rPr>
                  <w:rFonts w:ascii="Cambria Math" w:eastAsiaTheme="minorEastAsia" w:hAnsi="Cambria Math"/>
                </w:rPr>
                <m:t>1919+2900</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1919</m:t>
                      </m:r>
                    </m:num>
                    <m:den>
                      <m:r>
                        <w:rPr>
                          <w:rFonts w:ascii="Cambria Math" w:eastAsiaTheme="minorEastAsia" w:hAnsi="Cambria Math"/>
                        </w:rPr>
                        <m:t>1919+2900</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1919</m:t>
                      </m:r>
                    </m:num>
                    <m:den>
                      <m:r>
                        <w:rPr>
                          <w:rFonts w:ascii="Cambria Math" w:eastAsiaTheme="minorEastAsia" w:hAnsi="Cambria Math"/>
                        </w:rPr>
                        <m:t>1919+2900</m:t>
                      </m:r>
                    </m:den>
                  </m:f>
                  <m:r>
                    <w:rPr>
                      <w:rFonts w:ascii="Cambria Math" w:eastAsiaTheme="minorEastAsia" w:hAnsi="Cambria Math"/>
                    </w:rPr>
                    <m:t>)</m:t>
                  </m:r>
                </m:num>
                <m:den>
                  <m:r>
                    <w:rPr>
                      <w:rFonts w:ascii="Cambria Math" w:eastAsiaTheme="minorEastAsia" w:hAnsi="Cambria Math"/>
                    </w:rPr>
                    <m:t>1008+1200</m:t>
                  </m:r>
                </m:den>
              </m:f>
              <m:r>
                <w:rPr>
                  <w:rFonts w:ascii="Cambria Math" w:eastAsiaTheme="minorEastAsia" w:hAnsi="Cambria Math"/>
                </w:rPr>
                <m:t>=LL=0.38, UL=0.41)</m:t>
              </m:r>
            </m:e>
          </m:rad>
        </m:oMath>
      </m:oMathPara>
    </w:p>
    <w:p w14:paraId="2A9E37F0" w14:textId="77777777" w:rsidR="00C21462" w:rsidRPr="00187A16" w:rsidRDefault="00C21462" w:rsidP="00C21462">
      <w:pPr>
        <w:ind w:left="540"/>
        <w:rPr>
          <w:rFonts w:eastAsiaTheme="minorEastAsia"/>
        </w:rPr>
      </w:pPr>
    </w:p>
    <w:p w14:paraId="12D4B4CD" w14:textId="376A2AC2" w:rsidR="00C21462" w:rsidRPr="005A051D" w:rsidRDefault="00C21462" w:rsidP="00C21462">
      <w:pPr>
        <w:ind w:firstLine="450"/>
        <w:rPr>
          <w:rFonts w:eastAsiaTheme="minorEastAsia"/>
          <w:sz w:val="32"/>
          <w:szCs w:val="32"/>
        </w:rPr>
      </w:pPr>
      <m:oMathPara>
        <m:oMathParaPr>
          <m:jc m:val="left"/>
        </m:oMathParaPr>
        <m:oMath>
          <m:r>
            <w:rPr>
              <w:rFonts w:ascii="Cambria Math" w:eastAsiaTheme="minorEastAsia" w:hAnsi="Cambria Math"/>
              <w:sz w:val="21"/>
              <w:szCs w:val="21"/>
            </w:rPr>
            <m:t>Rate</m:t>
          </m:r>
          <m:r>
            <w:rPr>
              <w:rFonts w:ascii="Cambria Math" w:eastAsiaTheme="minorEastAsia" w:hAnsi="Cambria Math"/>
            </w:rPr>
            <m:t xml:space="preserve"> Ratio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0.38</m:t>
                  </m:r>
                </m:num>
                <m:den>
                  <m:r>
                    <w:rPr>
                      <w:rFonts w:ascii="Cambria Math" w:eastAsiaTheme="minorEastAsia" w:hAnsi="Cambria Math"/>
                    </w:rPr>
                    <m:t>1-0.38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1200</m:t>
                  </m:r>
                </m:num>
                <m:den>
                  <m:r>
                    <w:rPr>
                      <w:rFonts w:ascii="Cambria Math" w:eastAsiaTheme="minorEastAsia" w:hAnsi="Cambria Math"/>
                    </w:rPr>
                    <m:t>1008</m:t>
                  </m:r>
                </m:den>
              </m:f>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0.41</m:t>
                  </m:r>
                </m:num>
                <m:den>
                  <m:r>
                    <w:rPr>
                      <w:rFonts w:ascii="Cambria Math" w:eastAsiaTheme="minorEastAsia" w:hAnsi="Cambria Math"/>
                    </w:rPr>
                    <m:t>1-0.41</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1200</m:t>
                  </m:r>
                </m:num>
                <m:den>
                  <m:r>
                    <w:rPr>
                      <w:rFonts w:ascii="Cambria Math" w:eastAsiaTheme="minorEastAsia" w:hAnsi="Cambria Math"/>
                    </w:rPr>
                    <m:t>1008</m:t>
                  </m:r>
                </m:den>
              </m:f>
              <m:r>
                <w:rPr>
                  <w:rFonts w:ascii="Cambria Math" w:eastAsiaTheme="minorEastAsia" w:hAnsi="Cambria Math"/>
                </w:rPr>
                <m:t xml:space="preserve"> </m:t>
              </m:r>
            </m:e>
          </m:d>
          <m:r>
            <w:rPr>
              <w:rFonts w:ascii="Cambria Math" w:eastAsiaTheme="minorEastAsia" w:hAnsi="Cambria Math"/>
            </w:rPr>
            <m:t>=(0.74, 0.83)</m:t>
          </m:r>
        </m:oMath>
      </m:oMathPara>
    </w:p>
    <w:p w14:paraId="7A22639A" w14:textId="1454108C" w:rsidR="005700D9" w:rsidRDefault="005700D9" w:rsidP="00E022CA">
      <w:pPr>
        <w:pStyle w:val="NoSpacing"/>
      </w:pPr>
    </w:p>
    <w:p w14:paraId="6B3703B5" w14:textId="64CD7B58" w:rsidR="005700D9" w:rsidRDefault="005700D9" w:rsidP="005700D9">
      <w:pPr>
        <w:pStyle w:val="ListParagraph"/>
        <w:numPr>
          <w:ilvl w:val="0"/>
          <w:numId w:val="2"/>
        </w:numPr>
        <w:spacing w:after="0" w:line="240" w:lineRule="auto"/>
        <w:ind w:left="180" w:hanging="180"/>
      </w:pPr>
      <w:r>
        <w:t xml:space="preserve">PrEP </w:t>
      </w:r>
      <w:proofErr w:type="spellStart"/>
      <w:r>
        <w:t>Brasil</w:t>
      </w:r>
      <w:proofErr w:type="spellEnd"/>
      <w:r>
        <w:t xml:space="preserve"> (Rate Ratio)</w:t>
      </w:r>
      <w:r w:rsidR="006B34CB">
        <w:t xml:space="preserve"> </w:t>
      </w:r>
      <w:r w:rsidR="006D6E71">
        <w:t>[3</w:t>
      </w:r>
      <w:r w:rsidR="009F37B3">
        <w:t>1</w:t>
      </w:r>
      <w:r w:rsidR="006D6E71">
        <w:t>]</w:t>
      </w:r>
    </w:p>
    <w:p w14:paraId="38961BFC" w14:textId="77777777" w:rsidR="005700D9" w:rsidRDefault="005700D9" w:rsidP="00E022CA">
      <w:pPr>
        <w:pStyle w:val="NoSpacing"/>
      </w:pPr>
    </w:p>
    <w:p w14:paraId="71BC554E" w14:textId="0C8F0564" w:rsidR="005700D9" w:rsidRDefault="005700D9" w:rsidP="005700D9">
      <w:pPr>
        <w:ind w:left="180"/>
      </w:pPr>
      <w:r>
        <w:t xml:space="preserve">The PrEP </w:t>
      </w:r>
      <w:proofErr w:type="spellStart"/>
      <w:r>
        <w:t>Brasil</w:t>
      </w:r>
      <w:proofErr w:type="spellEnd"/>
      <w:r>
        <w:t xml:space="preserve"> study</w:t>
      </w:r>
      <w:r w:rsidR="00E022CA">
        <w:t xml:space="preserve"> by </w:t>
      </w:r>
      <w:proofErr w:type="spellStart"/>
      <w:r w:rsidR="00E022CA">
        <w:t>Grinsztejn</w:t>
      </w:r>
      <w:proofErr w:type="spellEnd"/>
      <w:r w:rsidR="00E022CA">
        <w:t xml:space="preserve"> et al.</w:t>
      </w:r>
      <w:r>
        <w:t xml:space="preserve"> reported the mean number of sexual partners within the three months prior to the study and at each check in. The data for our study came from the text in and results section. The study reported a decrease in mean number of sexual partners of </w:t>
      </w:r>
      <w:r w:rsidRPr="001E4535">
        <w:t>11.4 (n=</w:t>
      </w:r>
      <w:r w:rsidR="001E4535">
        <w:t>436</w:t>
      </w:r>
      <w:r w:rsidRPr="001E4535">
        <w:t xml:space="preserve">) at baseline to </w:t>
      </w:r>
      <w:r w:rsidR="001E4535" w:rsidRPr="001E4535">
        <w:t>8</w:t>
      </w:r>
      <w:r w:rsidRPr="001E4535">
        <w:t>.</w:t>
      </w:r>
      <w:r w:rsidR="001E4535" w:rsidRPr="001E4535">
        <w:t>3</w:t>
      </w:r>
      <w:r w:rsidRPr="001E4535">
        <w:t xml:space="preserve"> (n=</w:t>
      </w:r>
      <w:r w:rsidR="001E4535">
        <w:t>356</w:t>
      </w:r>
      <w:r w:rsidRPr="001E4535">
        <w:t>) at</w:t>
      </w:r>
      <w:r>
        <w:t xml:space="preserve"> the end of the study. </w:t>
      </w:r>
    </w:p>
    <w:p w14:paraId="61218B78" w14:textId="5D79A72C" w:rsidR="005700D9" w:rsidRPr="0036204D" w:rsidRDefault="005700D9" w:rsidP="00190579">
      <w:pPr>
        <w:pStyle w:val="NoSpacing"/>
        <w:ind w:left="180"/>
        <w:rPr>
          <w:rFonts w:ascii="Cambria" w:hAnsi="Cambria"/>
        </w:rPr>
      </w:pPr>
      <w:r w:rsidRPr="0036204D">
        <w:rPr>
          <w:rFonts w:ascii="Cambria" w:hAnsi="Cambria"/>
        </w:rPr>
        <w:t>A</w:t>
      </w:r>
      <w:proofErr w:type="gramStart"/>
      <w:r>
        <w:rPr>
          <w:rFonts w:ascii="Cambria" w:hAnsi="Cambria"/>
        </w:rPr>
        <w:t>=(</w:t>
      </w:r>
      <w:proofErr w:type="gramEnd"/>
      <w:r w:rsidR="001E4535">
        <w:rPr>
          <w:rFonts w:ascii="Cambria" w:hAnsi="Cambria"/>
        </w:rPr>
        <w:t>8.3</w:t>
      </w:r>
      <w:r>
        <w:rPr>
          <w:rFonts w:ascii="Cambria" w:hAnsi="Cambria"/>
        </w:rPr>
        <w:t>*</w:t>
      </w:r>
      <w:r w:rsidR="001E4535">
        <w:rPr>
          <w:rFonts w:ascii="Cambria" w:hAnsi="Cambria"/>
        </w:rPr>
        <w:t>356</w:t>
      </w:r>
      <w:r>
        <w:rPr>
          <w:rFonts w:ascii="Cambria" w:hAnsi="Cambria"/>
        </w:rPr>
        <w:t>)=</w:t>
      </w:r>
      <w:r w:rsidR="001E4535">
        <w:rPr>
          <w:rFonts w:ascii="Cambria" w:hAnsi="Cambria"/>
        </w:rPr>
        <w:t xml:space="preserve">2955 </w:t>
      </w:r>
      <w:r>
        <w:rPr>
          <w:rFonts w:ascii="Cambria" w:hAnsi="Cambria"/>
        </w:rPr>
        <w:t>total sexual partners at end of study</w:t>
      </w:r>
    </w:p>
    <w:p w14:paraId="5EF0576E" w14:textId="63EBAA46" w:rsidR="005700D9" w:rsidRPr="0036204D" w:rsidRDefault="005700D9" w:rsidP="00190579">
      <w:pPr>
        <w:pStyle w:val="NoSpacing"/>
        <w:ind w:left="180"/>
        <w:rPr>
          <w:rFonts w:ascii="Cambria" w:hAnsi="Cambria"/>
        </w:rPr>
      </w:pPr>
      <w:r w:rsidRPr="0036204D">
        <w:rPr>
          <w:rFonts w:ascii="Cambria" w:hAnsi="Cambria"/>
        </w:rPr>
        <w:t>B</w:t>
      </w:r>
      <w:proofErr w:type="gramStart"/>
      <w:r>
        <w:rPr>
          <w:rFonts w:ascii="Cambria" w:hAnsi="Cambria"/>
        </w:rPr>
        <w:t>=(</w:t>
      </w:r>
      <w:proofErr w:type="gramEnd"/>
      <w:r w:rsidR="001E4535">
        <w:rPr>
          <w:rFonts w:ascii="Cambria" w:hAnsi="Cambria"/>
        </w:rPr>
        <w:t>356</w:t>
      </w:r>
      <w:r>
        <w:rPr>
          <w:rFonts w:ascii="Cambria" w:hAnsi="Cambria"/>
        </w:rPr>
        <w:t>*3 months)=</w:t>
      </w:r>
      <w:r w:rsidR="001E4535">
        <w:rPr>
          <w:rFonts w:ascii="Cambria" w:hAnsi="Cambria"/>
        </w:rPr>
        <w:t>1068</w:t>
      </w:r>
      <w:r>
        <w:rPr>
          <w:rFonts w:ascii="Cambria" w:hAnsi="Cambria"/>
        </w:rPr>
        <w:t xml:space="preserve"> person months at end of study</w:t>
      </w:r>
    </w:p>
    <w:p w14:paraId="4556F2D3" w14:textId="1F0F3C98" w:rsidR="005700D9" w:rsidRPr="0036204D" w:rsidRDefault="005700D9" w:rsidP="00190579">
      <w:pPr>
        <w:pStyle w:val="NoSpacing"/>
        <w:ind w:left="180"/>
        <w:rPr>
          <w:rFonts w:ascii="Cambria" w:hAnsi="Cambria"/>
        </w:rPr>
      </w:pPr>
      <w:r w:rsidRPr="0036204D">
        <w:rPr>
          <w:rFonts w:ascii="Cambria" w:hAnsi="Cambria"/>
        </w:rPr>
        <w:t>C</w:t>
      </w:r>
      <w:proofErr w:type="gramStart"/>
      <w:r>
        <w:rPr>
          <w:rFonts w:ascii="Cambria" w:hAnsi="Cambria"/>
        </w:rPr>
        <w:t>=(</w:t>
      </w:r>
      <w:proofErr w:type="gramEnd"/>
      <w:r w:rsidR="001E4535">
        <w:rPr>
          <w:rFonts w:ascii="Cambria" w:hAnsi="Cambria"/>
        </w:rPr>
        <w:t>11.4</w:t>
      </w:r>
      <w:r>
        <w:rPr>
          <w:rFonts w:ascii="Cambria" w:hAnsi="Cambria"/>
        </w:rPr>
        <w:t>*</w:t>
      </w:r>
      <w:r w:rsidR="001E4535">
        <w:rPr>
          <w:rFonts w:ascii="Cambria" w:hAnsi="Cambria"/>
        </w:rPr>
        <w:t>436</w:t>
      </w:r>
      <w:r>
        <w:rPr>
          <w:rFonts w:ascii="Cambria" w:hAnsi="Cambria"/>
        </w:rPr>
        <w:t>)=</w:t>
      </w:r>
      <w:r w:rsidR="001E4535">
        <w:rPr>
          <w:rFonts w:ascii="Cambria" w:hAnsi="Cambria"/>
        </w:rPr>
        <w:t xml:space="preserve">4970 </w:t>
      </w:r>
      <w:r>
        <w:rPr>
          <w:rFonts w:ascii="Cambria" w:hAnsi="Cambria"/>
        </w:rPr>
        <w:t>total sexual partners at baseline</w:t>
      </w:r>
    </w:p>
    <w:p w14:paraId="33AE56A7" w14:textId="2694657E" w:rsidR="005700D9" w:rsidRDefault="005700D9" w:rsidP="00190579">
      <w:pPr>
        <w:pStyle w:val="NoSpacing"/>
        <w:ind w:left="180"/>
        <w:rPr>
          <w:rFonts w:ascii="Cambria" w:hAnsi="Cambria"/>
        </w:rPr>
      </w:pPr>
      <w:r w:rsidRPr="0036204D">
        <w:rPr>
          <w:rFonts w:ascii="Cambria" w:hAnsi="Cambria"/>
        </w:rPr>
        <w:t>D</w:t>
      </w:r>
      <w:proofErr w:type="gramStart"/>
      <w:r>
        <w:rPr>
          <w:rFonts w:ascii="Cambria" w:hAnsi="Cambria"/>
        </w:rPr>
        <w:t>=(</w:t>
      </w:r>
      <w:proofErr w:type="gramEnd"/>
      <w:r w:rsidR="001E4535">
        <w:rPr>
          <w:rFonts w:ascii="Cambria" w:hAnsi="Cambria"/>
        </w:rPr>
        <w:t>436</w:t>
      </w:r>
      <w:r>
        <w:rPr>
          <w:rFonts w:ascii="Cambria" w:hAnsi="Cambria"/>
        </w:rPr>
        <w:t>*3 months)=</w:t>
      </w:r>
      <w:r w:rsidR="001E4535">
        <w:rPr>
          <w:rFonts w:ascii="Cambria" w:hAnsi="Cambria"/>
        </w:rPr>
        <w:t xml:space="preserve">1308 </w:t>
      </w:r>
      <w:r>
        <w:rPr>
          <w:rFonts w:ascii="Cambria" w:hAnsi="Cambria"/>
        </w:rPr>
        <w:t xml:space="preserve">person months at </w:t>
      </w:r>
      <w:r w:rsidR="001E4535">
        <w:rPr>
          <w:rFonts w:ascii="Cambria" w:hAnsi="Cambria"/>
        </w:rPr>
        <w:t>baseline</w:t>
      </w:r>
    </w:p>
    <w:p w14:paraId="423F21E1" w14:textId="1590E205" w:rsidR="005700D9" w:rsidRDefault="005700D9" w:rsidP="005700D9">
      <w:pPr>
        <w:pStyle w:val="NoSpacing"/>
        <w:rPr>
          <w:rFonts w:ascii="Cambria" w:hAnsi="Cambria"/>
        </w:rPr>
      </w:pPr>
    </w:p>
    <w:p w14:paraId="723BA75D" w14:textId="77777777" w:rsidR="005700D9" w:rsidRPr="0036204D" w:rsidRDefault="005700D9" w:rsidP="005700D9">
      <w:pPr>
        <w:pStyle w:val="NoSpacing"/>
        <w:rPr>
          <w:rFonts w:ascii="Cambria" w:hAnsi="Cambria"/>
        </w:rPr>
      </w:pPr>
    </w:p>
    <w:p w14:paraId="780B793D" w14:textId="4E4A6EA4" w:rsidR="005700D9" w:rsidRPr="00B40373" w:rsidRDefault="005700D9" w:rsidP="005700D9">
      <w:pPr>
        <w:ind w:left="-360" w:right="-900" w:firstLine="360"/>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2955</m:t>
                  </m:r>
                </m:num>
                <m:den>
                  <m:r>
                    <w:rPr>
                      <w:rFonts w:ascii="Cambria Math" w:hAnsi="Cambria Math"/>
                    </w:rPr>
                    <m:t>1068</m:t>
                  </m:r>
                </m:den>
              </m:f>
            </m:num>
            <m:den>
              <m:f>
                <m:fPr>
                  <m:type m:val="skw"/>
                  <m:ctrlPr>
                    <w:rPr>
                      <w:rFonts w:ascii="Cambria Math" w:hAnsi="Cambria Math"/>
                      <w:i/>
                    </w:rPr>
                  </m:ctrlPr>
                </m:fPr>
                <m:num>
                  <m:r>
                    <w:rPr>
                      <w:rFonts w:ascii="Cambria Math" w:hAnsi="Cambria Math"/>
                    </w:rPr>
                    <m:t>4970</m:t>
                  </m:r>
                </m:num>
                <m:den>
                  <m:r>
                    <w:rPr>
                      <w:rFonts w:ascii="Cambria Math" w:hAnsi="Cambria Math"/>
                    </w:rPr>
                    <m:t>1308</m:t>
                  </m:r>
                </m:den>
              </m:f>
            </m:den>
          </m:f>
          <m:r>
            <w:rPr>
              <w:rFonts w:ascii="Cambria Math" w:hAnsi="Cambria Math"/>
            </w:rPr>
            <m:t>=0.73</m:t>
          </m:r>
        </m:oMath>
      </m:oMathPara>
    </w:p>
    <w:p w14:paraId="04F40140" w14:textId="47A7F373" w:rsidR="00B40373" w:rsidRPr="00831481" w:rsidRDefault="00B40373" w:rsidP="00B40373">
      <w:pPr>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2955</m:t>
              </m:r>
            </m:num>
            <m:den>
              <m:r>
                <w:rPr>
                  <w:rFonts w:ascii="Cambria Math" w:eastAsiaTheme="minorEastAsia" w:hAnsi="Cambria Math"/>
                </w:rPr>
                <m:t>2955+4970</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2955</m:t>
                      </m:r>
                    </m:num>
                    <m:den>
                      <m:r>
                        <w:rPr>
                          <w:rFonts w:ascii="Cambria Math" w:eastAsiaTheme="minorEastAsia" w:hAnsi="Cambria Math"/>
                        </w:rPr>
                        <m:t>2955+4970</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2955</m:t>
                      </m:r>
                    </m:num>
                    <m:den>
                      <m:r>
                        <w:rPr>
                          <w:rFonts w:ascii="Cambria Math" w:eastAsiaTheme="minorEastAsia" w:hAnsi="Cambria Math"/>
                        </w:rPr>
                        <m:t>2955+4970</m:t>
                      </m:r>
                    </m:den>
                  </m:f>
                  <m:r>
                    <w:rPr>
                      <w:rFonts w:ascii="Cambria Math" w:eastAsiaTheme="minorEastAsia" w:hAnsi="Cambria Math"/>
                    </w:rPr>
                    <m:t>)</m:t>
                  </m:r>
                </m:num>
                <m:den>
                  <m:r>
                    <w:rPr>
                      <w:rFonts w:ascii="Cambria Math" w:eastAsiaTheme="minorEastAsia" w:hAnsi="Cambria Math"/>
                    </w:rPr>
                    <m:t>1068+1308</m:t>
                  </m:r>
                </m:den>
              </m:f>
            </m:e>
          </m:rad>
          <m:r>
            <w:rPr>
              <w:rFonts w:ascii="Cambria Math" w:eastAsiaTheme="minorEastAsia" w:hAnsi="Cambria Math"/>
            </w:rPr>
            <m:t>=LL=0.36, UL=0.38</m:t>
          </m:r>
        </m:oMath>
      </m:oMathPara>
    </w:p>
    <w:p w14:paraId="1FE0B91D" w14:textId="77777777" w:rsidR="00B40373" w:rsidRPr="00187A16" w:rsidRDefault="00B40373" w:rsidP="00B40373">
      <w:pPr>
        <w:rPr>
          <w:rFonts w:eastAsiaTheme="minorEastAsia"/>
        </w:rPr>
      </w:pPr>
    </w:p>
    <w:p w14:paraId="6FC49766" w14:textId="2292AE07" w:rsidR="001E4535" w:rsidRPr="009E0CB6" w:rsidRDefault="00B40373">
      <w:pPr>
        <w:rPr>
          <w:rFonts w:eastAsiaTheme="minorEastAsia"/>
          <w:sz w:val="32"/>
          <w:szCs w:val="32"/>
        </w:rPr>
      </w:pPr>
      <m:oMathPara>
        <m:oMath>
          <m:r>
            <w:rPr>
              <w:rFonts w:ascii="Cambria Math" w:eastAsiaTheme="minorEastAsia" w:hAnsi="Cambria Math"/>
            </w:rPr>
            <m:t>Rate Ratio 95% CI=</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0.36</m:t>
                  </m:r>
                </m:num>
                <m:den>
                  <m:r>
                    <w:rPr>
                      <w:rFonts w:ascii="Cambria Math" w:eastAsiaTheme="minorEastAsia" w:hAnsi="Cambria Math"/>
                    </w:rPr>
                    <m:t>1-0.36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1308</m:t>
                  </m:r>
                </m:num>
                <m:den>
                  <m:r>
                    <w:rPr>
                      <w:rFonts w:ascii="Cambria Math" w:eastAsiaTheme="minorEastAsia" w:hAnsi="Cambria Math"/>
                    </w:rPr>
                    <m:t>1068</m:t>
                  </m:r>
                </m:den>
              </m:f>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0.38</m:t>
                  </m:r>
                </m:num>
                <m:den>
                  <m:r>
                    <w:rPr>
                      <w:rFonts w:ascii="Cambria Math" w:eastAsiaTheme="minorEastAsia" w:hAnsi="Cambria Math"/>
                    </w:rPr>
                    <m:t>1-0.38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1308</m:t>
                  </m:r>
                </m:num>
                <m:den>
                  <m:r>
                    <w:rPr>
                      <w:rFonts w:ascii="Cambria Math" w:eastAsiaTheme="minorEastAsia" w:hAnsi="Cambria Math"/>
                    </w:rPr>
                    <m:t>1068</m:t>
                  </m:r>
                </m:den>
              </m:f>
              <m:r>
                <w:rPr>
                  <w:rFonts w:ascii="Cambria Math" w:eastAsiaTheme="minorEastAsia" w:hAnsi="Cambria Math"/>
                </w:rPr>
                <m:t xml:space="preserve"> </m:t>
              </m:r>
            </m:e>
          </m:d>
          <m:r>
            <w:rPr>
              <w:rFonts w:ascii="Cambria Math" w:eastAsiaTheme="minorEastAsia" w:hAnsi="Cambria Math"/>
            </w:rPr>
            <m:t>=(0.70,0.76)</m:t>
          </m:r>
        </m:oMath>
      </m:oMathPara>
    </w:p>
    <w:p w14:paraId="4C7B31EE" w14:textId="702AFABD" w:rsidR="001E4535" w:rsidRDefault="001E4535" w:rsidP="001E4535">
      <w:pPr>
        <w:ind w:right="-900"/>
        <w:rPr>
          <w:b/>
          <w:bCs/>
        </w:rPr>
      </w:pPr>
      <w:r w:rsidRPr="00DB6349">
        <w:rPr>
          <w:b/>
          <w:bCs/>
        </w:rPr>
        <w:t xml:space="preserve">1.C Serodiscordance  </w:t>
      </w:r>
    </w:p>
    <w:p w14:paraId="694076FC" w14:textId="5BA76276" w:rsidR="009E0CB6" w:rsidRDefault="009E0CB6" w:rsidP="009E0CB6">
      <w:pPr>
        <w:pStyle w:val="ListParagraph"/>
        <w:numPr>
          <w:ilvl w:val="0"/>
          <w:numId w:val="2"/>
        </w:numPr>
        <w:spacing w:after="0" w:line="240" w:lineRule="auto"/>
        <w:ind w:left="180" w:hanging="180"/>
      </w:pPr>
      <w:r>
        <w:t>PHSKC STI Clinic (Risk Ratio)</w:t>
      </w:r>
      <w:r w:rsidR="006D6E71">
        <w:t xml:space="preserve"> [2</w:t>
      </w:r>
      <w:r w:rsidR="00D73661">
        <w:t>9</w:t>
      </w:r>
      <w:r w:rsidR="006D6E71">
        <w:t>]</w:t>
      </w:r>
    </w:p>
    <w:p w14:paraId="69218E57" w14:textId="77777777" w:rsidR="009E0CB6" w:rsidRDefault="009E0CB6" w:rsidP="009E0CB6">
      <w:pPr>
        <w:pStyle w:val="ListParagraph"/>
        <w:ind w:left="270" w:hanging="270"/>
      </w:pPr>
    </w:p>
    <w:p w14:paraId="475E95EB" w14:textId="18C5A9D6" w:rsidR="009E0CB6" w:rsidRDefault="009E0CB6" w:rsidP="009E0CB6">
      <w:pPr>
        <w:pStyle w:val="ListParagraph"/>
        <w:ind w:left="180"/>
      </w:pPr>
      <w:r>
        <w:t xml:space="preserve">PHSKC STI Clinic by </w:t>
      </w:r>
      <w:proofErr w:type="spellStart"/>
      <w:r>
        <w:t>Monta</w:t>
      </w:r>
      <w:r>
        <w:rPr>
          <w:rFonts w:ascii="Calibri" w:hAnsi="Calibri" w:cs="Calibri"/>
        </w:rPr>
        <w:t>ñ</w:t>
      </w:r>
      <w:r>
        <w:t>o</w:t>
      </w:r>
      <w:proofErr w:type="spellEnd"/>
      <w:r>
        <w:t xml:space="preserve"> et al. reported the proportion of the sample reporting a serodiscordant partner within the preceding months at each point in the study. RADAR PHSKC STI Clinic the risk ratio with confidence intervals in Table 2. No calculations were needed.</w:t>
      </w:r>
    </w:p>
    <w:p w14:paraId="12AA2AF2" w14:textId="77777777" w:rsidR="009E0CB6" w:rsidRDefault="009E0CB6" w:rsidP="009E0CB6">
      <w:pPr>
        <w:pStyle w:val="ListParagraph"/>
        <w:ind w:left="180"/>
      </w:pPr>
    </w:p>
    <w:p w14:paraId="253E3FD6" w14:textId="2C935EB2" w:rsidR="009E0CB6" w:rsidRPr="007A5A82" w:rsidRDefault="009E0CB6" w:rsidP="009E0CB6">
      <w:pPr>
        <w:rPr>
          <w:rFonts w:eastAsiaTheme="minorEastAsia"/>
        </w:rPr>
      </w:pPr>
      <m:oMathPara>
        <m:oMathParaPr>
          <m:jc m:val="left"/>
        </m:oMathParaPr>
        <m:oMath>
          <m:r>
            <w:rPr>
              <w:rFonts w:ascii="Cambria Math" w:hAnsi="Cambria Math"/>
            </w:rPr>
            <m:t>Rate Ratio=1.02</m:t>
          </m:r>
        </m:oMath>
      </m:oMathPara>
    </w:p>
    <w:p w14:paraId="6023B7E0" w14:textId="6DE1B117" w:rsidR="009E0CB6" w:rsidRPr="009E0CB6" w:rsidRDefault="009E0CB6" w:rsidP="009E0CB6">
      <w:pPr>
        <w:rPr>
          <w:rFonts w:eastAsiaTheme="minorEastAsia"/>
        </w:rPr>
      </w:pPr>
      <m:oMathPara>
        <m:oMathParaPr>
          <m:jc m:val="left"/>
        </m:oMathParaPr>
        <m:oMath>
          <m:r>
            <w:rPr>
              <w:rFonts w:ascii="Cambria Math" w:eastAsiaTheme="minorEastAsia" w:hAnsi="Cambria Math"/>
            </w:rPr>
            <m:t>Rate Ratio 95% CI=(0.83, 1.26)</m:t>
          </m:r>
        </m:oMath>
      </m:oMathPara>
    </w:p>
    <w:p w14:paraId="3BE20757" w14:textId="09C0BF13" w:rsidR="009E0CB6" w:rsidRDefault="009E0CB6" w:rsidP="001E4535">
      <w:pPr>
        <w:ind w:right="-900"/>
        <w:rPr>
          <w:b/>
          <w:bCs/>
        </w:rPr>
      </w:pPr>
    </w:p>
    <w:p w14:paraId="484099D4" w14:textId="689C1F25" w:rsidR="001E4535" w:rsidRPr="00DB6349" w:rsidRDefault="001E4535" w:rsidP="001E4535">
      <w:pPr>
        <w:pStyle w:val="ListParagraph"/>
        <w:numPr>
          <w:ilvl w:val="0"/>
          <w:numId w:val="2"/>
        </w:numPr>
        <w:spacing w:after="0" w:line="240" w:lineRule="auto"/>
        <w:ind w:left="180" w:hanging="180"/>
      </w:pPr>
      <w:r w:rsidRPr="00DB6349">
        <w:t>CDC Safety (</w:t>
      </w:r>
      <w:r w:rsidR="0094065E">
        <w:t>Risk</w:t>
      </w:r>
      <w:r w:rsidRPr="00DB6349">
        <w:t xml:space="preserve"> Ratio)</w:t>
      </w:r>
      <w:r w:rsidR="006D6E71">
        <w:t xml:space="preserve"> [3</w:t>
      </w:r>
      <w:r w:rsidR="009F37B3">
        <w:t>3</w:t>
      </w:r>
      <w:r w:rsidR="006D6E71">
        <w:t>]</w:t>
      </w:r>
    </w:p>
    <w:p w14:paraId="715A30A1" w14:textId="77777777" w:rsidR="001E4535" w:rsidRPr="00DB6349" w:rsidRDefault="001E4535" w:rsidP="00E022CA">
      <w:pPr>
        <w:pStyle w:val="NoSpacing"/>
      </w:pPr>
    </w:p>
    <w:p w14:paraId="2C088FCB" w14:textId="456371A5" w:rsidR="001E4535" w:rsidRPr="00DB6349" w:rsidRDefault="001E4535" w:rsidP="001E4535">
      <w:pPr>
        <w:ind w:left="180"/>
      </w:pPr>
      <w:r w:rsidRPr="00DB6349">
        <w:lastRenderedPageBreak/>
        <w:t xml:space="preserve">The CDC Safety Study </w:t>
      </w:r>
      <w:r w:rsidR="00E022CA">
        <w:t xml:space="preserve">by Liu et al. </w:t>
      </w:r>
      <w:r w:rsidRPr="00DB6349">
        <w:t xml:space="preserve">reported the </w:t>
      </w:r>
      <w:r w:rsidR="00DB6349" w:rsidRPr="00DB6349">
        <w:t>proportion of participants reporting an HIV-positive sex partner at baseline and each follow up visit</w:t>
      </w:r>
      <w:r w:rsidRPr="00DB6349">
        <w:t xml:space="preserve">. The data for our study came from the text in and results section.  The study reported a decrease in </w:t>
      </w:r>
      <w:r w:rsidR="00DB6349" w:rsidRPr="00DB6349">
        <w:t xml:space="preserve">proportion reporting an HIV </w:t>
      </w:r>
      <w:r w:rsidR="00B40492">
        <w:t xml:space="preserve">positive </w:t>
      </w:r>
      <w:r w:rsidR="00DB6349" w:rsidRPr="00DB6349">
        <w:t>sex partner from</w:t>
      </w:r>
      <w:r w:rsidRPr="00DB6349">
        <w:t xml:space="preserve"> </w:t>
      </w:r>
      <w:r w:rsidR="00DB6349" w:rsidRPr="00DB6349">
        <w:t>30%</w:t>
      </w:r>
      <w:r w:rsidRPr="00DB6349">
        <w:t xml:space="preserve"> (n=400) at baseline to </w:t>
      </w:r>
      <w:r w:rsidR="00DB6349" w:rsidRPr="00DB6349">
        <w:t>27%</w:t>
      </w:r>
      <w:r w:rsidRPr="00DB6349">
        <w:t xml:space="preserve"> (n=</w:t>
      </w:r>
      <w:r w:rsidR="00DB6349" w:rsidRPr="00DB6349">
        <w:t>400</w:t>
      </w:r>
      <w:r w:rsidRPr="00DB6349">
        <w:t xml:space="preserve">) at the end of the study. </w:t>
      </w:r>
    </w:p>
    <w:p w14:paraId="5F812999" w14:textId="2606572F" w:rsidR="001E4535" w:rsidRPr="00DB6349" w:rsidRDefault="001E4535" w:rsidP="00190579">
      <w:pPr>
        <w:pStyle w:val="NoSpacing"/>
        <w:ind w:left="180"/>
        <w:rPr>
          <w:rFonts w:ascii="Cambria" w:hAnsi="Cambria"/>
        </w:rPr>
      </w:pPr>
      <w:r w:rsidRPr="00DB6349">
        <w:rPr>
          <w:rFonts w:ascii="Cambria" w:hAnsi="Cambria"/>
        </w:rPr>
        <w:t>A</w:t>
      </w:r>
      <w:proofErr w:type="gramStart"/>
      <w:r w:rsidRPr="00DB6349">
        <w:rPr>
          <w:rFonts w:ascii="Cambria" w:hAnsi="Cambria"/>
        </w:rPr>
        <w:t>=(</w:t>
      </w:r>
      <w:proofErr w:type="gramEnd"/>
      <w:r w:rsidR="00DB6349">
        <w:rPr>
          <w:rFonts w:ascii="Cambria" w:hAnsi="Cambria"/>
        </w:rPr>
        <w:t>(1-0.30</w:t>
      </w:r>
      <w:r w:rsidRPr="00DB6349">
        <w:rPr>
          <w:rFonts w:ascii="Cambria" w:hAnsi="Cambria"/>
        </w:rPr>
        <w:t>)</w:t>
      </w:r>
      <w:r w:rsidR="00DB6349">
        <w:rPr>
          <w:rFonts w:ascii="Cambria" w:hAnsi="Cambria"/>
        </w:rPr>
        <w:t>*400)</w:t>
      </w:r>
      <w:r w:rsidRPr="00DB6349">
        <w:rPr>
          <w:rFonts w:ascii="Cambria" w:hAnsi="Cambria"/>
        </w:rPr>
        <w:t>=</w:t>
      </w:r>
      <w:r w:rsidR="002D51A6" w:rsidRPr="00DB6349">
        <w:rPr>
          <w:rFonts w:ascii="Cambria" w:hAnsi="Cambria"/>
        </w:rPr>
        <w:t>280</w:t>
      </w:r>
      <w:r w:rsidR="00C65CF5">
        <w:rPr>
          <w:rFonts w:ascii="Cambria" w:hAnsi="Cambria"/>
        </w:rPr>
        <w:t xml:space="preserve"> people reporting </w:t>
      </w:r>
      <w:r w:rsidR="00B40492">
        <w:rPr>
          <w:rFonts w:ascii="Cambria" w:hAnsi="Cambria"/>
        </w:rPr>
        <w:t xml:space="preserve">an </w:t>
      </w:r>
      <w:r w:rsidR="00B40492" w:rsidRPr="00DB6349">
        <w:t xml:space="preserve">HIV </w:t>
      </w:r>
      <w:r w:rsidR="00B40492">
        <w:t xml:space="preserve">positive </w:t>
      </w:r>
      <w:r w:rsidR="00B40492" w:rsidRPr="00DB6349">
        <w:t xml:space="preserve">sex partner </w:t>
      </w:r>
      <w:r w:rsidR="00C65CF5">
        <w:rPr>
          <w:rFonts w:ascii="Cambria" w:hAnsi="Cambria"/>
        </w:rPr>
        <w:t>at end of study</w:t>
      </w:r>
    </w:p>
    <w:p w14:paraId="7925BE07" w14:textId="23158768" w:rsidR="001E4535" w:rsidRPr="00DB6349" w:rsidRDefault="001E4535" w:rsidP="00190579">
      <w:pPr>
        <w:pStyle w:val="NoSpacing"/>
        <w:ind w:left="180"/>
        <w:rPr>
          <w:rFonts w:ascii="Cambria" w:hAnsi="Cambria"/>
        </w:rPr>
      </w:pPr>
      <w:r w:rsidRPr="00DB6349">
        <w:rPr>
          <w:rFonts w:ascii="Cambria" w:hAnsi="Cambria"/>
        </w:rPr>
        <w:t>B</w:t>
      </w:r>
      <w:proofErr w:type="gramStart"/>
      <w:r w:rsidRPr="00DB6349">
        <w:rPr>
          <w:rFonts w:ascii="Cambria" w:hAnsi="Cambria"/>
        </w:rPr>
        <w:t>=(</w:t>
      </w:r>
      <w:proofErr w:type="gramEnd"/>
      <w:r w:rsidR="00DB6349">
        <w:rPr>
          <w:rFonts w:ascii="Cambria" w:hAnsi="Cambria"/>
        </w:rPr>
        <w:t>0.30*400</w:t>
      </w:r>
      <w:r w:rsidRPr="00DB6349">
        <w:rPr>
          <w:rFonts w:ascii="Cambria" w:hAnsi="Cambria"/>
        </w:rPr>
        <w:t>)=</w:t>
      </w:r>
      <w:r w:rsidR="002D51A6" w:rsidRPr="00DB6349">
        <w:rPr>
          <w:rFonts w:ascii="Cambria" w:hAnsi="Cambria"/>
        </w:rPr>
        <w:t>120</w:t>
      </w:r>
      <w:r w:rsidR="00C65CF5">
        <w:rPr>
          <w:rFonts w:ascii="Cambria" w:hAnsi="Cambria"/>
        </w:rPr>
        <w:t xml:space="preserve"> people </w:t>
      </w:r>
      <w:r w:rsidR="00B40492">
        <w:rPr>
          <w:rFonts w:ascii="Cambria" w:hAnsi="Cambria"/>
        </w:rPr>
        <w:t xml:space="preserve">not </w:t>
      </w:r>
      <w:r w:rsidR="00C65CF5">
        <w:rPr>
          <w:rFonts w:ascii="Cambria" w:hAnsi="Cambria"/>
        </w:rPr>
        <w:t xml:space="preserve">reporting </w:t>
      </w:r>
      <w:r w:rsidR="00B40492">
        <w:rPr>
          <w:rFonts w:ascii="Cambria" w:hAnsi="Cambria"/>
        </w:rPr>
        <w:t xml:space="preserve">an </w:t>
      </w:r>
      <w:r w:rsidR="00B40492" w:rsidRPr="00DB6349">
        <w:t xml:space="preserve">HIV </w:t>
      </w:r>
      <w:r w:rsidR="00B40492">
        <w:t xml:space="preserve">positive </w:t>
      </w:r>
      <w:r w:rsidR="00B40492" w:rsidRPr="00DB6349">
        <w:t xml:space="preserve">sex partner </w:t>
      </w:r>
      <w:r w:rsidR="00C65CF5">
        <w:rPr>
          <w:rFonts w:ascii="Cambria" w:hAnsi="Cambria"/>
        </w:rPr>
        <w:t>at end of study</w:t>
      </w:r>
    </w:p>
    <w:p w14:paraId="37F7FE84" w14:textId="49C1F0FD" w:rsidR="001E4535" w:rsidRPr="00DB6349" w:rsidRDefault="001E4535" w:rsidP="00190579">
      <w:pPr>
        <w:pStyle w:val="NoSpacing"/>
        <w:ind w:left="180"/>
        <w:rPr>
          <w:rFonts w:ascii="Cambria" w:hAnsi="Cambria"/>
        </w:rPr>
      </w:pPr>
      <w:r w:rsidRPr="00DB6349">
        <w:rPr>
          <w:rFonts w:ascii="Cambria" w:hAnsi="Cambria"/>
        </w:rPr>
        <w:t>C</w:t>
      </w:r>
      <w:proofErr w:type="gramStart"/>
      <w:r w:rsidRPr="00DB6349">
        <w:rPr>
          <w:rFonts w:ascii="Cambria" w:hAnsi="Cambria"/>
        </w:rPr>
        <w:t>=(</w:t>
      </w:r>
      <w:proofErr w:type="gramEnd"/>
      <w:r w:rsidR="00DB6349">
        <w:rPr>
          <w:rFonts w:ascii="Cambria" w:hAnsi="Cambria"/>
        </w:rPr>
        <w:t>(1-0.27)*400</w:t>
      </w:r>
      <w:r w:rsidRPr="00DB6349">
        <w:rPr>
          <w:rFonts w:ascii="Cambria" w:hAnsi="Cambria"/>
        </w:rPr>
        <w:t>)=</w:t>
      </w:r>
      <w:r w:rsidR="002D51A6" w:rsidRPr="00DB6349">
        <w:rPr>
          <w:rFonts w:ascii="Cambria" w:hAnsi="Cambria"/>
        </w:rPr>
        <w:t>292</w:t>
      </w:r>
      <w:r w:rsidR="00C65CF5">
        <w:rPr>
          <w:rFonts w:ascii="Cambria" w:hAnsi="Cambria"/>
        </w:rPr>
        <w:t xml:space="preserve"> people reporting </w:t>
      </w:r>
      <w:r w:rsidR="00B40492">
        <w:rPr>
          <w:rFonts w:ascii="Cambria" w:hAnsi="Cambria"/>
        </w:rPr>
        <w:t xml:space="preserve">an </w:t>
      </w:r>
      <w:r w:rsidR="00B40492" w:rsidRPr="00DB6349">
        <w:t xml:space="preserve">HIV </w:t>
      </w:r>
      <w:r w:rsidR="00B40492">
        <w:t xml:space="preserve">positive </w:t>
      </w:r>
      <w:r w:rsidR="00B40492" w:rsidRPr="00DB6349">
        <w:t xml:space="preserve">sex partner </w:t>
      </w:r>
      <w:r w:rsidR="00C65CF5">
        <w:rPr>
          <w:rFonts w:ascii="Cambria" w:hAnsi="Cambria"/>
        </w:rPr>
        <w:t>at baseline</w:t>
      </w:r>
    </w:p>
    <w:p w14:paraId="3FEBDE0D" w14:textId="49664F75" w:rsidR="001E4535" w:rsidRPr="00DB6349" w:rsidRDefault="001E4535" w:rsidP="00190579">
      <w:pPr>
        <w:pStyle w:val="NoSpacing"/>
        <w:ind w:left="180"/>
        <w:rPr>
          <w:rFonts w:ascii="Cambria" w:hAnsi="Cambria"/>
        </w:rPr>
      </w:pPr>
      <w:r w:rsidRPr="00DB6349">
        <w:rPr>
          <w:rFonts w:ascii="Cambria" w:hAnsi="Cambria"/>
        </w:rPr>
        <w:t>D</w:t>
      </w:r>
      <w:proofErr w:type="gramStart"/>
      <w:r w:rsidRPr="00DB6349">
        <w:rPr>
          <w:rFonts w:ascii="Cambria" w:hAnsi="Cambria"/>
        </w:rPr>
        <w:t>=(</w:t>
      </w:r>
      <w:proofErr w:type="gramEnd"/>
      <w:r w:rsidR="00DB6349">
        <w:rPr>
          <w:rFonts w:ascii="Cambria" w:hAnsi="Cambria"/>
        </w:rPr>
        <w:t>0.27*400</w:t>
      </w:r>
      <w:r w:rsidR="002D51A6" w:rsidRPr="00DB6349">
        <w:rPr>
          <w:rFonts w:ascii="Cambria" w:hAnsi="Cambria"/>
        </w:rPr>
        <w:t>)</w:t>
      </w:r>
      <w:r w:rsidRPr="00DB6349">
        <w:rPr>
          <w:rFonts w:ascii="Cambria" w:hAnsi="Cambria"/>
        </w:rPr>
        <w:t>=</w:t>
      </w:r>
      <w:r w:rsidR="002D51A6" w:rsidRPr="00DB6349">
        <w:rPr>
          <w:rFonts w:ascii="Cambria" w:hAnsi="Cambria"/>
        </w:rPr>
        <w:t>108</w:t>
      </w:r>
      <w:r w:rsidR="00C65CF5">
        <w:rPr>
          <w:rFonts w:ascii="Cambria" w:hAnsi="Cambria"/>
        </w:rPr>
        <w:t xml:space="preserve"> people </w:t>
      </w:r>
      <w:r w:rsidR="00B40492">
        <w:rPr>
          <w:rFonts w:ascii="Cambria" w:hAnsi="Cambria"/>
        </w:rPr>
        <w:t xml:space="preserve">not </w:t>
      </w:r>
      <w:r w:rsidR="00C65CF5">
        <w:rPr>
          <w:rFonts w:ascii="Cambria" w:hAnsi="Cambria"/>
        </w:rPr>
        <w:t xml:space="preserve">reporting </w:t>
      </w:r>
      <w:r w:rsidR="00B40492">
        <w:rPr>
          <w:rFonts w:ascii="Cambria" w:hAnsi="Cambria"/>
        </w:rPr>
        <w:t xml:space="preserve">an </w:t>
      </w:r>
      <w:r w:rsidR="00B40492" w:rsidRPr="00DB6349">
        <w:t xml:space="preserve">HIV </w:t>
      </w:r>
      <w:r w:rsidR="00B40492">
        <w:t xml:space="preserve">positive </w:t>
      </w:r>
      <w:r w:rsidR="00B40492" w:rsidRPr="00DB6349">
        <w:t xml:space="preserve">sex partner </w:t>
      </w:r>
      <w:r w:rsidR="00C65CF5">
        <w:rPr>
          <w:rFonts w:ascii="Cambria" w:hAnsi="Cambria"/>
        </w:rPr>
        <w:t>at baseline</w:t>
      </w:r>
    </w:p>
    <w:p w14:paraId="56B2793B" w14:textId="77777777" w:rsidR="001E4535" w:rsidRPr="001E4535" w:rsidRDefault="001E4535" w:rsidP="001E4535">
      <w:pPr>
        <w:pStyle w:val="NoSpacing"/>
        <w:rPr>
          <w:rFonts w:ascii="Cambria" w:hAnsi="Cambria"/>
          <w:highlight w:val="yellow"/>
        </w:rPr>
      </w:pPr>
    </w:p>
    <w:p w14:paraId="17E1A47A" w14:textId="77777777" w:rsidR="001E4535" w:rsidRPr="001E4535" w:rsidRDefault="001E4535" w:rsidP="001E4535">
      <w:pPr>
        <w:pStyle w:val="NoSpacing"/>
        <w:rPr>
          <w:rFonts w:ascii="Cambria" w:hAnsi="Cambria"/>
          <w:highlight w:val="yellow"/>
        </w:rPr>
      </w:pPr>
    </w:p>
    <w:p w14:paraId="466FA035" w14:textId="5265D3FC" w:rsidR="001E4535" w:rsidRPr="00B40373" w:rsidRDefault="00DB6349" w:rsidP="001E4535">
      <w:pPr>
        <w:ind w:left="-360" w:right="-900" w:firstLine="360"/>
        <w:rPr>
          <w:rFonts w:eastAsiaTheme="minorEastAsia"/>
        </w:rPr>
      </w:pPr>
      <m:oMathPara>
        <m:oMathParaPr>
          <m:jc m:val="left"/>
        </m:oMathParaPr>
        <m:oMath>
          <m:r>
            <w:rPr>
              <w:rFonts w:ascii="Cambria Math" w:hAnsi="Cambria Math"/>
            </w:rPr>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280</m:t>
                  </m:r>
                </m:num>
                <m:den>
                  <m:r>
                    <w:rPr>
                      <w:rFonts w:ascii="Cambria Math" w:hAnsi="Cambria Math"/>
                    </w:rPr>
                    <m:t>(280+120)</m:t>
                  </m:r>
                </m:den>
              </m:f>
            </m:num>
            <m:den>
              <m:f>
                <m:fPr>
                  <m:type m:val="skw"/>
                  <m:ctrlPr>
                    <w:rPr>
                      <w:rFonts w:ascii="Cambria Math" w:hAnsi="Cambria Math"/>
                      <w:i/>
                    </w:rPr>
                  </m:ctrlPr>
                </m:fPr>
                <m:num>
                  <m:r>
                    <w:rPr>
                      <w:rFonts w:ascii="Cambria Math" w:hAnsi="Cambria Math"/>
                    </w:rPr>
                    <m:t>292</m:t>
                  </m:r>
                </m:num>
                <m:den>
                  <m:r>
                    <w:rPr>
                      <w:rFonts w:ascii="Cambria Math" w:hAnsi="Cambria Math"/>
                    </w:rPr>
                    <m:t>(292+108)</m:t>
                  </m:r>
                </m:den>
              </m:f>
            </m:den>
          </m:f>
          <m:r>
            <w:rPr>
              <w:rFonts w:ascii="Cambria Math" w:hAnsi="Cambria Math"/>
            </w:rPr>
            <m:t>=0.96</m:t>
          </m:r>
        </m:oMath>
      </m:oMathPara>
    </w:p>
    <w:p w14:paraId="27825BD7" w14:textId="6C5AB6B9" w:rsidR="00B40373" w:rsidRPr="001E4535" w:rsidRDefault="00B40373" w:rsidP="001E4535">
      <w:pPr>
        <w:ind w:left="-360" w:right="-900" w:firstLine="360"/>
        <w:rPr>
          <w:rFonts w:eastAsiaTheme="minorEastAsia"/>
          <w:highlight w:val="yellow"/>
        </w:rPr>
      </w:pPr>
      <m:oMathPara>
        <m:oMathParaPr>
          <m:jc m:val="left"/>
        </m:oMathParaPr>
        <m:oMath>
          <m:r>
            <w:rPr>
              <w:rFonts w:ascii="Cambria Math" w:eastAsiaTheme="minorEastAsia" w:hAnsi="Cambria Math"/>
            </w:rPr>
            <m:t>Risk Ratio 95% CI=0.96×e^(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120</m:t>
                  </m:r>
                </m:num>
                <m:den>
                  <m:r>
                    <w:rPr>
                      <w:rFonts w:ascii="Cambria Math" w:eastAsiaTheme="minorEastAsia" w:hAnsi="Cambria Math"/>
                    </w:rPr>
                    <m:t>280</m:t>
                  </m:r>
                  <m:d>
                    <m:dPr>
                      <m:ctrlPr>
                        <w:rPr>
                          <w:rFonts w:ascii="Cambria Math" w:eastAsiaTheme="minorEastAsia" w:hAnsi="Cambria Math"/>
                          <w:i/>
                        </w:rPr>
                      </m:ctrlPr>
                    </m:dPr>
                    <m:e>
                      <m:r>
                        <w:rPr>
                          <w:rFonts w:ascii="Cambria Math" w:eastAsiaTheme="minorEastAsia" w:hAnsi="Cambria Math"/>
                        </w:rPr>
                        <m:t>280+120</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108</m:t>
                  </m:r>
                </m:num>
                <m:den>
                  <m:r>
                    <w:rPr>
                      <w:rFonts w:ascii="Cambria Math" w:eastAsiaTheme="minorEastAsia" w:hAnsi="Cambria Math"/>
                    </w:rPr>
                    <m:t>292</m:t>
                  </m:r>
                  <m:d>
                    <m:dPr>
                      <m:ctrlPr>
                        <w:rPr>
                          <w:rFonts w:ascii="Cambria Math" w:eastAsiaTheme="minorEastAsia" w:hAnsi="Cambria Math"/>
                          <w:i/>
                        </w:rPr>
                      </m:ctrlPr>
                    </m:dPr>
                    <m:e>
                      <m:r>
                        <w:rPr>
                          <w:rFonts w:ascii="Cambria Math" w:eastAsiaTheme="minorEastAsia" w:hAnsi="Cambria Math"/>
                        </w:rPr>
                        <m:t>292+108</m:t>
                      </m:r>
                    </m:e>
                  </m:d>
                </m:den>
              </m:f>
            </m:e>
          </m:rad>
          <m:r>
            <w:rPr>
              <w:rFonts w:ascii="Cambria Math" w:eastAsiaTheme="minorEastAsia" w:hAnsi="Cambria Math"/>
            </w:rPr>
            <m:t>)=(0.88, 1.05)</m:t>
          </m:r>
        </m:oMath>
      </m:oMathPara>
    </w:p>
    <w:p w14:paraId="447143BE" w14:textId="77777777" w:rsidR="001E4535" w:rsidRPr="001E4535" w:rsidRDefault="001E4535" w:rsidP="001E4535">
      <w:pPr>
        <w:ind w:right="-900"/>
        <w:rPr>
          <w:b/>
          <w:bCs/>
          <w:highlight w:val="yellow"/>
        </w:rPr>
      </w:pPr>
    </w:p>
    <w:p w14:paraId="4BA012B5" w14:textId="34860972" w:rsidR="001E4535" w:rsidRPr="0094065E" w:rsidRDefault="001E4535" w:rsidP="001E4535">
      <w:pPr>
        <w:pStyle w:val="ListParagraph"/>
        <w:numPr>
          <w:ilvl w:val="0"/>
          <w:numId w:val="2"/>
        </w:numPr>
        <w:spacing w:after="0" w:line="240" w:lineRule="auto"/>
        <w:ind w:left="180" w:hanging="180"/>
      </w:pPr>
      <w:r w:rsidRPr="0094065E">
        <w:t xml:space="preserve">PrEP </w:t>
      </w:r>
      <w:proofErr w:type="spellStart"/>
      <w:r w:rsidRPr="0094065E">
        <w:t>Brasil</w:t>
      </w:r>
      <w:proofErr w:type="spellEnd"/>
      <w:r w:rsidRPr="0094065E">
        <w:t xml:space="preserve"> (</w:t>
      </w:r>
      <w:r w:rsidR="0094065E">
        <w:t>Risk</w:t>
      </w:r>
      <w:r w:rsidRPr="0094065E">
        <w:t xml:space="preserve"> Ratio)</w:t>
      </w:r>
      <w:r w:rsidR="006D6E71">
        <w:t xml:space="preserve"> [3</w:t>
      </w:r>
      <w:r w:rsidR="009F37B3">
        <w:t>1</w:t>
      </w:r>
      <w:r w:rsidR="006D6E71">
        <w:t>]</w:t>
      </w:r>
    </w:p>
    <w:p w14:paraId="56FA852A" w14:textId="77777777" w:rsidR="001E4535" w:rsidRPr="0094065E" w:rsidRDefault="001E4535" w:rsidP="00E022CA">
      <w:pPr>
        <w:pStyle w:val="NoSpacing"/>
      </w:pPr>
    </w:p>
    <w:p w14:paraId="63D38D2C" w14:textId="0A4AC5C1" w:rsidR="001E4535" w:rsidRPr="0094065E" w:rsidRDefault="001E4535" w:rsidP="001E4535">
      <w:pPr>
        <w:ind w:left="180"/>
      </w:pPr>
      <w:r w:rsidRPr="0094065E">
        <w:t xml:space="preserve">The PrEP </w:t>
      </w:r>
      <w:proofErr w:type="spellStart"/>
      <w:r w:rsidRPr="0094065E">
        <w:t>Brasil</w:t>
      </w:r>
      <w:proofErr w:type="spellEnd"/>
      <w:r w:rsidRPr="0094065E">
        <w:t xml:space="preserve"> </w:t>
      </w:r>
      <w:r w:rsidR="00E022CA">
        <w:t xml:space="preserve">study by </w:t>
      </w:r>
      <w:proofErr w:type="spellStart"/>
      <w:r w:rsidR="00E022CA">
        <w:t>Grinsztejn</w:t>
      </w:r>
      <w:proofErr w:type="spellEnd"/>
      <w:r w:rsidR="00E022CA">
        <w:t xml:space="preserve"> et al. </w:t>
      </w:r>
      <w:r w:rsidRPr="0094065E">
        <w:t xml:space="preserve">reported the </w:t>
      </w:r>
      <w:r w:rsidR="00DB6349" w:rsidRPr="0094065E">
        <w:t xml:space="preserve">number of participants reporting an HIV-positive sex partner at baseline and at each follow up </w:t>
      </w:r>
      <w:r w:rsidRPr="0094065E">
        <w:t xml:space="preserve">check in. The data for our study came from the </w:t>
      </w:r>
      <w:r w:rsidR="00DB6349" w:rsidRPr="0094065E">
        <w:t>Tables 1 and 2</w:t>
      </w:r>
      <w:r w:rsidRPr="0094065E">
        <w:t xml:space="preserve">. The study reported a decrease in </w:t>
      </w:r>
      <w:r w:rsidR="0094065E" w:rsidRPr="0094065E">
        <w:t xml:space="preserve">number of people reporting an HIV positive sex partner from 184 at baseline to 148 people at the end of the study. </w:t>
      </w:r>
    </w:p>
    <w:p w14:paraId="45DBC6EC" w14:textId="6F4F0361" w:rsidR="001E4535" w:rsidRPr="002D51A6" w:rsidRDefault="001E4535" w:rsidP="00190579">
      <w:pPr>
        <w:pStyle w:val="NoSpacing"/>
        <w:ind w:left="180"/>
        <w:rPr>
          <w:rFonts w:ascii="Cambria" w:hAnsi="Cambria"/>
        </w:rPr>
      </w:pPr>
      <w:r w:rsidRPr="002D51A6">
        <w:rPr>
          <w:rFonts w:ascii="Cambria" w:hAnsi="Cambria"/>
        </w:rPr>
        <w:t>A=</w:t>
      </w:r>
      <w:r w:rsidR="002D51A6" w:rsidRPr="002D51A6">
        <w:rPr>
          <w:rFonts w:ascii="Cambria" w:hAnsi="Cambria"/>
        </w:rPr>
        <w:t>148</w:t>
      </w:r>
      <w:r w:rsidR="0094065E">
        <w:rPr>
          <w:rFonts w:ascii="Cambria" w:hAnsi="Cambria"/>
        </w:rPr>
        <w:t xml:space="preserve"> people reporting an HIV positive partner at end of study </w:t>
      </w:r>
    </w:p>
    <w:p w14:paraId="1B6B21D4" w14:textId="790BB759" w:rsidR="001E4535" w:rsidRPr="002D51A6" w:rsidRDefault="001E4535" w:rsidP="00190579">
      <w:pPr>
        <w:pStyle w:val="NoSpacing"/>
        <w:ind w:left="180"/>
        <w:rPr>
          <w:rFonts w:ascii="Cambria" w:hAnsi="Cambria"/>
        </w:rPr>
      </w:pPr>
      <w:r w:rsidRPr="002D51A6">
        <w:rPr>
          <w:rFonts w:ascii="Cambria" w:hAnsi="Cambria"/>
        </w:rPr>
        <w:t>B=</w:t>
      </w:r>
      <w:r w:rsidR="002D51A6" w:rsidRPr="002D51A6">
        <w:rPr>
          <w:rFonts w:ascii="Cambria" w:hAnsi="Cambria"/>
        </w:rPr>
        <w:t>227</w:t>
      </w:r>
      <w:r w:rsidR="0094065E">
        <w:rPr>
          <w:rFonts w:ascii="Cambria" w:hAnsi="Cambria"/>
        </w:rPr>
        <w:t xml:space="preserve"> people not reporting an HIV positive partner at end of study</w:t>
      </w:r>
    </w:p>
    <w:p w14:paraId="77FD908A" w14:textId="355B3C72" w:rsidR="001E4535" w:rsidRPr="002D51A6" w:rsidRDefault="001E4535" w:rsidP="00190579">
      <w:pPr>
        <w:pStyle w:val="NoSpacing"/>
        <w:ind w:left="180"/>
        <w:rPr>
          <w:rFonts w:ascii="Cambria" w:hAnsi="Cambria"/>
        </w:rPr>
      </w:pPr>
      <w:r w:rsidRPr="002D51A6">
        <w:rPr>
          <w:rFonts w:ascii="Cambria" w:hAnsi="Cambria"/>
        </w:rPr>
        <w:t>C=</w:t>
      </w:r>
      <w:r w:rsidR="002D51A6" w:rsidRPr="002D51A6">
        <w:rPr>
          <w:rFonts w:ascii="Cambria" w:hAnsi="Cambria"/>
        </w:rPr>
        <w:t>184</w:t>
      </w:r>
      <w:r w:rsidR="0094065E">
        <w:rPr>
          <w:rFonts w:ascii="Cambria" w:hAnsi="Cambria"/>
        </w:rPr>
        <w:t xml:space="preserve"> people reporting an HIV positive partner at baseline</w:t>
      </w:r>
    </w:p>
    <w:p w14:paraId="559EE5C2" w14:textId="2C344FD6" w:rsidR="001E4535" w:rsidRPr="002D51A6" w:rsidRDefault="001E4535" w:rsidP="00190579">
      <w:pPr>
        <w:pStyle w:val="NoSpacing"/>
        <w:ind w:left="180"/>
        <w:rPr>
          <w:rFonts w:ascii="Cambria" w:hAnsi="Cambria"/>
        </w:rPr>
      </w:pPr>
      <w:r w:rsidRPr="002D51A6">
        <w:rPr>
          <w:rFonts w:ascii="Cambria" w:hAnsi="Cambria"/>
        </w:rPr>
        <w:t>D=</w:t>
      </w:r>
      <w:r w:rsidR="002D51A6" w:rsidRPr="002D51A6">
        <w:rPr>
          <w:rFonts w:ascii="Cambria" w:hAnsi="Cambria"/>
        </w:rPr>
        <w:t>181</w:t>
      </w:r>
      <w:r w:rsidRPr="002D51A6">
        <w:rPr>
          <w:rFonts w:ascii="Cambria" w:hAnsi="Cambria"/>
        </w:rPr>
        <w:t xml:space="preserve"> </w:t>
      </w:r>
      <w:r w:rsidR="0094065E">
        <w:rPr>
          <w:rFonts w:ascii="Cambria" w:hAnsi="Cambria"/>
        </w:rPr>
        <w:t>not reporting an HIV positive partner at baseline</w:t>
      </w:r>
    </w:p>
    <w:p w14:paraId="4BE12568" w14:textId="77777777" w:rsidR="001E4535" w:rsidRPr="001E4535" w:rsidRDefault="001E4535" w:rsidP="001E4535">
      <w:pPr>
        <w:pStyle w:val="NoSpacing"/>
        <w:rPr>
          <w:rFonts w:ascii="Cambria" w:hAnsi="Cambria"/>
          <w:highlight w:val="yellow"/>
        </w:rPr>
      </w:pPr>
    </w:p>
    <w:p w14:paraId="1764F022" w14:textId="77777777" w:rsidR="001E4535" w:rsidRPr="001E4535" w:rsidRDefault="001E4535" w:rsidP="001E4535">
      <w:pPr>
        <w:pStyle w:val="NoSpacing"/>
        <w:rPr>
          <w:rFonts w:ascii="Cambria" w:hAnsi="Cambria"/>
          <w:highlight w:val="yellow"/>
        </w:rPr>
      </w:pPr>
    </w:p>
    <w:p w14:paraId="165D0AAA" w14:textId="7B4482F3" w:rsidR="001E4535" w:rsidRPr="00B40373" w:rsidRDefault="002D51A6" w:rsidP="001E4535">
      <w:pPr>
        <w:ind w:left="-360" w:right="-900" w:firstLine="360"/>
        <w:rPr>
          <w:rFonts w:eastAsiaTheme="minorEastAsia"/>
        </w:rPr>
      </w:pPr>
      <m:oMathPara>
        <m:oMathParaPr>
          <m:jc m:val="left"/>
        </m:oMathParaPr>
        <m:oMath>
          <m:r>
            <w:rPr>
              <w:rFonts w:ascii="Cambria Math" w:hAnsi="Cambria Math"/>
            </w:rPr>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148</m:t>
                  </m:r>
                </m:num>
                <m:den>
                  <m:r>
                    <w:rPr>
                      <w:rFonts w:ascii="Cambria Math" w:hAnsi="Cambria Math"/>
                    </w:rPr>
                    <m:t>(148+227)</m:t>
                  </m:r>
                </m:den>
              </m:f>
            </m:num>
            <m:den>
              <m:f>
                <m:fPr>
                  <m:type m:val="skw"/>
                  <m:ctrlPr>
                    <w:rPr>
                      <w:rFonts w:ascii="Cambria Math" w:hAnsi="Cambria Math"/>
                      <w:i/>
                    </w:rPr>
                  </m:ctrlPr>
                </m:fPr>
                <m:num>
                  <m:r>
                    <w:rPr>
                      <w:rFonts w:ascii="Cambria Math" w:hAnsi="Cambria Math"/>
                    </w:rPr>
                    <m:t>184</m:t>
                  </m:r>
                </m:num>
                <m:den>
                  <m:r>
                    <w:rPr>
                      <w:rFonts w:ascii="Cambria Math" w:hAnsi="Cambria Math"/>
                    </w:rPr>
                    <m:t>(184+181)</m:t>
                  </m:r>
                </m:den>
              </m:f>
            </m:den>
          </m:f>
          <m:r>
            <w:rPr>
              <w:rFonts w:ascii="Cambria Math" w:hAnsi="Cambria Math"/>
            </w:rPr>
            <m:t>=0.78</m:t>
          </m:r>
        </m:oMath>
      </m:oMathPara>
    </w:p>
    <w:p w14:paraId="0E60A1C9" w14:textId="2D3882A0" w:rsidR="00B40373" w:rsidRPr="001E4535" w:rsidRDefault="00B40373" w:rsidP="001E4535">
      <w:pPr>
        <w:ind w:left="-360" w:right="-900" w:firstLine="360"/>
        <w:rPr>
          <w:rFonts w:eastAsiaTheme="minorEastAsia"/>
        </w:rPr>
      </w:pPr>
      <m:oMathPara>
        <m:oMathParaPr>
          <m:jc m:val="left"/>
        </m:oMathParaPr>
        <m:oMath>
          <m:r>
            <w:rPr>
              <w:rFonts w:ascii="Cambria Math" w:eastAsiaTheme="minorEastAsia" w:hAnsi="Cambria Math"/>
            </w:rPr>
            <m:t>Risk Ratio 95% CI=0.78×e^(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227</m:t>
                  </m:r>
                </m:num>
                <m:den>
                  <m:r>
                    <w:rPr>
                      <w:rFonts w:ascii="Cambria Math" w:eastAsiaTheme="minorEastAsia" w:hAnsi="Cambria Math"/>
                    </w:rPr>
                    <m:t>148</m:t>
                  </m:r>
                  <m:d>
                    <m:dPr>
                      <m:ctrlPr>
                        <w:rPr>
                          <w:rFonts w:ascii="Cambria Math" w:eastAsiaTheme="minorEastAsia" w:hAnsi="Cambria Math"/>
                          <w:i/>
                        </w:rPr>
                      </m:ctrlPr>
                    </m:dPr>
                    <m:e>
                      <m:r>
                        <w:rPr>
                          <w:rFonts w:ascii="Cambria Math" w:eastAsiaTheme="minorEastAsia" w:hAnsi="Cambria Math"/>
                        </w:rPr>
                        <m:t>148+227</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181</m:t>
                  </m:r>
                </m:num>
                <m:den>
                  <m:r>
                    <w:rPr>
                      <w:rFonts w:ascii="Cambria Math" w:eastAsiaTheme="minorEastAsia" w:hAnsi="Cambria Math"/>
                    </w:rPr>
                    <m:t>184</m:t>
                  </m:r>
                  <m:d>
                    <m:dPr>
                      <m:ctrlPr>
                        <w:rPr>
                          <w:rFonts w:ascii="Cambria Math" w:eastAsiaTheme="minorEastAsia" w:hAnsi="Cambria Math"/>
                          <w:i/>
                        </w:rPr>
                      </m:ctrlPr>
                    </m:dPr>
                    <m:e>
                      <m:r>
                        <w:rPr>
                          <w:rFonts w:ascii="Cambria Math" w:eastAsiaTheme="minorEastAsia" w:hAnsi="Cambria Math"/>
                        </w:rPr>
                        <m:t>184+181</m:t>
                      </m:r>
                    </m:e>
                  </m:d>
                </m:den>
              </m:f>
            </m:e>
          </m:rad>
          <m:r>
            <w:rPr>
              <w:rFonts w:ascii="Cambria Math" w:eastAsiaTheme="minorEastAsia" w:hAnsi="Cambria Math"/>
            </w:rPr>
            <m:t>)=(0.67,0.92)</m:t>
          </m:r>
        </m:oMath>
      </m:oMathPara>
    </w:p>
    <w:p w14:paraId="65676BD1" w14:textId="77777777" w:rsidR="001E4535" w:rsidRDefault="001E4535" w:rsidP="001E4535">
      <w:pPr>
        <w:ind w:right="-900"/>
        <w:rPr>
          <w:b/>
          <w:bCs/>
        </w:rPr>
      </w:pPr>
    </w:p>
    <w:p w14:paraId="692EABA5" w14:textId="77777777" w:rsidR="001E4535" w:rsidRDefault="001E4535" w:rsidP="001E4535">
      <w:pPr>
        <w:ind w:right="-900"/>
      </w:pPr>
    </w:p>
    <w:p w14:paraId="7FF74767" w14:textId="03ABCC16" w:rsidR="0094065E" w:rsidRDefault="0094065E">
      <w:pPr>
        <w:rPr>
          <w:b/>
          <w:bCs/>
        </w:rPr>
      </w:pPr>
      <w:r>
        <w:rPr>
          <w:b/>
          <w:bCs/>
        </w:rPr>
        <w:br w:type="page"/>
      </w:r>
    </w:p>
    <w:p w14:paraId="3892DB6F" w14:textId="239A2027" w:rsidR="0094065E" w:rsidRPr="00DB6349" w:rsidRDefault="0094065E" w:rsidP="0094065E">
      <w:pPr>
        <w:ind w:right="-900"/>
        <w:rPr>
          <w:b/>
          <w:bCs/>
        </w:rPr>
      </w:pPr>
      <w:r w:rsidRPr="00DB6349">
        <w:rPr>
          <w:b/>
          <w:bCs/>
        </w:rPr>
        <w:lastRenderedPageBreak/>
        <w:t>1.</w:t>
      </w:r>
      <w:r>
        <w:rPr>
          <w:b/>
          <w:bCs/>
        </w:rPr>
        <w:t>D</w:t>
      </w:r>
      <w:r w:rsidRPr="00DB6349">
        <w:rPr>
          <w:b/>
          <w:bCs/>
        </w:rPr>
        <w:t xml:space="preserve"> </w:t>
      </w:r>
      <w:r>
        <w:rPr>
          <w:b/>
          <w:bCs/>
        </w:rPr>
        <w:t xml:space="preserve">Sex Acts </w:t>
      </w:r>
    </w:p>
    <w:p w14:paraId="74F90684" w14:textId="2DC65856" w:rsidR="0094065E" w:rsidRPr="00DB6349" w:rsidRDefault="0094065E" w:rsidP="0094065E">
      <w:pPr>
        <w:pStyle w:val="ListParagraph"/>
        <w:numPr>
          <w:ilvl w:val="0"/>
          <w:numId w:val="2"/>
        </w:numPr>
        <w:spacing w:after="0" w:line="240" w:lineRule="auto"/>
        <w:ind w:left="180" w:hanging="180"/>
      </w:pPr>
      <w:r>
        <w:t xml:space="preserve">RADAR-Total Anal Sex </w:t>
      </w:r>
      <w:r w:rsidR="009E0CB6">
        <w:t>(Rate ratio)</w:t>
      </w:r>
      <w:r w:rsidR="006D6E71">
        <w:t xml:space="preserve"> [2</w:t>
      </w:r>
      <w:r w:rsidR="009F37B3">
        <w:t>5</w:t>
      </w:r>
      <w:r w:rsidR="006D6E71">
        <w:t>]</w:t>
      </w:r>
    </w:p>
    <w:p w14:paraId="107BE3F3" w14:textId="77777777" w:rsidR="0094065E" w:rsidRPr="00DB6349" w:rsidRDefault="0094065E" w:rsidP="00B40373">
      <w:pPr>
        <w:pStyle w:val="NoSpacing"/>
      </w:pPr>
    </w:p>
    <w:p w14:paraId="438F898D" w14:textId="0FF3EEF0" w:rsidR="0094065E" w:rsidRPr="0094065E" w:rsidRDefault="0094065E" w:rsidP="0094065E">
      <w:pPr>
        <w:pStyle w:val="ListParagraph"/>
        <w:ind w:left="180"/>
      </w:pPr>
      <w:r w:rsidRPr="00DD0F55">
        <w:t xml:space="preserve">RADAR by Newcomb et al. reported </w:t>
      </w:r>
      <w:r w:rsidR="00EA7A4F" w:rsidRPr="00DD0F55">
        <w:t>sexual</w:t>
      </w:r>
      <w:r w:rsidRPr="00DD0F55">
        <w:t xml:space="preserve"> </w:t>
      </w:r>
      <w:r w:rsidR="00EA7A4F" w:rsidRPr="00DD0F55">
        <w:t xml:space="preserve">acts with </w:t>
      </w:r>
      <w:r w:rsidRPr="00DD0F55">
        <w:t xml:space="preserve">partners within the preceding 6 months at each point int the study. RADAR stated the </w:t>
      </w:r>
      <w:r w:rsidR="00E022CA">
        <w:t>total anal sex rate</w:t>
      </w:r>
      <w:r w:rsidRPr="00DD0F55">
        <w:t xml:space="preserve"> ratio with confidence interval in Table 3. No calculations were needed.</w:t>
      </w:r>
    </w:p>
    <w:p w14:paraId="70C10968" w14:textId="36C3031D" w:rsidR="001E4535" w:rsidRDefault="0094065E" w:rsidP="0094065E">
      <w:pPr>
        <w:ind w:left="-360" w:right="-900" w:firstLine="360"/>
        <w:rPr>
          <w:rFonts w:eastAsiaTheme="minorEastAsia"/>
        </w:rPr>
      </w:pPr>
      <m:oMath>
        <m:r>
          <w:rPr>
            <w:rFonts w:ascii="Cambria Math" w:hAnsi="Cambria Math"/>
          </w:rPr>
          <m:t>Rate Ratio=</m:t>
        </m:r>
      </m:oMath>
      <w:r>
        <w:rPr>
          <w:rFonts w:eastAsiaTheme="minorEastAsia"/>
        </w:rPr>
        <w:t>1.07</w:t>
      </w:r>
    </w:p>
    <w:p w14:paraId="725B42ED" w14:textId="753D2208" w:rsidR="00B40373" w:rsidRPr="00B40373" w:rsidRDefault="00B40373" w:rsidP="0094065E">
      <w:pPr>
        <w:ind w:left="-360" w:right="-900" w:firstLine="360"/>
        <w:rPr>
          <w:rFonts w:eastAsiaTheme="minorEastAsia"/>
        </w:rPr>
      </w:pPr>
      <m:oMathPara>
        <m:oMathParaPr>
          <m:jc m:val="left"/>
        </m:oMathParaPr>
        <m:oMath>
          <m:r>
            <w:rPr>
              <w:rFonts w:ascii="Cambria Math" w:eastAsiaTheme="minorEastAsia" w:hAnsi="Cambria Math"/>
            </w:rPr>
            <m:t>Rate Ratio 95% CI=(0.90,1.28)</m:t>
          </m:r>
        </m:oMath>
      </m:oMathPara>
    </w:p>
    <w:p w14:paraId="5BE93E94" w14:textId="79EEBED9" w:rsidR="0094065E" w:rsidRPr="00DB6349" w:rsidRDefault="0094065E" w:rsidP="0094065E">
      <w:pPr>
        <w:pStyle w:val="ListParagraph"/>
        <w:numPr>
          <w:ilvl w:val="0"/>
          <w:numId w:val="2"/>
        </w:numPr>
        <w:spacing w:after="0" w:line="240" w:lineRule="auto"/>
        <w:ind w:left="180" w:hanging="180"/>
      </w:pPr>
      <w:r>
        <w:t xml:space="preserve">RADAR-Receptive Anal Sex </w:t>
      </w:r>
      <w:r w:rsidR="009E0CB6">
        <w:t>(Rate ratio)</w:t>
      </w:r>
      <w:r w:rsidR="006D6E71">
        <w:t xml:space="preserve"> [2</w:t>
      </w:r>
      <w:r w:rsidR="00D73661">
        <w:t>5</w:t>
      </w:r>
      <w:r w:rsidR="006D6E71">
        <w:t>]</w:t>
      </w:r>
    </w:p>
    <w:p w14:paraId="1E129207" w14:textId="77777777" w:rsidR="0094065E" w:rsidRPr="00DB6349" w:rsidRDefault="0094065E" w:rsidP="00B40373">
      <w:pPr>
        <w:pStyle w:val="NoSpacing"/>
      </w:pPr>
    </w:p>
    <w:p w14:paraId="3BF4B769" w14:textId="49FC8743" w:rsidR="00DD0F55" w:rsidRPr="0094065E" w:rsidRDefault="00E022CA" w:rsidP="00DD0F55">
      <w:pPr>
        <w:pStyle w:val="ListParagraph"/>
        <w:ind w:left="180"/>
      </w:pPr>
      <w:r w:rsidRPr="00DD0F55">
        <w:t xml:space="preserve">RADAR by Newcomb et al. reported </w:t>
      </w:r>
      <w:r>
        <w:t xml:space="preserve">receptive anal </w:t>
      </w:r>
      <w:r w:rsidRPr="00DD0F55">
        <w:t xml:space="preserve">sexual acts with partners within the preceding 6 months at each point in the study. RADAR stated the </w:t>
      </w:r>
      <w:r>
        <w:t>receptive anal sex rate</w:t>
      </w:r>
      <w:r w:rsidRPr="00DD0F55">
        <w:t xml:space="preserve"> ratio with confidence interval in Table 3. </w:t>
      </w:r>
      <w:r w:rsidR="00DD0F55" w:rsidRPr="00DD0F55">
        <w:t>No calculations were needed.</w:t>
      </w:r>
    </w:p>
    <w:p w14:paraId="28829398" w14:textId="75D5313F" w:rsidR="0094065E" w:rsidRDefault="0094065E" w:rsidP="0094065E">
      <w:pPr>
        <w:ind w:left="-360" w:right="-900" w:firstLine="360"/>
        <w:rPr>
          <w:rFonts w:eastAsiaTheme="minorEastAsia"/>
        </w:rPr>
      </w:pPr>
      <m:oMath>
        <m:r>
          <w:rPr>
            <w:rFonts w:ascii="Cambria Math" w:hAnsi="Cambria Math"/>
          </w:rPr>
          <m:t>Rate Ratio=</m:t>
        </m:r>
      </m:oMath>
      <w:r>
        <w:rPr>
          <w:rFonts w:eastAsiaTheme="minorEastAsia"/>
        </w:rPr>
        <w:t>1.27</w:t>
      </w:r>
    </w:p>
    <w:p w14:paraId="0ECF26DD" w14:textId="1A0C7255" w:rsidR="00B40373" w:rsidRPr="00B40373" w:rsidRDefault="00B40373" w:rsidP="0094065E">
      <w:pPr>
        <w:ind w:left="-360" w:right="-900" w:firstLine="360"/>
        <w:rPr>
          <w:rFonts w:eastAsiaTheme="minorEastAsia"/>
        </w:rPr>
      </w:pPr>
      <m:oMathPara>
        <m:oMathParaPr>
          <m:jc m:val="left"/>
        </m:oMathParaPr>
        <m:oMath>
          <m:r>
            <w:rPr>
              <w:rFonts w:ascii="Cambria Math" w:eastAsiaTheme="minorEastAsia" w:hAnsi="Cambria Math"/>
            </w:rPr>
            <m:t>Rate Ratio 95% CI=(1.00,1.61)</m:t>
          </m:r>
        </m:oMath>
      </m:oMathPara>
    </w:p>
    <w:p w14:paraId="5365E24F" w14:textId="24917E43" w:rsidR="0094065E" w:rsidRPr="00DB6349" w:rsidRDefault="0094065E" w:rsidP="0094065E">
      <w:pPr>
        <w:pStyle w:val="ListParagraph"/>
        <w:numPr>
          <w:ilvl w:val="0"/>
          <w:numId w:val="2"/>
        </w:numPr>
        <w:spacing w:after="0" w:line="240" w:lineRule="auto"/>
        <w:ind w:left="180" w:hanging="180"/>
      </w:pPr>
      <w:r>
        <w:t>RADAR-</w:t>
      </w:r>
      <w:r w:rsidR="00C65CF5">
        <w:t xml:space="preserve">Insertive </w:t>
      </w:r>
      <w:r>
        <w:t xml:space="preserve">Anal Sex </w:t>
      </w:r>
      <w:r w:rsidR="009E0CB6">
        <w:t>(Rate ratio)</w:t>
      </w:r>
      <w:r w:rsidR="006D6E71">
        <w:t xml:space="preserve"> [2</w:t>
      </w:r>
      <w:r w:rsidR="00D73661">
        <w:t>5</w:t>
      </w:r>
      <w:r w:rsidR="006D6E71">
        <w:t>]</w:t>
      </w:r>
    </w:p>
    <w:p w14:paraId="06A7D39C" w14:textId="77777777" w:rsidR="0094065E" w:rsidRPr="00DB6349" w:rsidRDefault="0094065E" w:rsidP="00B40373">
      <w:pPr>
        <w:pStyle w:val="NoSpacing"/>
      </w:pPr>
    </w:p>
    <w:p w14:paraId="09BD4AB0" w14:textId="0AD6F4BE" w:rsidR="00DD0F55" w:rsidRPr="0094065E" w:rsidRDefault="00E022CA" w:rsidP="00DD0F55">
      <w:pPr>
        <w:pStyle w:val="ListParagraph"/>
        <w:ind w:left="180"/>
      </w:pPr>
      <w:r w:rsidRPr="00DD0F55">
        <w:t xml:space="preserve">RADAR by Newcomb et al. reported </w:t>
      </w:r>
      <w:r>
        <w:t xml:space="preserve">insertive </w:t>
      </w:r>
      <w:r w:rsidRPr="00DD0F55">
        <w:t xml:space="preserve">sexual acts with partners within the preceding 6 months at each point int the study. RADAR stated the </w:t>
      </w:r>
      <w:r>
        <w:t>insertive anal sex rate</w:t>
      </w:r>
      <w:r w:rsidRPr="00DD0F55">
        <w:t xml:space="preserve"> ratio with confidence interval in Table 3. </w:t>
      </w:r>
      <w:r w:rsidR="00DD0F55" w:rsidRPr="00DD0F55">
        <w:t>No calculations were needed.</w:t>
      </w:r>
    </w:p>
    <w:p w14:paraId="047FE8FC" w14:textId="6A8AD794" w:rsidR="0094065E" w:rsidRDefault="0094065E" w:rsidP="0094065E">
      <w:pPr>
        <w:ind w:left="-360" w:right="-900" w:firstLine="360"/>
        <w:rPr>
          <w:rFonts w:eastAsiaTheme="minorEastAsia"/>
        </w:rPr>
      </w:pPr>
      <m:oMath>
        <m:r>
          <w:rPr>
            <w:rFonts w:ascii="Cambria Math" w:hAnsi="Cambria Math"/>
          </w:rPr>
          <m:t>Rate Ratio=</m:t>
        </m:r>
      </m:oMath>
      <w:r>
        <w:rPr>
          <w:rFonts w:eastAsiaTheme="minorEastAsia"/>
        </w:rPr>
        <w:t>0.89</w:t>
      </w:r>
    </w:p>
    <w:p w14:paraId="6B7D4B83" w14:textId="0653AE07" w:rsidR="00B40373" w:rsidRPr="009E0CB6" w:rsidRDefault="00B40373" w:rsidP="0094065E">
      <w:pPr>
        <w:ind w:left="-360" w:right="-900" w:firstLine="360"/>
        <w:rPr>
          <w:rFonts w:eastAsiaTheme="minorEastAsia"/>
        </w:rPr>
      </w:pPr>
      <m:oMathPara>
        <m:oMathParaPr>
          <m:jc m:val="left"/>
        </m:oMathParaPr>
        <m:oMath>
          <m:r>
            <w:rPr>
              <w:rFonts w:ascii="Cambria Math" w:eastAsiaTheme="minorEastAsia" w:hAnsi="Cambria Math"/>
            </w:rPr>
            <m:t>Rate Ratio 95% CI=(0.68,1.16)</m:t>
          </m:r>
        </m:oMath>
      </m:oMathPara>
    </w:p>
    <w:p w14:paraId="534800F5" w14:textId="0C599C9C" w:rsidR="009E0CB6" w:rsidRDefault="009E0CB6" w:rsidP="0094065E">
      <w:pPr>
        <w:ind w:left="-360" w:right="-900" w:firstLine="360"/>
        <w:rPr>
          <w:b/>
          <w:bCs/>
        </w:rPr>
      </w:pPr>
    </w:p>
    <w:p w14:paraId="126DAF4E" w14:textId="795FD46F" w:rsidR="009E0CB6" w:rsidRDefault="009E0CB6" w:rsidP="009E0CB6">
      <w:pPr>
        <w:pStyle w:val="ListParagraph"/>
        <w:numPr>
          <w:ilvl w:val="0"/>
          <w:numId w:val="2"/>
        </w:numPr>
        <w:spacing w:after="0" w:line="240" w:lineRule="auto"/>
        <w:ind w:left="180" w:hanging="180"/>
      </w:pPr>
      <w:r>
        <w:t>PHSKC STI Clinic- Receptive Anal Sex (Risk Ratio)</w:t>
      </w:r>
      <w:r w:rsidR="006D6E71">
        <w:t xml:space="preserve"> [2</w:t>
      </w:r>
      <w:r w:rsidR="00D73661">
        <w:t>9</w:t>
      </w:r>
      <w:r w:rsidR="006D6E71">
        <w:t>]</w:t>
      </w:r>
    </w:p>
    <w:p w14:paraId="14EAFFA8" w14:textId="77777777" w:rsidR="009E0CB6" w:rsidRDefault="009E0CB6" w:rsidP="009E0CB6">
      <w:pPr>
        <w:pStyle w:val="ListParagraph"/>
        <w:ind w:left="270" w:hanging="270"/>
      </w:pPr>
    </w:p>
    <w:p w14:paraId="165E8BFA" w14:textId="5C666C2C" w:rsidR="009E0CB6" w:rsidRDefault="009E0CB6" w:rsidP="009E0CB6">
      <w:pPr>
        <w:pStyle w:val="ListParagraph"/>
        <w:ind w:left="180"/>
      </w:pPr>
      <w:r>
        <w:t xml:space="preserve">PHSKC STI Clinic by </w:t>
      </w:r>
      <w:proofErr w:type="spellStart"/>
      <w:r>
        <w:t>Monta</w:t>
      </w:r>
      <w:r>
        <w:rPr>
          <w:rFonts w:ascii="Calibri" w:hAnsi="Calibri" w:cs="Calibri"/>
        </w:rPr>
        <w:t>ñ</w:t>
      </w:r>
      <w:r>
        <w:t>o</w:t>
      </w:r>
      <w:proofErr w:type="spellEnd"/>
      <w:r>
        <w:t xml:space="preserve"> et al. reported the proportion of the sample reporting </w:t>
      </w:r>
      <w:r w:rsidR="006B34CB">
        <w:t>receptive</w:t>
      </w:r>
      <w:r>
        <w:t xml:space="preserve"> anal ever with sexual partners within the preceding months at each point in the study. RADAR PHSKC STI Clinic the risk ratio with confidence intervals in Table 2. No calculations were needed.</w:t>
      </w:r>
    </w:p>
    <w:p w14:paraId="442CB549" w14:textId="77777777" w:rsidR="009E0CB6" w:rsidRDefault="009E0CB6" w:rsidP="009E0CB6">
      <w:pPr>
        <w:pStyle w:val="ListParagraph"/>
        <w:ind w:left="180"/>
      </w:pPr>
    </w:p>
    <w:p w14:paraId="02338598" w14:textId="7211BD08" w:rsidR="009E0CB6" w:rsidRPr="007A5A82" w:rsidRDefault="006B34CB" w:rsidP="009E0CB6">
      <w:pPr>
        <w:rPr>
          <w:rFonts w:eastAsiaTheme="minorEastAsia"/>
        </w:rPr>
      </w:pPr>
      <m:oMathPara>
        <m:oMathParaPr>
          <m:jc m:val="left"/>
        </m:oMathParaPr>
        <m:oMath>
          <m:r>
            <w:rPr>
              <w:rFonts w:ascii="Cambria Math" w:hAnsi="Cambria Math"/>
            </w:rPr>
            <m:t>Risk Ratio=1.01</m:t>
          </m:r>
        </m:oMath>
      </m:oMathPara>
    </w:p>
    <w:p w14:paraId="0D98C40E" w14:textId="540879D2" w:rsidR="009E0CB6" w:rsidRPr="009E0CB6" w:rsidRDefault="006B34CB" w:rsidP="009E0CB6">
      <w:pPr>
        <w:rPr>
          <w:rFonts w:eastAsiaTheme="minorEastAsia"/>
        </w:rPr>
      </w:pPr>
      <m:oMathPara>
        <m:oMathParaPr>
          <m:jc m:val="left"/>
        </m:oMathParaPr>
        <m:oMath>
          <m:r>
            <w:rPr>
              <w:rFonts w:ascii="Cambria Math" w:eastAsiaTheme="minorEastAsia" w:hAnsi="Cambria Math"/>
            </w:rPr>
            <m:t>Risk Ratio 95% CI=(0.95, 1.08)</m:t>
          </m:r>
        </m:oMath>
      </m:oMathPara>
    </w:p>
    <w:p w14:paraId="64D9CBD6" w14:textId="38A60A88" w:rsidR="009E0CB6" w:rsidRDefault="009E0CB6" w:rsidP="0094065E">
      <w:pPr>
        <w:ind w:left="-360" w:right="-900" w:firstLine="360"/>
        <w:rPr>
          <w:b/>
          <w:bCs/>
        </w:rPr>
      </w:pPr>
    </w:p>
    <w:p w14:paraId="680CC9B0" w14:textId="0F45A250" w:rsidR="009E0CB6" w:rsidRDefault="009E0CB6" w:rsidP="009E0CB6">
      <w:pPr>
        <w:pStyle w:val="ListParagraph"/>
        <w:numPr>
          <w:ilvl w:val="0"/>
          <w:numId w:val="2"/>
        </w:numPr>
        <w:spacing w:after="0" w:line="240" w:lineRule="auto"/>
        <w:ind w:left="180" w:hanging="180"/>
      </w:pPr>
      <w:r>
        <w:t>PHSKC STI Clinic</w:t>
      </w:r>
      <w:r w:rsidR="006B34CB">
        <w:t>-Insertive Anal Sex</w:t>
      </w:r>
      <w:r>
        <w:t xml:space="preserve"> (Risk Ratio)</w:t>
      </w:r>
      <w:r w:rsidR="006D6E71">
        <w:t xml:space="preserve"> [2</w:t>
      </w:r>
      <w:r w:rsidR="00D73661">
        <w:t>9</w:t>
      </w:r>
      <w:r w:rsidR="006D6E71">
        <w:t>]</w:t>
      </w:r>
    </w:p>
    <w:p w14:paraId="4DA265D0" w14:textId="77777777" w:rsidR="009E0CB6" w:rsidRDefault="009E0CB6" w:rsidP="009E0CB6">
      <w:pPr>
        <w:pStyle w:val="ListParagraph"/>
        <w:ind w:left="270" w:hanging="270"/>
      </w:pPr>
    </w:p>
    <w:p w14:paraId="6A28C695" w14:textId="2EDB1CB6" w:rsidR="009E0CB6" w:rsidRDefault="009E0CB6" w:rsidP="009E0CB6">
      <w:pPr>
        <w:pStyle w:val="ListParagraph"/>
        <w:ind w:left="180"/>
      </w:pPr>
      <w:r>
        <w:t xml:space="preserve">PHSKC STI Clinic by </w:t>
      </w:r>
      <w:proofErr w:type="spellStart"/>
      <w:r>
        <w:t>Monta</w:t>
      </w:r>
      <w:r>
        <w:rPr>
          <w:rFonts w:ascii="Calibri" w:hAnsi="Calibri" w:cs="Calibri"/>
        </w:rPr>
        <w:t>ñ</w:t>
      </w:r>
      <w:r>
        <w:t>o</w:t>
      </w:r>
      <w:proofErr w:type="spellEnd"/>
      <w:r>
        <w:t xml:space="preserve"> et al. reported the proportion of the sample reporting </w:t>
      </w:r>
      <w:r w:rsidR="006B34CB">
        <w:t>insertive</w:t>
      </w:r>
      <w:r>
        <w:t xml:space="preserve"> anal ever with sexual partners within the preceding months at each point in the study. RADAR PHSKC STI Clinic the risk ratio with confidence intervals in Table 2. No calculations were needed.</w:t>
      </w:r>
    </w:p>
    <w:p w14:paraId="39574328" w14:textId="77777777" w:rsidR="009E0CB6" w:rsidRDefault="009E0CB6" w:rsidP="009E0CB6">
      <w:pPr>
        <w:pStyle w:val="ListParagraph"/>
        <w:ind w:left="180"/>
      </w:pPr>
    </w:p>
    <w:p w14:paraId="63B82720" w14:textId="1F60CA29" w:rsidR="009E0CB6" w:rsidRPr="007A5A82" w:rsidRDefault="006B34CB" w:rsidP="009E0CB6">
      <w:pPr>
        <w:rPr>
          <w:rFonts w:eastAsiaTheme="minorEastAsia"/>
        </w:rPr>
      </w:pPr>
      <m:oMathPara>
        <m:oMathParaPr>
          <m:jc m:val="left"/>
        </m:oMathParaPr>
        <m:oMath>
          <m:r>
            <w:rPr>
              <w:rFonts w:ascii="Cambria Math" w:hAnsi="Cambria Math"/>
            </w:rPr>
            <m:t>Risk Ratio=1.00</m:t>
          </m:r>
        </m:oMath>
      </m:oMathPara>
    </w:p>
    <w:p w14:paraId="2AC1EF69" w14:textId="7320746C" w:rsidR="009E0CB6" w:rsidRPr="009E0CB6" w:rsidRDefault="009E0CB6" w:rsidP="009E0CB6">
      <w:pPr>
        <w:rPr>
          <w:rFonts w:eastAsiaTheme="minorEastAsia"/>
        </w:rPr>
      </w:pPr>
      <m:oMathPara>
        <m:oMathParaPr>
          <m:jc m:val="left"/>
        </m:oMathParaPr>
        <m:oMath>
          <m:r>
            <w:rPr>
              <w:rFonts w:ascii="Cambria Math" w:eastAsiaTheme="minorEastAsia" w:hAnsi="Cambria Math"/>
            </w:rPr>
            <w:lastRenderedPageBreak/>
            <m:t>Risk Ratio 95% CI=(0.93, 1.08)</m:t>
          </m:r>
        </m:oMath>
      </m:oMathPara>
    </w:p>
    <w:p w14:paraId="54EECBC9" w14:textId="77777777" w:rsidR="009E0CB6" w:rsidRPr="00B40373" w:rsidRDefault="009E0CB6" w:rsidP="0094065E">
      <w:pPr>
        <w:ind w:left="-360" w:right="-900" w:firstLine="360"/>
        <w:rPr>
          <w:b/>
          <w:bCs/>
        </w:rPr>
      </w:pPr>
    </w:p>
    <w:p w14:paraId="078C7CAC" w14:textId="7F940673" w:rsidR="0094065E" w:rsidRPr="00DB6349" w:rsidRDefault="0094065E" w:rsidP="0094065E">
      <w:pPr>
        <w:pStyle w:val="ListParagraph"/>
        <w:numPr>
          <w:ilvl w:val="0"/>
          <w:numId w:val="2"/>
        </w:numPr>
        <w:spacing w:after="0" w:line="240" w:lineRule="auto"/>
        <w:ind w:left="180" w:hanging="180"/>
      </w:pPr>
      <w:proofErr w:type="spellStart"/>
      <w:r>
        <w:t>AmPrEP</w:t>
      </w:r>
      <w:proofErr w:type="spellEnd"/>
      <w:r>
        <w:t>-Total Anal Sex</w:t>
      </w:r>
      <w:r w:rsidR="006D6E71">
        <w:t xml:space="preserve"> [2</w:t>
      </w:r>
      <w:r w:rsidR="009F37B3">
        <w:t>6</w:t>
      </w:r>
      <w:r w:rsidR="006D6E71">
        <w:t>]</w:t>
      </w:r>
    </w:p>
    <w:p w14:paraId="33979386" w14:textId="77777777" w:rsidR="0094065E" w:rsidRPr="00DB6349" w:rsidRDefault="0094065E" w:rsidP="00B40373">
      <w:pPr>
        <w:pStyle w:val="NoSpacing"/>
      </w:pPr>
    </w:p>
    <w:p w14:paraId="590348A1" w14:textId="7B9DBD62" w:rsidR="0094065E" w:rsidRPr="0094065E" w:rsidRDefault="0094065E" w:rsidP="0094065E">
      <w:pPr>
        <w:pStyle w:val="ListParagraph"/>
        <w:ind w:left="180"/>
      </w:pPr>
      <w:proofErr w:type="spellStart"/>
      <w:r w:rsidRPr="00DD0F55">
        <w:t>AmPrEP</w:t>
      </w:r>
      <w:proofErr w:type="spellEnd"/>
      <w:r w:rsidRPr="00DD0F55">
        <w:t xml:space="preserve"> </w:t>
      </w:r>
      <w:r w:rsidR="00E022CA">
        <w:t xml:space="preserve">by </w:t>
      </w:r>
      <w:proofErr w:type="spellStart"/>
      <w:r w:rsidR="00E022CA">
        <w:t>Hoornenborg</w:t>
      </w:r>
      <w:proofErr w:type="spellEnd"/>
      <w:r w:rsidR="00E022CA">
        <w:t xml:space="preserve"> et al. </w:t>
      </w:r>
      <w:r w:rsidR="00DD0F55" w:rsidRPr="00DD0F55">
        <w:t>measured sexual acts by the number of anal sex acts</w:t>
      </w:r>
      <w:r w:rsidRPr="00DD0F55">
        <w:t xml:space="preserve"> reported within the </w:t>
      </w:r>
      <w:r w:rsidR="00DD0F55" w:rsidRPr="00DD0F55">
        <w:t>past three months</w:t>
      </w:r>
      <w:r w:rsidRPr="00DD0F55">
        <w:t xml:space="preserve"> </w:t>
      </w:r>
      <w:r w:rsidR="00DD0F55" w:rsidRPr="00DD0F55">
        <w:t>at baseline and at each check in the study</w:t>
      </w:r>
      <w:r w:rsidR="00E25B85">
        <w:t xml:space="preserve"> among compared daily PrEP users to event driven PrEP users before and after PrEP initiation, but for the purposes of our study, we focused on the daily PrEP users.</w:t>
      </w:r>
      <w:r w:rsidRPr="00DD0F55">
        <w:t xml:space="preserve">. </w:t>
      </w:r>
      <w:proofErr w:type="spellStart"/>
      <w:r w:rsidR="00F133FC" w:rsidRPr="00DD0F55">
        <w:t>AmPrEP</w:t>
      </w:r>
      <w:proofErr w:type="spellEnd"/>
      <w:r w:rsidRPr="00DD0F55">
        <w:t xml:space="preserve"> stated the risk ratio with confidence interval in Table 4. No calculations were needed.</w:t>
      </w:r>
    </w:p>
    <w:p w14:paraId="6E06373B" w14:textId="77777777" w:rsidR="0094065E" w:rsidRPr="00717150" w:rsidRDefault="0094065E" w:rsidP="0094065E">
      <w:pPr>
        <w:pStyle w:val="NoSpacing"/>
        <w:rPr>
          <w:rFonts w:ascii="Cambria" w:hAnsi="Cambria"/>
          <w:highlight w:val="yellow"/>
        </w:rPr>
      </w:pPr>
    </w:p>
    <w:p w14:paraId="7F81BE1A" w14:textId="63A531EF" w:rsidR="00EA7A4F" w:rsidRPr="00717150" w:rsidRDefault="0094065E" w:rsidP="0094065E">
      <w:pPr>
        <w:ind w:left="-360" w:right="-900" w:firstLine="360"/>
        <w:rPr>
          <w:rFonts w:ascii="Cambria" w:eastAsiaTheme="minorEastAsia" w:hAnsi="Cambria"/>
        </w:rPr>
      </w:pPr>
      <m:oMath>
        <m:r>
          <w:rPr>
            <w:rFonts w:ascii="Cambria Math" w:hAnsi="Cambria Math"/>
          </w:rPr>
          <m:t>Rate Ratio=</m:t>
        </m:r>
      </m:oMath>
      <w:r w:rsidRPr="00717150">
        <w:rPr>
          <w:rFonts w:ascii="Cambria" w:eastAsiaTheme="minorEastAsia" w:hAnsi="Cambria"/>
        </w:rPr>
        <w:t>1.01</w:t>
      </w:r>
    </w:p>
    <w:p w14:paraId="53797A82" w14:textId="658FB5FE" w:rsidR="00B40373" w:rsidRPr="00B40373" w:rsidRDefault="00B40373" w:rsidP="0094065E">
      <w:pPr>
        <w:ind w:left="-360" w:right="-900" w:firstLine="360"/>
        <w:rPr>
          <w:rFonts w:eastAsiaTheme="minorEastAsia"/>
        </w:rPr>
      </w:pPr>
      <m:oMathPara>
        <m:oMathParaPr>
          <m:jc m:val="left"/>
        </m:oMathParaPr>
        <m:oMath>
          <m:r>
            <w:rPr>
              <w:rFonts w:ascii="Cambria Math" w:eastAsiaTheme="minorEastAsia" w:hAnsi="Cambria Math"/>
            </w:rPr>
            <m:t>Rate Ratio 95% CI=(0.98, 1.03)</m:t>
          </m:r>
        </m:oMath>
      </m:oMathPara>
    </w:p>
    <w:p w14:paraId="1A2C00A9" w14:textId="77777777" w:rsidR="00EA7A4F" w:rsidRDefault="00EA7A4F">
      <w:pPr>
        <w:rPr>
          <w:rFonts w:eastAsiaTheme="minorEastAsia"/>
        </w:rPr>
      </w:pPr>
      <w:r>
        <w:rPr>
          <w:rFonts w:eastAsiaTheme="minorEastAsia"/>
        </w:rPr>
        <w:br w:type="page"/>
      </w:r>
    </w:p>
    <w:p w14:paraId="5EF22AA6" w14:textId="4AFC1631" w:rsidR="00EA7A4F" w:rsidRDefault="00EA7A4F" w:rsidP="00EA7A4F">
      <w:pPr>
        <w:rPr>
          <w:b/>
          <w:bCs/>
        </w:rPr>
      </w:pPr>
      <w:r>
        <w:rPr>
          <w:b/>
          <w:bCs/>
        </w:rPr>
        <w:lastRenderedPageBreak/>
        <w:t>2.</w:t>
      </w:r>
      <w:r w:rsidRPr="00EA7A4F">
        <w:rPr>
          <w:b/>
          <w:bCs/>
        </w:rPr>
        <w:t xml:space="preserve"> </w:t>
      </w:r>
      <w:r w:rsidRPr="00500E9F">
        <w:rPr>
          <w:b/>
          <w:bCs/>
        </w:rPr>
        <w:t xml:space="preserve">Studies Comparing MSM at Beginning and End of Studies in Arms: PrEP vs. Non-PrEP </w:t>
      </w:r>
    </w:p>
    <w:p w14:paraId="12214BC6" w14:textId="77777777" w:rsidR="00DD0F55" w:rsidRPr="00500E9F" w:rsidRDefault="00DD0F55" w:rsidP="00DD0F55">
      <w:pPr>
        <w:rPr>
          <w:b/>
          <w:bCs/>
        </w:rPr>
      </w:pPr>
      <w:r w:rsidRPr="00500E9F">
        <w:rPr>
          <w:b/>
          <w:bCs/>
        </w:rPr>
        <w:t>2.A Condomless Anal Sex</w:t>
      </w:r>
    </w:p>
    <w:p w14:paraId="0B03979A" w14:textId="609F0808" w:rsidR="00DD0F55" w:rsidRDefault="00DD0F55" w:rsidP="00DD0F55">
      <w:pPr>
        <w:pStyle w:val="ListParagraph"/>
        <w:numPr>
          <w:ilvl w:val="0"/>
          <w:numId w:val="2"/>
        </w:numPr>
        <w:spacing w:after="0" w:line="240" w:lineRule="auto"/>
        <w:ind w:left="180" w:hanging="180"/>
      </w:pPr>
      <w:r>
        <w:t>TAPIR-Receptive-PrEP (Rate Ratio)</w:t>
      </w:r>
      <w:r w:rsidR="006D6E71">
        <w:t xml:space="preserve"> [3</w:t>
      </w:r>
      <w:r w:rsidR="009F37B3">
        <w:t>4</w:t>
      </w:r>
      <w:r w:rsidR="006D6E71">
        <w:t>]</w:t>
      </w:r>
    </w:p>
    <w:p w14:paraId="47835DF0" w14:textId="15B78DBE" w:rsidR="00DD0F55" w:rsidRDefault="00DD0F55" w:rsidP="00DD0F55">
      <w:pPr>
        <w:pStyle w:val="ListParagraph"/>
        <w:spacing w:after="0" w:line="240" w:lineRule="auto"/>
        <w:ind w:left="180"/>
      </w:pPr>
    </w:p>
    <w:p w14:paraId="3DC5656D" w14:textId="3714D183" w:rsidR="00DD0F55" w:rsidRDefault="00EC140A" w:rsidP="00DD0F55">
      <w:pPr>
        <w:pStyle w:val="ListParagraph"/>
        <w:spacing w:after="0" w:line="240" w:lineRule="auto"/>
        <w:ind w:left="180"/>
      </w:pPr>
      <w:r>
        <w:t xml:space="preserve">TAPIR </w:t>
      </w:r>
      <w:r w:rsidR="00E022CA">
        <w:t xml:space="preserve">by Milam et al. </w:t>
      </w:r>
      <w:r>
        <w:t xml:space="preserve">did not report changes in total condomless sex, but it was stratified by mean number of insertive and receptive episodes in the past month at baseline and halfway through the study at week 24. The data for baseline came from Table 1 and the changes in mean number of condomless acts came from Table 3. Among the PrEP arm, </w:t>
      </w:r>
      <w:r w:rsidR="00A75A99">
        <w:t xml:space="preserve">the </w:t>
      </w:r>
      <w:r>
        <w:t xml:space="preserve">mean number of condomless receptive anal sex </w:t>
      </w:r>
      <w:r w:rsidR="000123AE">
        <w:t>was</w:t>
      </w:r>
      <w:r>
        <w:t xml:space="preserve"> 2.16</w:t>
      </w:r>
      <w:r w:rsidR="000123AE">
        <w:t xml:space="preserve"> condomless receptive anal sex acts</w:t>
      </w:r>
      <w:r>
        <w:t xml:space="preserve"> </w:t>
      </w:r>
      <w:r w:rsidR="000123AE">
        <w:t xml:space="preserve">in the past month </w:t>
      </w:r>
      <w:r>
        <w:t>at baseline</w:t>
      </w:r>
      <w:r w:rsidR="000123AE">
        <w:t xml:space="preserve"> (n=398)</w:t>
      </w:r>
      <w:r>
        <w:t xml:space="preserve"> to a reported increase of mean by 0.54 </w:t>
      </w:r>
      <w:r w:rsidR="000123AE">
        <w:t xml:space="preserve">condomless receptive anal sex acts in the past month </w:t>
      </w:r>
      <w:r>
        <w:t>at follow-up</w:t>
      </w:r>
      <w:r w:rsidR="000123AE">
        <w:t xml:space="preserve"> (n=274)</w:t>
      </w:r>
      <w:r>
        <w:t>.</w:t>
      </w:r>
    </w:p>
    <w:p w14:paraId="23DB9C0E" w14:textId="77777777" w:rsidR="00DD0F55" w:rsidRDefault="00DD0F55" w:rsidP="00507480">
      <w:pPr>
        <w:pStyle w:val="NoSpacing"/>
      </w:pPr>
    </w:p>
    <w:p w14:paraId="3AFE85E6" w14:textId="000F7BB0" w:rsidR="00DD0F55" w:rsidRPr="00DD0F55" w:rsidRDefault="00DD0F55" w:rsidP="00190579">
      <w:pPr>
        <w:pStyle w:val="NoSpacing"/>
        <w:ind w:left="180"/>
        <w:rPr>
          <w:rFonts w:ascii="Cambria" w:hAnsi="Cambria"/>
        </w:rPr>
      </w:pPr>
      <w:r w:rsidRPr="00DD0F55">
        <w:rPr>
          <w:rFonts w:ascii="Cambria" w:hAnsi="Cambria"/>
        </w:rPr>
        <w:t>A</w:t>
      </w:r>
      <w:proofErr w:type="gramStart"/>
      <w:r w:rsidRPr="00DD0F55">
        <w:rPr>
          <w:rFonts w:ascii="Cambria" w:hAnsi="Cambria"/>
        </w:rPr>
        <w:t>=</w:t>
      </w:r>
      <w:r w:rsidR="000123AE">
        <w:rPr>
          <w:rFonts w:ascii="Cambria" w:hAnsi="Cambria"/>
        </w:rPr>
        <w:t>(</w:t>
      </w:r>
      <w:proofErr w:type="gramEnd"/>
      <w:r w:rsidRPr="00DD0F55">
        <w:rPr>
          <w:rFonts w:ascii="Cambria" w:hAnsi="Cambria"/>
        </w:rPr>
        <w:t>2.16+0.54</w:t>
      </w:r>
      <w:r w:rsidR="000123AE">
        <w:rPr>
          <w:rFonts w:ascii="Cambria" w:hAnsi="Cambria"/>
        </w:rPr>
        <w:t>)</w:t>
      </w:r>
      <w:r>
        <w:rPr>
          <w:rFonts w:ascii="Cambria" w:hAnsi="Cambria"/>
        </w:rPr>
        <w:t>*274=7</w:t>
      </w:r>
      <w:r w:rsidR="009C7FE4">
        <w:rPr>
          <w:rFonts w:ascii="Cambria" w:hAnsi="Cambria"/>
        </w:rPr>
        <w:t xml:space="preserve">40 </w:t>
      </w:r>
      <w:r w:rsidR="00194371">
        <w:rPr>
          <w:rFonts w:ascii="Cambria" w:hAnsi="Cambria"/>
        </w:rPr>
        <w:t xml:space="preserve">total </w:t>
      </w:r>
      <w:r w:rsidR="009C7FE4">
        <w:rPr>
          <w:rFonts w:ascii="Cambria" w:hAnsi="Cambria"/>
        </w:rPr>
        <w:t>condomless receptive anal sex episodes at the end of the study</w:t>
      </w:r>
    </w:p>
    <w:p w14:paraId="5163A6F7" w14:textId="2E14A0D5" w:rsidR="00DD0F55" w:rsidRPr="00DD0F55" w:rsidRDefault="00DD0F55" w:rsidP="00190579">
      <w:pPr>
        <w:pStyle w:val="NoSpacing"/>
        <w:ind w:left="180"/>
        <w:rPr>
          <w:rFonts w:ascii="Cambria" w:hAnsi="Cambria"/>
        </w:rPr>
      </w:pPr>
      <w:r w:rsidRPr="00DD0F55">
        <w:rPr>
          <w:rFonts w:ascii="Cambria" w:hAnsi="Cambria"/>
        </w:rPr>
        <w:t>B</w:t>
      </w:r>
      <w:proofErr w:type="gramStart"/>
      <w:r w:rsidRPr="00DD0F55">
        <w:rPr>
          <w:rFonts w:ascii="Cambria" w:hAnsi="Cambria"/>
        </w:rPr>
        <w:t>=</w:t>
      </w:r>
      <w:r w:rsidR="000123AE">
        <w:rPr>
          <w:rFonts w:ascii="Cambria" w:hAnsi="Cambria"/>
        </w:rPr>
        <w:t>(</w:t>
      </w:r>
      <w:proofErr w:type="gramEnd"/>
      <w:r w:rsidRPr="00DD0F55">
        <w:rPr>
          <w:rFonts w:ascii="Cambria" w:hAnsi="Cambria"/>
        </w:rPr>
        <w:t>274*1</w:t>
      </w:r>
      <w:r w:rsidR="000123AE">
        <w:rPr>
          <w:rFonts w:ascii="Cambria" w:hAnsi="Cambria"/>
        </w:rPr>
        <w:t xml:space="preserve"> month)</w:t>
      </w:r>
      <w:r>
        <w:rPr>
          <w:rFonts w:ascii="Cambria" w:hAnsi="Cambria"/>
        </w:rPr>
        <w:t>=274</w:t>
      </w:r>
      <w:r w:rsidR="009C7FE4">
        <w:rPr>
          <w:rFonts w:ascii="Cambria" w:hAnsi="Cambria"/>
        </w:rPr>
        <w:t xml:space="preserve"> person months at the end of the study</w:t>
      </w:r>
    </w:p>
    <w:p w14:paraId="77092679" w14:textId="6333FD34" w:rsidR="00DD0F55" w:rsidRPr="00DD0F55" w:rsidRDefault="00DD0F55" w:rsidP="00190579">
      <w:pPr>
        <w:pStyle w:val="NoSpacing"/>
        <w:ind w:left="180"/>
        <w:rPr>
          <w:rFonts w:ascii="Cambria" w:hAnsi="Cambria"/>
        </w:rPr>
      </w:pPr>
      <w:r w:rsidRPr="00DD0F55">
        <w:rPr>
          <w:rFonts w:ascii="Cambria" w:hAnsi="Cambria"/>
        </w:rPr>
        <w:t>C</w:t>
      </w:r>
      <w:proofErr w:type="gramStart"/>
      <w:r w:rsidRPr="00DD0F55">
        <w:rPr>
          <w:rFonts w:ascii="Cambria" w:hAnsi="Cambria"/>
        </w:rPr>
        <w:t>=</w:t>
      </w:r>
      <w:r w:rsidR="000123AE">
        <w:rPr>
          <w:rFonts w:ascii="Cambria" w:hAnsi="Cambria"/>
        </w:rPr>
        <w:t>(</w:t>
      </w:r>
      <w:proofErr w:type="gramEnd"/>
      <w:r w:rsidRPr="00DD0F55">
        <w:rPr>
          <w:rFonts w:ascii="Cambria" w:hAnsi="Cambria"/>
        </w:rPr>
        <w:t>2.16</w:t>
      </w:r>
      <w:r w:rsidR="000123AE">
        <w:rPr>
          <w:rFonts w:ascii="Cambria" w:hAnsi="Cambria"/>
        </w:rPr>
        <w:t>)</w:t>
      </w:r>
      <w:r>
        <w:rPr>
          <w:rFonts w:ascii="Cambria" w:hAnsi="Cambria"/>
        </w:rPr>
        <w:t>*398=</w:t>
      </w:r>
      <w:r w:rsidR="009C7FE4">
        <w:rPr>
          <w:rFonts w:ascii="Cambria" w:hAnsi="Cambria"/>
        </w:rPr>
        <w:t>860</w:t>
      </w:r>
      <w:r w:rsidR="00194371">
        <w:rPr>
          <w:rFonts w:ascii="Cambria" w:hAnsi="Cambria"/>
        </w:rPr>
        <w:t xml:space="preserve"> total</w:t>
      </w:r>
      <w:r w:rsidR="009C7FE4">
        <w:rPr>
          <w:rFonts w:ascii="Cambria" w:hAnsi="Cambria"/>
        </w:rPr>
        <w:t xml:space="preserve"> condomless receptive anal sex episodes at baseline</w:t>
      </w:r>
    </w:p>
    <w:p w14:paraId="3515DA82" w14:textId="0DAC8014" w:rsidR="00DD0F55" w:rsidRPr="00DD0F55" w:rsidRDefault="00DD0F55" w:rsidP="00190579">
      <w:pPr>
        <w:pStyle w:val="NoSpacing"/>
        <w:ind w:left="180"/>
        <w:rPr>
          <w:rFonts w:ascii="Cambria" w:hAnsi="Cambria"/>
        </w:rPr>
      </w:pPr>
      <w:r w:rsidRPr="00DD0F55">
        <w:rPr>
          <w:rFonts w:ascii="Cambria" w:hAnsi="Cambria"/>
        </w:rPr>
        <w:t>D</w:t>
      </w:r>
      <w:proofErr w:type="gramStart"/>
      <w:r w:rsidRPr="00DD0F55">
        <w:rPr>
          <w:rFonts w:ascii="Cambria" w:hAnsi="Cambria"/>
        </w:rPr>
        <w:t>=</w:t>
      </w:r>
      <w:r w:rsidR="000123AE">
        <w:rPr>
          <w:rFonts w:ascii="Cambria" w:hAnsi="Cambria"/>
        </w:rPr>
        <w:t>(</w:t>
      </w:r>
      <w:proofErr w:type="gramEnd"/>
      <w:r w:rsidRPr="00DD0F55">
        <w:rPr>
          <w:rFonts w:ascii="Cambria" w:hAnsi="Cambria"/>
        </w:rPr>
        <w:t>398*1</w:t>
      </w:r>
      <w:r w:rsidR="000123AE">
        <w:rPr>
          <w:rFonts w:ascii="Cambria" w:hAnsi="Cambria"/>
        </w:rPr>
        <w:t xml:space="preserve"> month)</w:t>
      </w:r>
      <w:r>
        <w:rPr>
          <w:rFonts w:ascii="Cambria" w:hAnsi="Cambria"/>
        </w:rPr>
        <w:t>=398</w:t>
      </w:r>
      <w:r w:rsidR="009C7FE4">
        <w:rPr>
          <w:rFonts w:ascii="Cambria" w:hAnsi="Cambria"/>
        </w:rPr>
        <w:t xml:space="preserve"> person months at baseline</w:t>
      </w:r>
    </w:p>
    <w:p w14:paraId="0607D657" w14:textId="47010F36" w:rsidR="00DD0F55" w:rsidRDefault="00DD0F55" w:rsidP="00EA7A4F">
      <w:pPr>
        <w:rPr>
          <w:b/>
          <w:bCs/>
        </w:rPr>
      </w:pPr>
    </w:p>
    <w:p w14:paraId="0EB17099" w14:textId="5AA310B9" w:rsidR="00DD0F55" w:rsidRPr="00717150" w:rsidRDefault="00DD0F55" w:rsidP="00EA7A4F">
      <w:pPr>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sz w:val="24"/>
                      <w:szCs w:val="24"/>
                    </w:rPr>
                    <m:t>Total</m:t>
                  </m:r>
                  <m:r>
                    <w:rPr>
                      <w:rFonts w:ascii="Cambria Math" w:hAnsi="Cambria Math"/>
                    </w:rPr>
                    <m:t xml:space="preserve">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740</m:t>
                  </m:r>
                </m:num>
                <m:den>
                  <m:r>
                    <w:rPr>
                      <w:rFonts w:ascii="Cambria Math" w:hAnsi="Cambria Math"/>
                    </w:rPr>
                    <m:t>274</m:t>
                  </m:r>
                </m:den>
              </m:f>
            </m:num>
            <m:den>
              <m:f>
                <m:fPr>
                  <m:type m:val="skw"/>
                  <m:ctrlPr>
                    <w:rPr>
                      <w:rFonts w:ascii="Cambria Math" w:hAnsi="Cambria Math"/>
                      <w:i/>
                    </w:rPr>
                  </m:ctrlPr>
                </m:fPr>
                <m:num>
                  <m:r>
                    <w:rPr>
                      <w:rFonts w:ascii="Cambria Math" w:hAnsi="Cambria Math"/>
                    </w:rPr>
                    <m:t>860</m:t>
                  </m:r>
                </m:num>
                <m:den>
                  <m:r>
                    <w:rPr>
                      <w:rFonts w:ascii="Cambria Math" w:hAnsi="Cambria Math"/>
                    </w:rPr>
                    <m:t>398</m:t>
                  </m:r>
                </m:den>
              </m:f>
            </m:den>
          </m:f>
          <m:r>
            <w:rPr>
              <w:rFonts w:ascii="Cambria Math" w:hAnsi="Cambria Math"/>
            </w:rPr>
            <m:t>=1.25</m:t>
          </m:r>
        </m:oMath>
      </m:oMathPara>
    </w:p>
    <w:p w14:paraId="4589752A" w14:textId="1DFFA488" w:rsidR="00717150" w:rsidRPr="00831481" w:rsidRDefault="00717150" w:rsidP="00717150">
      <w:pPr>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740</m:t>
              </m:r>
            </m:num>
            <m:den>
              <m:r>
                <w:rPr>
                  <w:rFonts w:ascii="Cambria Math" w:eastAsiaTheme="minorEastAsia" w:hAnsi="Cambria Math"/>
                </w:rPr>
                <m:t>740+860</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740</m:t>
                      </m:r>
                    </m:num>
                    <m:den>
                      <m:r>
                        <w:rPr>
                          <w:rFonts w:ascii="Cambria Math" w:eastAsiaTheme="minorEastAsia" w:hAnsi="Cambria Math"/>
                        </w:rPr>
                        <m:t>740+860</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740</m:t>
                      </m:r>
                    </m:num>
                    <m:den>
                      <m:r>
                        <w:rPr>
                          <w:rFonts w:ascii="Cambria Math" w:eastAsiaTheme="minorEastAsia" w:hAnsi="Cambria Math"/>
                        </w:rPr>
                        <m:t>740+860</m:t>
                      </m:r>
                    </m:den>
                  </m:f>
                  <m:r>
                    <w:rPr>
                      <w:rFonts w:ascii="Cambria Math" w:eastAsiaTheme="minorEastAsia" w:hAnsi="Cambria Math"/>
                    </w:rPr>
                    <m:t>)</m:t>
                  </m:r>
                </m:num>
                <m:den>
                  <m:r>
                    <w:rPr>
                      <w:rFonts w:ascii="Cambria Math" w:eastAsiaTheme="minorEastAsia" w:hAnsi="Cambria Math"/>
                    </w:rPr>
                    <m:t>274+398</m:t>
                  </m:r>
                </m:den>
              </m:f>
            </m:e>
          </m:rad>
          <m:r>
            <w:rPr>
              <w:rFonts w:ascii="Cambria Math" w:eastAsiaTheme="minorEastAsia" w:hAnsi="Cambria Math"/>
            </w:rPr>
            <m:t>=LL=0.44, UL=0.49</m:t>
          </m:r>
        </m:oMath>
      </m:oMathPara>
    </w:p>
    <w:p w14:paraId="25D9D563" w14:textId="3EAE4FE1" w:rsidR="00717150" w:rsidRPr="005A051D" w:rsidRDefault="00717150" w:rsidP="00717150">
      <w:pPr>
        <w:rPr>
          <w:rFonts w:eastAsiaTheme="minorEastAsia"/>
          <w:sz w:val="32"/>
          <w:szCs w:val="32"/>
        </w:rPr>
      </w:pPr>
      <m:oMathPara>
        <m:oMathParaPr>
          <m:jc m:val="left"/>
        </m:oMathParaPr>
        <m:oMath>
          <m:r>
            <w:rPr>
              <w:rFonts w:ascii="Cambria Math" w:eastAsiaTheme="minorEastAsia" w:hAnsi="Cambria Math"/>
            </w:rPr>
            <m:t xml:space="preserve">Rate Ratio 95% </m:t>
          </m:r>
          <m:r>
            <w:rPr>
              <w:rFonts w:ascii="Cambria Math" w:eastAsiaTheme="minorEastAsia" w:hAnsi="Cambria Math"/>
              <w:sz w:val="21"/>
              <w:szCs w:val="21"/>
            </w:rPr>
            <m:t>CI</m:t>
          </m:r>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0.44</m:t>
                  </m:r>
                </m:num>
                <m:den>
                  <m:r>
                    <w:rPr>
                      <w:rFonts w:ascii="Cambria Math" w:eastAsiaTheme="minorEastAsia" w:hAnsi="Cambria Math"/>
                    </w:rPr>
                    <m:t>1-0.44</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398</m:t>
                  </m:r>
                </m:num>
                <m:den>
                  <m:r>
                    <w:rPr>
                      <w:rFonts w:ascii="Cambria Math" w:eastAsiaTheme="minorEastAsia" w:hAnsi="Cambria Math"/>
                    </w:rPr>
                    <m:t>274</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0.49</m:t>
                  </m:r>
                </m:num>
                <m:den>
                  <m:r>
                    <w:rPr>
                      <w:rFonts w:ascii="Cambria Math" w:eastAsiaTheme="minorEastAsia" w:hAnsi="Cambria Math"/>
                    </w:rPr>
                    <m:t>1-0.49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398</m:t>
                  </m:r>
                </m:num>
                <m:den>
                  <m:r>
                    <w:rPr>
                      <w:rFonts w:ascii="Cambria Math" w:eastAsiaTheme="minorEastAsia" w:hAnsi="Cambria Math"/>
                    </w:rPr>
                    <m:t>274</m:t>
                  </m:r>
                </m:den>
              </m:f>
              <m:r>
                <w:rPr>
                  <w:rFonts w:ascii="Cambria Math" w:eastAsiaTheme="minorEastAsia" w:hAnsi="Cambria Math"/>
                </w:rPr>
                <m:t xml:space="preserve"> </m:t>
              </m:r>
            </m:e>
          </m:d>
          <m:r>
            <w:rPr>
              <w:rFonts w:ascii="Cambria Math" w:eastAsiaTheme="minorEastAsia" w:hAnsi="Cambria Math"/>
            </w:rPr>
            <m:t>=(1.13,1.38)</m:t>
          </m:r>
        </m:oMath>
      </m:oMathPara>
    </w:p>
    <w:p w14:paraId="11D27227" w14:textId="0B5AFC86" w:rsidR="0094065E" w:rsidRPr="0036204D" w:rsidRDefault="0094065E" w:rsidP="00507480">
      <w:pPr>
        <w:pStyle w:val="NoSpacing"/>
      </w:pPr>
    </w:p>
    <w:p w14:paraId="65C606D3" w14:textId="447A81EB" w:rsidR="00DD0F55" w:rsidRDefault="00DD0F55" w:rsidP="00DD0F55">
      <w:pPr>
        <w:pStyle w:val="ListParagraph"/>
        <w:numPr>
          <w:ilvl w:val="0"/>
          <w:numId w:val="2"/>
        </w:numPr>
        <w:spacing w:after="0" w:line="240" w:lineRule="auto"/>
        <w:ind w:left="180" w:hanging="180"/>
      </w:pPr>
      <w:r>
        <w:t>TAPIR-Receptive-Non-PrEP (Rate Ratio)</w:t>
      </w:r>
      <w:r w:rsidR="006D6E71">
        <w:t xml:space="preserve"> [3</w:t>
      </w:r>
      <w:r w:rsidR="009F37B3">
        <w:t>4</w:t>
      </w:r>
      <w:r w:rsidR="006D6E71">
        <w:t>]</w:t>
      </w:r>
    </w:p>
    <w:p w14:paraId="7900C6B5" w14:textId="77777777" w:rsidR="00DD0F55" w:rsidRDefault="00DD0F55" w:rsidP="00DD0F55">
      <w:pPr>
        <w:pStyle w:val="ListParagraph"/>
        <w:spacing w:after="0" w:line="240" w:lineRule="auto"/>
        <w:ind w:left="180"/>
      </w:pPr>
    </w:p>
    <w:p w14:paraId="2F79EC9D" w14:textId="2A9FA615" w:rsidR="000123AE" w:rsidRDefault="000123AE" w:rsidP="000123AE">
      <w:pPr>
        <w:pStyle w:val="ListParagraph"/>
        <w:spacing w:after="0" w:line="240" w:lineRule="auto"/>
        <w:ind w:left="180"/>
      </w:pPr>
      <w:r>
        <w:t xml:space="preserve">TAPIR </w:t>
      </w:r>
      <w:r w:rsidR="00E022CA">
        <w:t xml:space="preserve">by Milam et al. </w:t>
      </w:r>
      <w:r>
        <w:t>did not report changes in total condomless sex, but it was stratified by mean number of insertive and receptive episodes in the past month at baseline and halfway through the study at week 24. The data for baseline came from Table 1 and the changes in mean number of condomless acts came from Table 3. Among the non-PrEP arm, mean number of condomless receptive anal sex was 1.5 condomless receptive anal sex acts in the past month at baseline (n=99) to a reported increase of mean by 0.01 condomless receptive anal sex acts in the past month at follow-up (n=72).</w:t>
      </w:r>
    </w:p>
    <w:p w14:paraId="3A8A28CA" w14:textId="77777777" w:rsidR="00DD0F55" w:rsidRDefault="00DD0F55" w:rsidP="00DD0F55"/>
    <w:p w14:paraId="614BA340" w14:textId="1E86AE89" w:rsidR="00DD0F55" w:rsidRPr="00DD0F55" w:rsidRDefault="00DD0F55" w:rsidP="00190579">
      <w:pPr>
        <w:pStyle w:val="NoSpacing"/>
        <w:ind w:left="180"/>
        <w:rPr>
          <w:rFonts w:ascii="Cambria" w:hAnsi="Cambria"/>
        </w:rPr>
      </w:pPr>
      <w:r w:rsidRPr="00DD0F55">
        <w:rPr>
          <w:rFonts w:ascii="Cambria" w:hAnsi="Cambria"/>
        </w:rPr>
        <w:t>A</w:t>
      </w:r>
      <w:proofErr w:type="gramStart"/>
      <w:r w:rsidRPr="00DD0F55">
        <w:rPr>
          <w:rFonts w:ascii="Cambria" w:hAnsi="Cambria"/>
        </w:rPr>
        <w:t>=</w:t>
      </w:r>
      <w:r>
        <w:rPr>
          <w:rFonts w:ascii="Cambria" w:hAnsi="Cambria"/>
        </w:rPr>
        <w:t>(</w:t>
      </w:r>
      <w:proofErr w:type="gramEnd"/>
      <w:r w:rsidR="009C7FE4">
        <w:rPr>
          <w:rFonts w:ascii="Cambria" w:hAnsi="Cambria"/>
        </w:rPr>
        <w:t>1.5</w:t>
      </w:r>
      <w:r w:rsidRPr="00DD0F55">
        <w:rPr>
          <w:rFonts w:ascii="Cambria" w:hAnsi="Cambria"/>
        </w:rPr>
        <w:t>+</w:t>
      </w:r>
      <w:r w:rsidR="009C7FE4">
        <w:rPr>
          <w:rFonts w:ascii="Cambria" w:hAnsi="Cambria"/>
        </w:rPr>
        <w:t>0.01</w:t>
      </w:r>
      <w:r>
        <w:rPr>
          <w:rFonts w:ascii="Cambria" w:hAnsi="Cambria"/>
        </w:rPr>
        <w:t>)*</w:t>
      </w:r>
      <w:r w:rsidR="009C7FE4">
        <w:rPr>
          <w:rFonts w:ascii="Cambria" w:hAnsi="Cambria"/>
        </w:rPr>
        <w:t>72</w:t>
      </w:r>
      <w:r>
        <w:rPr>
          <w:rFonts w:ascii="Cambria" w:hAnsi="Cambria"/>
        </w:rPr>
        <w:t>=</w:t>
      </w:r>
      <w:r w:rsidR="009C7FE4">
        <w:rPr>
          <w:rFonts w:ascii="Cambria" w:hAnsi="Cambria"/>
        </w:rPr>
        <w:t xml:space="preserve">109 </w:t>
      </w:r>
      <w:r w:rsidR="00194371">
        <w:rPr>
          <w:rFonts w:ascii="Cambria" w:hAnsi="Cambria"/>
        </w:rPr>
        <w:t xml:space="preserve">total </w:t>
      </w:r>
      <w:r w:rsidR="009C7FE4">
        <w:rPr>
          <w:rFonts w:ascii="Cambria" w:hAnsi="Cambria"/>
        </w:rPr>
        <w:t xml:space="preserve">condomless receptive anal sex episodes at the end of the study </w:t>
      </w:r>
    </w:p>
    <w:p w14:paraId="2DC2AE3C" w14:textId="750307A1" w:rsidR="00DD0F55" w:rsidRPr="00DD0F55" w:rsidRDefault="00DD0F55" w:rsidP="00190579">
      <w:pPr>
        <w:pStyle w:val="NoSpacing"/>
        <w:ind w:left="180"/>
        <w:rPr>
          <w:rFonts w:ascii="Cambria" w:hAnsi="Cambria"/>
        </w:rPr>
      </w:pPr>
      <w:r w:rsidRPr="00DD0F55">
        <w:rPr>
          <w:rFonts w:ascii="Cambria" w:hAnsi="Cambria"/>
        </w:rPr>
        <w:t>B</w:t>
      </w:r>
      <w:proofErr w:type="gramStart"/>
      <w:r w:rsidRPr="00DD0F55">
        <w:rPr>
          <w:rFonts w:ascii="Cambria" w:hAnsi="Cambria"/>
        </w:rPr>
        <w:t>=</w:t>
      </w:r>
      <w:r w:rsidR="00BC2FD3">
        <w:rPr>
          <w:rFonts w:ascii="Cambria" w:hAnsi="Cambria"/>
        </w:rPr>
        <w:t>(</w:t>
      </w:r>
      <w:proofErr w:type="gramEnd"/>
      <w:r w:rsidR="009C7FE4">
        <w:rPr>
          <w:rFonts w:ascii="Cambria" w:hAnsi="Cambria"/>
        </w:rPr>
        <w:t>72</w:t>
      </w:r>
      <w:r w:rsidRPr="00DD0F55">
        <w:rPr>
          <w:rFonts w:ascii="Cambria" w:hAnsi="Cambria"/>
        </w:rPr>
        <w:t>*</w:t>
      </w:r>
      <w:r w:rsidR="009C7FE4">
        <w:rPr>
          <w:rFonts w:ascii="Cambria" w:hAnsi="Cambria"/>
        </w:rPr>
        <w:t>1 month</w:t>
      </w:r>
      <w:r w:rsidR="00BC2FD3">
        <w:rPr>
          <w:rFonts w:ascii="Cambria" w:hAnsi="Cambria"/>
        </w:rPr>
        <w:t>)</w:t>
      </w:r>
      <w:r>
        <w:rPr>
          <w:rFonts w:ascii="Cambria" w:hAnsi="Cambria"/>
        </w:rPr>
        <w:t>=</w:t>
      </w:r>
      <w:r w:rsidR="009C7FE4">
        <w:rPr>
          <w:rFonts w:ascii="Cambria" w:hAnsi="Cambria"/>
        </w:rPr>
        <w:t>72 person months at the end of the study</w:t>
      </w:r>
    </w:p>
    <w:p w14:paraId="20A3016D" w14:textId="3CED32F9" w:rsidR="00DD0F55" w:rsidRPr="00DD0F55" w:rsidRDefault="00DD0F55" w:rsidP="00190579">
      <w:pPr>
        <w:pStyle w:val="NoSpacing"/>
        <w:ind w:left="180"/>
        <w:rPr>
          <w:rFonts w:ascii="Cambria" w:hAnsi="Cambria"/>
        </w:rPr>
      </w:pPr>
      <w:r w:rsidRPr="00DD0F55">
        <w:rPr>
          <w:rFonts w:ascii="Cambria" w:hAnsi="Cambria"/>
        </w:rPr>
        <w:t>C</w:t>
      </w:r>
      <w:proofErr w:type="gramStart"/>
      <w:r w:rsidRPr="00DD0F55">
        <w:rPr>
          <w:rFonts w:ascii="Cambria" w:hAnsi="Cambria"/>
        </w:rPr>
        <w:t>=</w:t>
      </w:r>
      <w:r w:rsidR="009C7FE4">
        <w:rPr>
          <w:rFonts w:ascii="Cambria" w:hAnsi="Cambria"/>
        </w:rPr>
        <w:t>(</w:t>
      </w:r>
      <w:proofErr w:type="gramEnd"/>
      <w:r w:rsidR="009C7FE4">
        <w:rPr>
          <w:rFonts w:ascii="Cambria" w:hAnsi="Cambria"/>
        </w:rPr>
        <w:t>1.5</w:t>
      </w:r>
      <w:r>
        <w:rPr>
          <w:rFonts w:ascii="Cambria" w:hAnsi="Cambria"/>
        </w:rPr>
        <w:t>*</w:t>
      </w:r>
      <w:r w:rsidR="009C7FE4">
        <w:rPr>
          <w:rFonts w:ascii="Cambria" w:hAnsi="Cambria"/>
        </w:rPr>
        <w:t>99)</w:t>
      </w:r>
      <w:r>
        <w:rPr>
          <w:rFonts w:ascii="Cambria" w:hAnsi="Cambria"/>
        </w:rPr>
        <w:t>=</w:t>
      </w:r>
      <w:r w:rsidR="009C7FE4">
        <w:rPr>
          <w:rFonts w:ascii="Cambria" w:hAnsi="Cambria"/>
        </w:rPr>
        <w:t xml:space="preserve">149 </w:t>
      </w:r>
      <w:r w:rsidR="00194371">
        <w:rPr>
          <w:rFonts w:ascii="Cambria" w:hAnsi="Cambria"/>
        </w:rPr>
        <w:t xml:space="preserve">total </w:t>
      </w:r>
      <w:r w:rsidR="009C7FE4">
        <w:rPr>
          <w:rFonts w:ascii="Cambria" w:hAnsi="Cambria"/>
        </w:rPr>
        <w:t>condomless receptive anal sex episodes at baseline</w:t>
      </w:r>
    </w:p>
    <w:p w14:paraId="287A6CF8" w14:textId="10489A4F" w:rsidR="00DD0F55" w:rsidRPr="00DD0F55" w:rsidRDefault="00DD0F55" w:rsidP="00190579">
      <w:pPr>
        <w:pStyle w:val="NoSpacing"/>
        <w:ind w:left="180"/>
        <w:rPr>
          <w:rFonts w:ascii="Cambria" w:hAnsi="Cambria"/>
        </w:rPr>
      </w:pPr>
      <w:r w:rsidRPr="00DD0F55">
        <w:rPr>
          <w:rFonts w:ascii="Cambria" w:hAnsi="Cambria"/>
        </w:rPr>
        <w:t>D</w:t>
      </w:r>
      <w:proofErr w:type="gramStart"/>
      <w:r w:rsidRPr="00DD0F55">
        <w:rPr>
          <w:rFonts w:ascii="Cambria" w:hAnsi="Cambria"/>
        </w:rPr>
        <w:t>=</w:t>
      </w:r>
      <w:r w:rsidR="009C7FE4">
        <w:rPr>
          <w:rFonts w:ascii="Cambria" w:hAnsi="Cambria"/>
        </w:rPr>
        <w:t>(</w:t>
      </w:r>
      <w:proofErr w:type="gramEnd"/>
      <w:r w:rsidR="009C7FE4">
        <w:rPr>
          <w:rFonts w:ascii="Cambria" w:hAnsi="Cambria"/>
        </w:rPr>
        <w:t>99*1 month)</w:t>
      </w:r>
      <w:r>
        <w:rPr>
          <w:rFonts w:ascii="Cambria" w:hAnsi="Cambria"/>
        </w:rPr>
        <w:t>=</w:t>
      </w:r>
      <w:r w:rsidR="009C7FE4">
        <w:rPr>
          <w:rFonts w:ascii="Cambria" w:hAnsi="Cambria"/>
        </w:rPr>
        <w:t>99 person months at baseline</w:t>
      </w:r>
    </w:p>
    <w:p w14:paraId="7BB32CAC" w14:textId="77777777" w:rsidR="00DD0F55" w:rsidRDefault="00DD0F55" w:rsidP="00DD0F55">
      <w:pPr>
        <w:rPr>
          <w:b/>
          <w:bCs/>
        </w:rPr>
      </w:pPr>
    </w:p>
    <w:p w14:paraId="23C5C6BC" w14:textId="116309C1" w:rsidR="00DD0F55" w:rsidRPr="00507480" w:rsidRDefault="00DD0F55" w:rsidP="00DD0F55">
      <w:pPr>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109</m:t>
                  </m:r>
                </m:num>
                <m:den>
                  <m:r>
                    <w:rPr>
                      <w:rFonts w:ascii="Cambria Math" w:hAnsi="Cambria Math"/>
                    </w:rPr>
                    <m:t>72</m:t>
                  </m:r>
                </m:den>
              </m:f>
            </m:num>
            <m:den>
              <m:f>
                <m:fPr>
                  <m:type m:val="skw"/>
                  <m:ctrlPr>
                    <w:rPr>
                      <w:rFonts w:ascii="Cambria Math" w:hAnsi="Cambria Math"/>
                      <w:i/>
                    </w:rPr>
                  </m:ctrlPr>
                </m:fPr>
                <m:num>
                  <m:r>
                    <w:rPr>
                      <w:rFonts w:ascii="Cambria Math" w:hAnsi="Cambria Math"/>
                    </w:rPr>
                    <m:t>149</m:t>
                  </m:r>
                </m:num>
                <m:den>
                  <m:r>
                    <w:rPr>
                      <w:rFonts w:ascii="Cambria Math" w:hAnsi="Cambria Math"/>
                    </w:rPr>
                    <m:t>99</m:t>
                  </m:r>
                </m:den>
              </m:f>
            </m:den>
          </m:f>
          <m:r>
            <w:rPr>
              <w:rFonts w:ascii="Cambria Math" w:hAnsi="Cambria Math"/>
            </w:rPr>
            <m:t>=1.01</m:t>
          </m:r>
        </m:oMath>
      </m:oMathPara>
    </w:p>
    <w:p w14:paraId="58017C98" w14:textId="23FE3D63" w:rsidR="00507480" w:rsidRPr="00507480" w:rsidRDefault="00507480" w:rsidP="00507480">
      <w:pPr>
        <w:rPr>
          <w:rFonts w:eastAsiaTheme="minorEastAsia"/>
        </w:rPr>
      </w:pPr>
      <m:oMathPara>
        <m:oMathParaPr>
          <m:jc m:val="left"/>
        </m:oMathParaPr>
        <m:oMath>
          <m:r>
            <w:rPr>
              <w:rFonts w:ascii="Cambria Math" w:eastAsiaTheme="minorEastAsia" w:hAnsi="Cambria Math"/>
            </w:rPr>
            <w:lastRenderedPageBreak/>
            <m:t>LL, UL=</m:t>
          </m:r>
          <m:f>
            <m:fPr>
              <m:ctrlPr>
                <w:rPr>
                  <w:rFonts w:ascii="Cambria Math" w:eastAsiaTheme="minorEastAsia" w:hAnsi="Cambria Math"/>
                  <w:i/>
                </w:rPr>
              </m:ctrlPr>
            </m:fPr>
            <m:num>
              <m:r>
                <w:rPr>
                  <w:rFonts w:ascii="Cambria Math" w:eastAsiaTheme="minorEastAsia" w:hAnsi="Cambria Math"/>
                </w:rPr>
                <m:t>109</m:t>
              </m:r>
            </m:num>
            <m:den>
              <m:r>
                <w:rPr>
                  <w:rFonts w:ascii="Cambria Math" w:eastAsiaTheme="minorEastAsia" w:hAnsi="Cambria Math"/>
                </w:rPr>
                <m:t>109+149</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109</m:t>
                      </m:r>
                    </m:num>
                    <m:den>
                      <m:r>
                        <w:rPr>
                          <w:rFonts w:ascii="Cambria Math" w:eastAsiaTheme="minorEastAsia" w:hAnsi="Cambria Math"/>
                        </w:rPr>
                        <m:t>109+149</m:t>
                      </m:r>
                    </m:den>
                  </m:f>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109</m:t>
                          </m:r>
                        </m:num>
                        <m:den>
                          <m:r>
                            <w:rPr>
                              <w:rFonts w:ascii="Cambria Math" w:eastAsiaTheme="minorEastAsia" w:hAnsi="Cambria Math"/>
                            </w:rPr>
                            <m:t>109+149</m:t>
                          </m:r>
                        </m:den>
                      </m:f>
                    </m:e>
                  </m:d>
                </m:num>
                <m:den>
                  <m:r>
                    <w:rPr>
                      <w:rFonts w:ascii="Cambria Math" w:eastAsiaTheme="minorEastAsia" w:hAnsi="Cambria Math"/>
                    </w:rPr>
                    <m:t>72+99</m:t>
                  </m:r>
                </m:den>
              </m:f>
            </m:e>
          </m:rad>
          <m:r>
            <w:rPr>
              <w:rFonts w:ascii="Cambria Math" w:eastAsiaTheme="minorEastAsia" w:hAnsi="Cambria Math"/>
            </w:rPr>
            <m:t>=LL=0.36, UL=0.48</m:t>
          </m:r>
        </m:oMath>
      </m:oMathPara>
    </w:p>
    <w:p w14:paraId="760A50B7" w14:textId="0EE6A593" w:rsidR="00507480" w:rsidRPr="005A051D" w:rsidRDefault="00507480" w:rsidP="00507480">
      <w:pPr>
        <w:rPr>
          <w:rFonts w:eastAsiaTheme="minorEastAsia"/>
          <w:sz w:val="32"/>
          <w:szCs w:val="32"/>
        </w:rPr>
      </w:pPr>
      <m:oMathPara>
        <m:oMathParaPr>
          <m:jc m:val="left"/>
        </m:oMathParaPr>
        <m:oMath>
          <m:r>
            <w:rPr>
              <w:rFonts w:ascii="Cambria Math" w:eastAsiaTheme="minorEastAsia" w:hAnsi="Cambria Math"/>
            </w:rPr>
            <m:t>Rate Ratio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0.36</m:t>
                  </m:r>
                </m:num>
                <m:den>
                  <m:r>
                    <w:rPr>
                      <w:rFonts w:ascii="Cambria Math" w:eastAsiaTheme="minorEastAsia" w:hAnsi="Cambria Math"/>
                    </w:rPr>
                    <m:t>1-0.36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99</m:t>
                  </m:r>
                </m:num>
                <m:den>
                  <m:r>
                    <w:rPr>
                      <w:rFonts w:ascii="Cambria Math" w:eastAsiaTheme="minorEastAsia" w:hAnsi="Cambria Math"/>
                    </w:rPr>
                    <m:t>72</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0.48</m:t>
                  </m:r>
                </m:num>
                <m:den>
                  <m:r>
                    <w:rPr>
                      <w:rFonts w:ascii="Cambria Math" w:eastAsiaTheme="minorEastAsia" w:hAnsi="Cambria Math"/>
                    </w:rPr>
                    <m:t>1-0.48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99</m:t>
                  </m:r>
                </m:num>
                <m:den>
                  <m:r>
                    <w:rPr>
                      <w:rFonts w:ascii="Cambria Math" w:eastAsiaTheme="minorEastAsia" w:hAnsi="Cambria Math"/>
                    </w:rPr>
                    <m:t>72</m:t>
                  </m:r>
                </m:den>
              </m:f>
              <m:r>
                <w:rPr>
                  <w:rFonts w:ascii="Cambria Math" w:eastAsiaTheme="minorEastAsia" w:hAnsi="Cambria Math"/>
                </w:rPr>
                <m:t xml:space="preserve"> </m:t>
              </m:r>
            </m:e>
          </m:d>
          <m:r>
            <w:rPr>
              <w:rFonts w:ascii="Cambria Math" w:eastAsiaTheme="minorEastAsia" w:hAnsi="Cambria Math"/>
            </w:rPr>
            <m:t>=(0.78,1.19)</m:t>
          </m:r>
        </m:oMath>
      </m:oMathPara>
    </w:p>
    <w:p w14:paraId="1CC1F5DA" w14:textId="77777777" w:rsidR="00507480" w:rsidRPr="00DD0F55" w:rsidRDefault="00507480" w:rsidP="00DD0F55">
      <w:pPr>
        <w:rPr>
          <w:b/>
          <w:bCs/>
        </w:rPr>
      </w:pPr>
    </w:p>
    <w:p w14:paraId="6F45E0C5" w14:textId="13019958" w:rsidR="009C7FE4" w:rsidRDefault="009C7FE4" w:rsidP="009C7FE4">
      <w:pPr>
        <w:pStyle w:val="ListParagraph"/>
        <w:numPr>
          <w:ilvl w:val="0"/>
          <w:numId w:val="2"/>
        </w:numPr>
        <w:spacing w:after="0" w:line="240" w:lineRule="auto"/>
        <w:ind w:left="180" w:hanging="180"/>
      </w:pPr>
      <w:r>
        <w:t>TAPIR-Insertive-PrEP (Rate Ratio)</w:t>
      </w:r>
      <w:r w:rsidR="006D6E71">
        <w:t xml:space="preserve"> [3</w:t>
      </w:r>
      <w:r w:rsidR="009F37B3">
        <w:t>4</w:t>
      </w:r>
      <w:r w:rsidR="006D6E71">
        <w:t>]</w:t>
      </w:r>
    </w:p>
    <w:p w14:paraId="66CCE551" w14:textId="77777777" w:rsidR="009C7FE4" w:rsidRDefault="009C7FE4" w:rsidP="009C7FE4">
      <w:pPr>
        <w:pStyle w:val="ListParagraph"/>
        <w:spacing w:after="0" w:line="240" w:lineRule="auto"/>
        <w:ind w:left="180"/>
      </w:pPr>
    </w:p>
    <w:p w14:paraId="27E5BA40" w14:textId="32DA5B5F" w:rsidR="000123AE" w:rsidRDefault="000123AE" w:rsidP="000123AE">
      <w:pPr>
        <w:pStyle w:val="ListParagraph"/>
        <w:spacing w:after="0" w:line="240" w:lineRule="auto"/>
        <w:ind w:left="180"/>
      </w:pPr>
      <w:r>
        <w:t xml:space="preserve">TAPIR </w:t>
      </w:r>
      <w:r w:rsidR="00E022CA">
        <w:t xml:space="preserve">by Milam et al. </w:t>
      </w:r>
      <w:r>
        <w:t>did not report changes in total condomless sex but stratified the mean number of insertive and receptive episodes in the past month at baseline and halfway through the study at week 24. The data for baseline came from Table 1 and the changes in mean number of condomless acts came from Table 3. Among the PrEP arm, mean number of condomless insertive anal sex was 2.8 condomless insertive anal sex acts in the past month at baseline (n=398) to a reported decrease of mean by 0.66 condomless insertive anal sex acts in the past month at follow-up (n=274).</w:t>
      </w:r>
    </w:p>
    <w:p w14:paraId="03AECA15" w14:textId="77777777" w:rsidR="009C7FE4" w:rsidRDefault="009C7FE4" w:rsidP="009C7FE4"/>
    <w:p w14:paraId="638B291F" w14:textId="2D0D010C" w:rsidR="009C7FE4" w:rsidRPr="00DD0F55" w:rsidRDefault="009C7FE4" w:rsidP="00190579">
      <w:pPr>
        <w:pStyle w:val="NoSpacing"/>
        <w:ind w:left="270" w:hanging="90"/>
        <w:rPr>
          <w:rFonts w:ascii="Cambria" w:hAnsi="Cambria"/>
        </w:rPr>
      </w:pPr>
      <w:r w:rsidRPr="00DD0F55">
        <w:rPr>
          <w:rFonts w:ascii="Cambria" w:hAnsi="Cambria"/>
        </w:rPr>
        <w:t>A</w:t>
      </w:r>
      <w:proofErr w:type="gramStart"/>
      <w:r w:rsidRPr="00DD0F55">
        <w:rPr>
          <w:rFonts w:ascii="Cambria" w:hAnsi="Cambria"/>
        </w:rPr>
        <w:t>=</w:t>
      </w:r>
      <w:r>
        <w:rPr>
          <w:rFonts w:ascii="Cambria" w:hAnsi="Cambria"/>
        </w:rPr>
        <w:t>(</w:t>
      </w:r>
      <w:proofErr w:type="gramEnd"/>
      <w:r>
        <w:rPr>
          <w:rFonts w:ascii="Cambria" w:hAnsi="Cambria"/>
        </w:rPr>
        <w:t xml:space="preserve">2.8-0.66)*274=586 </w:t>
      </w:r>
      <w:r w:rsidR="00194371">
        <w:rPr>
          <w:rFonts w:ascii="Cambria" w:hAnsi="Cambria"/>
        </w:rPr>
        <w:t xml:space="preserve">total </w:t>
      </w:r>
      <w:r>
        <w:rPr>
          <w:rFonts w:ascii="Cambria" w:hAnsi="Cambria"/>
        </w:rPr>
        <w:t>condomless insertive anal sex episodes at the end of the study</w:t>
      </w:r>
    </w:p>
    <w:p w14:paraId="6CB56B84" w14:textId="04F094C2" w:rsidR="009C7FE4" w:rsidRPr="00DD0F55" w:rsidRDefault="009C7FE4" w:rsidP="00190579">
      <w:pPr>
        <w:pStyle w:val="NoSpacing"/>
        <w:ind w:left="270" w:hanging="90"/>
        <w:rPr>
          <w:rFonts w:ascii="Cambria" w:hAnsi="Cambria"/>
        </w:rPr>
      </w:pPr>
      <w:r w:rsidRPr="00DD0F55">
        <w:rPr>
          <w:rFonts w:ascii="Cambria" w:hAnsi="Cambria"/>
        </w:rPr>
        <w:t>B=274*1</w:t>
      </w:r>
      <w:r>
        <w:rPr>
          <w:rFonts w:ascii="Cambria" w:hAnsi="Cambria"/>
        </w:rPr>
        <w:t>=274 person months at the end of the study</w:t>
      </w:r>
    </w:p>
    <w:p w14:paraId="06EA9E51" w14:textId="2455A281" w:rsidR="009C7FE4" w:rsidRPr="00DD0F55" w:rsidRDefault="009C7FE4" w:rsidP="00190579">
      <w:pPr>
        <w:pStyle w:val="NoSpacing"/>
        <w:ind w:left="270" w:hanging="90"/>
        <w:rPr>
          <w:rFonts w:ascii="Cambria" w:hAnsi="Cambria"/>
        </w:rPr>
      </w:pPr>
      <w:r w:rsidRPr="00DD0F55">
        <w:rPr>
          <w:rFonts w:ascii="Cambria" w:hAnsi="Cambria"/>
        </w:rPr>
        <w:t>C=</w:t>
      </w:r>
      <w:r>
        <w:rPr>
          <w:rFonts w:ascii="Cambria" w:hAnsi="Cambria"/>
        </w:rPr>
        <w:t xml:space="preserve">2.8*398=1114 </w:t>
      </w:r>
      <w:r w:rsidR="00194371">
        <w:rPr>
          <w:rFonts w:ascii="Cambria" w:hAnsi="Cambria"/>
        </w:rPr>
        <w:t xml:space="preserve">total </w:t>
      </w:r>
      <w:r>
        <w:rPr>
          <w:rFonts w:ascii="Cambria" w:hAnsi="Cambria"/>
        </w:rPr>
        <w:t xml:space="preserve">condomless </w:t>
      </w:r>
      <w:r w:rsidR="00194371">
        <w:rPr>
          <w:rFonts w:ascii="Cambria" w:hAnsi="Cambria"/>
        </w:rPr>
        <w:t xml:space="preserve">insertive </w:t>
      </w:r>
      <w:r>
        <w:rPr>
          <w:rFonts w:ascii="Cambria" w:hAnsi="Cambria"/>
        </w:rPr>
        <w:t>anal sex episodes at baseline</w:t>
      </w:r>
    </w:p>
    <w:p w14:paraId="71C84A89" w14:textId="62C83F64" w:rsidR="009C7FE4" w:rsidRPr="00DD0F55" w:rsidRDefault="009C7FE4" w:rsidP="00190579">
      <w:pPr>
        <w:pStyle w:val="NoSpacing"/>
        <w:ind w:left="270" w:hanging="90"/>
        <w:rPr>
          <w:rFonts w:ascii="Cambria" w:hAnsi="Cambria"/>
        </w:rPr>
      </w:pPr>
      <w:r w:rsidRPr="00DD0F55">
        <w:rPr>
          <w:rFonts w:ascii="Cambria" w:hAnsi="Cambria"/>
        </w:rPr>
        <w:t>D=398*1</w:t>
      </w:r>
      <w:r>
        <w:rPr>
          <w:rFonts w:ascii="Cambria" w:hAnsi="Cambria"/>
        </w:rPr>
        <w:t>=398 person months at baseline</w:t>
      </w:r>
    </w:p>
    <w:p w14:paraId="2BE0640E" w14:textId="77777777" w:rsidR="009C7FE4" w:rsidRDefault="009C7FE4" w:rsidP="009C7FE4">
      <w:pPr>
        <w:rPr>
          <w:b/>
          <w:bCs/>
        </w:rPr>
      </w:pPr>
    </w:p>
    <w:p w14:paraId="5A6B3158" w14:textId="126059A7" w:rsidR="009C7FE4" w:rsidRPr="00507480" w:rsidRDefault="009C7FE4" w:rsidP="009C7FE4">
      <w:pPr>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740</m:t>
                  </m:r>
                </m:num>
                <m:den>
                  <m:r>
                    <w:rPr>
                      <w:rFonts w:ascii="Cambria Math" w:hAnsi="Cambria Math"/>
                    </w:rPr>
                    <m:t>274</m:t>
                  </m:r>
                </m:den>
              </m:f>
            </m:num>
            <m:den>
              <m:f>
                <m:fPr>
                  <m:type m:val="skw"/>
                  <m:ctrlPr>
                    <w:rPr>
                      <w:rFonts w:ascii="Cambria Math" w:hAnsi="Cambria Math"/>
                      <w:i/>
                    </w:rPr>
                  </m:ctrlPr>
                </m:fPr>
                <m:num>
                  <m:r>
                    <w:rPr>
                      <w:rFonts w:ascii="Cambria Math" w:hAnsi="Cambria Math"/>
                    </w:rPr>
                    <m:t>860</m:t>
                  </m:r>
                </m:num>
                <m:den>
                  <m:r>
                    <w:rPr>
                      <w:rFonts w:ascii="Cambria Math" w:hAnsi="Cambria Math"/>
                    </w:rPr>
                    <m:t>398</m:t>
                  </m:r>
                </m:den>
              </m:f>
            </m:den>
          </m:f>
          <m:r>
            <w:rPr>
              <w:rFonts w:ascii="Cambria Math" w:hAnsi="Cambria Math"/>
            </w:rPr>
            <m:t>=0.76</m:t>
          </m:r>
        </m:oMath>
      </m:oMathPara>
    </w:p>
    <w:p w14:paraId="58F3DF8D" w14:textId="5366EF41" w:rsidR="00507480" w:rsidRPr="00831481" w:rsidRDefault="00507480" w:rsidP="00507480">
      <w:pPr>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586</m:t>
              </m:r>
            </m:num>
            <m:den>
              <m:r>
                <w:rPr>
                  <w:rFonts w:ascii="Cambria Math" w:eastAsiaTheme="minorEastAsia" w:hAnsi="Cambria Math"/>
                </w:rPr>
                <m:t>586+1114</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586</m:t>
                      </m:r>
                    </m:num>
                    <m:den>
                      <m:r>
                        <w:rPr>
                          <w:rFonts w:ascii="Cambria Math" w:eastAsiaTheme="minorEastAsia" w:hAnsi="Cambria Math"/>
                        </w:rPr>
                        <m:t>586+1114</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586</m:t>
                      </m:r>
                    </m:num>
                    <m:den>
                      <m:r>
                        <w:rPr>
                          <w:rFonts w:ascii="Cambria Math" w:eastAsiaTheme="minorEastAsia" w:hAnsi="Cambria Math"/>
                        </w:rPr>
                        <m:t>586+1114</m:t>
                      </m:r>
                    </m:den>
                  </m:f>
                  <m:r>
                    <w:rPr>
                      <w:rFonts w:ascii="Cambria Math" w:eastAsiaTheme="minorEastAsia" w:hAnsi="Cambria Math"/>
                    </w:rPr>
                    <m:t>)</m:t>
                  </m:r>
                </m:num>
                <m:den>
                  <m:r>
                    <w:rPr>
                      <w:rFonts w:ascii="Cambria Math" w:eastAsiaTheme="minorEastAsia" w:hAnsi="Cambria Math"/>
                    </w:rPr>
                    <m:t>274+398</m:t>
                  </m:r>
                </m:den>
              </m:f>
            </m:e>
          </m:rad>
          <m:r>
            <w:rPr>
              <w:rFonts w:ascii="Cambria Math" w:eastAsiaTheme="minorEastAsia" w:hAnsi="Cambria Math"/>
            </w:rPr>
            <m:t>=LL=0.32, UL=0.37</m:t>
          </m:r>
        </m:oMath>
      </m:oMathPara>
    </w:p>
    <w:p w14:paraId="48CBBAB2" w14:textId="7D78F1B6" w:rsidR="00507480" w:rsidRPr="001C1E13" w:rsidRDefault="00507480" w:rsidP="00507480">
      <w:pPr>
        <w:rPr>
          <w:rFonts w:eastAsiaTheme="minorEastAsia"/>
          <w:sz w:val="24"/>
          <w:szCs w:val="24"/>
        </w:rPr>
      </w:pPr>
      <m:oMathPara>
        <m:oMathParaPr>
          <m:jc m:val="left"/>
        </m:oMathParaPr>
        <m:oMath>
          <m:r>
            <w:rPr>
              <w:rFonts w:ascii="Cambria Math" w:eastAsiaTheme="minorEastAsia" w:hAnsi="Cambria Math"/>
            </w:rPr>
            <m:t xml:space="preserve">Rate </m:t>
          </m:r>
          <m:r>
            <w:rPr>
              <w:rFonts w:ascii="Cambria Math" w:eastAsiaTheme="minorEastAsia" w:hAnsi="Cambria Math"/>
              <w:sz w:val="21"/>
              <w:szCs w:val="21"/>
            </w:rPr>
            <m:t>Ratio</m:t>
          </m:r>
          <m:r>
            <w:rPr>
              <w:rFonts w:ascii="Cambria Math" w:eastAsiaTheme="minorEastAsia" w:hAnsi="Cambria Math"/>
            </w:rPr>
            <m:t xml:space="preserve">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0.32</m:t>
                  </m:r>
                </m:num>
                <m:den>
                  <m:r>
                    <w:rPr>
                      <w:rFonts w:ascii="Cambria Math" w:eastAsiaTheme="minorEastAsia" w:hAnsi="Cambria Math"/>
                    </w:rPr>
                    <m:t>1-0.32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398</m:t>
                  </m:r>
                </m:num>
                <m:den>
                  <m:r>
                    <w:rPr>
                      <w:rFonts w:ascii="Cambria Math" w:eastAsiaTheme="minorEastAsia" w:hAnsi="Cambria Math"/>
                    </w:rPr>
                    <m:t>274</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0.37</m:t>
                  </m:r>
                </m:num>
                <m:den>
                  <m:r>
                    <w:rPr>
                      <w:rFonts w:ascii="Cambria Math" w:eastAsiaTheme="minorEastAsia" w:hAnsi="Cambria Math"/>
                    </w:rPr>
                    <m:t>1-0.37</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398</m:t>
                  </m:r>
                </m:num>
                <m:den>
                  <m:r>
                    <w:rPr>
                      <w:rFonts w:ascii="Cambria Math" w:eastAsiaTheme="minorEastAsia" w:hAnsi="Cambria Math"/>
                    </w:rPr>
                    <m:t>274</m:t>
                  </m:r>
                </m:den>
              </m:f>
              <m:r>
                <w:rPr>
                  <w:rFonts w:ascii="Cambria Math" w:eastAsiaTheme="minorEastAsia" w:hAnsi="Cambria Math"/>
                </w:rPr>
                <m:t xml:space="preserve"> </m:t>
              </m:r>
            </m:e>
          </m:d>
          <m:r>
            <w:rPr>
              <w:rFonts w:ascii="Cambria Math" w:eastAsiaTheme="minorEastAsia" w:hAnsi="Cambria Math"/>
            </w:rPr>
            <m:t>=(0.69,0.84)</m:t>
          </m:r>
        </m:oMath>
      </m:oMathPara>
    </w:p>
    <w:p w14:paraId="23DDC276" w14:textId="77777777" w:rsidR="001C1E13" w:rsidRPr="005A051D" w:rsidRDefault="001C1E13" w:rsidP="001C1E13">
      <w:pPr>
        <w:pStyle w:val="NoSpacing"/>
      </w:pPr>
    </w:p>
    <w:p w14:paraId="04081573" w14:textId="0CB27BFC" w:rsidR="009C7FE4" w:rsidRDefault="009C7FE4" w:rsidP="009C7FE4">
      <w:pPr>
        <w:pStyle w:val="ListParagraph"/>
        <w:numPr>
          <w:ilvl w:val="0"/>
          <w:numId w:val="2"/>
        </w:numPr>
        <w:spacing w:after="0" w:line="240" w:lineRule="auto"/>
        <w:ind w:left="180" w:hanging="180"/>
      </w:pPr>
      <w:r>
        <w:t>TAPIR-Insertive -Non-PrEP (Rate Ratio)</w:t>
      </w:r>
      <w:r w:rsidR="006D6E71">
        <w:t xml:space="preserve"> [3</w:t>
      </w:r>
      <w:r w:rsidR="009F37B3">
        <w:t>4</w:t>
      </w:r>
      <w:r w:rsidR="006D6E71">
        <w:t>]</w:t>
      </w:r>
    </w:p>
    <w:p w14:paraId="452B8BD5" w14:textId="77777777" w:rsidR="009C7FE4" w:rsidRPr="001C1E13" w:rsidRDefault="009C7FE4" w:rsidP="001C1E13">
      <w:pPr>
        <w:pStyle w:val="NoSpacing"/>
      </w:pPr>
    </w:p>
    <w:p w14:paraId="6744B63E" w14:textId="7DF00C2C" w:rsidR="000123AE" w:rsidRDefault="000123AE" w:rsidP="000123AE">
      <w:pPr>
        <w:pStyle w:val="ListParagraph"/>
        <w:spacing w:after="0" w:line="240" w:lineRule="auto"/>
        <w:ind w:left="180"/>
      </w:pPr>
      <w:r>
        <w:t xml:space="preserve">TAPIR </w:t>
      </w:r>
      <w:r w:rsidR="00E022CA">
        <w:t xml:space="preserve">by Milam et al. </w:t>
      </w:r>
      <w:r>
        <w:t>did not report changes in total condomless sex but stratified the mean number of insertive and receptive episodes in the past month at baseline and halfway through the study at week 24. The data for baseline came from Table 1 and the changes in mean number of condomless acts came from Table 3. Among the non-PrEP arm, mean number of condomless insertive anal sex was 2.25 condomless insertive anal sex acts in the past month at baseline (n=99) to a reported decrease of mean by 0.58 condomless insertive anal sex acts in the past month at follow-up (n=72).</w:t>
      </w:r>
    </w:p>
    <w:p w14:paraId="49CD655C" w14:textId="77777777" w:rsidR="009C7FE4" w:rsidRDefault="009C7FE4" w:rsidP="009C7FE4"/>
    <w:p w14:paraId="67B658E8" w14:textId="32A8392A" w:rsidR="009C7FE4" w:rsidRPr="00DD0F55" w:rsidRDefault="009C7FE4" w:rsidP="00190579">
      <w:pPr>
        <w:pStyle w:val="NoSpacing"/>
        <w:ind w:left="180"/>
        <w:rPr>
          <w:rFonts w:ascii="Cambria" w:hAnsi="Cambria"/>
        </w:rPr>
      </w:pPr>
      <w:r w:rsidRPr="00DD0F55">
        <w:rPr>
          <w:rFonts w:ascii="Cambria" w:hAnsi="Cambria"/>
        </w:rPr>
        <w:t>A</w:t>
      </w:r>
      <w:proofErr w:type="gramStart"/>
      <w:r w:rsidRPr="00DD0F55">
        <w:rPr>
          <w:rFonts w:ascii="Cambria" w:hAnsi="Cambria"/>
        </w:rPr>
        <w:t>=</w:t>
      </w:r>
      <w:r>
        <w:rPr>
          <w:rFonts w:ascii="Cambria" w:hAnsi="Cambria"/>
        </w:rPr>
        <w:t>(</w:t>
      </w:r>
      <w:proofErr w:type="gramEnd"/>
      <w:r>
        <w:rPr>
          <w:rFonts w:ascii="Cambria" w:hAnsi="Cambria"/>
        </w:rPr>
        <w:t>2.25</w:t>
      </w:r>
      <w:r w:rsidR="00194371">
        <w:rPr>
          <w:rFonts w:ascii="Cambria" w:hAnsi="Cambria"/>
        </w:rPr>
        <w:t>-0.58</w:t>
      </w:r>
      <w:r>
        <w:rPr>
          <w:rFonts w:ascii="Cambria" w:hAnsi="Cambria"/>
        </w:rPr>
        <w:t>)*72=</w:t>
      </w:r>
      <w:r w:rsidR="00194371">
        <w:rPr>
          <w:rFonts w:ascii="Cambria" w:hAnsi="Cambria"/>
        </w:rPr>
        <w:t>120</w:t>
      </w:r>
      <w:r>
        <w:rPr>
          <w:rFonts w:ascii="Cambria" w:hAnsi="Cambria"/>
        </w:rPr>
        <w:t xml:space="preserve"> </w:t>
      </w:r>
      <w:r w:rsidR="00194371">
        <w:rPr>
          <w:rFonts w:ascii="Cambria" w:hAnsi="Cambria"/>
        </w:rPr>
        <w:t xml:space="preserve">total </w:t>
      </w:r>
      <w:r>
        <w:rPr>
          <w:rFonts w:ascii="Cambria" w:hAnsi="Cambria"/>
        </w:rPr>
        <w:t xml:space="preserve">condomless </w:t>
      </w:r>
      <w:r w:rsidR="00194371">
        <w:rPr>
          <w:rFonts w:ascii="Cambria" w:hAnsi="Cambria"/>
        </w:rPr>
        <w:t>insertive</w:t>
      </w:r>
      <w:r>
        <w:rPr>
          <w:rFonts w:ascii="Cambria" w:hAnsi="Cambria"/>
        </w:rPr>
        <w:t xml:space="preserve"> anal sex episodes at the end of the study </w:t>
      </w:r>
    </w:p>
    <w:p w14:paraId="597D97FE" w14:textId="4C54950D" w:rsidR="009C7FE4" w:rsidRPr="00DD0F55" w:rsidRDefault="009C7FE4" w:rsidP="00190579">
      <w:pPr>
        <w:pStyle w:val="NoSpacing"/>
        <w:ind w:left="180"/>
        <w:rPr>
          <w:rFonts w:ascii="Cambria" w:hAnsi="Cambria"/>
        </w:rPr>
      </w:pPr>
      <w:r w:rsidRPr="00DD0F55">
        <w:rPr>
          <w:rFonts w:ascii="Cambria" w:hAnsi="Cambria"/>
        </w:rPr>
        <w:t>B</w:t>
      </w:r>
      <w:proofErr w:type="gramStart"/>
      <w:r w:rsidRPr="00DD0F55">
        <w:rPr>
          <w:rFonts w:ascii="Cambria" w:hAnsi="Cambria"/>
        </w:rPr>
        <w:t>=</w:t>
      </w:r>
      <w:r>
        <w:rPr>
          <w:rFonts w:ascii="Cambria" w:hAnsi="Cambria"/>
        </w:rPr>
        <w:t>(</w:t>
      </w:r>
      <w:proofErr w:type="gramEnd"/>
      <w:r>
        <w:rPr>
          <w:rFonts w:ascii="Cambria" w:hAnsi="Cambria"/>
        </w:rPr>
        <w:t>72</w:t>
      </w:r>
      <w:r w:rsidRPr="00DD0F55">
        <w:rPr>
          <w:rFonts w:ascii="Cambria" w:hAnsi="Cambria"/>
        </w:rPr>
        <w:t>*</w:t>
      </w:r>
      <w:r>
        <w:rPr>
          <w:rFonts w:ascii="Cambria" w:hAnsi="Cambria"/>
        </w:rPr>
        <w:t>1 month)=72 person months at the end of the study</w:t>
      </w:r>
    </w:p>
    <w:p w14:paraId="423CD1B3" w14:textId="1F8070E8" w:rsidR="009C7FE4" w:rsidRPr="00DD0F55" w:rsidRDefault="009C7FE4" w:rsidP="00190579">
      <w:pPr>
        <w:pStyle w:val="NoSpacing"/>
        <w:ind w:left="180"/>
        <w:rPr>
          <w:rFonts w:ascii="Cambria" w:hAnsi="Cambria"/>
        </w:rPr>
      </w:pPr>
      <w:r w:rsidRPr="00DD0F55">
        <w:rPr>
          <w:rFonts w:ascii="Cambria" w:hAnsi="Cambria"/>
        </w:rPr>
        <w:t>C</w:t>
      </w:r>
      <w:proofErr w:type="gramStart"/>
      <w:r w:rsidRPr="00DD0F55">
        <w:rPr>
          <w:rFonts w:ascii="Cambria" w:hAnsi="Cambria"/>
        </w:rPr>
        <w:t>=</w:t>
      </w:r>
      <w:r>
        <w:rPr>
          <w:rFonts w:ascii="Cambria" w:hAnsi="Cambria"/>
        </w:rPr>
        <w:t>(</w:t>
      </w:r>
      <w:proofErr w:type="gramEnd"/>
      <w:r>
        <w:rPr>
          <w:rFonts w:ascii="Cambria" w:hAnsi="Cambria"/>
        </w:rPr>
        <w:t xml:space="preserve">2.25*99)=223 </w:t>
      </w:r>
      <w:r w:rsidR="00194371">
        <w:rPr>
          <w:rFonts w:ascii="Cambria" w:hAnsi="Cambria"/>
        </w:rPr>
        <w:t xml:space="preserve">total </w:t>
      </w:r>
      <w:r>
        <w:rPr>
          <w:rFonts w:ascii="Cambria" w:hAnsi="Cambria"/>
        </w:rPr>
        <w:t xml:space="preserve">condomless </w:t>
      </w:r>
      <w:r w:rsidR="00194371">
        <w:rPr>
          <w:rFonts w:ascii="Cambria" w:hAnsi="Cambria"/>
        </w:rPr>
        <w:t xml:space="preserve">insertive </w:t>
      </w:r>
      <w:r>
        <w:rPr>
          <w:rFonts w:ascii="Cambria" w:hAnsi="Cambria"/>
        </w:rPr>
        <w:t>anal sex episodes at baseline</w:t>
      </w:r>
    </w:p>
    <w:p w14:paraId="3245A57B" w14:textId="63E6F115" w:rsidR="009C7FE4" w:rsidRPr="00DD0F55" w:rsidRDefault="009C7FE4" w:rsidP="00190579">
      <w:pPr>
        <w:pStyle w:val="NoSpacing"/>
        <w:ind w:left="180"/>
        <w:rPr>
          <w:rFonts w:ascii="Cambria" w:hAnsi="Cambria"/>
        </w:rPr>
      </w:pPr>
      <w:r w:rsidRPr="00DD0F55">
        <w:rPr>
          <w:rFonts w:ascii="Cambria" w:hAnsi="Cambria"/>
        </w:rPr>
        <w:t>D</w:t>
      </w:r>
      <w:proofErr w:type="gramStart"/>
      <w:r w:rsidRPr="00DD0F55">
        <w:rPr>
          <w:rFonts w:ascii="Cambria" w:hAnsi="Cambria"/>
        </w:rPr>
        <w:t>=</w:t>
      </w:r>
      <w:r>
        <w:rPr>
          <w:rFonts w:ascii="Cambria" w:hAnsi="Cambria"/>
        </w:rPr>
        <w:t>(</w:t>
      </w:r>
      <w:proofErr w:type="gramEnd"/>
      <w:r>
        <w:rPr>
          <w:rFonts w:ascii="Cambria" w:hAnsi="Cambria"/>
        </w:rPr>
        <w:t>99*1 month)=99 person months at baseline</w:t>
      </w:r>
    </w:p>
    <w:p w14:paraId="34EA3747" w14:textId="77777777" w:rsidR="009C7FE4" w:rsidRDefault="009C7FE4" w:rsidP="009C7FE4">
      <w:pPr>
        <w:rPr>
          <w:b/>
          <w:bCs/>
        </w:rPr>
      </w:pPr>
    </w:p>
    <w:p w14:paraId="18575F3C" w14:textId="0D79FFB6" w:rsidR="009C7FE4" w:rsidRPr="001C1E13" w:rsidRDefault="009C7FE4" w:rsidP="009C7FE4">
      <w:pPr>
        <w:rPr>
          <w:rFonts w:eastAsiaTheme="minorEastAsia"/>
        </w:rPr>
      </w:pPr>
      <m:oMathPara>
        <m:oMathParaPr>
          <m:jc m:val="left"/>
        </m:oMathParaPr>
        <m:oMath>
          <m:r>
            <w:rPr>
              <w:rFonts w:ascii="Cambria Math" w:hAnsi="Cambria Math"/>
            </w:rPr>
            <w:lastRenderedPageBreak/>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120</m:t>
                  </m:r>
                </m:num>
                <m:den>
                  <m:r>
                    <w:rPr>
                      <w:rFonts w:ascii="Cambria Math" w:hAnsi="Cambria Math"/>
                    </w:rPr>
                    <m:t>72</m:t>
                  </m:r>
                </m:den>
              </m:f>
            </m:num>
            <m:den>
              <m:f>
                <m:fPr>
                  <m:type m:val="skw"/>
                  <m:ctrlPr>
                    <w:rPr>
                      <w:rFonts w:ascii="Cambria Math" w:hAnsi="Cambria Math"/>
                      <w:i/>
                    </w:rPr>
                  </m:ctrlPr>
                </m:fPr>
                <m:num>
                  <m:r>
                    <w:rPr>
                      <w:rFonts w:ascii="Cambria Math" w:hAnsi="Cambria Math"/>
                    </w:rPr>
                    <m:t>223</m:t>
                  </m:r>
                </m:num>
                <m:den>
                  <m:r>
                    <w:rPr>
                      <w:rFonts w:ascii="Cambria Math" w:hAnsi="Cambria Math"/>
                    </w:rPr>
                    <m:t>99</m:t>
                  </m:r>
                </m:den>
              </m:f>
            </m:den>
          </m:f>
          <m:r>
            <w:rPr>
              <w:rFonts w:ascii="Cambria Math" w:hAnsi="Cambria Math"/>
            </w:rPr>
            <m:t>=0.74</m:t>
          </m:r>
        </m:oMath>
      </m:oMathPara>
    </w:p>
    <w:p w14:paraId="51AAC25C" w14:textId="00A376B6" w:rsidR="001C1E13" w:rsidRPr="00831481" w:rsidRDefault="001C1E13" w:rsidP="00E022CA">
      <w:pPr>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120</m:t>
              </m:r>
            </m:num>
            <m:den>
              <m:r>
                <w:rPr>
                  <w:rFonts w:ascii="Cambria Math" w:eastAsiaTheme="minorEastAsia" w:hAnsi="Cambria Math"/>
                </w:rPr>
                <m:t>120+223</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120</m:t>
                      </m:r>
                    </m:num>
                    <m:den>
                      <m:r>
                        <w:rPr>
                          <w:rFonts w:ascii="Cambria Math" w:eastAsiaTheme="minorEastAsia" w:hAnsi="Cambria Math"/>
                        </w:rPr>
                        <m:t>120+223</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120</m:t>
                      </m:r>
                    </m:num>
                    <m:den>
                      <m:r>
                        <w:rPr>
                          <w:rFonts w:ascii="Cambria Math" w:eastAsiaTheme="minorEastAsia" w:hAnsi="Cambria Math"/>
                        </w:rPr>
                        <m:t>120+223</m:t>
                      </m:r>
                    </m:den>
                  </m:f>
                  <m:r>
                    <w:rPr>
                      <w:rFonts w:ascii="Cambria Math" w:eastAsiaTheme="minorEastAsia" w:hAnsi="Cambria Math"/>
                    </w:rPr>
                    <m:t>)</m:t>
                  </m:r>
                </m:num>
                <m:den>
                  <m:r>
                    <w:rPr>
                      <w:rFonts w:ascii="Cambria Math" w:eastAsiaTheme="minorEastAsia" w:hAnsi="Cambria Math"/>
                    </w:rPr>
                    <m:t>72+99</m:t>
                  </m:r>
                </m:den>
              </m:f>
            </m:e>
          </m:rad>
          <m:r>
            <w:rPr>
              <w:rFonts w:ascii="Cambria Math" w:eastAsiaTheme="minorEastAsia" w:hAnsi="Cambria Math"/>
            </w:rPr>
            <m:t>=LL=0.30, UL=0.40</m:t>
          </m:r>
        </m:oMath>
      </m:oMathPara>
    </w:p>
    <w:p w14:paraId="5805B0B5" w14:textId="3BB150DE" w:rsidR="001C1E13" w:rsidRPr="005A051D" w:rsidRDefault="001C1E13" w:rsidP="00E022CA">
      <w:pPr>
        <w:rPr>
          <w:rFonts w:eastAsiaTheme="minorEastAsia"/>
          <w:sz w:val="32"/>
          <w:szCs w:val="32"/>
        </w:rPr>
      </w:pPr>
      <m:oMathPara>
        <m:oMathParaPr>
          <m:jc m:val="left"/>
        </m:oMathParaPr>
        <m:oMath>
          <m:r>
            <w:rPr>
              <w:rFonts w:ascii="Cambria Math" w:eastAsiaTheme="minorEastAsia" w:hAnsi="Cambria Math"/>
            </w:rPr>
            <m:t>Rate Ratio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0.30</m:t>
                  </m:r>
                </m:num>
                <m:den>
                  <m:r>
                    <w:rPr>
                      <w:rFonts w:ascii="Cambria Math" w:eastAsiaTheme="minorEastAsia" w:hAnsi="Cambria Math"/>
                    </w:rPr>
                    <m:t>1-0.30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99</m:t>
                  </m:r>
                </m:num>
                <m:den>
                  <m:r>
                    <w:rPr>
                      <w:rFonts w:ascii="Cambria Math" w:eastAsiaTheme="minorEastAsia" w:hAnsi="Cambria Math"/>
                    </w:rPr>
                    <m:t>72</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0.40</m:t>
                  </m:r>
                </m:num>
                <m:den>
                  <m:r>
                    <w:rPr>
                      <w:rFonts w:ascii="Cambria Math" w:eastAsiaTheme="minorEastAsia" w:hAnsi="Cambria Math"/>
                    </w:rPr>
                    <m:t>1-0.40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99</m:t>
                  </m:r>
                </m:num>
                <m:den>
                  <m:r>
                    <w:rPr>
                      <w:rFonts w:ascii="Cambria Math" w:eastAsiaTheme="minorEastAsia" w:hAnsi="Cambria Math"/>
                    </w:rPr>
                    <m:t>72</m:t>
                  </m:r>
                </m:den>
              </m:f>
              <m:r>
                <w:rPr>
                  <w:rFonts w:ascii="Cambria Math" w:eastAsiaTheme="minorEastAsia" w:hAnsi="Cambria Math"/>
                </w:rPr>
                <m:t xml:space="preserve"> </m:t>
              </m:r>
            </m:e>
          </m:d>
          <m:r>
            <w:rPr>
              <w:rFonts w:ascii="Cambria Math" w:eastAsiaTheme="minorEastAsia" w:hAnsi="Cambria Math"/>
            </w:rPr>
            <m:t>=(0.59,0.92)</m:t>
          </m:r>
        </m:oMath>
      </m:oMathPara>
    </w:p>
    <w:p w14:paraId="3A86AEB6" w14:textId="3B472622" w:rsidR="0094065E" w:rsidRPr="001C1E13" w:rsidRDefault="0094065E" w:rsidP="001C1E13">
      <w:pPr>
        <w:pStyle w:val="NoSpacing"/>
      </w:pPr>
    </w:p>
    <w:p w14:paraId="2B59938F" w14:textId="7E5A2AB1" w:rsidR="00194371" w:rsidRPr="008209EE" w:rsidRDefault="00194371" w:rsidP="00194371">
      <w:pPr>
        <w:pStyle w:val="ListParagraph"/>
        <w:numPr>
          <w:ilvl w:val="0"/>
          <w:numId w:val="2"/>
        </w:numPr>
        <w:spacing w:after="0" w:line="240" w:lineRule="auto"/>
        <w:ind w:left="180" w:hanging="180"/>
      </w:pPr>
      <w:r w:rsidRPr="008209EE">
        <w:t>PROUD-PrEP (</w:t>
      </w:r>
      <w:r w:rsidR="008209EE">
        <w:t>Risk</w:t>
      </w:r>
      <w:r w:rsidRPr="008209EE">
        <w:t xml:space="preserve"> Ratio)</w:t>
      </w:r>
      <w:r w:rsidR="006D6E71">
        <w:t xml:space="preserve"> [3</w:t>
      </w:r>
      <w:r w:rsidR="009F37B3">
        <w:t>5</w:t>
      </w:r>
      <w:r w:rsidR="006D6E71">
        <w:t>]</w:t>
      </w:r>
    </w:p>
    <w:p w14:paraId="267EA43A" w14:textId="77777777" w:rsidR="00194371" w:rsidRPr="00A16F6F" w:rsidRDefault="00194371" w:rsidP="00194371">
      <w:pPr>
        <w:pStyle w:val="ListParagraph"/>
        <w:spacing w:after="0" w:line="240" w:lineRule="auto"/>
        <w:ind w:left="180"/>
        <w:rPr>
          <w:highlight w:val="red"/>
        </w:rPr>
      </w:pPr>
    </w:p>
    <w:p w14:paraId="636EFF4A" w14:textId="2AA4D741" w:rsidR="00194371" w:rsidRPr="00E214BD" w:rsidRDefault="00E214BD" w:rsidP="00194371">
      <w:pPr>
        <w:pStyle w:val="ListParagraph"/>
        <w:spacing w:after="0" w:line="240" w:lineRule="auto"/>
        <w:ind w:left="180"/>
      </w:pPr>
      <w:r>
        <w:t xml:space="preserve">The </w:t>
      </w:r>
      <w:r w:rsidR="00194371" w:rsidRPr="00E214BD">
        <w:t xml:space="preserve">PROUD </w:t>
      </w:r>
      <w:r w:rsidR="00E022CA">
        <w:t xml:space="preserve">study by Grant et al. </w:t>
      </w:r>
      <w:r>
        <w:t xml:space="preserve">reported changes in condomless anal sex through the proportion and total number of the sample reporting condomless anal sex in the previous month at baseline and at follow-up studies. The data from our study was found in text in the results section of the PROUD publication. Among the PrEP arm, PROUD reported a decrease in condomless anal </w:t>
      </w:r>
      <w:r w:rsidR="008209EE">
        <w:t>sex</w:t>
      </w:r>
      <w:r>
        <w:t xml:space="preserve"> from 377</w:t>
      </w:r>
      <w:r w:rsidR="00A053A4">
        <w:t xml:space="preserve"> </w:t>
      </w:r>
      <w:r>
        <w:t>(34%) at baseline (n=1115) to 232</w:t>
      </w:r>
      <w:r w:rsidR="00A053A4">
        <w:t xml:space="preserve"> </w:t>
      </w:r>
      <w:r>
        <w:t>(25%) at follow-up (n=926).</w:t>
      </w:r>
    </w:p>
    <w:p w14:paraId="344498E5" w14:textId="77777777" w:rsidR="00194371" w:rsidRPr="00A16F6F" w:rsidRDefault="00194371" w:rsidP="001C1E13">
      <w:pPr>
        <w:pStyle w:val="NoSpacing"/>
        <w:rPr>
          <w:highlight w:val="red"/>
        </w:rPr>
      </w:pPr>
    </w:p>
    <w:p w14:paraId="46AA48F5" w14:textId="50F39E73" w:rsidR="00194371" w:rsidRPr="008209EE" w:rsidRDefault="00194371" w:rsidP="00190579">
      <w:pPr>
        <w:pStyle w:val="NoSpacing"/>
        <w:ind w:left="180"/>
        <w:rPr>
          <w:rFonts w:ascii="Cambria" w:hAnsi="Cambria"/>
        </w:rPr>
      </w:pPr>
      <w:r w:rsidRPr="008209EE">
        <w:rPr>
          <w:rFonts w:ascii="Cambria" w:hAnsi="Cambria"/>
        </w:rPr>
        <w:t>A</w:t>
      </w:r>
      <w:proofErr w:type="gramStart"/>
      <w:r w:rsidRPr="008209EE">
        <w:rPr>
          <w:rFonts w:ascii="Cambria" w:hAnsi="Cambria"/>
        </w:rPr>
        <w:t>=</w:t>
      </w:r>
      <w:r w:rsidR="008209EE" w:rsidRPr="008209EE">
        <w:rPr>
          <w:rFonts w:ascii="Cambria" w:hAnsi="Cambria"/>
        </w:rPr>
        <w:t>(</w:t>
      </w:r>
      <w:proofErr w:type="gramEnd"/>
      <w:r w:rsidR="008209EE" w:rsidRPr="008209EE">
        <w:rPr>
          <w:rFonts w:ascii="Cambria" w:hAnsi="Cambria"/>
        </w:rPr>
        <w:t>0.25</w:t>
      </w:r>
      <w:r w:rsidRPr="008209EE">
        <w:rPr>
          <w:rFonts w:ascii="Cambria" w:hAnsi="Cambria"/>
        </w:rPr>
        <w:t>*</w:t>
      </w:r>
      <w:r w:rsidR="008209EE" w:rsidRPr="008209EE">
        <w:rPr>
          <w:rFonts w:ascii="Cambria" w:hAnsi="Cambria"/>
        </w:rPr>
        <w:t>926)</w:t>
      </w:r>
      <w:r w:rsidRPr="008209EE">
        <w:rPr>
          <w:rFonts w:ascii="Cambria" w:hAnsi="Cambria"/>
        </w:rPr>
        <w:t xml:space="preserve">=232 </w:t>
      </w:r>
      <w:r w:rsidR="008209EE">
        <w:rPr>
          <w:rFonts w:ascii="Cambria" w:hAnsi="Cambria"/>
        </w:rPr>
        <w:t>reporting condomless anal sex at end of study</w:t>
      </w:r>
    </w:p>
    <w:p w14:paraId="0DBDA896" w14:textId="55FD85CC" w:rsidR="00194371" w:rsidRPr="008209EE" w:rsidRDefault="00194371" w:rsidP="00190579">
      <w:pPr>
        <w:pStyle w:val="NoSpacing"/>
        <w:ind w:left="180"/>
        <w:rPr>
          <w:rFonts w:ascii="Cambria" w:hAnsi="Cambria"/>
        </w:rPr>
      </w:pPr>
      <w:r w:rsidRPr="008209EE">
        <w:rPr>
          <w:rFonts w:ascii="Cambria" w:hAnsi="Cambria"/>
        </w:rPr>
        <w:t>B</w:t>
      </w:r>
      <w:proofErr w:type="gramStart"/>
      <w:r w:rsidRPr="008209EE">
        <w:rPr>
          <w:rFonts w:ascii="Cambria" w:hAnsi="Cambria"/>
        </w:rPr>
        <w:t>=</w:t>
      </w:r>
      <w:r w:rsidR="008209EE" w:rsidRPr="008209EE">
        <w:rPr>
          <w:rFonts w:ascii="Cambria" w:hAnsi="Cambria"/>
        </w:rPr>
        <w:t>(</w:t>
      </w:r>
      <w:proofErr w:type="gramEnd"/>
      <w:r w:rsidR="008209EE" w:rsidRPr="008209EE">
        <w:rPr>
          <w:rFonts w:ascii="Cambria" w:hAnsi="Cambria"/>
        </w:rPr>
        <w:t>1-0.25)</w:t>
      </w:r>
      <w:r w:rsidRPr="008209EE">
        <w:rPr>
          <w:rFonts w:ascii="Cambria" w:hAnsi="Cambria"/>
        </w:rPr>
        <w:t>*</w:t>
      </w:r>
      <w:r w:rsidR="008209EE" w:rsidRPr="008209EE">
        <w:rPr>
          <w:rFonts w:ascii="Cambria" w:hAnsi="Cambria"/>
        </w:rPr>
        <w:t>926</w:t>
      </w:r>
      <w:r w:rsidRPr="008209EE">
        <w:rPr>
          <w:rFonts w:ascii="Cambria" w:hAnsi="Cambria"/>
        </w:rPr>
        <w:t>=</w:t>
      </w:r>
      <w:r w:rsidR="00E214BD" w:rsidRPr="008209EE">
        <w:rPr>
          <w:rFonts w:ascii="Cambria" w:hAnsi="Cambria"/>
        </w:rPr>
        <w:t>694</w:t>
      </w:r>
      <w:r w:rsidR="008209EE">
        <w:rPr>
          <w:rFonts w:ascii="Cambria" w:hAnsi="Cambria"/>
        </w:rPr>
        <w:t xml:space="preserve"> not reporting condomless anal sex at end of study</w:t>
      </w:r>
    </w:p>
    <w:p w14:paraId="3FF94434" w14:textId="4823C9E7" w:rsidR="00194371" w:rsidRPr="008209EE" w:rsidRDefault="00194371" w:rsidP="00190579">
      <w:pPr>
        <w:pStyle w:val="NoSpacing"/>
        <w:ind w:left="180"/>
        <w:rPr>
          <w:rFonts w:ascii="Cambria" w:hAnsi="Cambria"/>
        </w:rPr>
      </w:pPr>
      <w:r w:rsidRPr="008209EE">
        <w:rPr>
          <w:rFonts w:ascii="Cambria" w:hAnsi="Cambria"/>
        </w:rPr>
        <w:t>C</w:t>
      </w:r>
      <w:proofErr w:type="gramStart"/>
      <w:r w:rsidRPr="008209EE">
        <w:rPr>
          <w:rFonts w:ascii="Cambria" w:hAnsi="Cambria"/>
        </w:rPr>
        <w:t>=</w:t>
      </w:r>
      <w:r w:rsidR="008209EE" w:rsidRPr="008209EE">
        <w:rPr>
          <w:rFonts w:ascii="Cambria" w:hAnsi="Cambria"/>
        </w:rPr>
        <w:t>(</w:t>
      </w:r>
      <w:proofErr w:type="gramEnd"/>
      <w:r w:rsidR="008209EE" w:rsidRPr="008209EE">
        <w:rPr>
          <w:rFonts w:ascii="Cambria" w:hAnsi="Cambria"/>
        </w:rPr>
        <w:t>0.34</w:t>
      </w:r>
      <w:r w:rsidRPr="008209EE">
        <w:rPr>
          <w:rFonts w:ascii="Cambria" w:hAnsi="Cambria"/>
        </w:rPr>
        <w:t>*</w:t>
      </w:r>
      <w:r w:rsidR="008209EE" w:rsidRPr="008209EE">
        <w:rPr>
          <w:rFonts w:ascii="Cambria" w:hAnsi="Cambria"/>
        </w:rPr>
        <w:t>1115)</w:t>
      </w:r>
      <w:r w:rsidRPr="008209EE">
        <w:rPr>
          <w:rFonts w:ascii="Cambria" w:hAnsi="Cambria"/>
        </w:rPr>
        <w:t xml:space="preserve">=377 </w:t>
      </w:r>
      <w:r w:rsidR="008209EE">
        <w:rPr>
          <w:rFonts w:ascii="Cambria" w:hAnsi="Cambria"/>
        </w:rPr>
        <w:t>reporting condomless anal sex at baseline</w:t>
      </w:r>
    </w:p>
    <w:p w14:paraId="58BA6431" w14:textId="63A9ABA0" w:rsidR="00194371" w:rsidRPr="008209EE" w:rsidRDefault="00194371" w:rsidP="00190579">
      <w:pPr>
        <w:pStyle w:val="NoSpacing"/>
        <w:ind w:left="180"/>
        <w:rPr>
          <w:rFonts w:ascii="Cambria" w:hAnsi="Cambria"/>
        </w:rPr>
      </w:pPr>
      <w:r w:rsidRPr="008209EE">
        <w:rPr>
          <w:rFonts w:ascii="Cambria" w:hAnsi="Cambria"/>
        </w:rPr>
        <w:t>D</w:t>
      </w:r>
      <w:proofErr w:type="gramStart"/>
      <w:r w:rsidRPr="008209EE">
        <w:rPr>
          <w:rFonts w:ascii="Cambria" w:hAnsi="Cambria"/>
        </w:rPr>
        <w:t>=</w:t>
      </w:r>
      <w:r w:rsidR="008209EE" w:rsidRPr="008209EE">
        <w:rPr>
          <w:rFonts w:ascii="Cambria" w:hAnsi="Cambria"/>
        </w:rPr>
        <w:t>(</w:t>
      </w:r>
      <w:proofErr w:type="gramEnd"/>
      <w:r w:rsidR="008209EE" w:rsidRPr="008209EE">
        <w:rPr>
          <w:rFonts w:ascii="Cambria" w:hAnsi="Cambria"/>
        </w:rPr>
        <w:t>1-0.34)</w:t>
      </w:r>
      <w:r w:rsidRPr="008209EE">
        <w:rPr>
          <w:rFonts w:ascii="Cambria" w:hAnsi="Cambria"/>
        </w:rPr>
        <w:t>*</w:t>
      </w:r>
      <w:r w:rsidR="008209EE" w:rsidRPr="008209EE">
        <w:rPr>
          <w:rFonts w:ascii="Cambria" w:hAnsi="Cambria"/>
        </w:rPr>
        <w:t>1115</w:t>
      </w:r>
      <w:r w:rsidRPr="008209EE">
        <w:rPr>
          <w:rFonts w:ascii="Cambria" w:hAnsi="Cambria"/>
        </w:rPr>
        <w:t>=</w:t>
      </w:r>
      <w:r w:rsidR="00E214BD" w:rsidRPr="008209EE">
        <w:rPr>
          <w:rFonts w:ascii="Cambria" w:hAnsi="Cambria"/>
        </w:rPr>
        <w:t>798</w:t>
      </w:r>
      <w:r w:rsidR="008209EE">
        <w:rPr>
          <w:rFonts w:ascii="Cambria" w:hAnsi="Cambria"/>
        </w:rPr>
        <w:t xml:space="preserve"> not reporting condomless anal sex at baseline</w:t>
      </w:r>
    </w:p>
    <w:p w14:paraId="01A29BD3" w14:textId="77777777" w:rsidR="00194371" w:rsidRPr="00A16F6F" w:rsidRDefault="00194371" w:rsidP="001C1E13">
      <w:pPr>
        <w:pStyle w:val="NoSpacing"/>
        <w:rPr>
          <w:highlight w:val="red"/>
        </w:rPr>
      </w:pPr>
    </w:p>
    <w:p w14:paraId="56408FF8" w14:textId="657CC2A7" w:rsidR="00194371" w:rsidRPr="00A16F6F" w:rsidRDefault="00A16F6F" w:rsidP="00A16F6F">
      <w:pPr>
        <w:ind w:right="-720"/>
        <w:rPr>
          <w:b/>
          <w:bCs/>
          <w:highlight w:val="red"/>
        </w:rPr>
      </w:pPr>
      <m:oMathPara>
        <m:oMathParaPr>
          <m:jc m:val="left"/>
        </m:oMathParaPr>
        <m:oMath>
          <m:r>
            <w:rPr>
              <w:rFonts w:ascii="Cambria Math" w:hAnsi="Cambria Math"/>
            </w:rPr>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232</m:t>
                  </m:r>
                </m:num>
                <m:den>
                  <m:r>
                    <w:rPr>
                      <w:rFonts w:ascii="Cambria Math" w:hAnsi="Cambria Math"/>
                    </w:rPr>
                    <m:t>(232+694)</m:t>
                  </m:r>
                </m:den>
              </m:f>
            </m:num>
            <m:den>
              <m:f>
                <m:fPr>
                  <m:type m:val="skw"/>
                  <m:ctrlPr>
                    <w:rPr>
                      <w:rFonts w:ascii="Cambria Math" w:hAnsi="Cambria Math"/>
                      <w:i/>
                    </w:rPr>
                  </m:ctrlPr>
                </m:fPr>
                <m:num>
                  <m:r>
                    <w:rPr>
                      <w:rFonts w:ascii="Cambria Math" w:hAnsi="Cambria Math"/>
                    </w:rPr>
                    <m:t>377</m:t>
                  </m:r>
                </m:num>
                <m:den>
                  <m:r>
                    <w:rPr>
                      <w:rFonts w:ascii="Cambria Math" w:hAnsi="Cambria Math"/>
                    </w:rPr>
                    <m:t>(377+798)</m:t>
                  </m:r>
                </m:den>
              </m:f>
            </m:den>
          </m:f>
          <m:r>
            <w:rPr>
              <w:rFonts w:ascii="Cambria Math" w:hAnsi="Cambria Math"/>
            </w:rPr>
            <m:t>=0.74</m:t>
          </m:r>
        </m:oMath>
      </m:oMathPara>
    </w:p>
    <w:p w14:paraId="05DFFE48" w14:textId="1EBBD8AA" w:rsidR="00194371" w:rsidRPr="00514FEF" w:rsidRDefault="001C1E13" w:rsidP="001C1E13">
      <w:pPr>
        <w:pStyle w:val="NoSpacing"/>
        <w:rPr>
          <w:rFonts w:eastAsiaTheme="minorEastAsia"/>
        </w:rPr>
      </w:pPr>
      <m:oMathPara>
        <m:oMathParaPr>
          <m:jc m:val="left"/>
        </m:oMathParaPr>
        <m:oMath>
          <m:r>
            <w:rPr>
              <w:rFonts w:ascii="Cambria Math" w:eastAsiaTheme="minorEastAsia" w:hAnsi="Cambria Math"/>
            </w:rPr>
            <m:t>Risk Ratio 95% CI=0.74×e^(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694</m:t>
                  </m:r>
                </m:num>
                <m:den>
                  <m:r>
                    <w:rPr>
                      <w:rFonts w:ascii="Cambria Math" w:eastAsiaTheme="minorEastAsia" w:hAnsi="Cambria Math"/>
                    </w:rPr>
                    <m:t>232</m:t>
                  </m:r>
                  <m:d>
                    <m:dPr>
                      <m:ctrlPr>
                        <w:rPr>
                          <w:rFonts w:ascii="Cambria Math" w:eastAsiaTheme="minorEastAsia" w:hAnsi="Cambria Math"/>
                          <w:i/>
                        </w:rPr>
                      </m:ctrlPr>
                    </m:dPr>
                    <m:e>
                      <m:r>
                        <w:rPr>
                          <w:rFonts w:ascii="Cambria Math" w:eastAsiaTheme="minorEastAsia" w:hAnsi="Cambria Math"/>
                        </w:rPr>
                        <m:t>232+694</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798</m:t>
                  </m:r>
                </m:num>
                <m:den>
                  <m:r>
                    <w:rPr>
                      <w:rFonts w:ascii="Cambria Math" w:eastAsiaTheme="minorEastAsia" w:hAnsi="Cambria Math"/>
                    </w:rPr>
                    <m:t>377</m:t>
                  </m:r>
                  <m:d>
                    <m:dPr>
                      <m:ctrlPr>
                        <w:rPr>
                          <w:rFonts w:ascii="Cambria Math" w:eastAsiaTheme="minorEastAsia" w:hAnsi="Cambria Math"/>
                          <w:i/>
                        </w:rPr>
                      </m:ctrlPr>
                    </m:dPr>
                    <m:e>
                      <m:r>
                        <w:rPr>
                          <w:rFonts w:ascii="Cambria Math" w:eastAsiaTheme="minorEastAsia" w:hAnsi="Cambria Math"/>
                        </w:rPr>
                        <m:t>377+798</m:t>
                      </m:r>
                    </m:e>
                  </m:d>
                </m:den>
              </m:f>
            </m:e>
          </m:rad>
          <m:r>
            <w:rPr>
              <w:rFonts w:ascii="Cambria Math" w:eastAsiaTheme="minorEastAsia" w:hAnsi="Cambria Math"/>
            </w:rPr>
            <m:t>)=(0.64,0.85)</m:t>
          </m:r>
        </m:oMath>
      </m:oMathPara>
    </w:p>
    <w:p w14:paraId="2773B27F" w14:textId="77777777" w:rsidR="00514FEF" w:rsidRPr="001C1E13" w:rsidRDefault="00514FEF" w:rsidP="001C1E13">
      <w:pPr>
        <w:pStyle w:val="NoSpacing"/>
        <w:rPr>
          <w:highlight w:val="red"/>
        </w:rPr>
      </w:pPr>
    </w:p>
    <w:p w14:paraId="4F6ED9E9" w14:textId="6EE5745F" w:rsidR="00194371" w:rsidRPr="008209EE" w:rsidRDefault="00194371" w:rsidP="00194371">
      <w:pPr>
        <w:pStyle w:val="ListParagraph"/>
        <w:numPr>
          <w:ilvl w:val="0"/>
          <w:numId w:val="2"/>
        </w:numPr>
        <w:spacing w:after="0" w:line="240" w:lineRule="auto"/>
        <w:ind w:left="180" w:hanging="180"/>
      </w:pPr>
      <w:r w:rsidRPr="008209EE">
        <w:t>PROUD-Non-PrEP (</w:t>
      </w:r>
      <w:r w:rsidR="008209EE">
        <w:t xml:space="preserve">Risk </w:t>
      </w:r>
      <w:r w:rsidRPr="008209EE">
        <w:t>Ratio)</w:t>
      </w:r>
      <w:r w:rsidR="006D6E71">
        <w:t xml:space="preserve"> [3</w:t>
      </w:r>
      <w:r w:rsidR="009F37B3">
        <w:t>5</w:t>
      </w:r>
      <w:r w:rsidR="006D6E71">
        <w:t>]</w:t>
      </w:r>
    </w:p>
    <w:p w14:paraId="6AAAA4CC" w14:textId="77777777" w:rsidR="00194371" w:rsidRPr="00A16F6F" w:rsidRDefault="00194371" w:rsidP="00194371">
      <w:pPr>
        <w:pStyle w:val="ListParagraph"/>
        <w:spacing w:after="0" w:line="240" w:lineRule="auto"/>
        <w:ind w:left="180"/>
        <w:rPr>
          <w:highlight w:val="red"/>
        </w:rPr>
      </w:pPr>
    </w:p>
    <w:p w14:paraId="6CE47D5C" w14:textId="632FC5F5" w:rsidR="008209EE" w:rsidRPr="00E214BD" w:rsidRDefault="008209EE" w:rsidP="008209EE">
      <w:pPr>
        <w:pStyle w:val="ListParagraph"/>
        <w:spacing w:after="0" w:line="240" w:lineRule="auto"/>
        <w:ind w:left="180"/>
      </w:pPr>
      <w:r>
        <w:t xml:space="preserve">The </w:t>
      </w:r>
      <w:r w:rsidRPr="00E214BD">
        <w:t xml:space="preserve">PROUD </w:t>
      </w:r>
      <w:r>
        <w:t xml:space="preserve">study </w:t>
      </w:r>
      <w:r w:rsidR="00E022CA">
        <w:t xml:space="preserve">by Grant et al. </w:t>
      </w:r>
      <w:r>
        <w:t>reported changes in condomless anal sex through the proportion and total number of the sample reporting condomless anal sex in the previous month at baseline and at follow-up studies. The data from our study was found in text in the results section of the PROUD publication. Among the PrEP arm, PROUD reported a decrease in condomless anal sex from 101</w:t>
      </w:r>
      <w:r w:rsidR="00A053A4">
        <w:t xml:space="preserve"> </w:t>
      </w:r>
      <w:r>
        <w:t>(27%) at baseline (n=369) to 61</w:t>
      </w:r>
      <w:r w:rsidR="00A053A4">
        <w:t xml:space="preserve"> </w:t>
      </w:r>
      <w:r>
        <w:t>(20%) at follow-up (n=304).</w:t>
      </w:r>
    </w:p>
    <w:p w14:paraId="14AA127C" w14:textId="77777777" w:rsidR="008209EE" w:rsidRPr="00A16F6F" w:rsidRDefault="008209EE" w:rsidP="008209EE">
      <w:pPr>
        <w:rPr>
          <w:highlight w:val="red"/>
        </w:rPr>
      </w:pPr>
    </w:p>
    <w:p w14:paraId="5B93CD6D" w14:textId="68795ED3" w:rsidR="008209EE" w:rsidRPr="008209EE" w:rsidRDefault="008209EE" w:rsidP="00190579">
      <w:pPr>
        <w:pStyle w:val="NoSpacing"/>
        <w:ind w:left="180"/>
        <w:rPr>
          <w:rFonts w:ascii="Cambria" w:hAnsi="Cambria"/>
        </w:rPr>
      </w:pPr>
      <w:r w:rsidRPr="008209EE">
        <w:rPr>
          <w:rFonts w:ascii="Cambria" w:hAnsi="Cambria"/>
        </w:rPr>
        <w:t>A</w:t>
      </w:r>
      <w:proofErr w:type="gramStart"/>
      <w:r w:rsidRPr="008209EE">
        <w:rPr>
          <w:rFonts w:ascii="Cambria" w:hAnsi="Cambria"/>
        </w:rPr>
        <w:t>=(</w:t>
      </w:r>
      <w:proofErr w:type="gramEnd"/>
      <w:r w:rsidRPr="008209EE">
        <w:rPr>
          <w:rFonts w:ascii="Cambria" w:hAnsi="Cambria"/>
        </w:rPr>
        <w:t>0.2</w:t>
      </w:r>
      <w:r>
        <w:rPr>
          <w:rFonts w:ascii="Cambria" w:hAnsi="Cambria"/>
        </w:rPr>
        <w:t>0</w:t>
      </w:r>
      <w:r w:rsidRPr="008209EE">
        <w:rPr>
          <w:rFonts w:ascii="Cambria" w:hAnsi="Cambria"/>
        </w:rPr>
        <w:t>*</w:t>
      </w:r>
      <w:r>
        <w:rPr>
          <w:rFonts w:ascii="Cambria" w:hAnsi="Cambria"/>
        </w:rPr>
        <w:t>304</w:t>
      </w:r>
      <w:r w:rsidRPr="008209EE">
        <w:rPr>
          <w:rFonts w:ascii="Cambria" w:hAnsi="Cambria"/>
        </w:rPr>
        <w:t>)=</w:t>
      </w:r>
      <w:r>
        <w:rPr>
          <w:rFonts w:ascii="Cambria" w:hAnsi="Cambria"/>
        </w:rPr>
        <w:t>61</w:t>
      </w:r>
      <w:r w:rsidRPr="008209EE">
        <w:rPr>
          <w:rFonts w:ascii="Cambria" w:hAnsi="Cambria"/>
        </w:rPr>
        <w:t xml:space="preserve"> </w:t>
      </w:r>
      <w:r>
        <w:rPr>
          <w:rFonts w:ascii="Cambria" w:hAnsi="Cambria"/>
        </w:rPr>
        <w:t>reporting condomless anal sex at end of study</w:t>
      </w:r>
    </w:p>
    <w:p w14:paraId="503CB925" w14:textId="75321283" w:rsidR="008209EE" w:rsidRPr="008209EE" w:rsidRDefault="008209EE" w:rsidP="00190579">
      <w:pPr>
        <w:pStyle w:val="NoSpacing"/>
        <w:ind w:left="180"/>
        <w:rPr>
          <w:rFonts w:ascii="Cambria" w:hAnsi="Cambria"/>
        </w:rPr>
      </w:pPr>
      <w:r w:rsidRPr="008209EE">
        <w:rPr>
          <w:rFonts w:ascii="Cambria" w:hAnsi="Cambria"/>
        </w:rPr>
        <w:t>B</w:t>
      </w:r>
      <w:proofErr w:type="gramStart"/>
      <w:r w:rsidRPr="008209EE">
        <w:rPr>
          <w:rFonts w:ascii="Cambria" w:hAnsi="Cambria"/>
        </w:rPr>
        <w:t>=(</w:t>
      </w:r>
      <w:proofErr w:type="gramEnd"/>
      <w:r w:rsidRPr="008209EE">
        <w:rPr>
          <w:rFonts w:ascii="Cambria" w:hAnsi="Cambria"/>
        </w:rPr>
        <w:t>1-0.2</w:t>
      </w:r>
      <w:r>
        <w:rPr>
          <w:rFonts w:ascii="Cambria" w:hAnsi="Cambria"/>
        </w:rPr>
        <w:t>0</w:t>
      </w:r>
      <w:r w:rsidRPr="008209EE">
        <w:rPr>
          <w:rFonts w:ascii="Cambria" w:hAnsi="Cambria"/>
        </w:rPr>
        <w:t>)*</w:t>
      </w:r>
      <w:r>
        <w:rPr>
          <w:rFonts w:ascii="Cambria" w:hAnsi="Cambria"/>
        </w:rPr>
        <w:t>304</w:t>
      </w:r>
      <w:r w:rsidRPr="008209EE">
        <w:rPr>
          <w:rFonts w:ascii="Cambria" w:hAnsi="Cambria"/>
        </w:rPr>
        <w:t>=</w:t>
      </w:r>
      <w:r>
        <w:rPr>
          <w:rFonts w:ascii="Cambria" w:hAnsi="Cambria"/>
        </w:rPr>
        <w:t>243 not reporting condomless anal sex at end of study</w:t>
      </w:r>
    </w:p>
    <w:p w14:paraId="4497A585" w14:textId="0680B2F6" w:rsidR="008209EE" w:rsidRPr="008209EE" w:rsidRDefault="008209EE" w:rsidP="00190579">
      <w:pPr>
        <w:pStyle w:val="NoSpacing"/>
        <w:ind w:left="180"/>
        <w:rPr>
          <w:rFonts w:ascii="Cambria" w:hAnsi="Cambria"/>
        </w:rPr>
      </w:pPr>
      <w:r w:rsidRPr="008209EE">
        <w:rPr>
          <w:rFonts w:ascii="Cambria" w:hAnsi="Cambria"/>
        </w:rPr>
        <w:t>C</w:t>
      </w:r>
      <w:proofErr w:type="gramStart"/>
      <w:r w:rsidRPr="008209EE">
        <w:rPr>
          <w:rFonts w:ascii="Cambria" w:hAnsi="Cambria"/>
        </w:rPr>
        <w:t>=(</w:t>
      </w:r>
      <w:proofErr w:type="gramEnd"/>
      <w:r w:rsidRPr="008209EE">
        <w:rPr>
          <w:rFonts w:ascii="Cambria" w:hAnsi="Cambria"/>
        </w:rPr>
        <w:t>0.</w:t>
      </w:r>
      <w:r>
        <w:rPr>
          <w:rFonts w:ascii="Cambria" w:hAnsi="Cambria"/>
        </w:rPr>
        <w:t>27</w:t>
      </w:r>
      <w:r w:rsidRPr="008209EE">
        <w:rPr>
          <w:rFonts w:ascii="Cambria" w:hAnsi="Cambria"/>
        </w:rPr>
        <w:t>*</w:t>
      </w:r>
      <w:r>
        <w:rPr>
          <w:rFonts w:ascii="Cambria" w:hAnsi="Cambria"/>
        </w:rPr>
        <w:t>369</w:t>
      </w:r>
      <w:r w:rsidRPr="008209EE">
        <w:rPr>
          <w:rFonts w:ascii="Cambria" w:hAnsi="Cambria"/>
        </w:rPr>
        <w:t>)=</w:t>
      </w:r>
      <w:r>
        <w:rPr>
          <w:rFonts w:ascii="Cambria" w:hAnsi="Cambria"/>
        </w:rPr>
        <w:t>101</w:t>
      </w:r>
      <w:r w:rsidRPr="008209EE">
        <w:rPr>
          <w:rFonts w:ascii="Cambria" w:hAnsi="Cambria"/>
        </w:rPr>
        <w:t xml:space="preserve"> </w:t>
      </w:r>
      <w:r>
        <w:rPr>
          <w:rFonts w:ascii="Cambria" w:hAnsi="Cambria"/>
        </w:rPr>
        <w:t>reporting condomless anal sex at baseline</w:t>
      </w:r>
    </w:p>
    <w:p w14:paraId="08B5BA6F" w14:textId="0B149D53" w:rsidR="008209EE" w:rsidRPr="008209EE" w:rsidRDefault="008209EE" w:rsidP="00190579">
      <w:pPr>
        <w:pStyle w:val="NoSpacing"/>
        <w:ind w:left="180"/>
        <w:rPr>
          <w:rFonts w:ascii="Cambria" w:hAnsi="Cambria"/>
        </w:rPr>
      </w:pPr>
      <w:r w:rsidRPr="008209EE">
        <w:rPr>
          <w:rFonts w:ascii="Cambria" w:hAnsi="Cambria"/>
        </w:rPr>
        <w:t>D</w:t>
      </w:r>
      <w:proofErr w:type="gramStart"/>
      <w:r w:rsidRPr="008209EE">
        <w:rPr>
          <w:rFonts w:ascii="Cambria" w:hAnsi="Cambria"/>
        </w:rPr>
        <w:t>=(</w:t>
      </w:r>
      <w:proofErr w:type="gramEnd"/>
      <w:r w:rsidRPr="008209EE">
        <w:rPr>
          <w:rFonts w:ascii="Cambria" w:hAnsi="Cambria"/>
        </w:rPr>
        <w:t>1-0.</w:t>
      </w:r>
      <w:r>
        <w:rPr>
          <w:rFonts w:ascii="Cambria" w:hAnsi="Cambria"/>
        </w:rPr>
        <w:t>27</w:t>
      </w:r>
      <w:r w:rsidRPr="008209EE">
        <w:rPr>
          <w:rFonts w:ascii="Cambria" w:hAnsi="Cambria"/>
        </w:rPr>
        <w:t>)*</w:t>
      </w:r>
      <w:r>
        <w:rPr>
          <w:rFonts w:ascii="Cambria" w:hAnsi="Cambria"/>
        </w:rPr>
        <w:t>369</w:t>
      </w:r>
      <w:r w:rsidRPr="008209EE">
        <w:rPr>
          <w:rFonts w:ascii="Cambria" w:hAnsi="Cambria"/>
        </w:rPr>
        <w:t>=</w:t>
      </w:r>
      <w:r>
        <w:rPr>
          <w:rFonts w:ascii="Cambria" w:hAnsi="Cambria"/>
        </w:rPr>
        <w:t>268 not reporting condomless anal sex at baseline</w:t>
      </w:r>
    </w:p>
    <w:p w14:paraId="7C17DBBF" w14:textId="77777777" w:rsidR="00194371" w:rsidRPr="00A16F6F" w:rsidRDefault="00194371" w:rsidP="00194371">
      <w:pPr>
        <w:rPr>
          <w:b/>
          <w:bCs/>
          <w:highlight w:val="red"/>
        </w:rPr>
      </w:pPr>
    </w:p>
    <w:p w14:paraId="3A561749" w14:textId="1C938995" w:rsidR="00194371" w:rsidRPr="00514FEF" w:rsidRDefault="00A16F6F" w:rsidP="00A16F6F">
      <w:pPr>
        <w:ind w:right="-720"/>
        <w:rPr>
          <w:rFonts w:eastAsiaTheme="minorEastAsia"/>
        </w:rPr>
      </w:pPr>
      <m:oMathPara>
        <m:oMathParaPr>
          <m:jc m:val="left"/>
        </m:oMathParaPr>
        <m:oMath>
          <m:r>
            <w:rPr>
              <w:rFonts w:ascii="Cambria Math" w:hAnsi="Cambria Math"/>
            </w:rPr>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61</m:t>
                  </m:r>
                </m:num>
                <m:den>
                  <m:r>
                    <w:rPr>
                      <w:rFonts w:ascii="Cambria Math" w:hAnsi="Cambria Math"/>
                    </w:rPr>
                    <m:t>(61+243)</m:t>
                  </m:r>
                </m:den>
              </m:f>
            </m:num>
            <m:den>
              <m:f>
                <m:fPr>
                  <m:type m:val="skw"/>
                  <m:ctrlPr>
                    <w:rPr>
                      <w:rFonts w:ascii="Cambria Math" w:hAnsi="Cambria Math"/>
                      <w:i/>
                    </w:rPr>
                  </m:ctrlPr>
                </m:fPr>
                <m:num>
                  <m:r>
                    <w:rPr>
                      <w:rFonts w:ascii="Cambria Math" w:hAnsi="Cambria Math"/>
                    </w:rPr>
                    <m:t>101</m:t>
                  </m:r>
                </m:num>
                <m:den>
                  <m:r>
                    <w:rPr>
                      <w:rFonts w:ascii="Cambria Math" w:hAnsi="Cambria Math"/>
                    </w:rPr>
                    <m:t>(101+268)</m:t>
                  </m:r>
                </m:den>
              </m:f>
            </m:den>
          </m:f>
          <m:r>
            <w:rPr>
              <w:rFonts w:ascii="Cambria Math" w:hAnsi="Cambria Math"/>
            </w:rPr>
            <m:t>=0.73</m:t>
          </m:r>
        </m:oMath>
      </m:oMathPara>
    </w:p>
    <w:p w14:paraId="6311CBA1" w14:textId="232F0122" w:rsidR="00514FEF" w:rsidRPr="00514FEF" w:rsidRDefault="00514FEF" w:rsidP="00A16F6F">
      <w:pPr>
        <w:ind w:right="-720"/>
        <w:rPr>
          <w:rFonts w:eastAsiaTheme="minorEastAsia"/>
        </w:rPr>
      </w:pPr>
      <m:oMathPara>
        <m:oMathParaPr>
          <m:jc m:val="left"/>
        </m:oMathParaPr>
        <m:oMath>
          <m:r>
            <w:rPr>
              <w:rFonts w:ascii="Cambria Math" w:eastAsiaTheme="minorEastAsia" w:hAnsi="Cambria Math"/>
            </w:rPr>
            <w:lastRenderedPageBreak/>
            <m:t>Risk Ratio 95% CI=0.73×e^(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243</m:t>
                  </m:r>
                </m:num>
                <m:den>
                  <m:r>
                    <w:rPr>
                      <w:rFonts w:ascii="Cambria Math" w:eastAsiaTheme="minorEastAsia" w:hAnsi="Cambria Math"/>
                    </w:rPr>
                    <m:t>61</m:t>
                  </m:r>
                  <m:d>
                    <m:dPr>
                      <m:ctrlPr>
                        <w:rPr>
                          <w:rFonts w:ascii="Cambria Math" w:eastAsiaTheme="minorEastAsia" w:hAnsi="Cambria Math"/>
                          <w:i/>
                        </w:rPr>
                      </m:ctrlPr>
                    </m:dPr>
                    <m:e>
                      <m:r>
                        <w:rPr>
                          <w:rFonts w:ascii="Cambria Math" w:eastAsiaTheme="minorEastAsia" w:hAnsi="Cambria Math"/>
                        </w:rPr>
                        <m:t>61+243</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268</m:t>
                  </m:r>
                </m:num>
                <m:den>
                  <m:r>
                    <w:rPr>
                      <w:rFonts w:ascii="Cambria Math" w:eastAsiaTheme="minorEastAsia" w:hAnsi="Cambria Math"/>
                    </w:rPr>
                    <m:t>101</m:t>
                  </m:r>
                  <m:d>
                    <m:dPr>
                      <m:ctrlPr>
                        <w:rPr>
                          <w:rFonts w:ascii="Cambria Math" w:eastAsiaTheme="minorEastAsia" w:hAnsi="Cambria Math"/>
                          <w:i/>
                        </w:rPr>
                      </m:ctrlPr>
                    </m:dPr>
                    <m:e>
                      <m:r>
                        <w:rPr>
                          <w:rFonts w:ascii="Cambria Math" w:eastAsiaTheme="minorEastAsia" w:hAnsi="Cambria Math"/>
                        </w:rPr>
                        <m:t>101+268</m:t>
                      </m:r>
                    </m:e>
                  </m:d>
                </m:den>
              </m:f>
            </m:e>
          </m:rad>
          <m:r>
            <w:rPr>
              <w:rFonts w:ascii="Cambria Math" w:eastAsiaTheme="minorEastAsia" w:hAnsi="Cambria Math"/>
            </w:rPr>
            <m:t>)=(0.55,0.97)</m:t>
          </m:r>
        </m:oMath>
      </m:oMathPara>
    </w:p>
    <w:p w14:paraId="5D4B4932" w14:textId="77777777" w:rsidR="00514FEF" w:rsidRPr="00DD0F55" w:rsidRDefault="00514FEF" w:rsidP="00E022CA">
      <w:pPr>
        <w:pStyle w:val="NoSpacing"/>
      </w:pPr>
    </w:p>
    <w:p w14:paraId="6EEBEC7D" w14:textId="0117DCF5" w:rsidR="00712818" w:rsidRPr="00712818" w:rsidRDefault="00712818" w:rsidP="00712818">
      <w:pPr>
        <w:pStyle w:val="ListParagraph"/>
        <w:numPr>
          <w:ilvl w:val="0"/>
          <w:numId w:val="2"/>
        </w:numPr>
        <w:spacing w:after="0" w:line="240" w:lineRule="auto"/>
        <w:ind w:left="180" w:hanging="180"/>
      </w:pPr>
      <w:proofErr w:type="spellStart"/>
      <w:r>
        <w:t>iPrEx</w:t>
      </w:r>
      <w:proofErr w:type="spellEnd"/>
      <w:r w:rsidRPr="00712818">
        <w:t>-PrEP (</w:t>
      </w:r>
      <w:r w:rsidR="008209EE">
        <w:t>Risk</w:t>
      </w:r>
      <w:r w:rsidRPr="00712818">
        <w:t xml:space="preserve"> Ratio)</w:t>
      </w:r>
      <w:r w:rsidR="006D6E71">
        <w:t xml:space="preserve"> [3</w:t>
      </w:r>
      <w:r w:rsidR="009F37B3">
        <w:t>6</w:t>
      </w:r>
      <w:r w:rsidR="006D6E71">
        <w:t>]</w:t>
      </w:r>
    </w:p>
    <w:p w14:paraId="6BDC7224" w14:textId="77777777" w:rsidR="00712818" w:rsidRPr="00712818" w:rsidRDefault="00712818" w:rsidP="00514FEF">
      <w:pPr>
        <w:pStyle w:val="NoSpacing"/>
      </w:pPr>
    </w:p>
    <w:p w14:paraId="0313BD4D" w14:textId="2FEA85B7" w:rsidR="00712818" w:rsidRPr="00712818" w:rsidRDefault="00E022CA" w:rsidP="00712818">
      <w:pPr>
        <w:pStyle w:val="ListParagraph"/>
        <w:spacing w:after="0" w:line="240" w:lineRule="auto"/>
        <w:ind w:left="180"/>
      </w:pPr>
      <w:r>
        <w:t xml:space="preserve">The </w:t>
      </w:r>
      <w:proofErr w:type="spellStart"/>
      <w:r w:rsidR="00712818">
        <w:t>iPrEx</w:t>
      </w:r>
      <w:proofErr w:type="spellEnd"/>
      <w:r>
        <w:t xml:space="preserve"> study by Marcus et al. </w:t>
      </w:r>
      <w:r w:rsidR="00960828">
        <w:t xml:space="preserve">measured the proportion of the study population reporting condom use. </w:t>
      </w:r>
      <w:r w:rsidR="00712170">
        <w:t xml:space="preserve">To compare this study to others, we limited the results of the study to week 48. </w:t>
      </w:r>
      <w:r w:rsidR="00960828">
        <w:t>The data for our study was digitized from Figure 1B for those perceived to be on PrEP</w:t>
      </w:r>
      <w:r w:rsidR="00712170">
        <w:t xml:space="preserve"> from baseline to week 48</w:t>
      </w:r>
      <w:r w:rsidR="00960828">
        <w:t>. The study reported an increase in condom use from 55% at baseline (n=400) to week 72% at week 48 (</w:t>
      </w:r>
      <w:r w:rsidR="00480F20">
        <w:t>n</w:t>
      </w:r>
      <w:r w:rsidR="00960828">
        <w:t xml:space="preserve">=306). In addition, we calculated those not using a condom from this data, 45% at baseline </w:t>
      </w:r>
      <w:r w:rsidR="00EE3BB3">
        <w:t>reported not using a condom</w:t>
      </w:r>
      <w:r w:rsidR="00960828">
        <w:t xml:space="preserve"> to 28%</w:t>
      </w:r>
      <w:r w:rsidR="00EE3BB3">
        <w:t xml:space="preserve"> reporting not using a condom</w:t>
      </w:r>
      <w:r w:rsidR="00960828">
        <w:t xml:space="preserve"> at week 48. </w:t>
      </w:r>
    </w:p>
    <w:p w14:paraId="2751EDF1" w14:textId="77777777" w:rsidR="00712818" w:rsidRPr="00712818" w:rsidRDefault="00712818" w:rsidP="00514FEF">
      <w:pPr>
        <w:pStyle w:val="NoSpacing"/>
      </w:pPr>
    </w:p>
    <w:p w14:paraId="0D220E86" w14:textId="4A60302F" w:rsidR="00712818" w:rsidRPr="00712818" w:rsidRDefault="00712818" w:rsidP="00190579">
      <w:pPr>
        <w:pStyle w:val="NoSpacing"/>
        <w:ind w:left="180"/>
        <w:rPr>
          <w:rFonts w:ascii="Cambria" w:hAnsi="Cambria"/>
        </w:rPr>
      </w:pPr>
      <w:r w:rsidRPr="00712818">
        <w:rPr>
          <w:rFonts w:ascii="Cambria" w:hAnsi="Cambria"/>
        </w:rPr>
        <w:t>A</w:t>
      </w:r>
      <w:proofErr w:type="gramStart"/>
      <w:r w:rsidRPr="00712818">
        <w:rPr>
          <w:rFonts w:ascii="Cambria" w:hAnsi="Cambria"/>
        </w:rPr>
        <w:t>=</w:t>
      </w:r>
      <w:r w:rsidR="00EE3BB3">
        <w:rPr>
          <w:rFonts w:ascii="Cambria" w:hAnsi="Cambria"/>
        </w:rPr>
        <w:t>(</w:t>
      </w:r>
      <w:proofErr w:type="gramEnd"/>
      <w:r w:rsidR="00864D76">
        <w:rPr>
          <w:rFonts w:ascii="Cambria" w:hAnsi="Cambria"/>
        </w:rPr>
        <w:t>(1-0.72)</w:t>
      </w:r>
      <w:r w:rsidRPr="00712818">
        <w:rPr>
          <w:rFonts w:ascii="Cambria" w:hAnsi="Cambria"/>
        </w:rPr>
        <w:t>*</w:t>
      </w:r>
      <w:r w:rsidR="00864D76">
        <w:rPr>
          <w:rFonts w:ascii="Cambria" w:hAnsi="Cambria"/>
        </w:rPr>
        <w:t>306</w:t>
      </w:r>
      <w:r w:rsidR="00EE3BB3">
        <w:rPr>
          <w:rFonts w:ascii="Cambria" w:hAnsi="Cambria"/>
        </w:rPr>
        <w:t>)</w:t>
      </w:r>
      <w:r w:rsidRPr="00712818">
        <w:rPr>
          <w:rFonts w:ascii="Cambria" w:hAnsi="Cambria"/>
        </w:rPr>
        <w:t>=</w:t>
      </w:r>
      <w:r>
        <w:rPr>
          <w:rFonts w:ascii="Cambria" w:hAnsi="Cambria"/>
        </w:rPr>
        <w:t>87</w:t>
      </w:r>
      <w:r w:rsidR="00480F20">
        <w:rPr>
          <w:rFonts w:ascii="Cambria" w:hAnsi="Cambria"/>
        </w:rPr>
        <w:t xml:space="preserve"> reporting condomless anal sex at the end of the study</w:t>
      </w:r>
    </w:p>
    <w:p w14:paraId="6E93D83C" w14:textId="1E822352" w:rsidR="00712818" w:rsidRPr="00712818" w:rsidRDefault="00712818" w:rsidP="00190579">
      <w:pPr>
        <w:pStyle w:val="NoSpacing"/>
        <w:ind w:left="180"/>
        <w:rPr>
          <w:rFonts w:ascii="Cambria" w:hAnsi="Cambria"/>
        </w:rPr>
      </w:pPr>
      <w:r w:rsidRPr="00712818">
        <w:rPr>
          <w:rFonts w:ascii="Cambria" w:hAnsi="Cambria"/>
        </w:rPr>
        <w:t>B</w:t>
      </w:r>
      <w:proofErr w:type="gramStart"/>
      <w:r w:rsidRPr="00712818">
        <w:rPr>
          <w:rFonts w:ascii="Cambria" w:hAnsi="Cambria"/>
        </w:rPr>
        <w:t>=</w:t>
      </w:r>
      <w:r w:rsidR="00864D76">
        <w:rPr>
          <w:rFonts w:ascii="Cambria" w:hAnsi="Cambria"/>
        </w:rPr>
        <w:t>(</w:t>
      </w:r>
      <w:proofErr w:type="gramEnd"/>
      <w:r w:rsidR="00864D76">
        <w:rPr>
          <w:rFonts w:ascii="Cambria" w:hAnsi="Cambria"/>
        </w:rPr>
        <w:t>0.72*306</w:t>
      </w:r>
      <w:r w:rsidR="00EE3BB3">
        <w:rPr>
          <w:rFonts w:ascii="Cambria" w:hAnsi="Cambria"/>
        </w:rPr>
        <w:t>)</w:t>
      </w:r>
      <w:r w:rsidR="00864D76">
        <w:rPr>
          <w:rFonts w:ascii="Cambria" w:hAnsi="Cambria"/>
        </w:rPr>
        <w:t>=219</w:t>
      </w:r>
      <w:r w:rsidRPr="00712818">
        <w:rPr>
          <w:rFonts w:ascii="Cambria" w:hAnsi="Cambria"/>
        </w:rPr>
        <w:t xml:space="preserve"> </w:t>
      </w:r>
      <w:r w:rsidR="00480F20">
        <w:rPr>
          <w:rFonts w:ascii="Cambria" w:hAnsi="Cambria"/>
        </w:rPr>
        <w:t>not reporting condomless anal sex at the end of the study</w:t>
      </w:r>
    </w:p>
    <w:p w14:paraId="38DB606C" w14:textId="4EDCD971" w:rsidR="00712818" w:rsidRPr="00712818" w:rsidRDefault="00712818" w:rsidP="00190579">
      <w:pPr>
        <w:pStyle w:val="NoSpacing"/>
        <w:ind w:left="180"/>
        <w:rPr>
          <w:rFonts w:ascii="Cambria" w:hAnsi="Cambria"/>
        </w:rPr>
      </w:pPr>
      <w:r w:rsidRPr="00712818">
        <w:rPr>
          <w:rFonts w:ascii="Cambria" w:hAnsi="Cambria"/>
        </w:rPr>
        <w:t>C</w:t>
      </w:r>
      <w:proofErr w:type="gramStart"/>
      <w:r w:rsidRPr="00712818">
        <w:rPr>
          <w:rFonts w:ascii="Cambria" w:hAnsi="Cambria"/>
        </w:rPr>
        <w:t>=</w:t>
      </w:r>
      <w:r w:rsidR="00864D76">
        <w:rPr>
          <w:rFonts w:ascii="Cambria" w:hAnsi="Cambria"/>
        </w:rPr>
        <w:t>(</w:t>
      </w:r>
      <w:proofErr w:type="gramEnd"/>
      <w:r w:rsidR="00EE3BB3">
        <w:rPr>
          <w:rFonts w:ascii="Cambria" w:hAnsi="Cambria"/>
        </w:rPr>
        <w:t>(</w:t>
      </w:r>
      <w:r w:rsidR="00864D76">
        <w:rPr>
          <w:rFonts w:ascii="Cambria" w:hAnsi="Cambria"/>
        </w:rPr>
        <w:t>1-0.55)</w:t>
      </w:r>
      <w:r w:rsidRPr="00712818">
        <w:rPr>
          <w:rFonts w:ascii="Cambria" w:hAnsi="Cambria"/>
        </w:rPr>
        <w:t>*</w:t>
      </w:r>
      <w:r w:rsidR="00864D76">
        <w:rPr>
          <w:rFonts w:ascii="Cambria" w:hAnsi="Cambria"/>
        </w:rPr>
        <w:t>400</w:t>
      </w:r>
      <w:r w:rsidR="00EE3BB3">
        <w:rPr>
          <w:rFonts w:ascii="Cambria" w:hAnsi="Cambria"/>
        </w:rPr>
        <w:t>)</w:t>
      </w:r>
      <w:r w:rsidRPr="00712818">
        <w:rPr>
          <w:rFonts w:ascii="Cambria" w:hAnsi="Cambria"/>
        </w:rPr>
        <w:t>=</w:t>
      </w:r>
      <w:r>
        <w:rPr>
          <w:rFonts w:ascii="Cambria" w:hAnsi="Cambria"/>
        </w:rPr>
        <w:t>181</w:t>
      </w:r>
      <w:r w:rsidRPr="00712818">
        <w:rPr>
          <w:rFonts w:ascii="Cambria" w:hAnsi="Cambria"/>
        </w:rPr>
        <w:t xml:space="preserve"> </w:t>
      </w:r>
      <w:r w:rsidR="00480F20">
        <w:rPr>
          <w:rFonts w:ascii="Cambria" w:hAnsi="Cambria"/>
        </w:rPr>
        <w:t>reporting condomless anal sex at baseline</w:t>
      </w:r>
    </w:p>
    <w:p w14:paraId="530ED4FE" w14:textId="40B640AB" w:rsidR="00712818" w:rsidRPr="00712818" w:rsidRDefault="00712818" w:rsidP="00190579">
      <w:pPr>
        <w:pStyle w:val="NoSpacing"/>
        <w:ind w:left="180"/>
        <w:rPr>
          <w:rFonts w:ascii="Cambria" w:hAnsi="Cambria"/>
        </w:rPr>
      </w:pPr>
      <w:r w:rsidRPr="00712818">
        <w:rPr>
          <w:rFonts w:ascii="Cambria" w:hAnsi="Cambria"/>
        </w:rPr>
        <w:t>D</w:t>
      </w:r>
      <w:proofErr w:type="gramStart"/>
      <w:r w:rsidRPr="00712818">
        <w:rPr>
          <w:rFonts w:ascii="Cambria" w:hAnsi="Cambria"/>
        </w:rPr>
        <w:t>=</w:t>
      </w:r>
      <w:r w:rsidR="00EE3BB3">
        <w:rPr>
          <w:rFonts w:ascii="Cambria" w:hAnsi="Cambria"/>
        </w:rPr>
        <w:t>(</w:t>
      </w:r>
      <w:proofErr w:type="gramEnd"/>
      <w:r w:rsidR="00864D76">
        <w:rPr>
          <w:rFonts w:ascii="Cambria" w:hAnsi="Cambria"/>
        </w:rPr>
        <w:t>0.55</w:t>
      </w:r>
      <w:r w:rsidRPr="00712818">
        <w:rPr>
          <w:rFonts w:ascii="Cambria" w:hAnsi="Cambria"/>
        </w:rPr>
        <w:t>*</w:t>
      </w:r>
      <w:r w:rsidR="00864D76">
        <w:rPr>
          <w:rFonts w:ascii="Cambria" w:hAnsi="Cambria"/>
        </w:rPr>
        <w:t>400</w:t>
      </w:r>
      <w:r w:rsidR="00EE3BB3">
        <w:rPr>
          <w:rFonts w:ascii="Cambria" w:hAnsi="Cambria"/>
        </w:rPr>
        <w:t>)</w:t>
      </w:r>
      <w:r w:rsidRPr="00712818">
        <w:rPr>
          <w:rFonts w:ascii="Cambria" w:hAnsi="Cambria"/>
        </w:rPr>
        <w:t>=</w:t>
      </w:r>
      <w:r>
        <w:rPr>
          <w:rFonts w:ascii="Cambria" w:hAnsi="Cambria"/>
        </w:rPr>
        <w:t>219</w:t>
      </w:r>
      <w:r w:rsidR="00480F20">
        <w:rPr>
          <w:rFonts w:ascii="Cambria" w:hAnsi="Cambria"/>
        </w:rPr>
        <w:t xml:space="preserve"> not reporting condomless anal sex at baseline</w:t>
      </w:r>
    </w:p>
    <w:p w14:paraId="7B0DF23B" w14:textId="77777777" w:rsidR="00712818" w:rsidRPr="00A16F6F" w:rsidRDefault="00712818" w:rsidP="00514FEF">
      <w:pPr>
        <w:pStyle w:val="NoSpacing"/>
        <w:rPr>
          <w:highlight w:val="red"/>
        </w:rPr>
      </w:pPr>
    </w:p>
    <w:p w14:paraId="63156985" w14:textId="2C43E6D2" w:rsidR="00864D76" w:rsidRPr="00514FEF" w:rsidRDefault="00864D76" w:rsidP="00864D76">
      <w:pPr>
        <w:ind w:right="-720"/>
        <w:rPr>
          <w:rFonts w:eastAsiaTheme="minorEastAsia"/>
        </w:rPr>
      </w:pPr>
      <m:oMathPara>
        <m:oMathParaPr>
          <m:jc m:val="left"/>
        </m:oMathParaPr>
        <m:oMath>
          <m:r>
            <w:rPr>
              <w:rFonts w:ascii="Cambria Math" w:hAnsi="Cambria Math"/>
            </w:rPr>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87</m:t>
                  </m:r>
                </m:num>
                <m:den>
                  <m:r>
                    <w:rPr>
                      <w:rFonts w:ascii="Cambria Math" w:hAnsi="Cambria Math"/>
                    </w:rPr>
                    <m:t>(87+219)</m:t>
                  </m:r>
                </m:den>
              </m:f>
            </m:num>
            <m:den>
              <m:f>
                <m:fPr>
                  <m:type m:val="skw"/>
                  <m:ctrlPr>
                    <w:rPr>
                      <w:rFonts w:ascii="Cambria Math" w:hAnsi="Cambria Math"/>
                      <w:i/>
                    </w:rPr>
                  </m:ctrlPr>
                </m:fPr>
                <m:num>
                  <m:r>
                    <w:rPr>
                      <w:rFonts w:ascii="Cambria Math" w:hAnsi="Cambria Math"/>
                    </w:rPr>
                    <m:t>181</m:t>
                  </m:r>
                </m:num>
                <m:den>
                  <m:r>
                    <w:rPr>
                      <w:rFonts w:ascii="Cambria Math" w:hAnsi="Cambria Math"/>
                    </w:rPr>
                    <m:t>(181+219)</m:t>
                  </m:r>
                </m:den>
              </m:f>
            </m:den>
          </m:f>
          <m:r>
            <w:rPr>
              <w:rFonts w:ascii="Cambria Math" w:hAnsi="Cambria Math"/>
            </w:rPr>
            <m:t>=0.63</m:t>
          </m:r>
        </m:oMath>
      </m:oMathPara>
    </w:p>
    <w:p w14:paraId="43FAD018" w14:textId="01AF8508" w:rsidR="00514FEF" w:rsidRPr="00DD0F55" w:rsidRDefault="00514FEF" w:rsidP="00864D76">
      <w:pPr>
        <w:ind w:right="-720"/>
        <w:rPr>
          <w:b/>
          <w:bCs/>
        </w:rPr>
      </w:pPr>
      <m:oMathPara>
        <m:oMathParaPr>
          <m:jc m:val="left"/>
        </m:oMathParaPr>
        <m:oMath>
          <m:r>
            <w:rPr>
              <w:rFonts w:ascii="Cambria Math" w:eastAsiaTheme="minorEastAsia" w:hAnsi="Cambria Math"/>
            </w:rPr>
            <m:t>Risk Ratio 95% CI=0.63×e^(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219</m:t>
                  </m:r>
                </m:num>
                <m:den>
                  <m:r>
                    <w:rPr>
                      <w:rFonts w:ascii="Cambria Math" w:eastAsiaTheme="minorEastAsia" w:hAnsi="Cambria Math"/>
                    </w:rPr>
                    <m:t>87</m:t>
                  </m:r>
                  <m:d>
                    <m:dPr>
                      <m:ctrlPr>
                        <w:rPr>
                          <w:rFonts w:ascii="Cambria Math" w:eastAsiaTheme="minorEastAsia" w:hAnsi="Cambria Math"/>
                          <w:i/>
                        </w:rPr>
                      </m:ctrlPr>
                    </m:dPr>
                    <m:e>
                      <m:r>
                        <w:rPr>
                          <w:rFonts w:ascii="Cambria Math" w:eastAsiaTheme="minorEastAsia" w:hAnsi="Cambria Math"/>
                        </w:rPr>
                        <m:t>87+219</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219</m:t>
                  </m:r>
                </m:num>
                <m:den>
                  <m:r>
                    <w:rPr>
                      <w:rFonts w:ascii="Cambria Math" w:eastAsiaTheme="minorEastAsia" w:hAnsi="Cambria Math"/>
                    </w:rPr>
                    <m:t>181</m:t>
                  </m:r>
                  <m:d>
                    <m:dPr>
                      <m:ctrlPr>
                        <w:rPr>
                          <w:rFonts w:ascii="Cambria Math" w:eastAsiaTheme="minorEastAsia" w:hAnsi="Cambria Math"/>
                          <w:i/>
                        </w:rPr>
                      </m:ctrlPr>
                    </m:dPr>
                    <m:e>
                      <m:r>
                        <w:rPr>
                          <w:rFonts w:ascii="Cambria Math" w:eastAsiaTheme="minorEastAsia" w:hAnsi="Cambria Math"/>
                        </w:rPr>
                        <m:t>181+219</m:t>
                      </m:r>
                    </m:e>
                  </m:d>
                </m:den>
              </m:f>
            </m:e>
          </m:rad>
          <m:r>
            <w:rPr>
              <w:rFonts w:ascii="Cambria Math" w:eastAsiaTheme="minorEastAsia" w:hAnsi="Cambria Math"/>
            </w:rPr>
            <m:t>)=(0.51,0.77)</m:t>
          </m:r>
        </m:oMath>
      </m:oMathPara>
    </w:p>
    <w:p w14:paraId="2653AAB5" w14:textId="77777777" w:rsidR="00712818" w:rsidRPr="00A16F6F" w:rsidRDefault="00712818" w:rsidP="00712818">
      <w:pPr>
        <w:ind w:left="-360" w:right="-900" w:firstLine="360"/>
        <w:rPr>
          <w:b/>
          <w:bCs/>
          <w:highlight w:val="red"/>
        </w:rPr>
      </w:pPr>
    </w:p>
    <w:p w14:paraId="72C8A530" w14:textId="6DE28AC5" w:rsidR="00712818" w:rsidRPr="00712818" w:rsidRDefault="00712818" w:rsidP="00712818">
      <w:pPr>
        <w:pStyle w:val="ListParagraph"/>
        <w:numPr>
          <w:ilvl w:val="0"/>
          <w:numId w:val="2"/>
        </w:numPr>
        <w:spacing w:after="0" w:line="240" w:lineRule="auto"/>
        <w:ind w:left="180" w:hanging="180"/>
      </w:pPr>
      <w:proofErr w:type="spellStart"/>
      <w:r>
        <w:t>iPrEX</w:t>
      </w:r>
      <w:proofErr w:type="spellEnd"/>
      <w:r w:rsidRPr="00712818">
        <w:t>-Non-PrEP (</w:t>
      </w:r>
      <w:r w:rsidR="008209EE">
        <w:t>Risk</w:t>
      </w:r>
      <w:r w:rsidRPr="00712818">
        <w:t xml:space="preserve"> Ratio)</w:t>
      </w:r>
      <w:r w:rsidR="006D6E71">
        <w:t xml:space="preserve"> [3</w:t>
      </w:r>
      <w:r w:rsidR="009F37B3">
        <w:t>6</w:t>
      </w:r>
      <w:r w:rsidR="006D6E71">
        <w:t>]</w:t>
      </w:r>
    </w:p>
    <w:p w14:paraId="16760E90" w14:textId="77777777" w:rsidR="00712818" w:rsidRPr="00712818" w:rsidRDefault="00712818" w:rsidP="00712818">
      <w:pPr>
        <w:pStyle w:val="ListParagraph"/>
        <w:spacing w:after="0" w:line="240" w:lineRule="auto"/>
        <w:ind w:left="180"/>
      </w:pPr>
    </w:p>
    <w:p w14:paraId="2A3289F2" w14:textId="2E5337A7" w:rsidR="00960828" w:rsidRPr="00712818" w:rsidRDefault="00E022CA" w:rsidP="00960828">
      <w:pPr>
        <w:pStyle w:val="ListParagraph"/>
        <w:spacing w:after="0" w:line="240" w:lineRule="auto"/>
        <w:ind w:left="180"/>
      </w:pPr>
      <w:r>
        <w:t xml:space="preserve">The </w:t>
      </w:r>
      <w:proofErr w:type="spellStart"/>
      <w:r w:rsidR="00960828">
        <w:t>iPrEx</w:t>
      </w:r>
      <w:proofErr w:type="spellEnd"/>
      <w:r w:rsidR="00960828" w:rsidRPr="00712818">
        <w:t xml:space="preserve"> </w:t>
      </w:r>
      <w:r>
        <w:t xml:space="preserve">study by Marcus et al. </w:t>
      </w:r>
      <w:r w:rsidR="00960828">
        <w:t xml:space="preserve">measured the proportion of the study population reporting condom use. </w:t>
      </w:r>
      <w:r w:rsidR="00712170">
        <w:t xml:space="preserve">To compare this study to others, we limited the results of the study to week 48. The data for our study was digitized from Figure 1B for those perceived to be in the non-PrEP arm from baseline to week 48. </w:t>
      </w:r>
      <w:r w:rsidR="00960828">
        <w:t xml:space="preserve"> The study reported an increase in condom use from 51% at baseline (n=167) to week 72% at week 48 (</w:t>
      </w:r>
      <w:r w:rsidR="00480F20">
        <w:t>n</w:t>
      </w:r>
      <w:r w:rsidR="00960828">
        <w:t xml:space="preserve">=113). In addition, we calculated those not using a condom from this data, 49% at baseline did not use a condom to 28% at week 48 did not use a condom. </w:t>
      </w:r>
    </w:p>
    <w:p w14:paraId="4AD0D8D0" w14:textId="77777777" w:rsidR="00712818" w:rsidRPr="00712818" w:rsidRDefault="00712818" w:rsidP="00E022CA">
      <w:pPr>
        <w:pStyle w:val="NoSpacing"/>
      </w:pPr>
    </w:p>
    <w:p w14:paraId="491A7C5A" w14:textId="5EA59CCF" w:rsidR="00712818" w:rsidRPr="00712818" w:rsidRDefault="00712818" w:rsidP="00190579">
      <w:pPr>
        <w:pStyle w:val="NoSpacing"/>
        <w:ind w:left="270"/>
        <w:rPr>
          <w:rFonts w:ascii="Cambria" w:hAnsi="Cambria"/>
        </w:rPr>
      </w:pPr>
      <w:r w:rsidRPr="00712818">
        <w:rPr>
          <w:rFonts w:ascii="Cambria" w:hAnsi="Cambria"/>
        </w:rPr>
        <w:t>A</w:t>
      </w:r>
      <w:proofErr w:type="gramStart"/>
      <w:r w:rsidRPr="00712818">
        <w:rPr>
          <w:rFonts w:ascii="Cambria" w:hAnsi="Cambria"/>
        </w:rPr>
        <w:t>=</w:t>
      </w:r>
      <w:r w:rsidR="00960828">
        <w:rPr>
          <w:rFonts w:ascii="Cambria" w:hAnsi="Cambria"/>
        </w:rPr>
        <w:t>(</w:t>
      </w:r>
      <w:proofErr w:type="gramEnd"/>
      <w:r w:rsidR="00960828">
        <w:rPr>
          <w:rFonts w:ascii="Cambria" w:hAnsi="Cambria"/>
        </w:rPr>
        <w:t>1-0.717)</w:t>
      </w:r>
      <w:r w:rsidRPr="00712818">
        <w:rPr>
          <w:rFonts w:ascii="Cambria" w:hAnsi="Cambria"/>
        </w:rPr>
        <w:t>*</w:t>
      </w:r>
      <w:r w:rsidR="00864D76">
        <w:rPr>
          <w:rFonts w:ascii="Cambria" w:hAnsi="Cambria"/>
        </w:rPr>
        <w:t>113</w:t>
      </w:r>
      <w:r w:rsidRPr="00712818">
        <w:rPr>
          <w:rFonts w:ascii="Cambria" w:hAnsi="Cambria"/>
        </w:rPr>
        <w:t>=</w:t>
      </w:r>
      <w:r>
        <w:rPr>
          <w:rFonts w:ascii="Cambria" w:hAnsi="Cambria"/>
        </w:rPr>
        <w:t>32</w:t>
      </w:r>
      <w:r w:rsidR="00480F20">
        <w:rPr>
          <w:rFonts w:ascii="Cambria" w:hAnsi="Cambria"/>
        </w:rPr>
        <w:t xml:space="preserve"> reporting condomless anal sex at the end of the study</w:t>
      </w:r>
    </w:p>
    <w:p w14:paraId="18216BE7" w14:textId="39B20771" w:rsidR="00712818" w:rsidRPr="00712818" w:rsidRDefault="00712818" w:rsidP="00190579">
      <w:pPr>
        <w:pStyle w:val="NoSpacing"/>
        <w:ind w:left="270"/>
        <w:rPr>
          <w:rFonts w:ascii="Cambria" w:hAnsi="Cambria"/>
        </w:rPr>
      </w:pPr>
      <w:r w:rsidRPr="00712818">
        <w:rPr>
          <w:rFonts w:ascii="Cambria" w:hAnsi="Cambria"/>
        </w:rPr>
        <w:t>B=</w:t>
      </w:r>
      <w:r w:rsidR="00960828">
        <w:rPr>
          <w:rFonts w:ascii="Cambria" w:hAnsi="Cambria"/>
        </w:rPr>
        <w:t>.717</w:t>
      </w:r>
      <w:r w:rsidRPr="00712818">
        <w:rPr>
          <w:rFonts w:ascii="Cambria" w:hAnsi="Cambria"/>
        </w:rPr>
        <w:t>*</w:t>
      </w:r>
      <w:r w:rsidR="00864D76">
        <w:rPr>
          <w:rFonts w:ascii="Cambria" w:hAnsi="Cambria"/>
        </w:rPr>
        <w:t>113</w:t>
      </w:r>
      <w:r w:rsidRPr="00712818">
        <w:rPr>
          <w:rFonts w:ascii="Cambria" w:hAnsi="Cambria"/>
        </w:rPr>
        <w:t>=</w:t>
      </w:r>
      <w:r>
        <w:rPr>
          <w:rFonts w:ascii="Cambria" w:hAnsi="Cambria"/>
        </w:rPr>
        <w:t>81</w:t>
      </w:r>
      <w:r w:rsidR="00480F20">
        <w:rPr>
          <w:rFonts w:ascii="Cambria" w:hAnsi="Cambria"/>
        </w:rPr>
        <w:t xml:space="preserve"> not reporting condomless anal sex at the end of the study</w:t>
      </w:r>
    </w:p>
    <w:p w14:paraId="55354346" w14:textId="6031E481" w:rsidR="00712818" w:rsidRPr="00712818" w:rsidRDefault="00712818" w:rsidP="00190579">
      <w:pPr>
        <w:pStyle w:val="NoSpacing"/>
        <w:ind w:left="270"/>
        <w:rPr>
          <w:rFonts w:ascii="Cambria" w:hAnsi="Cambria"/>
        </w:rPr>
      </w:pPr>
      <w:r w:rsidRPr="00712818">
        <w:rPr>
          <w:rFonts w:ascii="Cambria" w:hAnsi="Cambria"/>
        </w:rPr>
        <w:t>C</w:t>
      </w:r>
      <w:proofErr w:type="gramStart"/>
      <w:r w:rsidRPr="00712818">
        <w:rPr>
          <w:rFonts w:ascii="Cambria" w:hAnsi="Cambria"/>
        </w:rPr>
        <w:t>=</w:t>
      </w:r>
      <w:r w:rsidR="00864D76">
        <w:rPr>
          <w:rFonts w:ascii="Cambria" w:hAnsi="Cambria"/>
        </w:rPr>
        <w:t>(</w:t>
      </w:r>
      <w:proofErr w:type="gramEnd"/>
      <w:r w:rsidR="00864D76">
        <w:rPr>
          <w:rFonts w:ascii="Cambria" w:hAnsi="Cambria"/>
        </w:rPr>
        <w:t>1-0.51)</w:t>
      </w:r>
      <w:r w:rsidRPr="00712818">
        <w:rPr>
          <w:rFonts w:ascii="Cambria" w:hAnsi="Cambria"/>
        </w:rPr>
        <w:t>*</w:t>
      </w:r>
      <w:r w:rsidR="00864D76">
        <w:rPr>
          <w:rFonts w:ascii="Cambria" w:hAnsi="Cambria"/>
        </w:rPr>
        <w:t>167</w:t>
      </w:r>
      <w:r w:rsidRPr="00712818">
        <w:rPr>
          <w:rFonts w:ascii="Cambria" w:hAnsi="Cambria"/>
        </w:rPr>
        <w:t>=</w:t>
      </w:r>
      <w:r>
        <w:rPr>
          <w:rFonts w:ascii="Cambria" w:hAnsi="Cambria"/>
        </w:rPr>
        <w:t>82</w:t>
      </w:r>
      <w:r w:rsidR="00480F20">
        <w:rPr>
          <w:rFonts w:ascii="Cambria" w:hAnsi="Cambria"/>
        </w:rPr>
        <w:t xml:space="preserve"> reporting condomless anal sex at baseline</w:t>
      </w:r>
    </w:p>
    <w:p w14:paraId="7762C3C5" w14:textId="1C97E6A9" w:rsidR="00712818" w:rsidRPr="00712818" w:rsidRDefault="00712818" w:rsidP="00190579">
      <w:pPr>
        <w:pStyle w:val="NoSpacing"/>
        <w:ind w:left="270"/>
        <w:rPr>
          <w:rFonts w:ascii="Cambria" w:hAnsi="Cambria"/>
        </w:rPr>
      </w:pPr>
      <w:r w:rsidRPr="00712818">
        <w:rPr>
          <w:rFonts w:ascii="Cambria" w:hAnsi="Cambria"/>
        </w:rPr>
        <w:t>D=</w:t>
      </w:r>
      <w:r w:rsidR="00864D76">
        <w:rPr>
          <w:rFonts w:ascii="Cambria" w:hAnsi="Cambria"/>
        </w:rPr>
        <w:t>0.51</w:t>
      </w:r>
      <w:r w:rsidRPr="00712818">
        <w:rPr>
          <w:rFonts w:ascii="Cambria" w:hAnsi="Cambria"/>
        </w:rPr>
        <w:t>*</w:t>
      </w:r>
      <w:r w:rsidR="00864D76">
        <w:rPr>
          <w:rFonts w:ascii="Cambria" w:hAnsi="Cambria"/>
        </w:rPr>
        <w:t>167</w:t>
      </w:r>
      <w:r w:rsidRPr="00712818">
        <w:rPr>
          <w:rFonts w:ascii="Cambria" w:hAnsi="Cambria"/>
        </w:rPr>
        <w:t>=</w:t>
      </w:r>
      <w:r>
        <w:rPr>
          <w:rFonts w:ascii="Cambria" w:hAnsi="Cambria"/>
        </w:rPr>
        <w:t>85</w:t>
      </w:r>
      <w:r w:rsidR="00480F20">
        <w:rPr>
          <w:rFonts w:ascii="Cambria" w:hAnsi="Cambria"/>
        </w:rPr>
        <w:t xml:space="preserve"> not reporting condomless anal sex at baseline</w:t>
      </w:r>
    </w:p>
    <w:p w14:paraId="22FD59A0" w14:textId="77777777" w:rsidR="00712818" w:rsidRPr="00A16F6F" w:rsidRDefault="00712818" w:rsidP="00712818">
      <w:pPr>
        <w:rPr>
          <w:b/>
          <w:bCs/>
          <w:highlight w:val="red"/>
        </w:rPr>
      </w:pPr>
    </w:p>
    <w:p w14:paraId="20B3E251" w14:textId="114BC701" w:rsidR="00864D76" w:rsidRPr="00DD6B66" w:rsidRDefault="00864D76" w:rsidP="00864D76">
      <w:pPr>
        <w:ind w:right="-720"/>
        <w:rPr>
          <w:rFonts w:eastAsiaTheme="minorEastAsia"/>
        </w:rPr>
      </w:pPr>
      <m:oMathPara>
        <m:oMathParaPr>
          <m:jc m:val="left"/>
        </m:oMathParaPr>
        <m:oMath>
          <m:r>
            <w:rPr>
              <w:rFonts w:ascii="Cambria Math" w:hAnsi="Cambria Math"/>
            </w:rPr>
            <m:t>Risk Ratio=</m:t>
          </m:r>
          <m:f>
            <m:fPr>
              <m:ctrlPr>
                <w:rPr>
                  <w:rFonts w:ascii="Cambria Math" w:hAnsi="Cambria Math"/>
                  <w:i/>
                </w:rPr>
              </m:ctrlPr>
            </m:fPr>
            <m:num>
              <m:f>
                <m:fPr>
                  <m:type m:val="skw"/>
                  <m:ctrlPr>
                    <w:rPr>
                      <w:rFonts w:ascii="Cambria Math" w:hAnsi="Cambria Math"/>
                      <w:i/>
                    </w:rPr>
                  </m:ctrlPr>
                </m:fPr>
                <m:num>
                  <m:r>
                    <w:rPr>
                      <w:rFonts w:ascii="Cambria Math" w:hAnsi="Cambria Math"/>
                    </w:rPr>
                    <m:t>Total reporting behavior end of study</m:t>
                  </m:r>
                </m:num>
                <m:den>
                  <m:r>
                    <w:rPr>
                      <w:rFonts w:ascii="Cambria Math" w:hAnsi="Cambria Math"/>
                    </w:rPr>
                    <m:t>Total sample size end of study</m:t>
                  </m:r>
                </m:den>
              </m:f>
            </m:num>
            <m:den>
              <m:f>
                <m:fPr>
                  <m:type m:val="skw"/>
                  <m:ctrlPr>
                    <w:rPr>
                      <w:rFonts w:ascii="Cambria Math" w:hAnsi="Cambria Math"/>
                      <w:i/>
                    </w:rPr>
                  </m:ctrlPr>
                </m:fPr>
                <m:num>
                  <m:r>
                    <w:rPr>
                      <w:rFonts w:ascii="Cambria Math" w:hAnsi="Cambria Math"/>
                    </w:rPr>
                    <m:t>Total reporting behavior baseline</m:t>
                  </m:r>
                </m:num>
                <m:den>
                  <m:r>
                    <w:rPr>
                      <w:rFonts w:ascii="Cambria Math" w:hAnsi="Cambria Math"/>
                    </w:rPr>
                    <m:t xml:space="preserve">Total sample size baseline </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32</m:t>
                  </m:r>
                </m:num>
                <m:den>
                  <m:r>
                    <w:rPr>
                      <w:rFonts w:ascii="Cambria Math" w:hAnsi="Cambria Math"/>
                    </w:rPr>
                    <m:t>(32+81)</m:t>
                  </m:r>
                </m:den>
              </m:f>
            </m:num>
            <m:den>
              <m:f>
                <m:fPr>
                  <m:type m:val="skw"/>
                  <m:ctrlPr>
                    <w:rPr>
                      <w:rFonts w:ascii="Cambria Math" w:hAnsi="Cambria Math"/>
                      <w:i/>
                    </w:rPr>
                  </m:ctrlPr>
                </m:fPr>
                <m:num>
                  <m:r>
                    <w:rPr>
                      <w:rFonts w:ascii="Cambria Math" w:hAnsi="Cambria Math"/>
                    </w:rPr>
                    <m:t>82</m:t>
                  </m:r>
                </m:num>
                <m:den>
                  <m:r>
                    <w:rPr>
                      <w:rFonts w:ascii="Cambria Math" w:hAnsi="Cambria Math"/>
                    </w:rPr>
                    <m:t>(82+85)</m:t>
                  </m:r>
                </m:den>
              </m:f>
            </m:den>
          </m:f>
          <m:r>
            <w:rPr>
              <w:rFonts w:ascii="Cambria Math" w:hAnsi="Cambria Math"/>
            </w:rPr>
            <m:t>=0.58</m:t>
          </m:r>
        </m:oMath>
      </m:oMathPara>
    </w:p>
    <w:p w14:paraId="231E3CBF" w14:textId="349DCC52" w:rsidR="00DD6B66" w:rsidRPr="00DD0F55" w:rsidRDefault="00DD6B66" w:rsidP="00864D76">
      <w:pPr>
        <w:ind w:right="-720"/>
        <w:rPr>
          <w:b/>
          <w:bCs/>
        </w:rPr>
      </w:pPr>
      <m:oMathPara>
        <m:oMathParaPr>
          <m:jc m:val="left"/>
        </m:oMathParaPr>
        <m:oMath>
          <m:r>
            <w:rPr>
              <w:rFonts w:ascii="Cambria Math" w:eastAsiaTheme="minorEastAsia" w:hAnsi="Cambria Math"/>
            </w:rPr>
            <m:t>Risk Ratio 95% CI=0.58×e^(</m:t>
          </m:r>
          <m:r>
            <m:rPr>
              <m:nor/>
            </m:rP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81</m:t>
                  </m:r>
                </m:num>
                <m:den>
                  <m:r>
                    <w:rPr>
                      <w:rFonts w:ascii="Cambria Math" w:eastAsiaTheme="minorEastAsia" w:hAnsi="Cambria Math"/>
                    </w:rPr>
                    <m:t>32</m:t>
                  </m:r>
                  <m:d>
                    <m:dPr>
                      <m:ctrlPr>
                        <w:rPr>
                          <w:rFonts w:ascii="Cambria Math" w:eastAsiaTheme="minorEastAsia" w:hAnsi="Cambria Math"/>
                          <w:i/>
                        </w:rPr>
                      </m:ctrlPr>
                    </m:dPr>
                    <m:e>
                      <m:r>
                        <w:rPr>
                          <w:rFonts w:ascii="Cambria Math" w:eastAsiaTheme="minorEastAsia" w:hAnsi="Cambria Math"/>
                        </w:rPr>
                        <m:t>32+81</m:t>
                      </m:r>
                    </m:e>
                  </m:d>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85</m:t>
                  </m:r>
                </m:num>
                <m:den>
                  <m:r>
                    <w:rPr>
                      <w:rFonts w:ascii="Cambria Math" w:eastAsiaTheme="minorEastAsia" w:hAnsi="Cambria Math"/>
                    </w:rPr>
                    <m:t>82</m:t>
                  </m:r>
                  <m:d>
                    <m:dPr>
                      <m:ctrlPr>
                        <w:rPr>
                          <w:rFonts w:ascii="Cambria Math" w:eastAsiaTheme="minorEastAsia" w:hAnsi="Cambria Math"/>
                          <w:i/>
                        </w:rPr>
                      </m:ctrlPr>
                    </m:dPr>
                    <m:e>
                      <m:r>
                        <w:rPr>
                          <w:rFonts w:ascii="Cambria Math" w:eastAsiaTheme="minorEastAsia" w:hAnsi="Cambria Math"/>
                        </w:rPr>
                        <m:t>82+85</m:t>
                      </m:r>
                    </m:e>
                  </m:d>
                </m:den>
              </m:f>
            </m:e>
          </m:rad>
          <m:r>
            <w:rPr>
              <w:rFonts w:ascii="Cambria Math" w:eastAsiaTheme="minorEastAsia" w:hAnsi="Cambria Math"/>
            </w:rPr>
            <m:t>)=(0.42,0.81)</m:t>
          </m:r>
        </m:oMath>
      </m:oMathPara>
    </w:p>
    <w:p w14:paraId="338EC79C" w14:textId="41138C58" w:rsidR="00712818" w:rsidRDefault="00712818">
      <w:pPr>
        <w:rPr>
          <w:b/>
          <w:bCs/>
        </w:rPr>
      </w:pPr>
    </w:p>
    <w:p w14:paraId="3105437C" w14:textId="4546680A" w:rsidR="0094065E" w:rsidRDefault="00712818" w:rsidP="0094065E">
      <w:pPr>
        <w:ind w:left="-360" w:right="-900" w:firstLine="360"/>
      </w:pPr>
      <w:r>
        <w:lastRenderedPageBreak/>
        <w:t xml:space="preserve">2.2 Partner Acquisition </w:t>
      </w:r>
    </w:p>
    <w:p w14:paraId="077B520E" w14:textId="43CF2CCC" w:rsidR="008209EE" w:rsidRPr="00712818" w:rsidRDefault="008209EE" w:rsidP="008209EE">
      <w:pPr>
        <w:pStyle w:val="ListParagraph"/>
        <w:numPr>
          <w:ilvl w:val="0"/>
          <w:numId w:val="2"/>
        </w:numPr>
        <w:spacing w:after="0" w:line="240" w:lineRule="auto"/>
        <w:ind w:left="180" w:hanging="180"/>
      </w:pPr>
      <w:proofErr w:type="spellStart"/>
      <w:r>
        <w:t>iPrEX</w:t>
      </w:r>
      <w:proofErr w:type="spellEnd"/>
      <w:r w:rsidRPr="00712818">
        <w:t>- PrEP (Rate Ratio)</w:t>
      </w:r>
      <w:r w:rsidR="006D6E71">
        <w:t xml:space="preserve"> [3</w:t>
      </w:r>
      <w:r w:rsidR="009F37B3">
        <w:t>6</w:t>
      </w:r>
      <w:r w:rsidR="006D6E71">
        <w:t>]</w:t>
      </w:r>
    </w:p>
    <w:p w14:paraId="21079D15" w14:textId="77777777" w:rsidR="008209EE" w:rsidRPr="00712818" w:rsidRDefault="008209EE" w:rsidP="008209EE">
      <w:pPr>
        <w:pStyle w:val="ListParagraph"/>
        <w:spacing w:after="0" w:line="240" w:lineRule="auto"/>
        <w:ind w:left="180"/>
      </w:pPr>
    </w:p>
    <w:p w14:paraId="3C21F8BC" w14:textId="4C6F7F14" w:rsidR="008209EE" w:rsidRPr="00712818" w:rsidRDefault="00E022CA" w:rsidP="008209EE">
      <w:pPr>
        <w:pStyle w:val="ListParagraph"/>
        <w:spacing w:after="0" w:line="240" w:lineRule="auto"/>
        <w:ind w:left="180"/>
      </w:pPr>
      <w:r>
        <w:t xml:space="preserve">The </w:t>
      </w:r>
      <w:proofErr w:type="spellStart"/>
      <w:r w:rsidR="008209EE">
        <w:t>iPrEx</w:t>
      </w:r>
      <w:proofErr w:type="spellEnd"/>
      <w:r>
        <w:t xml:space="preserve"> study by Marcus et al.</w:t>
      </w:r>
      <w:r w:rsidR="008209EE" w:rsidRPr="00712818">
        <w:t xml:space="preserve"> </w:t>
      </w:r>
      <w:r w:rsidR="008209EE">
        <w:t xml:space="preserve">measured the </w:t>
      </w:r>
      <w:r w:rsidR="00E92782">
        <w:t xml:space="preserve">partner acquisition by reporting the mean number of anal sex partners within the past three months at baseline and at follow-up. </w:t>
      </w:r>
      <w:r w:rsidR="00712170">
        <w:t xml:space="preserve">To compare this study to others, we limited the results of the study to week 48. The data for our study was digitized from Figure 1B for those perceived to be on PrEP from baseline to week 48. </w:t>
      </w:r>
      <w:r w:rsidR="008209EE">
        <w:t xml:space="preserve"> </w:t>
      </w:r>
      <w:r w:rsidR="00E92782">
        <w:t xml:space="preserve">Among the PrEP arm, the study reported a decrease in mean number of anal sex partners from 13.00 partners in the past three </w:t>
      </w:r>
      <w:r>
        <w:t>months per</w:t>
      </w:r>
      <w:r w:rsidR="00E92782">
        <w:t xml:space="preserve"> person at baseline (n=547) to 6.65 partners in the past three months per person at week 48 (n=406). </w:t>
      </w:r>
    </w:p>
    <w:p w14:paraId="7E50106C" w14:textId="77777777" w:rsidR="008209EE" w:rsidRPr="00712818" w:rsidRDefault="008209EE" w:rsidP="008209EE"/>
    <w:p w14:paraId="76D601D0" w14:textId="4F095463" w:rsidR="008209EE" w:rsidRDefault="008209EE" w:rsidP="00190579">
      <w:pPr>
        <w:pStyle w:val="NoSpacing"/>
        <w:ind w:left="180"/>
        <w:rPr>
          <w:rFonts w:ascii="Cambria" w:hAnsi="Cambria"/>
        </w:rPr>
      </w:pPr>
      <w:r w:rsidRPr="00712818">
        <w:rPr>
          <w:rFonts w:ascii="Cambria" w:hAnsi="Cambria"/>
        </w:rPr>
        <w:t>A</w:t>
      </w:r>
      <w:proofErr w:type="gramStart"/>
      <w:r w:rsidRPr="00712818">
        <w:rPr>
          <w:rFonts w:ascii="Cambria" w:hAnsi="Cambria"/>
        </w:rPr>
        <w:t>=</w:t>
      </w:r>
      <w:r w:rsidR="00E92782">
        <w:rPr>
          <w:rFonts w:ascii="Cambria" w:hAnsi="Cambria"/>
        </w:rPr>
        <w:t>(</w:t>
      </w:r>
      <w:proofErr w:type="gramEnd"/>
      <w:r w:rsidR="00E92782">
        <w:rPr>
          <w:rFonts w:ascii="Cambria" w:hAnsi="Cambria"/>
        </w:rPr>
        <w:t>6.65*406)=2700 total anal sex partners at end of study</w:t>
      </w:r>
    </w:p>
    <w:p w14:paraId="7FC35B6F" w14:textId="09B8A303" w:rsidR="008209EE" w:rsidRPr="00712818" w:rsidRDefault="008209EE" w:rsidP="00190579">
      <w:pPr>
        <w:pStyle w:val="NoSpacing"/>
        <w:ind w:left="180"/>
        <w:rPr>
          <w:rFonts w:ascii="Cambria" w:hAnsi="Cambria"/>
        </w:rPr>
      </w:pPr>
      <w:r w:rsidRPr="00712818">
        <w:rPr>
          <w:rFonts w:ascii="Cambria" w:hAnsi="Cambria"/>
        </w:rPr>
        <w:t>B</w:t>
      </w:r>
      <w:proofErr w:type="gramStart"/>
      <w:r w:rsidRPr="00712818">
        <w:rPr>
          <w:rFonts w:ascii="Cambria" w:hAnsi="Cambria"/>
        </w:rPr>
        <w:t>=</w:t>
      </w:r>
      <w:r w:rsidR="00E92782">
        <w:rPr>
          <w:rFonts w:ascii="Cambria" w:hAnsi="Cambria"/>
        </w:rPr>
        <w:t>(</w:t>
      </w:r>
      <w:proofErr w:type="gramEnd"/>
      <w:r w:rsidR="00E92782">
        <w:rPr>
          <w:rFonts w:ascii="Cambria" w:hAnsi="Cambria"/>
        </w:rPr>
        <w:t>406* 3 months)=1218 person months at end of study</w:t>
      </w:r>
    </w:p>
    <w:p w14:paraId="0497B50D" w14:textId="6DCB5875" w:rsidR="008209EE" w:rsidRPr="00712818" w:rsidRDefault="008209EE" w:rsidP="00190579">
      <w:pPr>
        <w:pStyle w:val="NoSpacing"/>
        <w:ind w:left="180"/>
        <w:rPr>
          <w:rFonts w:ascii="Cambria" w:hAnsi="Cambria"/>
        </w:rPr>
      </w:pPr>
      <w:r w:rsidRPr="00712818">
        <w:rPr>
          <w:rFonts w:ascii="Cambria" w:hAnsi="Cambria"/>
        </w:rPr>
        <w:t>C</w:t>
      </w:r>
      <w:proofErr w:type="gramStart"/>
      <w:r w:rsidRPr="00712818">
        <w:rPr>
          <w:rFonts w:ascii="Cambria" w:hAnsi="Cambria"/>
        </w:rPr>
        <w:t>=</w:t>
      </w:r>
      <w:r w:rsidR="00E92782">
        <w:rPr>
          <w:rFonts w:ascii="Cambria" w:hAnsi="Cambria"/>
        </w:rPr>
        <w:t>(</w:t>
      </w:r>
      <w:proofErr w:type="gramEnd"/>
      <w:r w:rsidR="00E92782">
        <w:rPr>
          <w:rFonts w:ascii="Cambria" w:hAnsi="Cambria"/>
        </w:rPr>
        <w:t>13</w:t>
      </w:r>
      <w:r w:rsidR="00881412">
        <w:rPr>
          <w:rFonts w:ascii="Cambria" w:hAnsi="Cambria"/>
        </w:rPr>
        <w:t>.00</w:t>
      </w:r>
      <w:r w:rsidR="00E92782">
        <w:rPr>
          <w:rFonts w:ascii="Cambria" w:hAnsi="Cambria"/>
        </w:rPr>
        <w:t>*547)=7111 total anal sex partners at baseline</w:t>
      </w:r>
    </w:p>
    <w:p w14:paraId="4B0973C9" w14:textId="20522F01" w:rsidR="008209EE" w:rsidRPr="00712818" w:rsidRDefault="008209EE" w:rsidP="00190579">
      <w:pPr>
        <w:pStyle w:val="NoSpacing"/>
        <w:ind w:left="180"/>
        <w:rPr>
          <w:rFonts w:ascii="Cambria" w:hAnsi="Cambria"/>
        </w:rPr>
      </w:pPr>
      <w:r w:rsidRPr="00712818">
        <w:rPr>
          <w:rFonts w:ascii="Cambria" w:hAnsi="Cambria"/>
        </w:rPr>
        <w:t>D</w:t>
      </w:r>
      <w:proofErr w:type="gramStart"/>
      <w:r w:rsidRPr="00712818">
        <w:rPr>
          <w:rFonts w:ascii="Cambria" w:hAnsi="Cambria"/>
        </w:rPr>
        <w:t>=</w:t>
      </w:r>
      <w:r w:rsidR="00E92782">
        <w:rPr>
          <w:rFonts w:ascii="Cambria" w:hAnsi="Cambria"/>
        </w:rPr>
        <w:t>(</w:t>
      </w:r>
      <w:proofErr w:type="gramEnd"/>
      <w:r w:rsidR="00E92782">
        <w:rPr>
          <w:rFonts w:ascii="Cambria" w:hAnsi="Cambria"/>
        </w:rPr>
        <w:t xml:space="preserve">547*3 months)=1641 person months at baseline </w:t>
      </w:r>
    </w:p>
    <w:p w14:paraId="44ABCB79" w14:textId="77777777" w:rsidR="008209EE" w:rsidRPr="00A16F6F" w:rsidRDefault="008209EE" w:rsidP="008209EE">
      <w:pPr>
        <w:rPr>
          <w:b/>
          <w:bCs/>
          <w:highlight w:val="red"/>
        </w:rPr>
      </w:pPr>
    </w:p>
    <w:p w14:paraId="0DA9B88D" w14:textId="099FF44A" w:rsidR="008209EE" w:rsidRPr="00DD0F55" w:rsidRDefault="008209EE" w:rsidP="008209EE">
      <w:pPr>
        <w:ind w:right="-720"/>
        <w:rPr>
          <w:b/>
          <w:bCs/>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2700</m:t>
                  </m:r>
                </m:num>
                <m:den>
                  <m:r>
                    <w:rPr>
                      <w:rFonts w:ascii="Cambria Math" w:hAnsi="Cambria Math"/>
                    </w:rPr>
                    <m:t>1218</m:t>
                  </m:r>
                </m:den>
              </m:f>
            </m:num>
            <m:den>
              <m:f>
                <m:fPr>
                  <m:type m:val="skw"/>
                  <m:ctrlPr>
                    <w:rPr>
                      <w:rFonts w:ascii="Cambria Math" w:hAnsi="Cambria Math"/>
                      <w:i/>
                    </w:rPr>
                  </m:ctrlPr>
                </m:fPr>
                <m:num>
                  <m:r>
                    <w:rPr>
                      <w:rFonts w:ascii="Cambria Math" w:hAnsi="Cambria Math"/>
                    </w:rPr>
                    <m:t>7111</m:t>
                  </m:r>
                </m:num>
                <m:den>
                  <m:r>
                    <w:rPr>
                      <w:rFonts w:ascii="Cambria Math" w:hAnsi="Cambria Math"/>
                    </w:rPr>
                    <m:t>1641</m:t>
                  </m:r>
                </m:den>
              </m:f>
            </m:den>
          </m:f>
          <m:r>
            <w:rPr>
              <w:rFonts w:ascii="Cambria Math" w:hAnsi="Cambria Math"/>
            </w:rPr>
            <m:t>=0.51</m:t>
          </m:r>
        </m:oMath>
      </m:oMathPara>
    </w:p>
    <w:p w14:paraId="3A1EA9EC" w14:textId="6AB97E88" w:rsidR="00DD6B66" w:rsidRPr="00831481" w:rsidRDefault="00DD6B66" w:rsidP="00DD6B66">
      <w:pPr>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2700</m:t>
              </m:r>
            </m:num>
            <m:den>
              <m:r>
                <w:rPr>
                  <w:rFonts w:ascii="Cambria Math" w:eastAsiaTheme="minorEastAsia" w:hAnsi="Cambria Math"/>
                </w:rPr>
                <m:t>2700+7111</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2700</m:t>
                      </m:r>
                    </m:num>
                    <m:den>
                      <m:r>
                        <w:rPr>
                          <w:rFonts w:ascii="Cambria Math" w:eastAsiaTheme="minorEastAsia" w:hAnsi="Cambria Math"/>
                        </w:rPr>
                        <m:t>2700+7111</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2700</m:t>
                      </m:r>
                    </m:num>
                    <m:den>
                      <m:r>
                        <w:rPr>
                          <w:rFonts w:ascii="Cambria Math" w:eastAsiaTheme="minorEastAsia" w:hAnsi="Cambria Math"/>
                        </w:rPr>
                        <m:t>2700+7111</m:t>
                      </m:r>
                    </m:den>
                  </m:f>
                  <m:r>
                    <w:rPr>
                      <w:rFonts w:ascii="Cambria Math" w:eastAsiaTheme="minorEastAsia" w:hAnsi="Cambria Math"/>
                    </w:rPr>
                    <m:t>)</m:t>
                  </m:r>
                </m:num>
                <m:den>
                  <m:r>
                    <w:rPr>
                      <w:rFonts w:ascii="Cambria Math" w:eastAsiaTheme="minorEastAsia" w:hAnsi="Cambria Math"/>
                    </w:rPr>
                    <m:t>1218+1641</m:t>
                  </m:r>
                </m:den>
              </m:f>
            </m:e>
          </m:rad>
          <m:r>
            <w:rPr>
              <w:rFonts w:ascii="Cambria Math" w:eastAsiaTheme="minorEastAsia" w:hAnsi="Cambria Math"/>
            </w:rPr>
            <m:t>=LL=0.27, UL=0.28</m:t>
          </m:r>
        </m:oMath>
      </m:oMathPara>
    </w:p>
    <w:p w14:paraId="7DE8193F" w14:textId="1FE53432" w:rsidR="00DD6B66" w:rsidRPr="00E022CA" w:rsidRDefault="00DD6B66" w:rsidP="00DD6B66">
      <w:pPr>
        <w:rPr>
          <w:rFonts w:eastAsiaTheme="minorEastAsia"/>
        </w:rPr>
      </w:pPr>
      <m:oMathPara>
        <m:oMathParaPr>
          <m:jc m:val="left"/>
        </m:oMathParaPr>
        <m:oMath>
          <m:r>
            <w:rPr>
              <w:rFonts w:ascii="Cambria Math" w:eastAsiaTheme="minorEastAsia" w:hAnsi="Cambria Math"/>
            </w:rPr>
            <m:t>Rate Ratio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0.27</m:t>
                  </m:r>
                </m:num>
                <m:den>
                  <m:r>
                    <w:rPr>
                      <w:rFonts w:ascii="Cambria Math" w:eastAsiaTheme="minorEastAsia" w:hAnsi="Cambria Math"/>
                    </w:rPr>
                    <m:t>1-0.27</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1641</m:t>
                  </m:r>
                </m:num>
                <m:den>
                  <m:r>
                    <w:rPr>
                      <w:rFonts w:ascii="Cambria Math" w:eastAsiaTheme="minorEastAsia" w:hAnsi="Cambria Math"/>
                    </w:rPr>
                    <m:t>1218</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0.28</m:t>
                  </m:r>
                </m:num>
                <m:den>
                  <m:r>
                    <w:rPr>
                      <w:rFonts w:ascii="Cambria Math" w:eastAsiaTheme="minorEastAsia" w:hAnsi="Cambria Math"/>
                    </w:rPr>
                    <m:t>1-0.28</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1641</m:t>
                  </m:r>
                </m:num>
                <m:den>
                  <m:r>
                    <w:rPr>
                      <w:rFonts w:ascii="Cambria Math" w:eastAsiaTheme="minorEastAsia" w:hAnsi="Cambria Math"/>
                    </w:rPr>
                    <m:t>1218</m:t>
                  </m:r>
                </m:den>
              </m:f>
              <m:r>
                <w:rPr>
                  <w:rFonts w:ascii="Cambria Math" w:eastAsiaTheme="minorEastAsia" w:hAnsi="Cambria Math"/>
                </w:rPr>
                <m:t xml:space="preserve"> </m:t>
              </m:r>
            </m:e>
          </m:d>
          <m:r>
            <w:rPr>
              <w:rFonts w:ascii="Cambria Math" w:eastAsiaTheme="minorEastAsia" w:hAnsi="Cambria Math"/>
            </w:rPr>
            <m:t>=(0.49,0.53)</m:t>
          </m:r>
        </m:oMath>
      </m:oMathPara>
    </w:p>
    <w:p w14:paraId="371020A8" w14:textId="77777777" w:rsidR="00E022CA" w:rsidRPr="001E4AA1" w:rsidRDefault="00E022CA" w:rsidP="00E022CA">
      <w:pPr>
        <w:pStyle w:val="NoSpacing"/>
      </w:pPr>
    </w:p>
    <w:p w14:paraId="6084EC18" w14:textId="724EF7D1" w:rsidR="00E92782" w:rsidRPr="00712818" w:rsidRDefault="00E92782" w:rsidP="00E92782">
      <w:pPr>
        <w:pStyle w:val="ListParagraph"/>
        <w:numPr>
          <w:ilvl w:val="0"/>
          <w:numId w:val="2"/>
        </w:numPr>
        <w:spacing w:after="0" w:line="240" w:lineRule="auto"/>
        <w:ind w:left="180" w:hanging="180"/>
      </w:pPr>
      <w:proofErr w:type="spellStart"/>
      <w:r>
        <w:t>iPrEX</w:t>
      </w:r>
      <w:proofErr w:type="spellEnd"/>
      <w:r w:rsidRPr="00712818">
        <w:t xml:space="preserve">- </w:t>
      </w:r>
      <w:r>
        <w:t>Non-</w:t>
      </w:r>
      <w:r w:rsidRPr="00712818">
        <w:t>PrEP (Rate Ratio)</w:t>
      </w:r>
      <w:r w:rsidR="006D6E71">
        <w:t xml:space="preserve"> [3</w:t>
      </w:r>
      <w:r w:rsidR="009F37B3">
        <w:t>6</w:t>
      </w:r>
      <w:r w:rsidR="006D6E71">
        <w:t>]</w:t>
      </w:r>
    </w:p>
    <w:p w14:paraId="6662372C" w14:textId="77777777" w:rsidR="00E92782" w:rsidRPr="00712818" w:rsidRDefault="00E92782" w:rsidP="00E022CA">
      <w:pPr>
        <w:pStyle w:val="NoSpacing"/>
      </w:pPr>
    </w:p>
    <w:p w14:paraId="60EB86BF" w14:textId="50188D0C" w:rsidR="00E92782" w:rsidRPr="00712818" w:rsidRDefault="00E022CA" w:rsidP="00E92782">
      <w:pPr>
        <w:pStyle w:val="ListParagraph"/>
        <w:spacing w:after="0" w:line="240" w:lineRule="auto"/>
        <w:ind w:left="180"/>
      </w:pPr>
      <w:r>
        <w:t xml:space="preserve">The </w:t>
      </w:r>
      <w:proofErr w:type="spellStart"/>
      <w:r w:rsidR="00E92782">
        <w:t>iPrEx</w:t>
      </w:r>
      <w:proofErr w:type="spellEnd"/>
      <w:r>
        <w:t xml:space="preserve"> study by Marcus et al.</w:t>
      </w:r>
      <w:r w:rsidR="00E92782" w:rsidRPr="00712818">
        <w:t xml:space="preserve"> </w:t>
      </w:r>
      <w:r w:rsidR="00E92782">
        <w:t xml:space="preserve">measured the partner acquisition by reporting the mean number of anal sex partners within the past three months at baseline and at follow-up. </w:t>
      </w:r>
      <w:r w:rsidR="00712170">
        <w:t xml:space="preserve">To compare this study to others, we limited the results of the study to week 48. The data for our study was digitized from Figure 1B for those perceived to be in the non-PrEP arm from baseline to week 48. </w:t>
      </w:r>
      <w:r w:rsidR="00E92782">
        <w:t xml:space="preserve">Among the non-PrEP arm, the study reported a decrease in mean number of anal sex partners from </w:t>
      </w:r>
      <w:r w:rsidR="00881412">
        <w:t xml:space="preserve">7.5 </w:t>
      </w:r>
      <w:r w:rsidR="00E92782">
        <w:t>partners in the past three months per person at baseline (n=</w:t>
      </w:r>
      <w:r w:rsidR="00881412">
        <w:t>221</w:t>
      </w:r>
      <w:r w:rsidR="00E92782">
        <w:t xml:space="preserve">) to </w:t>
      </w:r>
      <w:r w:rsidR="00881412">
        <w:t xml:space="preserve">4.00 </w:t>
      </w:r>
      <w:r w:rsidR="00E92782">
        <w:t>partners in the past three months per person at week 48 (n=</w:t>
      </w:r>
      <w:r w:rsidR="00881412">
        <w:t>162</w:t>
      </w:r>
      <w:r w:rsidR="00E92782">
        <w:t xml:space="preserve">). </w:t>
      </w:r>
    </w:p>
    <w:p w14:paraId="469D3F94" w14:textId="77777777" w:rsidR="00E92782" w:rsidRPr="00712818" w:rsidRDefault="00E92782" w:rsidP="00E92782"/>
    <w:p w14:paraId="199CE3B7" w14:textId="31BB025F" w:rsidR="00E92782" w:rsidRDefault="00E92782" w:rsidP="00190579">
      <w:pPr>
        <w:pStyle w:val="NoSpacing"/>
        <w:ind w:left="180"/>
        <w:rPr>
          <w:rFonts w:ascii="Cambria" w:hAnsi="Cambria"/>
        </w:rPr>
      </w:pPr>
      <w:r w:rsidRPr="00712818">
        <w:rPr>
          <w:rFonts w:ascii="Cambria" w:hAnsi="Cambria"/>
        </w:rPr>
        <w:t>A</w:t>
      </w:r>
      <w:proofErr w:type="gramStart"/>
      <w:r w:rsidRPr="00712818">
        <w:rPr>
          <w:rFonts w:ascii="Cambria" w:hAnsi="Cambria"/>
        </w:rPr>
        <w:t>=</w:t>
      </w:r>
      <w:r>
        <w:rPr>
          <w:rFonts w:ascii="Cambria" w:hAnsi="Cambria"/>
        </w:rPr>
        <w:t>(</w:t>
      </w:r>
      <w:proofErr w:type="gramEnd"/>
      <w:r w:rsidR="00881412">
        <w:rPr>
          <w:rFonts w:ascii="Cambria" w:hAnsi="Cambria"/>
        </w:rPr>
        <w:t>4.00</w:t>
      </w:r>
      <w:r>
        <w:rPr>
          <w:rFonts w:ascii="Cambria" w:hAnsi="Cambria"/>
        </w:rPr>
        <w:t>*</w:t>
      </w:r>
      <w:r w:rsidR="00881412">
        <w:rPr>
          <w:rFonts w:ascii="Cambria" w:hAnsi="Cambria"/>
        </w:rPr>
        <w:t>162</w:t>
      </w:r>
      <w:r>
        <w:rPr>
          <w:rFonts w:ascii="Cambria" w:hAnsi="Cambria"/>
        </w:rPr>
        <w:t>)=</w:t>
      </w:r>
      <w:r w:rsidR="00881412">
        <w:rPr>
          <w:rFonts w:ascii="Cambria" w:hAnsi="Cambria"/>
        </w:rPr>
        <w:t xml:space="preserve">648 </w:t>
      </w:r>
      <w:r>
        <w:rPr>
          <w:rFonts w:ascii="Cambria" w:hAnsi="Cambria"/>
        </w:rPr>
        <w:t>total anal sex partners at end of study</w:t>
      </w:r>
    </w:p>
    <w:p w14:paraId="32D899E1" w14:textId="2DBB98E8" w:rsidR="00E92782" w:rsidRPr="00712818" w:rsidRDefault="00E92782" w:rsidP="00190579">
      <w:pPr>
        <w:pStyle w:val="NoSpacing"/>
        <w:ind w:left="180"/>
        <w:rPr>
          <w:rFonts w:ascii="Cambria" w:hAnsi="Cambria"/>
        </w:rPr>
      </w:pPr>
      <w:r w:rsidRPr="00712818">
        <w:rPr>
          <w:rFonts w:ascii="Cambria" w:hAnsi="Cambria"/>
        </w:rPr>
        <w:t>B</w:t>
      </w:r>
      <w:proofErr w:type="gramStart"/>
      <w:r w:rsidRPr="00712818">
        <w:rPr>
          <w:rFonts w:ascii="Cambria" w:hAnsi="Cambria"/>
        </w:rPr>
        <w:t>=</w:t>
      </w:r>
      <w:r>
        <w:rPr>
          <w:rFonts w:ascii="Cambria" w:hAnsi="Cambria"/>
        </w:rPr>
        <w:t>(</w:t>
      </w:r>
      <w:proofErr w:type="gramEnd"/>
      <w:r w:rsidR="00881412">
        <w:rPr>
          <w:rFonts w:ascii="Cambria" w:hAnsi="Cambria"/>
        </w:rPr>
        <w:t>162</w:t>
      </w:r>
      <w:r>
        <w:rPr>
          <w:rFonts w:ascii="Cambria" w:hAnsi="Cambria"/>
        </w:rPr>
        <w:t>* 3 months)=</w:t>
      </w:r>
      <w:r w:rsidR="00881412">
        <w:rPr>
          <w:rFonts w:ascii="Cambria" w:hAnsi="Cambria"/>
        </w:rPr>
        <w:t xml:space="preserve">486 </w:t>
      </w:r>
      <w:r>
        <w:rPr>
          <w:rFonts w:ascii="Cambria" w:hAnsi="Cambria"/>
        </w:rPr>
        <w:t>person months at end of study</w:t>
      </w:r>
    </w:p>
    <w:p w14:paraId="3A9421A2" w14:textId="36062F33" w:rsidR="00E92782" w:rsidRPr="00712818" w:rsidRDefault="00E92782" w:rsidP="00190579">
      <w:pPr>
        <w:pStyle w:val="NoSpacing"/>
        <w:ind w:left="180"/>
        <w:rPr>
          <w:rFonts w:ascii="Cambria" w:hAnsi="Cambria"/>
        </w:rPr>
      </w:pPr>
      <w:r w:rsidRPr="00712818">
        <w:rPr>
          <w:rFonts w:ascii="Cambria" w:hAnsi="Cambria"/>
        </w:rPr>
        <w:t>C</w:t>
      </w:r>
      <w:proofErr w:type="gramStart"/>
      <w:r w:rsidRPr="00712818">
        <w:rPr>
          <w:rFonts w:ascii="Cambria" w:hAnsi="Cambria"/>
        </w:rPr>
        <w:t>=</w:t>
      </w:r>
      <w:r w:rsidR="00881412">
        <w:rPr>
          <w:rFonts w:ascii="Cambria" w:hAnsi="Cambria"/>
        </w:rPr>
        <w:t>(</w:t>
      </w:r>
      <w:proofErr w:type="gramEnd"/>
      <w:r w:rsidR="00881412">
        <w:rPr>
          <w:rFonts w:ascii="Cambria" w:hAnsi="Cambria"/>
        </w:rPr>
        <w:t>7.5</w:t>
      </w:r>
      <w:r>
        <w:rPr>
          <w:rFonts w:ascii="Cambria" w:hAnsi="Cambria"/>
        </w:rPr>
        <w:t>*</w:t>
      </w:r>
      <w:r w:rsidR="00881412">
        <w:rPr>
          <w:rFonts w:ascii="Cambria" w:hAnsi="Cambria"/>
        </w:rPr>
        <w:t>221</w:t>
      </w:r>
      <w:r>
        <w:rPr>
          <w:rFonts w:ascii="Cambria" w:hAnsi="Cambria"/>
        </w:rPr>
        <w:t>)=</w:t>
      </w:r>
      <w:r w:rsidR="00881412">
        <w:rPr>
          <w:rFonts w:ascii="Cambria" w:hAnsi="Cambria"/>
        </w:rPr>
        <w:t xml:space="preserve">1658 </w:t>
      </w:r>
      <w:r>
        <w:rPr>
          <w:rFonts w:ascii="Cambria" w:hAnsi="Cambria"/>
        </w:rPr>
        <w:t>total anal sex partners at baseline</w:t>
      </w:r>
    </w:p>
    <w:p w14:paraId="5FDB15F9" w14:textId="10E5D3CD" w:rsidR="00E92782" w:rsidRPr="00712818" w:rsidRDefault="00E92782" w:rsidP="00190579">
      <w:pPr>
        <w:pStyle w:val="NoSpacing"/>
        <w:ind w:left="180"/>
        <w:rPr>
          <w:rFonts w:ascii="Cambria" w:hAnsi="Cambria"/>
        </w:rPr>
      </w:pPr>
      <w:r w:rsidRPr="00712818">
        <w:rPr>
          <w:rFonts w:ascii="Cambria" w:hAnsi="Cambria"/>
        </w:rPr>
        <w:t>D</w:t>
      </w:r>
      <w:proofErr w:type="gramStart"/>
      <w:r w:rsidRPr="00712818">
        <w:rPr>
          <w:rFonts w:ascii="Cambria" w:hAnsi="Cambria"/>
        </w:rPr>
        <w:t>=</w:t>
      </w:r>
      <w:r>
        <w:rPr>
          <w:rFonts w:ascii="Cambria" w:hAnsi="Cambria"/>
        </w:rPr>
        <w:t>(</w:t>
      </w:r>
      <w:proofErr w:type="gramEnd"/>
      <w:r w:rsidR="00881412">
        <w:rPr>
          <w:rFonts w:ascii="Cambria" w:hAnsi="Cambria"/>
        </w:rPr>
        <w:t>221</w:t>
      </w:r>
      <w:r>
        <w:rPr>
          <w:rFonts w:ascii="Cambria" w:hAnsi="Cambria"/>
        </w:rPr>
        <w:t>*3 months)=</w:t>
      </w:r>
      <w:r w:rsidR="00881412">
        <w:rPr>
          <w:rFonts w:ascii="Cambria" w:hAnsi="Cambria"/>
        </w:rPr>
        <w:t xml:space="preserve">663 </w:t>
      </w:r>
      <w:r>
        <w:rPr>
          <w:rFonts w:ascii="Cambria" w:hAnsi="Cambria"/>
        </w:rPr>
        <w:t xml:space="preserve">person months at baseline </w:t>
      </w:r>
    </w:p>
    <w:p w14:paraId="72E6CE4A" w14:textId="77777777" w:rsidR="00E92782" w:rsidRPr="00A16F6F" w:rsidRDefault="00E92782" w:rsidP="00E92782">
      <w:pPr>
        <w:rPr>
          <w:b/>
          <w:bCs/>
          <w:highlight w:val="red"/>
        </w:rPr>
      </w:pPr>
    </w:p>
    <w:p w14:paraId="067F6651" w14:textId="01EE21B4" w:rsidR="00E92782" w:rsidRPr="001E4AA1" w:rsidRDefault="00E92782" w:rsidP="00E92782">
      <w:pPr>
        <w:ind w:left="-360" w:right="-900" w:firstLine="360"/>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648</m:t>
                  </m:r>
                </m:num>
                <m:den>
                  <m:r>
                    <w:rPr>
                      <w:rFonts w:ascii="Cambria Math" w:hAnsi="Cambria Math"/>
                    </w:rPr>
                    <m:t>486</m:t>
                  </m:r>
                </m:den>
              </m:f>
            </m:num>
            <m:den>
              <m:f>
                <m:fPr>
                  <m:type m:val="skw"/>
                  <m:ctrlPr>
                    <w:rPr>
                      <w:rFonts w:ascii="Cambria Math" w:hAnsi="Cambria Math"/>
                      <w:i/>
                    </w:rPr>
                  </m:ctrlPr>
                </m:fPr>
                <m:num>
                  <m:r>
                    <w:rPr>
                      <w:rFonts w:ascii="Cambria Math" w:hAnsi="Cambria Math"/>
                    </w:rPr>
                    <m:t>1658</m:t>
                  </m:r>
                </m:num>
                <m:den>
                  <m:r>
                    <w:rPr>
                      <w:rFonts w:ascii="Cambria Math" w:hAnsi="Cambria Math"/>
                    </w:rPr>
                    <m:t>663</m:t>
                  </m:r>
                </m:den>
              </m:f>
            </m:den>
          </m:f>
          <m:r>
            <w:rPr>
              <w:rFonts w:ascii="Cambria Math" w:hAnsi="Cambria Math"/>
            </w:rPr>
            <m:t>=0.53</m:t>
          </m:r>
        </m:oMath>
      </m:oMathPara>
    </w:p>
    <w:p w14:paraId="4B2A15B4" w14:textId="094DB7DF" w:rsidR="001E4AA1" w:rsidRPr="00831481" w:rsidRDefault="001E4AA1" w:rsidP="001E4AA1">
      <w:pPr>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648</m:t>
              </m:r>
            </m:num>
            <m:den>
              <m:r>
                <w:rPr>
                  <w:rFonts w:ascii="Cambria Math" w:eastAsiaTheme="minorEastAsia" w:hAnsi="Cambria Math"/>
                </w:rPr>
                <m:t>648+1658</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648</m:t>
                      </m:r>
                    </m:num>
                    <m:den>
                      <m:r>
                        <w:rPr>
                          <w:rFonts w:ascii="Cambria Math" w:eastAsiaTheme="minorEastAsia" w:hAnsi="Cambria Math"/>
                        </w:rPr>
                        <m:t>648+1658</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648</m:t>
                      </m:r>
                    </m:num>
                    <m:den>
                      <m:r>
                        <w:rPr>
                          <w:rFonts w:ascii="Cambria Math" w:eastAsiaTheme="minorEastAsia" w:hAnsi="Cambria Math"/>
                        </w:rPr>
                        <m:t>648+1658</m:t>
                      </m:r>
                    </m:den>
                  </m:f>
                  <m:r>
                    <w:rPr>
                      <w:rFonts w:ascii="Cambria Math" w:eastAsiaTheme="minorEastAsia" w:hAnsi="Cambria Math"/>
                    </w:rPr>
                    <m:t>)</m:t>
                  </m:r>
                </m:num>
                <m:den>
                  <m:r>
                    <w:rPr>
                      <w:rFonts w:ascii="Cambria Math" w:eastAsiaTheme="minorEastAsia" w:hAnsi="Cambria Math"/>
                    </w:rPr>
                    <m:t>486+663</m:t>
                  </m:r>
                </m:den>
              </m:f>
            </m:e>
          </m:rad>
          <m:r>
            <w:rPr>
              <w:rFonts w:ascii="Cambria Math" w:eastAsiaTheme="minorEastAsia" w:hAnsi="Cambria Math"/>
            </w:rPr>
            <m:t>=LL=0.26, UL=0.30</m:t>
          </m:r>
        </m:oMath>
      </m:oMathPara>
    </w:p>
    <w:p w14:paraId="288F877D" w14:textId="77777777" w:rsidR="001E4AA1" w:rsidRPr="00187A16" w:rsidRDefault="001E4AA1" w:rsidP="001E4AA1">
      <w:pPr>
        <w:rPr>
          <w:rFonts w:eastAsiaTheme="minorEastAsia"/>
        </w:rPr>
      </w:pPr>
    </w:p>
    <w:p w14:paraId="254D8BDF" w14:textId="2C60C175" w:rsidR="001E4AA1" w:rsidRPr="005A051D" w:rsidRDefault="001E4AA1" w:rsidP="001E4AA1">
      <w:pPr>
        <w:rPr>
          <w:rFonts w:eastAsiaTheme="minorEastAsia"/>
          <w:sz w:val="32"/>
          <w:szCs w:val="32"/>
        </w:rPr>
      </w:pPr>
      <m:oMathPara>
        <m:oMathParaPr>
          <m:jc m:val="left"/>
        </m:oMathParaPr>
        <m:oMath>
          <m:r>
            <w:rPr>
              <w:rFonts w:ascii="Cambria Math" w:eastAsiaTheme="minorEastAsia" w:hAnsi="Cambria Math"/>
            </w:rPr>
            <m:t xml:space="preserve">Rate </m:t>
          </m:r>
          <m:r>
            <w:rPr>
              <w:rFonts w:ascii="Cambria Math" w:eastAsiaTheme="minorEastAsia" w:hAnsi="Cambria Math"/>
              <w:sz w:val="21"/>
              <w:szCs w:val="21"/>
            </w:rPr>
            <m:t>Ratio</m:t>
          </m:r>
          <m:r>
            <w:rPr>
              <w:rFonts w:ascii="Cambria Math" w:eastAsiaTheme="minorEastAsia" w:hAnsi="Cambria Math"/>
            </w:rPr>
            <m:t xml:space="preserve">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0.26</m:t>
                  </m:r>
                </m:num>
                <m:den>
                  <m:r>
                    <w:rPr>
                      <w:rFonts w:ascii="Cambria Math" w:eastAsiaTheme="minorEastAsia" w:hAnsi="Cambria Math"/>
                    </w:rPr>
                    <m:t>1-0.26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663</m:t>
                  </m:r>
                </m:num>
                <m:den>
                  <m:r>
                    <w:rPr>
                      <w:rFonts w:ascii="Cambria Math" w:eastAsiaTheme="minorEastAsia" w:hAnsi="Cambria Math"/>
                    </w:rPr>
                    <m:t>486</m:t>
                  </m:r>
                </m:den>
              </m:f>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0.30</m:t>
                  </m:r>
                </m:num>
                <m:den>
                  <m:r>
                    <w:rPr>
                      <w:rFonts w:ascii="Cambria Math" w:eastAsiaTheme="minorEastAsia" w:hAnsi="Cambria Math"/>
                    </w:rPr>
                    <m:t>1-0.30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663</m:t>
                  </m:r>
                </m:num>
                <m:den>
                  <m:r>
                    <w:rPr>
                      <w:rFonts w:ascii="Cambria Math" w:eastAsiaTheme="minorEastAsia" w:hAnsi="Cambria Math"/>
                    </w:rPr>
                    <m:t>486</m:t>
                  </m:r>
                </m:den>
              </m:f>
              <m:r>
                <w:rPr>
                  <w:rFonts w:ascii="Cambria Math" w:eastAsiaTheme="minorEastAsia" w:hAnsi="Cambria Math"/>
                </w:rPr>
                <m:t xml:space="preserve"> </m:t>
              </m:r>
            </m:e>
          </m:d>
          <m:r>
            <w:rPr>
              <w:rFonts w:ascii="Cambria Math" w:eastAsiaTheme="minorEastAsia" w:hAnsi="Cambria Math"/>
            </w:rPr>
            <m:t>=(0.49, 0.58)</m:t>
          </m:r>
        </m:oMath>
      </m:oMathPara>
    </w:p>
    <w:p w14:paraId="278F9A95" w14:textId="77777777" w:rsidR="001E4AA1" w:rsidRPr="00881412" w:rsidRDefault="001E4AA1" w:rsidP="00E92782">
      <w:pPr>
        <w:ind w:left="-360" w:right="-900" w:firstLine="360"/>
        <w:rPr>
          <w:b/>
          <w:bCs/>
        </w:rPr>
      </w:pPr>
    </w:p>
    <w:p w14:paraId="05641705" w14:textId="6BD3DC60" w:rsidR="00712818" w:rsidRDefault="00712818">
      <w:pPr>
        <w:rPr>
          <w:b/>
          <w:bCs/>
        </w:rPr>
      </w:pPr>
      <w:r>
        <w:rPr>
          <w:b/>
          <w:bCs/>
        </w:rPr>
        <w:br w:type="page"/>
      </w:r>
    </w:p>
    <w:p w14:paraId="39BA4C9B" w14:textId="6001DDE6" w:rsidR="00712818" w:rsidRDefault="00712818" w:rsidP="0094065E">
      <w:pPr>
        <w:ind w:left="-360" w:right="-900" w:firstLine="360"/>
      </w:pPr>
      <w:r>
        <w:lastRenderedPageBreak/>
        <w:t xml:space="preserve">2.3 Serodiscordance </w:t>
      </w:r>
    </w:p>
    <w:p w14:paraId="29252182" w14:textId="605FA304" w:rsidR="00881412" w:rsidRDefault="00881412" w:rsidP="00881412">
      <w:pPr>
        <w:pStyle w:val="ListParagraph"/>
        <w:numPr>
          <w:ilvl w:val="0"/>
          <w:numId w:val="2"/>
        </w:numPr>
        <w:spacing w:after="0" w:line="240" w:lineRule="auto"/>
        <w:ind w:left="180" w:hanging="180"/>
      </w:pPr>
      <w:r>
        <w:t>TAPIR-PrEP (Rate Ratio)</w:t>
      </w:r>
      <w:r w:rsidR="006D6E71">
        <w:t xml:space="preserve"> [3</w:t>
      </w:r>
      <w:r w:rsidR="009F37B3">
        <w:t>4</w:t>
      </w:r>
      <w:r w:rsidR="006D6E71">
        <w:t>]</w:t>
      </w:r>
    </w:p>
    <w:p w14:paraId="10833A04" w14:textId="77777777" w:rsidR="00881412" w:rsidRDefault="00881412" w:rsidP="00881412">
      <w:pPr>
        <w:pStyle w:val="ListParagraph"/>
        <w:spacing w:after="0" w:line="240" w:lineRule="auto"/>
        <w:ind w:left="180"/>
      </w:pPr>
    </w:p>
    <w:p w14:paraId="1555715D" w14:textId="27F316F3" w:rsidR="00881412" w:rsidRDefault="00E022CA" w:rsidP="00881412">
      <w:pPr>
        <w:pStyle w:val="ListParagraph"/>
        <w:spacing w:after="0" w:line="240" w:lineRule="auto"/>
        <w:ind w:left="180"/>
      </w:pPr>
      <w:r>
        <w:t xml:space="preserve">The </w:t>
      </w:r>
      <w:r w:rsidR="00881412">
        <w:t>TAPIR</w:t>
      </w:r>
      <w:r>
        <w:t xml:space="preserve"> study by Milam et al.</w:t>
      </w:r>
      <w:r w:rsidR="00881412">
        <w:t xml:space="preserve"> </w:t>
      </w:r>
      <w:r w:rsidR="00D8105A">
        <w:t>reported the mean number of HIV positive partners</w:t>
      </w:r>
      <w:r w:rsidR="00881412">
        <w:t xml:space="preserve"> in the past month at baseline and halfway through the study at week 24. The data for baseline came from Table 1 and the changes in mean number of </w:t>
      </w:r>
      <w:r w:rsidR="00D8105A">
        <w:t>HIV positive partners</w:t>
      </w:r>
      <w:r w:rsidR="00881412">
        <w:t xml:space="preserve"> came from Table 3. Among the PrEP arm, mean number </w:t>
      </w:r>
      <w:r w:rsidR="00D8105A">
        <w:t>HIV positive partners</w:t>
      </w:r>
      <w:r w:rsidR="00881412">
        <w:t xml:space="preserve"> was </w:t>
      </w:r>
      <w:r w:rsidR="00D8105A">
        <w:t>0.96</w:t>
      </w:r>
      <w:r w:rsidR="00881412">
        <w:t xml:space="preserve"> </w:t>
      </w:r>
      <w:r w:rsidR="00D8105A">
        <w:t>per person</w:t>
      </w:r>
      <w:r w:rsidR="00881412">
        <w:t xml:space="preserve"> in the past month at baseline (n=398) to a reported increase of mean by 0.</w:t>
      </w:r>
      <w:r w:rsidR="00D8105A">
        <w:t>21</w:t>
      </w:r>
      <w:r w:rsidR="00881412">
        <w:t xml:space="preserve"> </w:t>
      </w:r>
      <w:r w:rsidR="00D8105A">
        <w:t>of HIV positive partners</w:t>
      </w:r>
      <w:r w:rsidR="00881412">
        <w:t xml:space="preserve"> in the past month at follow-up (n=274).</w:t>
      </w:r>
    </w:p>
    <w:p w14:paraId="09EAC252" w14:textId="77777777" w:rsidR="00881412" w:rsidRDefault="00881412" w:rsidP="00881412"/>
    <w:p w14:paraId="0E2D8CD9" w14:textId="48DC9050" w:rsidR="00881412" w:rsidRPr="00DD0F55" w:rsidRDefault="00881412" w:rsidP="00190579">
      <w:pPr>
        <w:pStyle w:val="NoSpacing"/>
        <w:ind w:left="180"/>
        <w:rPr>
          <w:rFonts w:ascii="Cambria" w:hAnsi="Cambria"/>
        </w:rPr>
      </w:pPr>
      <w:r w:rsidRPr="00DD0F55">
        <w:rPr>
          <w:rFonts w:ascii="Cambria" w:hAnsi="Cambria"/>
        </w:rPr>
        <w:t>A</w:t>
      </w:r>
      <w:proofErr w:type="gramStart"/>
      <w:r w:rsidRPr="00DD0F55">
        <w:rPr>
          <w:rFonts w:ascii="Cambria" w:hAnsi="Cambria"/>
        </w:rPr>
        <w:t>=</w:t>
      </w:r>
      <w:r>
        <w:rPr>
          <w:rFonts w:ascii="Cambria" w:hAnsi="Cambria"/>
        </w:rPr>
        <w:t>(</w:t>
      </w:r>
      <w:proofErr w:type="gramEnd"/>
      <w:r w:rsidR="00D8105A">
        <w:rPr>
          <w:rFonts w:ascii="Cambria" w:hAnsi="Cambria"/>
        </w:rPr>
        <w:t>0.96</w:t>
      </w:r>
      <w:r w:rsidRPr="00DD0F55">
        <w:rPr>
          <w:rFonts w:ascii="Cambria" w:hAnsi="Cambria"/>
        </w:rPr>
        <w:t>+</w:t>
      </w:r>
      <w:r w:rsidR="00D8105A">
        <w:rPr>
          <w:rFonts w:ascii="Cambria" w:hAnsi="Cambria"/>
        </w:rPr>
        <w:t>0.21</w:t>
      </w:r>
      <w:r>
        <w:rPr>
          <w:rFonts w:ascii="Cambria" w:hAnsi="Cambria"/>
        </w:rPr>
        <w:t>)*274=</w:t>
      </w:r>
      <w:r w:rsidR="00D8105A">
        <w:rPr>
          <w:rFonts w:ascii="Cambria" w:hAnsi="Cambria"/>
        </w:rPr>
        <w:t>321 total HIV positive partners at end of study</w:t>
      </w:r>
    </w:p>
    <w:p w14:paraId="04811822" w14:textId="5BFB18F1" w:rsidR="00881412" w:rsidRPr="00DD0F55" w:rsidRDefault="00881412" w:rsidP="00190579">
      <w:pPr>
        <w:pStyle w:val="NoSpacing"/>
        <w:ind w:left="180"/>
        <w:rPr>
          <w:rFonts w:ascii="Cambria" w:hAnsi="Cambria"/>
        </w:rPr>
      </w:pPr>
      <w:r w:rsidRPr="00DD0F55">
        <w:rPr>
          <w:rFonts w:ascii="Cambria" w:hAnsi="Cambria"/>
        </w:rPr>
        <w:t>B</w:t>
      </w:r>
      <w:proofErr w:type="gramStart"/>
      <w:r w:rsidRPr="00DD0F55">
        <w:rPr>
          <w:rFonts w:ascii="Cambria" w:hAnsi="Cambria"/>
        </w:rPr>
        <w:t>=</w:t>
      </w:r>
      <w:r>
        <w:rPr>
          <w:rFonts w:ascii="Cambria" w:hAnsi="Cambria"/>
        </w:rPr>
        <w:t>(</w:t>
      </w:r>
      <w:proofErr w:type="gramEnd"/>
      <w:r w:rsidRPr="00DD0F55">
        <w:rPr>
          <w:rFonts w:ascii="Cambria" w:hAnsi="Cambria"/>
        </w:rPr>
        <w:t>274*1</w:t>
      </w:r>
      <w:r>
        <w:rPr>
          <w:rFonts w:ascii="Cambria" w:hAnsi="Cambria"/>
        </w:rPr>
        <w:t xml:space="preserve"> month)=274 person months at end of study</w:t>
      </w:r>
    </w:p>
    <w:p w14:paraId="678785C6" w14:textId="4256BF44" w:rsidR="00881412" w:rsidRPr="00DD0F55" w:rsidRDefault="00881412" w:rsidP="00190579">
      <w:pPr>
        <w:pStyle w:val="NoSpacing"/>
        <w:ind w:left="180"/>
        <w:rPr>
          <w:rFonts w:ascii="Cambria" w:hAnsi="Cambria"/>
        </w:rPr>
      </w:pPr>
      <w:r w:rsidRPr="00DD0F55">
        <w:rPr>
          <w:rFonts w:ascii="Cambria" w:hAnsi="Cambria"/>
        </w:rPr>
        <w:t>C</w:t>
      </w:r>
      <w:proofErr w:type="gramStart"/>
      <w:r w:rsidRPr="00DD0F55">
        <w:rPr>
          <w:rFonts w:ascii="Cambria" w:hAnsi="Cambria"/>
        </w:rPr>
        <w:t>=</w:t>
      </w:r>
      <w:r>
        <w:rPr>
          <w:rFonts w:ascii="Cambria" w:hAnsi="Cambria"/>
        </w:rPr>
        <w:t>(</w:t>
      </w:r>
      <w:proofErr w:type="gramEnd"/>
      <w:r w:rsidR="00D8105A">
        <w:rPr>
          <w:rFonts w:ascii="Cambria" w:hAnsi="Cambria"/>
        </w:rPr>
        <w:t>0.96</w:t>
      </w:r>
      <w:r>
        <w:rPr>
          <w:rFonts w:ascii="Cambria" w:hAnsi="Cambria"/>
        </w:rPr>
        <w:t>*398=</w:t>
      </w:r>
      <w:r w:rsidR="00D8105A">
        <w:rPr>
          <w:rFonts w:ascii="Cambria" w:hAnsi="Cambria"/>
        </w:rPr>
        <w:t>382 total HIV positive partners at baseline</w:t>
      </w:r>
    </w:p>
    <w:p w14:paraId="5523EA53" w14:textId="4AF8BB9A" w:rsidR="00881412" w:rsidRPr="00DD0F55" w:rsidRDefault="00881412" w:rsidP="00190579">
      <w:pPr>
        <w:pStyle w:val="NoSpacing"/>
        <w:ind w:left="180"/>
        <w:rPr>
          <w:rFonts w:ascii="Cambria" w:hAnsi="Cambria"/>
        </w:rPr>
      </w:pPr>
      <w:r w:rsidRPr="00DD0F55">
        <w:rPr>
          <w:rFonts w:ascii="Cambria" w:hAnsi="Cambria"/>
        </w:rPr>
        <w:t>D</w:t>
      </w:r>
      <w:proofErr w:type="gramStart"/>
      <w:r w:rsidRPr="00DD0F55">
        <w:rPr>
          <w:rFonts w:ascii="Cambria" w:hAnsi="Cambria"/>
        </w:rPr>
        <w:t>=</w:t>
      </w:r>
      <w:r>
        <w:rPr>
          <w:rFonts w:ascii="Cambria" w:hAnsi="Cambria"/>
        </w:rPr>
        <w:t>(</w:t>
      </w:r>
      <w:proofErr w:type="gramEnd"/>
      <w:r>
        <w:rPr>
          <w:rFonts w:ascii="Cambria" w:hAnsi="Cambria"/>
        </w:rPr>
        <w:t>398</w:t>
      </w:r>
      <w:r w:rsidRPr="00DD0F55">
        <w:rPr>
          <w:rFonts w:ascii="Cambria" w:hAnsi="Cambria"/>
        </w:rPr>
        <w:t>*1</w:t>
      </w:r>
      <w:r>
        <w:rPr>
          <w:rFonts w:ascii="Cambria" w:hAnsi="Cambria"/>
        </w:rPr>
        <w:t xml:space="preserve"> month)=398 person months at </w:t>
      </w:r>
      <w:r w:rsidR="00D8105A">
        <w:rPr>
          <w:rFonts w:ascii="Cambria" w:hAnsi="Cambria"/>
        </w:rPr>
        <w:t>baseline</w:t>
      </w:r>
      <w:r>
        <w:rPr>
          <w:rFonts w:ascii="Cambria" w:hAnsi="Cambria"/>
        </w:rPr>
        <w:t xml:space="preserve"> </w:t>
      </w:r>
    </w:p>
    <w:p w14:paraId="5DE1537C" w14:textId="77777777" w:rsidR="00881412" w:rsidRDefault="00881412" w:rsidP="00881412">
      <w:pPr>
        <w:rPr>
          <w:b/>
          <w:bCs/>
        </w:rPr>
      </w:pPr>
    </w:p>
    <w:p w14:paraId="284C9404" w14:textId="51442C4E" w:rsidR="00881412" w:rsidRPr="001E4AA1" w:rsidRDefault="00881412" w:rsidP="00881412">
      <w:pPr>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321</m:t>
                  </m:r>
                </m:num>
                <m:den>
                  <m:r>
                    <w:rPr>
                      <w:rFonts w:ascii="Cambria Math" w:hAnsi="Cambria Math"/>
                    </w:rPr>
                    <m:t>274</m:t>
                  </m:r>
                </m:den>
              </m:f>
            </m:num>
            <m:den>
              <m:f>
                <m:fPr>
                  <m:type m:val="skw"/>
                  <m:ctrlPr>
                    <w:rPr>
                      <w:rFonts w:ascii="Cambria Math" w:hAnsi="Cambria Math"/>
                      <w:i/>
                    </w:rPr>
                  </m:ctrlPr>
                </m:fPr>
                <m:num>
                  <m:r>
                    <w:rPr>
                      <w:rFonts w:ascii="Cambria Math" w:hAnsi="Cambria Math"/>
                    </w:rPr>
                    <m:t>382</m:t>
                  </m:r>
                </m:num>
                <m:den>
                  <m:r>
                    <w:rPr>
                      <w:rFonts w:ascii="Cambria Math" w:hAnsi="Cambria Math"/>
                    </w:rPr>
                    <m:t>398</m:t>
                  </m:r>
                </m:den>
              </m:f>
            </m:den>
          </m:f>
          <m:r>
            <w:rPr>
              <w:rFonts w:ascii="Cambria Math" w:hAnsi="Cambria Math"/>
            </w:rPr>
            <m:t>=1.22</m:t>
          </m:r>
        </m:oMath>
      </m:oMathPara>
    </w:p>
    <w:p w14:paraId="0D611ACD" w14:textId="0BE71A05" w:rsidR="001E4AA1" w:rsidRPr="00831481" w:rsidRDefault="001E4AA1" w:rsidP="001E4AA1">
      <w:pPr>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321</m:t>
              </m:r>
            </m:num>
            <m:den>
              <m:r>
                <w:rPr>
                  <w:rFonts w:ascii="Cambria Math" w:eastAsiaTheme="minorEastAsia" w:hAnsi="Cambria Math"/>
                </w:rPr>
                <m:t>321+382</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321</m:t>
                      </m:r>
                    </m:num>
                    <m:den>
                      <m:r>
                        <w:rPr>
                          <w:rFonts w:ascii="Cambria Math" w:eastAsiaTheme="minorEastAsia" w:hAnsi="Cambria Math"/>
                        </w:rPr>
                        <m:t>321+382</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321</m:t>
                      </m:r>
                    </m:num>
                    <m:den>
                      <m:r>
                        <w:rPr>
                          <w:rFonts w:ascii="Cambria Math" w:eastAsiaTheme="minorEastAsia" w:hAnsi="Cambria Math"/>
                        </w:rPr>
                        <m:t>321+382</m:t>
                      </m:r>
                    </m:den>
                  </m:f>
                  <m:r>
                    <w:rPr>
                      <w:rFonts w:ascii="Cambria Math" w:eastAsiaTheme="minorEastAsia" w:hAnsi="Cambria Math"/>
                    </w:rPr>
                    <m:t>)</m:t>
                  </m:r>
                </m:num>
                <m:den>
                  <m:r>
                    <w:rPr>
                      <w:rFonts w:ascii="Cambria Math" w:eastAsiaTheme="minorEastAsia" w:hAnsi="Cambria Math"/>
                    </w:rPr>
                    <m:t>274+398</m:t>
                  </m:r>
                </m:den>
              </m:f>
            </m:e>
          </m:rad>
          <m:r>
            <w:rPr>
              <w:rFonts w:ascii="Cambria Math" w:eastAsiaTheme="minorEastAsia" w:hAnsi="Cambria Math"/>
            </w:rPr>
            <m:t>=LL=0.42, UL=0.49)</m:t>
          </m:r>
        </m:oMath>
      </m:oMathPara>
    </w:p>
    <w:p w14:paraId="01545B75" w14:textId="01ABE0D8" w:rsidR="001E4AA1" w:rsidRPr="005A051D" w:rsidRDefault="001E4AA1" w:rsidP="001E4AA1">
      <w:pPr>
        <w:rPr>
          <w:rFonts w:eastAsiaTheme="minorEastAsia"/>
          <w:sz w:val="32"/>
          <w:szCs w:val="32"/>
        </w:rPr>
      </w:pPr>
      <m:oMathPara>
        <m:oMathParaPr>
          <m:jc m:val="left"/>
        </m:oMathParaPr>
        <m:oMath>
          <m:r>
            <w:rPr>
              <w:rFonts w:ascii="Cambria Math" w:eastAsiaTheme="minorEastAsia" w:hAnsi="Cambria Math"/>
              <w:sz w:val="21"/>
              <w:szCs w:val="21"/>
            </w:rPr>
            <m:t>Rate</m:t>
          </m:r>
          <m:r>
            <w:rPr>
              <w:rFonts w:ascii="Cambria Math" w:eastAsiaTheme="minorEastAsia" w:hAnsi="Cambria Math"/>
            </w:rPr>
            <m:t xml:space="preserve"> Ratio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0.42</m:t>
                  </m:r>
                </m:num>
                <m:den>
                  <m:r>
                    <w:rPr>
                      <w:rFonts w:ascii="Cambria Math" w:eastAsiaTheme="minorEastAsia" w:hAnsi="Cambria Math"/>
                    </w:rPr>
                    <m:t>1-0.42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398</m:t>
                  </m:r>
                </m:num>
                <m:den>
                  <m:r>
                    <w:rPr>
                      <w:rFonts w:ascii="Cambria Math" w:eastAsiaTheme="minorEastAsia" w:hAnsi="Cambria Math"/>
                    </w:rPr>
                    <m:t>274</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0.49</m:t>
                  </m:r>
                </m:num>
                <m:den>
                  <m:r>
                    <w:rPr>
                      <w:rFonts w:ascii="Cambria Math" w:eastAsiaTheme="minorEastAsia" w:hAnsi="Cambria Math"/>
                    </w:rPr>
                    <m:t>1-0.49</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398</m:t>
                  </m:r>
                </m:num>
                <m:den>
                  <m:r>
                    <w:rPr>
                      <w:rFonts w:ascii="Cambria Math" w:eastAsiaTheme="minorEastAsia" w:hAnsi="Cambria Math"/>
                    </w:rPr>
                    <m:t>274</m:t>
                  </m:r>
                </m:den>
              </m:f>
              <m:r>
                <w:rPr>
                  <w:rFonts w:ascii="Cambria Math" w:eastAsiaTheme="minorEastAsia" w:hAnsi="Cambria Math"/>
                </w:rPr>
                <m:t xml:space="preserve"> </m:t>
              </m:r>
            </m:e>
          </m:d>
          <m:r>
            <w:rPr>
              <w:rFonts w:ascii="Cambria Math" w:eastAsiaTheme="minorEastAsia" w:hAnsi="Cambria Math"/>
            </w:rPr>
            <m:t>=(1.05,1.41)</m:t>
          </m:r>
        </m:oMath>
      </m:oMathPara>
    </w:p>
    <w:p w14:paraId="3F647ECB" w14:textId="77777777" w:rsidR="001E4AA1" w:rsidRPr="00DD0F55" w:rsidRDefault="001E4AA1" w:rsidP="00881412">
      <w:pPr>
        <w:rPr>
          <w:b/>
          <w:bCs/>
        </w:rPr>
      </w:pPr>
    </w:p>
    <w:p w14:paraId="031B7BD7" w14:textId="1D00989F" w:rsidR="00881412" w:rsidRDefault="00881412" w:rsidP="00881412">
      <w:pPr>
        <w:pStyle w:val="ListParagraph"/>
        <w:numPr>
          <w:ilvl w:val="0"/>
          <w:numId w:val="2"/>
        </w:numPr>
        <w:spacing w:after="0" w:line="240" w:lineRule="auto"/>
        <w:ind w:left="180" w:hanging="180"/>
      </w:pPr>
      <w:r>
        <w:t>TAPIR-Non-PrEP (Rate Ratio)</w:t>
      </w:r>
      <w:r w:rsidR="006D6E71">
        <w:t xml:space="preserve"> [3</w:t>
      </w:r>
      <w:r w:rsidR="009F37B3">
        <w:t>4</w:t>
      </w:r>
      <w:r w:rsidR="006D6E71">
        <w:t>]</w:t>
      </w:r>
    </w:p>
    <w:p w14:paraId="506AABF7" w14:textId="77777777" w:rsidR="00881412" w:rsidRDefault="00881412" w:rsidP="00881412">
      <w:pPr>
        <w:pStyle w:val="ListParagraph"/>
        <w:spacing w:after="0" w:line="240" w:lineRule="auto"/>
        <w:ind w:left="180"/>
      </w:pPr>
    </w:p>
    <w:p w14:paraId="6676ADBA" w14:textId="47135D84" w:rsidR="00D8105A" w:rsidRDefault="00E022CA" w:rsidP="00D8105A">
      <w:pPr>
        <w:pStyle w:val="ListParagraph"/>
        <w:spacing w:after="0" w:line="240" w:lineRule="auto"/>
        <w:ind w:left="180"/>
      </w:pPr>
      <w:r>
        <w:t xml:space="preserve">The </w:t>
      </w:r>
      <w:r w:rsidR="00D8105A">
        <w:t>TAPIR</w:t>
      </w:r>
      <w:r>
        <w:t xml:space="preserve"> study by Milam et al. </w:t>
      </w:r>
      <w:r w:rsidR="00D8105A">
        <w:t>reported the mean number of HIV positive partners in the past month at baseline and halfway through the study at week 24. The data for baseline came from Table 1 and the changes in mean number of HIV positive partners came from Table 3. Among the PrEP arm, mean number HIV positive partners was 0.75 per person in the past month at baseline (n=99) to a reported decrease of mean by 0.24 of HIV positive partners in the past month at follow-up (n=72).</w:t>
      </w:r>
    </w:p>
    <w:p w14:paraId="5BA2FA7F" w14:textId="77777777" w:rsidR="00881412" w:rsidRDefault="00881412" w:rsidP="00881412"/>
    <w:p w14:paraId="1670CFDA" w14:textId="4341EBEC" w:rsidR="00881412" w:rsidRPr="00DD0F55" w:rsidRDefault="00881412" w:rsidP="00190579">
      <w:pPr>
        <w:pStyle w:val="NoSpacing"/>
        <w:ind w:left="270"/>
        <w:rPr>
          <w:rFonts w:ascii="Cambria" w:hAnsi="Cambria"/>
        </w:rPr>
      </w:pPr>
      <w:r w:rsidRPr="00DD0F55">
        <w:rPr>
          <w:rFonts w:ascii="Cambria" w:hAnsi="Cambria"/>
        </w:rPr>
        <w:t>A</w:t>
      </w:r>
      <w:proofErr w:type="gramStart"/>
      <w:r w:rsidRPr="00DD0F55">
        <w:rPr>
          <w:rFonts w:ascii="Cambria" w:hAnsi="Cambria"/>
        </w:rPr>
        <w:t>=</w:t>
      </w:r>
      <w:r>
        <w:rPr>
          <w:rFonts w:ascii="Cambria" w:hAnsi="Cambria"/>
        </w:rPr>
        <w:t>(</w:t>
      </w:r>
      <w:proofErr w:type="gramEnd"/>
      <w:r w:rsidR="00D8105A">
        <w:rPr>
          <w:rFonts w:ascii="Cambria" w:hAnsi="Cambria"/>
        </w:rPr>
        <w:t>0.75 – 0.24</w:t>
      </w:r>
      <w:r>
        <w:rPr>
          <w:rFonts w:ascii="Cambria" w:hAnsi="Cambria"/>
        </w:rPr>
        <w:t>)*72=</w:t>
      </w:r>
      <w:r w:rsidR="00D8105A">
        <w:rPr>
          <w:rFonts w:ascii="Cambria" w:hAnsi="Cambria"/>
        </w:rPr>
        <w:t>37 total HIV positive partners at</w:t>
      </w:r>
      <w:r>
        <w:rPr>
          <w:rFonts w:ascii="Cambria" w:hAnsi="Cambria"/>
        </w:rPr>
        <w:t xml:space="preserve"> the end of the study </w:t>
      </w:r>
    </w:p>
    <w:p w14:paraId="00E29F63" w14:textId="53048291" w:rsidR="00881412" w:rsidRPr="00DD0F55" w:rsidRDefault="00881412" w:rsidP="00190579">
      <w:pPr>
        <w:pStyle w:val="NoSpacing"/>
        <w:ind w:left="270"/>
        <w:rPr>
          <w:rFonts w:ascii="Cambria" w:hAnsi="Cambria"/>
        </w:rPr>
      </w:pPr>
      <w:r w:rsidRPr="00DD0F55">
        <w:rPr>
          <w:rFonts w:ascii="Cambria" w:hAnsi="Cambria"/>
        </w:rPr>
        <w:t>B</w:t>
      </w:r>
      <w:proofErr w:type="gramStart"/>
      <w:r w:rsidRPr="00DD0F55">
        <w:rPr>
          <w:rFonts w:ascii="Cambria" w:hAnsi="Cambria"/>
        </w:rPr>
        <w:t>=</w:t>
      </w:r>
      <w:r>
        <w:rPr>
          <w:rFonts w:ascii="Cambria" w:hAnsi="Cambria"/>
        </w:rPr>
        <w:t>(</w:t>
      </w:r>
      <w:proofErr w:type="gramEnd"/>
      <w:r>
        <w:rPr>
          <w:rFonts w:ascii="Cambria" w:hAnsi="Cambria"/>
        </w:rPr>
        <w:t>72</w:t>
      </w:r>
      <w:r w:rsidRPr="00DD0F55">
        <w:rPr>
          <w:rFonts w:ascii="Cambria" w:hAnsi="Cambria"/>
        </w:rPr>
        <w:t>*</w:t>
      </w:r>
      <w:r>
        <w:rPr>
          <w:rFonts w:ascii="Cambria" w:hAnsi="Cambria"/>
        </w:rPr>
        <w:t>1 month)=72 person months at the end of the study</w:t>
      </w:r>
    </w:p>
    <w:p w14:paraId="7461AAD5" w14:textId="77777777" w:rsidR="00D8105A" w:rsidRDefault="00881412" w:rsidP="00190579">
      <w:pPr>
        <w:pStyle w:val="NoSpacing"/>
        <w:ind w:left="270"/>
        <w:rPr>
          <w:rFonts w:ascii="Cambria" w:hAnsi="Cambria"/>
        </w:rPr>
      </w:pPr>
      <w:r w:rsidRPr="00DD0F55">
        <w:rPr>
          <w:rFonts w:ascii="Cambria" w:hAnsi="Cambria"/>
        </w:rPr>
        <w:t>C</w:t>
      </w:r>
      <w:proofErr w:type="gramStart"/>
      <w:r w:rsidRPr="00DD0F55">
        <w:rPr>
          <w:rFonts w:ascii="Cambria" w:hAnsi="Cambria"/>
        </w:rPr>
        <w:t>=</w:t>
      </w:r>
      <w:r>
        <w:rPr>
          <w:rFonts w:ascii="Cambria" w:hAnsi="Cambria"/>
        </w:rPr>
        <w:t>(</w:t>
      </w:r>
      <w:proofErr w:type="gramEnd"/>
      <w:r w:rsidR="00D8105A">
        <w:rPr>
          <w:rFonts w:ascii="Cambria" w:hAnsi="Cambria"/>
        </w:rPr>
        <w:t>0.75</w:t>
      </w:r>
      <w:r>
        <w:rPr>
          <w:rFonts w:ascii="Cambria" w:hAnsi="Cambria"/>
        </w:rPr>
        <w:t>*99)=</w:t>
      </w:r>
      <w:r w:rsidR="00D8105A">
        <w:rPr>
          <w:rFonts w:ascii="Cambria" w:hAnsi="Cambria"/>
        </w:rPr>
        <w:t>74</w:t>
      </w:r>
      <w:r>
        <w:rPr>
          <w:rFonts w:ascii="Cambria" w:hAnsi="Cambria"/>
        </w:rPr>
        <w:t xml:space="preserve"> </w:t>
      </w:r>
      <w:r w:rsidR="00D8105A">
        <w:rPr>
          <w:rFonts w:ascii="Cambria" w:hAnsi="Cambria"/>
        </w:rPr>
        <w:t>total HIV positive partners at baseline</w:t>
      </w:r>
      <w:r w:rsidR="00D8105A" w:rsidRPr="00DD0F55">
        <w:rPr>
          <w:rFonts w:ascii="Cambria" w:hAnsi="Cambria"/>
        </w:rPr>
        <w:t xml:space="preserve"> </w:t>
      </w:r>
    </w:p>
    <w:p w14:paraId="2CEE9AEA" w14:textId="6F11D99A" w:rsidR="00881412" w:rsidRPr="00DD0F55" w:rsidRDefault="00881412" w:rsidP="00190579">
      <w:pPr>
        <w:pStyle w:val="NoSpacing"/>
        <w:ind w:left="270"/>
        <w:rPr>
          <w:rFonts w:ascii="Cambria" w:hAnsi="Cambria"/>
        </w:rPr>
      </w:pPr>
      <w:r w:rsidRPr="00DD0F55">
        <w:rPr>
          <w:rFonts w:ascii="Cambria" w:hAnsi="Cambria"/>
        </w:rPr>
        <w:t>D=</w:t>
      </w:r>
      <w:r>
        <w:rPr>
          <w:rFonts w:ascii="Cambria" w:hAnsi="Cambria"/>
        </w:rPr>
        <w:t>(99*1 month)=99 person months at baseline</w:t>
      </w:r>
    </w:p>
    <w:p w14:paraId="58B9D491" w14:textId="77777777" w:rsidR="00881412" w:rsidRDefault="00881412" w:rsidP="00881412">
      <w:pPr>
        <w:rPr>
          <w:b/>
          <w:bCs/>
        </w:rPr>
      </w:pPr>
    </w:p>
    <w:p w14:paraId="6C1CA0CB" w14:textId="51490933" w:rsidR="00881412" w:rsidRPr="001E4AA1" w:rsidRDefault="00881412" w:rsidP="00881412">
      <w:pPr>
        <w:rPr>
          <w:rFonts w:eastAsiaTheme="minorEastAsia"/>
        </w:rPr>
      </w:pPr>
      <m:oMathPara>
        <m:oMathParaPr>
          <m:jc m:val="left"/>
        </m:oMathParaPr>
        <m:oMath>
          <m:r>
            <w:rPr>
              <w:rFonts w:ascii="Cambria Math" w:hAnsi="Cambria Math"/>
            </w:rPr>
            <m:t>Rate Ratio=</m:t>
          </m:r>
          <m:f>
            <m:fPr>
              <m:ctrlPr>
                <w:rPr>
                  <w:rFonts w:ascii="Cambria Math" w:hAnsi="Cambria Math"/>
                  <w:i/>
                </w:rPr>
              </m:ctrlPr>
            </m:fPr>
            <m:num>
              <m:f>
                <m:fPr>
                  <m:type m:val="skw"/>
                  <m:ctrlPr>
                    <w:rPr>
                      <w:rFonts w:ascii="Cambria Math" w:hAnsi="Cambria Math"/>
                      <w:i/>
                    </w:rPr>
                  </m:ctrlPr>
                </m:fPr>
                <m:num>
                  <m:r>
                    <w:rPr>
                      <w:rFonts w:ascii="Cambria Math" w:hAnsi="Cambria Math"/>
                    </w:rPr>
                    <m:t>Total number of events end of study</m:t>
                  </m:r>
                </m:num>
                <m:den>
                  <m:r>
                    <w:rPr>
                      <w:rFonts w:ascii="Cambria Math" w:hAnsi="Cambria Math"/>
                    </w:rPr>
                    <m:t>Person time end of study</m:t>
                  </m:r>
                </m:den>
              </m:f>
            </m:num>
            <m:den>
              <m:f>
                <m:fPr>
                  <m:type m:val="skw"/>
                  <m:ctrlPr>
                    <w:rPr>
                      <w:rFonts w:ascii="Cambria Math" w:hAnsi="Cambria Math"/>
                      <w:i/>
                    </w:rPr>
                  </m:ctrlPr>
                </m:fPr>
                <m:num>
                  <m:r>
                    <w:rPr>
                      <w:rFonts w:ascii="Cambria Math" w:hAnsi="Cambria Math"/>
                    </w:rPr>
                    <m:t>Total number of events baseline</m:t>
                  </m:r>
                </m:num>
                <m:den>
                  <m:r>
                    <w:rPr>
                      <w:rFonts w:ascii="Cambria Math" w:hAnsi="Cambria Math"/>
                    </w:rPr>
                    <m:t>Person time baseline</m:t>
                  </m:r>
                </m:den>
              </m:f>
            </m:den>
          </m:f>
          <m:r>
            <w:rPr>
              <w:rFonts w:ascii="Cambria Math" w:hAnsi="Cambria Math"/>
            </w:rPr>
            <m:t>=</m:t>
          </m:r>
          <m:f>
            <m:fPr>
              <m:ctrlPr>
                <w:rPr>
                  <w:rFonts w:ascii="Cambria Math" w:hAnsi="Cambria Math"/>
                  <w:i/>
                </w:rPr>
              </m:ctrlPr>
            </m:fPr>
            <m:num>
              <m:f>
                <m:fPr>
                  <m:type m:val="skw"/>
                  <m:ctrlPr>
                    <w:rPr>
                      <w:rFonts w:ascii="Cambria Math" w:hAnsi="Cambria Math"/>
                      <w:i/>
                    </w:rPr>
                  </m:ctrlPr>
                </m:fPr>
                <m:num>
                  <m:r>
                    <w:rPr>
                      <w:rFonts w:ascii="Cambria Math" w:hAnsi="Cambria Math"/>
                    </w:rPr>
                    <m:t>37</m:t>
                  </m:r>
                </m:num>
                <m:den>
                  <m:r>
                    <w:rPr>
                      <w:rFonts w:ascii="Cambria Math" w:hAnsi="Cambria Math"/>
                    </w:rPr>
                    <m:t>72</m:t>
                  </m:r>
                </m:den>
              </m:f>
            </m:num>
            <m:den>
              <m:f>
                <m:fPr>
                  <m:type m:val="skw"/>
                  <m:ctrlPr>
                    <w:rPr>
                      <w:rFonts w:ascii="Cambria Math" w:hAnsi="Cambria Math"/>
                      <w:i/>
                    </w:rPr>
                  </m:ctrlPr>
                </m:fPr>
                <m:num>
                  <m:r>
                    <w:rPr>
                      <w:rFonts w:ascii="Cambria Math" w:hAnsi="Cambria Math"/>
                    </w:rPr>
                    <m:t>74</m:t>
                  </m:r>
                </m:num>
                <m:den>
                  <m:r>
                    <w:rPr>
                      <w:rFonts w:ascii="Cambria Math" w:hAnsi="Cambria Math"/>
                    </w:rPr>
                    <m:t>99</m:t>
                  </m:r>
                </m:den>
              </m:f>
            </m:den>
          </m:f>
          <m:r>
            <w:rPr>
              <w:rFonts w:ascii="Cambria Math" w:hAnsi="Cambria Math"/>
            </w:rPr>
            <m:t>=0.69</m:t>
          </m:r>
        </m:oMath>
      </m:oMathPara>
    </w:p>
    <w:p w14:paraId="75205212" w14:textId="586E1327" w:rsidR="001E4AA1" w:rsidRPr="00831481" w:rsidRDefault="001E4AA1" w:rsidP="001E4AA1">
      <w:pPr>
        <w:rPr>
          <w:rFonts w:eastAsiaTheme="minorEastAsia"/>
        </w:rPr>
      </w:pPr>
      <m:oMathPara>
        <m:oMathParaPr>
          <m:jc m:val="left"/>
        </m:oMathParaPr>
        <m:oMath>
          <m:r>
            <w:rPr>
              <w:rFonts w:ascii="Cambria Math" w:eastAsiaTheme="minorEastAsia" w:hAnsi="Cambria Math"/>
            </w:rPr>
            <m:t>LL, UL=</m:t>
          </m:r>
          <m:f>
            <m:fPr>
              <m:ctrlPr>
                <w:rPr>
                  <w:rFonts w:ascii="Cambria Math" w:eastAsiaTheme="minorEastAsia" w:hAnsi="Cambria Math"/>
                  <w:i/>
                </w:rPr>
              </m:ctrlPr>
            </m:fPr>
            <m:num>
              <m:r>
                <w:rPr>
                  <w:rFonts w:ascii="Cambria Math" w:eastAsiaTheme="minorEastAsia" w:hAnsi="Cambria Math"/>
                </w:rPr>
                <m:t>37</m:t>
              </m:r>
            </m:num>
            <m:den>
              <m:r>
                <w:rPr>
                  <w:rFonts w:ascii="Cambria Math" w:eastAsiaTheme="minorEastAsia" w:hAnsi="Cambria Math"/>
                </w:rPr>
                <m:t>37+74</m:t>
              </m:r>
            </m:den>
          </m:f>
          <m:r>
            <w:rPr>
              <w:rFonts w:ascii="Cambria Math" w:eastAsiaTheme="minorEastAsia" w:hAnsi="Cambria Math"/>
            </w:rPr>
            <m:t>±1.96×</m:t>
          </m:r>
          <m:rad>
            <m:radPr>
              <m:degHide m:val="1"/>
              <m:ctrlPr>
                <w:rPr>
                  <w:rFonts w:ascii="Cambria Math" w:eastAsiaTheme="minorEastAsia" w:hAnsi="Cambria Math"/>
                  <w:i/>
                </w:rPr>
              </m:ctrlPr>
            </m:radPr>
            <m:deg/>
            <m:e>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37</m:t>
                      </m:r>
                    </m:num>
                    <m:den>
                      <m:r>
                        <w:rPr>
                          <w:rFonts w:ascii="Cambria Math" w:eastAsiaTheme="minorEastAsia" w:hAnsi="Cambria Math"/>
                        </w:rPr>
                        <m:t>37+74</m:t>
                      </m:r>
                    </m:den>
                  </m:f>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37</m:t>
                      </m:r>
                    </m:num>
                    <m:den>
                      <m:r>
                        <w:rPr>
                          <w:rFonts w:ascii="Cambria Math" w:eastAsiaTheme="minorEastAsia" w:hAnsi="Cambria Math"/>
                        </w:rPr>
                        <m:t>37+74</m:t>
                      </m:r>
                    </m:den>
                  </m:f>
                  <m:r>
                    <w:rPr>
                      <w:rFonts w:ascii="Cambria Math" w:eastAsiaTheme="minorEastAsia" w:hAnsi="Cambria Math"/>
                    </w:rPr>
                    <m:t>)</m:t>
                  </m:r>
                </m:num>
                <m:den>
                  <m:r>
                    <w:rPr>
                      <w:rFonts w:ascii="Cambria Math" w:eastAsiaTheme="minorEastAsia" w:hAnsi="Cambria Math"/>
                    </w:rPr>
                    <m:t>72+99</m:t>
                  </m:r>
                </m:den>
              </m:f>
              <m:r>
                <w:rPr>
                  <w:rFonts w:ascii="Cambria Math" w:eastAsiaTheme="minorEastAsia" w:hAnsi="Cambria Math"/>
                </w:rPr>
                <m:t>=LL=</m:t>
              </m:r>
            </m:e>
          </m:rad>
          <m:r>
            <w:rPr>
              <w:rFonts w:ascii="Cambria Math" w:eastAsiaTheme="minorEastAsia" w:hAnsi="Cambria Math"/>
            </w:rPr>
            <m:t>0.25, UL=0.42</m:t>
          </m:r>
        </m:oMath>
      </m:oMathPara>
    </w:p>
    <w:p w14:paraId="73F975D8" w14:textId="77777777" w:rsidR="001E4AA1" w:rsidRPr="00187A16" w:rsidRDefault="001E4AA1" w:rsidP="001E4AA1">
      <w:pPr>
        <w:rPr>
          <w:rFonts w:eastAsiaTheme="minorEastAsia"/>
        </w:rPr>
      </w:pPr>
    </w:p>
    <w:p w14:paraId="442AE2AB" w14:textId="2A29DC2B" w:rsidR="001E4AA1" w:rsidRPr="005A051D" w:rsidRDefault="001E4AA1" w:rsidP="001E4AA1">
      <w:pPr>
        <w:rPr>
          <w:rFonts w:eastAsiaTheme="minorEastAsia"/>
          <w:sz w:val="32"/>
          <w:szCs w:val="32"/>
        </w:rPr>
      </w:pPr>
      <m:oMathPara>
        <m:oMathParaPr>
          <m:jc m:val="left"/>
        </m:oMathParaPr>
        <m:oMath>
          <m:r>
            <w:rPr>
              <w:rFonts w:ascii="Cambria Math" w:eastAsiaTheme="minorEastAsia" w:hAnsi="Cambria Math"/>
            </w:rPr>
            <m:t>Rate Ratio 95% CI=</m:t>
          </m:r>
          <m:d>
            <m:dPr>
              <m:ctrlPr>
                <w:rPr>
                  <w:rFonts w:ascii="Cambria Math" w:eastAsiaTheme="minorEastAsia" w:hAnsi="Cambria Math"/>
                  <w:i/>
                </w:rPr>
              </m:ctrlPr>
            </m:dPr>
            <m:e>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0.25</m:t>
                  </m:r>
                </m:num>
                <m:den>
                  <m:r>
                    <w:rPr>
                      <w:rFonts w:ascii="Cambria Math" w:eastAsiaTheme="minorEastAsia" w:hAnsi="Cambria Math"/>
                    </w:rPr>
                    <m:t>1-0.25</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99</m:t>
                  </m:r>
                </m:num>
                <m:den>
                  <m:r>
                    <w:rPr>
                      <w:rFonts w:ascii="Cambria Math" w:eastAsiaTheme="minorEastAsia" w:hAnsi="Cambria Math"/>
                    </w:rPr>
                    <m:t>72</m:t>
                  </m:r>
                </m:den>
              </m:f>
              <m:r>
                <w:rPr>
                  <w:rFonts w:ascii="Cambria Math" w:eastAsiaTheme="minorEastAsia" w:hAnsi="Cambria Math"/>
                </w:rPr>
                <m:t xml:space="preserve">   </m:t>
              </m:r>
              <m:r>
                <m:rPr>
                  <m:sty m:val="bi"/>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0.42</m:t>
                  </m:r>
                </m:num>
                <m:den>
                  <m:r>
                    <w:rPr>
                      <w:rFonts w:ascii="Cambria Math" w:eastAsiaTheme="minorEastAsia" w:hAnsi="Cambria Math"/>
                    </w:rPr>
                    <m:t>1-0.42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99</m:t>
                  </m:r>
                </m:num>
                <m:den>
                  <m:r>
                    <w:rPr>
                      <w:rFonts w:ascii="Cambria Math" w:eastAsiaTheme="minorEastAsia" w:hAnsi="Cambria Math"/>
                    </w:rPr>
                    <m:t>72</m:t>
                  </m:r>
                </m:den>
              </m:f>
              <m:r>
                <w:rPr>
                  <w:rFonts w:ascii="Cambria Math" w:eastAsiaTheme="minorEastAsia" w:hAnsi="Cambria Math"/>
                </w:rPr>
                <m:t xml:space="preserve"> </m:t>
              </m:r>
            </m:e>
          </m:d>
          <m:r>
            <w:rPr>
              <w:rFonts w:ascii="Cambria Math" w:eastAsiaTheme="minorEastAsia" w:hAnsi="Cambria Math"/>
            </w:rPr>
            <m:t>=(0.44,0.94)</m:t>
          </m:r>
        </m:oMath>
      </m:oMathPara>
    </w:p>
    <w:p w14:paraId="79F2DD4A" w14:textId="77777777" w:rsidR="001E4AA1" w:rsidRPr="00DD0F55" w:rsidRDefault="001E4AA1" w:rsidP="00881412">
      <w:pPr>
        <w:rPr>
          <w:b/>
          <w:bCs/>
        </w:rPr>
      </w:pPr>
    </w:p>
    <w:p w14:paraId="42AAAFC0" w14:textId="77777777" w:rsidR="00881412" w:rsidRPr="00712818" w:rsidRDefault="00881412" w:rsidP="0094065E">
      <w:pPr>
        <w:ind w:left="-360" w:right="-900" w:firstLine="360"/>
      </w:pPr>
    </w:p>
    <w:sectPr w:rsidR="00881412" w:rsidRPr="00712818" w:rsidSect="00190579">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0D468" w14:textId="77777777" w:rsidR="00F02C2F" w:rsidRDefault="00F02C2F" w:rsidP="007F7A3D">
      <w:pPr>
        <w:spacing w:after="0" w:line="240" w:lineRule="auto"/>
      </w:pPr>
      <w:r>
        <w:separator/>
      </w:r>
    </w:p>
  </w:endnote>
  <w:endnote w:type="continuationSeparator" w:id="0">
    <w:p w14:paraId="12984848" w14:textId="77777777" w:rsidR="00F02C2F" w:rsidRDefault="00F02C2F" w:rsidP="007F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4487" w14:textId="77777777" w:rsidR="00190579" w:rsidRDefault="00190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860403"/>
      <w:docPartObj>
        <w:docPartGallery w:val="Page Numbers (Bottom of Page)"/>
        <w:docPartUnique/>
      </w:docPartObj>
    </w:sdtPr>
    <w:sdtEndPr>
      <w:rPr>
        <w:noProof/>
      </w:rPr>
    </w:sdtEndPr>
    <w:sdtContent>
      <w:p w14:paraId="7322913C" w14:textId="4F67D6C0" w:rsidR="00190579" w:rsidRDefault="001905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CB9D26" w14:textId="77777777" w:rsidR="00190579" w:rsidRDefault="00190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D77A" w14:textId="77777777" w:rsidR="00190579" w:rsidRDefault="00190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58AA" w14:textId="77777777" w:rsidR="00F02C2F" w:rsidRDefault="00F02C2F" w:rsidP="007F7A3D">
      <w:pPr>
        <w:spacing w:after="0" w:line="240" w:lineRule="auto"/>
      </w:pPr>
      <w:r>
        <w:separator/>
      </w:r>
    </w:p>
  </w:footnote>
  <w:footnote w:type="continuationSeparator" w:id="0">
    <w:p w14:paraId="744C1B55" w14:textId="77777777" w:rsidR="00F02C2F" w:rsidRDefault="00F02C2F" w:rsidP="007F7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CAF8" w14:textId="77777777" w:rsidR="00190579" w:rsidRDefault="0019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3B931" w14:textId="77777777" w:rsidR="00190579" w:rsidRDefault="00190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FF8C" w14:textId="77777777" w:rsidR="00190579" w:rsidRDefault="0019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92776"/>
    <w:multiLevelType w:val="hybridMultilevel"/>
    <w:tmpl w:val="5448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BE3315C"/>
    <w:multiLevelType w:val="hybridMultilevel"/>
    <w:tmpl w:val="9E3C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EB4"/>
    <w:rsid w:val="000123AE"/>
    <w:rsid w:val="00075315"/>
    <w:rsid w:val="00075F2D"/>
    <w:rsid w:val="0009687E"/>
    <w:rsid w:val="000B3512"/>
    <w:rsid w:val="000E1173"/>
    <w:rsid w:val="00187A16"/>
    <w:rsid w:val="00190579"/>
    <w:rsid w:val="00194371"/>
    <w:rsid w:val="00194EB5"/>
    <w:rsid w:val="001C1E13"/>
    <w:rsid w:val="001E4535"/>
    <w:rsid w:val="001E4AA1"/>
    <w:rsid w:val="001F3DC3"/>
    <w:rsid w:val="00244CCE"/>
    <w:rsid w:val="00260B50"/>
    <w:rsid w:val="002857D0"/>
    <w:rsid w:val="002D51A6"/>
    <w:rsid w:val="002F0EB4"/>
    <w:rsid w:val="002F4FD5"/>
    <w:rsid w:val="003304FA"/>
    <w:rsid w:val="00352CD5"/>
    <w:rsid w:val="00355496"/>
    <w:rsid w:val="0036204D"/>
    <w:rsid w:val="00372159"/>
    <w:rsid w:val="00397193"/>
    <w:rsid w:val="004108CA"/>
    <w:rsid w:val="004264F1"/>
    <w:rsid w:val="00463196"/>
    <w:rsid w:val="00480F20"/>
    <w:rsid w:val="004943B1"/>
    <w:rsid w:val="004958DD"/>
    <w:rsid w:val="004961E4"/>
    <w:rsid w:val="00507480"/>
    <w:rsid w:val="00512E86"/>
    <w:rsid w:val="00514FEF"/>
    <w:rsid w:val="005629E5"/>
    <w:rsid w:val="005700D9"/>
    <w:rsid w:val="005A051D"/>
    <w:rsid w:val="00600815"/>
    <w:rsid w:val="00674F8F"/>
    <w:rsid w:val="006B34CB"/>
    <w:rsid w:val="006D6E71"/>
    <w:rsid w:val="00712170"/>
    <w:rsid w:val="00712818"/>
    <w:rsid w:val="00717150"/>
    <w:rsid w:val="00753592"/>
    <w:rsid w:val="007A5A82"/>
    <w:rsid w:val="007F7A3D"/>
    <w:rsid w:val="008209EE"/>
    <w:rsid w:val="00827BA1"/>
    <w:rsid w:val="00831481"/>
    <w:rsid w:val="00864D76"/>
    <w:rsid w:val="00881412"/>
    <w:rsid w:val="0094065E"/>
    <w:rsid w:val="00960828"/>
    <w:rsid w:val="009C7FE4"/>
    <w:rsid w:val="009E0CB6"/>
    <w:rsid w:val="009F37B3"/>
    <w:rsid w:val="00A053A4"/>
    <w:rsid w:val="00A16F6F"/>
    <w:rsid w:val="00A75A99"/>
    <w:rsid w:val="00AA17AC"/>
    <w:rsid w:val="00AA1F5A"/>
    <w:rsid w:val="00B40373"/>
    <w:rsid w:val="00B40492"/>
    <w:rsid w:val="00BB1F96"/>
    <w:rsid w:val="00BB76DF"/>
    <w:rsid w:val="00BC2FD3"/>
    <w:rsid w:val="00BC4473"/>
    <w:rsid w:val="00C21462"/>
    <w:rsid w:val="00C315B2"/>
    <w:rsid w:val="00C42D11"/>
    <w:rsid w:val="00C65CF5"/>
    <w:rsid w:val="00C664C0"/>
    <w:rsid w:val="00C85DC8"/>
    <w:rsid w:val="00D13761"/>
    <w:rsid w:val="00D26908"/>
    <w:rsid w:val="00D5486D"/>
    <w:rsid w:val="00D73661"/>
    <w:rsid w:val="00D8105A"/>
    <w:rsid w:val="00D93248"/>
    <w:rsid w:val="00DB6349"/>
    <w:rsid w:val="00DD0F55"/>
    <w:rsid w:val="00DD6B66"/>
    <w:rsid w:val="00DE1F34"/>
    <w:rsid w:val="00E022CA"/>
    <w:rsid w:val="00E214BD"/>
    <w:rsid w:val="00E25B85"/>
    <w:rsid w:val="00E92782"/>
    <w:rsid w:val="00EA7A4F"/>
    <w:rsid w:val="00EC140A"/>
    <w:rsid w:val="00EE3BB3"/>
    <w:rsid w:val="00EF2342"/>
    <w:rsid w:val="00F02C2F"/>
    <w:rsid w:val="00F133FC"/>
    <w:rsid w:val="00F30E80"/>
    <w:rsid w:val="00F43E39"/>
    <w:rsid w:val="00F71922"/>
    <w:rsid w:val="00F9062C"/>
    <w:rsid w:val="00FA0036"/>
    <w:rsid w:val="00FB5900"/>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25A12F"/>
  <w15:chartTrackingRefBased/>
  <w15:docId w15:val="{69021192-AAA5-4D3A-8D18-67E00607D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0EB4"/>
    <w:rPr>
      <w:color w:val="808080"/>
    </w:rPr>
  </w:style>
  <w:style w:type="paragraph" w:styleId="ListParagraph">
    <w:name w:val="List Paragraph"/>
    <w:basedOn w:val="Normal"/>
    <w:uiPriority w:val="34"/>
    <w:qFormat/>
    <w:rsid w:val="000E1173"/>
    <w:pPr>
      <w:ind w:left="720"/>
      <w:contextualSpacing/>
    </w:pPr>
  </w:style>
  <w:style w:type="paragraph" w:styleId="NoSpacing">
    <w:name w:val="No Spacing"/>
    <w:uiPriority w:val="1"/>
    <w:qFormat/>
    <w:rsid w:val="00F9062C"/>
    <w:pPr>
      <w:spacing w:after="0" w:line="240" w:lineRule="auto"/>
    </w:pPr>
  </w:style>
  <w:style w:type="paragraph" w:styleId="Header">
    <w:name w:val="header"/>
    <w:basedOn w:val="Normal"/>
    <w:link w:val="HeaderChar"/>
    <w:uiPriority w:val="99"/>
    <w:unhideWhenUsed/>
    <w:rsid w:val="007F7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A3D"/>
  </w:style>
  <w:style w:type="paragraph" w:styleId="Footer">
    <w:name w:val="footer"/>
    <w:basedOn w:val="Normal"/>
    <w:link w:val="FooterChar"/>
    <w:uiPriority w:val="99"/>
    <w:unhideWhenUsed/>
    <w:rsid w:val="007F7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A3D"/>
  </w:style>
  <w:style w:type="paragraph" w:styleId="BalloonText">
    <w:name w:val="Balloon Text"/>
    <w:basedOn w:val="Normal"/>
    <w:link w:val="BalloonTextChar"/>
    <w:uiPriority w:val="99"/>
    <w:semiHidden/>
    <w:unhideWhenUsed/>
    <w:rsid w:val="00FA0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036"/>
    <w:rPr>
      <w:rFonts w:ascii="Segoe UI" w:hAnsi="Segoe UI" w:cs="Segoe UI"/>
      <w:sz w:val="18"/>
      <w:szCs w:val="18"/>
    </w:rPr>
  </w:style>
  <w:style w:type="character" w:styleId="CommentReference">
    <w:name w:val="annotation reference"/>
    <w:basedOn w:val="DefaultParagraphFont"/>
    <w:uiPriority w:val="99"/>
    <w:semiHidden/>
    <w:unhideWhenUsed/>
    <w:rsid w:val="00FA0036"/>
    <w:rPr>
      <w:sz w:val="16"/>
      <w:szCs w:val="16"/>
    </w:rPr>
  </w:style>
  <w:style w:type="paragraph" w:styleId="CommentText">
    <w:name w:val="annotation text"/>
    <w:basedOn w:val="Normal"/>
    <w:link w:val="CommentTextChar"/>
    <w:uiPriority w:val="99"/>
    <w:semiHidden/>
    <w:unhideWhenUsed/>
    <w:rsid w:val="00FA0036"/>
    <w:pPr>
      <w:spacing w:line="240" w:lineRule="auto"/>
    </w:pPr>
    <w:rPr>
      <w:sz w:val="20"/>
      <w:szCs w:val="20"/>
    </w:rPr>
  </w:style>
  <w:style w:type="character" w:customStyle="1" w:styleId="CommentTextChar">
    <w:name w:val="Comment Text Char"/>
    <w:basedOn w:val="DefaultParagraphFont"/>
    <w:link w:val="CommentText"/>
    <w:uiPriority w:val="99"/>
    <w:semiHidden/>
    <w:rsid w:val="00FA0036"/>
    <w:rPr>
      <w:sz w:val="20"/>
      <w:szCs w:val="20"/>
    </w:rPr>
  </w:style>
  <w:style w:type="paragraph" w:styleId="CommentSubject">
    <w:name w:val="annotation subject"/>
    <w:basedOn w:val="CommentText"/>
    <w:next w:val="CommentText"/>
    <w:link w:val="CommentSubjectChar"/>
    <w:uiPriority w:val="99"/>
    <w:semiHidden/>
    <w:unhideWhenUsed/>
    <w:rsid w:val="00FA0036"/>
    <w:rPr>
      <w:b/>
      <w:bCs/>
    </w:rPr>
  </w:style>
  <w:style w:type="character" w:customStyle="1" w:styleId="CommentSubjectChar">
    <w:name w:val="Comment Subject Char"/>
    <w:basedOn w:val="CommentTextChar"/>
    <w:link w:val="CommentSubject"/>
    <w:uiPriority w:val="99"/>
    <w:semiHidden/>
    <w:rsid w:val="00FA0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5594</Words>
  <Characters>31889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Sagar (CDC/DDID/NCHHSTP/DSTDP)</dc:creator>
  <cp:keywords/>
  <dc:description/>
  <cp:lastModifiedBy>Kumar, Sagar (CDC/DDNID/NCIPC/DOP) (CTR)</cp:lastModifiedBy>
  <cp:revision>2</cp:revision>
  <dcterms:created xsi:type="dcterms:W3CDTF">2020-11-13T03:48:00Z</dcterms:created>
  <dcterms:modified xsi:type="dcterms:W3CDTF">2020-11-13T03:48:00Z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2020-10-28T21:33:51Z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c14e514b-6af8-4ce3-851a-9caaa21a40ce</vt:lpwstr>
  </property>
  <property fmtid="{D5CDD505-2E9C-101B-9397-08002B2CF9AE}" pid="8" name="MSIP_Label_7b94a7b8-f06c-4dfe-bdcc-9b548fd58c31_ContentBits">
    <vt:lpwstr>0</vt:lpwstr>
  </property>
</Properties>
</file>