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2765" w14:textId="77777777" w:rsidR="00551CF8" w:rsidRPr="005C02B6" w:rsidRDefault="00551CF8" w:rsidP="00551CF8">
      <w:pPr>
        <w:spacing w:after="0" w:line="240" w:lineRule="auto"/>
        <w:rPr>
          <w:rFonts w:ascii="Calibri" w:eastAsia="SimSun" w:hAnsi="Calibri" w:cs="Times New Roman"/>
        </w:rPr>
      </w:pPr>
      <w:bookmarkStart w:id="0" w:name="_GoBack"/>
      <w:bookmarkEnd w:id="0"/>
      <w:r w:rsidRPr="005C02B6">
        <w:rPr>
          <w:rFonts w:ascii="Calibri" w:eastAsia="SimSun" w:hAnsi="Calibri" w:cs="Times New Roman"/>
        </w:rPr>
        <w:t xml:space="preserve">Supplement Table 1. Three approaches for estimating prevalence of Duchenne and Becker Muscular Dystrophies among males in Muscular Dystrophy Surveillance, Tracking, and Research network (MD </w:t>
      </w:r>
      <w:proofErr w:type="spellStart"/>
      <w:r w:rsidRPr="005C02B6">
        <w:rPr>
          <w:rFonts w:ascii="Calibri" w:eastAsia="SimSun" w:hAnsi="Calibri" w:cs="Times New Roman"/>
        </w:rPr>
        <w:t>STAR</w:t>
      </w:r>
      <w:r w:rsidRPr="005C02B6">
        <w:rPr>
          <w:rFonts w:ascii="Calibri" w:eastAsia="SimSun" w:hAnsi="Calibri" w:cs="Times New Roman"/>
          <w:i/>
          <w:iCs/>
        </w:rPr>
        <w:t>net</w:t>
      </w:r>
      <w:proofErr w:type="spellEnd"/>
      <w:r w:rsidRPr="005C02B6">
        <w:rPr>
          <w:rFonts w:ascii="Calibri" w:eastAsia="SimSun" w:hAnsi="Calibri" w:cs="Times New Roman"/>
        </w:rPr>
        <w:t>), 1991</w:t>
      </w:r>
      <w:r w:rsidRPr="005C02B6">
        <w:rPr>
          <w:rFonts w:ascii="Calibri" w:eastAsia="Times New Roman" w:hAnsi="Calibri" w:cs="Times New Roman"/>
          <w:color w:val="000000"/>
        </w:rPr>
        <w:t>–</w:t>
      </w:r>
      <w:r w:rsidRPr="005C02B6">
        <w:rPr>
          <w:rFonts w:ascii="Calibri" w:eastAsia="SimSun" w:hAnsi="Calibri" w:cs="Times New Roman"/>
        </w:rPr>
        <w:t>2015.</w:t>
      </w:r>
    </w:p>
    <w:tbl>
      <w:tblPr>
        <w:tblpPr w:leftFromText="180" w:rightFromText="180" w:bottomFromText="160" w:vertAnchor="text" w:horzAnchor="margin" w:tblpY="216"/>
        <w:tblW w:w="14328" w:type="dxa"/>
        <w:tblLook w:val="04A0" w:firstRow="1" w:lastRow="0" w:firstColumn="1" w:lastColumn="0" w:noHBand="0" w:noVBand="1"/>
      </w:tblPr>
      <w:tblGrid>
        <w:gridCol w:w="883"/>
        <w:gridCol w:w="1727"/>
        <w:gridCol w:w="2562"/>
        <w:gridCol w:w="1844"/>
        <w:gridCol w:w="109"/>
        <w:gridCol w:w="1735"/>
        <w:gridCol w:w="109"/>
        <w:gridCol w:w="109"/>
        <w:gridCol w:w="1599"/>
        <w:gridCol w:w="218"/>
        <w:gridCol w:w="109"/>
        <w:gridCol w:w="540"/>
        <w:gridCol w:w="934"/>
        <w:gridCol w:w="1385"/>
        <w:gridCol w:w="465"/>
      </w:tblGrid>
      <w:tr w:rsidR="00551CF8" w:rsidRPr="005C02B6" w14:paraId="7961FF4D" w14:textId="77777777" w:rsidTr="00551CF8">
        <w:trPr>
          <w:trHeight w:val="182"/>
        </w:trPr>
        <w:tc>
          <w:tcPr>
            <w:tcW w:w="8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04AE6FD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Method 1</w:t>
            </w:r>
          </w:p>
        </w:tc>
        <w:tc>
          <w:tcPr>
            <w:tcW w:w="1344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C6740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Numerator: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Number of cases, </w:t>
            </w:r>
            <w:r w:rsidRPr="005C02B6">
              <w:rPr>
                <w:rFonts w:eastAsia="Times New Roman"/>
                <w:sz w:val="20"/>
                <w:szCs w:val="20"/>
                <w:lang w:val="en-GB" w:eastAsia="en-GB"/>
              </w:rPr>
              <w:t>5 to 9 years of age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during that year minus number of cases who died/lost-follow-up in that year</w:t>
            </w:r>
          </w:p>
        </w:tc>
      </w:tr>
      <w:tr w:rsidR="00551CF8" w:rsidRPr="005C02B6" w14:paraId="3218BF5A" w14:textId="77777777" w:rsidTr="00551CF8">
        <w:trPr>
          <w:trHeight w:val="111"/>
        </w:trPr>
        <w:tc>
          <w:tcPr>
            <w:tcW w:w="8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8C333F" w14:textId="77777777" w:rsidR="00551CF8" w:rsidRPr="005C02B6" w:rsidRDefault="00551CF8" w:rsidP="00F943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hideMark/>
          </w:tcPr>
          <w:p w14:paraId="0096BE8C" w14:textId="77777777" w:rsidR="00551CF8" w:rsidRPr="005C02B6" w:rsidRDefault="00551CF8" w:rsidP="00F943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Denominator: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Annual population of U.S. male residents within the surveillance region, </w:t>
            </w:r>
            <w:r w:rsidRPr="005C02B6">
              <w:rPr>
                <w:rFonts w:eastAsia="Times New Roman"/>
                <w:sz w:val="20"/>
                <w:szCs w:val="20"/>
                <w:lang w:val="en-GB" w:eastAsia="en-GB"/>
              </w:rPr>
              <w:t>5 to 9 years of age</w:t>
            </w:r>
          </w:p>
        </w:tc>
      </w:tr>
      <w:tr w:rsidR="00551CF8" w:rsidRPr="005C02B6" w14:paraId="2EF93B46" w14:textId="77777777" w:rsidTr="00551CF8">
        <w:trPr>
          <w:trHeight w:val="215"/>
        </w:trPr>
        <w:tc>
          <w:tcPr>
            <w:tcW w:w="8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71A5E7" w14:textId="77777777" w:rsidR="00551CF8" w:rsidRPr="005C02B6" w:rsidRDefault="00551CF8" w:rsidP="00F943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hideMark/>
          </w:tcPr>
          <w:p w14:paraId="74F67BD3" w14:textId="77777777" w:rsidR="00551CF8" w:rsidRPr="005C02B6" w:rsidRDefault="00551CF8" w:rsidP="00F943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5-year prevalence: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①Point estimate = Numerator/Denominator; ②Median of the 5 yearly point estimates for that study period***</w:t>
            </w:r>
          </w:p>
        </w:tc>
      </w:tr>
      <w:tr w:rsidR="00551CF8" w:rsidRPr="005C02B6" w14:paraId="31B8907C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2A63BC61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3EA7CF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Denominator details by states and study year</w:t>
            </w:r>
          </w:p>
        </w:tc>
      </w:tr>
      <w:tr w:rsidR="00551CF8" w:rsidRPr="005C02B6" w14:paraId="67CF6098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108BA830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58BFE352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State*</w:t>
            </w:r>
          </w:p>
        </w:tc>
        <w:tc>
          <w:tcPr>
            <w:tcW w:w="117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80AF3C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Study Year</w:t>
            </w:r>
          </w:p>
        </w:tc>
      </w:tr>
      <w:tr w:rsidR="00551CF8" w:rsidRPr="005C02B6" w14:paraId="2BB6AC60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19B99238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7F2B3080" w14:textId="77777777" w:rsidR="00551CF8" w:rsidRPr="005C02B6" w:rsidRDefault="00551CF8" w:rsidP="00551CF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F0AD9D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1991–2004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1377A" w14:textId="77777777" w:rsidR="00551CF8" w:rsidRPr="005C02B6" w:rsidRDefault="00551CF8" w:rsidP="001A436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FA1C2F" w14:textId="77777777" w:rsidR="00551CF8" w:rsidRPr="005C02B6" w:rsidRDefault="00551CF8" w:rsidP="0066757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182140" w14:textId="77777777" w:rsidR="00551CF8" w:rsidRPr="005C02B6" w:rsidRDefault="00551CF8" w:rsidP="00CA47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C0567E" w14:textId="77777777" w:rsidR="00551CF8" w:rsidRPr="005C02B6" w:rsidRDefault="00551CF8" w:rsidP="004D28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C2C2C4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2009–2015</w:t>
            </w:r>
          </w:p>
        </w:tc>
      </w:tr>
      <w:tr w:rsidR="00551CF8" w:rsidRPr="005C02B6" w14:paraId="737B07D6" w14:textId="77777777" w:rsidTr="00551CF8">
        <w:trPr>
          <w:trHeight w:val="261"/>
        </w:trPr>
        <w:tc>
          <w:tcPr>
            <w:tcW w:w="883" w:type="dxa"/>
            <w:noWrap/>
          </w:tcPr>
          <w:p w14:paraId="19FFAA2E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00306F3F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AZ, GA</w:t>
            </w:r>
          </w:p>
        </w:tc>
        <w:tc>
          <w:tcPr>
            <w:tcW w:w="117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2870C4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each year, for study year 1991–2010</w:t>
            </w:r>
          </w:p>
        </w:tc>
      </w:tr>
      <w:tr w:rsidR="00551CF8" w:rsidRPr="005C02B6" w14:paraId="160C5329" w14:textId="77777777" w:rsidTr="00551CF8">
        <w:trPr>
          <w:trHeight w:val="290"/>
        </w:trPr>
        <w:tc>
          <w:tcPr>
            <w:tcW w:w="883" w:type="dxa"/>
            <w:noWrap/>
          </w:tcPr>
          <w:p w14:paraId="51E895E7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62CB8DD1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CO, IA</w:t>
            </w:r>
          </w:p>
        </w:tc>
        <w:tc>
          <w:tcPr>
            <w:tcW w:w="11718" w:type="dxa"/>
            <w:gridSpan w:val="13"/>
            <w:hideMark/>
          </w:tcPr>
          <w:p w14:paraId="360C6F08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each year, for study year 1991–2015</w:t>
            </w:r>
          </w:p>
        </w:tc>
      </w:tr>
      <w:tr w:rsidR="00551CF8" w:rsidRPr="005C02B6" w14:paraId="1963567F" w14:textId="77777777" w:rsidTr="00551CF8">
        <w:trPr>
          <w:trHeight w:val="428"/>
        </w:trPr>
        <w:tc>
          <w:tcPr>
            <w:tcW w:w="883" w:type="dxa"/>
            <w:noWrap/>
            <w:hideMark/>
          </w:tcPr>
          <w:p w14:paraId="71DF09C8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14873F36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wNY</w:t>
            </w:r>
            <w:proofErr w:type="spellEnd"/>
          </w:p>
        </w:tc>
        <w:tc>
          <w:tcPr>
            <w:tcW w:w="2562" w:type="dxa"/>
            <w:hideMark/>
          </w:tcPr>
          <w:p w14:paraId="2390B058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844" w:type="dxa"/>
            <w:hideMark/>
          </w:tcPr>
          <w:p w14:paraId="00C9DC84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+ 9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44" w:type="dxa"/>
            <w:gridSpan w:val="2"/>
            <w:hideMark/>
          </w:tcPr>
          <w:p w14:paraId="5B1D5E70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+ 9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(5–6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7" w:type="dxa"/>
            <w:gridSpan w:val="3"/>
            <w:hideMark/>
          </w:tcPr>
          <w:p w14:paraId="10BCC828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+ 9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(5–7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1" w:type="dxa"/>
            <w:gridSpan w:val="4"/>
            <w:hideMark/>
          </w:tcPr>
          <w:p w14:paraId="355760D4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+ 9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(5–8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0" w:type="dxa"/>
            <w:gridSpan w:val="2"/>
            <w:hideMark/>
          </w:tcPr>
          <w:p w14:paraId="742A64A0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551CF8" w:rsidRPr="005C02B6" w14:paraId="229BD3B7" w14:textId="77777777" w:rsidTr="00551CF8">
        <w:trPr>
          <w:trHeight w:val="70"/>
        </w:trPr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FA1018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4826E9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NC, SC and UT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098957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E6C07E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73A593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5–6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A3BF5C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5–7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F106CA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5–8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9E291B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</w:tr>
      <w:tr w:rsidR="00551CF8" w:rsidRPr="005C02B6" w14:paraId="176DC961" w14:textId="77777777" w:rsidTr="00551CF8">
        <w:trPr>
          <w:trHeight w:val="182"/>
        </w:trPr>
        <w:tc>
          <w:tcPr>
            <w:tcW w:w="883" w:type="dxa"/>
            <w:vMerge w:val="restart"/>
            <w:noWrap/>
            <w:hideMark/>
          </w:tcPr>
          <w:p w14:paraId="4F15E454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Method 2</w:t>
            </w:r>
          </w:p>
        </w:tc>
        <w:tc>
          <w:tcPr>
            <w:tcW w:w="13445" w:type="dxa"/>
            <w:gridSpan w:val="14"/>
            <w:hideMark/>
          </w:tcPr>
          <w:p w14:paraId="15E543FC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Numerator: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Number of cases, who were </w:t>
            </w:r>
            <w:r w:rsidRPr="005C02B6">
              <w:rPr>
                <w:rFonts w:eastAsia="Times New Roman"/>
                <w:sz w:val="20"/>
                <w:szCs w:val="20"/>
                <w:lang w:val="en-GB" w:eastAsia="en-GB"/>
              </w:rPr>
              <w:t>5 to 9 years of age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at least one of the five years during that period minus number of cases who died/lost-follow-up before each study period</w:t>
            </w:r>
          </w:p>
        </w:tc>
      </w:tr>
      <w:tr w:rsidR="00551CF8" w:rsidRPr="005C02B6" w14:paraId="5EBD8525" w14:textId="77777777" w:rsidTr="00551CF8">
        <w:trPr>
          <w:trHeight w:val="182"/>
        </w:trPr>
        <w:tc>
          <w:tcPr>
            <w:tcW w:w="883" w:type="dxa"/>
            <w:vMerge/>
            <w:vAlign w:val="center"/>
            <w:hideMark/>
          </w:tcPr>
          <w:p w14:paraId="69D355DE" w14:textId="77777777" w:rsidR="00551CF8" w:rsidRPr="005C02B6" w:rsidRDefault="00551CF8" w:rsidP="00F943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hideMark/>
          </w:tcPr>
          <w:p w14:paraId="6B92185C" w14:textId="77777777" w:rsidR="00551CF8" w:rsidRPr="005C02B6" w:rsidRDefault="00551CF8" w:rsidP="00F943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Denominator: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Population of U.S. male residents within the surveillance region, </w:t>
            </w:r>
            <w:r w:rsidRPr="005C02B6">
              <w:rPr>
                <w:rFonts w:eastAsia="Times New Roman"/>
                <w:sz w:val="20"/>
                <w:szCs w:val="20"/>
                <w:lang w:val="en-GB" w:eastAsia="en-GB"/>
              </w:rPr>
              <w:t>5 to 13 years of age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during the final year of each study period only</w:t>
            </w:r>
          </w:p>
        </w:tc>
      </w:tr>
      <w:tr w:rsidR="00551CF8" w:rsidRPr="005C02B6" w14:paraId="0B95510A" w14:textId="77777777" w:rsidTr="00551CF8">
        <w:trPr>
          <w:trHeight w:val="182"/>
        </w:trPr>
        <w:tc>
          <w:tcPr>
            <w:tcW w:w="883" w:type="dxa"/>
            <w:vMerge/>
            <w:vAlign w:val="center"/>
            <w:hideMark/>
          </w:tcPr>
          <w:p w14:paraId="27A9C2DF" w14:textId="77777777" w:rsidR="00551CF8" w:rsidRPr="005C02B6" w:rsidRDefault="00551CF8" w:rsidP="00F943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hideMark/>
          </w:tcPr>
          <w:p w14:paraId="36A5A41A" w14:textId="77777777" w:rsidR="00551CF8" w:rsidRPr="005C02B6" w:rsidRDefault="00551CF8" w:rsidP="00F943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5-year prevalence: 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Numerator/Denominator</w:t>
            </w:r>
          </w:p>
        </w:tc>
      </w:tr>
      <w:tr w:rsidR="00551CF8" w:rsidRPr="005C02B6" w14:paraId="67627E04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7A52AD11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C66D78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Denominator details by states and study period</w:t>
            </w:r>
          </w:p>
        </w:tc>
      </w:tr>
      <w:tr w:rsidR="00551CF8" w:rsidRPr="005C02B6" w14:paraId="722E1D11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48894F19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56AC3E48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DE45F2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Study period****</w:t>
            </w:r>
          </w:p>
        </w:tc>
      </w:tr>
      <w:tr w:rsidR="00551CF8" w:rsidRPr="005C02B6" w14:paraId="5A9F14CF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6E1E124E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12B1215E" w14:textId="77777777" w:rsidR="00551CF8" w:rsidRPr="005C02B6" w:rsidRDefault="00551CF8" w:rsidP="00551CF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59BD56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C149D4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3A560E" w14:textId="77777777" w:rsidR="00551CF8" w:rsidRPr="005C02B6" w:rsidRDefault="00551CF8" w:rsidP="001A436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0443A9" w14:textId="77777777" w:rsidR="00551CF8" w:rsidRPr="005C02B6" w:rsidRDefault="00551CF8" w:rsidP="0066757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A46584" w14:textId="77777777" w:rsidR="00551CF8" w:rsidRPr="005C02B6" w:rsidRDefault="00551CF8" w:rsidP="00CA47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D7387F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09C13138" w14:textId="77777777" w:rsidTr="00551CF8">
        <w:trPr>
          <w:trHeight w:val="232"/>
        </w:trPr>
        <w:tc>
          <w:tcPr>
            <w:tcW w:w="883" w:type="dxa"/>
            <w:noWrap/>
          </w:tcPr>
          <w:p w14:paraId="23EE3DA4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05BF7A66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AZ, GA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C748EA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in1995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44F2C8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2000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2297DB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2005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28850D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2010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851686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0BDBB25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0A45FD1E" w14:textId="77777777" w:rsidTr="00551CF8">
        <w:trPr>
          <w:trHeight w:val="290"/>
        </w:trPr>
        <w:tc>
          <w:tcPr>
            <w:tcW w:w="883" w:type="dxa"/>
            <w:noWrap/>
          </w:tcPr>
          <w:p w14:paraId="5389DC5A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6AD75813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CO, IA</w:t>
            </w:r>
          </w:p>
        </w:tc>
        <w:tc>
          <w:tcPr>
            <w:tcW w:w="2562" w:type="dxa"/>
            <w:hideMark/>
          </w:tcPr>
          <w:p w14:paraId="625ABE4C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in1995</w:t>
            </w:r>
          </w:p>
        </w:tc>
        <w:tc>
          <w:tcPr>
            <w:tcW w:w="1953" w:type="dxa"/>
            <w:gridSpan w:val="2"/>
            <w:hideMark/>
          </w:tcPr>
          <w:p w14:paraId="4E434AF1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2000</w:t>
            </w:r>
          </w:p>
        </w:tc>
        <w:tc>
          <w:tcPr>
            <w:tcW w:w="1953" w:type="dxa"/>
            <w:gridSpan w:val="3"/>
            <w:hideMark/>
          </w:tcPr>
          <w:p w14:paraId="069ED785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2005</w:t>
            </w:r>
          </w:p>
        </w:tc>
        <w:tc>
          <w:tcPr>
            <w:tcW w:w="1926" w:type="dxa"/>
            <w:gridSpan w:val="3"/>
            <w:hideMark/>
          </w:tcPr>
          <w:p w14:paraId="16BEC63C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2010</w:t>
            </w:r>
          </w:p>
        </w:tc>
        <w:tc>
          <w:tcPr>
            <w:tcW w:w="2859" w:type="dxa"/>
            <w:gridSpan w:val="3"/>
            <w:hideMark/>
          </w:tcPr>
          <w:p w14:paraId="2FC7B920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2015</w:t>
            </w:r>
          </w:p>
        </w:tc>
        <w:tc>
          <w:tcPr>
            <w:tcW w:w="465" w:type="dxa"/>
            <w:noWrap/>
          </w:tcPr>
          <w:p w14:paraId="1C15C57D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5676643D" w14:textId="77777777" w:rsidTr="00551CF8">
        <w:trPr>
          <w:trHeight w:val="467"/>
        </w:trPr>
        <w:tc>
          <w:tcPr>
            <w:tcW w:w="883" w:type="dxa"/>
            <w:noWrap/>
            <w:hideMark/>
          </w:tcPr>
          <w:p w14:paraId="3A0C1DEC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7DE4BF25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wNY</w:t>
            </w:r>
            <w:proofErr w:type="spellEnd"/>
          </w:p>
        </w:tc>
        <w:tc>
          <w:tcPr>
            <w:tcW w:w="2562" w:type="dxa"/>
            <w:hideMark/>
          </w:tcPr>
          <w:p w14:paraId="4B85FB88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3" w:type="dxa"/>
            <w:gridSpan w:val="2"/>
            <w:hideMark/>
          </w:tcPr>
          <w:p w14:paraId="6E0F6B71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3" w:type="dxa"/>
            <w:gridSpan w:val="3"/>
            <w:hideMark/>
          </w:tcPr>
          <w:p w14:paraId="6099C27D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+ 9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6" w:type="dxa"/>
            <w:gridSpan w:val="3"/>
            <w:hideMark/>
          </w:tcPr>
          <w:p w14:paraId="05C719BE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+ 9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(5–10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9" w:type="dxa"/>
            <w:gridSpan w:val="3"/>
            <w:hideMark/>
          </w:tcPr>
          <w:p w14:paraId="423349D1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5" w:type="dxa"/>
            <w:noWrap/>
            <w:hideMark/>
          </w:tcPr>
          <w:p w14:paraId="44A3AED1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79B9CD10" w14:textId="77777777" w:rsidTr="00551CF8">
        <w:trPr>
          <w:trHeight w:val="182"/>
        </w:trPr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F0499C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44AA29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NC, SC and UT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409B1F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8BBEE4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27075E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52997C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5–10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D6F8F2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194006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CF8" w:rsidRPr="005C02B6" w14:paraId="0442D990" w14:textId="77777777" w:rsidTr="00551CF8">
        <w:trPr>
          <w:trHeight w:val="182"/>
        </w:trPr>
        <w:tc>
          <w:tcPr>
            <w:tcW w:w="883" w:type="dxa"/>
            <w:vMerge w:val="restart"/>
            <w:noWrap/>
            <w:hideMark/>
          </w:tcPr>
          <w:p w14:paraId="67FCE96E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Method 3</w:t>
            </w:r>
          </w:p>
        </w:tc>
        <w:tc>
          <w:tcPr>
            <w:tcW w:w="13445" w:type="dxa"/>
            <w:gridSpan w:val="14"/>
            <w:hideMark/>
          </w:tcPr>
          <w:p w14:paraId="6C93FC4C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Numerator: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C02B6">
              <w:rPr>
                <w:sz w:val="20"/>
                <w:szCs w:val="20"/>
              </w:rPr>
              <w:t>Number of cases, who born in birth cohorts (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1986–1990 for PI; 1991–1995 for P2; 1996–2000 for P3; 2001–2005 for P4; and 2006–2010 for P5)</w:t>
            </w:r>
            <w:r w:rsidRPr="005C02B6">
              <w:rPr>
                <w:sz w:val="20"/>
                <w:szCs w:val="20"/>
              </w:rPr>
              <w:t xml:space="preserve"> minus number of cases who died or lost-follow-up before each study period</w:t>
            </w:r>
          </w:p>
        </w:tc>
      </w:tr>
      <w:tr w:rsidR="00551CF8" w:rsidRPr="005C02B6" w14:paraId="284A3239" w14:textId="77777777" w:rsidTr="00551CF8">
        <w:trPr>
          <w:trHeight w:val="182"/>
        </w:trPr>
        <w:tc>
          <w:tcPr>
            <w:tcW w:w="883" w:type="dxa"/>
            <w:vMerge/>
            <w:vAlign w:val="center"/>
            <w:hideMark/>
          </w:tcPr>
          <w:p w14:paraId="13A116CC" w14:textId="77777777" w:rsidR="00551CF8" w:rsidRPr="005C02B6" w:rsidRDefault="00551CF8" w:rsidP="00F943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hideMark/>
          </w:tcPr>
          <w:p w14:paraId="25F44D67" w14:textId="77777777" w:rsidR="00551CF8" w:rsidRPr="005C02B6" w:rsidRDefault="00551CF8" w:rsidP="00F943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Denominator: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Population of U.S. male residents within the surveillance region, </w:t>
            </w:r>
            <w:r w:rsidRPr="005C02B6">
              <w:rPr>
                <w:rFonts w:eastAsia="Times New Roman"/>
                <w:sz w:val="20"/>
                <w:szCs w:val="20"/>
                <w:lang w:val="en-GB" w:eastAsia="en-GB"/>
              </w:rPr>
              <w:t>5 to 9 years of age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during the final year of each study period only</w:t>
            </w:r>
          </w:p>
        </w:tc>
      </w:tr>
      <w:tr w:rsidR="00551CF8" w:rsidRPr="005C02B6" w14:paraId="15FF0B80" w14:textId="77777777" w:rsidTr="00551CF8">
        <w:trPr>
          <w:trHeight w:val="182"/>
        </w:trPr>
        <w:tc>
          <w:tcPr>
            <w:tcW w:w="883" w:type="dxa"/>
            <w:vMerge/>
            <w:vAlign w:val="center"/>
            <w:hideMark/>
          </w:tcPr>
          <w:p w14:paraId="41758B53" w14:textId="77777777" w:rsidR="00551CF8" w:rsidRPr="005C02B6" w:rsidRDefault="00551CF8" w:rsidP="00F943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hideMark/>
          </w:tcPr>
          <w:p w14:paraId="556EC817" w14:textId="77777777" w:rsidR="00551CF8" w:rsidRPr="005C02B6" w:rsidRDefault="00551CF8" w:rsidP="00F943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5-year prevalence: 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Numerator/Denominator</w:t>
            </w:r>
          </w:p>
        </w:tc>
      </w:tr>
      <w:tr w:rsidR="00551CF8" w:rsidRPr="005C02B6" w14:paraId="11DA7FA4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7468EB9D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23D620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Denominator details by states and study period</w:t>
            </w:r>
          </w:p>
        </w:tc>
      </w:tr>
      <w:tr w:rsidR="00551CF8" w:rsidRPr="005C02B6" w14:paraId="238D06CC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065F6D5B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15F2E712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975B0F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Study period****</w:t>
            </w:r>
          </w:p>
        </w:tc>
      </w:tr>
      <w:tr w:rsidR="00551CF8" w:rsidRPr="005C02B6" w14:paraId="2350B8D0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744A8A5C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6AAAEBD9" w14:textId="77777777" w:rsidR="00551CF8" w:rsidRPr="005C02B6" w:rsidRDefault="00551CF8" w:rsidP="00551CF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26CA8F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35AAE9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EA9A1E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2732E9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D8EF75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673B09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06192067" w14:textId="77777777" w:rsidTr="00551CF8">
        <w:trPr>
          <w:trHeight w:val="224"/>
        </w:trPr>
        <w:tc>
          <w:tcPr>
            <w:tcW w:w="883" w:type="dxa"/>
            <w:noWrap/>
          </w:tcPr>
          <w:p w14:paraId="6ACED6A8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1C0DD5BB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AZ, GA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CD3396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in1995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40D45D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2000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C994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2005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850BC7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2010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21C968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23854C7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270EDD60" w14:textId="77777777" w:rsidTr="00551CF8">
        <w:trPr>
          <w:trHeight w:val="218"/>
        </w:trPr>
        <w:tc>
          <w:tcPr>
            <w:tcW w:w="883" w:type="dxa"/>
            <w:noWrap/>
          </w:tcPr>
          <w:p w14:paraId="0CFCCC30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59320CD3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CO, IA</w:t>
            </w:r>
          </w:p>
        </w:tc>
        <w:tc>
          <w:tcPr>
            <w:tcW w:w="2562" w:type="dxa"/>
            <w:hideMark/>
          </w:tcPr>
          <w:p w14:paraId="7022EE1D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in1995</w:t>
            </w:r>
          </w:p>
        </w:tc>
        <w:tc>
          <w:tcPr>
            <w:tcW w:w="1953" w:type="dxa"/>
            <w:gridSpan w:val="2"/>
            <w:hideMark/>
          </w:tcPr>
          <w:p w14:paraId="0715CB38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2000</w:t>
            </w:r>
          </w:p>
        </w:tc>
        <w:tc>
          <w:tcPr>
            <w:tcW w:w="1953" w:type="dxa"/>
            <w:gridSpan w:val="3"/>
            <w:hideMark/>
          </w:tcPr>
          <w:p w14:paraId="6A21E068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2005</w:t>
            </w:r>
          </w:p>
        </w:tc>
        <w:tc>
          <w:tcPr>
            <w:tcW w:w="2466" w:type="dxa"/>
            <w:gridSpan w:val="4"/>
            <w:hideMark/>
          </w:tcPr>
          <w:p w14:paraId="30AAF769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2010</w:t>
            </w:r>
          </w:p>
        </w:tc>
        <w:tc>
          <w:tcPr>
            <w:tcW w:w="2319" w:type="dxa"/>
            <w:gridSpan w:val="2"/>
            <w:hideMark/>
          </w:tcPr>
          <w:p w14:paraId="29E233C3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2015</w:t>
            </w:r>
          </w:p>
        </w:tc>
        <w:tc>
          <w:tcPr>
            <w:tcW w:w="465" w:type="dxa"/>
            <w:noWrap/>
          </w:tcPr>
          <w:p w14:paraId="65E897A7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10867E02" w14:textId="77777777" w:rsidTr="00551CF8">
        <w:trPr>
          <w:trHeight w:val="467"/>
        </w:trPr>
        <w:tc>
          <w:tcPr>
            <w:tcW w:w="883" w:type="dxa"/>
            <w:noWrap/>
            <w:hideMark/>
          </w:tcPr>
          <w:p w14:paraId="004F8173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0525B687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wNY</w:t>
            </w:r>
            <w:proofErr w:type="spellEnd"/>
          </w:p>
        </w:tc>
        <w:tc>
          <w:tcPr>
            <w:tcW w:w="2562" w:type="dxa"/>
            <w:hideMark/>
          </w:tcPr>
          <w:p w14:paraId="12D810CB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3" w:type="dxa"/>
            <w:gridSpan w:val="2"/>
            <w:hideMark/>
          </w:tcPr>
          <w:p w14:paraId="060902FE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3" w:type="dxa"/>
            <w:gridSpan w:val="3"/>
            <w:hideMark/>
          </w:tcPr>
          <w:p w14:paraId="22C48342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66" w:type="dxa"/>
            <w:gridSpan w:val="4"/>
            <w:hideMark/>
          </w:tcPr>
          <w:p w14:paraId="67EC46EA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19" w:type="dxa"/>
            <w:gridSpan w:val="2"/>
            <w:hideMark/>
          </w:tcPr>
          <w:p w14:paraId="6E696F96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5" w:type="dxa"/>
            <w:noWrap/>
            <w:hideMark/>
          </w:tcPr>
          <w:p w14:paraId="5DEAB74A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59E8AA02" w14:textId="77777777" w:rsidTr="00551CF8">
        <w:trPr>
          <w:trHeight w:val="182"/>
        </w:trPr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9CCA54" w14:textId="77777777" w:rsidR="00551CF8" w:rsidRPr="005C02B6" w:rsidRDefault="00551CF8" w:rsidP="00551CF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0AA374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NC, SC and UT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2D4FB0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56F5C5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1F5073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5E0300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5-9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A5EBD2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5-9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54A271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6A450632" w14:textId="77777777" w:rsidTr="00551CF8">
        <w:trPr>
          <w:trHeight w:val="182"/>
        </w:trPr>
        <w:tc>
          <w:tcPr>
            <w:tcW w:w="14328" w:type="dxa"/>
            <w:gridSpan w:val="15"/>
            <w:noWrap/>
            <w:hideMark/>
          </w:tcPr>
          <w:p w14:paraId="4DCEEA37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*AZ = Arizona, CO=Colorado, GA = Georgia, IA = Iowa, NC = North Carolina, </w:t>
            </w: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wNY</w:t>
            </w:r>
            <w:proofErr w:type="spellEnd"/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= western New York State, SC = South Carolina, UT = Utah</w:t>
            </w:r>
          </w:p>
          <w:p w14:paraId="15FC1181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 </w:t>
            </w: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= county, </w:t>
            </w: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=years.</w:t>
            </w:r>
          </w:p>
          <w:p w14:paraId="02384D52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*** Step1: annual point estimates were calculated; Step2: take the median of these point estimates as 5-year prevalence.</w:t>
            </w:r>
          </w:p>
          <w:p w14:paraId="44FAF2E5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****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P1 is 1991–1995; P2 is 1996–2000; P3 is 2001–2005; P4 is 2006–2010; P5 is 2011–2015.</w:t>
            </w:r>
          </w:p>
        </w:tc>
      </w:tr>
    </w:tbl>
    <w:p w14:paraId="6B4BA27C" w14:textId="19C045F7" w:rsidR="00551CF8" w:rsidRPr="005C02B6" w:rsidRDefault="00551CF8" w:rsidP="00551CF8">
      <w:pPr>
        <w:spacing w:after="0" w:line="256" w:lineRule="auto"/>
        <w:rPr>
          <w:rFonts w:ascii="Calibri" w:eastAsia="SimSun" w:hAnsi="Calibri" w:cs="Times New Roman"/>
        </w:rPr>
      </w:pPr>
      <w:r w:rsidRPr="005C02B6">
        <w:rPr>
          <w:rFonts w:ascii="Calibri" w:eastAsia="SimSun" w:hAnsi="Calibri" w:cs="Times New Roman"/>
        </w:rPr>
        <w:lastRenderedPageBreak/>
        <w:t xml:space="preserve">Supplement Table 2. 5-year period prevalence of Duchenne and Becker muscular dystrophy among males aged </w:t>
      </w:r>
      <w:r w:rsidRPr="005C02B6">
        <w:rPr>
          <w:rFonts w:ascii="Calibri" w:eastAsia="Times New Roman" w:hAnsi="Calibri" w:cs="Times New Roman"/>
          <w:lang w:val="en-GB" w:eastAsia="en-GB"/>
        </w:rPr>
        <w:t>5</w:t>
      </w:r>
      <w:r w:rsidRPr="005C02B6">
        <w:rPr>
          <w:rFonts w:ascii="Calibri" w:eastAsia="Times New Roman" w:hAnsi="Calibri" w:cs="Times New Roman"/>
          <w:lang w:val="en-GB" w:eastAsia="en-GB"/>
        </w:rPr>
        <w:softHyphen/>
      </w:r>
      <w:r w:rsidRPr="005C02B6">
        <w:rPr>
          <w:rFonts w:ascii="Calibri" w:eastAsia="Times New Roman" w:hAnsi="Calibri" w:cs="Times New Roman"/>
          <w:lang w:val="en-GB" w:eastAsia="en-GB"/>
        </w:rPr>
        <w:softHyphen/>
      </w:r>
      <w:r w:rsidRPr="005C02B6">
        <w:rPr>
          <w:rFonts w:ascii="Calibri" w:eastAsia="Times New Roman" w:hAnsi="Calibri" w:cs="Times New Roman"/>
          <w:lang w:val="en-GB" w:eastAsia="en-GB"/>
        </w:rPr>
        <w:softHyphen/>
        <w:t xml:space="preserve"> to 9 years </w:t>
      </w:r>
      <w:r w:rsidRPr="005C02B6">
        <w:rPr>
          <w:rFonts w:ascii="Calibri" w:eastAsia="SimSun" w:hAnsi="Calibri" w:cs="Times New Roman"/>
        </w:rPr>
        <w:t xml:space="preserve">by race/ethnicity groups, site, and estimating methods, the Muscular Dystrophy Surveillance, Tracking, and Research network (MD </w:t>
      </w:r>
      <w:proofErr w:type="spellStart"/>
      <w:r w:rsidRPr="005C02B6">
        <w:rPr>
          <w:rFonts w:ascii="Calibri" w:eastAsia="SimSun" w:hAnsi="Calibri" w:cs="Times New Roman"/>
        </w:rPr>
        <w:t>STAR</w:t>
      </w:r>
      <w:r w:rsidRPr="005C02B6">
        <w:rPr>
          <w:rFonts w:ascii="Calibri" w:eastAsia="SimSun" w:hAnsi="Calibri" w:cs="Times New Roman"/>
          <w:i/>
          <w:iCs/>
        </w:rPr>
        <w:t>net</w:t>
      </w:r>
      <w:proofErr w:type="spellEnd"/>
      <w:r w:rsidRPr="005C02B6">
        <w:rPr>
          <w:rFonts w:ascii="Calibri" w:eastAsia="SimSun" w:hAnsi="Calibri" w:cs="Times New Roman"/>
        </w:rPr>
        <w:t>).</w:t>
      </w:r>
    </w:p>
    <w:tbl>
      <w:tblPr>
        <w:tblW w:w="1545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21"/>
        <w:gridCol w:w="1080"/>
        <w:gridCol w:w="1080"/>
        <w:gridCol w:w="1080"/>
        <w:gridCol w:w="1080"/>
        <w:gridCol w:w="1080"/>
        <w:gridCol w:w="1170"/>
        <w:gridCol w:w="1080"/>
        <w:gridCol w:w="1170"/>
        <w:gridCol w:w="1170"/>
        <w:gridCol w:w="1080"/>
        <w:gridCol w:w="1075"/>
        <w:gridCol w:w="1053"/>
      </w:tblGrid>
      <w:tr w:rsidR="00551CF8" w:rsidRPr="005C02B6" w14:paraId="71290846" w14:textId="77777777" w:rsidTr="00551CF8">
        <w:trPr>
          <w:trHeight w:val="24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5FA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3D6E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7FCBD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7A791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43566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non-Hispanic AIAN/API*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16E16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Hispanic </w:t>
            </w:r>
          </w:p>
        </w:tc>
      </w:tr>
      <w:tr w:rsidR="00551CF8" w:rsidRPr="005C02B6" w14:paraId="5102AE00" w14:textId="77777777" w:rsidTr="00551CF8">
        <w:trPr>
          <w:trHeight w:val="24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F4DC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Study period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8B2B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D49B6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1912E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B3ED2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5BF1A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126DC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C744D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69886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60B65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FFCCF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3FE1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97AC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8B8B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3</w:t>
            </w:r>
          </w:p>
        </w:tc>
      </w:tr>
      <w:tr w:rsidR="00551CF8" w:rsidRPr="005C02B6" w14:paraId="2265A903" w14:textId="77777777" w:rsidTr="00551CF8">
        <w:trPr>
          <w:trHeight w:val="24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2351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P1(1991-1995)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9DB2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9436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 (1.59–2.12)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BB74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1.72 (1.20–2.47)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24DF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1.94 (1.22–3.06)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5172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(0.00–1.36)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51B2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0.82 (0.04–4.62)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F0FD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1.36 (0.07–7.72)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022A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0.67 (0.61–2.17)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ED95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1.04 (0.28–3.06)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54CB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 (0.03–3.44)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D5F2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3.34 (2.74–3.84)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81E0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2.72 (1.83–4.04)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3E71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2.98 (1.81–4.92)</w:t>
            </w:r>
          </w:p>
        </w:tc>
      </w:tr>
      <w:tr w:rsidR="00551CF8" w:rsidRPr="005C02B6" w14:paraId="336901A7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A664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91D0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C439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2.05 (1.78–2.41)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9660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2.05 (1.50–2.81)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BC55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2.41 (1.63–3.56)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DF69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4.47 (2.55–5.69)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8E45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3.05 (1.18–7.83)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3C1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2.55 (0.45–9.29)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63D2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E1D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(0.00–5.05)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667B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(0.00–9.37)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603E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4.38 (3.42–6.10)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019F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4.33 (2.83–6.61)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023C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5.81 (3.58–9.43)</w:t>
            </w:r>
          </w:p>
        </w:tc>
      </w:tr>
      <w:tr w:rsidR="00551CF8" w:rsidRPr="005C02B6" w14:paraId="0513317B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946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958D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1237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1.11 (0.76–1.66)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A686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1.28 (0.94–1.76)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3AE3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1.66 (1.15–2.40)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ECDB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 (0.24–0.83)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5E02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 (0.32–1.08)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63F9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0.83 (0.42–1.63)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7FD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00C5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725C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(0.00–7.71)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0FC9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1.69 (1.29–2.14)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7EB2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1.27 (0.23–4.64)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50D7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2.14 (0.38–7.80)</w:t>
            </w:r>
          </w:p>
        </w:tc>
      </w:tr>
      <w:tr w:rsidR="00551CF8" w:rsidRPr="005C02B6" w14:paraId="0D923433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F095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3671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774F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1.71 (1.59–1.81)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FE34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1.77 (1.25–2.51)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E0A2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1.92 (1.21–3.04)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712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8048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(0.00–7.00)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3778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(0.00–11.73)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D5BE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6.19 (0.00–6.27)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A651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6.60 (1.17–24.03)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4C61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6.19 (0.32–34.99)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177E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12.61 (5.11–15.00)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13D9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8.77 (3.41–22.52)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3D86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15.00 (5.84–38.52)</w:t>
            </w:r>
          </w:p>
        </w:tc>
      </w:tr>
      <w:tr w:rsidR="00551CF8" w:rsidRPr="005C02B6" w14:paraId="35AD781B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4C57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67D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692D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3.08 (2.32–3.31)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B7BD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2.71 (1.98–3.72)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A18F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3.29 (2.24–4.82)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C378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 (0.00–1.87)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B560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1.33 (0.36–3.91)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FA9B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0.74 (0.04–4.21)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F08F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58C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(0.00–10.53)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3A59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(0.00–18.17)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441A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5.71 (2.64–7.57)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7C60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5.42 (2.11–13.94)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538B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7.15 (1.95–21.00)</w:t>
            </w:r>
          </w:p>
        </w:tc>
      </w:tr>
      <w:tr w:rsidR="00551CF8" w:rsidRPr="005C02B6" w14:paraId="537FFB8F" w14:textId="77777777" w:rsidTr="00551CF8">
        <w:trPr>
          <w:trHeight w:val="24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836A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P2(1996-2000)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710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F9BC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 (1.78–2.20)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87F7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2.01 (1.46–2.77)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E74A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2.30 (1.53–3.46)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D4F7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1.23 (0.00–1.29)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EF95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0.68 (0.03–3.83)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0B91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(0.00–4.65)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9F84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5BF5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(0.00–1.21)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A2B6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(0.00–2.23)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FA3C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3.51 (3.46–4.27)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AB3D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3.08 (2.25–4.20)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292A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3.51 (2.40–5.15)</w:t>
            </w:r>
          </w:p>
        </w:tc>
      </w:tr>
      <w:tr w:rsidR="00551CF8" w:rsidRPr="005C02B6" w14:paraId="430FED4D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8B51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7919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A498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2.42 (2.20–2.52)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3351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2.27 (1.70–3.04)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912D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2.25 (1.51–3.35)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5A21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(0.00–1.26)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9401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0.67 (0.03–3.78)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BF75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B8CC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5A56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85A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(0.00–7.46)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33F5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5.39 (3.69–6.78)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1283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4.13 (2.84–6.00)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FE63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3.69 (2.20–6.19)</w:t>
            </w:r>
          </w:p>
        </w:tc>
      </w:tr>
      <w:tr w:rsidR="00551CF8" w:rsidRPr="005C02B6" w14:paraId="4B0F3DFD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F95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E647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06A2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2.24 (1.99–2.39)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4C32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2.00 (1.57–2.56)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0052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2.12 (1.54–2.93)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2ED1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1.17 (0.99–1.53)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EFE4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1.25 (0.84–1.84)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D98A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1.53 (0.95–2.44)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F9D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1.52 (1.31–1.85)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133B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0.73 (0.04–4.15)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9334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1.31 (0.07–7.39)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09E5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2.67 (1.83–3.48)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7DD0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 (1.05–4.47)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82D5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3.03 (1.39–6.60)</w:t>
            </w:r>
          </w:p>
        </w:tc>
      </w:tr>
      <w:tr w:rsidR="00551CF8" w:rsidRPr="005C02B6" w14:paraId="4453B38E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EA47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D77B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5893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2.24 (2.03–2.56)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E84A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1.93 (1.37–2.71)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4144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2.06 (1.32–3.22)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A82F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5.53 (0.00–7.71)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021A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4.31 (1.17–12.67)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7627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7.20 (1.96–21.15)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9AA4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5.86 (0.00–6.30)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5417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2.82 (0.14–15.97)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DB23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(0.00–19.61)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A101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4.66 (2.04–10.25)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819B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4.93 (1.92–12.66)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FA04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2.04 (0.10–11.56)</w:t>
            </w:r>
          </w:p>
        </w:tc>
      </w:tr>
      <w:tr w:rsidR="00551CF8" w:rsidRPr="005C02B6" w14:paraId="5CFAB49C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3589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EB8A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265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2.21 (2.00–2.90)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1013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2.74 (1.99–3.77)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8644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2.35 (1.46–3.76)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B2A8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0.72 (0.71–1.43)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BE5E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 (0.14–2.96)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056E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0.73 (0.04–4.12)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23F9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E911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(0.00–10.26)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12E9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(0.00–18.82)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648A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4.49 (1.90–6.31)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D0B2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3.24 (0.88–9.51)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28A2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1.90 (0.10–10.78)</w:t>
            </w:r>
          </w:p>
        </w:tc>
      </w:tr>
      <w:tr w:rsidR="00551CF8" w:rsidRPr="005C02B6" w14:paraId="6CF717C6" w14:textId="77777777" w:rsidTr="00551CF8">
        <w:trPr>
          <w:trHeight w:val="24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B897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P3(2001-2005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92C4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3AAA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2.18 (1.55–2.35)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7B2B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1.89 (1.35–2.64)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0310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1.55 (0.94–2.56)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6DBB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828C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1AC6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5E7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 (0.00–0.63)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7781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 (0.02–1.85)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6A5B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 (0.03–3.52)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FCFB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2.03 (1.73–2.20)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FA95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2.05 (1.44–2.91)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F777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1.77 (1.08–2.93)</w:t>
            </w:r>
          </w:p>
        </w:tc>
      </w:tr>
      <w:tr w:rsidR="00551CF8" w:rsidRPr="005C02B6" w14:paraId="286D97C2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F752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7F04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AF9A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1.98 (1.75–2.38)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7D4A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2.32 (1.72–3.12)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50C6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2.12 (1.39–3.24)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A15E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6044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(0.00–2.60)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EB95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(0.00–4.83)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9E6A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23B4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0.99 (0.05–5.58)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81B5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1.79 (0.09–10.14)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E5DE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2.69 (1.99–2.99)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4693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2.85 (1.88–4.32)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4383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2.99 (1.75–5.12)</w:t>
            </w:r>
          </w:p>
        </w:tc>
      </w:tr>
      <w:tr w:rsidR="00551CF8" w:rsidRPr="005C02B6" w14:paraId="1E6363AF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B809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7DA7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576C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2.68 (2.10–3.00)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A7EE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2.30 (1.82–2.89)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2DF7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2.87 (2.16–3.80)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4EFD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1.29 (1.00–1.63)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1E9B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1.25 (0.85–1.83)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0E14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 (0.56–1.79)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071E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 (0.00–2.32)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DD14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1.11 (0.20–4.04)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6DE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2.00 (0.36–7.31)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B5B0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2.62 (2.30–3.72)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10DC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3.32 (2.07–5.31)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9DE5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4.06 (2.32–7.09)</w:t>
            </w:r>
          </w:p>
        </w:tc>
      </w:tr>
      <w:tr w:rsidR="00551CF8" w:rsidRPr="005C02B6" w14:paraId="7420823A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ED44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2287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814A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 (1.62–2.15)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C60C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1.89 (1.32–2.69)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A32B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 (1.16–3.05)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7C68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2.34 (2.11–7.17)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8309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4.75 (1.85–12.22)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CDAF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2.11 (0.11–11.94)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8DB7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4.74 (0.00–9.60)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95F9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5.19 (0.92–18.89)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5167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9.24 (1.64–33.62)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CDC8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4.49 (1.88–5.35)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5117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3.45 (1.34–8.86)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AF33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4.49 (1.22–13.19)</w:t>
            </w:r>
          </w:p>
        </w:tc>
      </w:tr>
      <w:tr w:rsidR="00551CF8" w:rsidRPr="005C02B6" w14:paraId="16E1BD66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ECB3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54BC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9908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2.98 (NA)</w:t>
            </w: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94B9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2.98 (1.36–6.49)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6294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2.98 (1.36–6.49)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9D2C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 (NA)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7AAD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 (0.06–6.89)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169F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 (0.06–6.89)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C337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18.28 (NA)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EBE7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18.28 (3.25–66.41)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E709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18.28 (3.25–66.41)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321A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2.48 (NA)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F161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2.48 (0.13–14.05)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ED44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2.48 (0.13–14.05)</w:t>
            </w:r>
          </w:p>
        </w:tc>
      </w:tr>
      <w:tr w:rsidR="00551CF8" w:rsidRPr="005C02B6" w14:paraId="742F3D47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A83A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19F6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D0D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2.27 (2.05–2.42)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2BE4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2.23 (1.54–3.22)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B47F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2.20 (1.34–3.64)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3DCB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1.66 (0.76–1.73)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63A9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 (0.36–3.88)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3310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1.67 (0.30–6.10)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C1EB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388E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(0.00–9.57)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8F79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(0.00–16.91)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0241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(0.00–1.88)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663D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 (0.05–5.50)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04FB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(0.00–6.55)</w:t>
            </w:r>
          </w:p>
        </w:tc>
      </w:tr>
      <w:tr w:rsidR="00551CF8" w:rsidRPr="005C02B6" w14:paraId="76F2AD1B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BB29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F032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931F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2.36 (NA)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F4E3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2.36 (0.92–6.08)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85A4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2.36 (0.92–6.08)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BA4B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ADB4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(0.00–3.94)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BABC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(0.00–3.94)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E1D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(NA)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A1D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(0.00–80.56)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797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(0.00–80.56)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9B0B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(NA)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CBC4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(0.00–22.88)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F2C4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(0.00–22.88)</w:t>
            </w:r>
          </w:p>
        </w:tc>
      </w:tr>
      <w:tr w:rsidR="00551CF8" w:rsidRPr="005C02B6" w14:paraId="388E4277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D4D3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C91C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11AB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1.64 (NA)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ACAC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1.64 (0.45–4.82)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113A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1.64 (0.45–4.82)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B905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DF71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(0.00–107.35)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BC9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(0.00–107.35)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ADBA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(NA)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220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(0.00–42.22)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B65B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(0.00–42.22)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940D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(NA)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A715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(0.00–11.27)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C127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(0.00–11.27)</w:t>
            </w:r>
          </w:p>
        </w:tc>
      </w:tr>
      <w:tr w:rsidR="00551CF8" w:rsidRPr="005C02B6" w14:paraId="05055AC1" w14:textId="77777777" w:rsidTr="00551CF8">
        <w:trPr>
          <w:trHeight w:val="24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AF24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P4(2006-2010)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3BEB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9172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1.42 (1.00–1.64)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9F96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1.44 (0.98–2.11)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0B94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1.51 (0.91–2.49)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0DE1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 (0.00–0.92)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F78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0.47 (0.02–2.65)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85C1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 (0.04–4.83)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2CA9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 (0.54–1.19)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8E3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0.60 (0.11–2.19)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7D1B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 (0.03–3.04)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62B1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1.55 (0.79–1.90)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096C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1.34 (0.90–1.99)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46A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 (0.47–1.69)</w:t>
            </w:r>
          </w:p>
        </w:tc>
      </w:tr>
      <w:tr w:rsidR="00551CF8" w:rsidRPr="005C02B6" w14:paraId="679DB56B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53EA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AFB8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FEA0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2.12 (1.90–2.47)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281D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2.16 (1.59–2.93)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BC06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 (1.44–3.25)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17BE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2.25 (0.00–3.38)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AF4C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1.85 (0.50–5.43)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73D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3.34 (0.91–9.80)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31C5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2.88 (1.68–4.80)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2DF7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2.41 (0.66–7.08)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4ACD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2.80 (0.50–10.19)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81D5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2.87 (2.51–3.26)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B170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2.70 (1.84–3.95)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05C9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2.51 (1.50–4.22)</w:t>
            </w:r>
          </w:p>
        </w:tc>
      </w:tr>
      <w:tr w:rsidR="00551CF8" w:rsidRPr="005C02B6" w14:paraId="39159C97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C7AD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A10B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0004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1.85 (1.16–2.18)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7FF7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1.87 (1.45–2.41)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1016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1.45 (0.98–2.14)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F9F9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 (0.34–0.79)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A2F2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0.50 (0.28–0.90)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0006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 (0.13–0.87)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28D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 (0.84–2.40)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4B8B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1.66 (0.64–4.26)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0156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 (0.59–6.39)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316F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3.37 (1.46–3.83)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410A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2.51 (1.62–3.87)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01FE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 (0.99–3.56)</w:t>
            </w:r>
          </w:p>
        </w:tc>
      </w:tr>
      <w:tr w:rsidR="00551CF8" w:rsidRPr="005C02B6" w14:paraId="25CCA1D3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305D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D1BA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AB48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2.11 (1.41–2.12)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C773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 (1.31–2.69)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70AB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2.12 (1.34–3.35)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2169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9AD7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0.98 (0.05–5.53)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FBB4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(0.00–6.64)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0EDA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3.98 (3.68–8.99)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A35D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6.38 (1.74–18.74)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FB9C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3.68 (0.19–20.83)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67E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3.44 (2.61–4.20)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ADE8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3.77 (1.73–8.22)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74B9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3.21 (0.87–9.43)</w:t>
            </w:r>
          </w:p>
        </w:tc>
      </w:tr>
      <w:tr w:rsidR="00551CF8" w:rsidRPr="005C02B6" w14:paraId="584CCE36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E2AF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34E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3804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1.91 (1.57–1.97)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BD45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1.78 (1.19–2.67)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D02B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1.59 (0.99–2.55)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CFCE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 (0.87–1.75)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F9B3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 (0.38–2.09)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155C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 (0.34–2.24)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4AF3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3.47 (0.00–7.96)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082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2.19 (0.39–7.99)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AAE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(0.00–5.02)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1F96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2.10 (1.29–2.34)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9683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2.26 (1.15–4.46)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0D01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2.34 (1.13–4.82)</w:t>
            </w:r>
          </w:p>
        </w:tc>
      </w:tr>
      <w:tr w:rsidR="00551CF8" w:rsidRPr="005C02B6" w14:paraId="260928C5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E59E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8A11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895C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2.32 (2.10–2.77)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76D8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2.26 (1.59–3.21)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2AE2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2.32 (1.48–3.62)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F4E7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1.41 (0.67–2.22)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28F6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1.21 (0.33–3.54)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3A67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0.69 (0.04–3.89)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67B2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2.93 (0.00–3.47)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33B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1.75 (0.09–9.90)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C6FB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2.86 (0.15–16.21)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755F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AAAD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(0.00–2.85)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800F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(0.00–4.71)</w:t>
            </w:r>
          </w:p>
        </w:tc>
      </w:tr>
      <w:tr w:rsidR="00551CF8" w:rsidRPr="005C02B6" w14:paraId="49DEF5D0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D3C6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2345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EA62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1.62 (1.60–1.94)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9EB8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1.82 (1.16–2.84)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CA7E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1.74 (1.05–2.86)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316C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1.03 (0.83–1.52)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E78F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 (0.36–1.99)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2471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1.03 (0.44–2.42)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DDDC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2CDE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(0.00–10.72)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1D4E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(0.00–12.81)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0C44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3.16 (2.22–4.03)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5EFD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3.45 (1.47–8.08)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FF3F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4.03 (1.72–9.42)</w:t>
            </w:r>
          </w:p>
        </w:tc>
      </w:tr>
      <w:tr w:rsidR="00551CF8" w:rsidRPr="005C02B6" w14:paraId="3A7E3B3E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176A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F1B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D83EE" w14:textId="7E8AA3B8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</w:t>
            </w:r>
            <w:r w:rsidR="00A9200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(1.89–2.</w:t>
            </w:r>
            <w:r w:rsidR="00A9200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AF1A4" w14:textId="2EB77F8E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</w:t>
            </w:r>
            <w:r w:rsidR="00BD1660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(1.</w:t>
            </w:r>
            <w:r w:rsidR="00BD1660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49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–3.</w:t>
            </w:r>
            <w:r w:rsidR="00BD1660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4F28D" w14:textId="26C472BA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</w:t>
            </w:r>
            <w:r w:rsidR="00F50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  <w:r w:rsidR="00F504DF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1 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(1.</w:t>
            </w:r>
            <w:r w:rsidR="00F50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54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–3.</w:t>
            </w:r>
            <w:r w:rsidR="00F50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47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DA2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(0.00–4.62)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1BB5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3.85 (0.20–21.76)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DD26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4.62 (0.24–26.13)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D776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CCC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(0.00–6.26)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1065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(0.00–7.49)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E2076" w14:textId="59721FD0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3.16 (0.00–4.</w:t>
            </w:r>
            <w:r w:rsidR="00A9200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02EB4" w14:textId="3E4DEAEB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</w:t>
            </w:r>
            <w:r w:rsidR="00232AC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</w:t>
            </w:r>
            <w:r w:rsidR="00232AC6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5 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(</w:t>
            </w:r>
            <w:r w:rsidR="00232AC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1.87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</w:t>
            </w:r>
            <w:r w:rsidR="00232AC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6.75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C6F14" w14:textId="2266C616" w:rsidR="00551CF8" w:rsidRPr="005C02B6" w:rsidRDefault="00F504DF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4.24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2.23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8.06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551CF8" w:rsidRPr="005C02B6" w14:paraId="605607CA" w14:textId="77777777" w:rsidTr="00551CF8">
        <w:trPr>
          <w:trHeight w:val="24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7F5C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P5(2011-2015)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9AAF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1791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2.24 (1.41–2.44)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F1E4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1.97 (1.43–2.70)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691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 (1.07–2.68)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1E61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2.09 (1.00–3.32)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4931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2.26 (0.88–5.80)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B9CB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 (0.05–5.65)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7FDA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2.71 (1.34–2.75)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A11E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2.90 (1.13–7.46)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EDD3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2.71 (0.48–9.89)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91CD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2.30 (1.70–2.96)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4FF4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2.21 (1.47–3.31)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70E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2.04 (1.17–3.57)</w:t>
            </w:r>
          </w:p>
        </w:tc>
      </w:tr>
      <w:tr w:rsidR="00551CF8" w:rsidRPr="005C02B6" w14:paraId="5C24D2D6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CC76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1C34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D50A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2.61 (2.12–2.95)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C436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2.57 (1.88–3.51)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1ADD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2.61 (1.73–3.96)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7D80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1.41 (0.00–1.53)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6FE7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0.83 (0.04–4.70)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4CD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1.41 (0.07–7.97)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88DC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3.33 (0.00–3.59)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39FF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1.73 (0.09–9.82)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CF26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(0.00–11.88)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BC57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0.94 (0.00–3.07)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41A1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1.59 (0.43–4.68)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A8BE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(0.00–3.50)</w:t>
            </w:r>
          </w:p>
        </w:tc>
      </w:tr>
      <w:tr w:rsidR="00551CF8" w:rsidRPr="005C02B6" w14:paraId="10F38A02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3A01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2FF2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4076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1.44 (1.18–2.00)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D2B7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1.43 (0.98–2.08)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9A31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1.18 (0.68–2.07)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3676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 (0.61–0.87)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39CE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 (0.24–1.34)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7681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 (0.17–1.80)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1253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D16A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(0.00–2.28)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9F70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(0.00–3.96)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7A26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2.70 (1.44–3.09)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D82A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1.84 (1.03–3.30)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B61C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1.44 (0.62–3.37)</w:t>
            </w:r>
          </w:p>
        </w:tc>
      </w:tr>
      <w:tr w:rsidR="00551CF8" w:rsidRPr="005C02B6" w14:paraId="710DB93C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195C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3C5D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8FC9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1.72 (1.42–2.25)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F8EC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2.01 (1.39–2.91)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4C17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1.60 (0.92–2.80)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F621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0.70 (0.70–1.40)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25D4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0.78 (0.14–2.85)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22A1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0.70 (0.04–3.94)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67DE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8681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(0.00–5.24)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F545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(0.00–9.34)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44B3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4.43 (1.19–5.39)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6C8F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3.07 (1.31–7.18)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7630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5.29 (2.26–12.38)</w:t>
            </w:r>
          </w:p>
        </w:tc>
      </w:tr>
      <w:tr w:rsidR="00551CF8" w:rsidRPr="005C02B6" w14:paraId="0D54B4F5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2284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0F53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B77C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2.43 (2.07–3.00)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FB7E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2.15 (1.54–3.00)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E2CC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2.54 (1.67–3.84)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963E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 (0.39–0.80)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A6DE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 (0.17–1.14)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83B9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 (0.07–1.41)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2306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(0.00–2.99)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7832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1.66 (0.09–9.39)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F880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2.99 (0.15–16.94)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216A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2.79 (1.32–3.83)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B377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2.34 (1.07–5.10)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CCA2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 (0.23–4.80)</w:t>
            </w:r>
          </w:p>
        </w:tc>
      </w:tr>
      <w:tr w:rsidR="00551CF8" w:rsidRPr="005C02B6" w14:paraId="35BBD512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CCAF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F197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08D12" w14:textId="71C98B29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</w:t>
            </w:r>
            <w:r w:rsidR="00A9200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 (1.74–2.</w:t>
            </w:r>
            <w:r w:rsidR="00A9200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0D723" w14:textId="4EE0AD0A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</w:t>
            </w:r>
            <w:r w:rsidR="00BD1660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07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(1.</w:t>
            </w:r>
            <w:r w:rsidR="00BD1660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51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–2.</w:t>
            </w:r>
            <w:r w:rsidR="00BD1660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84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A2D4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1.84 (1.18–2.87)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72B1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4.30 (0.00–4.53)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E1E8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2.32 (0.12–13.15)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6DC5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(0.00–15.96)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FDCA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1.82 (0.00–1.84)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00ED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 (0.05–5.66)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5A03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1.82 (0.09–10.30)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18ACB" w14:textId="320610D9" w:rsidR="00551CF8" w:rsidRPr="005C02B6" w:rsidRDefault="00A9200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2.65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1.29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4.16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68782" w14:textId="752E4099" w:rsidR="00551CF8" w:rsidRPr="005C02B6" w:rsidRDefault="00232AC6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2.96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1.69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5.17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94011" w14:textId="1931315C" w:rsidR="00551CF8" w:rsidRPr="005C02B6" w:rsidRDefault="00F504DF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1.29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3.78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551CF8" w:rsidRPr="00551CF8" w14:paraId="66AF2EE3" w14:textId="77777777" w:rsidTr="00551CF8">
        <w:trPr>
          <w:trHeight w:val="244"/>
        </w:trPr>
        <w:tc>
          <w:tcPr>
            <w:tcW w:w="15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E7FD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*AIAN = American Indian or Alaska Native &amp; Native Hawaiian. API = American Pacific Islander. </w:t>
            </w:r>
          </w:p>
          <w:p w14:paraId="05757D3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**AZ = Arizona, CO=Colorado, GA = Georgia, IA = Iowa, NC = North Carolina, </w:t>
            </w: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wNY</w:t>
            </w:r>
            <w:proofErr w:type="spellEnd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western New York State, SC = South Carolina, UT = Utah.</w:t>
            </w:r>
          </w:p>
          <w:p w14:paraId="0751C2EA" w14:textId="77777777" w:rsidR="00551CF8" w:rsidRPr="00551CF8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 For Method 1, during P3 period, even though only one year of data was available for NC, SC, and UT, we kept using this one-point estimate at year 2005 to estimate the period prevalence. Thus, confidence intervals reported as not applicable (NA).</w:t>
            </w:r>
            <w:r w:rsidRPr="00551CF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6B238C9" w14:textId="77777777" w:rsidR="00551CF8" w:rsidRDefault="00551CF8" w:rsidP="00350234"/>
    <w:sectPr w:rsidR="00551CF8" w:rsidSect="006675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0D97" w16cex:dateUtc="2020-07-27T13:23:00Z"/>
  <w16cex:commentExtensible w16cex:durableId="22C90DDF" w16cex:dateUtc="2020-07-27T13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6425A"/>
    <w:multiLevelType w:val="hybridMultilevel"/>
    <w:tmpl w:val="713E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D72EB"/>
    <w:multiLevelType w:val="hybridMultilevel"/>
    <w:tmpl w:val="A100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A6"/>
    <w:rsid w:val="000836A6"/>
    <w:rsid w:val="000B5507"/>
    <w:rsid w:val="000C1751"/>
    <w:rsid w:val="001A4363"/>
    <w:rsid w:val="00232AC6"/>
    <w:rsid w:val="002357DB"/>
    <w:rsid w:val="003231FC"/>
    <w:rsid w:val="00350234"/>
    <w:rsid w:val="003638A0"/>
    <w:rsid w:val="00381462"/>
    <w:rsid w:val="004243D8"/>
    <w:rsid w:val="00427B96"/>
    <w:rsid w:val="00483E34"/>
    <w:rsid w:val="004B3E6D"/>
    <w:rsid w:val="004D28EF"/>
    <w:rsid w:val="00551CF8"/>
    <w:rsid w:val="005A539E"/>
    <w:rsid w:val="005C02B6"/>
    <w:rsid w:val="0066757D"/>
    <w:rsid w:val="00685220"/>
    <w:rsid w:val="007A3453"/>
    <w:rsid w:val="00825225"/>
    <w:rsid w:val="008378FE"/>
    <w:rsid w:val="008926CA"/>
    <w:rsid w:val="009111E0"/>
    <w:rsid w:val="00946803"/>
    <w:rsid w:val="009C618E"/>
    <w:rsid w:val="00A92008"/>
    <w:rsid w:val="00AF1381"/>
    <w:rsid w:val="00BD1660"/>
    <w:rsid w:val="00C4581D"/>
    <w:rsid w:val="00CA47A9"/>
    <w:rsid w:val="00CE0D6E"/>
    <w:rsid w:val="00D04928"/>
    <w:rsid w:val="00E3448A"/>
    <w:rsid w:val="00E65987"/>
    <w:rsid w:val="00F504DF"/>
    <w:rsid w:val="00F94348"/>
    <w:rsid w:val="00F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6139"/>
  <w15:chartTrackingRefBased/>
  <w15:docId w15:val="{48815D5E-CAB0-49E2-8354-CEB48280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34"/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0234"/>
    <w:pPr>
      <w:spacing w:before="240" w:after="60" w:line="276" w:lineRule="auto"/>
      <w:ind w:left="708"/>
      <w:outlineLvl w:val="5"/>
    </w:pPr>
    <w:rPr>
      <w:rFonts w:ascii="Calibri" w:eastAsia="Times New Roman" w:hAnsi="Calibri" w:cs="Times New Roman"/>
      <w:b/>
      <w:bCs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6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A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50234"/>
    <w:rPr>
      <w:rFonts w:ascii="Calibri" w:eastAsia="Times New Roman" w:hAnsi="Calibri" w:cs="Times New Roman"/>
      <w:b/>
      <w:bCs/>
      <w:lang w:val="de-C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234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5023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0234"/>
    <w:rPr>
      <w:rFonts w:ascii="Calibri" w:hAnsi="Calibri" w:cs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35023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0234"/>
    <w:rPr>
      <w:rFonts w:ascii="Calibri" w:hAnsi="Calibri" w:cs="Calibri"/>
      <w:noProof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0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23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23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50234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350234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paragraph" w:customStyle="1" w:styleId="Standardunter5">
    <w:name w:val="Standard unter Ü5"/>
    <w:basedOn w:val="Normal"/>
    <w:qFormat/>
    <w:rsid w:val="00350234"/>
    <w:pPr>
      <w:spacing w:before="120" w:after="120" w:line="276" w:lineRule="auto"/>
      <w:ind w:left="709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50234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3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34"/>
    <w:rPr>
      <w:lang w:eastAsia="en-US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350234"/>
  </w:style>
  <w:style w:type="character" w:styleId="UnresolvedMention">
    <w:name w:val="Unresolved Mention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234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35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Yanan Zhang</dc:creator>
  <cp:keywords/>
  <dc:description/>
  <cp:lastModifiedBy>Yanan Zhang</cp:lastModifiedBy>
  <cp:revision>16</cp:revision>
  <dcterms:created xsi:type="dcterms:W3CDTF">2020-07-27T13:18:00Z</dcterms:created>
  <dcterms:modified xsi:type="dcterms:W3CDTF">2020-10-28T13:42:00Z</dcterms:modified>
</cp:coreProperties>
</file>