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01D20" w14:textId="573F8BCE" w:rsidR="00130D01" w:rsidRDefault="00B668C2" w:rsidP="00130D01">
      <w:pPr>
        <w:rPr>
          <w:rFonts w:ascii="Calibri" w:eastAsia="Times New Roman" w:hAnsi="Calibri" w:cs="Arial"/>
          <w:b/>
          <w:color w:val="000000"/>
        </w:rPr>
      </w:pPr>
      <w:r w:rsidRPr="00F24122">
        <w:rPr>
          <w:b/>
        </w:rPr>
        <w:t xml:space="preserve">Figure </w:t>
      </w:r>
      <w:r w:rsidR="00A73111" w:rsidRPr="00F24122">
        <w:rPr>
          <w:b/>
        </w:rPr>
        <w:t>S1</w:t>
      </w:r>
      <w:r w:rsidR="00130D01" w:rsidRPr="00F24122">
        <w:rPr>
          <w:b/>
        </w:rPr>
        <w:t>. Incremental</w:t>
      </w:r>
      <w:r w:rsidR="00130D01">
        <w:rPr>
          <w:b/>
        </w:rPr>
        <w:t xml:space="preserve"> cost-effectiveness ratio for newborn screening for </w:t>
      </w:r>
      <w:proofErr w:type="spellStart"/>
      <w:r w:rsidR="00130D01">
        <w:rPr>
          <w:b/>
        </w:rPr>
        <w:t>Pompe</w:t>
      </w:r>
      <w:proofErr w:type="spellEnd"/>
      <w:r w:rsidR="00130D01">
        <w:rPr>
          <w:b/>
        </w:rPr>
        <w:t xml:space="preserve"> disease by cost of </w:t>
      </w:r>
      <w:proofErr w:type="spellStart"/>
      <w:r w:rsidR="00130D01">
        <w:rPr>
          <w:rFonts w:ascii="Calibri" w:eastAsia="Times New Roman" w:hAnsi="Calibri" w:cs="Arial"/>
          <w:b/>
          <w:color w:val="000000"/>
        </w:rPr>
        <w:t>a</w:t>
      </w:r>
      <w:r w:rsidR="00130D01" w:rsidRPr="00DD3E7A">
        <w:rPr>
          <w:rFonts w:ascii="Calibri" w:eastAsia="Times New Roman" w:hAnsi="Calibri" w:cs="Arial"/>
          <w:b/>
          <w:color w:val="000000"/>
        </w:rPr>
        <w:t>lglucosidase</w:t>
      </w:r>
      <w:proofErr w:type="spellEnd"/>
      <w:r w:rsidR="00130D01" w:rsidRPr="00DD3E7A">
        <w:rPr>
          <w:rFonts w:ascii="Calibri" w:eastAsia="Times New Roman" w:hAnsi="Calibri" w:cs="Arial"/>
          <w:b/>
          <w:color w:val="000000"/>
        </w:rPr>
        <w:t xml:space="preserve"> </w:t>
      </w:r>
      <w:proofErr w:type="spellStart"/>
      <w:r w:rsidR="00130D01">
        <w:rPr>
          <w:rFonts w:ascii="Calibri" w:eastAsia="Times New Roman" w:hAnsi="Calibri" w:cs="Arial"/>
          <w:b/>
          <w:color w:val="000000"/>
        </w:rPr>
        <w:t>a</w:t>
      </w:r>
      <w:r w:rsidR="00130D01" w:rsidRPr="00DD3E7A">
        <w:rPr>
          <w:rFonts w:ascii="Calibri" w:eastAsia="Times New Roman" w:hAnsi="Calibri" w:cs="Arial"/>
          <w:b/>
          <w:color w:val="000000"/>
        </w:rPr>
        <w:t>lfa</w:t>
      </w:r>
      <w:proofErr w:type="spellEnd"/>
      <w:r w:rsidR="00130D01">
        <w:rPr>
          <w:rFonts w:ascii="Calibri" w:eastAsia="Times New Roman" w:hAnsi="Calibri" w:cs="Arial"/>
          <w:b/>
          <w:color w:val="000000"/>
        </w:rPr>
        <w:t xml:space="preserve"> (ERT), $/QALY</w:t>
      </w:r>
    </w:p>
    <w:p w14:paraId="3BE35499" w14:textId="50162A76" w:rsidR="00441C22" w:rsidRPr="00DD3E7A" w:rsidRDefault="00EC6F42" w:rsidP="00130D01">
      <w:pPr>
        <w:rPr>
          <w:b/>
        </w:rPr>
      </w:pPr>
      <w:r>
        <w:rPr>
          <w:noProof/>
        </w:rPr>
        <w:drawing>
          <wp:inline distT="0" distB="0" distL="0" distR="0" wp14:anchorId="7D67C4B5" wp14:editId="761E3ADD">
            <wp:extent cx="5165725" cy="3141662"/>
            <wp:effectExtent l="0" t="0" r="0" b="19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B01D21" w14:textId="366F6BFA" w:rsidR="00130D01" w:rsidRDefault="00130D01" w:rsidP="00130D01"/>
    <w:p w14:paraId="0CB01D22" w14:textId="77777777" w:rsidR="00130D01" w:rsidRDefault="00130D01" w:rsidP="00130D01">
      <w:r>
        <w:t>Abbreviations: ERT, enzyme replacement therapy; QALY, quality adjusted life year; AWP, average wholesale price.</w:t>
      </w:r>
    </w:p>
    <w:p w14:paraId="0CB01D23" w14:textId="77777777" w:rsidR="00026265" w:rsidRDefault="00026265">
      <w:pPr>
        <w:spacing w:after="160" w:line="259" w:lineRule="auto"/>
        <w:rPr>
          <w:b/>
        </w:rPr>
      </w:pPr>
      <w:r>
        <w:rPr>
          <w:b/>
        </w:rPr>
        <w:br w:type="page"/>
      </w:r>
    </w:p>
    <w:p w14:paraId="0CB01D24" w14:textId="77777777" w:rsidR="00026265" w:rsidRDefault="00026265" w:rsidP="00026265">
      <w:pPr>
        <w:spacing w:after="0" w:line="240" w:lineRule="auto"/>
        <w:rPr>
          <w:b/>
        </w:rPr>
      </w:pPr>
      <w:r w:rsidRPr="006111CF">
        <w:rPr>
          <w:b/>
        </w:rPr>
        <w:lastRenderedPageBreak/>
        <w:t xml:space="preserve">Figure </w:t>
      </w:r>
      <w:r>
        <w:rPr>
          <w:b/>
        </w:rPr>
        <w:t>S2</w:t>
      </w:r>
      <w:r w:rsidRPr="006111CF">
        <w:rPr>
          <w:b/>
        </w:rPr>
        <w:t xml:space="preserve">. Health state </w:t>
      </w:r>
      <w:proofErr w:type="spellStart"/>
      <w:r w:rsidRPr="006111CF">
        <w:rPr>
          <w:b/>
        </w:rPr>
        <w:t>probabilities</w:t>
      </w:r>
      <w:r>
        <w:rPr>
          <w:b/>
          <w:vertAlign w:val="superscript"/>
        </w:rPr>
        <w:t>a</w:t>
      </w:r>
      <w:proofErr w:type="spellEnd"/>
      <w:r w:rsidRPr="006111CF">
        <w:rPr>
          <w:b/>
        </w:rPr>
        <w:t xml:space="preserve"> </w:t>
      </w:r>
    </w:p>
    <w:p w14:paraId="0CB01D25" w14:textId="77777777" w:rsidR="00026265" w:rsidRDefault="00026265" w:rsidP="00026265">
      <w:pPr>
        <w:spacing w:after="0" w:line="240" w:lineRule="auto"/>
        <w:rPr>
          <w:b/>
        </w:rPr>
      </w:pPr>
    </w:p>
    <w:p w14:paraId="0CB01D26" w14:textId="77777777" w:rsidR="00026265" w:rsidRDefault="00026265" w:rsidP="00026265">
      <w:pPr>
        <w:spacing w:after="0" w:line="240" w:lineRule="auto"/>
        <w:rPr>
          <w:b/>
        </w:rPr>
      </w:pPr>
      <w:r>
        <w:rPr>
          <w:b/>
        </w:rPr>
        <w:t xml:space="preserve">a. Infantile-onset </w:t>
      </w:r>
      <w:proofErr w:type="spellStart"/>
      <w:r>
        <w:rPr>
          <w:b/>
        </w:rPr>
        <w:t>P</w:t>
      </w:r>
      <w:r w:rsidRPr="006111CF">
        <w:rPr>
          <w:b/>
        </w:rPr>
        <w:t>ompe</w:t>
      </w:r>
      <w:proofErr w:type="spellEnd"/>
      <w:r w:rsidRPr="006111CF">
        <w:rPr>
          <w:b/>
        </w:rPr>
        <w:t xml:space="preserve"> disease w</w:t>
      </w:r>
      <w:r>
        <w:rPr>
          <w:b/>
        </w:rPr>
        <w:t xml:space="preserve">ith cardiomyopathy, </w:t>
      </w:r>
      <w:r>
        <w:rPr>
          <w:b/>
        </w:rPr>
        <w:tab/>
        <w:t>b</w:t>
      </w:r>
      <w:r w:rsidRPr="006111CF">
        <w:rPr>
          <w:b/>
        </w:rPr>
        <w:t xml:space="preserve">. </w:t>
      </w:r>
      <w:r>
        <w:rPr>
          <w:b/>
        </w:rPr>
        <w:t xml:space="preserve">Infantile-onset </w:t>
      </w:r>
      <w:proofErr w:type="spellStart"/>
      <w:r>
        <w:rPr>
          <w:b/>
        </w:rPr>
        <w:t>P</w:t>
      </w:r>
      <w:r w:rsidRPr="006111CF">
        <w:rPr>
          <w:b/>
        </w:rPr>
        <w:t>ompe</w:t>
      </w:r>
      <w:proofErr w:type="spellEnd"/>
      <w:r w:rsidRPr="006111CF">
        <w:rPr>
          <w:b/>
        </w:rPr>
        <w:t xml:space="preserve"> disease wit</w:t>
      </w:r>
      <w:r>
        <w:rPr>
          <w:b/>
        </w:rPr>
        <w:t>hout</w:t>
      </w:r>
    </w:p>
    <w:p w14:paraId="0CB01D27" w14:textId="77777777" w:rsidR="00026265" w:rsidRPr="006111CF" w:rsidRDefault="00026265" w:rsidP="00026265">
      <w:pPr>
        <w:rPr>
          <w:b/>
        </w:rPr>
      </w:pPr>
      <w:r>
        <w:rPr>
          <w:noProof/>
        </w:rPr>
        <w:drawing>
          <wp:anchor distT="0" distB="0" distL="114300" distR="114300" simplePos="0" relativeHeight="251661312" behindDoc="1" locked="0" layoutInCell="1" allowOverlap="1" wp14:anchorId="0CB029E0" wp14:editId="0CB029E1">
            <wp:simplePos x="0" y="0"/>
            <wp:positionH relativeFrom="page">
              <wp:posOffset>4104640</wp:posOffset>
            </wp:positionH>
            <wp:positionV relativeFrom="paragraph">
              <wp:posOffset>335915</wp:posOffset>
            </wp:positionV>
            <wp:extent cx="3533775" cy="3200400"/>
            <wp:effectExtent l="0" t="0" r="9525" b="0"/>
            <wp:wrapTight wrapText="bothSides">
              <wp:wrapPolygon edited="0">
                <wp:start x="0" y="0"/>
                <wp:lineTo x="0" y="21471"/>
                <wp:lineTo x="21542" y="21471"/>
                <wp:lineTo x="21542" y="0"/>
                <wp:lineTo x="0" y="0"/>
              </wp:wrapPolygon>
            </wp:wrapTight>
            <wp:docPr id="8" name="Chart 8">
              <a:extLst xmlns:a="http://schemas.openxmlformats.org/drawingml/2006/main">
                <a:ext uri="{FF2B5EF4-FFF2-40B4-BE49-F238E27FC236}">
                  <a16:creationId xmlns:a16="http://schemas.microsoft.com/office/drawing/2014/main" id="{00000000-0008-0000-07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CB029E2" wp14:editId="0CB029E3">
            <wp:simplePos x="0" y="0"/>
            <wp:positionH relativeFrom="column">
              <wp:posOffset>-219075</wp:posOffset>
            </wp:positionH>
            <wp:positionV relativeFrom="paragraph">
              <wp:posOffset>335915</wp:posOffset>
            </wp:positionV>
            <wp:extent cx="3474720" cy="3190875"/>
            <wp:effectExtent l="0" t="0" r="11430" b="9525"/>
            <wp:wrapTight wrapText="bothSides">
              <wp:wrapPolygon edited="0">
                <wp:start x="0" y="0"/>
                <wp:lineTo x="0" y="21536"/>
                <wp:lineTo x="21553" y="21536"/>
                <wp:lineTo x="21553" y="0"/>
                <wp:lineTo x="0" y="0"/>
              </wp:wrapPolygon>
            </wp:wrapTight>
            <wp:docPr id="7" name="Chart 7">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0CB029E4" wp14:editId="0CB029E5">
                <wp:simplePos x="0" y="0"/>
                <wp:positionH relativeFrom="column">
                  <wp:posOffset>2257425</wp:posOffset>
                </wp:positionH>
                <wp:positionV relativeFrom="paragraph">
                  <wp:posOffset>2526665</wp:posOffset>
                </wp:positionV>
                <wp:extent cx="142875" cy="266700"/>
                <wp:effectExtent l="0" t="0" r="47625" b="57150"/>
                <wp:wrapNone/>
                <wp:docPr id="29" name="Straight Arrow Connector 29"/>
                <wp:cNvGraphicFramePr/>
                <a:graphic xmlns:a="http://schemas.openxmlformats.org/drawingml/2006/main">
                  <a:graphicData uri="http://schemas.microsoft.com/office/word/2010/wordprocessingShape">
                    <wps:wsp>
                      <wps:cNvCnPr/>
                      <wps:spPr>
                        <a:xfrm>
                          <a:off x="0" y="0"/>
                          <a:ext cx="14287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6A4D3C1" id="_x0000_t32" coordsize="21600,21600" o:spt="32" o:oned="t" path="m,l21600,21600e" filled="f">
                <v:path arrowok="t" fillok="f" o:connecttype="none"/>
                <o:lock v:ext="edit" shapetype="t"/>
              </v:shapetype>
              <v:shape id="Straight Arrow Connector 29" o:spid="_x0000_s1026" type="#_x0000_t32" style="position:absolute;margin-left:177.75pt;margin-top:198.95pt;width:11.25pt;height:2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0CB029E6" wp14:editId="0CB029E7">
                <wp:simplePos x="0" y="0"/>
                <wp:positionH relativeFrom="column">
                  <wp:posOffset>1085850</wp:posOffset>
                </wp:positionH>
                <wp:positionV relativeFrom="paragraph">
                  <wp:posOffset>2450465</wp:posOffset>
                </wp:positionV>
                <wp:extent cx="95250" cy="123825"/>
                <wp:effectExtent l="0" t="0" r="57150" b="47625"/>
                <wp:wrapNone/>
                <wp:docPr id="28" name="Straight Arrow Connector 28"/>
                <wp:cNvGraphicFramePr/>
                <a:graphic xmlns:a="http://schemas.openxmlformats.org/drawingml/2006/main">
                  <a:graphicData uri="http://schemas.microsoft.com/office/word/2010/wordprocessingShape">
                    <wps:wsp>
                      <wps:cNvCnPr/>
                      <wps:spPr>
                        <a:xfrm>
                          <a:off x="0" y="0"/>
                          <a:ext cx="9525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E07523" id="Straight Arrow Connector 28" o:spid="_x0000_s1026" type="#_x0000_t32" style="position:absolute;margin-left:85.5pt;margin-top:192.95pt;width:7.5pt;height:9.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" strokecolor="black [3200]" strokeweight=".5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0CB029E8" wp14:editId="0CB029E9">
                <wp:simplePos x="0" y="0"/>
                <wp:positionH relativeFrom="column">
                  <wp:posOffset>2857500</wp:posOffset>
                </wp:positionH>
                <wp:positionV relativeFrom="paragraph">
                  <wp:posOffset>1974215</wp:posOffset>
                </wp:positionV>
                <wp:extent cx="133350" cy="133350"/>
                <wp:effectExtent l="0" t="0" r="76200" b="57150"/>
                <wp:wrapNone/>
                <wp:docPr id="27" name="Straight Arrow Connector 27"/>
                <wp:cNvGraphicFramePr/>
                <a:graphic xmlns:a="http://schemas.openxmlformats.org/drawingml/2006/main">
                  <a:graphicData uri="http://schemas.microsoft.com/office/word/2010/wordprocessingShape">
                    <wps:wsp>
                      <wps:cNvCnPr/>
                      <wps:spPr>
                        <a:xfrm>
                          <a:off x="0" y="0"/>
                          <a:ext cx="13335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80F6EE" id="Straight Arrow Connector 27" o:spid="_x0000_s1026" type="#_x0000_t32" style="position:absolute;margin-left:225pt;margin-top:155.45pt;width:10.5pt;height:1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" strokecolor="black [3200]" strokeweight=".5pt">
                <v:stroke endarrow="block" joinstyle="miter"/>
              </v:shape>
            </w:pict>
          </mc:Fallback>
        </mc:AlternateContent>
      </w:r>
      <w:r>
        <w:rPr>
          <w:noProof/>
        </w:rPr>
        <mc:AlternateContent>
          <mc:Choice Requires="wps">
            <w:drawing>
              <wp:anchor distT="0" distB="0" distL="114300" distR="114300" simplePos="0" relativeHeight="251682816" behindDoc="0" locked="0" layoutInCell="1" allowOverlap="1" wp14:anchorId="0CB029EA" wp14:editId="0CB029EB">
                <wp:simplePos x="0" y="0"/>
                <wp:positionH relativeFrom="column">
                  <wp:posOffset>2524125</wp:posOffset>
                </wp:positionH>
                <wp:positionV relativeFrom="paragraph">
                  <wp:posOffset>1088390</wp:posOffset>
                </wp:positionV>
                <wp:extent cx="104775" cy="161925"/>
                <wp:effectExtent l="0" t="0" r="66675" b="47625"/>
                <wp:wrapNone/>
                <wp:docPr id="26" name="Straight Arrow Connector 26"/>
                <wp:cNvGraphicFramePr/>
                <a:graphic xmlns:a="http://schemas.openxmlformats.org/drawingml/2006/main">
                  <a:graphicData uri="http://schemas.microsoft.com/office/word/2010/wordprocessingShape">
                    <wps:wsp>
                      <wps:cNvCnPr/>
                      <wps:spPr>
                        <a:xfrm>
                          <a:off x="0" y="0"/>
                          <a:ext cx="10477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6078743" id="Straight Arrow Connector 26" o:spid="_x0000_s1026" type="#_x0000_t32" style="position:absolute;margin-left:198.75pt;margin-top:85.7pt;width:8.25pt;height:12.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" strokecolor="black [3200]"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0CB029EC" wp14:editId="0CB029ED">
                <wp:simplePos x="0" y="0"/>
                <wp:positionH relativeFrom="column">
                  <wp:posOffset>590550</wp:posOffset>
                </wp:positionH>
                <wp:positionV relativeFrom="paragraph">
                  <wp:posOffset>1097915</wp:posOffset>
                </wp:positionV>
                <wp:extent cx="1219200" cy="266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19200" cy="266700"/>
                        </a:xfrm>
                        <a:prstGeom prst="rect">
                          <a:avLst/>
                        </a:prstGeom>
                        <a:solidFill>
                          <a:schemeClr val="lt1"/>
                        </a:solidFill>
                        <a:ln w="6350">
                          <a:noFill/>
                        </a:ln>
                      </wps:spPr>
                      <wps:txbx>
                        <w:txbxContent>
                          <w:p w14:paraId="0CB02A16" w14:textId="77777777" w:rsidR="00D600CF" w:rsidRDefault="00D600CF" w:rsidP="00026265">
                            <w:r>
                              <w:t>Mild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B029EC" id="_x0000_t202" coordsize="21600,21600" o:spt="202" path="m,l,21600r21600,l21600,xe">
                <v:stroke joinstyle="miter"/>
                <v:path gradientshapeok="t" o:connecttype="rect"/>
              </v:shapetype>
              <v:shape id="Text Box 20" o:spid="_x0000_s1026" type="#_x0000_t202" style="position:absolute;margin-left:46.5pt;margin-top:86.45pt;width:96pt;height:2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" fillcolor="white [3201]" stroked="f" strokeweight=".5pt">
                <v:textbox>
                  <w:txbxContent>
                    <w:p w14:paraId="0CB02A16" w14:textId="77777777" w:rsidR="00D600CF" w:rsidRDefault="00D600CF" w:rsidP="00026265">
                      <w:r>
                        <w:t>Mild symptoms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CB029EE" wp14:editId="0CB029EF">
                <wp:simplePos x="0" y="0"/>
                <wp:positionH relativeFrom="column">
                  <wp:posOffset>676275</wp:posOffset>
                </wp:positionH>
                <wp:positionV relativeFrom="paragraph">
                  <wp:posOffset>1326515</wp:posOffset>
                </wp:positionV>
                <wp:extent cx="133350" cy="152400"/>
                <wp:effectExtent l="38100" t="0" r="19050" b="57150"/>
                <wp:wrapNone/>
                <wp:docPr id="25" name="Straight Arrow Connector 25"/>
                <wp:cNvGraphicFramePr/>
                <a:graphic xmlns:a="http://schemas.openxmlformats.org/drawingml/2006/main">
                  <a:graphicData uri="http://schemas.microsoft.com/office/word/2010/wordprocessingShape">
                    <wps:wsp>
                      <wps:cNvCnPr/>
                      <wps:spPr>
                        <a:xfrm flipH="1">
                          <a:off x="0" y="0"/>
                          <a:ext cx="1333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5102B2" id="Straight Arrow Connector 25" o:spid="_x0000_s1026" type="#_x0000_t32" style="position:absolute;margin-left:53.25pt;margin-top:104.45pt;width:10.5pt;height:1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" strokecolor="black [3200]" strokeweight=".5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0CB029F0" wp14:editId="0CB029F1">
                <wp:simplePos x="0" y="0"/>
                <wp:positionH relativeFrom="column">
                  <wp:posOffset>1609725</wp:posOffset>
                </wp:positionH>
                <wp:positionV relativeFrom="paragraph">
                  <wp:posOffset>2307590</wp:posOffset>
                </wp:positionV>
                <wp:extent cx="990600" cy="3619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90600" cy="361950"/>
                        </a:xfrm>
                        <a:prstGeom prst="rect">
                          <a:avLst/>
                        </a:prstGeom>
                        <a:noFill/>
                        <a:ln w="6350">
                          <a:noFill/>
                        </a:ln>
                      </wps:spPr>
                      <wps:txbx>
                        <w:txbxContent>
                          <w:p w14:paraId="0CB02A17" w14:textId="77777777" w:rsidR="00D600CF" w:rsidRDefault="00D600CF" w:rsidP="00026265">
                            <w:r>
                              <w:t>No symptoms</w:t>
                            </w:r>
                          </w:p>
                          <w:p w14:paraId="0CB02A18" w14:textId="77777777" w:rsidR="00D600CF" w:rsidRDefault="00D600CF" w:rsidP="00026265">
                            <w:r>
                              <w:t xml:space="preserve">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029F0" id="Text Box 24" o:spid="_x0000_s1027" type="#_x0000_t202" style="position:absolute;margin-left:126.75pt;margin-top:181.7pt;width:78pt;height:2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" filled="f" stroked="f" strokeweight=".5pt">
                <v:textbox>
                  <w:txbxContent>
                    <w:p w14:paraId="0CB02A17" w14:textId="77777777" w:rsidR="00D600CF" w:rsidRDefault="00D600CF" w:rsidP="00026265">
                      <w:r>
                        <w:t>No symptoms</w:t>
                      </w:r>
                    </w:p>
                    <w:p w14:paraId="0CB02A18" w14:textId="77777777" w:rsidR="00D600CF" w:rsidRDefault="00D600CF" w:rsidP="00026265">
                      <w:r>
                        <w:t xml:space="preserve">No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0CB029F2" wp14:editId="0CB029F3">
                <wp:simplePos x="0" y="0"/>
                <wp:positionH relativeFrom="column">
                  <wp:posOffset>638175</wp:posOffset>
                </wp:positionH>
                <wp:positionV relativeFrom="paragraph">
                  <wp:posOffset>2117090</wp:posOffset>
                </wp:positionV>
                <wp:extent cx="838200" cy="4667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838200" cy="466725"/>
                        </a:xfrm>
                        <a:prstGeom prst="rect">
                          <a:avLst/>
                        </a:prstGeom>
                        <a:noFill/>
                        <a:ln w="6350">
                          <a:noFill/>
                        </a:ln>
                      </wps:spPr>
                      <wps:txbx>
                        <w:txbxContent>
                          <w:p w14:paraId="0CB02A19" w14:textId="77777777" w:rsidR="00D600CF" w:rsidRDefault="00D600CF" w:rsidP="00026265">
                            <w:pPr>
                              <w:spacing w:line="192" w:lineRule="auto"/>
                            </w:pPr>
                            <w:r>
                              <w:t>Severe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29F2" id="Text Box 23" o:spid="_x0000_s1028" type="#_x0000_t202" style="position:absolute;margin-left:50.25pt;margin-top:166.7pt;width:66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" filled="f" stroked="f" strokeweight=".5pt">
                <v:textbox>
                  <w:txbxContent>
                    <w:p w14:paraId="0CB02A19" w14:textId="77777777" w:rsidR="00D600CF" w:rsidRDefault="00D600CF" w:rsidP="00026265">
                      <w:pPr>
                        <w:spacing w:line="192" w:lineRule="auto"/>
                      </w:pPr>
                      <w:r>
                        <w:t>Severe symptoms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0CB029F4" wp14:editId="0CB029F5">
                <wp:simplePos x="0" y="0"/>
                <wp:positionH relativeFrom="column">
                  <wp:posOffset>2200275</wp:posOffset>
                </wp:positionH>
                <wp:positionV relativeFrom="paragraph">
                  <wp:posOffset>1640840</wp:posOffset>
                </wp:positionV>
                <wp:extent cx="971550" cy="4953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71550" cy="495300"/>
                        </a:xfrm>
                        <a:prstGeom prst="rect">
                          <a:avLst/>
                        </a:prstGeom>
                        <a:noFill/>
                        <a:ln w="6350">
                          <a:noFill/>
                        </a:ln>
                      </wps:spPr>
                      <wps:txbx>
                        <w:txbxContent>
                          <w:p w14:paraId="0CB02A1A" w14:textId="77777777" w:rsidR="00D600CF" w:rsidRDefault="00D600CF" w:rsidP="00026265">
                            <w:pPr>
                              <w:spacing w:after="0" w:line="192" w:lineRule="auto"/>
                            </w:pPr>
                            <w:r>
                              <w:t>Dead from other causes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029F4" id="Text Box 21" o:spid="_x0000_s1029" type="#_x0000_t202" style="position:absolute;margin-left:173.25pt;margin-top:129.2pt;width:76.5pt;height:3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" filled="f" stroked="f" strokeweight=".5pt">
                <v:textbox>
                  <w:txbxContent>
                    <w:p w14:paraId="0CB02A1A" w14:textId="77777777" w:rsidR="00D600CF" w:rsidRDefault="00D600CF" w:rsidP="00026265">
                      <w:pPr>
                        <w:spacing w:after="0" w:line="192" w:lineRule="auto"/>
                      </w:pPr>
                      <w:r>
                        <w:t>Dead from other causes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0CB029F6" wp14:editId="0CB029F7">
                <wp:simplePos x="0" y="0"/>
                <wp:positionH relativeFrom="column">
                  <wp:posOffset>6410325</wp:posOffset>
                </wp:positionH>
                <wp:positionV relativeFrom="paragraph">
                  <wp:posOffset>1193165</wp:posOffset>
                </wp:positionV>
                <wp:extent cx="247650" cy="85725"/>
                <wp:effectExtent l="0" t="0" r="76200" b="66675"/>
                <wp:wrapNone/>
                <wp:docPr id="19" name="Straight Arrow Connector 19"/>
                <wp:cNvGraphicFramePr/>
                <a:graphic xmlns:a="http://schemas.openxmlformats.org/drawingml/2006/main">
                  <a:graphicData uri="http://schemas.microsoft.com/office/word/2010/wordprocessingShape">
                    <wps:wsp>
                      <wps:cNvCnPr/>
                      <wps:spPr>
                        <a:xfrm>
                          <a:off x="0" y="0"/>
                          <a:ext cx="247650" cy="85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0EC75A" id="Straight Arrow Connector 19" o:spid="_x0000_s1026" type="#_x0000_t32" style="position:absolute;margin-left:504.75pt;margin-top:93.95pt;width:19.5pt;height:6.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0CB029F8" wp14:editId="0CB029F9">
                <wp:simplePos x="0" y="0"/>
                <wp:positionH relativeFrom="column">
                  <wp:posOffset>5372100</wp:posOffset>
                </wp:positionH>
                <wp:positionV relativeFrom="paragraph">
                  <wp:posOffset>764540</wp:posOffset>
                </wp:positionV>
                <wp:extent cx="114300" cy="133350"/>
                <wp:effectExtent l="38100" t="0" r="19050" b="57150"/>
                <wp:wrapNone/>
                <wp:docPr id="18" name="Straight Arrow Connector 18"/>
                <wp:cNvGraphicFramePr/>
                <a:graphic xmlns:a="http://schemas.openxmlformats.org/drawingml/2006/main">
                  <a:graphicData uri="http://schemas.microsoft.com/office/word/2010/wordprocessingShape">
                    <wps:wsp>
                      <wps:cNvCnPr/>
                      <wps:spPr>
                        <a:xfrm flipH="1">
                          <a:off x="0" y="0"/>
                          <a:ext cx="11430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A3321D" id="Straight Arrow Connector 18" o:spid="_x0000_s1026" type="#_x0000_t32" style="position:absolute;margin-left:423pt;margin-top:60.2pt;width:9pt;height:10.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" strokecolor="black [3200]"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0CB029FA" wp14:editId="0CB029FB">
                <wp:simplePos x="0" y="0"/>
                <wp:positionH relativeFrom="column">
                  <wp:posOffset>4552950</wp:posOffset>
                </wp:positionH>
                <wp:positionV relativeFrom="paragraph">
                  <wp:posOffset>2517140</wp:posOffset>
                </wp:positionV>
                <wp:extent cx="133350" cy="142875"/>
                <wp:effectExtent l="0" t="0" r="57150" b="47625"/>
                <wp:wrapNone/>
                <wp:docPr id="17" name="Straight Arrow Connector 17"/>
                <wp:cNvGraphicFramePr/>
                <a:graphic xmlns:a="http://schemas.openxmlformats.org/drawingml/2006/main">
                  <a:graphicData uri="http://schemas.microsoft.com/office/word/2010/wordprocessingShape">
                    <wps:wsp>
                      <wps:cNvCnPr/>
                      <wps:spPr>
                        <a:xfrm>
                          <a:off x="0" y="0"/>
                          <a:ext cx="13335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06BBAD" id="Straight Arrow Connector 17" o:spid="_x0000_s1026" type="#_x0000_t32" style="position:absolute;margin-left:358.5pt;margin-top:198.2pt;width:10.5pt;height:11.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0CB029FC" wp14:editId="0CB029FD">
                <wp:simplePos x="0" y="0"/>
                <wp:positionH relativeFrom="column">
                  <wp:posOffset>4914900</wp:posOffset>
                </wp:positionH>
                <wp:positionV relativeFrom="paragraph">
                  <wp:posOffset>516890</wp:posOffset>
                </wp:positionV>
                <wp:extent cx="1123950" cy="2952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23950" cy="295275"/>
                        </a:xfrm>
                        <a:prstGeom prst="rect">
                          <a:avLst/>
                        </a:prstGeom>
                        <a:noFill/>
                        <a:ln w="6350">
                          <a:noFill/>
                        </a:ln>
                      </wps:spPr>
                      <wps:txbx>
                        <w:txbxContent>
                          <w:p w14:paraId="0CB02A1B" w14:textId="77777777" w:rsidR="00D600CF" w:rsidRDefault="00D600CF" w:rsidP="00026265">
                            <w:r>
                              <w:t>Mild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B029FC" id="Text Box 15" o:spid="_x0000_s1030" type="#_x0000_t202" style="position:absolute;margin-left:387pt;margin-top:40.7pt;width:88.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" filled="f" stroked="f" strokeweight=".5pt">
                <v:textbox>
                  <w:txbxContent>
                    <w:p w14:paraId="0CB02A1B" w14:textId="77777777" w:rsidR="00D600CF" w:rsidRDefault="00D600CF" w:rsidP="00026265">
                      <w:r>
                        <w:t>Mild symptoms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CB029FE" wp14:editId="0CB029FF">
                <wp:simplePos x="0" y="0"/>
                <wp:positionH relativeFrom="margin">
                  <wp:posOffset>5895975</wp:posOffset>
                </wp:positionH>
                <wp:positionV relativeFrom="paragraph">
                  <wp:posOffset>793115</wp:posOffset>
                </wp:positionV>
                <wp:extent cx="933450" cy="476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33450" cy="476250"/>
                        </a:xfrm>
                        <a:prstGeom prst="rect">
                          <a:avLst/>
                        </a:prstGeom>
                        <a:noFill/>
                        <a:ln w="6350">
                          <a:noFill/>
                        </a:ln>
                      </wps:spPr>
                      <wps:txbx>
                        <w:txbxContent>
                          <w:p w14:paraId="0CB02A1C" w14:textId="77777777" w:rsidR="00D600CF" w:rsidRDefault="00D600CF" w:rsidP="00026265">
                            <w:pPr>
                              <w:spacing w:line="192" w:lineRule="auto"/>
                            </w:pPr>
                            <w:r>
                              <w:t>Dead from other causes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29FE" id="Text Box 16" o:spid="_x0000_s1031" type="#_x0000_t202" style="position:absolute;margin-left:464.25pt;margin-top:62.45pt;width:73.5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" filled="f" stroked="f" strokeweight=".5pt">
                <v:textbox>
                  <w:txbxContent>
                    <w:p w14:paraId="0CB02A1C" w14:textId="77777777" w:rsidR="00D600CF" w:rsidRDefault="00D600CF" w:rsidP="00026265">
                      <w:pPr>
                        <w:spacing w:line="192" w:lineRule="auto"/>
                      </w:pPr>
                      <w:r>
                        <w:t>Dead from other causes</w:t>
                      </w:r>
                    </w:p>
                  </w:txbxContent>
                </v:textbox>
                <w10:wrap anchorx="margin"/>
              </v:shape>
            </w:pict>
          </mc:Fallback>
        </mc:AlternateContent>
      </w:r>
      <w:r w:rsidRPr="006111CF">
        <w:rPr>
          <w:b/>
        </w:rPr>
        <w:t>clinically identified and treated</w:t>
      </w:r>
      <w:r>
        <w:rPr>
          <w:b/>
        </w:rPr>
        <w:tab/>
      </w:r>
      <w:r>
        <w:rPr>
          <w:b/>
        </w:rPr>
        <w:tab/>
      </w:r>
      <w:r>
        <w:rPr>
          <w:b/>
        </w:rPr>
        <w:tab/>
      </w:r>
      <w:r>
        <w:rPr>
          <w:b/>
        </w:rPr>
        <w:tab/>
      </w:r>
      <w:r>
        <w:rPr>
          <w:b/>
        </w:rPr>
        <w:tab/>
        <w:t>cardiomyopathy,</w:t>
      </w:r>
      <w:r w:rsidRPr="006111CF">
        <w:rPr>
          <w:b/>
        </w:rPr>
        <w:t xml:space="preserve"> clinically identified and treated</w:t>
      </w:r>
    </w:p>
    <w:p w14:paraId="0CB01D28" w14:textId="77777777" w:rsidR="00026265" w:rsidRPr="006111CF" w:rsidRDefault="00026265" w:rsidP="00026265">
      <w:pPr>
        <w:spacing w:after="0" w:line="240" w:lineRule="auto"/>
        <w:ind w:left="-360"/>
        <w:rPr>
          <w:b/>
        </w:rPr>
      </w:pPr>
    </w:p>
    <w:p w14:paraId="0CB01D29" w14:textId="77777777" w:rsidR="00026265" w:rsidRDefault="00026265" w:rsidP="00026265">
      <w:pPr>
        <w:spacing w:after="0" w:line="240" w:lineRule="auto"/>
        <w:rPr>
          <w:b/>
        </w:rPr>
      </w:pPr>
      <w:r>
        <w:rPr>
          <w:b/>
        </w:rPr>
        <w:t>c</w:t>
      </w:r>
      <w:r w:rsidRPr="006111CF">
        <w:rPr>
          <w:b/>
        </w:rPr>
        <w:t xml:space="preserve">. </w:t>
      </w:r>
      <w:r>
        <w:rPr>
          <w:b/>
        </w:rPr>
        <w:t xml:space="preserve">Infantile-onset </w:t>
      </w:r>
      <w:proofErr w:type="spellStart"/>
      <w:r>
        <w:rPr>
          <w:b/>
        </w:rPr>
        <w:t>P</w:t>
      </w:r>
      <w:r w:rsidRPr="006111CF">
        <w:rPr>
          <w:b/>
        </w:rPr>
        <w:t>ompe</w:t>
      </w:r>
      <w:proofErr w:type="spellEnd"/>
      <w:r w:rsidRPr="006111CF">
        <w:rPr>
          <w:b/>
        </w:rPr>
        <w:t xml:space="preserve"> disease with cardiomyopathy, </w:t>
      </w:r>
      <w:r>
        <w:rPr>
          <w:b/>
        </w:rPr>
        <w:tab/>
        <w:t>d</w:t>
      </w:r>
      <w:r w:rsidRPr="006111CF">
        <w:rPr>
          <w:b/>
        </w:rPr>
        <w:t xml:space="preserve">. </w:t>
      </w:r>
      <w:r>
        <w:rPr>
          <w:b/>
        </w:rPr>
        <w:t xml:space="preserve">Infantile-onset </w:t>
      </w:r>
      <w:proofErr w:type="spellStart"/>
      <w:r>
        <w:rPr>
          <w:b/>
        </w:rPr>
        <w:t>P</w:t>
      </w:r>
      <w:r w:rsidRPr="006111CF">
        <w:rPr>
          <w:b/>
        </w:rPr>
        <w:t>ompe</w:t>
      </w:r>
      <w:proofErr w:type="spellEnd"/>
      <w:r w:rsidRPr="006111CF">
        <w:rPr>
          <w:b/>
        </w:rPr>
        <w:t xml:space="preserve"> disease without</w:t>
      </w:r>
    </w:p>
    <w:p w14:paraId="0CB01D2A" w14:textId="77777777" w:rsidR="00026265" w:rsidRPr="006111CF" w:rsidRDefault="00026265" w:rsidP="00026265">
      <w:pPr>
        <w:spacing w:after="0" w:line="240" w:lineRule="auto"/>
        <w:rPr>
          <w:b/>
        </w:rPr>
      </w:pPr>
      <w:r>
        <w:rPr>
          <w:noProof/>
        </w:rPr>
        <mc:AlternateContent>
          <mc:Choice Requires="wps">
            <w:drawing>
              <wp:anchor distT="0" distB="0" distL="114300" distR="114300" simplePos="0" relativeHeight="251671552" behindDoc="0" locked="0" layoutInCell="1" allowOverlap="1" wp14:anchorId="0CB02A00" wp14:editId="0CB02A01">
                <wp:simplePos x="0" y="0"/>
                <wp:positionH relativeFrom="column">
                  <wp:posOffset>5695951</wp:posOffset>
                </wp:positionH>
                <wp:positionV relativeFrom="paragraph">
                  <wp:posOffset>2385060</wp:posOffset>
                </wp:positionV>
                <wp:extent cx="214630" cy="333375"/>
                <wp:effectExtent l="0" t="0" r="71120" b="47625"/>
                <wp:wrapNone/>
                <wp:docPr id="14" name="Straight Arrow Connector 14"/>
                <wp:cNvGraphicFramePr/>
                <a:graphic xmlns:a="http://schemas.openxmlformats.org/drawingml/2006/main">
                  <a:graphicData uri="http://schemas.microsoft.com/office/word/2010/wordprocessingShape">
                    <wps:wsp>
                      <wps:cNvCnPr/>
                      <wps:spPr>
                        <a:xfrm>
                          <a:off x="0" y="0"/>
                          <a:ext cx="21463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7E8A1B" id="Straight Arrow Connector 14" o:spid="_x0000_s1026" type="#_x0000_t32" style="position:absolute;margin-left:448.5pt;margin-top:187.8pt;width:16.9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65408" behindDoc="0" locked="0" layoutInCell="1" allowOverlap="1" wp14:anchorId="0CB02A02" wp14:editId="0CB02A03">
                <wp:simplePos x="0" y="0"/>
                <wp:positionH relativeFrom="column">
                  <wp:posOffset>1552575</wp:posOffset>
                </wp:positionH>
                <wp:positionV relativeFrom="paragraph">
                  <wp:posOffset>2270761</wp:posOffset>
                </wp:positionV>
                <wp:extent cx="523875" cy="381000"/>
                <wp:effectExtent l="0" t="0" r="47625" b="57150"/>
                <wp:wrapNone/>
                <wp:docPr id="3" name="Straight Arrow Connector 3"/>
                <wp:cNvGraphicFramePr/>
                <a:graphic xmlns:a="http://schemas.openxmlformats.org/drawingml/2006/main">
                  <a:graphicData uri="http://schemas.microsoft.com/office/word/2010/wordprocessingShape">
                    <wps:wsp>
                      <wps:cNvCnPr/>
                      <wps:spPr>
                        <a:xfrm>
                          <a:off x="0" y="0"/>
                          <a:ext cx="523875"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E08677" id="Straight Arrow Connector 3" o:spid="_x0000_s1026" type="#_x0000_t32" style="position:absolute;margin-left:122.25pt;margin-top:178.8pt;width:41.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0CB02A04" wp14:editId="0CB02A05">
                <wp:simplePos x="0" y="0"/>
                <wp:positionH relativeFrom="column">
                  <wp:posOffset>476250</wp:posOffset>
                </wp:positionH>
                <wp:positionV relativeFrom="paragraph">
                  <wp:posOffset>2061210</wp:posOffset>
                </wp:positionV>
                <wp:extent cx="1419225" cy="704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9225" cy="704850"/>
                        </a:xfrm>
                        <a:prstGeom prst="rect">
                          <a:avLst/>
                        </a:prstGeom>
                        <a:noFill/>
                        <a:ln w="6350">
                          <a:noFill/>
                        </a:ln>
                      </wps:spPr>
                      <wps:txbx>
                        <w:txbxContent>
                          <w:p w14:paraId="0CB02A1D" w14:textId="77777777" w:rsidR="00D600CF" w:rsidRDefault="00D600CF" w:rsidP="00026265">
                            <w:pPr>
                              <w:spacing w:after="0" w:line="216" w:lineRule="auto"/>
                            </w:pPr>
                            <w:r>
                              <w:t>Severe symptoms</w:t>
                            </w:r>
                          </w:p>
                          <w:p w14:paraId="0CB02A1E" w14:textId="77777777" w:rsidR="00D600CF" w:rsidRDefault="00D600CF" w:rsidP="00026265">
                            <w:pPr>
                              <w:spacing w:after="0" w:line="216" w:lineRule="auto"/>
                            </w:pPr>
                          </w:p>
                          <w:p w14:paraId="0CB02A1F" w14:textId="77777777" w:rsidR="00D600CF" w:rsidRDefault="00D600CF" w:rsidP="00026265">
                            <w:pPr>
                              <w:spacing w:after="0" w:line="216" w:lineRule="auto"/>
                            </w:pPr>
                            <w:r>
                              <w:t xml:space="preserve">Dead from </w:t>
                            </w:r>
                            <w:proofErr w:type="spellStart"/>
                            <w:r>
                              <w:t>Pompe</w:t>
                            </w:r>
                            <w:proofErr w:type="spellEnd"/>
                          </w:p>
                          <w:p w14:paraId="0CB02A20" w14:textId="77777777" w:rsidR="00D600CF" w:rsidRDefault="00D600CF" w:rsidP="00026265">
                            <w:pPr>
                              <w:spacing w:after="0" w:line="240" w:lineRule="auto"/>
                            </w:pPr>
                            <w:r>
                              <w:t xml:space="preserve">disease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02A04" id="Text Box 2" o:spid="_x0000_s1032" type="#_x0000_t202" style="position:absolute;margin-left:37.5pt;margin-top:162.3pt;width:111.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" filled="f" stroked="f" strokeweight=".5pt">
                <v:textbox>
                  <w:txbxContent>
                    <w:p w14:paraId="0CB02A1D" w14:textId="77777777" w:rsidR="00D600CF" w:rsidRDefault="00D600CF" w:rsidP="00026265">
                      <w:pPr>
                        <w:spacing w:after="0" w:line="216" w:lineRule="auto"/>
                      </w:pPr>
                      <w:r>
                        <w:t>Severe symptoms</w:t>
                      </w:r>
                    </w:p>
                    <w:p w14:paraId="0CB02A1E" w14:textId="77777777" w:rsidR="00D600CF" w:rsidRDefault="00D600CF" w:rsidP="00026265">
                      <w:pPr>
                        <w:spacing w:after="0" w:line="216" w:lineRule="auto"/>
                      </w:pPr>
                    </w:p>
                    <w:p w14:paraId="0CB02A1F" w14:textId="77777777" w:rsidR="00D600CF" w:rsidRDefault="00D600CF" w:rsidP="00026265">
                      <w:pPr>
                        <w:spacing w:after="0" w:line="216" w:lineRule="auto"/>
                      </w:pPr>
                      <w:r>
                        <w:t>Dead from Pompe</w:t>
                      </w:r>
                    </w:p>
                    <w:p w14:paraId="0CB02A20" w14:textId="77777777" w:rsidR="00D600CF" w:rsidRDefault="00D600CF" w:rsidP="00026265">
                      <w:pPr>
                        <w:spacing w:after="0" w:line="240" w:lineRule="auto"/>
                      </w:pPr>
                      <w:r>
                        <w:t xml:space="preserve">disease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0CB02A06" wp14:editId="0CB02A07">
                <wp:simplePos x="0" y="0"/>
                <wp:positionH relativeFrom="column">
                  <wp:posOffset>5343525</wp:posOffset>
                </wp:positionH>
                <wp:positionV relativeFrom="paragraph">
                  <wp:posOffset>1889760</wp:posOffset>
                </wp:positionV>
                <wp:extent cx="142875" cy="171450"/>
                <wp:effectExtent l="0" t="0" r="66675" b="57150"/>
                <wp:wrapNone/>
                <wp:docPr id="13" name="Straight Arrow Connector 13"/>
                <wp:cNvGraphicFramePr/>
                <a:graphic xmlns:a="http://schemas.openxmlformats.org/drawingml/2006/main">
                  <a:graphicData uri="http://schemas.microsoft.com/office/word/2010/wordprocessingShape">
                    <wps:wsp>
                      <wps:cNvCnPr/>
                      <wps:spPr>
                        <a:xfrm>
                          <a:off x="0" y="0"/>
                          <a:ext cx="142875"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98CB980" id="Straight Arrow Connector 13" o:spid="_x0000_s1026" type="#_x0000_t32" style="position:absolute;margin-left:420.75pt;margin-top:148.8pt;width:11.25pt;height:13.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69504" behindDoc="0" locked="0" layoutInCell="1" allowOverlap="1" wp14:anchorId="0CB02A08" wp14:editId="0CB02A09">
                <wp:simplePos x="0" y="0"/>
                <wp:positionH relativeFrom="column">
                  <wp:posOffset>6362700</wp:posOffset>
                </wp:positionH>
                <wp:positionV relativeFrom="paragraph">
                  <wp:posOffset>1032510</wp:posOffset>
                </wp:positionV>
                <wp:extent cx="200025" cy="123825"/>
                <wp:effectExtent l="0" t="0" r="66675" b="47625"/>
                <wp:wrapNone/>
                <wp:docPr id="12" name="Straight Arrow Connector 12"/>
                <wp:cNvGraphicFramePr/>
                <a:graphic xmlns:a="http://schemas.openxmlformats.org/drawingml/2006/main">
                  <a:graphicData uri="http://schemas.microsoft.com/office/word/2010/wordprocessingShape">
                    <wps:wsp>
                      <wps:cNvCnPr/>
                      <wps:spPr>
                        <a:xfrm>
                          <a:off x="0" y="0"/>
                          <a:ext cx="200025"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5297E3" id="Straight Arrow Connector 12" o:spid="_x0000_s1026" type="#_x0000_t32" style="position:absolute;margin-left:501pt;margin-top:81.3pt;width:15.75pt;height: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0CB02A0A" wp14:editId="0CB02A0B">
                <wp:simplePos x="0" y="0"/>
                <wp:positionH relativeFrom="column">
                  <wp:posOffset>4914900</wp:posOffset>
                </wp:positionH>
                <wp:positionV relativeFrom="paragraph">
                  <wp:posOffset>927735</wp:posOffset>
                </wp:positionV>
                <wp:extent cx="180975" cy="209550"/>
                <wp:effectExtent l="0" t="0" r="66675" b="57150"/>
                <wp:wrapNone/>
                <wp:docPr id="11" name="Straight Arrow Connector 11"/>
                <wp:cNvGraphicFramePr/>
                <a:graphic xmlns:a="http://schemas.openxmlformats.org/drawingml/2006/main">
                  <a:graphicData uri="http://schemas.microsoft.com/office/word/2010/wordprocessingShape">
                    <wps:wsp>
                      <wps:cNvCnPr/>
                      <wps:spPr>
                        <a:xfrm>
                          <a:off x="0" y="0"/>
                          <a:ext cx="180975"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51B320" id="Straight Arrow Connector 11" o:spid="_x0000_s1026" type="#_x0000_t32" style="position:absolute;margin-left:387pt;margin-top:73.05pt;width:14.25pt;height:1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0CB02A0C" wp14:editId="0CB02A0D">
                <wp:simplePos x="0" y="0"/>
                <wp:positionH relativeFrom="column">
                  <wp:posOffset>4467225</wp:posOffset>
                </wp:positionH>
                <wp:positionV relativeFrom="paragraph">
                  <wp:posOffset>689610</wp:posOffset>
                </wp:positionV>
                <wp:extent cx="1228725"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28725" cy="304800"/>
                        </a:xfrm>
                        <a:prstGeom prst="rect">
                          <a:avLst/>
                        </a:prstGeom>
                        <a:noFill/>
                        <a:ln w="6350">
                          <a:noFill/>
                        </a:ln>
                      </wps:spPr>
                      <wps:txbx>
                        <w:txbxContent>
                          <w:p w14:paraId="0CB02A21" w14:textId="77777777" w:rsidR="00D600CF" w:rsidRDefault="00D600CF" w:rsidP="00026265">
                            <w:r>
                              <w:t>Mild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02A0C" id="Text Box 5" o:spid="_x0000_s1033" type="#_x0000_t202" style="position:absolute;margin-left:351.75pt;margin-top:54.3pt;width:96.7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" filled="f" stroked="f" strokeweight=".5pt">
                <v:textbox>
                  <w:txbxContent>
                    <w:p w14:paraId="0CB02A21" w14:textId="77777777" w:rsidR="00D600CF" w:rsidRDefault="00D600CF" w:rsidP="00026265">
                      <w:r>
                        <w:t>Mild symptoms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CB02A0E" wp14:editId="0CB02A0F">
                <wp:simplePos x="0" y="0"/>
                <wp:positionH relativeFrom="column">
                  <wp:posOffset>1619250</wp:posOffset>
                </wp:positionH>
                <wp:positionV relativeFrom="paragraph">
                  <wp:posOffset>2508884</wp:posOffset>
                </wp:positionV>
                <wp:extent cx="266700" cy="219075"/>
                <wp:effectExtent l="0" t="0" r="76200" b="47625"/>
                <wp:wrapNone/>
                <wp:docPr id="4" name="Straight Arrow Connector 4"/>
                <wp:cNvGraphicFramePr/>
                <a:graphic xmlns:a="http://schemas.openxmlformats.org/drawingml/2006/main">
                  <a:graphicData uri="http://schemas.microsoft.com/office/word/2010/wordprocessingShape">
                    <wps:wsp>
                      <wps:cNvCnPr/>
                      <wps:spPr>
                        <a:xfrm>
                          <a:off x="0" y="0"/>
                          <a:ext cx="26670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5136B0" id="Straight Arrow Connector 4" o:spid="_x0000_s1026" type="#_x0000_t32" style="position:absolute;margin-left:127.5pt;margin-top:197.55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" strokecolor="black [3200]" strokeweight=".5pt">
                <v:stroke endarrow="block" joinstyle="miter"/>
              </v:shape>
            </w:pict>
          </mc:Fallback>
        </mc:AlternateContent>
      </w:r>
      <w:r>
        <w:rPr>
          <w:noProof/>
        </w:rPr>
        <w:drawing>
          <wp:anchor distT="0" distB="0" distL="114300" distR="114300" simplePos="0" relativeHeight="251662336" behindDoc="1" locked="0" layoutInCell="1" allowOverlap="1" wp14:anchorId="0CB02A10" wp14:editId="0CB02A11">
            <wp:simplePos x="0" y="0"/>
            <wp:positionH relativeFrom="margin">
              <wp:posOffset>3638550</wp:posOffset>
            </wp:positionH>
            <wp:positionV relativeFrom="paragraph">
              <wp:posOffset>288925</wp:posOffset>
            </wp:positionV>
            <wp:extent cx="3474720" cy="3200400"/>
            <wp:effectExtent l="0" t="0" r="11430" b="0"/>
            <wp:wrapTight wrapText="bothSides">
              <wp:wrapPolygon edited="0">
                <wp:start x="0" y="0"/>
                <wp:lineTo x="0" y="21471"/>
                <wp:lineTo x="21553" y="21471"/>
                <wp:lineTo x="21553" y="0"/>
                <wp:lineTo x="0" y="0"/>
              </wp:wrapPolygon>
            </wp:wrapTight>
            <wp:docPr id="10" name="Chart 10">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CB02A12" wp14:editId="0CB02A13">
                <wp:simplePos x="0" y="0"/>
                <wp:positionH relativeFrom="column">
                  <wp:posOffset>981075</wp:posOffset>
                </wp:positionH>
                <wp:positionV relativeFrom="paragraph">
                  <wp:posOffset>889635</wp:posOffset>
                </wp:positionV>
                <wp:extent cx="104775" cy="247650"/>
                <wp:effectExtent l="0" t="0" r="66675" b="57150"/>
                <wp:wrapNone/>
                <wp:docPr id="1" name="Straight Arrow Connector 1"/>
                <wp:cNvGraphicFramePr/>
                <a:graphic xmlns:a="http://schemas.openxmlformats.org/drawingml/2006/main">
                  <a:graphicData uri="http://schemas.microsoft.com/office/word/2010/wordprocessingShape">
                    <wps:wsp>
                      <wps:cNvCnPr/>
                      <wps:spPr>
                        <a:xfrm>
                          <a:off x="0" y="0"/>
                          <a:ext cx="10477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61037DE" id="Straight Arrow Connector 1" o:spid="_x0000_s1026" type="#_x0000_t32" style="position:absolute;margin-left:77.25pt;margin-top:70.05pt;width:8.2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" strokecolor="black [3200]" strokeweight=".5pt">
                <v:stroke endarrow="block" joinstyle="miter"/>
              </v:shape>
            </w:pict>
          </mc:Fallback>
        </mc:AlternateContent>
      </w:r>
      <w:r>
        <w:rPr>
          <w:noProof/>
        </w:rPr>
        <w:drawing>
          <wp:anchor distT="0" distB="0" distL="114300" distR="114300" simplePos="0" relativeHeight="251659264" behindDoc="1" locked="0" layoutInCell="1" allowOverlap="1" wp14:anchorId="0CB02A14" wp14:editId="0CB02A15">
            <wp:simplePos x="0" y="0"/>
            <wp:positionH relativeFrom="column">
              <wp:posOffset>-219075</wp:posOffset>
            </wp:positionH>
            <wp:positionV relativeFrom="paragraph">
              <wp:posOffset>271145</wp:posOffset>
            </wp:positionV>
            <wp:extent cx="3474720" cy="3200400"/>
            <wp:effectExtent l="0" t="0" r="11430" b="0"/>
            <wp:wrapTight wrapText="bothSides">
              <wp:wrapPolygon edited="0">
                <wp:start x="0" y="0"/>
                <wp:lineTo x="0" y="21471"/>
                <wp:lineTo x="21553" y="21471"/>
                <wp:lineTo x="21553" y="0"/>
                <wp:lineTo x="0" y="0"/>
              </wp:wrapPolygon>
            </wp:wrapTight>
            <wp:docPr id="9" name="Chart 9">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6111CF">
        <w:rPr>
          <w:b/>
        </w:rPr>
        <w:t>newborn screened and treated</w:t>
      </w:r>
      <w:r>
        <w:rPr>
          <w:b/>
        </w:rPr>
        <w:tab/>
      </w:r>
      <w:r>
        <w:rPr>
          <w:b/>
        </w:rPr>
        <w:tab/>
      </w:r>
      <w:r>
        <w:rPr>
          <w:b/>
        </w:rPr>
        <w:tab/>
      </w:r>
      <w:r>
        <w:rPr>
          <w:b/>
        </w:rPr>
        <w:tab/>
      </w:r>
      <w:r>
        <w:rPr>
          <w:b/>
        </w:rPr>
        <w:tab/>
      </w:r>
      <w:r w:rsidRPr="006111CF">
        <w:rPr>
          <w:b/>
        </w:rPr>
        <w:t>cardiomyopathy, newborn screened and treated</w:t>
      </w:r>
    </w:p>
    <w:p w14:paraId="0CB01D2B" w14:textId="12500455" w:rsidR="00026265" w:rsidRDefault="00026265" w:rsidP="00026265">
      <w:proofErr w:type="spellStart"/>
      <w:r w:rsidRPr="000665AB">
        <w:rPr>
          <w:rFonts w:ascii="Times New Roman" w:hAnsi="Times New Roman" w:cs="Times New Roman"/>
          <w:sz w:val="24"/>
          <w:szCs w:val="24"/>
          <w:vertAlign w:val="superscript"/>
        </w:rPr>
        <w:t>a</w:t>
      </w:r>
      <w:r>
        <w:t>Trajectories</w:t>
      </w:r>
      <w:proofErr w:type="spellEnd"/>
      <w:r>
        <w:t xml:space="preserve"> determined using the transition probabilities outlined in </w:t>
      </w:r>
      <w:r w:rsidRPr="00711F07">
        <w:t xml:space="preserve">Table </w:t>
      </w:r>
      <w:r>
        <w:t>S</w:t>
      </w:r>
      <w:r w:rsidR="00E47BA7">
        <w:t>1</w:t>
      </w:r>
      <w:r w:rsidRPr="00BB4938">
        <w:t>.</w:t>
      </w:r>
    </w:p>
    <w:p w14:paraId="0CB01D2C" w14:textId="77777777" w:rsidR="00026265" w:rsidRDefault="00026265">
      <w:pPr>
        <w:spacing w:after="160" w:line="259" w:lineRule="auto"/>
      </w:pPr>
      <w:r>
        <w:br w:type="page"/>
      </w:r>
    </w:p>
    <w:p w14:paraId="51846BE7" w14:textId="2AC1FD18" w:rsidR="003A7939" w:rsidRDefault="003A7939" w:rsidP="003A7939">
      <w:pPr>
        <w:keepNext/>
        <w:rPr>
          <w:b/>
        </w:rPr>
      </w:pPr>
      <w:r>
        <w:rPr>
          <w:b/>
        </w:rPr>
        <w:lastRenderedPageBreak/>
        <w:t>Table S</w:t>
      </w:r>
      <w:r w:rsidR="00AF2B92">
        <w:rPr>
          <w:b/>
        </w:rPr>
        <w:t>1</w:t>
      </w:r>
      <w:r>
        <w:rPr>
          <w:b/>
        </w:rPr>
        <w:t>. Annual transition probabilities and treatment effectiveness</w:t>
      </w:r>
    </w:p>
    <w:p w14:paraId="602C6511" w14:textId="77777777" w:rsidR="003A7939" w:rsidRPr="00E65701" w:rsidRDefault="003A7939" w:rsidP="003A7939">
      <w:pPr>
        <w:keepNext/>
        <w:rPr>
          <w:u w:val="single"/>
        </w:rPr>
      </w:pPr>
      <w:r>
        <w:rPr>
          <w:u w:val="single"/>
        </w:rPr>
        <w:t xml:space="preserve">a. </w:t>
      </w:r>
      <w:r w:rsidRPr="00E65701">
        <w:rPr>
          <w:u w:val="single"/>
        </w:rPr>
        <w:t xml:space="preserve">Clinically </w:t>
      </w:r>
      <w:r>
        <w:rPr>
          <w:u w:val="single"/>
        </w:rPr>
        <w:t>diagnosed,</w:t>
      </w:r>
      <w:r w:rsidRPr="00E65701">
        <w:rPr>
          <w:u w:val="single"/>
        </w:rPr>
        <w:t xml:space="preserve"> untreated</w:t>
      </w:r>
    </w:p>
    <w:tbl>
      <w:tblPr>
        <w:tblW w:w="4979" w:type="pct"/>
        <w:tblLook w:val="04A0" w:firstRow="1" w:lastRow="0" w:firstColumn="1" w:lastColumn="0" w:noHBand="0" w:noVBand="1"/>
      </w:tblPr>
      <w:tblGrid>
        <w:gridCol w:w="4465"/>
        <w:gridCol w:w="1701"/>
        <w:gridCol w:w="1265"/>
        <w:gridCol w:w="1481"/>
        <w:gridCol w:w="1823"/>
      </w:tblGrid>
      <w:tr w:rsidR="003A7939" w:rsidRPr="009343BC" w14:paraId="600B2DA2" w14:textId="77777777" w:rsidTr="001669AF">
        <w:trPr>
          <w:trHeight w:val="267"/>
        </w:trPr>
        <w:tc>
          <w:tcPr>
            <w:tcW w:w="2079"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222E2973" w14:textId="77777777" w:rsidR="003A7939" w:rsidRPr="009343BC" w:rsidRDefault="003A7939" w:rsidP="001669AF">
            <w:pPr>
              <w:keepNext/>
              <w:spacing w:after="0" w:line="240" w:lineRule="auto"/>
              <w:rPr>
                <w:rFonts w:ascii="Calibri" w:eastAsia="Times New Roman" w:hAnsi="Calibri" w:cs="Arial"/>
                <w:b/>
                <w:color w:val="000000"/>
              </w:rPr>
            </w:pPr>
            <w:r w:rsidRPr="009343BC">
              <w:rPr>
                <w:rFonts w:ascii="Calibri" w:eastAsia="Times New Roman" w:hAnsi="Calibri" w:cs="Arial"/>
                <w:b/>
                <w:color w:val="000000"/>
              </w:rPr>
              <w:t> </w:t>
            </w:r>
          </w:p>
        </w:tc>
        <w:tc>
          <w:tcPr>
            <w:tcW w:w="792"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5FF8E64F" w14:textId="77777777" w:rsidR="003A7939" w:rsidRPr="009343BC" w:rsidRDefault="003A7939" w:rsidP="001669AF">
            <w:pPr>
              <w:keepNext/>
              <w:spacing w:after="0" w:line="240" w:lineRule="auto"/>
              <w:rPr>
                <w:rFonts w:ascii="Calibri" w:eastAsia="Times New Roman" w:hAnsi="Calibri" w:cs="Arial"/>
                <w:b/>
                <w:color w:val="000000"/>
              </w:rPr>
            </w:pPr>
            <w:r>
              <w:rPr>
                <w:rFonts w:ascii="Calibri" w:eastAsia="Times New Roman" w:hAnsi="Calibri" w:cs="Arial"/>
                <w:b/>
                <w:color w:val="000000"/>
              </w:rPr>
              <w:t>No symptoms</w:t>
            </w:r>
          </w:p>
        </w:tc>
        <w:tc>
          <w:tcPr>
            <w:tcW w:w="58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AA8541E" w14:textId="77777777" w:rsidR="003A7939" w:rsidRPr="009343BC" w:rsidRDefault="003A7939" w:rsidP="001669AF">
            <w:pPr>
              <w:keepNext/>
              <w:spacing w:after="0" w:line="240" w:lineRule="auto"/>
              <w:jc w:val="center"/>
              <w:rPr>
                <w:rFonts w:ascii="Calibri" w:eastAsia="Times New Roman" w:hAnsi="Calibri" w:cs="Arial"/>
                <w:b/>
                <w:color w:val="000000"/>
              </w:rPr>
            </w:pPr>
            <w:r w:rsidRPr="009343BC">
              <w:rPr>
                <w:rFonts w:ascii="Calibri" w:eastAsia="Times New Roman" w:hAnsi="Calibri" w:cs="Arial"/>
                <w:b/>
                <w:color w:val="000000"/>
              </w:rPr>
              <w:t>Mild</w:t>
            </w:r>
          </w:p>
        </w:tc>
        <w:tc>
          <w:tcPr>
            <w:tcW w:w="690"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6AFE08F" w14:textId="77777777" w:rsidR="003A7939" w:rsidRPr="009343BC" w:rsidRDefault="003A7939" w:rsidP="001669AF">
            <w:pPr>
              <w:keepNext/>
              <w:spacing w:after="0" w:line="240" w:lineRule="auto"/>
              <w:jc w:val="center"/>
              <w:rPr>
                <w:rFonts w:ascii="Calibri" w:eastAsia="Times New Roman" w:hAnsi="Calibri" w:cs="Arial"/>
                <w:b/>
                <w:color w:val="000000"/>
              </w:rPr>
            </w:pPr>
            <w:r w:rsidRPr="009343BC">
              <w:rPr>
                <w:rFonts w:ascii="Calibri" w:eastAsia="Times New Roman" w:hAnsi="Calibri" w:cs="Arial"/>
                <w:b/>
                <w:color w:val="000000"/>
              </w:rPr>
              <w:t>Severe</w:t>
            </w:r>
          </w:p>
        </w:tc>
        <w:tc>
          <w:tcPr>
            <w:tcW w:w="849" w:type="pct"/>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14:paraId="3446A9BD" w14:textId="77777777" w:rsidR="003A7939" w:rsidRDefault="003A7939" w:rsidP="001669AF">
            <w:pPr>
              <w:keepNext/>
              <w:spacing w:after="0" w:line="240" w:lineRule="auto"/>
              <w:jc w:val="center"/>
              <w:rPr>
                <w:rFonts w:ascii="Calibri" w:eastAsia="Times New Roman" w:hAnsi="Calibri" w:cs="Arial"/>
                <w:b/>
                <w:color w:val="000000"/>
              </w:rPr>
            </w:pPr>
            <w:proofErr w:type="spellStart"/>
            <w:r w:rsidRPr="009343BC">
              <w:rPr>
                <w:rFonts w:ascii="Calibri" w:eastAsia="Times New Roman" w:hAnsi="Calibri" w:cs="Arial"/>
                <w:b/>
                <w:color w:val="000000"/>
              </w:rPr>
              <w:t>Pompe</w:t>
            </w:r>
            <w:proofErr w:type="spellEnd"/>
            <w:r w:rsidRPr="009343BC">
              <w:rPr>
                <w:rFonts w:ascii="Calibri" w:eastAsia="Times New Roman" w:hAnsi="Calibri" w:cs="Arial"/>
                <w:b/>
                <w:color w:val="000000"/>
              </w:rPr>
              <w:t xml:space="preserve"> </w:t>
            </w:r>
            <w:r>
              <w:rPr>
                <w:rFonts w:ascii="Calibri" w:eastAsia="Times New Roman" w:hAnsi="Calibri" w:cs="Arial"/>
                <w:b/>
                <w:color w:val="000000"/>
              </w:rPr>
              <w:t xml:space="preserve">disease </w:t>
            </w:r>
          </w:p>
          <w:p w14:paraId="15EA7EB2" w14:textId="77777777" w:rsidR="003A7939" w:rsidRPr="009343BC" w:rsidRDefault="003A7939" w:rsidP="001669AF">
            <w:pPr>
              <w:keepNext/>
              <w:spacing w:after="0" w:line="240" w:lineRule="auto"/>
              <w:jc w:val="center"/>
              <w:rPr>
                <w:rFonts w:ascii="Calibri" w:eastAsia="Times New Roman" w:hAnsi="Calibri" w:cs="Arial"/>
                <w:b/>
                <w:color w:val="000000"/>
              </w:rPr>
            </w:pPr>
            <w:r w:rsidRPr="009343BC">
              <w:rPr>
                <w:rFonts w:ascii="Calibri" w:eastAsia="Times New Roman" w:hAnsi="Calibri" w:cs="Arial"/>
                <w:b/>
                <w:color w:val="000000"/>
              </w:rPr>
              <w:t>death</w:t>
            </w:r>
          </w:p>
        </w:tc>
      </w:tr>
      <w:tr w:rsidR="003A7939" w:rsidRPr="009343BC" w14:paraId="30B61135" w14:textId="77777777" w:rsidTr="001669AF">
        <w:trPr>
          <w:trHeight w:val="267"/>
        </w:trPr>
        <w:tc>
          <w:tcPr>
            <w:tcW w:w="2079" w:type="pct"/>
            <w:tcBorders>
              <w:top w:val="single" w:sz="4" w:space="0" w:color="auto"/>
              <w:left w:val="single" w:sz="8" w:space="0" w:color="auto"/>
              <w:right w:val="single" w:sz="4" w:space="0" w:color="auto"/>
            </w:tcBorders>
            <w:shd w:val="clear" w:color="auto" w:fill="auto"/>
            <w:noWrap/>
            <w:vAlign w:val="bottom"/>
          </w:tcPr>
          <w:p w14:paraId="27E277D2" w14:textId="77777777" w:rsidR="003A7939" w:rsidRPr="00AA51E7" w:rsidRDefault="003A7939" w:rsidP="001669AF">
            <w:pPr>
              <w:keepNext/>
              <w:spacing w:after="0" w:line="240" w:lineRule="auto"/>
              <w:rPr>
                <w:rFonts w:ascii="Calibri" w:eastAsia="Times New Roman" w:hAnsi="Calibri" w:cs="Arial"/>
                <w:b/>
                <w:color w:val="000000"/>
              </w:rPr>
            </w:pPr>
            <w:r>
              <w:rPr>
                <w:b/>
              </w:rPr>
              <w:t>I</w:t>
            </w:r>
            <w:r w:rsidRPr="00AA51E7">
              <w:rPr>
                <w:b/>
              </w:rPr>
              <w:t>nfantile</w:t>
            </w:r>
            <w:r>
              <w:rPr>
                <w:b/>
              </w:rPr>
              <w:t>-onset</w:t>
            </w:r>
            <w:r w:rsidRPr="00AA51E7">
              <w:rPr>
                <w:b/>
              </w:rPr>
              <w:t xml:space="preserve"> with cardiomyopathy</w:t>
            </w:r>
          </w:p>
        </w:tc>
        <w:tc>
          <w:tcPr>
            <w:tcW w:w="792" w:type="pct"/>
            <w:tcBorders>
              <w:top w:val="single" w:sz="4" w:space="0" w:color="auto"/>
              <w:left w:val="single" w:sz="8" w:space="0" w:color="auto"/>
              <w:right w:val="single" w:sz="4" w:space="0" w:color="auto"/>
            </w:tcBorders>
            <w:shd w:val="clear" w:color="auto" w:fill="auto"/>
            <w:noWrap/>
            <w:vAlign w:val="bottom"/>
          </w:tcPr>
          <w:p w14:paraId="361B7035" w14:textId="77777777" w:rsidR="003A7939" w:rsidRPr="00AA51E7" w:rsidRDefault="003A7939" w:rsidP="001669AF">
            <w:pPr>
              <w:keepNext/>
              <w:spacing w:after="0" w:line="240" w:lineRule="auto"/>
              <w:rPr>
                <w:rFonts w:ascii="Calibri" w:eastAsia="Times New Roman" w:hAnsi="Calibri" w:cs="Arial"/>
                <w:b/>
                <w:color w:val="000000"/>
              </w:rPr>
            </w:pPr>
          </w:p>
        </w:tc>
        <w:tc>
          <w:tcPr>
            <w:tcW w:w="589" w:type="pct"/>
            <w:tcBorders>
              <w:top w:val="single" w:sz="4" w:space="0" w:color="auto"/>
              <w:left w:val="nil"/>
              <w:right w:val="single" w:sz="4" w:space="0" w:color="auto"/>
            </w:tcBorders>
            <w:shd w:val="clear" w:color="auto" w:fill="auto"/>
            <w:noWrap/>
            <w:vAlign w:val="bottom"/>
          </w:tcPr>
          <w:p w14:paraId="55AC6E94" w14:textId="77777777" w:rsidR="003A7939" w:rsidRPr="00AA51E7" w:rsidRDefault="003A7939" w:rsidP="001669AF">
            <w:pPr>
              <w:keepNext/>
              <w:spacing w:after="0" w:line="240" w:lineRule="auto"/>
              <w:jc w:val="center"/>
              <w:rPr>
                <w:rFonts w:ascii="Calibri" w:eastAsia="Times New Roman" w:hAnsi="Calibri" w:cs="Arial"/>
                <w:b/>
                <w:color w:val="000000"/>
              </w:rPr>
            </w:pPr>
          </w:p>
        </w:tc>
        <w:tc>
          <w:tcPr>
            <w:tcW w:w="690" w:type="pct"/>
            <w:tcBorders>
              <w:top w:val="single" w:sz="4" w:space="0" w:color="auto"/>
              <w:left w:val="nil"/>
              <w:right w:val="single" w:sz="4" w:space="0" w:color="auto"/>
            </w:tcBorders>
            <w:shd w:val="clear" w:color="auto" w:fill="auto"/>
            <w:noWrap/>
            <w:vAlign w:val="bottom"/>
          </w:tcPr>
          <w:p w14:paraId="531B0EFD" w14:textId="77777777" w:rsidR="003A7939" w:rsidRPr="00AA51E7" w:rsidRDefault="003A7939" w:rsidP="001669AF">
            <w:pPr>
              <w:keepNext/>
              <w:spacing w:after="0" w:line="240" w:lineRule="auto"/>
              <w:jc w:val="center"/>
              <w:rPr>
                <w:rFonts w:ascii="Calibri" w:eastAsia="Times New Roman" w:hAnsi="Calibri" w:cs="Arial"/>
                <w:b/>
                <w:color w:val="000000"/>
              </w:rPr>
            </w:pPr>
          </w:p>
        </w:tc>
        <w:tc>
          <w:tcPr>
            <w:tcW w:w="849" w:type="pct"/>
            <w:tcBorders>
              <w:top w:val="single" w:sz="4" w:space="0" w:color="auto"/>
              <w:left w:val="nil"/>
              <w:right w:val="single" w:sz="8" w:space="0" w:color="auto"/>
            </w:tcBorders>
            <w:shd w:val="clear" w:color="auto" w:fill="auto"/>
            <w:noWrap/>
            <w:vAlign w:val="bottom"/>
          </w:tcPr>
          <w:p w14:paraId="501AD6FA" w14:textId="77777777" w:rsidR="003A7939" w:rsidRPr="00AA51E7" w:rsidRDefault="003A7939" w:rsidP="001669AF">
            <w:pPr>
              <w:keepNext/>
              <w:spacing w:after="0" w:line="240" w:lineRule="auto"/>
              <w:jc w:val="center"/>
              <w:rPr>
                <w:rFonts w:ascii="Calibri" w:eastAsia="Times New Roman" w:hAnsi="Calibri" w:cs="Arial"/>
                <w:b/>
                <w:color w:val="000000"/>
              </w:rPr>
            </w:pPr>
          </w:p>
        </w:tc>
      </w:tr>
      <w:tr w:rsidR="003A7939" w:rsidRPr="0033609C" w14:paraId="7C152BDE" w14:textId="77777777" w:rsidTr="001669AF">
        <w:trPr>
          <w:trHeight w:val="267"/>
        </w:trPr>
        <w:tc>
          <w:tcPr>
            <w:tcW w:w="2079" w:type="pct"/>
            <w:tcBorders>
              <w:top w:val="nil"/>
              <w:left w:val="single" w:sz="8" w:space="0" w:color="auto"/>
              <w:right w:val="single" w:sz="4" w:space="0" w:color="auto"/>
            </w:tcBorders>
            <w:shd w:val="clear" w:color="auto" w:fill="auto"/>
            <w:noWrap/>
            <w:vAlign w:val="bottom"/>
            <w:hideMark/>
          </w:tcPr>
          <w:p w14:paraId="53BEF6AB" w14:textId="77777777" w:rsidR="003A7939" w:rsidRPr="0033609C" w:rsidRDefault="003A7939" w:rsidP="001669AF">
            <w:pPr>
              <w:keepNext/>
              <w:spacing w:after="0" w:line="240" w:lineRule="auto"/>
              <w:ind w:left="240"/>
              <w:rPr>
                <w:rFonts w:ascii="Calibri" w:eastAsia="Times New Roman" w:hAnsi="Calibri" w:cs="Arial"/>
                <w:color w:val="000000"/>
              </w:rPr>
            </w:pPr>
            <w:r w:rsidRPr="0033609C">
              <w:rPr>
                <w:rFonts w:ascii="Calibri" w:eastAsia="Times New Roman" w:hAnsi="Calibri" w:cs="Arial"/>
                <w:color w:val="000000"/>
              </w:rPr>
              <w:t>No symptoms</w:t>
            </w:r>
          </w:p>
        </w:tc>
        <w:tc>
          <w:tcPr>
            <w:tcW w:w="792" w:type="pct"/>
            <w:tcBorders>
              <w:top w:val="nil"/>
              <w:left w:val="nil"/>
              <w:right w:val="single" w:sz="4" w:space="0" w:color="auto"/>
            </w:tcBorders>
            <w:shd w:val="clear" w:color="auto" w:fill="auto"/>
            <w:noWrap/>
            <w:vAlign w:val="bottom"/>
            <w:hideMark/>
          </w:tcPr>
          <w:p w14:paraId="6009E4D9" w14:textId="77777777" w:rsidR="003A7939" w:rsidRPr="0033609C" w:rsidRDefault="003A7939" w:rsidP="001669AF">
            <w:pPr>
              <w:keepNext/>
              <w:spacing w:after="0" w:line="240" w:lineRule="auto"/>
              <w:rPr>
                <w:rFonts w:ascii="Calibri" w:eastAsia="Times New Roman" w:hAnsi="Calibri" w:cs="Arial"/>
                <w:color w:val="000000"/>
              </w:rPr>
            </w:pPr>
            <w:r w:rsidRPr="0033609C">
              <w:rPr>
                <w:rFonts w:ascii="Calibri" w:eastAsia="Times New Roman" w:hAnsi="Calibri" w:cs="Arial"/>
                <w:color w:val="000000"/>
              </w:rPr>
              <w:t>-</w:t>
            </w:r>
          </w:p>
        </w:tc>
        <w:tc>
          <w:tcPr>
            <w:tcW w:w="589" w:type="pct"/>
            <w:tcBorders>
              <w:top w:val="nil"/>
              <w:left w:val="nil"/>
              <w:right w:val="single" w:sz="4" w:space="0" w:color="auto"/>
            </w:tcBorders>
            <w:shd w:val="clear" w:color="auto" w:fill="auto"/>
            <w:noWrap/>
            <w:vAlign w:val="bottom"/>
            <w:hideMark/>
          </w:tcPr>
          <w:p w14:paraId="769D33CB" w14:textId="77777777" w:rsidR="003A7939" w:rsidRPr="0033609C" w:rsidRDefault="003A7939" w:rsidP="001669AF">
            <w:pPr>
              <w:keepNext/>
              <w:spacing w:after="0" w:line="240" w:lineRule="auto"/>
              <w:jc w:val="center"/>
              <w:rPr>
                <w:rFonts w:ascii="Calibri" w:eastAsia="Times New Roman" w:hAnsi="Calibri" w:cs="Arial"/>
                <w:color w:val="000000"/>
              </w:rPr>
            </w:pPr>
            <w:r w:rsidRPr="0033609C">
              <w:rPr>
                <w:rFonts w:ascii="Calibri" w:eastAsia="Times New Roman" w:hAnsi="Calibri" w:cs="Arial"/>
                <w:color w:val="000000"/>
              </w:rPr>
              <w:t>-</w:t>
            </w:r>
          </w:p>
        </w:tc>
        <w:tc>
          <w:tcPr>
            <w:tcW w:w="690" w:type="pct"/>
            <w:tcBorders>
              <w:top w:val="nil"/>
              <w:left w:val="nil"/>
              <w:right w:val="single" w:sz="4" w:space="0" w:color="auto"/>
            </w:tcBorders>
            <w:shd w:val="clear" w:color="auto" w:fill="auto"/>
            <w:noWrap/>
            <w:vAlign w:val="bottom"/>
            <w:hideMark/>
          </w:tcPr>
          <w:p w14:paraId="07D8E038" w14:textId="77777777" w:rsidR="003A7939" w:rsidRPr="00D232B3" w:rsidRDefault="003A7939" w:rsidP="001669AF">
            <w:pPr>
              <w:keepNext/>
              <w:spacing w:after="0" w:line="240" w:lineRule="auto"/>
              <w:jc w:val="center"/>
              <w:rPr>
                <w:rFonts w:ascii="Calibri" w:eastAsia="Times New Roman" w:hAnsi="Calibri" w:cs="Arial"/>
                <w:color w:val="000000"/>
              </w:rPr>
            </w:pPr>
            <w:r w:rsidRPr="00D232B3">
              <w:rPr>
                <w:rFonts w:ascii="Calibri" w:eastAsia="Times New Roman" w:hAnsi="Calibri" w:cs="Arial"/>
                <w:color w:val="000000"/>
              </w:rPr>
              <w:t>-</w:t>
            </w:r>
          </w:p>
        </w:tc>
        <w:tc>
          <w:tcPr>
            <w:tcW w:w="849" w:type="pct"/>
            <w:tcBorders>
              <w:top w:val="nil"/>
              <w:left w:val="nil"/>
              <w:right w:val="single" w:sz="8" w:space="0" w:color="auto"/>
            </w:tcBorders>
            <w:shd w:val="clear" w:color="auto" w:fill="auto"/>
            <w:noWrap/>
            <w:vAlign w:val="bottom"/>
            <w:hideMark/>
          </w:tcPr>
          <w:p w14:paraId="261E865C" w14:textId="77777777" w:rsidR="003A7939" w:rsidRPr="00D232B3" w:rsidRDefault="003A7939" w:rsidP="001669AF">
            <w:pPr>
              <w:keepNext/>
              <w:spacing w:after="0" w:line="240" w:lineRule="auto"/>
              <w:jc w:val="center"/>
              <w:rPr>
                <w:rFonts w:ascii="Calibri" w:eastAsia="Times New Roman" w:hAnsi="Calibri" w:cs="Arial"/>
                <w:color w:val="000000"/>
              </w:rPr>
            </w:pPr>
            <w:r w:rsidRPr="00D232B3">
              <w:rPr>
                <w:rFonts w:ascii="Calibri" w:eastAsia="Times New Roman" w:hAnsi="Calibri" w:cs="Arial"/>
                <w:color w:val="000000"/>
              </w:rPr>
              <w:t>-</w:t>
            </w:r>
          </w:p>
        </w:tc>
      </w:tr>
      <w:tr w:rsidR="003A7939" w:rsidRPr="0033609C" w14:paraId="317885DE" w14:textId="77777777" w:rsidTr="001669AF">
        <w:trPr>
          <w:trHeight w:val="267"/>
        </w:trPr>
        <w:tc>
          <w:tcPr>
            <w:tcW w:w="2079" w:type="pct"/>
            <w:tcBorders>
              <w:top w:val="nil"/>
              <w:left w:val="single" w:sz="8" w:space="0" w:color="auto"/>
              <w:right w:val="single" w:sz="4" w:space="0" w:color="auto"/>
            </w:tcBorders>
            <w:shd w:val="clear" w:color="auto" w:fill="auto"/>
            <w:noWrap/>
            <w:vAlign w:val="bottom"/>
            <w:hideMark/>
          </w:tcPr>
          <w:p w14:paraId="5340E98B" w14:textId="77777777" w:rsidR="003A7939" w:rsidRPr="0033609C" w:rsidRDefault="003A7939" w:rsidP="001669AF">
            <w:pPr>
              <w:keepNext/>
              <w:spacing w:after="0" w:line="240" w:lineRule="auto"/>
              <w:ind w:left="240"/>
              <w:rPr>
                <w:rFonts w:ascii="Calibri" w:eastAsia="Times New Roman" w:hAnsi="Calibri" w:cs="Arial"/>
                <w:color w:val="000000"/>
              </w:rPr>
            </w:pPr>
            <w:r w:rsidRPr="0033609C">
              <w:rPr>
                <w:rFonts w:ascii="Calibri" w:eastAsia="Times New Roman" w:hAnsi="Calibri" w:cs="Arial"/>
                <w:color w:val="000000"/>
              </w:rPr>
              <w:t>Mild</w:t>
            </w:r>
          </w:p>
        </w:tc>
        <w:tc>
          <w:tcPr>
            <w:tcW w:w="792" w:type="pct"/>
            <w:tcBorders>
              <w:top w:val="nil"/>
              <w:left w:val="nil"/>
              <w:right w:val="single" w:sz="4" w:space="0" w:color="auto"/>
            </w:tcBorders>
            <w:shd w:val="clear" w:color="auto" w:fill="auto"/>
            <w:noWrap/>
            <w:vAlign w:val="bottom"/>
            <w:hideMark/>
          </w:tcPr>
          <w:p w14:paraId="7C4C6A1C" w14:textId="77777777" w:rsidR="003A7939" w:rsidRPr="0033609C" w:rsidRDefault="003A7939" w:rsidP="001669AF">
            <w:pPr>
              <w:keepNext/>
              <w:spacing w:after="0" w:line="240" w:lineRule="auto"/>
              <w:rPr>
                <w:rFonts w:ascii="Calibri" w:eastAsia="Times New Roman" w:hAnsi="Calibri" w:cs="Arial"/>
                <w:color w:val="000000"/>
              </w:rPr>
            </w:pPr>
            <w:r w:rsidRPr="0033609C">
              <w:rPr>
                <w:rFonts w:ascii="Calibri" w:eastAsia="Times New Roman" w:hAnsi="Calibri" w:cs="Arial"/>
                <w:color w:val="000000"/>
              </w:rPr>
              <w:t> </w:t>
            </w:r>
          </w:p>
        </w:tc>
        <w:tc>
          <w:tcPr>
            <w:tcW w:w="589" w:type="pct"/>
            <w:tcBorders>
              <w:top w:val="nil"/>
              <w:left w:val="nil"/>
              <w:right w:val="single" w:sz="4" w:space="0" w:color="auto"/>
            </w:tcBorders>
            <w:shd w:val="clear" w:color="auto" w:fill="auto"/>
            <w:noWrap/>
            <w:vAlign w:val="bottom"/>
            <w:hideMark/>
          </w:tcPr>
          <w:p w14:paraId="1A8FB49A" w14:textId="77777777" w:rsidR="003A7939" w:rsidRPr="0033609C" w:rsidRDefault="003A7939" w:rsidP="001669AF">
            <w:pPr>
              <w:keepNext/>
              <w:spacing w:after="0" w:line="240" w:lineRule="auto"/>
              <w:jc w:val="center"/>
              <w:rPr>
                <w:rFonts w:ascii="Calibri" w:eastAsia="Times New Roman" w:hAnsi="Calibri" w:cs="Arial"/>
                <w:color w:val="000000"/>
              </w:rPr>
            </w:pPr>
            <w:r w:rsidRPr="0033609C">
              <w:rPr>
                <w:rFonts w:ascii="Calibri" w:eastAsia="Times New Roman" w:hAnsi="Calibri" w:cs="Arial"/>
                <w:color w:val="000000"/>
              </w:rPr>
              <w:t>0.2240</w:t>
            </w:r>
          </w:p>
        </w:tc>
        <w:tc>
          <w:tcPr>
            <w:tcW w:w="690" w:type="pct"/>
            <w:tcBorders>
              <w:top w:val="nil"/>
              <w:left w:val="nil"/>
              <w:right w:val="single" w:sz="4" w:space="0" w:color="auto"/>
            </w:tcBorders>
            <w:shd w:val="clear" w:color="auto" w:fill="auto"/>
            <w:noWrap/>
            <w:vAlign w:val="bottom"/>
            <w:hideMark/>
          </w:tcPr>
          <w:p w14:paraId="16103850" w14:textId="77777777" w:rsidR="003A7939" w:rsidRPr="00D232B3" w:rsidRDefault="003A7939" w:rsidP="001669AF">
            <w:pPr>
              <w:keepNext/>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0.1450</w:t>
            </w:r>
          </w:p>
        </w:tc>
        <w:tc>
          <w:tcPr>
            <w:tcW w:w="849" w:type="pct"/>
            <w:tcBorders>
              <w:top w:val="nil"/>
              <w:left w:val="nil"/>
              <w:right w:val="single" w:sz="8" w:space="0" w:color="auto"/>
            </w:tcBorders>
            <w:shd w:val="clear" w:color="auto" w:fill="auto"/>
            <w:noWrap/>
            <w:vAlign w:val="bottom"/>
            <w:hideMark/>
          </w:tcPr>
          <w:p w14:paraId="074D09AA" w14:textId="77777777" w:rsidR="003A7939" w:rsidRPr="00D232B3" w:rsidRDefault="003A7939" w:rsidP="001669AF">
            <w:pPr>
              <w:keepNext/>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0.6310</w:t>
            </w:r>
          </w:p>
        </w:tc>
      </w:tr>
      <w:tr w:rsidR="003A7939" w:rsidRPr="0033609C" w14:paraId="011BE8C8" w14:textId="77777777" w:rsidTr="001669AF">
        <w:trPr>
          <w:trHeight w:val="267"/>
        </w:trPr>
        <w:tc>
          <w:tcPr>
            <w:tcW w:w="2079" w:type="pct"/>
            <w:tcBorders>
              <w:top w:val="nil"/>
              <w:left w:val="single" w:sz="8" w:space="0" w:color="auto"/>
              <w:bottom w:val="single" w:sz="4" w:space="0" w:color="auto"/>
              <w:right w:val="single" w:sz="4" w:space="0" w:color="auto"/>
            </w:tcBorders>
            <w:shd w:val="clear" w:color="auto" w:fill="auto"/>
            <w:noWrap/>
            <w:vAlign w:val="bottom"/>
            <w:hideMark/>
          </w:tcPr>
          <w:p w14:paraId="77B45795" w14:textId="77777777" w:rsidR="003A7939" w:rsidRPr="0033609C" w:rsidRDefault="003A7939" w:rsidP="001669AF">
            <w:pPr>
              <w:keepNext/>
              <w:spacing w:after="0" w:line="240" w:lineRule="auto"/>
              <w:ind w:left="240"/>
              <w:rPr>
                <w:rFonts w:ascii="Calibri" w:eastAsia="Times New Roman" w:hAnsi="Calibri" w:cs="Arial"/>
                <w:color w:val="000000"/>
              </w:rPr>
            </w:pPr>
            <w:r w:rsidRPr="0033609C">
              <w:rPr>
                <w:rFonts w:ascii="Calibri" w:eastAsia="Times New Roman" w:hAnsi="Calibri" w:cs="Arial"/>
                <w:color w:val="000000"/>
              </w:rPr>
              <w:t>Severe</w:t>
            </w:r>
          </w:p>
        </w:tc>
        <w:tc>
          <w:tcPr>
            <w:tcW w:w="792" w:type="pct"/>
            <w:tcBorders>
              <w:top w:val="nil"/>
              <w:left w:val="nil"/>
              <w:bottom w:val="single" w:sz="4" w:space="0" w:color="auto"/>
              <w:right w:val="single" w:sz="4" w:space="0" w:color="auto"/>
            </w:tcBorders>
            <w:shd w:val="clear" w:color="auto" w:fill="auto"/>
            <w:noWrap/>
            <w:vAlign w:val="bottom"/>
            <w:hideMark/>
          </w:tcPr>
          <w:p w14:paraId="5C90E956" w14:textId="77777777" w:rsidR="003A7939" w:rsidRPr="0033609C" w:rsidRDefault="003A7939" w:rsidP="001669AF">
            <w:pPr>
              <w:keepNext/>
              <w:spacing w:after="0" w:line="240" w:lineRule="auto"/>
              <w:rPr>
                <w:rFonts w:ascii="Calibri" w:eastAsia="Times New Roman" w:hAnsi="Calibri" w:cs="Arial"/>
                <w:color w:val="000000"/>
              </w:rPr>
            </w:pPr>
            <w:r w:rsidRPr="0033609C">
              <w:rPr>
                <w:rFonts w:ascii="Calibri" w:eastAsia="Times New Roman" w:hAnsi="Calibri" w:cs="Arial"/>
                <w:color w:val="000000"/>
              </w:rPr>
              <w:t> </w:t>
            </w:r>
          </w:p>
        </w:tc>
        <w:tc>
          <w:tcPr>
            <w:tcW w:w="589" w:type="pct"/>
            <w:tcBorders>
              <w:top w:val="nil"/>
              <w:left w:val="nil"/>
              <w:bottom w:val="single" w:sz="4" w:space="0" w:color="auto"/>
              <w:right w:val="single" w:sz="4" w:space="0" w:color="auto"/>
            </w:tcBorders>
            <w:shd w:val="clear" w:color="auto" w:fill="auto"/>
            <w:noWrap/>
            <w:vAlign w:val="bottom"/>
            <w:hideMark/>
          </w:tcPr>
          <w:p w14:paraId="3E546BF9" w14:textId="77777777" w:rsidR="003A7939" w:rsidRPr="0033609C" w:rsidRDefault="003A7939" w:rsidP="001669AF">
            <w:pPr>
              <w:keepNext/>
              <w:spacing w:after="0" w:line="240" w:lineRule="auto"/>
              <w:jc w:val="center"/>
              <w:rPr>
                <w:rFonts w:ascii="Calibri" w:eastAsia="Times New Roman" w:hAnsi="Calibri" w:cs="Arial"/>
                <w:color w:val="000000"/>
              </w:rPr>
            </w:pPr>
            <w:r w:rsidRPr="0033609C">
              <w:rPr>
                <w:rFonts w:ascii="Calibri" w:eastAsia="Times New Roman" w:hAnsi="Calibri" w:cs="Arial"/>
                <w:color w:val="000000"/>
              </w:rPr>
              <w:t> </w:t>
            </w:r>
          </w:p>
        </w:tc>
        <w:tc>
          <w:tcPr>
            <w:tcW w:w="690" w:type="pct"/>
            <w:tcBorders>
              <w:top w:val="nil"/>
              <w:left w:val="nil"/>
              <w:bottom w:val="single" w:sz="4" w:space="0" w:color="auto"/>
              <w:right w:val="single" w:sz="4" w:space="0" w:color="auto"/>
            </w:tcBorders>
            <w:shd w:val="clear" w:color="auto" w:fill="auto"/>
            <w:noWrap/>
            <w:vAlign w:val="bottom"/>
            <w:hideMark/>
          </w:tcPr>
          <w:p w14:paraId="47BF003B" w14:textId="77777777" w:rsidR="003A7939" w:rsidRPr="00D232B3" w:rsidRDefault="003A7939" w:rsidP="001669AF">
            <w:pPr>
              <w:keepNext/>
              <w:spacing w:after="0" w:line="240" w:lineRule="auto"/>
              <w:jc w:val="center"/>
              <w:rPr>
                <w:rFonts w:ascii="Calibri" w:eastAsia="Times New Roman" w:hAnsi="Calibri" w:cs="Arial"/>
                <w:color w:val="000000"/>
              </w:rPr>
            </w:pPr>
            <w:r w:rsidRPr="00D232B3">
              <w:rPr>
                <w:rFonts w:ascii="Calibri" w:eastAsia="Times New Roman" w:hAnsi="Calibri" w:cs="Arial"/>
                <w:color w:val="000000"/>
              </w:rPr>
              <w:t>0.0070</w:t>
            </w:r>
          </w:p>
        </w:tc>
        <w:tc>
          <w:tcPr>
            <w:tcW w:w="849" w:type="pct"/>
            <w:tcBorders>
              <w:top w:val="nil"/>
              <w:left w:val="nil"/>
              <w:bottom w:val="single" w:sz="4" w:space="0" w:color="auto"/>
              <w:right w:val="single" w:sz="8" w:space="0" w:color="auto"/>
            </w:tcBorders>
            <w:shd w:val="clear" w:color="auto" w:fill="auto"/>
            <w:noWrap/>
            <w:vAlign w:val="bottom"/>
            <w:hideMark/>
          </w:tcPr>
          <w:p w14:paraId="0578A9EF" w14:textId="77777777" w:rsidR="003A7939" w:rsidRPr="00D232B3" w:rsidRDefault="003A7939" w:rsidP="001669AF">
            <w:pPr>
              <w:keepNext/>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0.9930</w:t>
            </w:r>
          </w:p>
        </w:tc>
      </w:tr>
      <w:tr w:rsidR="003A7939" w:rsidRPr="0033609C" w14:paraId="19F06BC2" w14:textId="77777777" w:rsidTr="001669AF">
        <w:trPr>
          <w:trHeight w:val="267"/>
        </w:trPr>
        <w:tc>
          <w:tcPr>
            <w:tcW w:w="2079" w:type="pct"/>
            <w:tcBorders>
              <w:top w:val="single" w:sz="4" w:space="0" w:color="auto"/>
              <w:left w:val="single" w:sz="4" w:space="0" w:color="auto"/>
              <w:right w:val="single" w:sz="4" w:space="0" w:color="auto"/>
            </w:tcBorders>
            <w:shd w:val="clear" w:color="auto" w:fill="auto"/>
            <w:noWrap/>
            <w:vAlign w:val="bottom"/>
          </w:tcPr>
          <w:p w14:paraId="26BDE18D" w14:textId="77777777" w:rsidR="003A7939" w:rsidRPr="00AA51E7" w:rsidRDefault="003A7939" w:rsidP="001669AF">
            <w:pPr>
              <w:spacing w:after="0" w:line="240" w:lineRule="auto"/>
              <w:rPr>
                <w:rFonts w:ascii="Calibri" w:eastAsia="Times New Roman" w:hAnsi="Calibri" w:cs="Arial"/>
                <w:b/>
                <w:color w:val="000000"/>
              </w:rPr>
            </w:pPr>
            <w:r>
              <w:rPr>
                <w:b/>
              </w:rPr>
              <w:t>I</w:t>
            </w:r>
            <w:r w:rsidRPr="00AA51E7">
              <w:rPr>
                <w:b/>
              </w:rPr>
              <w:t>nfantile</w:t>
            </w:r>
            <w:r>
              <w:rPr>
                <w:b/>
              </w:rPr>
              <w:t>-onset</w:t>
            </w:r>
            <w:r w:rsidRPr="00AA51E7">
              <w:rPr>
                <w:b/>
              </w:rPr>
              <w:t xml:space="preserve"> without cardiomyopathy</w:t>
            </w:r>
          </w:p>
        </w:tc>
        <w:tc>
          <w:tcPr>
            <w:tcW w:w="792" w:type="pct"/>
            <w:tcBorders>
              <w:top w:val="single" w:sz="4" w:space="0" w:color="auto"/>
              <w:left w:val="nil"/>
              <w:right w:val="single" w:sz="4" w:space="0" w:color="auto"/>
            </w:tcBorders>
            <w:shd w:val="clear" w:color="auto" w:fill="auto"/>
            <w:noWrap/>
            <w:vAlign w:val="bottom"/>
          </w:tcPr>
          <w:p w14:paraId="5D82AE19" w14:textId="77777777" w:rsidR="003A7939" w:rsidRPr="0033609C" w:rsidRDefault="003A7939" w:rsidP="001669AF">
            <w:pPr>
              <w:spacing w:after="0" w:line="240" w:lineRule="auto"/>
              <w:rPr>
                <w:rFonts w:ascii="Calibri" w:eastAsia="Times New Roman" w:hAnsi="Calibri" w:cs="Arial"/>
                <w:color w:val="000000"/>
              </w:rPr>
            </w:pPr>
          </w:p>
        </w:tc>
        <w:tc>
          <w:tcPr>
            <w:tcW w:w="589" w:type="pct"/>
            <w:tcBorders>
              <w:top w:val="single" w:sz="4" w:space="0" w:color="auto"/>
              <w:left w:val="nil"/>
              <w:right w:val="single" w:sz="4" w:space="0" w:color="auto"/>
            </w:tcBorders>
            <w:shd w:val="clear" w:color="auto" w:fill="auto"/>
            <w:noWrap/>
            <w:vAlign w:val="bottom"/>
          </w:tcPr>
          <w:p w14:paraId="795DCC2F" w14:textId="77777777" w:rsidR="003A7939" w:rsidRPr="0033609C" w:rsidRDefault="003A7939" w:rsidP="001669AF">
            <w:pPr>
              <w:spacing w:after="0" w:line="240" w:lineRule="auto"/>
              <w:jc w:val="center"/>
              <w:rPr>
                <w:rFonts w:ascii="Calibri" w:eastAsia="Times New Roman" w:hAnsi="Calibri" w:cs="Arial"/>
                <w:color w:val="000000"/>
              </w:rPr>
            </w:pPr>
          </w:p>
        </w:tc>
        <w:tc>
          <w:tcPr>
            <w:tcW w:w="690" w:type="pct"/>
            <w:tcBorders>
              <w:top w:val="single" w:sz="4" w:space="0" w:color="auto"/>
              <w:left w:val="nil"/>
              <w:right w:val="single" w:sz="4" w:space="0" w:color="auto"/>
            </w:tcBorders>
            <w:shd w:val="clear" w:color="auto" w:fill="auto"/>
            <w:noWrap/>
            <w:vAlign w:val="bottom"/>
          </w:tcPr>
          <w:p w14:paraId="1E6F1A2B" w14:textId="77777777" w:rsidR="003A7939" w:rsidRPr="00D232B3" w:rsidRDefault="003A7939" w:rsidP="001669AF">
            <w:pPr>
              <w:spacing w:after="0" w:line="240" w:lineRule="auto"/>
              <w:jc w:val="center"/>
              <w:rPr>
                <w:rFonts w:ascii="Calibri" w:eastAsia="Times New Roman" w:hAnsi="Calibri" w:cs="Arial"/>
                <w:color w:val="000000"/>
              </w:rPr>
            </w:pPr>
          </w:p>
        </w:tc>
        <w:tc>
          <w:tcPr>
            <w:tcW w:w="849" w:type="pct"/>
            <w:tcBorders>
              <w:top w:val="single" w:sz="4" w:space="0" w:color="auto"/>
              <w:left w:val="nil"/>
              <w:right w:val="single" w:sz="4" w:space="0" w:color="auto"/>
            </w:tcBorders>
            <w:shd w:val="clear" w:color="auto" w:fill="auto"/>
            <w:noWrap/>
            <w:vAlign w:val="bottom"/>
          </w:tcPr>
          <w:p w14:paraId="274B9719" w14:textId="77777777" w:rsidR="003A7939" w:rsidRPr="00D232B3" w:rsidRDefault="003A7939" w:rsidP="001669AF">
            <w:pPr>
              <w:spacing w:after="0" w:line="240" w:lineRule="auto"/>
              <w:jc w:val="center"/>
              <w:rPr>
                <w:rFonts w:ascii="Calibri" w:eastAsia="Times New Roman" w:hAnsi="Calibri" w:cs="Arial"/>
                <w:bCs/>
                <w:color w:val="000000"/>
              </w:rPr>
            </w:pPr>
          </w:p>
        </w:tc>
      </w:tr>
      <w:tr w:rsidR="003A7939" w:rsidRPr="0033609C" w14:paraId="74444974" w14:textId="77777777" w:rsidTr="001669AF">
        <w:trPr>
          <w:trHeight w:val="267"/>
        </w:trPr>
        <w:tc>
          <w:tcPr>
            <w:tcW w:w="2079" w:type="pct"/>
            <w:tcBorders>
              <w:top w:val="nil"/>
              <w:left w:val="single" w:sz="8" w:space="0" w:color="auto"/>
              <w:right w:val="single" w:sz="4" w:space="0" w:color="auto"/>
            </w:tcBorders>
            <w:shd w:val="clear" w:color="auto" w:fill="auto"/>
            <w:noWrap/>
            <w:vAlign w:val="bottom"/>
          </w:tcPr>
          <w:p w14:paraId="3762A481" w14:textId="77777777" w:rsidR="003A7939" w:rsidRPr="0033609C"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No symptoms</w:t>
            </w:r>
          </w:p>
        </w:tc>
        <w:tc>
          <w:tcPr>
            <w:tcW w:w="792" w:type="pct"/>
            <w:tcBorders>
              <w:top w:val="nil"/>
              <w:left w:val="nil"/>
              <w:right w:val="single" w:sz="4" w:space="0" w:color="auto"/>
            </w:tcBorders>
            <w:shd w:val="clear" w:color="auto" w:fill="auto"/>
            <w:noWrap/>
            <w:vAlign w:val="bottom"/>
          </w:tcPr>
          <w:p w14:paraId="5E4DB716" w14:textId="77777777" w:rsidR="003A7939" w:rsidRPr="0033609C"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w:t>
            </w:r>
          </w:p>
        </w:tc>
        <w:tc>
          <w:tcPr>
            <w:tcW w:w="589" w:type="pct"/>
            <w:tcBorders>
              <w:top w:val="nil"/>
              <w:left w:val="nil"/>
              <w:right w:val="single" w:sz="4" w:space="0" w:color="auto"/>
            </w:tcBorders>
            <w:shd w:val="clear" w:color="auto" w:fill="auto"/>
            <w:noWrap/>
            <w:vAlign w:val="bottom"/>
          </w:tcPr>
          <w:p w14:paraId="6675B91B" w14:textId="77777777" w:rsidR="003A7939" w:rsidRPr="0033609C" w:rsidRDefault="003A7939" w:rsidP="001669AF">
            <w:pPr>
              <w:spacing w:after="0" w:line="240" w:lineRule="auto"/>
              <w:jc w:val="center"/>
              <w:rPr>
                <w:rFonts w:ascii="Calibri" w:eastAsia="Times New Roman" w:hAnsi="Calibri" w:cs="Arial"/>
                <w:color w:val="000000"/>
              </w:rPr>
            </w:pPr>
            <w:r w:rsidRPr="00E65701">
              <w:rPr>
                <w:rFonts w:ascii="Calibri" w:eastAsia="Times New Roman" w:hAnsi="Calibri" w:cs="Arial"/>
                <w:color w:val="000000"/>
              </w:rPr>
              <w:t>-</w:t>
            </w:r>
          </w:p>
        </w:tc>
        <w:tc>
          <w:tcPr>
            <w:tcW w:w="690" w:type="pct"/>
            <w:tcBorders>
              <w:top w:val="nil"/>
              <w:left w:val="nil"/>
              <w:right w:val="single" w:sz="4" w:space="0" w:color="auto"/>
            </w:tcBorders>
            <w:shd w:val="clear" w:color="auto" w:fill="auto"/>
            <w:noWrap/>
            <w:vAlign w:val="bottom"/>
          </w:tcPr>
          <w:p w14:paraId="4D4B3326" w14:textId="77777777" w:rsidR="003A7939" w:rsidRPr="00D232B3" w:rsidRDefault="003A7939"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w:t>
            </w:r>
          </w:p>
        </w:tc>
        <w:tc>
          <w:tcPr>
            <w:tcW w:w="849" w:type="pct"/>
            <w:tcBorders>
              <w:top w:val="nil"/>
              <w:left w:val="nil"/>
              <w:right w:val="single" w:sz="8" w:space="0" w:color="auto"/>
            </w:tcBorders>
            <w:shd w:val="clear" w:color="auto" w:fill="auto"/>
            <w:noWrap/>
            <w:vAlign w:val="bottom"/>
          </w:tcPr>
          <w:p w14:paraId="58F619B0" w14:textId="77777777" w:rsidR="003A7939" w:rsidRPr="00D232B3" w:rsidRDefault="003A7939"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color w:val="000000"/>
              </w:rPr>
              <w:t>-</w:t>
            </w:r>
          </w:p>
        </w:tc>
      </w:tr>
      <w:tr w:rsidR="003A7939" w:rsidRPr="0033609C" w14:paraId="6F0F4648" w14:textId="77777777" w:rsidTr="001669AF">
        <w:trPr>
          <w:trHeight w:val="267"/>
        </w:trPr>
        <w:tc>
          <w:tcPr>
            <w:tcW w:w="2079" w:type="pct"/>
            <w:tcBorders>
              <w:top w:val="nil"/>
              <w:left w:val="single" w:sz="8" w:space="0" w:color="auto"/>
              <w:right w:val="single" w:sz="4" w:space="0" w:color="auto"/>
            </w:tcBorders>
            <w:shd w:val="clear" w:color="auto" w:fill="auto"/>
            <w:noWrap/>
            <w:vAlign w:val="bottom"/>
          </w:tcPr>
          <w:p w14:paraId="7AC2E325" w14:textId="77777777" w:rsidR="003A7939" w:rsidRPr="0033609C"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Mild</w:t>
            </w:r>
          </w:p>
        </w:tc>
        <w:tc>
          <w:tcPr>
            <w:tcW w:w="792" w:type="pct"/>
            <w:tcBorders>
              <w:top w:val="nil"/>
              <w:left w:val="nil"/>
              <w:right w:val="single" w:sz="4" w:space="0" w:color="auto"/>
            </w:tcBorders>
            <w:shd w:val="clear" w:color="auto" w:fill="auto"/>
            <w:noWrap/>
            <w:vAlign w:val="bottom"/>
          </w:tcPr>
          <w:p w14:paraId="2190F3F6" w14:textId="77777777" w:rsidR="003A7939" w:rsidRPr="0033609C"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 </w:t>
            </w:r>
          </w:p>
        </w:tc>
        <w:tc>
          <w:tcPr>
            <w:tcW w:w="589" w:type="pct"/>
            <w:tcBorders>
              <w:top w:val="nil"/>
              <w:left w:val="nil"/>
              <w:right w:val="single" w:sz="4" w:space="0" w:color="auto"/>
            </w:tcBorders>
            <w:shd w:val="clear" w:color="auto" w:fill="auto"/>
            <w:noWrap/>
            <w:vAlign w:val="bottom"/>
          </w:tcPr>
          <w:p w14:paraId="50EBDF09" w14:textId="77777777" w:rsidR="003A7939" w:rsidRPr="0033609C" w:rsidRDefault="003A7939" w:rsidP="001669AF">
            <w:pPr>
              <w:spacing w:after="0" w:line="240" w:lineRule="auto"/>
              <w:jc w:val="center"/>
              <w:rPr>
                <w:rFonts w:ascii="Calibri" w:eastAsia="Times New Roman" w:hAnsi="Calibri" w:cs="Arial"/>
                <w:color w:val="000000"/>
              </w:rPr>
            </w:pPr>
            <w:r w:rsidRPr="00E65701">
              <w:rPr>
                <w:rFonts w:ascii="Calibri" w:eastAsia="Times New Roman" w:hAnsi="Calibri" w:cs="Arial"/>
                <w:color w:val="000000"/>
              </w:rPr>
              <w:t>0.9399</w:t>
            </w:r>
          </w:p>
        </w:tc>
        <w:tc>
          <w:tcPr>
            <w:tcW w:w="690" w:type="pct"/>
            <w:tcBorders>
              <w:top w:val="nil"/>
              <w:left w:val="nil"/>
              <w:right w:val="single" w:sz="4" w:space="0" w:color="auto"/>
            </w:tcBorders>
            <w:shd w:val="clear" w:color="auto" w:fill="auto"/>
            <w:noWrap/>
            <w:vAlign w:val="bottom"/>
          </w:tcPr>
          <w:p w14:paraId="03D83EBB" w14:textId="77777777" w:rsidR="003A7939" w:rsidRPr="00D232B3" w:rsidRDefault="003A7939" w:rsidP="001669AF">
            <w:pPr>
              <w:spacing w:after="0" w:line="240" w:lineRule="auto"/>
              <w:jc w:val="center"/>
              <w:rPr>
                <w:rFonts w:ascii="Calibri" w:eastAsia="Times New Roman" w:hAnsi="Calibri" w:cs="Arial"/>
                <w:color w:val="000000"/>
              </w:rPr>
            </w:pPr>
            <w:r w:rsidRPr="00D232B3">
              <w:rPr>
                <w:rFonts w:ascii="Calibri" w:eastAsia="Times New Roman" w:hAnsi="Calibri" w:cs="Arial"/>
                <w:bCs/>
                <w:color w:val="000000"/>
              </w:rPr>
              <w:t>0.0237</w:t>
            </w:r>
          </w:p>
        </w:tc>
        <w:tc>
          <w:tcPr>
            <w:tcW w:w="849" w:type="pct"/>
            <w:tcBorders>
              <w:top w:val="nil"/>
              <w:left w:val="nil"/>
              <w:right w:val="single" w:sz="8" w:space="0" w:color="auto"/>
            </w:tcBorders>
            <w:shd w:val="clear" w:color="auto" w:fill="auto"/>
            <w:noWrap/>
            <w:vAlign w:val="bottom"/>
          </w:tcPr>
          <w:p w14:paraId="19EB32F9" w14:textId="77777777" w:rsidR="003A7939" w:rsidRPr="00D232B3" w:rsidRDefault="003A7939"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0.0364</w:t>
            </w:r>
          </w:p>
        </w:tc>
      </w:tr>
      <w:tr w:rsidR="003A7939" w:rsidRPr="0033609C" w14:paraId="72C47E26" w14:textId="77777777" w:rsidTr="001669AF">
        <w:trPr>
          <w:trHeight w:val="267"/>
        </w:trPr>
        <w:tc>
          <w:tcPr>
            <w:tcW w:w="2079" w:type="pct"/>
            <w:tcBorders>
              <w:top w:val="nil"/>
              <w:left w:val="single" w:sz="8" w:space="0" w:color="auto"/>
              <w:bottom w:val="single" w:sz="4" w:space="0" w:color="auto"/>
              <w:right w:val="single" w:sz="4" w:space="0" w:color="auto"/>
            </w:tcBorders>
            <w:shd w:val="clear" w:color="auto" w:fill="auto"/>
            <w:noWrap/>
            <w:vAlign w:val="bottom"/>
          </w:tcPr>
          <w:p w14:paraId="38083177" w14:textId="77777777" w:rsidR="003A7939" w:rsidRPr="0033609C"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Severe</w:t>
            </w:r>
          </w:p>
        </w:tc>
        <w:tc>
          <w:tcPr>
            <w:tcW w:w="792" w:type="pct"/>
            <w:tcBorders>
              <w:top w:val="nil"/>
              <w:left w:val="nil"/>
              <w:bottom w:val="single" w:sz="4" w:space="0" w:color="auto"/>
              <w:right w:val="single" w:sz="4" w:space="0" w:color="auto"/>
            </w:tcBorders>
            <w:shd w:val="clear" w:color="auto" w:fill="auto"/>
            <w:noWrap/>
            <w:vAlign w:val="bottom"/>
          </w:tcPr>
          <w:p w14:paraId="2D5E7F11" w14:textId="77777777" w:rsidR="003A7939" w:rsidRPr="0033609C"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 </w:t>
            </w:r>
          </w:p>
        </w:tc>
        <w:tc>
          <w:tcPr>
            <w:tcW w:w="589" w:type="pct"/>
            <w:tcBorders>
              <w:top w:val="nil"/>
              <w:left w:val="nil"/>
              <w:bottom w:val="single" w:sz="4" w:space="0" w:color="auto"/>
              <w:right w:val="single" w:sz="4" w:space="0" w:color="auto"/>
            </w:tcBorders>
            <w:shd w:val="clear" w:color="auto" w:fill="auto"/>
            <w:noWrap/>
            <w:vAlign w:val="bottom"/>
          </w:tcPr>
          <w:p w14:paraId="1D3D8B0A" w14:textId="77777777" w:rsidR="003A7939" w:rsidRPr="0033609C" w:rsidRDefault="003A7939" w:rsidP="001669AF">
            <w:pPr>
              <w:spacing w:after="0" w:line="240" w:lineRule="auto"/>
              <w:jc w:val="center"/>
              <w:rPr>
                <w:rFonts w:ascii="Calibri" w:eastAsia="Times New Roman" w:hAnsi="Calibri" w:cs="Arial"/>
                <w:color w:val="000000"/>
              </w:rPr>
            </w:pPr>
            <w:r w:rsidRPr="00E65701">
              <w:rPr>
                <w:rFonts w:ascii="Calibri" w:eastAsia="Times New Roman" w:hAnsi="Calibri" w:cs="Arial"/>
                <w:color w:val="000000"/>
              </w:rPr>
              <w:t> </w:t>
            </w:r>
          </w:p>
        </w:tc>
        <w:tc>
          <w:tcPr>
            <w:tcW w:w="690" w:type="pct"/>
            <w:tcBorders>
              <w:top w:val="nil"/>
              <w:left w:val="nil"/>
              <w:bottom w:val="single" w:sz="4" w:space="0" w:color="auto"/>
              <w:right w:val="single" w:sz="4" w:space="0" w:color="auto"/>
            </w:tcBorders>
            <w:shd w:val="clear" w:color="auto" w:fill="auto"/>
            <w:noWrap/>
            <w:vAlign w:val="bottom"/>
          </w:tcPr>
          <w:p w14:paraId="5D0BCCA2" w14:textId="77777777" w:rsidR="003A7939" w:rsidRPr="00D232B3" w:rsidRDefault="003A7939"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0.9330</w:t>
            </w:r>
          </w:p>
        </w:tc>
        <w:tc>
          <w:tcPr>
            <w:tcW w:w="849" w:type="pct"/>
            <w:tcBorders>
              <w:top w:val="nil"/>
              <w:left w:val="nil"/>
              <w:bottom w:val="single" w:sz="4" w:space="0" w:color="auto"/>
              <w:right w:val="single" w:sz="8" w:space="0" w:color="auto"/>
            </w:tcBorders>
            <w:shd w:val="clear" w:color="auto" w:fill="auto"/>
            <w:noWrap/>
            <w:vAlign w:val="bottom"/>
          </w:tcPr>
          <w:p w14:paraId="28B64010" w14:textId="77777777" w:rsidR="003A7939" w:rsidRPr="00D232B3" w:rsidRDefault="003A7939"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0.0670</w:t>
            </w:r>
          </w:p>
        </w:tc>
      </w:tr>
    </w:tbl>
    <w:p w14:paraId="77287DEC" w14:textId="77777777" w:rsidR="003A7939" w:rsidRDefault="003A7939" w:rsidP="003A7939">
      <w:pPr>
        <w:rPr>
          <w:u w:val="single"/>
        </w:rPr>
      </w:pPr>
    </w:p>
    <w:p w14:paraId="6773CC54" w14:textId="77777777" w:rsidR="003A7939" w:rsidRDefault="003A7939" w:rsidP="003A7939">
      <w:pPr>
        <w:rPr>
          <w:u w:val="single"/>
        </w:rPr>
      </w:pPr>
      <w:r>
        <w:rPr>
          <w:u w:val="single"/>
        </w:rPr>
        <w:t>b. Clinically diagnosed, treated</w:t>
      </w:r>
    </w:p>
    <w:tbl>
      <w:tblPr>
        <w:tblW w:w="5054" w:type="pct"/>
        <w:tblLook w:val="04A0" w:firstRow="1" w:lastRow="0" w:firstColumn="1" w:lastColumn="0" w:noHBand="0" w:noVBand="1"/>
      </w:tblPr>
      <w:tblGrid>
        <w:gridCol w:w="5446"/>
        <w:gridCol w:w="1704"/>
        <w:gridCol w:w="957"/>
        <w:gridCol w:w="961"/>
        <w:gridCol w:w="1828"/>
      </w:tblGrid>
      <w:tr w:rsidR="003A7939" w:rsidRPr="009343BC" w14:paraId="1050F1B7" w14:textId="77777777" w:rsidTr="001669AF">
        <w:trPr>
          <w:trHeight w:val="266"/>
        </w:trPr>
        <w:tc>
          <w:tcPr>
            <w:tcW w:w="2499"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6072AD9F" w14:textId="77777777" w:rsidR="003A7939" w:rsidRPr="009343BC" w:rsidRDefault="003A7939" w:rsidP="001669AF">
            <w:pPr>
              <w:spacing w:after="0" w:line="240" w:lineRule="auto"/>
              <w:rPr>
                <w:rFonts w:ascii="Calibri" w:eastAsia="Times New Roman" w:hAnsi="Calibri" w:cs="Arial"/>
                <w:b/>
                <w:color w:val="000000"/>
              </w:rPr>
            </w:pPr>
            <w:r w:rsidRPr="009343BC">
              <w:rPr>
                <w:rFonts w:ascii="Calibri" w:eastAsia="Times New Roman" w:hAnsi="Calibri" w:cs="Arial"/>
                <w:b/>
                <w:color w:val="000000"/>
              </w:rPr>
              <w:t> </w:t>
            </w:r>
          </w:p>
        </w:tc>
        <w:tc>
          <w:tcPr>
            <w:tcW w:w="782"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2A7B9750" w14:textId="77777777" w:rsidR="003A7939" w:rsidRPr="009343BC" w:rsidRDefault="003A7939" w:rsidP="001669AF">
            <w:pPr>
              <w:spacing w:after="0" w:line="240" w:lineRule="auto"/>
              <w:rPr>
                <w:rFonts w:ascii="Calibri" w:eastAsia="Times New Roman" w:hAnsi="Calibri" w:cs="Arial"/>
                <w:b/>
                <w:color w:val="000000"/>
              </w:rPr>
            </w:pPr>
            <w:r>
              <w:rPr>
                <w:rFonts w:ascii="Calibri" w:eastAsia="Times New Roman" w:hAnsi="Calibri" w:cs="Arial"/>
                <w:b/>
                <w:color w:val="000000"/>
              </w:rPr>
              <w:t>No symptoms</w:t>
            </w:r>
          </w:p>
        </w:tc>
        <w:tc>
          <w:tcPr>
            <w:tcW w:w="439"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26896C7" w14:textId="77777777" w:rsidR="003A7939" w:rsidRPr="009343BC" w:rsidRDefault="003A7939" w:rsidP="001669AF">
            <w:pPr>
              <w:spacing w:after="0" w:line="240" w:lineRule="auto"/>
              <w:jc w:val="center"/>
              <w:rPr>
                <w:rFonts w:ascii="Calibri" w:eastAsia="Times New Roman" w:hAnsi="Calibri" w:cs="Arial"/>
                <w:b/>
                <w:color w:val="000000"/>
              </w:rPr>
            </w:pPr>
            <w:r w:rsidRPr="009343BC">
              <w:rPr>
                <w:rFonts w:ascii="Calibri" w:eastAsia="Times New Roman" w:hAnsi="Calibri" w:cs="Arial"/>
                <w:b/>
                <w:color w:val="000000"/>
              </w:rPr>
              <w:t>Mild</w:t>
            </w:r>
          </w:p>
        </w:tc>
        <w:tc>
          <w:tcPr>
            <w:tcW w:w="441"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16D2B67" w14:textId="77777777" w:rsidR="003A7939" w:rsidRPr="009343BC" w:rsidRDefault="003A7939" w:rsidP="001669AF">
            <w:pPr>
              <w:spacing w:after="0" w:line="240" w:lineRule="auto"/>
              <w:jc w:val="center"/>
              <w:rPr>
                <w:rFonts w:ascii="Calibri" w:eastAsia="Times New Roman" w:hAnsi="Calibri" w:cs="Arial"/>
                <w:b/>
                <w:color w:val="000000"/>
              </w:rPr>
            </w:pPr>
            <w:r w:rsidRPr="009343BC">
              <w:rPr>
                <w:rFonts w:ascii="Calibri" w:eastAsia="Times New Roman" w:hAnsi="Calibri" w:cs="Arial"/>
                <w:b/>
                <w:color w:val="000000"/>
              </w:rPr>
              <w:t>Severe</w:t>
            </w:r>
          </w:p>
        </w:tc>
        <w:tc>
          <w:tcPr>
            <w:tcW w:w="839" w:type="pct"/>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14:paraId="342709D3" w14:textId="77777777" w:rsidR="003A7939" w:rsidRDefault="003A7939" w:rsidP="001669AF">
            <w:pPr>
              <w:spacing w:after="0" w:line="240" w:lineRule="auto"/>
              <w:jc w:val="center"/>
              <w:rPr>
                <w:rFonts w:ascii="Calibri" w:eastAsia="Times New Roman" w:hAnsi="Calibri" w:cs="Arial"/>
                <w:b/>
                <w:color w:val="000000"/>
              </w:rPr>
            </w:pPr>
            <w:proofErr w:type="spellStart"/>
            <w:r w:rsidRPr="009343BC">
              <w:rPr>
                <w:rFonts w:ascii="Calibri" w:eastAsia="Times New Roman" w:hAnsi="Calibri" w:cs="Arial"/>
                <w:b/>
                <w:color w:val="000000"/>
              </w:rPr>
              <w:t>Pompe</w:t>
            </w:r>
            <w:proofErr w:type="spellEnd"/>
            <w:r w:rsidRPr="009343BC">
              <w:rPr>
                <w:rFonts w:ascii="Calibri" w:eastAsia="Times New Roman" w:hAnsi="Calibri" w:cs="Arial"/>
                <w:b/>
                <w:color w:val="000000"/>
              </w:rPr>
              <w:t xml:space="preserve"> </w:t>
            </w:r>
            <w:r>
              <w:rPr>
                <w:rFonts w:ascii="Calibri" w:eastAsia="Times New Roman" w:hAnsi="Calibri" w:cs="Arial"/>
                <w:b/>
                <w:color w:val="000000"/>
              </w:rPr>
              <w:t>disease</w:t>
            </w:r>
          </w:p>
          <w:p w14:paraId="58B0C3B6" w14:textId="77777777" w:rsidR="003A7939" w:rsidRPr="009343BC" w:rsidRDefault="003A7939" w:rsidP="001669AF">
            <w:pPr>
              <w:spacing w:after="0" w:line="240" w:lineRule="auto"/>
              <w:jc w:val="center"/>
              <w:rPr>
                <w:rFonts w:ascii="Calibri" w:eastAsia="Times New Roman" w:hAnsi="Calibri" w:cs="Arial"/>
                <w:b/>
                <w:color w:val="000000"/>
              </w:rPr>
            </w:pPr>
            <w:r w:rsidRPr="009343BC">
              <w:rPr>
                <w:rFonts w:ascii="Calibri" w:eastAsia="Times New Roman" w:hAnsi="Calibri" w:cs="Arial"/>
                <w:b/>
                <w:color w:val="000000"/>
              </w:rPr>
              <w:t>death</w:t>
            </w:r>
          </w:p>
        </w:tc>
      </w:tr>
      <w:tr w:rsidR="003A7939" w:rsidRPr="00E65701" w14:paraId="6DFEAB5B" w14:textId="77777777" w:rsidTr="001669AF">
        <w:trPr>
          <w:trHeight w:val="266"/>
        </w:trPr>
        <w:tc>
          <w:tcPr>
            <w:tcW w:w="2499" w:type="pct"/>
            <w:tcBorders>
              <w:top w:val="single" w:sz="4" w:space="0" w:color="auto"/>
              <w:left w:val="single" w:sz="8" w:space="0" w:color="auto"/>
              <w:right w:val="single" w:sz="4" w:space="0" w:color="auto"/>
            </w:tcBorders>
            <w:shd w:val="clear" w:color="auto" w:fill="auto"/>
            <w:noWrap/>
            <w:vAlign w:val="bottom"/>
          </w:tcPr>
          <w:p w14:paraId="0C55AFBB" w14:textId="77777777" w:rsidR="003A7939" w:rsidRPr="008273E9" w:rsidRDefault="003A7939" w:rsidP="001669AF">
            <w:pPr>
              <w:spacing w:after="0" w:line="240" w:lineRule="auto"/>
              <w:rPr>
                <w:rFonts w:ascii="Calibri" w:eastAsia="Times New Roman" w:hAnsi="Calibri" w:cs="Arial"/>
                <w:b/>
                <w:color w:val="000000"/>
              </w:rPr>
            </w:pPr>
            <w:r>
              <w:rPr>
                <w:b/>
              </w:rPr>
              <w:t>I</w:t>
            </w:r>
            <w:r w:rsidRPr="008273E9">
              <w:rPr>
                <w:b/>
              </w:rPr>
              <w:t>nfant</w:t>
            </w:r>
            <w:r>
              <w:rPr>
                <w:b/>
              </w:rPr>
              <w:t>ile-onset with cardiomyopathy, age &lt;5</w:t>
            </w:r>
            <w:r w:rsidRPr="005C6325">
              <w:rPr>
                <w:b/>
                <w:vertAlign w:val="superscript"/>
              </w:rPr>
              <w:t>a</w:t>
            </w:r>
          </w:p>
        </w:tc>
        <w:tc>
          <w:tcPr>
            <w:tcW w:w="782" w:type="pct"/>
            <w:tcBorders>
              <w:top w:val="single" w:sz="4" w:space="0" w:color="auto"/>
              <w:left w:val="single" w:sz="8" w:space="0" w:color="auto"/>
              <w:right w:val="single" w:sz="4" w:space="0" w:color="auto"/>
            </w:tcBorders>
            <w:shd w:val="clear" w:color="auto" w:fill="auto"/>
            <w:noWrap/>
            <w:vAlign w:val="bottom"/>
          </w:tcPr>
          <w:p w14:paraId="4E435FE4" w14:textId="77777777" w:rsidR="003A7939" w:rsidRPr="00E65701" w:rsidRDefault="003A7939" w:rsidP="001669AF">
            <w:pPr>
              <w:spacing w:after="0" w:line="240" w:lineRule="auto"/>
              <w:rPr>
                <w:rFonts w:ascii="Calibri" w:eastAsia="Times New Roman" w:hAnsi="Calibri" w:cs="Arial"/>
                <w:color w:val="000000"/>
              </w:rPr>
            </w:pPr>
          </w:p>
        </w:tc>
        <w:tc>
          <w:tcPr>
            <w:tcW w:w="439" w:type="pct"/>
            <w:tcBorders>
              <w:top w:val="single" w:sz="4" w:space="0" w:color="auto"/>
              <w:left w:val="nil"/>
              <w:right w:val="single" w:sz="4" w:space="0" w:color="auto"/>
            </w:tcBorders>
            <w:shd w:val="clear" w:color="auto" w:fill="auto"/>
            <w:noWrap/>
            <w:vAlign w:val="bottom"/>
          </w:tcPr>
          <w:p w14:paraId="09C28832" w14:textId="77777777" w:rsidR="003A7939" w:rsidRPr="00E65701" w:rsidRDefault="003A7939" w:rsidP="001669AF">
            <w:pPr>
              <w:spacing w:after="0" w:line="240" w:lineRule="auto"/>
              <w:jc w:val="center"/>
              <w:rPr>
                <w:rFonts w:ascii="Calibri" w:eastAsia="Times New Roman" w:hAnsi="Calibri" w:cs="Arial"/>
                <w:color w:val="000000"/>
              </w:rPr>
            </w:pPr>
          </w:p>
        </w:tc>
        <w:tc>
          <w:tcPr>
            <w:tcW w:w="441" w:type="pct"/>
            <w:tcBorders>
              <w:top w:val="single" w:sz="4" w:space="0" w:color="auto"/>
              <w:left w:val="nil"/>
              <w:right w:val="single" w:sz="4" w:space="0" w:color="auto"/>
            </w:tcBorders>
            <w:shd w:val="clear" w:color="auto" w:fill="auto"/>
            <w:noWrap/>
            <w:vAlign w:val="bottom"/>
          </w:tcPr>
          <w:p w14:paraId="06EF9BE4" w14:textId="77777777" w:rsidR="003A7939" w:rsidRPr="00D232B3" w:rsidRDefault="003A7939" w:rsidP="001669AF">
            <w:pPr>
              <w:spacing w:after="0" w:line="240" w:lineRule="auto"/>
              <w:jc w:val="center"/>
              <w:rPr>
                <w:rFonts w:ascii="Calibri" w:eastAsia="Times New Roman" w:hAnsi="Calibri" w:cs="Arial"/>
                <w:color w:val="000000"/>
              </w:rPr>
            </w:pPr>
          </w:p>
        </w:tc>
        <w:tc>
          <w:tcPr>
            <w:tcW w:w="839" w:type="pct"/>
            <w:tcBorders>
              <w:top w:val="single" w:sz="4" w:space="0" w:color="auto"/>
              <w:left w:val="nil"/>
              <w:right w:val="single" w:sz="8" w:space="0" w:color="auto"/>
            </w:tcBorders>
            <w:shd w:val="clear" w:color="auto" w:fill="auto"/>
            <w:noWrap/>
            <w:vAlign w:val="bottom"/>
          </w:tcPr>
          <w:p w14:paraId="313C365F" w14:textId="77777777" w:rsidR="003A7939" w:rsidRPr="00D232B3" w:rsidRDefault="003A7939" w:rsidP="001669AF">
            <w:pPr>
              <w:spacing w:after="0" w:line="240" w:lineRule="auto"/>
              <w:jc w:val="center"/>
              <w:rPr>
                <w:rFonts w:ascii="Calibri" w:eastAsia="Times New Roman" w:hAnsi="Calibri" w:cs="Arial"/>
                <w:color w:val="000000"/>
              </w:rPr>
            </w:pPr>
          </w:p>
        </w:tc>
      </w:tr>
      <w:tr w:rsidR="003A7939" w:rsidRPr="00E65701" w14:paraId="2285613D" w14:textId="77777777" w:rsidTr="001669AF">
        <w:trPr>
          <w:trHeight w:val="266"/>
        </w:trPr>
        <w:tc>
          <w:tcPr>
            <w:tcW w:w="2499" w:type="pct"/>
            <w:tcBorders>
              <w:top w:val="nil"/>
              <w:left w:val="single" w:sz="8" w:space="0" w:color="auto"/>
              <w:right w:val="single" w:sz="4" w:space="0" w:color="auto"/>
            </w:tcBorders>
            <w:shd w:val="clear" w:color="auto" w:fill="auto"/>
            <w:noWrap/>
            <w:vAlign w:val="bottom"/>
            <w:hideMark/>
          </w:tcPr>
          <w:p w14:paraId="5E00C1E2" w14:textId="77777777" w:rsidR="003A7939" w:rsidRPr="00E65701"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No symptoms</w:t>
            </w:r>
          </w:p>
        </w:tc>
        <w:tc>
          <w:tcPr>
            <w:tcW w:w="782" w:type="pct"/>
            <w:tcBorders>
              <w:top w:val="nil"/>
              <w:left w:val="single" w:sz="8" w:space="0" w:color="auto"/>
              <w:right w:val="single" w:sz="4" w:space="0" w:color="auto"/>
            </w:tcBorders>
            <w:shd w:val="clear" w:color="auto" w:fill="auto"/>
            <w:noWrap/>
            <w:vAlign w:val="bottom"/>
            <w:hideMark/>
          </w:tcPr>
          <w:p w14:paraId="5E1AF6CF" w14:textId="77777777" w:rsidR="003A7939" w:rsidRPr="00E65701"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w:t>
            </w:r>
          </w:p>
        </w:tc>
        <w:tc>
          <w:tcPr>
            <w:tcW w:w="439" w:type="pct"/>
            <w:tcBorders>
              <w:top w:val="nil"/>
              <w:left w:val="nil"/>
              <w:right w:val="single" w:sz="4" w:space="0" w:color="auto"/>
            </w:tcBorders>
            <w:shd w:val="clear" w:color="auto" w:fill="auto"/>
            <w:noWrap/>
            <w:vAlign w:val="bottom"/>
            <w:hideMark/>
          </w:tcPr>
          <w:p w14:paraId="4B7B38C4" w14:textId="77777777" w:rsidR="003A7939" w:rsidRPr="00E65701" w:rsidRDefault="003A7939" w:rsidP="001669AF">
            <w:pPr>
              <w:spacing w:after="0" w:line="240" w:lineRule="auto"/>
              <w:jc w:val="center"/>
              <w:rPr>
                <w:rFonts w:ascii="Calibri" w:eastAsia="Times New Roman" w:hAnsi="Calibri" w:cs="Arial"/>
                <w:color w:val="000000"/>
              </w:rPr>
            </w:pPr>
            <w:r w:rsidRPr="00E65701">
              <w:rPr>
                <w:rFonts w:ascii="Calibri" w:eastAsia="Times New Roman" w:hAnsi="Calibri" w:cs="Arial"/>
                <w:color w:val="000000"/>
              </w:rPr>
              <w:t>-</w:t>
            </w:r>
          </w:p>
        </w:tc>
        <w:tc>
          <w:tcPr>
            <w:tcW w:w="441" w:type="pct"/>
            <w:tcBorders>
              <w:top w:val="nil"/>
              <w:left w:val="nil"/>
              <w:right w:val="single" w:sz="4" w:space="0" w:color="auto"/>
            </w:tcBorders>
            <w:shd w:val="clear" w:color="auto" w:fill="auto"/>
            <w:noWrap/>
            <w:vAlign w:val="bottom"/>
            <w:hideMark/>
          </w:tcPr>
          <w:p w14:paraId="513DA1AD" w14:textId="77777777" w:rsidR="003A7939" w:rsidRPr="00D232B3" w:rsidRDefault="003A7939"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w:t>
            </w:r>
          </w:p>
        </w:tc>
        <w:tc>
          <w:tcPr>
            <w:tcW w:w="839" w:type="pct"/>
            <w:tcBorders>
              <w:top w:val="nil"/>
              <w:left w:val="nil"/>
              <w:right w:val="single" w:sz="8" w:space="0" w:color="auto"/>
            </w:tcBorders>
            <w:shd w:val="clear" w:color="auto" w:fill="auto"/>
            <w:noWrap/>
            <w:vAlign w:val="bottom"/>
            <w:hideMark/>
          </w:tcPr>
          <w:p w14:paraId="447047F5" w14:textId="77777777" w:rsidR="003A7939" w:rsidRPr="00D232B3" w:rsidRDefault="003A7939"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w:t>
            </w:r>
          </w:p>
        </w:tc>
      </w:tr>
      <w:tr w:rsidR="003A7939" w:rsidRPr="00E65701" w14:paraId="5DD2DBBD" w14:textId="77777777" w:rsidTr="001669AF">
        <w:trPr>
          <w:trHeight w:val="266"/>
        </w:trPr>
        <w:tc>
          <w:tcPr>
            <w:tcW w:w="2499" w:type="pct"/>
            <w:tcBorders>
              <w:top w:val="nil"/>
              <w:left w:val="single" w:sz="8" w:space="0" w:color="auto"/>
              <w:right w:val="single" w:sz="4" w:space="0" w:color="auto"/>
            </w:tcBorders>
            <w:shd w:val="clear" w:color="auto" w:fill="auto"/>
            <w:noWrap/>
            <w:vAlign w:val="bottom"/>
            <w:hideMark/>
          </w:tcPr>
          <w:p w14:paraId="71F035D4" w14:textId="77777777" w:rsidR="003A7939" w:rsidRPr="00E65701"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Mild</w:t>
            </w:r>
          </w:p>
        </w:tc>
        <w:tc>
          <w:tcPr>
            <w:tcW w:w="782" w:type="pct"/>
            <w:tcBorders>
              <w:top w:val="nil"/>
              <w:left w:val="single" w:sz="8" w:space="0" w:color="auto"/>
              <w:right w:val="single" w:sz="4" w:space="0" w:color="auto"/>
            </w:tcBorders>
            <w:shd w:val="clear" w:color="auto" w:fill="auto"/>
            <w:noWrap/>
            <w:vAlign w:val="bottom"/>
            <w:hideMark/>
          </w:tcPr>
          <w:p w14:paraId="274DE999" w14:textId="77777777" w:rsidR="003A7939" w:rsidRPr="00E65701"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 </w:t>
            </w:r>
          </w:p>
        </w:tc>
        <w:tc>
          <w:tcPr>
            <w:tcW w:w="439" w:type="pct"/>
            <w:tcBorders>
              <w:top w:val="nil"/>
              <w:left w:val="nil"/>
              <w:right w:val="single" w:sz="4" w:space="0" w:color="auto"/>
            </w:tcBorders>
            <w:shd w:val="clear" w:color="auto" w:fill="auto"/>
            <w:noWrap/>
            <w:vAlign w:val="bottom"/>
            <w:hideMark/>
          </w:tcPr>
          <w:p w14:paraId="7307557D" w14:textId="77777777" w:rsidR="003A7939" w:rsidRPr="00E65701" w:rsidRDefault="003A7939" w:rsidP="001669AF">
            <w:pPr>
              <w:spacing w:after="0" w:line="240" w:lineRule="auto"/>
              <w:jc w:val="center"/>
              <w:rPr>
                <w:rFonts w:ascii="Calibri" w:eastAsia="Times New Roman" w:hAnsi="Calibri" w:cs="Arial"/>
                <w:color w:val="000000"/>
              </w:rPr>
            </w:pPr>
            <w:r w:rsidRPr="00E65701">
              <w:rPr>
                <w:rFonts w:ascii="Calibri" w:eastAsia="Times New Roman" w:hAnsi="Calibri" w:cs="Arial"/>
                <w:color w:val="000000"/>
              </w:rPr>
              <w:t>0.9667</w:t>
            </w:r>
          </w:p>
        </w:tc>
        <w:tc>
          <w:tcPr>
            <w:tcW w:w="441" w:type="pct"/>
            <w:tcBorders>
              <w:top w:val="nil"/>
              <w:left w:val="nil"/>
              <w:right w:val="single" w:sz="4" w:space="0" w:color="auto"/>
            </w:tcBorders>
            <w:shd w:val="clear" w:color="auto" w:fill="auto"/>
            <w:noWrap/>
            <w:vAlign w:val="bottom"/>
            <w:hideMark/>
          </w:tcPr>
          <w:p w14:paraId="7B67A47A" w14:textId="77777777" w:rsidR="003A7939" w:rsidRPr="00D232B3" w:rsidRDefault="003A7939"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0.0334</w:t>
            </w:r>
          </w:p>
        </w:tc>
        <w:tc>
          <w:tcPr>
            <w:tcW w:w="839" w:type="pct"/>
            <w:tcBorders>
              <w:top w:val="nil"/>
              <w:left w:val="nil"/>
              <w:right w:val="single" w:sz="8" w:space="0" w:color="auto"/>
            </w:tcBorders>
            <w:shd w:val="clear" w:color="auto" w:fill="auto"/>
            <w:noWrap/>
            <w:vAlign w:val="bottom"/>
            <w:hideMark/>
          </w:tcPr>
          <w:p w14:paraId="521DD721" w14:textId="77777777" w:rsidR="003A7939" w:rsidRPr="00D232B3" w:rsidRDefault="003A7939"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0.0000</w:t>
            </w:r>
          </w:p>
        </w:tc>
      </w:tr>
      <w:tr w:rsidR="003A7939" w:rsidRPr="00E65701" w14:paraId="68690C4A" w14:textId="77777777" w:rsidTr="001669AF">
        <w:trPr>
          <w:trHeight w:val="266"/>
        </w:trPr>
        <w:tc>
          <w:tcPr>
            <w:tcW w:w="2499" w:type="pct"/>
            <w:tcBorders>
              <w:top w:val="nil"/>
              <w:left w:val="single" w:sz="8" w:space="0" w:color="auto"/>
              <w:bottom w:val="single" w:sz="4" w:space="0" w:color="auto"/>
              <w:right w:val="single" w:sz="4" w:space="0" w:color="auto"/>
            </w:tcBorders>
            <w:shd w:val="clear" w:color="auto" w:fill="auto"/>
            <w:noWrap/>
            <w:vAlign w:val="bottom"/>
            <w:hideMark/>
          </w:tcPr>
          <w:p w14:paraId="7D44B7D3" w14:textId="77777777" w:rsidR="003A7939" w:rsidRPr="00E65701"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Severe</w:t>
            </w:r>
          </w:p>
        </w:tc>
        <w:tc>
          <w:tcPr>
            <w:tcW w:w="782" w:type="pct"/>
            <w:tcBorders>
              <w:top w:val="nil"/>
              <w:left w:val="single" w:sz="8" w:space="0" w:color="auto"/>
              <w:bottom w:val="single" w:sz="4" w:space="0" w:color="auto"/>
              <w:right w:val="single" w:sz="4" w:space="0" w:color="auto"/>
            </w:tcBorders>
            <w:shd w:val="clear" w:color="auto" w:fill="auto"/>
            <w:noWrap/>
            <w:vAlign w:val="bottom"/>
            <w:hideMark/>
          </w:tcPr>
          <w:p w14:paraId="504D1582" w14:textId="77777777" w:rsidR="003A7939" w:rsidRPr="00E65701"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 </w:t>
            </w:r>
          </w:p>
        </w:tc>
        <w:tc>
          <w:tcPr>
            <w:tcW w:w="439" w:type="pct"/>
            <w:tcBorders>
              <w:top w:val="nil"/>
              <w:left w:val="nil"/>
              <w:bottom w:val="single" w:sz="4" w:space="0" w:color="auto"/>
              <w:right w:val="single" w:sz="4" w:space="0" w:color="auto"/>
            </w:tcBorders>
            <w:shd w:val="clear" w:color="auto" w:fill="auto"/>
            <w:noWrap/>
            <w:vAlign w:val="bottom"/>
            <w:hideMark/>
          </w:tcPr>
          <w:p w14:paraId="383EFFCF" w14:textId="77777777" w:rsidR="003A7939" w:rsidRPr="00E65701" w:rsidRDefault="003A7939" w:rsidP="001669AF">
            <w:pPr>
              <w:spacing w:after="0" w:line="240" w:lineRule="auto"/>
              <w:jc w:val="center"/>
              <w:rPr>
                <w:rFonts w:ascii="Calibri" w:eastAsia="Times New Roman" w:hAnsi="Calibri" w:cs="Arial"/>
                <w:color w:val="000000"/>
              </w:rPr>
            </w:pPr>
            <w:r w:rsidRPr="00E65701">
              <w:rPr>
                <w:rFonts w:ascii="Calibri" w:eastAsia="Times New Roman" w:hAnsi="Calibri" w:cs="Arial"/>
                <w:color w:val="000000"/>
              </w:rPr>
              <w:t> </w:t>
            </w:r>
          </w:p>
        </w:tc>
        <w:tc>
          <w:tcPr>
            <w:tcW w:w="441" w:type="pct"/>
            <w:tcBorders>
              <w:top w:val="nil"/>
              <w:left w:val="nil"/>
              <w:bottom w:val="single" w:sz="4" w:space="0" w:color="auto"/>
              <w:right w:val="single" w:sz="4" w:space="0" w:color="auto"/>
            </w:tcBorders>
            <w:shd w:val="clear" w:color="auto" w:fill="auto"/>
            <w:noWrap/>
            <w:vAlign w:val="bottom"/>
            <w:hideMark/>
          </w:tcPr>
          <w:p w14:paraId="63E86B09" w14:textId="77777777" w:rsidR="003A7939" w:rsidRPr="00D232B3" w:rsidRDefault="003A7939"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0.7716</w:t>
            </w:r>
          </w:p>
        </w:tc>
        <w:tc>
          <w:tcPr>
            <w:tcW w:w="839" w:type="pct"/>
            <w:tcBorders>
              <w:top w:val="nil"/>
              <w:left w:val="nil"/>
              <w:bottom w:val="single" w:sz="4" w:space="0" w:color="auto"/>
              <w:right w:val="single" w:sz="8" w:space="0" w:color="auto"/>
            </w:tcBorders>
            <w:shd w:val="clear" w:color="auto" w:fill="auto"/>
            <w:noWrap/>
            <w:vAlign w:val="bottom"/>
            <w:hideMark/>
          </w:tcPr>
          <w:p w14:paraId="665F1301" w14:textId="77777777" w:rsidR="003A7939" w:rsidRPr="00D232B3" w:rsidRDefault="003A7939"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0.2284</w:t>
            </w:r>
          </w:p>
        </w:tc>
      </w:tr>
      <w:tr w:rsidR="003A7939" w:rsidRPr="00E65701" w14:paraId="26C8A4F8" w14:textId="77777777" w:rsidTr="001669AF">
        <w:trPr>
          <w:trHeight w:val="266"/>
        </w:trPr>
        <w:tc>
          <w:tcPr>
            <w:tcW w:w="2499" w:type="pct"/>
            <w:tcBorders>
              <w:top w:val="single" w:sz="4" w:space="0" w:color="auto"/>
              <w:left w:val="single" w:sz="4" w:space="0" w:color="auto"/>
              <w:right w:val="single" w:sz="4" w:space="0" w:color="auto"/>
            </w:tcBorders>
            <w:shd w:val="clear" w:color="auto" w:fill="auto"/>
            <w:noWrap/>
            <w:vAlign w:val="bottom"/>
          </w:tcPr>
          <w:p w14:paraId="2109678C" w14:textId="77777777" w:rsidR="003A7939" w:rsidRPr="005C6325" w:rsidRDefault="003A7939" w:rsidP="001669AF">
            <w:pPr>
              <w:spacing w:after="0" w:line="240" w:lineRule="auto"/>
              <w:rPr>
                <w:rFonts w:ascii="Calibri" w:eastAsia="Times New Roman" w:hAnsi="Calibri" w:cs="Arial"/>
                <w:b/>
                <w:color w:val="000000"/>
                <w:vertAlign w:val="superscript"/>
              </w:rPr>
            </w:pPr>
            <w:r>
              <w:rPr>
                <w:b/>
              </w:rPr>
              <w:t>I</w:t>
            </w:r>
            <w:r w:rsidRPr="008273E9">
              <w:rPr>
                <w:b/>
              </w:rPr>
              <w:t>nfantile</w:t>
            </w:r>
            <w:r>
              <w:rPr>
                <w:b/>
              </w:rPr>
              <w:t>-onset</w:t>
            </w:r>
            <w:r w:rsidRPr="008273E9">
              <w:rPr>
                <w:b/>
              </w:rPr>
              <w:t xml:space="preserve"> with cardiomyopathy, age ≥5</w:t>
            </w:r>
            <w:r>
              <w:rPr>
                <w:rFonts w:cstheme="minorHAnsi"/>
                <w:b/>
                <w:vertAlign w:val="superscript"/>
              </w:rPr>
              <w:t>b</w:t>
            </w:r>
          </w:p>
        </w:tc>
        <w:tc>
          <w:tcPr>
            <w:tcW w:w="782" w:type="pct"/>
            <w:tcBorders>
              <w:top w:val="single" w:sz="4" w:space="0" w:color="auto"/>
              <w:left w:val="single" w:sz="4" w:space="0" w:color="auto"/>
              <w:right w:val="single" w:sz="4" w:space="0" w:color="auto"/>
            </w:tcBorders>
            <w:shd w:val="clear" w:color="auto" w:fill="auto"/>
            <w:noWrap/>
            <w:vAlign w:val="bottom"/>
          </w:tcPr>
          <w:p w14:paraId="00D63896" w14:textId="77777777" w:rsidR="003A7939" w:rsidRPr="00E65701" w:rsidRDefault="003A7939" w:rsidP="001669AF">
            <w:pPr>
              <w:spacing w:after="0" w:line="240" w:lineRule="auto"/>
              <w:rPr>
                <w:rFonts w:ascii="Calibri" w:eastAsia="Times New Roman" w:hAnsi="Calibri" w:cs="Arial"/>
                <w:color w:val="000000"/>
              </w:rPr>
            </w:pPr>
          </w:p>
        </w:tc>
        <w:tc>
          <w:tcPr>
            <w:tcW w:w="439" w:type="pct"/>
            <w:tcBorders>
              <w:top w:val="single" w:sz="4" w:space="0" w:color="auto"/>
              <w:left w:val="single" w:sz="4" w:space="0" w:color="auto"/>
              <w:right w:val="single" w:sz="4" w:space="0" w:color="auto"/>
            </w:tcBorders>
            <w:shd w:val="clear" w:color="auto" w:fill="auto"/>
            <w:noWrap/>
            <w:vAlign w:val="bottom"/>
          </w:tcPr>
          <w:p w14:paraId="354573FC" w14:textId="77777777" w:rsidR="003A7939" w:rsidRPr="00E65701" w:rsidRDefault="003A7939" w:rsidP="001669AF">
            <w:pPr>
              <w:spacing w:after="0" w:line="240" w:lineRule="auto"/>
              <w:jc w:val="center"/>
              <w:rPr>
                <w:rFonts w:ascii="Calibri" w:eastAsia="Times New Roman" w:hAnsi="Calibri" w:cs="Arial"/>
                <w:color w:val="000000"/>
              </w:rPr>
            </w:pPr>
          </w:p>
        </w:tc>
        <w:tc>
          <w:tcPr>
            <w:tcW w:w="441" w:type="pct"/>
            <w:tcBorders>
              <w:top w:val="single" w:sz="4" w:space="0" w:color="auto"/>
              <w:left w:val="single" w:sz="4" w:space="0" w:color="auto"/>
              <w:right w:val="single" w:sz="4" w:space="0" w:color="auto"/>
            </w:tcBorders>
            <w:shd w:val="clear" w:color="auto" w:fill="auto"/>
            <w:noWrap/>
            <w:vAlign w:val="bottom"/>
          </w:tcPr>
          <w:p w14:paraId="447F6BCE" w14:textId="77777777" w:rsidR="003A7939" w:rsidRPr="00D232B3" w:rsidRDefault="003A7939" w:rsidP="001669AF">
            <w:pPr>
              <w:spacing w:after="0" w:line="240" w:lineRule="auto"/>
              <w:jc w:val="center"/>
              <w:rPr>
                <w:rFonts w:ascii="Calibri" w:eastAsia="Times New Roman" w:hAnsi="Calibri" w:cs="Arial"/>
                <w:color w:val="000000"/>
              </w:rPr>
            </w:pPr>
          </w:p>
        </w:tc>
        <w:tc>
          <w:tcPr>
            <w:tcW w:w="839" w:type="pct"/>
            <w:tcBorders>
              <w:top w:val="single" w:sz="4" w:space="0" w:color="auto"/>
              <w:left w:val="single" w:sz="4" w:space="0" w:color="auto"/>
              <w:right w:val="single" w:sz="4" w:space="0" w:color="auto"/>
            </w:tcBorders>
            <w:shd w:val="clear" w:color="auto" w:fill="auto"/>
            <w:noWrap/>
            <w:vAlign w:val="bottom"/>
          </w:tcPr>
          <w:p w14:paraId="67579A55" w14:textId="77777777" w:rsidR="003A7939" w:rsidRPr="00D232B3" w:rsidRDefault="003A7939" w:rsidP="001669AF">
            <w:pPr>
              <w:spacing w:after="0" w:line="240" w:lineRule="auto"/>
              <w:jc w:val="center"/>
              <w:rPr>
                <w:rFonts w:ascii="Calibri" w:eastAsia="Times New Roman" w:hAnsi="Calibri" w:cs="Arial"/>
                <w:bCs/>
                <w:color w:val="000000"/>
              </w:rPr>
            </w:pPr>
          </w:p>
        </w:tc>
      </w:tr>
      <w:tr w:rsidR="003A7939" w:rsidRPr="00E65701" w14:paraId="54433CAA" w14:textId="77777777" w:rsidTr="001669AF">
        <w:trPr>
          <w:trHeight w:val="266"/>
        </w:trPr>
        <w:tc>
          <w:tcPr>
            <w:tcW w:w="2499" w:type="pct"/>
            <w:tcBorders>
              <w:left w:val="single" w:sz="4" w:space="0" w:color="auto"/>
              <w:right w:val="single" w:sz="4" w:space="0" w:color="auto"/>
            </w:tcBorders>
            <w:shd w:val="clear" w:color="auto" w:fill="auto"/>
            <w:noWrap/>
            <w:vAlign w:val="bottom"/>
          </w:tcPr>
          <w:p w14:paraId="7A6D7BC2" w14:textId="77777777" w:rsidR="003A7939" w:rsidRPr="00E65701"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No symptoms</w:t>
            </w:r>
          </w:p>
        </w:tc>
        <w:tc>
          <w:tcPr>
            <w:tcW w:w="782" w:type="pct"/>
            <w:tcBorders>
              <w:left w:val="single" w:sz="4" w:space="0" w:color="auto"/>
              <w:right w:val="single" w:sz="4" w:space="0" w:color="auto"/>
            </w:tcBorders>
            <w:shd w:val="clear" w:color="auto" w:fill="auto"/>
            <w:noWrap/>
            <w:vAlign w:val="bottom"/>
          </w:tcPr>
          <w:p w14:paraId="5531AE1F" w14:textId="77777777" w:rsidR="003A7939" w:rsidRPr="00E65701"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w:t>
            </w:r>
          </w:p>
        </w:tc>
        <w:tc>
          <w:tcPr>
            <w:tcW w:w="439" w:type="pct"/>
            <w:tcBorders>
              <w:left w:val="single" w:sz="4" w:space="0" w:color="auto"/>
              <w:right w:val="single" w:sz="4" w:space="0" w:color="auto"/>
            </w:tcBorders>
            <w:shd w:val="clear" w:color="auto" w:fill="auto"/>
            <w:noWrap/>
            <w:vAlign w:val="bottom"/>
          </w:tcPr>
          <w:p w14:paraId="6DF1C3C9" w14:textId="77777777" w:rsidR="003A7939" w:rsidRPr="00E65701" w:rsidRDefault="003A7939" w:rsidP="001669AF">
            <w:pPr>
              <w:spacing w:after="0" w:line="240" w:lineRule="auto"/>
              <w:jc w:val="center"/>
              <w:rPr>
                <w:rFonts w:ascii="Calibri" w:eastAsia="Times New Roman" w:hAnsi="Calibri" w:cs="Arial"/>
                <w:color w:val="000000"/>
              </w:rPr>
            </w:pPr>
            <w:r>
              <w:rPr>
                <w:rFonts w:ascii="Calibri" w:hAnsi="Calibri" w:cs="Arial"/>
                <w:color w:val="000000"/>
              </w:rPr>
              <w:t>-</w:t>
            </w:r>
          </w:p>
        </w:tc>
        <w:tc>
          <w:tcPr>
            <w:tcW w:w="441" w:type="pct"/>
            <w:tcBorders>
              <w:left w:val="single" w:sz="4" w:space="0" w:color="auto"/>
              <w:right w:val="single" w:sz="4" w:space="0" w:color="auto"/>
            </w:tcBorders>
            <w:shd w:val="clear" w:color="auto" w:fill="auto"/>
            <w:noWrap/>
            <w:vAlign w:val="bottom"/>
          </w:tcPr>
          <w:p w14:paraId="6EF0DEC4" w14:textId="77777777" w:rsidR="003A7939" w:rsidRPr="00D232B3" w:rsidRDefault="003A7939" w:rsidP="001669AF">
            <w:pPr>
              <w:spacing w:after="0" w:line="240" w:lineRule="auto"/>
              <w:jc w:val="center"/>
              <w:rPr>
                <w:rFonts w:ascii="Calibri" w:eastAsia="Times New Roman" w:hAnsi="Calibri" w:cs="Arial"/>
                <w:color w:val="000000"/>
              </w:rPr>
            </w:pPr>
            <w:r w:rsidRPr="00D232B3">
              <w:rPr>
                <w:rFonts w:ascii="Calibri" w:hAnsi="Calibri" w:cs="Arial"/>
                <w:color w:val="000000"/>
              </w:rPr>
              <w:t>-</w:t>
            </w:r>
          </w:p>
        </w:tc>
        <w:tc>
          <w:tcPr>
            <w:tcW w:w="839" w:type="pct"/>
            <w:tcBorders>
              <w:left w:val="single" w:sz="4" w:space="0" w:color="auto"/>
              <w:right w:val="single" w:sz="4" w:space="0" w:color="auto"/>
            </w:tcBorders>
            <w:shd w:val="clear" w:color="auto" w:fill="auto"/>
            <w:noWrap/>
            <w:vAlign w:val="bottom"/>
          </w:tcPr>
          <w:p w14:paraId="299F0302" w14:textId="77777777" w:rsidR="003A7939" w:rsidRPr="00D232B3" w:rsidRDefault="003A7939" w:rsidP="001669AF">
            <w:pPr>
              <w:spacing w:after="0" w:line="240" w:lineRule="auto"/>
              <w:jc w:val="center"/>
              <w:rPr>
                <w:rFonts w:ascii="Calibri" w:eastAsia="Times New Roman" w:hAnsi="Calibri" w:cs="Arial"/>
                <w:bCs/>
                <w:color w:val="000000"/>
              </w:rPr>
            </w:pPr>
            <w:r w:rsidRPr="00D232B3">
              <w:rPr>
                <w:rFonts w:ascii="Calibri" w:hAnsi="Calibri" w:cs="Arial"/>
                <w:color w:val="000000"/>
              </w:rPr>
              <w:t>-</w:t>
            </w:r>
          </w:p>
        </w:tc>
      </w:tr>
      <w:tr w:rsidR="003A7939" w:rsidRPr="00E65701" w14:paraId="4BC5D98D" w14:textId="77777777" w:rsidTr="001669AF">
        <w:trPr>
          <w:trHeight w:val="266"/>
        </w:trPr>
        <w:tc>
          <w:tcPr>
            <w:tcW w:w="2499" w:type="pct"/>
            <w:tcBorders>
              <w:left w:val="single" w:sz="4" w:space="0" w:color="auto"/>
              <w:right w:val="single" w:sz="4" w:space="0" w:color="auto"/>
            </w:tcBorders>
            <w:shd w:val="clear" w:color="auto" w:fill="auto"/>
            <w:noWrap/>
            <w:vAlign w:val="bottom"/>
          </w:tcPr>
          <w:p w14:paraId="327B36E7" w14:textId="77777777" w:rsidR="003A7939" w:rsidRPr="00E65701"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Mild</w:t>
            </w:r>
          </w:p>
        </w:tc>
        <w:tc>
          <w:tcPr>
            <w:tcW w:w="782" w:type="pct"/>
            <w:tcBorders>
              <w:left w:val="single" w:sz="4" w:space="0" w:color="auto"/>
              <w:right w:val="single" w:sz="4" w:space="0" w:color="auto"/>
            </w:tcBorders>
            <w:shd w:val="clear" w:color="auto" w:fill="auto"/>
            <w:noWrap/>
            <w:vAlign w:val="bottom"/>
          </w:tcPr>
          <w:p w14:paraId="3BF5FA09" w14:textId="77777777" w:rsidR="003A7939" w:rsidRPr="00E65701"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 </w:t>
            </w:r>
          </w:p>
        </w:tc>
        <w:tc>
          <w:tcPr>
            <w:tcW w:w="439" w:type="pct"/>
            <w:tcBorders>
              <w:left w:val="single" w:sz="4" w:space="0" w:color="auto"/>
              <w:right w:val="single" w:sz="4" w:space="0" w:color="auto"/>
            </w:tcBorders>
            <w:shd w:val="clear" w:color="auto" w:fill="auto"/>
            <w:noWrap/>
            <w:vAlign w:val="bottom"/>
          </w:tcPr>
          <w:p w14:paraId="6685F4FF" w14:textId="77777777" w:rsidR="003A7939" w:rsidRPr="00E65701" w:rsidRDefault="003A7939" w:rsidP="001669AF">
            <w:pPr>
              <w:spacing w:after="0" w:line="240" w:lineRule="auto"/>
              <w:jc w:val="center"/>
              <w:rPr>
                <w:rFonts w:ascii="Calibri" w:eastAsia="Times New Roman" w:hAnsi="Calibri" w:cs="Arial"/>
                <w:color w:val="000000"/>
              </w:rPr>
            </w:pPr>
            <w:r>
              <w:rPr>
                <w:rFonts w:ascii="Calibri" w:hAnsi="Calibri" w:cs="Arial"/>
                <w:color w:val="000000"/>
              </w:rPr>
              <w:t>0.9323</w:t>
            </w:r>
          </w:p>
        </w:tc>
        <w:tc>
          <w:tcPr>
            <w:tcW w:w="441" w:type="pct"/>
            <w:tcBorders>
              <w:left w:val="single" w:sz="4" w:space="0" w:color="auto"/>
              <w:right w:val="single" w:sz="4" w:space="0" w:color="auto"/>
            </w:tcBorders>
            <w:shd w:val="clear" w:color="auto" w:fill="auto"/>
            <w:noWrap/>
            <w:vAlign w:val="bottom"/>
          </w:tcPr>
          <w:p w14:paraId="3C14D0A6" w14:textId="77777777" w:rsidR="003A7939" w:rsidRPr="00D232B3" w:rsidRDefault="003A7939" w:rsidP="001669AF">
            <w:pPr>
              <w:spacing w:after="0" w:line="240" w:lineRule="auto"/>
              <w:jc w:val="center"/>
              <w:rPr>
                <w:rFonts w:ascii="Calibri" w:eastAsia="Times New Roman" w:hAnsi="Calibri" w:cs="Arial"/>
                <w:color w:val="000000"/>
              </w:rPr>
            </w:pPr>
            <w:r w:rsidRPr="00D232B3">
              <w:rPr>
                <w:rFonts w:ascii="Calibri" w:hAnsi="Calibri" w:cs="Arial"/>
                <w:bCs/>
                <w:color w:val="000000"/>
              </w:rPr>
              <w:t>0.0677</w:t>
            </w:r>
          </w:p>
        </w:tc>
        <w:tc>
          <w:tcPr>
            <w:tcW w:w="839" w:type="pct"/>
            <w:tcBorders>
              <w:left w:val="single" w:sz="4" w:space="0" w:color="auto"/>
              <w:right w:val="single" w:sz="4" w:space="0" w:color="auto"/>
            </w:tcBorders>
            <w:shd w:val="clear" w:color="auto" w:fill="auto"/>
            <w:noWrap/>
            <w:vAlign w:val="bottom"/>
          </w:tcPr>
          <w:p w14:paraId="05954D5F" w14:textId="77777777" w:rsidR="003A7939" w:rsidRPr="00D232B3" w:rsidRDefault="003A7939" w:rsidP="001669AF">
            <w:pPr>
              <w:spacing w:after="0" w:line="240" w:lineRule="auto"/>
              <w:jc w:val="center"/>
              <w:rPr>
                <w:rFonts w:ascii="Calibri" w:eastAsia="Times New Roman" w:hAnsi="Calibri" w:cs="Arial"/>
                <w:bCs/>
                <w:color w:val="000000"/>
              </w:rPr>
            </w:pPr>
            <w:r w:rsidRPr="00D232B3">
              <w:rPr>
                <w:rFonts w:ascii="Calibri" w:hAnsi="Calibri" w:cs="Arial"/>
                <w:bCs/>
                <w:color w:val="000000"/>
              </w:rPr>
              <w:t>0.0000</w:t>
            </w:r>
          </w:p>
        </w:tc>
      </w:tr>
      <w:tr w:rsidR="003A7939" w:rsidRPr="00E65701" w14:paraId="31022425" w14:textId="77777777" w:rsidTr="001669AF">
        <w:trPr>
          <w:trHeight w:val="266"/>
        </w:trPr>
        <w:tc>
          <w:tcPr>
            <w:tcW w:w="2499" w:type="pct"/>
            <w:tcBorders>
              <w:left w:val="single" w:sz="4" w:space="0" w:color="auto"/>
              <w:bottom w:val="single" w:sz="4" w:space="0" w:color="auto"/>
              <w:right w:val="single" w:sz="4" w:space="0" w:color="auto"/>
            </w:tcBorders>
            <w:shd w:val="clear" w:color="auto" w:fill="auto"/>
            <w:noWrap/>
            <w:vAlign w:val="bottom"/>
          </w:tcPr>
          <w:p w14:paraId="0037DE3A" w14:textId="77777777" w:rsidR="003A7939" w:rsidRPr="00E65701"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Severe</w:t>
            </w:r>
          </w:p>
        </w:tc>
        <w:tc>
          <w:tcPr>
            <w:tcW w:w="782" w:type="pct"/>
            <w:tcBorders>
              <w:left w:val="single" w:sz="4" w:space="0" w:color="auto"/>
              <w:bottom w:val="single" w:sz="4" w:space="0" w:color="auto"/>
              <w:right w:val="single" w:sz="4" w:space="0" w:color="auto"/>
            </w:tcBorders>
            <w:shd w:val="clear" w:color="auto" w:fill="auto"/>
            <w:noWrap/>
            <w:vAlign w:val="bottom"/>
          </w:tcPr>
          <w:p w14:paraId="7A550F0A" w14:textId="77777777" w:rsidR="003A7939" w:rsidRPr="00E65701"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 </w:t>
            </w:r>
          </w:p>
        </w:tc>
        <w:tc>
          <w:tcPr>
            <w:tcW w:w="439" w:type="pct"/>
            <w:tcBorders>
              <w:left w:val="single" w:sz="4" w:space="0" w:color="auto"/>
              <w:bottom w:val="single" w:sz="4" w:space="0" w:color="auto"/>
              <w:right w:val="single" w:sz="4" w:space="0" w:color="auto"/>
            </w:tcBorders>
            <w:shd w:val="clear" w:color="auto" w:fill="auto"/>
            <w:noWrap/>
            <w:vAlign w:val="bottom"/>
          </w:tcPr>
          <w:p w14:paraId="2C2EE6C6" w14:textId="77777777" w:rsidR="003A7939" w:rsidRPr="00E65701" w:rsidRDefault="003A7939" w:rsidP="001669AF">
            <w:pPr>
              <w:spacing w:after="0" w:line="240" w:lineRule="auto"/>
              <w:jc w:val="center"/>
              <w:rPr>
                <w:rFonts w:ascii="Calibri" w:eastAsia="Times New Roman" w:hAnsi="Calibri" w:cs="Arial"/>
                <w:color w:val="000000"/>
              </w:rPr>
            </w:pPr>
            <w:r>
              <w:rPr>
                <w:rFonts w:ascii="Calibri" w:hAnsi="Calibri" w:cs="Arial"/>
                <w:color w:val="000000"/>
              </w:rPr>
              <w:t> </w:t>
            </w:r>
          </w:p>
        </w:tc>
        <w:tc>
          <w:tcPr>
            <w:tcW w:w="441" w:type="pct"/>
            <w:tcBorders>
              <w:left w:val="single" w:sz="4" w:space="0" w:color="auto"/>
              <w:bottom w:val="single" w:sz="4" w:space="0" w:color="auto"/>
              <w:right w:val="single" w:sz="4" w:space="0" w:color="auto"/>
            </w:tcBorders>
            <w:shd w:val="clear" w:color="auto" w:fill="auto"/>
            <w:noWrap/>
            <w:vAlign w:val="bottom"/>
          </w:tcPr>
          <w:p w14:paraId="1E5810A0" w14:textId="77777777" w:rsidR="003A7939" w:rsidRPr="00D232B3" w:rsidRDefault="003A7939" w:rsidP="001669AF">
            <w:pPr>
              <w:spacing w:after="0" w:line="240" w:lineRule="auto"/>
              <w:jc w:val="center"/>
              <w:rPr>
                <w:rFonts w:ascii="Calibri" w:eastAsia="Times New Roman" w:hAnsi="Calibri" w:cs="Arial"/>
                <w:color w:val="000000"/>
              </w:rPr>
            </w:pPr>
            <w:r w:rsidRPr="00D232B3">
              <w:rPr>
                <w:rFonts w:ascii="Calibri" w:hAnsi="Calibri" w:cs="Arial"/>
                <w:color w:val="000000"/>
              </w:rPr>
              <w:t>0.9460</w:t>
            </w:r>
          </w:p>
        </w:tc>
        <w:tc>
          <w:tcPr>
            <w:tcW w:w="839" w:type="pct"/>
            <w:tcBorders>
              <w:left w:val="single" w:sz="4" w:space="0" w:color="auto"/>
              <w:bottom w:val="single" w:sz="4" w:space="0" w:color="auto"/>
              <w:right w:val="single" w:sz="4" w:space="0" w:color="auto"/>
            </w:tcBorders>
            <w:shd w:val="clear" w:color="auto" w:fill="auto"/>
            <w:noWrap/>
            <w:vAlign w:val="bottom"/>
          </w:tcPr>
          <w:p w14:paraId="338283AC" w14:textId="77777777" w:rsidR="003A7939" w:rsidRPr="00D232B3" w:rsidRDefault="003A7939" w:rsidP="001669AF">
            <w:pPr>
              <w:spacing w:after="0" w:line="240" w:lineRule="auto"/>
              <w:jc w:val="center"/>
              <w:rPr>
                <w:rFonts w:ascii="Calibri" w:eastAsia="Times New Roman" w:hAnsi="Calibri" w:cs="Arial"/>
                <w:bCs/>
                <w:color w:val="000000"/>
              </w:rPr>
            </w:pPr>
            <w:r w:rsidRPr="00D232B3">
              <w:rPr>
                <w:rFonts w:ascii="Calibri" w:hAnsi="Calibri" w:cs="Arial"/>
                <w:bCs/>
                <w:color w:val="000000"/>
              </w:rPr>
              <w:t>0.0540</w:t>
            </w:r>
          </w:p>
        </w:tc>
      </w:tr>
      <w:tr w:rsidR="003A7939" w:rsidRPr="00E65701" w14:paraId="0F5CB7D0" w14:textId="77777777" w:rsidTr="001669AF">
        <w:trPr>
          <w:trHeight w:val="266"/>
        </w:trPr>
        <w:tc>
          <w:tcPr>
            <w:tcW w:w="2499" w:type="pct"/>
            <w:tcBorders>
              <w:top w:val="single" w:sz="4" w:space="0" w:color="auto"/>
              <w:left w:val="single" w:sz="4" w:space="0" w:color="auto"/>
              <w:right w:val="single" w:sz="4" w:space="0" w:color="auto"/>
            </w:tcBorders>
            <w:shd w:val="clear" w:color="auto" w:fill="auto"/>
            <w:noWrap/>
            <w:vAlign w:val="bottom"/>
          </w:tcPr>
          <w:p w14:paraId="3A315DEF" w14:textId="77777777" w:rsidR="003A7939" w:rsidRPr="005C6325" w:rsidRDefault="003A7939" w:rsidP="001669AF">
            <w:pPr>
              <w:spacing w:after="0" w:line="240" w:lineRule="auto"/>
              <w:rPr>
                <w:rFonts w:ascii="Calibri" w:eastAsia="Times New Roman" w:hAnsi="Calibri" w:cs="Arial"/>
                <w:b/>
                <w:color w:val="000000"/>
                <w:vertAlign w:val="superscript"/>
              </w:rPr>
            </w:pPr>
            <w:r>
              <w:rPr>
                <w:b/>
              </w:rPr>
              <w:t>I</w:t>
            </w:r>
            <w:r w:rsidRPr="008273E9">
              <w:rPr>
                <w:b/>
              </w:rPr>
              <w:t>nfantile</w:t>
            </w:r>
            <w:r>
              <w:rPr>
                <w:b/>
              </w:rPr>
              <w:t>-onset</w:t>
            </w:r>
            <w:r w:rsidRPr="008273E9">
              <w:rPr>
                <w:b/>
              </w:rPr>
              <w:t xml:space="preserve"> without cardiomyopathy, all </w:t>
            </w:r>
            <w:proofErr w:type="spellStart"/>
            <w:r w:rsidRPr="008273E9">
              <w:rPr>
                <w:b/>
              </w:rPr>
              <w:t>ages</w:t>
            </w:r>
            <w:r>
              <w:rPr>
                <w:rFonts w:cstheme="minorHAnsi"/>
                <w:b/>
                <w:vertAlign w:val="superscript"/>
              </w:rPr>
              <w:t>c</w:t>
            </w:r>
            <w:proofErr w:type="spellEnd"/>
          </w:p>
        </w:tc>
        <w:tc>
          <w:tcPr>
            <w:tcW w:w="782" w:type="pct"/>
            <w:tcBorders>
              <w:top w:val="single" w:sz="4" w:space="0" w:color="auto"/>
              <w:left w:val="single" w:sz="4" w:space="0" w:color="auto"/>
              <w:right w:val="single" w:sz="4" w:space="0" w:color="auto"/>
            </w:tcBorders>
            <w:shd w:val="clear" w:color="auto" w:fill="auto"/>
            <w:noWrap/>
            <w:vAlign w:val="bottom"/>
          </w:tcPr>
          <w:p w14:paraId="12ED6009" w14:textId="77777777" w:rsidR="003A7939" w:rsidRPr="00E65701" w:rsidRDefault="003A7939" w:rsidP="001669AF">
            <w:pPr>
              <w:spacing w:after="0" w:line="240" w:lineRule="auto"/>
              <w:rPr>
                <w:rFonts w:ascii="Calibri" w:eastAsia="Times New Roman" w:hAnsi="Calibri" w:cs="Arial"/>
                <w:color w:val="000000"/>
              </w:rPr>
            </w:pPr>
          </w:p>
        </w:tc>
        <w:tc>
          <w:tcPr>
            <w:tcW w:w="439" w:type="pct"/>
            <w:tcBorders>
              <w:top w:val="single" w:sz="4" w:space="0" w:color="auto"/>
              <w:left w:val="single" w:sz="4" w:space="0" w:color="auto"/>
              <w:right w:val="single" w:sz="4" w:space="0" w:color="auto"/>
            </w:tcBorders>
            <w:shd w:val="clear" w:color="auto" w:fill="auto"/>
            <w:noWrap/>
            <w:vAlign w:val="bottom"/>
          </w:tcPr>
          <w:p w14:paraId="3789F450" w14:textId="77777777" w:rsidR="003A7939" w:rsidRDefault="003A7939" w:rsidP="001669AF">
            <w:pPr>
              <w:spacing w:after="0" w:line="240" w:lineRule="auto"/>
              <w:jc w:val="center"/>
              <w:rPr>
                <w:rFonts w:ascii="Calibri" w:hAnsi="Calibri" w:cs="Arial"/>
                <w:color w:val="000000"/>
              </w:rPr>
            </w:pPr>
          </w:p>
        </w:tc>
        <w:tc>
          <w:tcPr>
            <w:tcW w:w="441" w:type="pct"/>
            <w:tcBorders>
              <w:top w:val="single" w:sz="4" w:space="0" w:color="auto"/>
              <w:left w:val="single" w:sz="4" w:space="0" w:color="auto"/>
              <w:right w:val="single" w:sz="4" w:space="0" w:color="auto"/>
            </w:tcBorders>
            <w:shd w:val="clear" w:color="auto" w:fill="auto"/>
            <w:noWrap/>
            <w:vAlign w:val="bottom"/>
          </w:tcPr>
          <w:p w14:paraId="426E7FFF" w14:textId="77777777" w:rsidR="003A7939" w:rsidRPr="00D232B3" w:rsidRDefault="003A7939" w:rsidP="001669AF">
            <w:pPr>
              <w:spacing w:after="0" w:line="240" w:lineRule="auto"/>
              <w:jc w:val="center"/>
              <w:rPr>
                <w:rFonts w:ascii="Calibri" w:hAnsi="Calibri" w:cs="Arial"/>
                <w:color w:val="000000"/>
              </w:rPr>
            </w:pPr>
          </w:p>
        </w:tc>
        <w:tc>
          <w:tcPr>
            <w:tcW w:w="839" w:type="pct"/>
            <w:tcBorders>
              <w:top w:val="single" w:sz="4" w:space="0" w:color="auto"/>
              <w:left w:val="single" w:sz="4" w:space="0" w:color="auto"/>
              <w:right w:val="single" w:sz="4" w:space="0" w:color="auto"/>
            </w:tcBorders>
            <w:shd w:val="clear" w:color="auto" w:fill="auto"/>
            <w:noWrap/>
            <w:vAlign w:val="bottom"/>
          </w:tcPr>
          <w:p w14:paraId="243138CC" w14:textId="77777777" w:rsidR="003A7939" w:rsidRPr="00D232B3" w:rsidRDefault="003A7939" w:rsidP="001669AF">
            <w:pPr>
              <w:spacing w:after="0" w:line="240" w:lineRule="auto"/>
              <w:jc w:val="center"/>
              <w:rPr>
                <w:rFonts w:ascii="Calibri" w:hAnsi="Calibri" w:cs="Arial"/>
                <w:bCs/>
                <w:color w:val="000000"/>
              </w:rPr>
            </w:pPr>
          </w:p>
        </w:tc>
      </w:tr>
      <w:tr w:rsidR="003A7939" w:rsidRPr="00E65701" w14:paraId="1C8711E7" w14:textId="77777777" w:rsidTr="001669AF">
        <w:trPr>
          <w:trHeight w:val="266"/>
        </w:trPr>
        <w:tc>
          <w:tcPr>
            <w:tcW w:w="2499" w:type="pct"/>
            <w:tcBorders>
              <w:left w:val="single" w:sz="4" w:space="0" w:color="auto"/>
              <w:right w:val="single" w:sz="4" w:space="0" w:color="auto"/>
            </w:tcBorders>
            <w:shd w:val="clear" w:color="auto" w:fill="auto"/>
            <w:noWrap/>
            <w:vAlign w:val="bottom"/>
          </w:tcPr>
          <w:p w14:paraId="730467E6" w14:textId="77777777" w:rsidR="003A7939" w:rsidRPr="00E65701"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No symptoms</w:t>
            </w:r>
          </w:p>
        </w:tc>
        <w:tc>
          <w:tcPr>
            <w:tcW w:w="782" w:type="pct"/>
            <w:tcBorders>
              <w:left w:val="single" w:sz="4" w:space="0" w:color="auto"/>
              <w:right w:val="single" w:sz="4" w:space="0" w:color="auto"/>
            </w:tcBorders>
            <w:shd w:val="clear" w:color="auto" w:fill="auto"/>
            <w:noWrap/>
            <w:vAlign w:val="bottom"/>
          </w:tcPr>
          <w:p w14:paraId="0B12CB62" w14:textId="77777777" w:rsidR="003A7939" w:rsidRPr="00E65701"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w:t>
            </w:r>
          </w:p>
        </w:tc>
        <w:tc>
          <w:tcPr>
            <w:tcW w:w="439" w:type="pct"/>
            <w:tcBorders>
              <w:left w:val="single" w:sz="4" w:space="0" w:color="auto"/>
              <w:right w:val="single" w:sz="4" w:space="0" w:color="auto"/>
            </w:tcBorders>
            <w:shd w:val="clear" w:color="auto" w:fill="auto"/>
            <w:noWrap/>
            <w:vAlign w:val="bottom"/>
          </w:tcPr>
          <w:p w14:paraId="6B112692" w14:textId="77777777" w:rsidR="003A7939" w:rsidRDefault="003A7939" w:rsidP="001669AF">
            <w:pPr>
              <w:spacing w:after="0" w:line="240" w:lineRule="auto"/>
              <w:jc w:val="center"/>
              <w:rPr>
                <w:rFonts w:ascii="Calibri" w:hAnsi="Calibri" w:cs="Arial"/>
                <w:color w:val="000000"/>
              </w:rPr>
            </w:pPr>
            <w:r w:rsidRPr="00E65701">
              <w:rPr>
                <w:rFonts w:ascii="Calibri" w:eastAsia="Times New Roman" w:hAnsi="Calibri" w:cs="Arial"/>
                <w:color w:val="000000"/>
              </w:rPr>
              <w:t>-</w:t>
            </w:r>
          </w:p>
        </w:tc>
        <w:tc>
          <w:tcPr>
            <w:tcW w:w="441" w:type="pct"/>
            <w:tcBorders>
              <w:left w:val="single" w:sz="4" w:space="0" w:color="auto"/>
              <w:right w:val="single" w:sz="4" w:space="0" w:color="auto"/>
            </w:tcBorders>
            <w:shd w:val="clear" w:color="auto" w:fill="auto"/>
            <w:noWrap/>
            <w:vAlign w:val="bottom"/>
          </w:tcPr>
          <w:p w14:paraId="0C01A32E" w14:textId="77777777" w:rsidR="003A7939" w:rsidRPr="00D232B3" w:rsidRDefault="003A7939" w:rsidP="001669AF">
            <w:pPr>
              <w:spacing w:after="0" w:line="240" w:lineRule="auto"/>
              <w:jc w:val="center"/>
              <w:rPr>
                <w:rFonts w:ascii="Calibri" w:hAnsi="Calibri" w:cs="Arial"/>
                <w:color w:val="000000"/>
              </w:rPr>
            </w:pPr>
            <w:r w:rsidRPr="00D232B3">
              <w:rPr>
                <w:rFonts w:ascii="Calibri" w:eastAsia="Times New Roman" w:hAnsi="Calibri" w:cs="Arial"/>
                <w:color w:val="000000"/>
              </w:rPr>
              <w:t>-</w:t>
            </w:r>
          </w:p>
        </w:tc>
        <w:tc>
          <w:tcPr>
            <w:tcW w:w="839" w:type="pct"/>
            <w:tcBorders>
              <w:left w:val="single" w:sz="4" w:space="0" w:color="auto"/>
              <w:right w:val="single" w:sz="4" w:space="0" w:color="auto"/>
            </w:tcBorders>
            <w:shd w:val="clear" w:color="auto" w:fill="auto"/>
            <w:noWrap/>
            <w:vAlign w:val="bottom"/>
          </w:tcPr>
          <w:p w14:paraId="35DDE42B" w14:textId="77777777" w:rsidR="003A7939" w:rsidRPr="00D232B3" w:rsidRDefault="003A7939" w:rsidP="001669AF">
            <w:pPr>
              <w:spacing w:after="0" w:line="240" w:lineRule="auto"/>
              <w:jc w:val="center"/>
              <w:rPr>
                <w:rFonts w:ascii="Calibri" w:hAnsi="Calibri" w:cs="Arial"/>
                <w:bCs/>
                <w:color w:val="000000"/>
              </w:rPr>
            </w:pPr>
            <w:r w:rsidRPr="00D232B3">
              <w:rPr>
                <w:rFonts w:ascii="Calibri" w:eastAsia="Times New Roman" w:hAnsi="Calibri" w:cs="Arial"/>
                <w:color w:val="000000"/>
              </w:rPr>
              <w:t>-</w:t>
            </w:r>
          </w:p>
        </w:tc>
      </w:tr>
      <w:tr w:rsidR="003A7939" w:rsidRPr="00E65701" w14:paraId="19371ED1" w14:textId="77777777" w:rsidTr="001669AF">
        <w:trPr>
          <w:trHeight w:val="266"/>
        </w:trPr>
        <w:tc>
          <w:tcPr>
            <w:tcW w:w="2499" w:type="pct"/>
            <w:tcBorders>
              <w:left w:val="single" w:sz="4" w:space="0" w:color="auto"/>
              <w:right w:val="single" w:sz="4" w:space="0" w:color="auto"/>
            </w:tcBorders>
            <w:shd w:val="clear" w:color="auto" w:fill="auto"/>
            <w:noWrap/>
            <w:vAlign w:val="bottom"/>
          </w:tcPr>
          <w:p w14:paraId="04C67AF3" w14:textId="77777777" w:rsidR="003A7939" w:rsidRPr="00E65701"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Mild</w:t>
            </w:r>
          </w:p>
        </w:tc>
        <w:tc>
          <w:tcPr>
            <w:tcW w:w="782" w:type="pct"/>
            <w:tcBorders>
              <w:left w:val="single" w:sz="4" w:space="0" w:color="auto"/>
              <w:right w:val="single" w:sz="4" w:space="0" w:color="auto"/>
            </w:tcBorders>
            <w:shd w:val="clear" w:color="auto" w:fill="auto"/>
            <w:noWrap/>
            <w:vAlign w:val="bottom"/>
          </w:tcPr>
          <w:p w14:paraId="4D678050" w14:textId="77777777" w:rsidR="003A7939" w:rsidRPr="00E65701"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 </w:t>
            </w:r>
          </w:p>
        </w:tc>
        <w:tc>
          <w:tcPr>
            <w:tcW w:w="439" w:type="pct"/>
            <w:tcBorders>
              <w:left w:val="single" w:sz="4" w:space="0" w:color="auto"/>
              <w:right w:val="single" w:sz="4" w:space="0" w:color="auto"/>
            </w:tcBorders>
            <w:shd w:val="clear" w:color="auto" w:fill="auto"/>
            <w:noWrap/>
            <w:vAlign w:val="bottom"/>
          </w:tcPr>
          <w:p w14:paraId="16B25435" w14:textId="77777777" w:rsidR="003A7939" w:rsidRDefault="003A7939" w:rsidP="001669AF">
            <w:pPr>
              <w:spacing w:after="0" w:line="240" w:lineRule="auto"/>
              <w:jc w:val="center"/>
              <w:rPr>
                <w:rFonts w:ascii="Calibri" w:hAnsi="Calibri" w:cs="Arial"/>
                <w:color w:val="000000"/>
              </w:rPr>
            </w:pPr>
            <w:r w:rsidRPr="00E65701">
              <w:rPr>
                <w:rFonts w:ascii="Calibri" w:eastAsia="Times New Roman" w:hAnsi="Calibri" w:cs="Arial"/>
                <w:color w:val="000000"/>
              </w:rPr>
              <w:t>0.9962</w:t>
            </w:r>
          </w:p>
        </w:tc>
        <w:tc>
          <w:tcPr>
            <w:tcW w:w="441" w:type="pct"/>
            <w:tcBorders>
              <w:left w:val="single" w:sz="4" w:space="0" w:color="auto"/>
              <w:right w:val="single" w:sz="4" w:space="0" w:color="auto"/>
            </w:tcBorders>
            <w:shd w:val="clear" w:color="auto" w:fill="auto"/>
            <w:noWrap/>
            <w:vAlign w:val="bottom"/>
          </w:tcPr>
          <w:p w14:paraId="5255323F" w14:textId="77777777" w:rsidR="003A7939" w:rsidRPr="00D232B3" w:rsidRDefault="003A7939" w:rsidP="001669AF">
            <w:pPr>
              <w:spacing w:after="0" w:line="240" w:lineRule="auto"/>
              <w:jc w:val="center"/>
              <w:rPr>
                <w:rFonts w:ascii="Calibri" w:hAnsi="Calibri" w:cs="Arial"/>
                <w:color w:val="000000"/>
              </w:rPr>
            </w:pPr>
            <w:r w:rsidRPr="00D232B3">
              <w:rPr>
                <w:rFonts w:ascii="Calibri" w:eastAsia="Times New Roman" w:hAnsi="Calibri" w:cs="Arial"/>
                <w:bCs/>
                <w:color w:val="000000"/>
              </w:rPr>
              <w:t>0.0038</w:t>
            </w:r>
          </w:p>
        </w:tc>
        <w:tc>
          <w:tcPr>
            <w:tcW w:w="839" w:type="pct"/>
            <w:tcBorders>
              <w:left w:val="single" w:sz="4" w:space="0" w:color="auto"/>
              <w:right w:val="single" w:sz="4" w:space="0" w:color="auto"/>
            </w:tcBorders>
            <w:shd w:val="clear" w:color="auto" w:fill="auto"/>
            <w:noWrap/>
            <w:vAlign w:val="bottom"/>
          </w:tcPr>
          <w:p w14:paraId="29756F2F" w14:textId="77777777" w:rsidR="003A7939" w:rsidRPr="00D232B3" w:rsidRDefault="003A7939" w:rsidP="001669AF">
            <w:pPr>
              <w:spacing w:after="0" w:line="240" w:lineRule="auto"/>
              <w:jc w:val="center"/>
              <w:rPr>
                <w:rFonts w:ascii="Calibri" w:hAnsi="Calibri" w:cs="Arial"/>
                <w:bCs/>
                <w:color w:val="000000"/>
              </w:rPr>
            </w:pPr>
            <w:r w:rsidRPr="00D232B3">
              <w:rPr>
                <w:rFonts w:ascii="Calibri" w:eastAsia="Times New Roman" w:hAnsi="Calibri" w:cs="Arial"/>
                <w:bCs/>
                <w:color w:val="000000"/>
              </w:rPr>
              <w:t>0.0000</w:t>
            </w:r>
          </w:p>
        </w:tc>
      </w:tr>
      <w:tr w:rsidR="003A7939" w:rsidRPr="00E65701" w14:paraId="7AA8CAC2" w14:textId="77777777" w:rsidTr="001669AF">
        <w:trPr>
          <w:trHeight w:val="266"/>
        </w:trPr>
        <w:tc>
          <w:tcPr>
            <w:tcW w:w="2499" w:type="pct"/>
            <w:tcBorders>
              <w:left w:val="single" w:sz="4" w:space="0" w:color="auto"/>
              <w:bottom w:val="single" w:sz="4" w:space="0" w:color="auto"/>
              <w:right w:val="single" w:sz="4" w:space="0" w:color="auto"/>
            </w:tcBorders>
            <w:shd w:val="clear" w:color="auto" w:fill="auto"/>
            <w:noWrap/>
            <w:vAlign w:val="bottom"/>
          </w:tcPr>
          <w:p w14:paraId="72A5E900" w14:textId="77777777" w:rsidR="003A7939" w:rsidRPr="00E65701" w:rsidRDefault="003A7939" w:rsidP="001669AF">
            <w:pPr>
              <w:spacing w:after="0" w:line="240" w:lineRule="auto"/>
              <w:ind w:left="240"/>
              <w:rPr>
                <w:rFonts w:ascii="Calibri" w:eastAsia="Times New Roman" w:hAnsi="Calibri" w:cs="Arial"/>
                <w:color w:val="000000"/>
              </w:rPr>
            </w:pPr>
            <w:r w:rsidRPr="00E65701">
              <w:rPr>
                <w:rFonts w:ascii="Calibri" w:eastAsia="Times New Roman" w:hAnsi="Calibri" w:cs="Arial"/>
                <w:color w:val="000000"/>
              </w:rPr>
              <w:t>Severe</w:t>
            </w:r>
          </w:p>
        </w:tc>
        <w:tc>
          <w:tcPr>
            <w:tcW w:w="782" w:type="pct"/>
            <w:tcBorders>
              <w:left w:val="single" w:sz="4" w:space="0" w:color="auto"/>
              <w:bottom w:val="single" w:sz="4" w:space="0" w:color="auto"/>
              <w:right w:val="single" w:sz="4" w:space="0" w:color="auto"/>
            </w:tcBorders>
            <w:shd w:val="clear" w:color="auto" w:fill="auto"/>
            <w:noWrap/>
            <w:vAlign w:val="bottom"/>
          </w:tcPr>
          <w:p w14:paraId="61E8A43A" w14:textId="77777777" w:rsidR="003A7939" w:rsidRPr="00E65701" w:rsidRDefault="003A7939" w:rsidP="001669AF">
            <w:pPr>
              <w:spacing w:after="0" w:line="240" w:lineRule="auto"/>
              <w:rPr>
                <w:rFonts w:ascii="Calibri" w:eastAsia="Times New Roman" w:hAnsi="Calibri" w:cs="Arial"/>
                <w:color w:val="000000"/>
              </w:rPr>
            </w:pPr>
            <w:r w:rsidRPr="00E65701">
              <w:rPr>
                <w:rFonts w:ascii="Calibri" w:eastAsia="Times New Roman" w:hAnsi="Calibri" w:cs="Arial"/>
                <w:color w:val="000000"/>
              </w:rPr>
              <w:t> </w:t>
            </w:r>
          </w:p>
        </w:tc>
        <w:tc>
          <w:tcPr>
            <w:tcW w:w="439" w:type="pct"/>
            <w:tcBorders>
              <w:left w:val="single" w:sz="4" w:space="0" w:color="auto"/>
              <w:bottom w:val="single" w:sz="4" w:space="0" w:color="auto"/>
              <w:right w:val="single" w:sz="4" w:space="0" w:color="auto"/>
            </w:tcBorders>
            <w:shd w:val="clear" w:color="auto" w:fill="auto"/>
            <w:noWrap/>
            <w:vAlign w:val="bottom"/>
          </w:tcPr>
          <w:p w14:paraId="34F12F65" w14:textId="77777777" w:rsidR="003A7939" w:rsidRDefault="003A7939" w:rsidP="001669AF">
            <w:pPr>
              <w:spacing w:after="0" w:line="240" w:lineRule="auto"/>
              <w:jc w:val="center"/>
              <w:rPr>
                <w:rFonts w:ascii="Calibri" w:hAnsi="Calibri" w:cs="Arial"/>
                <w:color w:val="000000"/>
              </w:rPr>
            </w:pPr>
            <w:r w:rsidRPr="00E65701">
              <w:rPr>
                <w:rFonts w:ascii="Calibri" w:eastAsia="Times New Roman" w:hAnsi="Calibri" w:cs="Arial"/>
                <w:color w:val="000000"/>
              </w:rPr>
              <w:t> </w:t>
            </w:r>
          </w:p>
        </w:tc>
        <w:tc>
          <w:tcPr>
            <w:tcW w:w="441" w:type="pct"/>
            <w:tcBorders>
              <w:left w:val="single" w:sz="4" w:space="0" w:color="auto"/>
              <w:bottom w:val="single" w:sz="4" w:space="0" w:color="auto"/>
              <w:right w:val="single" w:sz="4" w:space="0" w:color="auto"/>
            </w:tcBorders>
            <w:shd w:val="clear" w:color="auto" w:fill="auto"/>
            <w:noWrap/>
            <w:vAlign w:val="bottom"/>
          </w:tcPr>
          <w:p w14:paraId="23B405DE" w14:textId="77777777" w:rsidR="003A7939" w:rsidRPr="00D232B3" w:rsidRDefault="003A7939" w:rsidP="001669AF">
            <w:pPr>
              <w:spacing w:after="0" w:line="240" w:lineRule="auto"/>
              <w:jc w:val="center"/>
              <w:rPr>
                <w:rFonts w:ascii="Calibri" w:hAnsi="Calibri" w:cs="Arial"/>
                <w:color w:val="000000"/>
              </w:rPr>
            </w:pPr>
            <w:r w:rsidRPr="00D232B3">
              <w:rPr>
                <w:rFonts w:ascii="Calibri" w:eastAsia="Times New Roman" w:hAnsi="Calibri" w:cs="Arial"/>
                <w:color w:val="000000"/>
              </w:rPr>
              <w:t>0.9893</w:t>
            </w:r>
          </w:p>
        </w:tc>
        <w:tc>
          <w:tcPr>
            <w:tcW w:w="839" w:type="pct"/>
            <w:tcBorders>
              <w:left w:val="single" w:sz="4" w:space="0" w:color="auto"/>
              <w:bottom w:val="single" w:sz="4" w:space="0" w:color="auto"/>
              <w:right w:val="single" w:sz="4" w:space="0" w:color="auto"/>
            </w:tcBorders>
            <w:shd w:val="clear" w:color="auto" w:fill="auto"/>
            <w:noWrap/>
            <w:vAlign w:val="bottom"/>
          </w:tcPr>
          <w:p w14:paraId="4C51D6C3" w14:textId="77777777" w:rsidR="003A7939" w:rsidRPr="00D232B3" w:rsidRDefault="003A7939" w:rsidP="001669AF">
            <w:pPr>
              <w:spacing w:after="0" w:line="240" w:lineRule="auto"/>
              <w:jc w:val="center"/>
              <w:rPr>
                <w:rFonts w:ascii="Calibri" w:hAnsi="Calibri" w:cs="Arial"/>
                <w:bCs/>
                <w:color w:val="000000"/>
              </w:rPr>
            </w:pPr>
            <w:r w:rsidRPr="00D232B3">
              <w:rPr>
                <w:rFonts w:ascii="Calibri" w:eastAsia="Times New Roman" w:hAnsi="Calibri" w:cs="Arial"/>
                <w:bCs/>
                <w:color w:val="000000"/>
              </w:rPr>
              <w:t>0.0107</w:t>
            </w:r>
          </w:p>
        </w:tc>
      </w:tr>
    </w:tbl>
    <w:p w14:paraId="38775F1A" w14:textId="77777777" w:rsidR="003A7939" w:rsidRDefault="003A7939" w:rsidP="003A7939">
      <w:pPr>
        <w:spacing w:after="0" w:line="240" w:lineRule="auto"/>
      </w:pPr>
      <w:r w:rsidRPr="005C6325">
        <w:rPr>
          <w:vertAlign w:val="superscript"/>
        </w:rPr>
        <w:t>a</w:t>
      </w:r>
      <w:r>
        <w:t xml:space="preserve"> Treatment effectiveness relative to untreated: 0.770</w:t>
      </w:r>
    </w:p>
    <w:p w14:paraId="56882E34" w14:textId="77777777" w:rsidR="003A7939" w:rsidRDefault="003A7939" w:rsidP="003A7939">
      <w:pPr>
        <w:spacing w:after="0" w:line="240" w:lineRule="auto"/>
      </w:pPr>
      <w:r w:rsidRPr="005C6325">
        <w:rPr>
          <w:rFonts w:cstheme="minorHAnsi"/>
          <w:vertAlign w:val="superscript"/>
        </w:rPr>
        <w:t>b</w:t>
      </w:r>
      <w:r>
        <w:rPr>
          <w:rFonts w:cstheme="minorHAnsi"/>
        </w:rPr>
        <w:t xml:space="preserve"> </w:t>
      </w:r>
      <w:r>
        <w:t>Treatment effectiveness relative to untreated: 0.930</w:t>
      </w:r>
    </w:p>
    <w:p w14:paraId="41615EDA" w14:textId="77777777" w:rsidR="003A7939" w:rsidRDefault="003A7939" w:rsidP="003A7939">
      <w:pPr>
        <w:spacing w:after="0" w:line="240" w:lineRule="auto"/>
      </w:pPr>
      <w:r w:rsidRPr="005C6325">
        <w:rPr>
          <w:rFonts w:cstheme="minorHAnsi"/>
          <w:vertAlign w:val="superscript"/>
        </w:rPr>
        <w:t>c</w:t>
      </w:r>
      <w:r>
        <w:rPr>
          <w:rFonts w:cstheme="minorHAnsi"/>
        </w:rPr>
        <w:t xml:space="preserve"> </w:t>
      </w:r>
      <w:r>
        <w:t>Treatment effectiveness relative to untreated: 0.840</w:t>
      </w:r>
    </w:p>
    <w:p w14:paraId="7981986C" w14:textId="77777777" w:rsidR="004B0F08" w:rsidRDefault="004B0F08">
      <w:pPr>
        <w:spacing w:after="160" w:line="259" w:lineRule="auto"/>
        <w:rPr>
          <w:b/>
        </w:rPr>
      </w:pPr>
    </w:p>
    <w:p w14:paraId="5F646C1F" w14:textId="77777777" w:rsidR="004B0F08" w:rsidRDefault="004B0F08">
      <w:pPr>
        <w:spacing w:after="160" w:line="259" w:lineRule="auto"/>
        <w:rPr>
          <w:u w:val="single"/>
        </w:rPr>
      </w:pPr>
      <w:r>
        <w:rPr>
          <w:u w:val="single"/>
        </w:rPr>
        <w:br w:type="page"/>
      </w:r>
    </w:p>
    <w:p w14:paraId="7BC1603E" w14:textId="303E4186" w:rsidR="004B0F08" w:rsidRDefault="004B0F08" w:rsidP="004B0F08">
      <w:pPr>
        <w:rPr>
          <w:u w:val="single"/>
        </w:rPr>
      </w:pPr>
      <w:r>
        <w:rPr>
          <w:u w:val="single"/>
        </w:rPr>
        <w:lastRenderedPageBreak/>
        <w:t>c. Screened, treated</w:t>
      </w:r>
    </w:p>
    <w:tbl>
      <w:tblPr>
        <w:tblW w:w="5000" w:type="pct"/>
        <w:tblLook w:val="04A0" w:firstRow="1" w:lastRow="0" w:firstColumn="1" w:lastColumn="0" w:noHBand="0" w:noVBand="1"/>
      </w:tblPr>
      <w:tblGrid>
        <w:gridCol w:w="3952"/>
        <w:gridCol w:w="1706"/>
        <w:gridCol w:w="1706"/>
        <w:gridCol w:w="1709"/>
        <w:gridCol w:w="1707"/>
      </w:tblGrid>
      <w:tr w:rsidR="004B0F08" w:rsidRPr="009343BC" w14:paraId="75536409" w14:textId="77777777" w:rsidTr="001669AF">
        <w:trPr>
          <w:trHeight w:val="300"/>
        </w:trPr>
        <w:tc>
          <w:tcPr>
            <w:tcW w:w="1814"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449611D9" w14:textId="77777777" w:rsidR="004B0F08" w:rsidRPr="009343BC" w:rsidRDefault="004B0F08" w:rsidP="001669AF">
            <w:pPr>
              <w:spacing w:after="0" w:line="240" w:lineRule="auto"/>
              <w:rPr>
                <w:rFonts w:ascii="Calibri" w:eastAsia="Times New Roman" w:hAnsi="Calibri" w:cs="Arial"/>
                <w:b/>
                <w:color w:val="000000"/>
              </w:rPr>
            </w:pPr>
            <w:r w:rsidRPr="009343BC">
              <w:rPr>
                <w:rFonts w:ascii="Calibri" w:eastAsia="Times New Roman" w:hAnsi="Calibri" w:cs="Arial"/>
                <w:b/>
                <w:color w:val="000000"/>
              </w:rPr>
              <w:t> </w:t>
            </w:r>
          </w:p>
        </w:tc>
        <w:tc>
          <w:tcPr>
            <w:tcW w:w="796" w:type="pct"/>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bottom"/>
            <w:hideMark/>
          </w:tcPr>
          <w:p w14:paraId="4C379E41" w14:textId="77777777" w:rsidR="004B0F08" w:rsidRPr="009343BC" w:rsidRDefault="004B0F08" w:rsidP="001669AF">
            <w:pPr>
              <w:spacing w:after="0" w:line="240" w:lineRule="auto"/>
              <w:rPr>
                <w:rFonts w:ascii="Calibri" w:eastAsia="Times New Roman" w:hAnsi="Calibri" w:cs="Arial"/>
                <w:b/>
                <w:color w:val="000000"/>
              </w:rPr>
            </w:pPr>
            <w:r>
              <w:rPr>
                <w:rFonts w:ascii="Calibri" w:eastAsia="Times New Roman" w:hAnsi="Calibri" w:cs="Arial"/>
                <w:b/>
                <w:color w:val="000000"/>
              </w:rPr>
              <w:t>No symptoms</w:t>
            </w:r>
          </w:p>
        </w:tc>
        <w:tc>
          <w:tcPr>
            <w:tcW w:w="796"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CBEF716" w14:textId="77777777" w:rsidR="004B0F08" w:rsidRPr="009343BC" w:rsidRDefault="004B0F08" w:rsidP="001669AF">
            <w:pPr>
              <w:spacing w:after="0" w:line="240" w:lineRule="auto"/>
              <w:jc w:val="center"/>
              <w:rPr>
                <w:rFonts w:ascii="Calibri" w:eastAsia="Times New Roman" w:hAnsi="Calibri" w:cs="Arial"/>
                <w:b/>
                <w:color w:val="000000"/>
              </w:rPr>
            </w:pPr>
            <w:r w:rsidRPr="009343BC">
              <w:rPr>
                <w:rFonts w:ascii="Calibri" w:eastAsia="Times New Roman" w:hAnsi="Calibri" w:cs="Arial"/>
                <w:b/>
                <w:color w:val="000000"/>
              </w:rPr>
              <w:t>Mild</w:t>
            </w:r>
          </w:p>
        </w:tc>
        <w:tc>
          <w:tcPr>
            <w:tcW w:w="797" w:type="pct"/>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519C7CF" w14:textId="77777777" w:rsidR="004B0F08" w:rsidRPr="009343BC" w:rsidRDefault="004B0F08" w:rsidP="001669AF">
            <w:pPr>
              <w:spacing w:after="0" w:line="240" w:lineRule="auto"/>
              <w:jc w:val="center"/>
              <w:rPr>
                <w:rFonts w:ascii="Calibri" w:eastAsia="Times New Roman" w:hAnsi="Calibri" w:cs="Arial"/>
                <w:b/>
                <w:color w:val="000000"/>
              </w:rPr>
            </w:pPr>
            <w:r w:rsidRPr="009343BC">
              <w:rPr>
                <w:rFonts w:ascii="Calibri" w:eastAsia="Times New Roman" w:hAnsi="Calibri" w:cs="Arial"/>
                <w:b/>
                <w:color w:val="000000"/>
              </w:rPr>
              <w:t>Severe</w:t>
            </w:r>
          </w:p>
        </w:tc>
        <w:tc>
          <w:tcPr>
            <w:tcW w:w="796" w:type="pct"/>
            <w:tcBorders>
              <w:top w:val="single" w:sz="4" w:space="0" w:color="auto"/>
              <w:left w:val="nil"/>
              <w:bottom w:val="single" w:sz="4" w:space="0" w:color="auto"/>
              <w:right w:val="single" w:sz="8" w:space="0" w:color="auto"/>
            </w:tcBorders>
            <w:shd w:val="clear" w:color="auto" w:fill="D9D9D9" w:themeFill="background1" w:themeFillShade="D9"/>
            <w:noWrap/>
            <w:vAlign w:val="bottom"/>
            <w:hideMark/>
          </w:tcPr>
          <w:p w14:paraId="19130840" w14:textId="77777777" w:rsidR="004B0F08" w:rsidRDefault="004B0F08" w:rsidP="001669AF">
            <w:pPr>
              <w:spacing w:after="0" w:line="240" w:lineRule="auto"/>
              <w:jc w:val="center"/>
              <w:rPr>
                <w:rFonts w:ascii="Calibri" w:eastAsia="Times New Roman" w:hAnsi="Calibri" w:cs="Arial"/>
                <w:b/>
                <w:color w:val="000000"/>
              </w:rPr>
            </w:pPr>
            <w:proofErr w:type="spellStart"/>
            <w:r w:rsidRPr="009343BC">
              <w:rPr>
                <w:rFonts w:ascii="Calibri" w:eastAsia="Times New Roman" w:hAnsi="Calibri" w:cs="Arial"/>
                <w:b/>
                <w:color w:val="000000"/>
              </w:rPr>
              <w:t>Pompe</w:t>
            </w:r>
            <w:proofErr w:type="spellEnd"/>
            <w:r w:rsidRPr="009343BC">
              <w:rPr>
                <w:rFonts w:ascii="Calibri" w:eastAsia="Times New Roman" w:hAnsi="Calibri" w:cs="Arial"/>
                <w:b/>
                <w:color w:val="000000"/>
              </w:rPr>
              <w:t xml:space="preserve"> </w:t>
            </w:r>
            <w:r>
              <w:rPr>
                <w:rFonts w:ascii="Calibri" w:eastAsia="Times New Roman" w:hAnsi="Calibri" w:cs="Arial"/>
                <w:b/>
                <w:color w:val="000000"/>
              </w:rPr>
              <w:t>disease</w:t>
            </w:r>
          </w:p>
          <w:p w14:paraId="0A302DA2" w14:textId="77777777" w:rsidR="004B0F08" w:rsidRPr="009343BC" w:rsidRDefault="004B0F08" w:rsidP="001669AF">
            <w:pPr>
              <w:spacing w:after="0" w:line="240" w:lineRule="auto"/>
              <w:jc w:val="center"/>
              <w:rPr>
                <w:rFonts w:ascii="Calibri" w:eastAsia="Times New Roman" w:hAnsi="Calibri" w:cs="Arial"/>
                <w:b/>
                <w:color w:val="000000"/>
              </w:rPr>
            </w:pPr>
            <w:r w:rsidRPr="009343BC">
              <w:rPr>
                <w:rFonts w:ascii="Calibri" w:eastAsia="Times New Roman" w:hAnsi="Calibri" w:cs="Arial"/>
                <w:b/>
                <w:color w:val="000000"/>
              </w:rPr>
              <w:t>death</w:t>
            </w:r>
          </w:p>
        </w:tc>
      </w:tr>
      <w:tr w:rsidR="004B0F08" w:rsidRPr="008D3E7C" w14:paraId="4D02A543" w14:textId="77777777" w:rsidTr="001669AF">
        <w:trPr>
          <w:trHeight w:val="300"/>
        </w:trPr>
        <w:tc>
          <w:tcPr>
            <w:tcW w:w="1814" w:type="pct"/>
            <w:tcBorders>
              <w:top w:val="single" w:sz="4" w:space="0" w:color="auto"/>
              <w:left w:val="single" w:sz="8" w:space="0" w:color="auto"/>
              <w:right w:val="single" w:sz="4" w:space="0" w:color="auto"/>
            </w:tcBorders>
            <w:shd w:val="clear" w:color="auto" w:fill="auto"/>
            <w:noWrap/>
            <w:vAlign w:val="bottom"/>
          </w:tcPr>
          <w:p w14:paraId="1B31925A" w14:textId="77777777" w:rsidR="004B0F08" w:rsidRPr="008273E9" w:rsidRDefault="004B0F08" w:rsidP="001669AF">
            <w:pPr>
              <w:spacing w:after="0" w:line="240" w:lineRule="auto"/>
              <w:rPr>
                <w:rFonts w:ascii="Calibri" w:eastAsia="Times New Roman" w:hAnsi="Calibri" w:cs="Arial"/>
                <w:b/>
                <w:color w:val="000000"/>
              </w:rPr>
            </w:pPr>
            <w:r>
              <w:rPr>
                <w:b/>
              </w:rPr>
              <w:t>I</w:t>
            </w:r>
            <w:r w:rsidRPr="008273E9">
              <w:rPr>
                <w:b/>
              </w:rPr>
              <w:t>nfantile</w:t>
            </w:r>
            <w:r>
              <w:rPr>
                <w:b/>
              </w:rPr>
              <w:t>-onset</w:t>
            </w:r>
            <w:r w:rsidRPr="008273E9">
              <w:rPr>
                <w:b/>
              </w:rPr>
              <w:t xml:space="preserve"> with </w:t>
            </w:r>
            <w:proofErr w:type="spellStart"/>
            <w:r w:rsidRPr="008273E9">
              <w:rPr>
                <w:b/>
              </w:rPr>
              <w:t>cardiomyopathy</w:t>
            </w:r>
            <w:r w:rsidRPr="005C6325">
              <w:rPr>
                <w:b/>
                <w:vertAlign w:val="superscript"/>
              </w:rPr>
              <w:t>a</w:t>
            </w:r>
            <w:proofErr w:type="spellEnd"/>
          </w:p>
        </w:tc>
        <w:tc>
          <w:tcPr>
            <w:tcW w:w="796" w:type="pct"/>
            <w:tcBorders>
              <w:top w:val="single" w:sz="4" w:space="0" w:color="auto"/>
              <w:left w:val="single" w:sz="8" w:space="0" w:color="auto"/>
              <w:right w:val="single" w:sz="4" w:space="0" w:color="auto"/>
            </w:tcBorders>
            <w:shd w:val="clear" w:color="auto" w:fill="auto"/>
            <w:noWrap/>
            <w:vAlign w:val="bottom"/>
          </w:tcPr>
          <w:p w14:paraId="57C83B85" w14:textId="77777777" w:rsidR="004B0F08" w:rsidRPr="008D3E7C" w:rsidRDefault="004B0F08" w:rsidP="001669AF">
            <w:pPr>
              <w:spacing w:after="0" w:line="240" w:lineRule="auto"/>
              <w:jc w:val="right"/>
              <w:rPr>
                <w:rFonts w:ascii="Calibri" w:eastAsia="Times New Roman" w:hAnsi="Calibri" w:cs="Arial"/>
                <w:color w:val="000000"/>
              </w:rPr>
            </w:pPr>
          </w:p>
        </w:tc>
        <w:tc>
          <w:tcPr>
            <w:tcW w:w="796" w:type="pct"/>
            <w:tcBorders>
              <w:top w:val="single" w:sz="4" w:space="0" w:color="auto"/>
              <w:left w:val="nil"/>
              <w:right w:val="single" w:sz="4" w:space="0" w:color="auto"/>
            </w:tcBorders>
            <w:shd w:val="clear" w:color="auto" w:fill="auto"/>
            <w:noWrap/>
            <w:vAlign w:val="bottom"/>
          </w:tcPr>
          <w:p w14:paraId="37A03954" w14:textId="77777777" w:rsidR="004B0F08" w:rsidRPr="008D3E7C" w:rsidRDefault="004B0F08" w:rsidP="001669AF">
            <w:pPr>
              <w:spacing w:after="0" w:line="240" w:lineRule="auto"/>
              <w:jc w:val="center"/>
              <w:rPr>
                <w:rFonts w:ascii="Calibri" w:eastAsia="Times New Roman" w:hAnsi="Calibri" w:cs="Arial"/>
                <w:color w:val="000000"/>
              </w:rPr>
            </w:pPr>
          </w:p>
        </w:tc>
        <w:tc>
          <w:tcPr>
            <w:tcW w:w="797" w:type="pct"/>
            <w:tcBorders>
              <w:top w:val="single" w:sz="4" w:space="0" w:color="auto"/>
              <w:left w:val="nil"/>
              <w:right w:val="single" w:sz="4" w:space="0" w:color="auto"/>
            </w:tcBorders>
            <w:shd w:val="clear" w:color="auto" w:fill="auto"/>
            <w:noWrap/>
            <w:vAlign w:val="bottom"/>
          </w:tcPr>
          <w:p w14:paraId="18C42775" w14:textId="77777777" w:rsidR="004B0F08" w:rsidRPr="00D232B3" w:rsidRDefault="004B0F08" w:rsidP="001669AF">
            <w:pPr>
              <w:spacing w:after="0" w:line="240" w:lineRule="auto"/>
              <w:jc w:val="center"/>
              <w:rPr>
                <w:rFonts w:ascii="Calibri" w:eastAsia="Times New Roman" w:hAnsi="Calibri" w:cs="Arial"/>
                <w:color w:val="000000"/>
              </w:rPr>
            </w:pPr>
          </w:p>
        </w:tc>
        <w:tc>
          <w:tcPr>
            <w:tcW w:w="796" w:type="pct"/>
            <w:tcBorders>
              <w:top w:val="single" w:sz="4" w:space="0" w:color="auto"/>
              <w:left w:val="nil"/>
              <w:right w:val="single" w:sz="8" w:space="0" w:color="auto"/>
            </w:tcBorders>
            <w:shd w:val="clear" w:color="auto" w:fill="auto"/>
            <w:noWrap/>
            <w:vAlign w:val="bottom"/>
          </w:tcPr>
          <w:p w14:paraId="382A621C" w14:textId="77777777" w:rsidR="004B0F08" w:rsidRPr="00D232B3" w:rsidRDefault="004B0F08" w:rsidP="001669AF">
            <w:pPr>
              <w:spacing w:after="0" w:line="240" w:lineRule="auto"/>
              <w:jc w:val="center"/>
              <w:rPr>
                <w:rFonts w:ascii="Calibri" w:eastAsia="Times New Roman" w:hAnsi="Calibri" w:cs="Arial"/>
                <w:color w:val="000000"/>
              </w:rPr>
            </w:pPr>
          </w:p>
        </w:tc>
      </w:tr>
      <w:tr w:rsidR="004B0F08" w:rsidRPr="008D3E7C" w14:paraId="30037D33" w14:textId="77777777" w:rsidTr="001669AF">
        <w:trPr>
          <w:trHeight w:val="300"/>
        </w:trPr>
        <w:tc>
          <w:tcPr>
            <w:tcW w:w="1814" w:type="pct"/>
            <w:tcBorders>
              <w:top w:val="nil"/>
              <w:left w:val="single" w:sz="8" w:space="0" w:color="auto"/>
              <w:right w:val="single" w:sz="4" w:space="0" w:color="auto"/>
            </w:tcBorders>
            <w:shd w:val="clear" w:color="auto" w:fill="auto"/>
            <w:noWrap/>
            <w:vAlign w:val="bottom"/>
            <w:hideMark/>
          </w:tcPr>
          <w:p w14:paraId="798AD40D" w14:textId="77777777" w:rsidR="004B0F08" w:rsidRPr="008D3E7C" w:rsidRDefault="004B0F08" w:rsidP="001669AF">
            <w:pPr>
              <w:spacing w:after="0" w:line="240" w:lineRule="auto"/>
              <w:ind w:left="330"/>
              <w:rPr>
                <w:rFonts w:ascii="Calibri" w:eastAsia="Times New Roman" w:hAnsi="Calibri" w:cs="Arial"/>
                <w:color w:val="000000"/>
              </w:rPr>
            </w:pPr>
            <w:r w:rsidRPr="008D3E7C">
              <w:rPr>
                <w:rFonts w:ascii="Calibri" w:eastAsia="Times New Roman" w:hAnsi="Calibri" w:cs="Arial"/>
                <w:color w:val="000000"/>
              </w:rPr>
              <w:t>No symptoms</w:t>
            </w:r>
          </w:p>
        </w:tc>
        <w:tc>
          <w:tcPr>
            <w:tcW w:w="796" w:type="pct"/>
            <w:tcBorders>
              <w:top w:val="nil"/>
              <w:left w:val="single" w:sz="8" w:space="0" w:color="auto"/>
              <w:right w:val="single" w:sz="4" w:space="0" w:color="auto"/>
            </w:tcBorders>
            <w:shd w:val="clear" w:color="auto" w:fill="auto"/>
            <w:noWrap/>
            <w:vAlign w:val="bottom"/>
            <w:hideMark/>
          </w:tcPr>
          <w:p w14:paraId="5DF5F952" w14:textId="77777777" w:rsidR="004B0F08" w:rsidRPr="008D3E7C" w:rsidRDefault="004B0F08" w:rsidP="001669AF">
            <w:pPr>
              <w:spacing w:after="0" w:line="240" w:lineRule="auto"/>
              <w:jc w:val="center"/>
              <w:rPr>
                <w:rFonts w:ascii="Calibri" w:eastAsia="Times New Roman" w:hAnsi="Calibri" w:cs="Arial"/>
                <w:color w:val="000000"/>
              </w:rPr>
            </w:pPr>
            <w:r w:rsidRPr="008D3E7C">
              <w:rPr>
                <w:rFonts w:ascii="Calibri" w:eastAsia="Times New Roman" w:hAnsi="Calibri" w:cs="Arial"/>
                <w:color w:val="000000"/>
              </w:rPr>
              <w:t>0.9993</w:t>
            </w:r>
          </w:p>
        </w:tc>
        <w:tc>
          <w:tcPr>
            <w:tcW w:w="796" w:type="pct"/>
            <w:tcBorders>
              <w:top w:val="nil"/>
              <w:left w:val="nil"/>
              <w:right w:val="single" w:sz="4" w:space="0" w:color="auto"/>
            </w:tcBorders>
            <w:shd w:val="clear" w:color="auto" w:fill="auto"/>
            <w:noWrap/>
            <w:vAlign w:val="bottom"/>
            <w:hideMark/>
          </w:tcPr>
          <w:p w14:paraId="406AAFB5" w14:textId="77777777" w:rsidR="004B0F08" w:rsidRPr="008D3E7C" w:rsidRDefault="004B0F08" w:rsidP="001669AF">
            <w:pPr>
              <w:spacing w:after="0" w:line="240" w:lineRule="auto"/>
              <w:jc w:val="center"/>
              <w:rPr>
                <w:rFonts w:ascii="Calibri" w:eastAsia="Times New Roman" w:hAnsi="Calibri" w:cs="Arial"/>
                <w:color w:val="000000"/>
              </w:rPr>
            </w:pPr>
            <w:r w:rsidRPr="008D3E7C">
              <w:rPr>
                <w:rFonts w:ascii="Calibri" w:eastAsia="Times New Roman" w:hAnsi="Calibri" w:cs="Arial"/>
                <w:color w:val="000000"/>
              </w:rPr>
              <w:t>0.0007</w:t>
            </w:r>
          </w:p>
        </w:tc>
        <w:tc>
          <w:tcPr>
            <w:tcW w:w="797" w:type="pct"/>
            <w:tcBorders>
              <w:top w:val="nil"/>
              <w:left w:val="nil"/>
              <w:right w:val="single" w:sz="4" w:space="0" w:color="auto"/>
            </w:tcBorders>
            <w:shd w:val="clear" w:color="auto" w:fill="auto"/>
            <w:noWrap/>
            <w:vAlign w:val="bottom"/>
            <w:hideMark/>
          </w:tcPr>
          <w:p w14:paraId="57E38254" w14:textId="77777777" w:rsidR="004B0F08" w:rsidRPr="00D232B3"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0.0000</w:t>
            </w:r>
          </w:p>
        </w:tc>
        <w:tc>
          <w:tcPr>
            <w:tcW w:w="796" w:type="pct"/>
            <w:tcBorders>
              <w:top w:val="nil"/>
              <w:left w:val="nil"/>
              <w:right w:val="single" w:sz="8" w:space="0" w:color="auto"/>
            </w:tcBorders>
            <w:shd w:val="clear" w:color="auto" w:fill="auto"/>
            <w:noWrap/>
            <w:vAlign w:val="bottom"/>
            <w:hideMark/>
          </w:tcPr>
          <w:p w14:paraId="4E0BA69C" w14:textId="77777777" w:rsidR="004B0F08" w:rsidRPr="00D232B3"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0.0000</w:t>
            </w:r>
          </w:p>
        </w:tc>
      </w:tr>
      <w:tr w:rsidR="004B0F08" w:rsidRPr="008D3E7C" w14:paraId="739F41ED" w14:textId="77777777" w:rsidTr="001669AF">
        <w:trPr>
          <w:trHeight w:val="300"/>
        </w:trPr>
        <w:tc>
          <w:tcPr>
            <w:tcW w:w="1814" w:type="pct"/>
            <w:tcBorders>
              <w:top w:val="nil"/>
              <w:left w:val="single" w:sz="8" w:space="0" w:color="auto"/>
              <w:right w:val="single" w:sz="4" w:space="0" w:color="auto"/>
            </w:tcBorders>
            <w:shd w:val="clear" w:color="auto" w:fill="auto"/>
            <w:noWrap/>
            <w:vAlign w:val="bottom"/>
            <w:hideMark/>
          </w:tcPr>
          <w:p w14:paraId="10E6CECB" w14:textId="77777777" w:rsidR="004B0F08" w:rsidRPr="008D3E7C" w:rsidRDefault="004B0F08" w:rsidP="001669AF">
            <w:pPr>
              <w:spacing w:after="0" w:line="240" w:lineRule="auto"/>
              <w:ind w:left="330"/>
              <w:rPr>
                <w:rFonts w:ascii="Calibri" w:eastAsia="Times New Roman" w:hAnsi="Calibri" w:cs="Arial"/>
                <w:color w:val="000000"/>
              </w:rPr>
            </w:pPr>
            <w:r w:rsidRPr="008D3E7C">
              <w:rPr>
                <w:rFonts w:ascii="Calibri" w:eastAsia="Times New Roman" w:hAnsi="Calibri" w:cs="Arial"/>
                <w:color w:val="000000"/>
              </w:rPr>
              <w:t>Mild</w:t>
            </w:r>
          </w:p>
        </w:tc>
        <w:tc>
          <w:tcPr>
            <w:tcW w:w="796" w:type="pct"/>
            <w:tcBorders>
              <w:top w:val="nil"/>
              <w:left w:val="single" w:sz="8" w:space="0" w:color="auto"/>
              <w:right w:val="single" w:sz="4" w:space="0" w:color="auto"/>
            </w:tcBorders>
            <w:shd w:val="clear" w:color="auto" w:fill="auto"/>
            <w:noWrap/>
            <w:vAlign w:val="bottom"/>
            <w:hideMark/>
          </w:tcPr>
          <w:p w14:paraId="0197FD3E" w14:textId="77777777" w:rsidR="004B0F08" w:rsidRPr="008D3E7C" w:rsidRDefault="004B0F08" w:rsidP="001669AF">
            <w:pPr>
              <w:spacing w:after="0" w:line="240" w:lineRule="auto"/>
              <w:jc w:val="center"/>
              <w:rPr>
                <w:rFonts w:ascii="Calibri" w:eastAsia="Times New Roman" w:hAnsi="Calibri" w:cs="Arial"/>
                <w:color w:val="000000"/>
              </w:rPr>
            </w:pPr>
          </w:p>
        </w:tc>
        <w:tc>
          <w:tcPr>
            <w:tcW w:w="796" w:type="pct"/>
            <w:tcBorders>
              <w:top w:val="nil"/>
              <w:left w:val="nil"/>
              <w:right w:val="single" w:sz="4" w:space="0" w:color="auto"/>
            </w:tcBorders>
            <w:shd w:val="clear" w:color="auto" w:fill="auto"/>
            <w:noWrap/>
            <w:vAlign w:val="bottom"/>
            <w:hideMark/>
          </w:tcPr>
          <w:p w14:paraId="3EDAEF8B" w14:textId="77777777" w:rsidR="004B0F08" w:rsidRPr="008D3E7C" w:rsidRDefault="004B0F08" w:rsidP="001669AF">
            <w:pPr>
              <w:spacing w:after="0" w:line="240" w:lineRule="auto"/>
              <w:jc w:val="center"/>
              <w:rPr>
                <w:rFonts w:ascii="Calibri" w:eastAsia="Times New Roman" w:hAnsi="Calibri" w:cs="Arial"/>
                <w:color w:val="000000"/>
              </w:rPr>
            </w:pPr>
            <w:r w:rsidRPr="008D3E7C">
              <w:rPr>
                <w:rFonts w:ascii="Calibri" w:eastAsia="Times New Roman" w:hAnsi="Calibri" w:cs="Arial"/>
                <w:color w:val="000000"/>
              </w:rPr>
              <w:t>0.9993</w:t>
            </w:r>
          </w:p>
        </w:tc>
        <w:tc>
          <w:tcPr>
            <w:tcW w:w="797" w:type="pct"/>
            <w:tcBorders>
              <w:top w:val="nil"/>
              <w:left w:val="nil"/>
              <w:right w:val="single" w:sz="4" w:space="0" w:color="auto"/>
            </w:tcBorders>
            <w:shd w:val="clear" w:color="auto" w:fill="auto"/>
            <w:noWrap/>
            <w:vAlign w:val="bottom"/>
            <w:hideMark/>
          </w:tcPr>
          <w:p w14:paraId="70246DED" w14:textId="77777777" w:rsidR="004B0F08" w:rsidRPr="00D232B3" w:rsidRDefault="004B0F08"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0.0007</w:t>
            </w:r>
          </w:p>
        </w:tc>
        <w:tc>
          <w:tcPr>
            <w:tcW w:w="796" w:type="pct"/>
            <w:tcBorders>
              <w:top w:val="nil"/>
              <w:left w:val="nil"/>
              <w:right w:val="single" w:sz="8" w:space="0" w:color="auto"/>
            </w:tcBorders>
            <w:shd w:val="clear" w:color="auto" w:fill="auto"/>
            <w:noWrap/>
            <w:vAlign w:val="bottom"/>
            <w:hideMark/>
          </w:tcPr>
          <w:p w14:paraId="409A1EE0" w14:textId="77777777" w:rsidR="004B0F08" w:rsidRPr="00D232B3" w:rsidRDefault="004B0F08"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0.0000</w:t>
            </w:r>
          </w:p>
        </w:tc>
      </w:tr>
      <w:tr w:rsidR="004B0F08" w:rsidRPr="008D3E7C" w14:paraId="66AD15B7" w14:textId="77777777" w:rsidTr="001669AF">
        <w:trPr>
          <w:trHeight w:val="300"/>
        </w:trPr>
        <w:tc>
          <w:tcPr>
            <w:tcW w:w="1814" w:type="pct"/>
            <w:tcBorders>
              <w:top w:val="nil"/>
              <w:left w:val="single" w:sz="8" w:space="0" w:color="auto"/>
              <w:bottom w:val="single" w:sz="4" w:space="0" w:color="auto"/>
              <w:right w:val="single" w:sz="4" w:space="0" w:color="auto"/>
            </w:tcBorders>
            <w:shd w:val="clear" w:color="auto" w:fill="auto"/>
            <w:noWrap/>
            <w:vAlign w:val="bottom"/>
            <w:hideMark/>
          </w:tcPr>
          <w:p w14:paraId="3FB11709" w14:textId="77777777" w:rsidR="004B0F08" w:rsidRPr="008D3E7C" w:rsidRDefault="004B0F08" w:rsidP="001669AF">
            <w:pPr>
              <w:spacing w:after="0" w:line="240" w:lineRule="auto"/>
              <w:ind w:left="330"/>
              <w:rPr>
                <w:rFonts w:ascii="Calibri" w:eastAsia="Times New Roman" w:hAnsi="Calibri" w:cs="Arial"/>
                <w:color w:val="000000"/>
              </w:rPr>
            </w:pPr>
            <w:r w:rsidRPr="008D3E7C">
              <w:rPr>
                <w:rFonts w:ascii="Calibri" w:eastAsia="Times New Roman" w:hAnsi="Calibri" w:cs="Arial"/>
                <w:color w:val="000000"/>
              </w:rPr>
              <w:t>Severe</w:t>
            </w:r>
          </w:p>
        </w:tc>
        <w:tc>
          <w:tcPr>
            <w:tcW w:w="796" w:type="pct"/>
            <w:tcBorders>
              <w:top w:val="nil"/>
              <w:left w:val="single" w:sz="8" w:space="0" w:color="auto"/>
              <w:bottom w:val="single" w:sz="4" w:space="0" w:color="auto"/>
              <w:right w:val="single" w:sz="4" w:space="0" w:color="auto"/>
            </w:tcBorders>
            <w:shd w:val="clear" w:color="auto" w:fill="auto"/>
            <w:noWrap/>
            <w:vAlign w:val="bottom"/>
            <w:hideMark/>
          </w:tcPr>
          <w:p w14:paraId="07CD8A84" w14:textId="77777777" w:rsidR="004B0F08" w:rsidRPr="008D3E7C" w:rsidRDefault="004B0F08" w:rsidP="001669AF">
            <w:pPr>
              <w:spacing w:after="0" w:line="240" w:lineRule="auto"/>
              <w:jc w:val="center"/>
              <w:rPr>
                <w:rFonts w:ascii="Calibri" w:eastAsia="Times New Roman" w:hAnsi="Calibri" w:cs="Arial"/>
                <w:color w:val="000000"/>
              </w:rPr>
            </w:pPr>
          </w:p>
        </w:tc>
        <w:tc>
          <w:tcPr>
            <w:tcW w:w="796" w:type="pct"/>
            <w:tcBorders>
              <w:top w:val="nil"/>
              <w:left w:val="nil"/>
              <w:bottom w:val="single" w:sz="4" w:space="0" w:color="auto"/>
              <w:right w:val="single" w:sz="4" w:space="0" w:color="auto"/>
            </w:tcBorders>
            <w:shd w:val="clear" w:color="auto" w:fill="auto"/>
            <w:noWrap/>
            <w:vAlign w:val="bottom"/>
            <w:hideMark/>
          </w:tcPr>
          <w:p w14:paraId="7347A00C" w14:textId="77777777" w:rsidR="004B0F08" w:rsidRPr="008D3E7C" w:rsidRDefault="004B0F08" w:rsidP="001669AF">
            <w:pPr>
              <w:spacing w:after="0" w:line="240" w:lineRule="auto"/>
              <w:jc w:val="center"/>
              <w:rPr>
                <w:rFonts w:ascii="Calibri" w:eastAsia="Times New Roman" w:hAnsi="Calibri" w:cs="Arial"/>
                <w:color w:val="000000"/>
              </w:rPr>
            </w:pPr>
            <w:r w:rsidRPr="008D3E7C">
              <w:rPr>
                <w:rFonts w:ascii="Calibri" w:eastAsia="Times New Roman" w:hAnsi="Calibri" w:cs="Arial"/>
                <w:color w:val="000000"/>
              </w:rPr>
              <w:t> </w:t>
            </w:r>
          </w:p>
        </w:tc>
        <w:tc>
          <w:tcPr>
            <w:tcW w:w="797" w:type="pct"/>
            <w:tcBorders>
              <w:top w:val="nil"/>
              <w:left w:val="nil"/>
              <w:bottom w:val="single" w:sz="4" w:space="0" w:color="auto"/>
              <w:right w:val="single" w:sz="4" w:space="0" w:color="auto"/>
            </w:tcBorders>
            <w:shd w:val="clear" w:color="auto" w:fill="auto"/>
            <w:noWrap/>
            <w:vAlign w:val="bottom"/>
            <w:hideMark/>
          </w:tcPr>
          <w:p w14:paraId="1DD3F21C" w14:textId="77777777" w:rsidR="004B0F08" w:rsidRPr="00D232B3"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0.9950</w:t>
            </w:r>
          </w:p>
        </w:tc>
        <w:tc>
          <w:tcPr>
            <w:tcW w:w="796" w:type="pct"/>
            <w:tcBorders>
              <w:top w:val="nil"/>
              <w:left w:val="nil"/>
              <w:bottom w:val="single" w:sz="4" w:space="0" w:color="auto"/>
              <w:right w:val="single" w:sz="8" w:space="0" w:color="auto"/>
            </w:tcBorders>
            <w:shd w:val="clear" w:color="auto" w:fill="auto"/>
            <w:noWrap/>
            <w:vAlign w:val="bottom"/>
            <w:hideMark/>
          </w:tcPr>
          <w:p w14:paraId="66FBD87D" w14:textId="77777777" w:rsidR="004B0F08" w:rsidRPr="00D232B3" w:rsidRDefault="004B0F08"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0.0050</w:t>
            </w:r>
          </w:p>
        </w:tc>
      </w:tr>
      <w:tr w:rsidR="004B0F08" w:rsidRPr="008D3E7C" w14:paraId="03E624F4" w14:textId="77777777" w:rsidTr="001669AF">
        <w:trPr>
          <w:trHeight w:val="300"/>
        </w:trPr>
        <w:tc>
          <w:tcPr>
            <w:tcW w:w="1814" w:type="pct"/>
            <w:tcBorders>
              <w:top w:val="single" w:sz="4" w:space="0" w:color="auto"/>
              <w:left w:val="single" w:sz="4" w:space="0" w:color="auto"/>
              <w:right w:val="single" w:sz="4" w:space="0" w:color="auto"/>
            </w:tcBorders>
            <w:shd w:val="clear" w:color="auto" w:fill="auto"/>
            <w:noWrap/>
            <w:vAlign w:val="bottom"/>
          </w:tcPr>
          <w:p w14:paraId="1926F350" w14:textId="77777777" w:rsidR="004B0F08" w:rsidRPr="008273E9" w:rsidRDefault="004B0F08" w:rsidP="001669AF">
            <w:pPr>
              <w:spacing w:after="0" w:line="240" w:lineRule="auto"/>
              <w:rPr>
                <w:rFonts w:ascii="Calibri" w:eastAsia="Times New Roman" w:hAnsi="Calibri" w:cs="Arial"/>
                <w:b/>
                <w:color w:val="000000"/>
              </w:rPr>
            </w:pPr>
            <w:r>
              <w:rPr>
                <w:b/>
              </w:rPr>
              <w:t>I</w:t>
            </w:r>
            <w:r w:rsidRPr="008273E9">
              <w:rPr>
                <w:b/>
              </w:rPr>
              <w:t>nfantile</w:t>
            </w:r>
            <w:r>
              <w:rPr>
                <w:b/>
              </w:rPr>
              <w:t>-onset</w:t>
            </w:r>
            <w:r w:rsidRPr="008273E9">
              <w:rPr>
                <w:b/>
              </w:rPr>
              <w:t xml:space="preserve"> without </w:t>
            </w:r>
            <w:proofErr w:type="spellStart"/>
            <w:r w:rsidRPr="008273E9">
              <w:rPr>
                <w:b/>
              </w:rPr>
              <w:t>cardiomyopathy</w:t>
            </w:r>
            <w:r>
              <w:rPr>
                <w:rFonts w:cstheme="minorHAnsi"/>
                <w:b/>
                <w:vertAlign w:val="superscript"/>
              </w:rPr>
              <w:t>a</w:t>
            </w:r>
            <w:proofErr w:type="spellEnd"/>
          </w:p>
        </w:tc>
        <w:tc>
          <w:tcPr>
            <w:tcW w:w="796" w:type="pct"/>
            <w:tcBorders>
              <w:top w:val="single" w:sz="4" w:space="0" w:color="auto"/>
              <w:left w:val="single" w:sz="4" w:space="0" w:color="auto"/>
              <w:right w:val="single" w:sz="4" w:space="0" w:color="auto"/>
            </w:tcBorders>
            <w:shd w:val="clear" w:color="auto" w:fill="auto"/>
            <w:noWrap/>
            <w:vAlign w:val="bottom"/>
          </w:tcPr>
          <w:p w14:paraId="0650F1C6" w14:textId="77777777" w:rsidR="004B0F08" w:rsidRPr="008D3E7C" w:rsidRDefault="004B0F08" w:rsidP="001669AF">
            <w:pPr>
              <w:spacing w:after="0" w:line="240" w:lineRule="auto"/>
              <w:jc w:val="center"/>
              <w:rPr>
                <w:rFonts w:ascii="Calibri" w:eastAsia="Times New Roman" w:hAnsi="Calibri" w:cs="Arial"/>
                <w:color w:val="000000"/>
              </w:rPr>
            </w:pPr>
          </w:p>
        </w:tc>
        <w:tc>
          <w:tcPr>
            <w:tcW w:w="796" w:type="pct"/>
            <w:tcBorders>
              <w:top w:val="single" w:sz="4" w:space="0" w:color="auto"/>
              <w:left w:val="single" w:sz="4" w:space="0" w:color="auto"/>
              <w:right w:val="single" w:sz="4" w:space="0" w:color="auto"/>
            </w:tcBorders>
            <w:shd w:val="clear" w:color="auto" w:fill="auto"/>
            <w:noWrap/>
            <w:vAlign w:val="bottom"/>
          </w:tcPr>
          <w:p w14:paraId="6A57E4C3" w14:textId="77777777" w:rsidR="004B0F08" w:rsidRPr="008D3E7C" w:rsidRDefault="004B0F08" w:rsidP="001669AF">
            <w:pPr>
              <w:spacing w:after="0" w:line="240" w:lineRule="auto"/>
              <w:jc w:val="center"/>
              <w:rPr>
                <w:rFonts w:ascii="Calibri" w:eastAsia="Times New Roman" w:hAnsi="Calibri" w:cs="Arial"/>
                <w:color w:val="000000"/>
              </w:rPr>
            </w:pPr>
          </w:p>
        </w:tc>
        <w:tc>
          <w:tcPr>
            <w:tcW w:w="797" w:type="pct"/>
            <w:tcBorders>
              <w:top w:val="single" w:sz="4" w:space="0" w:color="auto"/>
              <w:left w:val="single" w:sz="4" w:space="0" w:color="auto"/>
              <w:right w:val="single" w:sz="4" w:space="0" w:color="auto"/>
            </w:tcBorders>
            <w:shd w:val="clear" w:color="auto" w:fill="auto"/>
            <w:noWrap/>
            <w:vAlign w:val="bottom"/>
          </w:tcPr>
          <w:p w14:paraId="48EFF0A5" w14:textId="77777777" w:rsidR="004B0F08" w:rsidRPr="00D232B3" w:rsidRDefault="004B0F08" w:rsidP="001669AF">
            <w:pPr>
              <w:spacing w:after="0" w:line="240" w:lineRule="auto"/>
              <w:jc w:val="center"/>
              <w:rPr>
                <w:rFonts w:ascii="Calibri" w:eastAsia="Times New Roman" w:hAnsi="Calibri" w:cs="Arial"/>
                <w:color w:val="000000"/>
              </w:rPr>
            </w:pPr>
          </w:p>
        </w:tc>
        <w:tc>
          <w:tcPr>
            <w:tcW w:w="796" w:type="pct"/>
            <w:tcBorders>
              <w:top w:val="single" w:sz="4" w:space="0" w:color="auto"/>
              <w:left w:val="single" w:sz="4" w:space="0" w:color="auto"/>
              <w:right w:val="single" w:sz="4" w:space="0" w:color="auto"/>
            </w:tcBorders>
            <w:shd w:val="clear" w:color="auto" w:fill="auto"/>
            <w:noWrap/>
            <w:vAlign w:val="bottom"/>
          </w:tcPr>
          <w:p w14:paraId="37EFC1AF" w14:textId="77777777" w:rsidR="004B0F08" w:rsidRPr="00D232B3" w:rsidRDefault="004B0F08" w:rsidP="001669AF">
            <w:pPr>
              <w:spacing w:after="0" w:line="240" w:lineRule="auto"/>
              <w:jc w:val="center"/>
              <w:rPr>
                <w:rFonts w:ascii="Calibri" w:eastAsia="Times New Roman" w:hAnsi="Calibri" w:cs="Arial"/>
                <w:bCs/>
                <w:color w:val="000000"/>
              </w:rPr>
            </w:pPr>
          </w:p>
        </w:tc>
      </w:tr>
      <w:tr w:rsidR="004B0F08" w:rsidRPr="008D3E7C" w14:paraId="244F0AF8" w14:textId="77777777" w:rsidTr="001669AF">
        <w:trPr>
          <w:trHeight w:val="300"/>
        </w:trPr>
        <w:tc>
          <w:tcPr>
            <w:tcW w:w="1814" w:type="pct"/>
            <w:tcBorders>
              <w:top w:val="nil"/>
              <w:left w:val="single" w:sz="8" w:space="0" w:color="auto"/>
              <w:right w:val="single" w:sz="4" w:space="0" w:color="auto"/>
            </w:tcBorders>
            <w:shd w:val="clear" w:color="auto" w:fill="auto"/>
            <w:noWrap/>
            <w:vAlign w:val="bottom"/>
          </w:tcPr>
          <w:p w14:paraId="2F2457F8" w14:textId="77777777" w:rsidR="004B0F08" w:rsidRPr="008D3E7C" w:rsidRDefault="004B0F08" w:rsidP="001669AF">
            <w:pPr>
              <w:spacing w:after="0" w:line="240" w:lineRule="auto"/>
              <w:ind w:left="330"/>
              <w:rPr>
                <w:rFonts w:ascii="Calibri" w:eastAsia="Times New Roman" w:hAnsi="Calibri" w:cs="Arial"/>
                <w:color w:val="000000"/>
              </w:rPr>
            </w:pPr>
            <w:r w:rsidRPr="008D3E7C">
              <w:rPr>
                <w:rFonts w:ascii="Calibri" w:eastAsia="Times New Roman" w:hAnsi="Calibri" w:cs="Arial"/>
                <w:color w:val="000000"/>
              </w:rPr>
              <w:t>No symptoms</w:t>
            </w:r>
          </w:p>
        </w:tc>
        <w:tc>
          <w:tcPr>
            <w:tcW w:w="796" w:type="pct"/>
            <w:tcBorders>
              <w:top w:val="nil"/>
              <w:left w:val="single" w:sz="8" w:space="0" w:color="auto"/>
              <w:right w:val="single" w:sz="4" w:space="0" w:color="auto"/>
            </w:tcBorders>
            <w:shd w:val="clear" w:color="auto" w:fill="auto"/>
            <w:noWrap/>
            <w:vAlign w:val="bottom"/>
          </w:tcPr>
          <w:p w14:paraId="204F88D5" w14:textId="77777777" w:rsidR="004B0F08" w:rsidRPr="008D3E7C" w:rsidRDefault="004B0F08" w:rsidP="001669AF">
            <w:pPr>
              <w:spacing w:after="0" w:line="240" w:lineRule="auto"/>
              <w:jc w:val="center"/>
              <w:rPr>
                <w:rFonts w:ascii="Calibri" w:eastAsia="Times New Roman" w:hAnsi="Calibri" w:cs="Arial"/>
                <w:color w:val="000000"/>
              </w:rPr>
            </w:pPr>
            <w:r w:rsidRPr="008D3E7C">
              <w:rPr>
                <w:rFonts w:ascii="Calibri" w:eastAsia="Times New Roman" w:hAnsi="Calibri" w:cs="Arial"/>
                <w:color w:val="000000"/>
              </w:rPr>
              <w:t>0.9999</w:t>
            </w:r>
          </w:p>
        </w:tc>
        <w:tc>
          <w:tcPr>
            <w:tcW w:w="796" w:type="pct"/>
            <w:tcBorders>
              <w:top w:val="nil"/>
              <w:left w:val="nil"/>
              <w:right w:val="single" w:sz="4" w:space="0" w:color="auto"/>
            </w:tcBorders>
            <w:shd w:val="clear" w:color="auto" w:fill="auto"/>
            <w:noWrap/>
            <w:vAlign w:val="bottom"/>
          </w:tcPr>
          <w:p w14:paraId="26410EA6" w14:textId="77777777" w:rsidR="004B0F08" w:rsidRPr="008D3E7C" w:rsidRDefault="004B0F08" w:rsidP="001669AF">
            <w:pPr>
              <w:spacing w:after="0" w:line="240" w:lineRule="auto"/>
              <w:jc w:val="center"/>
              <w:rPr>
                <w:rFonts w:ascii="Calibri" w:eastAsia="Times New Roman" w:hAnsi="Calibri" w:cs="Arial"/>
                <w:color w:val="000000"/>
              </w:rPr>
            </w:pPr>
            <w:r w:rsidRPr="008D3E7C">
              <w:rPr>
                <w:rFonts w:ascii="Calibri" w:eastAsia="Times New Roman" w:hAnsi="Calibri" w:cs="Arial"/>
                <w:color w:val="000000"/>
              </w:rPr>
              <w:t>0.0001</w:t>
            </w:r>
          </w:p>
        </w:tc>
        <w:tc>
          <w:tcPr>
            <w:tcW w:w="797" w:type="pct"/>
            <w:tcBorders>
              <w:top w:val="nil"/>
              <w:left w:val="nil"/>
              <w:right w:val="single" w:sz="4" w:space="0" w:color="auto"/>
            </w:tcBorders>
            <w:shd w:val="clear" w:color="auto" w:fill="auto"/>
            <w:noWrap/>
            <w:vAlign w:val="bottom"/>
          </w:tcPr>
          <w:p w14:paraId="28DBC3C8" w14:textId="77777777" w:rsidR="004B0F08" w:rsidRPr="00D232B3"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0.0000</w:t>
            </w:r>
          </w:p>
        </w:tc>
        <w:tc>
          <w:tcPr>
            <w:tcW w:w="796" w:type="pct"/>
            <w:tcBorders>
              <w:top w:val="nil"/>
              <w:left w:val="nil"/>
              <w:right w:val="single" w:sz="8" w:space="0" w:color="auto"/>
            </w:tcBorders>
            <w:shd w:val="clear" w:color="auto" w:fill="auto"/>
            <w:noWrap/>
            <w:vAlign w:val="bottom"/>
          </w:tcPr>
          <w:p w14:paraId="11F2A275" w14:textId="77777777" w:rsidR="004B0F08" w:rsidRPr="00D232B3" w:rsidRDefault="004B0F08"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color w:val="000000"/>
              </w:rPr>
              <w:t>0.0000</w:t>
            </w:r>
          </w:p>
        </w:tc>
      </w:tr>
      <w:tr w:rsidR="004B0F08" w:rsidRPr="008D3E7C" w14:paraId="3BE4C70D" w14:textId="77777777" w:rsidTr="001669AF">
        <w:trPr>
          <w:trHeight w:val="300"/>
        </w:trPr>
        <w:tc>
          <w:tcPr>
            <w:tcW w:w="1814" w:type="pct"/>
            <w:tcBorders>
              <w:top w:val="nil"/>
              <w:left w:val="single" w:sz="8" w:space="0" w:color="auto"/>
              <w:right w:val="single" w:sz="4" w:space="0" w:color="auto"/>
            </w:tcBorders>
            <w:shd w:val="clear" w:color="auto" w:fill="auto"/>
            <w:noWrap/>
            <w:vAlign w:val="bottom"/>
          </w:tcPr>
          <w:p w14:paraId="076482DF" w14:textId="77777777" w:rsidR="004B0F08" w:rsidRPr="008D3E7C" w:rsidRDefault="004B0F08" w:rsidP="001669AF">
            <w:pPr>
              <w:spacing w:after="0" w:line="240" w:lineRule="auto"/>
              <w:ind w:left="330"/>
              <w:rPr>
                <w:rFonts w:ascii="Calibri" w:eastAsia="Times New Roman" w:hAnsi="Calibri" w:cs="Arial"/>
                <w:color w:val="000000"/>
              </w:rPr>
            </w:pPr>
            <w:r w:rsidRPr="008D3E7C">
              <w:rPr>
                <w:rFonts w:ascii="Calibri" w:eastAsia="Times New Roman" w:hAnsi="Calibri" w:cs="Arial"/>
                <w:color w:val="000000"/>
              </w:rPr>
              <w:t>Mild</w:t>
            </w:r>
          </w:p>
        </w:tc>
        <w:tc>
          <w:tcPr>
            <w:tcW w:w="796" w:type="pct"/>
            <w:tcBorders>
              <w:top w:val="nil"/>
              <w:left w:val="single" w:sz="8" w:space="0" w:color="auto"/>
              <w:right w:val="single" w:sz="4" w:space="0" w:color="auto"/>
            </w:tcBorders>
            <w:shd w:val="clear" w:color="auto" w:fill="auto"/>
            <w:noWrap/>
            <w:vAlign w:val="bottom"/>
          </w:tcPr>
          <w:p w14:paraId="35FD5006" w14:textId="77777777" w:rsidR="004B0F08" w:rsidRPr="008D3E7C" w:rsidRDefault="004B0F08" w:rsidP="001669AF">
            <w:pPr>
              <w:spacing w:after="0" w:line="240" w:lineRule="auto"/>
              <w:jc w:val="center"/>
              <w:rPr>
                <w:rFonts w:ascii="Calibri" w:eastAsia="Times New Roman" w:hAnsi="Calibri" w:cs="Arial"/>
                <w:color w:val="000000"/>
              </w:rPr>
            </w:pPr>
          </w:p>
        </w:tc>
        <w:tc>
          <w:tcPr>
            <w:tcW w:w="796" w:type="pct"/>
            <w:tcBorders>
              <w:top w:val="nil"/>
              <w:left w:val="nil"/>
              <w:right w:val="single" w:sz="4" w:space="0" w:color="auto"/>
            </w:tcBorders>
            <w:shd w:val="clear" w:color="auto" w:fill="auto"/>
            <w:noWrap/>
            <w:vAlign w:val="bottom"/>
          </w:tcPr>
          <w:p w14:paraId="51F3B3B2" w14:textId="77777777" w:rsidR="004B0F08" w:rsidRPr="008D3E7C" w:rsidRDefault="004B0F08" w:rsidP="001669AF">
            <w:pPr>
              <w:spacing w:after="0" w:line="240" w:lineRule="auto"/>
              <w:jc w:val="center"/>
              <w:rPr>
                <w:rFonts w:ascii="Calibri" w:eastAsia="Times New Roman" w:hAnsi="Calibri" w:cs="Arial"/>
                <w:color w:val="000000"/>
              </w:rPr>
            </w:pPr>
            <w:r w:rsidRPr="008D3E7C">
              <w:rPr>
                <w:rFonts w:ascii="Calibri" w:eastAsia="Times New Roman" w:hAnsi="Calibri" w:cs="Arial"/>
                <w:color w:val="000000"/>
              </w:rPr>
              <w:t>0.9999</w:t>
            </w:r>
          </w:p>
        </w:tc>
        <w:tc>
          <w:tcPr>
            <w:tcW w:w="797" w:type="pct"/>
            <w:tcBorders>
              <w:top w:val="nil"/>
              <w:left w:val="nil"/>
              <w:right w:val="single" w:sz="4" w:space="0" w:color="auto"/>
            </w:tcBorders>
            <w:shd w:val="clear" w:color="auto" w:fill="auto"/>
            <w:noWrap/>
            <w:vAlign w:val="bottom"/>
          </w:tcPr>
          <w:p w14:paraId="0D419260" w14:textId="77777777" w:rsidR="004B0F08" w:rsidRPr="00D232B3"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bCs/>
                <w:color w:val="000000"/>
              </w:rPr>
              <w:t>0.0001</w:t>
            </w:r>
          </w:p>
        </w:tc>
        <w:tc>
          <w:tcPr>
            <w:tcW w:w="796" w:type="pct"/>
            <w:tcBorders>
              <w:top w:val="nil"/>
              <w:left w:val="nil"/>
              <w:right w:val="single" w:sz="8" w:space="0" w:color="auto"/>
            </w:tcBorders>
            <w:shd w:val="clear" w:color="auto" w:fill="auto"/>
            <w:noWrap/>
            <w:vAlign w:val="bottom"/>
          </w:tcPr>
          <w:p w14:paraId="27993721" w14:textId="77777777" w:rsidR="004B0F08" w:rsidRPr="00D232B3" w:rsidRDefault="004B0F08"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0.0000</w:t>
            </w:r>
          </w:p>
        </w:tc>
      </w:tr>
      <w:tr w:rsidR="004B0F08" w:rsidRPr="008D3E7C" w14:paraId="1418F36A" w14:textId="77777777" w:rsidTr="001669AF">
        <w:trPr>
          <w:trHeight w:val="300"/>
        </w:trPr>
        <w:tc>
          <w:tcPr>
            <w:tcW w:w="1814" w:type="pct"/>
            <w:tcBorders>
              <w:top w:val="nil"/>
              <w:left w:val="single" w:sz="8" w:space="0" w:color="auto"/>
              <w:bottom w:val="single" w:sz="4" w:space="0" w:color="auto"/>
              <w:right w:val="single" w:sz="4" w:space="0" w:color="auto"/>
            </w:tcBorders>
            <w:shd w:val="clear" w:color="auto" w:fill="auto"/>
            <w:noWrap/>
            <w:vAlign w:val="bottom"/>
          </w:tcPr>
          <w:p w14:paraId="52B5244C" w14:textId="77777777" w:rsidR="004B0F08" w:rsidRPr="008D3E7C" w:rsidRDefault="004B0F08" w:rsidP="001669AF">
            <w:pPr>
              <w:spacing w:after="0" w:line="240" w:lineRule="auto"/>
              <w:ind w:left="330"/>
              <w:rPr>
                <w:rFonts w:ascii="Calibri" w:eastAsia="Times New Roman" w:hAnsi="Calibri" w:cs="Arial"/>
                <w:color w:val="000000"/>
              </w:rPr>
            </w:pPr>
            <w:r w:rsidRPr="008D3E7C">
              <w:rPr>
                <w:rFonts w:ascii="Calibri" w:eastAsia="Times New Roman" w:hAnsi="Calibri" w:cs="Arial"/>
                <w:color w:val="000000"/>
              </w:rPr>
              <w:t>Severe</w:t>
            </w:r>
          </w:p>
        </w:tc>
        <w:tc>
          <w:tcPr>
            <w:tcW w:w="796" w:type="pct"/>
            <w:tcBorders>
              <w:top w:val="nil"/>
              <w:left w:val="single" w:sz="8" w:space="0" w:color="auto"/>
              <w:bottom w:val="single" w:sz="4" w:space="0" w:color="auto"/>
              <w:right w:val="single" w:sz="4" w:space="0" w:color="auto"/>
            </w:tcBorders>
            <w:shd w:val="clear" w:color="auto" w:fill="auto"/>
            <w:noWrap/>
            <w:vAlign w:val="bottom"/>
          </w:tcPr>
          <w:p w14:paraId="0A3E6B01" w14:textId="77777777" w:rsidR="004B0F08" w:rsidRPr="008D3E7C" w:rsidRDefault="004B0F08" w:rsidP="001669AF">
            <w:pPr>
              <w:spacing w:after="0" w:line="240" w:lineRule="auto"/>
              <w:jc w:val="center"/>
              <w:rPr>
                <w:rFonts w:ascii="Calibri" w:eastAsia="Times New Roman" w:hAnsi="Calibri" w:cs="Arial"/>
                <w:color w:val="000000"/>
              </w:rPr>
            </w:pPr>
          </w:p>
        </w:tc>
        <w:tc>
          <w:tcPr>
            <w:tcW w:w="796" w:type="pct"/>
            <w:tcBorders>
              <w:top w:val="nil"/>
              <w:left w:val="nil"/>
              <w:bottom w:val="single" w:sz="4" w:space="0" w:color="auto"/>
              <w:right w:val="single" w:sz="4" w:space="0" w:color="auto"/>
            </w:tcBorders>
            <w:shd w:val="clear" w:color="auto" w:fill="auto"/>
            <w:noWrap/>
            <w:vAlign w:val="bottom"/>
          </w:tcPr>
          <w:p w14:paraId="179BAE5A" w14:textId="77777777" w:rsidR="004B0F08" w:rsidRPr="008D3E7C" w:rsidRDefault="004B0F08" w:rsidP="001669AF">
            <w:pPr>
              <w:spacing w:after="0" w:line="240" w:lineRule="auto"/>
              <w:jc w:val="center"/>
              <w:rPr>
                <w:rFonts w:ascii="Calibri" w:eastAsia="Times New Roman" w:hAnsi="Calibri" w:cs="Arial"/>
                <w:color w:val="000000"/>
              </w:rPr>
            </w:pPr>
            <w:r w:rsidRPr="008D3E7C">
              <w:rPr>
                <w:rFonts w:ascii="Calibri" w:eastAsia="Times New Roman" w:hAnsi="Calibri" w:cs="Arial"/>
                <w:color w:val="000000"/>
              </w:rPr>
              <w:t> </w:t>
            </w:r>
          </w:p>
        </w:tc>
        <w:tc>
          <w:tcPr>
            <w:tcW w:w="797" w:type="pct"/>
            <w:tcBorders>
              <w:top w:val="nil"/>
              <w:left w:val="nil"/>
              <w:bottom w:val="single" w:sz="4" w:space="0" w:color="auto"/>
              <w:right w:val="single" w:sz="4" w:space="0" w:color="auto"/>
            </w:tcBorders>
            <w:shd w:val="clear" w:color="auto" w:fill="auto"/>
            <w:noWrap/>
            <w:vAlign w:val="bottom"/>
          </w:tcPr>
          <w:p w14:paraId="4A7C73E2" w14:textId="77777777" w:rsidR="004B0F08" w:rsidRPr="00D232B3"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color w:val="000000"/>
              </w:rPr>
              <w:t>0.9997</w:t>
            </w:r>
          </w:p>
        </w:tc>
        <w:tc>
          <w:tcPr>
            <w:tcW w:w="796" w:type="pct"/>
            <w:tcBorders>
              <w:top w:val="nil"/>
              <w:left w:val="nil"/>
              <w:bottom w:val="single" w:sz="4" w:space="0" w:color="auto"/>
              <w:right w:val="single" w:sz="8" w:space="0" w:color="auto"/>
            </w:tcBorders>
            <w:shd w:val="clear" w:color="auto" w:fill="auto"/>
            <w:noWrap/>
            <w:vAlign w:val="bottom"/>
          </w:tcPr>
          <w:p w14:paraId="23767FFE" w14:textId="77777777" w:rsidR="004B0F08" w:rsidRPr="00D232B3" w:rsidRDefault="004B0F08"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color w:val="000000"/>
              </w:rPr>
              <w:t>0.0003</w:t>
            </w:r>
          </w:p>
        </w:tc>
      </w:tr>
      <w:tr w:rsidR="004B0F08" w:rsidRPr="008D3E7C" w14:paraId="00306B1A" w14:textId="77777777" w:rsidTr="001669AF">
        <w:trPr>
          <w:trHeight w:val="300"/>
        </w:trPr>
        <w:tc>
          <w:tcPr>
            <w:tcW w:w="1814" w:type="pct"/>
            <w:tcBorders>
              <w:top w:val="single" w:sz="4" w:space="0" w:color="auto"/>
              <w:left w:val="single" w:sz="4" w:space="0" w:color="auto"/>
              <w:right w:val="single" w:sz="4" w:space="0" w:color="auto"/>
            </w:tcBorders>
            <w:shd w:val="clear" w:color="auto" w:fill="auto"/>
            <w:noWrap/>
            <w:vAlign w:val="bottom"/>
          </w:tcPr>
          <w:p w14:paraId="1C3EEF91" w14:textId="77777777" w:rsidR="004B0F08" w:rsidRPr="008273E9" w:rsidRDefault="004B0F08" w:rsidP="001669AF">
            <w:pPr>
              <w:spacing w:after="0" w:line="240" w:lineRule="auto"/>
              <w:rPr>
                <w:rFonts w:ascii="Calibri" w:eastAsia="Times New Roman" w:hAnsi="Calibri" w:cs="Arial"/>
                <w:b/>
                <w:color w:val="000000"/>
              </w:rPr>
            </w:pPr>
            <w:r>
              <w:rPr>
                <w:rFonts w:ascii="Calibri" w:eastAsia="Times New Roman" w:hAnsi="Calibri" w:cs="Arial"/>
                <w:b/>
                <w:color w:val="000000"/>
              </w:rPr>
              <w:t>Late-onset (all scenarios)</w:t>
            </w:r>
            <w:r>
              <w:rPr>
                <w:rFonts w:ascii="Calibri" w:eastAsia="Times New Roman" w:hAnsi="Calibri" w:cs="Calibri"/>
                <w:b/>
                <w:color w:val="000000"/>
                <w:vertAlign w:val="superscript"/>
              </w:rPr>
              <w:t>b</w:t>
            </w:r>
          </w:p>
        </w:tc>
        <w:tc>
          <w:tcPr>
            <w:tcW w:w="796" w:type="pct"/>
            <w:tcBorders>
              <w:top w:val="single" w:sz="4" w:space="0" w:color="auto"/>
              <w:left w:val="single" w:sz="4" w:space="0" w:color="auto"/>
              <w:right w:val="single" w:sz="4" w:space="0" w:color="auto"/>
            </w:tcBorders>
            <w:shd w:val="clear" w:color="auto" w:fill="auto"/>
            <w:noWrap/>
            <w:vAlign w:val="bottom"/>
          </w:tcPr>
          <w:p w14:paraId="35796126" w14:textId="77777777" w:rsidR="004B0F08" w:rsidRPr="008D3E7C" w:rsidRDefault="004B0F08" w:rsidP="001669AF">
            <w:pPr>
              <w:spacing w:after="0" w:line="240" w:lineRule="auto"/>
              <w:jc w:val="center"/>
              <w:rPr>
                <w:rFonts w:ascii="Calibri" w:eastAsia="Times New Roman" w:hAnsi="Calibri" w:cs="Arial"/>
                <w:color w:val="000000"/>
              </w:rPr>
            </w:pPr>
          </w:p>
        </w:tc>
        <w:tc>
          <w:tcPr>
            <w:tcW w:w="796" w:type="pct"/>
            <w:tcBorders>
              <w:top w:val="single" w:sz="4" w:space="0" w:color="auto"/>
              <w:left w:val="single" w:sz="4" w:space="0" w:color="auto"/>
              <w:right w:val="single" w:sz="4" w:space="0" w:color="auto"/>
            </w:tcBorders>
            <w:shd w:val="clear" w:color="auto" w:fill="auto"/>
            <w:noWrap/>
            <w:vAlign w:val="bottom"/>
          </w:tcPr>
          <w:p w14:paraId="0C90AF9F" w14:textId="77777777" w:rsidR="004B0F08" w:rsidRPr="008D3E7C" w:rsidRDefault="004B0F08" w:rsidP="001669AF">
            <w:pPr>
              <w:spacing w:after="0" w:line="240" w:lineRule="auto"/>
              <w:jc w:val="center"/>
              <w:rPr>
                <w:rFonts w:ascii="Calibri" w:eastAsia="Times New Roman" w:hAnsi="Calibri" w:cs="Arial"/>
                <w:color w:val="000000"/>
              </w:rPr>
            </w:pPr>
          </w:p>
        </w:tc>
        <w:tc>
          <w:tcPr>
            <w:tcW w:w="797" w:type="pct"/>
            <w:tcBorders>
              <w:top w:val="single" w:sz="4" w:space="0" w:color="auto"/>
              <w:left w:val="single" w:sz="4" w:space="0" w:color="auto"/>
              <w:right w:val="single" w:sz="4" w:space="0" w:color="auto"/>
            </w:tcBorders>
            <w:shd w:val="clear" w:color="auto" w:fill="auto"/>
            <w:noWrap/>
            <w:vAlign w:val="bottom"/>
          </w:tcPr>
          <w:p w14:paraId="25AE1ECF" w14:textId="77777777" w:rsidR="004B0F08" w:rsidRPr="00D232B3" w:rsidRDefault="004B0F08" w:rsidP="001669AF">
            <w:pPr>
              <w:spacing w:after="0" w:line="240" w:lineRule="auto"/>
              <w:jc w:val="center"/>
              <w:rPr>
                <w:rFonts w:ascii="Calibri" w:eastAsia="Times New Roman" w:hAnsi="Calibri" w:cs="Arial"/>
                <w:color w:val="000000"/>
              </w:rPr>
            </w:pPr>
          </w:p>
        </w:tc>
        <w:tc>
          <w:tcPr>
            <w:tcW w:w="796" w:type="pct"/>
            <w:tcBorders>
              <w:top w:val="single" w:sz="4" w:space="0" w:color="auto"/>
              <w:left w:val="single" w:sz="4" w:space="0" w:color="auto"/>
              <w:right w:val="single" w:sz="4" w:space="0" w:color="auto"/>
            </w:tcBorders>
            <w:shd w:val="clear" w:color="auto" w:fill="auto"/>
            <w:noWrap/>
            <w:vAlign w:val="bottom"/>
          </w:tcPr>
          <w:p w14:paraId="23E0BFF2" w14:textId="77777777" w:rsidR="004B0F08" w:rsidRPr="00D232B3" w:rsidRDefault="004B0F08" w:rsidP="001669AF">
            <w:pPr>
              <w:spacing w:after="0" w:line="240" w:lineRule="auto"/>
              <w:jc w:val="center"/>
              <w:rPr>
                <w:rFonts w:ascii="Calibri" w:eastAsia="Times New Roman" w:hAnsi="Calibri" w:cs="Arial"/>
                <w:bCs/>
                <w:color w:val="000000"/>
              </w:rPr>
            </w:pPr>
          </w:p>
        </w:tc>
      </w:tr>
      <w:tr w:rsidR="004B0F08" w:rsidRPr="008D3E7C" w14:paraId="5040A563" w14:textId="77777777" w:rsidTr="001669AF">
        <w:trPr>
          <w:trHeight w:val="300"/>
        </w:trPr>
        <w:tc>
          <w:tcPr>
            <w:tcW w:w="1814" w:type="pct"/>
            <w:tcBorders>
              <w:top w:val="nil"/>
              <w:left w:val="single" w:sz="8" w:space="0" w:color="auto"/>
              <w:right w:val="single" w:sz="4" w:space="0" w:color="auto"/>
            </w:tcBorders>
            <w:shd w:val="clear" w:color="auto" w:fill="auto"/>
            <w:noWrap/>
            <w:vAlign w:val="bottom"/>
          </w:tcPr>
          <w:p w14:paraId="5C898329" w14:textId="77777777" w:rsidR="004B0F08" w:rsidRPr="008D3E7C" w:rsidRDefault="004B0F08" w:rsidP="001669AF">
            <w:pPr>
              <w:spacing w:after="0" w:line="240" w:lineRule="auto"/>
              <w:ind w:left="330"/>
              <w:rPr>
                <w:rFonts w:ascii="Calibri" w:eastAsia="Times New Roman" w:hAnsi="Calibri" w:cs="Arial"/>
                <w:color w:val="000000"/>
              </w:rPr>
            </w:pPr>
            <w:r w:rsidRPr="008D3E7C">
              <w:rPr>
                <w:rFonts w:ascii="Calibri" w:eastAsia="Times New Roman" w:hAnsi="Calibri" w:cs="Arial"/>
              </w:rPr>
              <w:t>No symptoms</w:t>
            </w:r>
          </w:p>
        </w:tc>
        <w:tc>
          <w:tcPr>
            <w:tcW w:w="796" w:type="pct"/>
            <w:tcBorders>
              <w:top w:val="nil"/>
              <w:left w:val="nil"/>
              <w:right w:val="single" w:sz="4" w:space="0" w:color="auto"/>
            </w:tcBorders>
            <w:shd w:val="clear" w:color="auto" w:fill="auto"/>
            <w:noWrap/>
            <w:vAlign w:val="bottom"/>
          </w:tcPr>
          <w:p w14:paraId="22799703" w14:textId="77777777" w:rsidR="004B0F08" w:rsidRPr="008D3E7C" w:rsidRDefault="004B0F08" w:rsidP="001669AF">
            <w:pPr>
              <w:spacing w:after="0" w:line="240" w:lineRule="auto"/>
              <w:jc w:val="center"/>
              <w:rPr>
                <w:rFonts w:ascii="Calibri" w:eastAsia="Times New Roman" w:hAnsi="Calibri" w:cs="Arial"/>
                <w:color w:val="000000"/>
              </w:rPr>
            </w:pPr>
            <w:r w:rsidRPr="008D3E7C">
              <w:rPr>
                <w:rFonts w:ascii="Calibri" w:eastAsia="Times New Roman" w:hAnsi="Calibri" w:cs="Arial"/>
              </w:rPr>
              <w:t>0.9801</w:t>
            </w:r>
          </w:p>
        </w:tc>
        <w:tc>
          <w:tcPr>
            <w:tcW w:w="796" w:type="pct"/>
            <w:tcBorders>
              <w:top w:val="nil"/>
              <w:left w:val="nil"/>
              <w:right w:val="single" w:sz="4" w:space="0" w:color="auto"/>
            </w:tcBorders>
            <w:shd w:val="clear" w:color="auto" w:fill="auto"/>
            <w:noWrap/>
            <w:vAlign w:val="bottom"/>
          </w:tcPr>
          <w:p w14:paraId="2DA30B28" w14:textId="77777777" w:rsidR="004B0F08" w:rsidRPr="008D3E7C"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bCs/>
              </w:rPr>
              <w:t>0.0130</w:t>
            </w:r>
          </w:p>
        </w:tc>
        <w:tc>
          <w:tcPr>
            <w:tcW w:w="797" w:type="pct"/>
            <w:tcBorders>
              <w:top w:val="nil"/>
              <w:left w:val="nil"/>
              <w:right w:val="single" w:sz="4" w:space="0" w:color="auto"/>
            </w:tcBorders>
            <w:shd w:val="clear" w:color="auto" w:fill="auto"/>
            <w:noWrap/>
            <w:vAlign w:val="bottom"/>
          </w:tcPr>
          <w:p w14:paraId="62EFD8CB" w14:textId="77777777" w:rsidR="004B0F08" w:rsidRPr="00D232B3"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bCs/>
              </w:rPr>
              <w:t>0.0060</w:t>
            </w:r>
          </w:p>
        </w:tc>
        <w:tc>
          <w:tcPr>
            <w:tcW w:w="796" w:type="pct"/>
            <w:tcBorders>
              <w:top w:val="nil"/>
              <w:left w:val="nil"/>
              <w:right w:val="single" w:sz="8" w:space="0" w:color="auto"/>
            </w:tcBorders>
            <w:shd w:val="clear" w:color="auto" w:fill="auto"/>
            <w:noWrap/>
            <w:vAlign w:val="bottom"/>
          </w:tcPr>
          <w:p w14:paraId="265CC6BA" w14:textId="77777777" w:rsidR="004B0F08" w:rsidRPr="00D232B3" w:rsidRDefault="004B0F08"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rPr>
              <w:t>0.0009</w:t>
            </w:r>
          </w:p>
        </w:tc>
      </w:tr>
      <w:tr w:rsidR="004B0F08" w:rsidRPr="008D3E7C" w14:paraId="34856D68" w14:textId="77777777" w:rsidTr="001669AF">
        <w:trPr>
          <w:trHeight w:val="300"/>
        </w:trPr>
        <w:tc>
          <w:tcPr>
            <w:tcW w:w="1814" w:type="pct"/>
            <w:tcBorders>
              <w:top w:val="nil"/>
              <w:left w:val="single" w:sz="8" w:space="0" w:color="auto"/>
              <w:right w:val="single" w:sz="4" w:space="0" w:color="auto"/>
            </w:tcBorders>
            <w:shd w:val="clear" w:color="auto" w:fill="auto"/>
            <w:noWrap/>
            <w:vAlign w:val="bottom"/>
          </w:tcPr>
          <w:p w14:paraId="5B159C4F" w14:textId="77777777" w:rsidR="004B0F08" w:rsidRPr="008D3E7C" w:rsidRDefault="004B0F08" w:rsidP="001669AF">
            <w:pPr>
              <w:spacing w:after="0" w:line="240" w:lineRule="auto"/>
              <w:ind w:left="330"/>
              <w:rPr>
                <w:rFonts w:ascii="Calibri" w:eastAsia="Times New Roman" w:hAnsi="Calibri" w:cs="Arial"/>
                <w:color w:val="000000"/>
              </w:rPr>
            </w:pPr>
            <w:r w:rsidRPr="008D3E7C">
              <w:rPr>
                <w:rFonts w:ascii="Calibri" w:eastAsia="Times New Roman" w:hAnsi="Calibri" w:cs="Arial"/>
              </w:rPr>
              <w:t>Mild</w:t>
            </w:r>
          </w:p>
        </w:tc>
        <w:tc>
          <w:tcPr>
            <w:tcW w:w="796" w:type="pct"/>
            <w:tcBorders>
              <w:top w:val="nil"/>
              <w:left w:val="nil"/>
              <w:right w:val="single" w:sz="4" w:space="0" w:color="auto"/>
            </w:tcBorders>
            <w:shd w:val="clear" w:color="auto" w:fill="auto"/>
            <w:noWrap/>
            <w:vAlign w:val="bottom"/>
          </w:tcPr>
          <w:p w14:paraId="671A5844" w14:textId="77777777" w:rsidR="004B0F08" w:rsidRPr="008D3E7C" w:rsidRDefault="004B0F08" w:rsidP="001669AF">
            <w:pPr>
              <w:spacing w:after="0" w:line="240" w:lineRule="auto"/>
              <w:jc w:val="center"/>
              <w:rPr>
                <w:rFonts w:ascii="Calibri" w:eastAsia="Times New Roman" w:hAnsi="Calibri" w:cs="Arial"/>
                <w:color w:val="000000"/>
              </w:rPr>
            </w:pPr>
          </w:p>
        </w:tc>
        <w:tc>
          <w:tcPr>
            <w:tcW w:w="796" w:type="pct"/>
            <w:tcBorders>
              <w:top w:val="nil"/>
              <w:left w:val="nil"/>
              <w:right w:val="single" w:sz="4" w:space="0" w:color="auto"/>
            </w:tcBorders>
            <w:shd w:val="clear" w:color="auto" w:fill="auto"/>
            <w:noWrap/>
            <w:vAlign w:val="bottom"/>
          </w:tcPr>
          <w:p w14:paraId="78B9132C" w14:textId="77777777" w:rsidR="004B0F08" w:rsidRPr="008D3E7C"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rPr>
              <w:t>0.9690</w:t>
            </w:r>
          </w:p>
        </w:tc>
        <w:tc>
          <w:tcPr>
            <w:tcW w:w="797" w:type="pct"/>
            <w:tcBorders>
              <w:top w:val="nil"/>
              <w:left w:val="nil"/>
              <w:right w:val="single" w:sz="4" w:space="0" w:color="auto"/>
            </w:tcBorders>
            <w:shd w:val="clear" w:color="auto" w:fill="auto"/>
            <w:noWrap/>
            <w:vAlign w:val="bottom"/>
          </w:tcPr>
          <w:p w14:paraId="6F218374" w14:textId="77777777" w:rsidR="004B0F08" w:rsidRPr="00D232B3"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bCs/>
              </w:rPr>
              <w:t>0.0300</w:t>
            </w:r>
          </w:p>
        </w:tc>
        <w:tc>
          <w:tcPr>
            <w:tcW w:w="796" w:type="pct"/>
            <w:tcBorders>
              <w:top w:val="nil"/>
              <w:left w:val="nil"/>
              <w:right w:val="single" w:sz="8" w:space="0" w:color="auto"/>
            </w:tcBorders>
            <w:shd w:val="clear" w:color="auto" w:fill="auto"/>
            <w:noWrap/>
            <w:vAlign w:val="bottom"/>
          </w:tcPr>
          <w:p w14:paraId="73BCFEBC" w14:textId="77777777" w:rsidR="004B0F08" w:rsidRPr="00D232B3" w:rsidRDefault="004B0F08"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rPr>
              <w:t>0.0010</w:t>
            </w:r>
          </w:p>
        </w:tc>
      </w:tr>
      <w:tr w:rsidR="004B0F08" w:rsidRPr="008D3E7C" w14:paraId="53DF0F8E" w14:textId="77777777" w:rsidTr="001669AF">
        <w:trPr>
          <w:trHeight w:val="300"/>
        </w:trPr>
        <w:tc>
          <w:tcPr>
            <w:tcW w:w="1814" w:type="pct"/>
            <w:tcBorders>
              <w:top w:val="nil"/>
              <w:left w:val="single" w:sz="8" w:space="0" w:color="auto"/>
              <w:bottom w:val="single" w:sz="4" w:space="0" w:color="auto"/>
              <w:right w:val="single" w:sz="4" w:space="0" w:color="auto"/>
            </w:tcBorders>
            <w:shd w:val="clear" w:color="auto" w:fill="auto"/>
            <w:noWrap/>
            <w:vAlign w:val="bottom"/>
          </w:tcPr>
          <w:p w14:paraId="7DC2F30A" w14:textId="77777777" w:rsidR="004B0F08" w:rsidRPr="008D3E7C" w:rsidRDefault="004B0F08" w:rsidP="001669AF">
            <w:pPr>
              <w:spacing w:after="0" w:line="240" w:lineRule="auto"/>
              <w:ind w:left="330"/>
              <w:rPr>
                <w:rFonts w:ascii="Calibri" w:eastAsia="Times New Roman" w:hAnsi="Calibri" w:cs="Arial"/>
                <w:color w:val="000000"/>
              </w:rPr>
            </w:pPr>
            <w:r w:rsidRPr="008D3E7C">
              <w:rPr>
                <w:rFonts w:ascii="Calibri" w:eastAsia="Times New Roman" w:hAnsi="Calibri" w:cs="Arial"/>
              </w:rPr>
              <w:t>Severe</w:t>
            </w:r>
          </w:p>
        </w:tc>
        <w:tc>
          <w:tcPr>
            <w:tcW w:w="796" w:type="pct"/>
            <w:tcBorders>
              <w:top w:val="nil"/>
              <w:left w:val="nil"/>
              <w:bottom w:val="single" w:sz="4" w:space="0" w:color="auto"/>
              <w:right w:val="single" w:sz="4" w:space="0" w:color="auto"/>
            </w:tcBorders>
            <w:shd w:val="clear" w:color="auto" w:fill="auto"/>
            <w:noWrap/>
            <w:vAlign w:val="bottom"/>
          </w:tcPr>
          <w:p w14:paraId="3AF2B2AE" w14:textId="77777777" w:rsidR="004B0F08" w:rsidRPr="008D3E7C" w:rsidRDefault="004B0F08" w:rsidP="001669AF">
            <w:pPr>
              <w:spacing w:after="0" w:line="240" w:lineRule="auto"/>
              <w:rPr>
                <w:rFonts w:ascii="Calibri" w:eastAsia="Times New Roman" w:hAnsi="Calibri" w:cs="Arial"/>
                <w:color w:val="000000"/>
              </w:rPr>
            </w:pPr>
            <w:r w:rsidRPr="008D3E7C">
              <w:rPr>
                <w:rFonts w:ascii="Calibri" w:eastAsia="Times New Roman" w:hAnsi="Calibri" w:cs="Arial"/>
              </w:rPr>
              <w:t> </w:t>
            </w:r>
          </w:p>
        </w:tc>
        <w:tc>
          <w:tcPr>
            <w:tcW w:w="796" w:type="pct"/>
            <w:tcBorders>
              <w:top w:val="nil"/>
              <w:left w:val="nil"/>
              <w:bottom w:val="single" w:sz="4" w:space="0" w:color="auto"/>
              <w:right w:val="single" w:sz="4" w:space="0" w:color="auto"/>
            </w:tcBorders>
            <w:shd w:val="clear" w:color="auto" w:fill="auto"/>
            <w:noWrap/>
            <w:vAlign w:val="bottom"/>
          </w:tcPr>
          <w:p w14:paraId="0BBD945B" w14:textId="77777777" w:rsidR="004B0F08" w:rsidRPr="008D3E7C"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rPr>
              <w:t> </w:t>
            </w:r>
          </w:p>
        </w:tc>
        <w:tc>
          <w:tcPr>
            <w:tcW w:w="797" w:type="pct"/>
            <w:tcBorders>
              <w:top w:val="nil"/>
              <w:left w:val="nil"/>
              <w:bottom w:val="single" w:sz="4" w:space="0" w:color="auto"/>
              <w:right w:val="single" w:sz="4" w:space="0" w:color="auto"/>
            </w:tcBorders>
            <w:shd w:val="clear" w:color="auto" w:fill="auto"/>
            <w:noWrap/>
            <w:vAlign w:val="bottom"/>
          </w:tcPr>
          <w:p w14:paraId="02F1240E" w14:textId="77777777" w:rsidR="004B0F08" w:rsidRPr="00D232B3" w:rsidRDefault="004B0F08" w:rsidP="001669AF">
            <w:pPr>
              <w:spacing w:after="0" w:line="240" w:lineRule="auto"/>
              <w:jc w:val="center"/>
              <w:rPr>
                <w:rFonts w:ascii="Calibri" w:eastAsia="Times New Roman" w:hAnsi="Calibri" w:cs="Arial"/>
                <w:color w:val="000000"/>
              </w:rPr>
            </w:pPr>
            <w:r w:rsidRPr="00D232B3">
              <w:rPr>
                <w:rFonts w:ascii="Calibri" w:eastAsia="Times New Roman" w:hAnsi="Calibri" w:cs="Arial"/>
              </w:rPr>
              <w:t>0.9990</w:t>
            </w:r>
          </w:p>
        </w:tc>
        <w:tc>
          <w:tcPr>
            <w:tcW w:w="796" w:type="pct"/>
            <w:tcBorders>
              <w:top w:val="nil"/>
              <w:left w:val="nil"/>
              <w:bottom w:val="single" w:sz="4" w:space="0" w:color="auto"/>
              <w:right w:val="single" w:sz="8" w:space="0" w:color="auto"/>
            </w:tcBorders>
            <w:shd w:val="clear" w:color="auto" w:fill="auto"/>
            <w:noWrap/>
            <w:vAlign w:val="bottom"/>
          </w:tcPr>
          <w:p w14:paraId="7800DB04" w14:textId="77777777" w:rsidR="004B0F08" w:rsidRPr="00D232B3" w:rsidRDefault="004B0F08" w:rsidP="001669AF">
            <w:pPr>
              <w:spacing w:after="0" w:line="240" w:lineRule="auto"/>
              <w:jc w:val="center"/>
              <w:rPr>
                <w:rFonts w:ascii="Calibri" w:eastAsia="Times New Roman" w:hAnsi="Calibri" w:cs="Arial"/>
                <w:bCs/>
                <w:color w:val="000000"/>
              </w:rPr>
            </w:pPr>
            <w:r w:rsidRPr="00D232B3">
              <w:rPr>
                <w:rFonts w:ascii="Calibri" w:eastAsia="Times New Roman" w:hAnsi="Calibri" w:cs="Arial"/>
                <w:bCs/>
              </w:rPr>
              <w:t>0.0010</w:t>
            </w:r>
          </w:p>
        </w:tc>
      </w:tr>
    </w:tbl>
    <w:p w14:paraId="2F64A91B" w14:textId="77777777" w:rsidR="004B0F08" w:rsidRDefault="004B0F08" w:rsidP="004B0F08">
      <w:pPr>
        <w:spacing w:after="0" w:line="240" w:lineRule="auto"/>
      </w:pPr>
      <w:r w:rsidRPr="00B76961">
        <w:rPr>
          <w:vertAlign w:val="superscript"/>
        </w:rPr>
        <w:t>a</w:t>
      </w:r>
      <w:r>
        <w:t xml:space="preserve"> Treatment effectiveness relative to untreated: 0.995</w:t>
      </w:r>
    </w:p>
    <w:p w14:paraId="43B84793" w14:textId="77777777" w:rsidR="004B0F08" w:rsidRDefault="004B0F08" w:rsidP="004B0F08">
      <w:pPr>
        <w:spacing w:after="0" w:line="240" w:lineRule="auto"/>
      </w:pPr>
      <w:r w:rsidRPr="00B76961">
        <w:rPr>
          <w:rFonts w:cstheme="minorHAnsi"/>
          <w:vertAlign w:val="superscript"/>
        </w:rPr>
        <w:t>b</w:t>
      </w:r>
      <w:r w:rsidRPr="0032684C">
        <w:t xml:space="preserve"> </w:t>
      </w:r>
      <w:r>
        <w:t>Treatment effectiveness relative to untreated: 0.000 (no one is treated)</w:t>
      </w:r>
    </w:p>
    <w:p w14:paraId="0F9EB948" w14:textId="77777777" w:rsidR="004B0F08" w:rsidRDefault="004B0F08" w:rsidP="004B0F08"/>
    <w:p w14:paraId="5736C1B1" w14:textId="77777777" w:rsidR="004B0F08" w:rsidRDefault="004B0F08" w:rsidP="004B0F08">
      <w:r>
        <w:t xml:space="preserve">Note: </w:t>
      </w:r>
      <w:r w:rsidRPr="00440930">
        <w:t xml:space="preserve">The expert panel provided estimates of </w:t>
      </w:r>
      <w:r>
        <w:t xml:space="preserve">the number of </w:t>
      </w:r>
      <w:r w:rsidRPr="00440930">
        <w:t xml:space="preserve">individuals in each health state at different </w:t>
      </w:r>
      <w:r>
        <w:t>ages, given different screening and treatment scenarios</w:t>
      </w:r>
      <w:r w:rsidRPr="00440930">
        <w:t xml:space="preserve">. </w:t>
      </w:r>
      <w:r>
        <w:t>The health trajectories assumed for the first 3 years of life were based on published and unpublished research.</w:t>
      </w:r>
      <w:r>
        <w:rPr>
          <w:vertAlign w:val="superscript"/>
        </w:rPr>
        <w:t>1,2</w:t>
      </w:r>
      <w:r>
        <w:t xml:space="preserve"> </w:t>
      </w:r>
      <w:r w:rsidRPr="00440930">
        <w:t xml:space="preserve">We then calculated transition probabilities that </w:t>
      </w:r>
      <w:r>
        <w:t>resulted in simulated disease trajectories that correspond to the assumptions of the expert panel (see Figure S2 for the simulated disease trajectories). Among the clinically identified, w</w:t>
      </w:r>
      <w:r w:rsidRPr="00440930">
        <w:t xml:space="preserve">e had to create separate transition probabilities for those &lt;5 and those </w:t>
      </w:r>
      <w:r w:rsidRPr="004C3BB9">
        <w:rPr>
          <w:bCs/>
        </w:rPr>
        <w:t>≥</w:t>
      </w:r>
      <w:r w:rsidRPr="00440930">
        <w:t>5</w:t>
      </w:r>
      <w:r>
        <w:t xml:space="preserve"> to capture the rapid disease progression during the first few years of life.</w:t>
      </w:r>
      <w:r w:rsidRPr="00440930">
        <w:t xml:space="preserve"> </w:t>
      </w:r>
    </w:p>
    <w:p w14:paraId="6AB18887" w14:textId="77777777" w:rsidR="004B0F08" w:rsidRPr="007E57C2" w:rsidRDefault="004B0F08" w:rsidP="004B0F08">
      <w:pPr>
        <w:pStyle w:val="EndNoteBibliography"/>
        <w:spacing w:after="0"/>
        <w:ind w:left="720" w:hanging="720"/>
      </w:pPr>
      <w:r>
        <w:t xml:space="preserve">1. </w:t>
      </w:r>
      <w:r w:rsidRPr="007E57C2">
        <w:t xml:space="preserve">Kishnani PS, Hwu WL, Mandel H, Nicolino M, Yong F, Corzo D. A retrospective, multinational, multicenter study on the natural history of infantile-onset Pompe disease. </w:t>
      </w:r>
      <w:r w:rsidRPr="007E57C2">
        <w:rPr>
          <w:i/>
        </w:rPr>
        <w:t xml:space="preserve">J Pediatr. </w:t>
      </w:r>
      <w:r w:rsidRPr="007E57C2">
        <w:t>2006;148(5):671-676.</w:t>
      </w:r>
    </w:p>
    <w:p w14:paraId="37CF8C18" w14:textId="77777777" w:rsidR="004B0F08" w:rsidRPr="007E57C2" w:rsidRDefault="004B0F08" w:rsidP="004B0F08">
      <w:pPr>
        <w:pStyle w:val="EndNoteBibliography"/>
        <w:spacing w:after="0"/>
        <w:ind w:left="720" w:hanging="720"/>
      </w:pPr>
      <w:r>
        <w:t xml:space="preserve">2. </w:t>
      </w:r>
      <w:r w:rsidRPr="007E57C2">
        <w:t xml:space="preserve">Chen LR, Chen CA, Chiu SN, et al. Reversal of cardiac dysfunction after enzyme replacement in patients with infantile-onset Pompe disease. </w:t>
      </w:r>
      <w:r w:rsidRPr="007E57C2">
        <w:rPr>
          <w:i/>
        </w:rPr>
        <w:t xml:space="preserve">J Pediatr. </w:t>
      </w:r>
      <w:r w:rsidRPr="007E57C2">
        <w:t>2009;155(2):271-275 e272.</w:t>
      </w:r>
    </w:p>
    <w:p w14:paraId="14E698B0" w14:textId="1B391FB1" w:rsidR="003A7939" w:rsidRDefault="003A7939">
      <w:pPr>
        <w:spacing w:after="160" w:line="259" w:lineRule="auto"/>
        <w:rPr>
          <w:b/>
        </w:rPr>
      </w:pPr>
      <w:r>
        <w:rPr>
          <w:b/>
        </w:rPr>
        <w:br w:type="page"/>
      </w:r>
    </w:p>
    <w:p w14:paraId="0CB01D2D" w14:textId="6F17417B" w:rsidR="00026265" w:rsidRDefault="00026265" w:rsidP="00026265">
      <w:pPr>
        <w:ind w:left="-360"/>
        <w:rPr>
          <w:b/>
        </w:rPr>
      </w:pPr>
      <w:r>
        <w:rPr>
          <w:b/>
        </w:rPr>
        <w:lastRenderedPageBreak/>
        <w:t>Table S</w:t>
      </w:r>
      <w:r w:rsidR="00AF2B92">
        <w:rPr>
          <w:b/>
        </w:rPr>
        <w:t>2</w:t>
      </w:r>
      <w:r>
        <w:rPr>
          <w:b/>
        </w:rPr>
        <w:t xml:space="preserve">. Epidemiology and probabilities of screening and diagnostic outcomes for </w:t>
      </w:r>
      <w:proofErr w:type="spellStart"/>
      <w:r>
        <w:rPr>
          <w:b/>
        </w:rPr>
        <w:t>Pompe</w:t>
      </w:r>
      <w:proofErr w:type="spellEnd"/>
      <w:r>
        <w:rPr>
          <w:b/>
        </w:rPr>
        <w:t xml:space="preserve"> disease, by identification and treatment scenario</w:t>
      </w:r>
    </w:p>
    <w:tbl>
      <w:tblPr>
        <w:tblW w:w="5234" w:type="pct"/>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7"/>
        <w:gridCol w:w="1419"/>
        <w:gridCol w:w="1622"/>
        <w:gridCol w:w="1439"/>
        <w:gridCol w:w="1398"/>
      </w:tblGrid>
      <w:tr w:rsidR="00026265" w:rsidRPr="00D66C32" w14:paraId="0CB01D33" w14:textId="77777777" w:rsidTr="00026265">
        <w:trPr>
          <w:trHeight w:val="307"/>
        </w:trPr>
        <w:tc>
          <w:tcPr>
            <w:tcW w:w="2398" w:type="pct"/>
            <w:tcBorders>
              <w:bottom w:val="single" w:sz="4" w:space="0" w:color="auto"/>
            </w:tcBorders>
            <w:shd w:val="clear" w:color="auto" w:fill="D9D9D9" w:themeFill="background1" w:themeFillShade="D9"/>
            <w:noWrap/>
            <w:vAlign w:val="center"/>
            <w:hideMark/>
          </w:tcPr>
          <w:p w14:paraId="0CB01D2E" w14:textId="77777777" w:rsidR="00026265" w:rsidRPr="00D66C32" w:rsidRDefault="00026265" w:rsidP="00026265">
            <w:pPr>
              <w:spacing w:after="0" w:line="240" w:lineRule="auto"/>
              <w:jc w:val="center"/>
              <w:rPr>
                <w:rFonts w:eastAsia="Times New Roman" w:cs="Arial"/>
                <w:b/>
                <w:bCs/>
                <w:color w:val="000000"/>
              </w:rPr>
            </w:pPr>
            <w:r>
              <w:rPr>
                <w:rFonts w:eastAsia="Times New Roman" w:cs="Arial"/>
                <w:b/>
                <w:bCs/>
                <w:color w:val="000000"/>
              </w:rPr>
              <w:t>Input</w:t>
            </w:r>
          </w:p>
        </w:tc>
        <w:tc>
          <w:tcPr>
            <w:tcW w:w="628" w:type="pct"/>
            <w:tcBorders>
              <w:bottom w:val="single" w:sz="4" w:space="0" w:color="auto"/>
            </w:tcBorders>
            <w:shd w:val="clear" w:color="auto" w:fill="D9D9D9" w:themeFill="background1" w:themeFillShade="D9"/>
            <w:noWrap/>
            <w:vAlign w:val="center"/>
            <w:hideMark/>
          </w:tcPr>
          <w:p w14:paraId="0CB01D2F" w14:textId="77777777" w:rsidR="00026265" w:rsidRPr="00D66C32" w:rsidRDefault="00026265" w:rsidP="00026265">
            <w:pPr>
              <w:spacing w:after="0" w:line="240" w:lineRule="auto"/>
              <w:jc w:val="center"/>
              <w:rPr>
                <w:rFonts w:eastAsia="Times New Roman" w:cs="Arial"/>
                <w:b/>
                <w:bCs/>
                <w:color w:val="000000"/>
              </w:rPr>
            </w:pPr>
            <w:r>
              <w:rPr>
                <w:rFonts w:eastAsia="Times New Roman" w:cs="Arial"/>
                <w:b/>
                <w:bCs/>
                <w:color w:val="000000"/>
              </w:rPr>
              <w:t>Base</w:t>
            </w:r>
          </w:p>
        </w:tc>
        <w:tc>
          <w:tcPr>
            <w:tcW w:w="718" w:type="pct"/>
            <w:tcBorders>
              <w:bottom w:val="single" w:sz="4" w:space="0" w:color="auto"/>
            </w:tcBorders>
            <w:shd w:val="clear" w:color="auto" w:fill="D9D9D9" w:themeFill="background1" w:themeFillShade="D9"/>
            <w:noWrap/>
            <w:vAlign w:val="center"/>
            <w:hideMark/>
          </w:tcPr>
          <w:p w14:paraId="0CB01D30" w14:textId="77777777" w:rsidR="00026265" w:rsidRPr="00D66C32" w:rsidRDefault="00026265" w:rsidP="00026265">
            <w:pPr>
              <w:spacing w:after="0" w:line="240" w:lineRule="auto"/>
              <w:jc w:val="center"/>
              <w:rPr>
                <w:rFonts w:eastAsia="Times New Roman" w:cs="Arial"/>
                <w:b/>
                <w:bCs/>
                <w:color w:val="000000"/>
              </w:rPr>
            </w:pPr>
            <w:r w:rsidRPr="00D66C32">
              <w:rPr>
                <w:rFonts w:eastAsia="Times New Roman" w:cs="Arial"/>
                <w:b/>
                <w:bCs/>
                <w:color w:val="000000"/>
              </w:rPr>
              <w:t>Low</w:t>
            </w:r>
          </w:p>
        </w:tc>
        <w:tc>
          <w:tcPr>
            <w:tcW w:w="637" w:type="pct"/>
            <w:tcBorders>
              <w:bottom w:val="single" w:sz="4" w:space="0" w:color="auto"/>
            </w:tcBorders>
            <w:shd w:val="clear" w:color="auto" w:fill="D9D9D9" w:themeFill="background1" w:themeFillShade="D9"/>
            <w:noWrap/>
            <w:vAlign w:val="center"/>
            <w:hideMark/>
          </w:tcPr>
          <w:p w14:paraId="0CB01D31" w14:textId="77777777" w:rsidR="00026265" w:rsidRPr="00D66C32" w:rsidRDefault="00026265" w:rsidP="00026265">
            <w:pPr>
              <w:spacing w:after="0" w:line="240" w:lineRule="auto"/>
              <w:jc w:val="center"/>
              <w:rPr>
                <w:rFonts w:eastAsia="Times New Roman" w:cs="Arial"/>
                <w:b/>
                <w:bCs/>
                <w:color w:val="000000"/>
              </w:rPr>
            </w:pPr>
            <w:r w:rsidRPr="00D66C32">
              <w:rPr>
                <w:rFonts w:eastAsia="Times New Roman" w:cs="Arial"/>
                <w:b/>
                <w:bCs/>
                <w:color w:val="000000"/>
              </w:rPr>
              <w:t>High</w:t>
            </w:r>
          </w:p>
        </w:tc>
        <w:tc>
          <w:tcPr>
            <w:tcW w:w="620" w:type="pct"/>
            <w:tcBorders>
              <w:bottom w:val="single" w:sz="4" w:space="0" w:color="auto"/>
            </w:tcBorders>
            <w:shd w:val="clear" w:color="auto" w:fill="D9D9D9" w:themeFill="background1" w:themeFillShade="D9"/>
            <w:vAlign w:val="center"/>
          </w:tcPr>
          <w:p w14:paraId="0CB01D32" w14:textId="77777777" w:rsidR="00026265" w:rsidRPr="00D66C32" w:rsidRDefault="00026265" w:rsidP="00026265">
            <w:pPr>
              <w:spacing w:after="0" w:line="240" w:lineRule="auto"/>
              <w:jc w:val="center"/>
              <w:rPr>
                <w:rFonts w:eastAsia="Times New Roman" w:cs="Arial"/>
                <w:b/>
                <w:bCs/>
                <w:color w:val="000000"/>
              </w:rPr>
            </w:pPr>
            <w:r>
              <w:rPr>
                <w:rFonts w:eastAsia="Times New Roman" w:cs="Arial"/>
                <w:b/>
                <w:bCs/>
                <w:color w:val="000000"/>
              </w:rPr>
              <w:t>Source</w:t>
            </w:r>
          </w:p>
        </w:tc>
      </w:tr>
      <w:tr w:rsidR="00026265" w:rsidRPr="00C34939" w14:paraId="0CB01D39" w14:textId="77777777" w:rsidTr="006C6FD3">
        <w:trPr>
          <w:trHeight w:val="292"/>
        </w:trPr>
        <w:tc>
          <w:tcPr>
            <w:tcW w:w="2398" w:type="pct"/>
            <w:tcBorders>
              <w:bottom w:val="nil"/>
            </w:tcBorders>
            <w:shd w:val="clear" w:color="auto" w:fill="auto"/>
            <w:noWrap/>
            <w:vAlign w:val="bottom"/>
          </w:tcPr>
          <w:p w14:paraId="0CB01D34" w14:textId="77777777" w:rsidR="00026265" w:rsidRPr="00C34939" w:rsidRDefault="00026265" w:rsidP="00026265">
            <w:pPr>
              <w:spacing w:after="0" w:line="240" w:lineRule="auto"/>
              <w:rPr>
                <w:rFonts w:eastAsia="Times New Roman" w:cs="Arial"/>
                <w:b/>
                <w:bCs/>
                <w:color w:val="000000"/>
                <w:sz w:val="20"/>
                <w:szCs w:val="20"/>
              </w:rPr>
            </w:pPr>
            <w:r w:rsidRPr="00C34939">
              <w:rPr>
                <w:rFonts w:eastAsia="Times New Roman" w:cs="Arial"/>
                <w:b/>
                <w:bCs/>
                <w:color w:val="000000"/>
                <w:sz w:val="20"/>
                <w:szCs w:val="20"/>
              </w:rPr>
              <w:t>Epidemiology</w:t>
            </w:r>
          </w:p>
        </w:tc>
        <w:tc>
          <w:tcPr>
            <w:tcW w:w="628" w:type="pct"/>
            <w:tcBorders>
              <w:bottom w:val="nil"/>
            </w:tcBorders>
            <w:shd w:val="clear" w:color="auto" w:fill="auto"/>
            <w:noWrap/>
            <w:vAlign w:val="center"/>
          </w:tcPr>
          <w:p w14:paraId="0CB01D35" w14:textId="77777777" w:rsidR="00026265" w:rsidRPr="00C34939" w:rsidRDefault="00026265" w:rsidP="006C6FD3">
            <w:pPr>
              <w:spacing w:after="0" w:line="240" w:lineRule="auto"/>
              <w:jc w:val="center"/>
              <w:rPr>
                <w:rFonts w:eastAsia="Times New Roman" w:cs="Arial"/>
                <w:bCs/>
                <w:color w:val="000000"/>
                <w:sz w:val="20"/>
                <w:szCs w:val="20"/>
              </w:rPr>
            </w:pPr>
          </w:p>
        </w:tc>
        <w:tc>
          <w:tcPr>
            <w:tcW w:w="718" w:type="pct"/>
            <w:tcBorders>
              <w:bottom w:val="nil"/>
            </w:tcBorders>
            <w:shd w:val="clear" w:color="auto" w:fill="auto"/>
            <w:noWrap/>
            <w:vAlign w:val="center"/>
          </w:tcPr>
          <w:p w14:paraId="0CB01D36" w14:textId="77777777" w:rsidR="00026265" w:rsidRPr="00C34939" w:rsidRDefault="00026265" w:rsidP="006C6FD3">
            <w:pPr>
              <w:spacing w:after="0" w:line="240" w:lineRule="auto"/>
              <w:jc w:val="center"/>
              <w:rPr>
                <w:rFonts w:eastAsia="Times New Roman" w:cs="Arial"/>
                <w:bCs/>
                <w:color w:val="000000"/>
                <w:sz w:val="20"/>
                <w:szCs w:val="20"/>
              </w:rPr>
            </w:pPr>
          </w:p>
        </w:tc>
        <w:tc>
          <w:tcPr>
            <w:tcW w:w="637" w:type="pct"/>
            <w:tcBorders>
              <w:bottom w:val="nil"/>
            </w:tcBorders>
            <w:shd w:val="clear" w:color="auto" w:fill="auto"/>
            <w:noWrap/>
            <w:vAlign w:val="center"/>
          </w:tcPr>
          <w:p w14:paraId="0CB01D37" w14:textId="77777777" w:rsidR="00026265" w:rsidRPr="00C34939" w:rsidRDefault="00026265" w:rsidP="006C6FD3">
            <w:pPr>
              <w:spacing w:after="0" w:line="240" w:lineRule="auto"/>
              <w:jc w:val="center"/>
              <w:rPr>
                <w:rFonts w:eastAsia="Times New Roman" w:cs="Arial"/>
                <w:bCs/>
                <w:color w:val="000000"/>
                <w:sz w:val="20"/>
                <w:szCs w:val="20"/>
              </w:rPr>
            </w:pPr>
          </w:p>
        </w:tc>
        <w:tc>
          <w:tcPr>
            <w:tcW w:w="620" w:type="pct"/>
            <w:tcBorders>
              <w:bottom w:val="nil"/>
            </w:tcBorders>
            <w:vAlign w:val="center"/>
          </w:tcPr>
          <w:p w14:paraId="0CB01D38" w14:textId="77777777" w:rsidR="00026265" w:rsidRPr="00C34939" w:rsidRDefault="00026265" w:rsidP="006C6FD3">
            <w:pPr>
              <w:spacing w:after="0" w:line="240" w:lineRule="auto"/>
              <w:jc w:val="center"/>
              <w:rPr>
                <w:rFonts w:eastAsia="Times New Roman" w:cs="Arial"/>
                <w:bCs/>
                <w:color w:val="000000"/>
                <w:sz w:val="20"/>
                <w:szCs w:val="20"/>
              </w:rPr>
            </w:pPr>
          </w:p>
        </w:tc>
      </w:tr>
      <w:tr w:rsidR="00026265" w:rsidRPr="00C34939" w14:paraId="0CB01D3F" w14:textId="77777777" w:rsidTr="006C6FD3">
        <w:trPr>
          <w:trHeight w:val="292"/>
        </w:trPr>
        <w:tc>
          <w:tcPr>
            <w:tcW w:w="2398" w:type="pct"/>
            <w:tcBorders>
              <w:top w:val="nil"/>
              <w:bottom w:val="nil"/>
            </w:tcBorders>
            <w:shd w:val="clear" w:color="auto" w:fill="auto"/>
            <w:noWrap/>
          </w:tcPr>
          <w:p w14:paraId="0CB01D3A" w14:textId="4E0EEDD3" w:rsidR="00026265" w:rsidRPr="00C34939" w:rsidRDefault="00026265" w:rsidP="00026265">
            <w:pPr>
              <w:spacing w:after="0" w:line="240" w:lineRule="auto"/>
              <w:ind w:left="150"/>
              <w:rPr>
                <w:rFonts w:eastAsia="Times New Roman" w:cs="Arial"/>
                <w:b/>
                <w:bCs/>
                <w:color w:val="000000"/>
                <w:sz w:val="20"/>
                <w:szCs w:val="20"/>
              </w:rPr>
            </w:pPr>
            <w:r w:rsidRPr="00C34939">
              <w:rPr>
                <w:rFonts w:ascii="Calibri" w:hAnsi="Calibri"/>
                <w:color w:val="000000"/>
                <w:sz w:val="20"/>
                <w:szCs w:val="20"/>
              </w:rPr>
              <w:t xml:space="preserve">Incidence of </w:t>
            </w:r>
            <w:proofErr w:type="spellStart"/>
            <w:r w:rsidRPr="00C34939">
              <w:rPr>
                <w:rFonts w:ascii="Calibri" w:hAnsi="Calibri"/>
                <w:color w:val="000000"/>
                <w:sz w:val="20"/>
                <w:szCs w:val="20"/>
              </w:rPr>
              <w:t>Pompe</w:t>
            </w:r>
            <w:proofErr w:type="spellEnd"/>
            <w:r w:rsidRPr="00C34939">
              <w:rPr>
                <w:rFonts w:ascii="Calibri" w:hAnsi="Calibri"/>
                <w:color w:val="000000"/>
                <w:sz w:val="20"/>
                <w:szCs w:val="20"/>
              </w:rPr>
              <w:t xml:space="preserve"> disease (annual, per 100,000)</w:t>
            </w:r>
          </w:p>
        </w:tc>
        <w:tc>
          <w:tcPr>
            <w:tcW w:w="628" w:type="pct"/>
            <w:tcBorders>
              <w:top w:val="nil"/>
              <w:bottom w:val="nil"/>
            </w:tcBorders>
            <w:shd w:val="clear" w:color="auto" w:fill="auto"/>
            <w:noWrap/>
            <w:vAlign w:val="center"/>
          </w:tcPr>
          <w:p w14:paraId="0CB01D3B" w14:textId="77777777" w:rsidR="00026265" w:rsidRPr="00C34939" w:rsidRDefault="00026265" w:rsidP="006C6FD3">
            <w:pPr>
              <w:spacing w:after="0" w:line="240" w:lineRule="auto"/>
              <w:jc w:val="center"/>
              <w:rPr>
                <w:rFonts w:eastAsia="Times New Roman" w:cs="Arial"/>
                <w:bCs/>
                <w:color w:val="000000"/>
                <w:sz w:val="20"/>
                <w:szCs w:val="20"/>
              </w:rPr>
            </w:pPr>
            <w:r w:rsidRPr="00C34939">
              <w:rPr>
                <w:rFonts w:ascii="Calibri" w:hAnsi="Calibri"/>
                <w:color w:val="000000"/>
                <w:sz w:val="20"/>
                <w:szCs w:val="20"/>
              </w:rPr>
              <w:t>2.5</w:t>
            </w:r>
          </w:p>
        </w:tc>
        <w:tc>
          <w:tcPr>
            <w:tcW w:w="718" w:type="pct"/>
            <w:tcBorders>
              <w:top w:val="nil"/>
              <w:bottom w:val="nil"/>
            </w:tcBorders>
            <w:shd w:val="clear" w:color="auto" w:fill="auto"/>
            <w:noWrap/>
            <w:vAlign w:val="center"/>
          </w:tcPr>
          <w:p w14:paraId="0CB01D3C" w14:textId="1785E24B" w:rsidR="00026265" w:rsidRPr="00C34939" w:rsidRDefault="00026265" w:rsidP="006C6FD3">
            <w:pPr>
              <w:spacing w:after="0" w:line="240" w:lineRule="auto"/>
              <w:jc w:val="center"/>
              <w:rPr>
                <w:rFonts w:eastAsia="Times New Roman" w:cs="Arial"/>
                <w:bCs/>
                <w:color w:val="000000"/>
                <w:sz w:val="20"/>
                <w:szCs w:val="20"/>
              </w:rPr>
            </w:pPr>
            <w:r w:rsidRPr="00C34939">
              <w:rPr>
                <w:rFonts w:ascii="Calibri" w:eastAsia="Times New Roman" w:hAnsi="Calibri" w:cs="Times New Roman"/>
                <w:color w:val="000000"/>
                <w:sz w:val="20"/>
                <w:szCs w:val="20"/>
              </w:rPr>
              <w:t>1</w:t>
            </w:r>
          </w:p>
        </w:tc>
        <w:tc>
          <w:tcPr>
            <w:tcW w:w="637" w:type="pct"/>
            <w:tcBorders>
              <w:top w:val="nil"/>
              <w:bottom w:val="nil"/>
            </w:tcBorders>
            <w:shd w:val="clear" w:color="auto" w:fill="auto"/>
            <w:noWrap/>
            <w:vAlign w:val="center"/>
          </w:tcPr>
          <w:p w14:paraId="0CB01D3D" w14:textId="77777777" w:rsidR="00026265" w:rsidRPr="00C34939" w:rsidRDefault="00026265" w:rsidP="006C6FD3">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2.5</w:t>
            </w:r>
          </w:p>
        </w:tc>
        <w:tc>
          <w:tcPr>
            <w:tcW w:w="620" w:type="pct"/>
            <w:tcBorders>
              <w:top w:val="nil"/>
              <w:bottom w:val="nil"/>
            </w:tcBorders>
            <w:vAlign w:val="center"/>
          </w:tcPr>
          <w:p w14:paraId="0CB01D3E" w14:textId="77777777" w:rsidR="00026265" w:rsidRPr="00C34939" w:rsidRDefault="00026265" w:rsidP="006917E1">
            <w:pPr>
              <w:spacing w:after="0" w:line="240" w:lineRule="auto"/>
              <w:jc w:val="center"/>
              <w:rPr>
                <w:rFonts w:eastAsia="Times New Roman" w:cs="Arial"/>
                <w:bCs/>
                <w:color w:val="000000"/>
                <w:sz w:val="20"/>
                <w:szCs w:val="20"/>
                <w:highlight w:val="cyan"/>
              </w:rPr>
            </w:pPr>
            <w:r w:rsidRPr="00C34939">
              <w:rPr>
                <w:rFonts w:eastAsia="Times New Roman" w:cs="Arial"/>
                <w:bCs/>
                <w:color w:val="000000"/>
                <w:sz w:val="20"/>
                <w:szCs w:val="20"/>
              </w:rPr>
              <w:fldChar w:fldCharType="begin"/>
            </w:r>
            <w:r>
              <w:rPr>
                <w:rFonts w:eastAsia="Times New Roman" w:cs="Arial"/>
                <w:bCs/>
                <w:color w:val="000000"/>
                <w:sz w:val="20"/>
                <w:szCs w:val="20"/>
              </w:rPr>
              <w:instrText xml:space="preserve"> ADDIN EN.CITE &lt;EndNote&gt;&lt;Cite&gt;&lt;Author&gt;Scott&lt;/Author&gt;&lt;Year&gt;2013&lt;/Year&gt;&lt;RecNum&gt;30&lt;/RecNum&gt;&lt;DisplayText&gt;&lt;style face="superscript"&gt;1&lt;/style&gt;&lt;/DisplayText&gt;&lt;record&gt;&lt;rec-number&gt;30&lt;/rec-number&gt;&lt;foreign-keys&gt;&lt;key app="EN" db-id="9pwz0fzthpwvpfewv5cpze2r9dapfztrd0zd" timestamp="1569499906"&gt;30&lt;/key&gt;&lt;/foreign-keys&gt;&lt;ref-type name="Journal Article"&gt;17&lt;/ref-type&gt;&lt;contributors&gt;&lt;authors&gt;&lt;author&gt;Scott, C Ronald&lt;/author&gt;&lt;author&gt;Elliott, Susan&lt;/author&gt;&lt;author&gt;Buroker, Norman&lt;/author&gt;&lt;author&gt;Thomas, Lauren I&lt;/author&gt;&lt;author&gt;Keutzer, Joan&lt;/author&gt;&lt;author&gt;Glass, Michael&lt;/author&gt;&lt;author&gt;Gelb, Michael H&lt;/author&gt;&lt;author&gt;Turecek, Frantisek&lt;/author&gt;&lt;/authors&gt;&lt;/contributors&gt;&lt;titles&gt;&lt;title&gt;Identification of infants at risk for developing Fabry, Pompe, or mucopolysaccharidosis-I from newborn blood spots by tandem mass spectrometry&lt;/title&gt;&lt;secondary-title&gt;J Pediatr&lt;/secondary-title&gt;&lt;/titles&gt;&lt;periodical&gt;&lt;full-title&gt;J Pediatr&lt;/full-title&gt;&lt;/periodical&gt;&lt;pages&gt;498-503&lt;/pages&gt;&lt;volume&gt;163&lt;/volume&gt;&lt;number&gt;2&lt;/number&gt;&lt;dates&gt;&lt;year&gt;2013&lt;/year&gt;&lt;/dates&gt;&lt;isbn&gt;0022-3476&lt;/isbn&gt;&lt;urls&gt;&lt;/urls&gt;&lt;/record&gt;&lt;/Cite&gt;&lt;/EndNote&gt;</w:instrText>
            </w:r>
            <w:r w:rsidRPr="00C34939">
              <w:rPr>
                <w:rFonts w:eastAsia="Times New Roman" w:cs="Arial"/>
                <w:bCs/>
                <w:color w:val="000000"/>
                <w:sz w:val="20"/>
                <w:szCs w:val="20"/>
              </w:rPr>
              <w:fldChar w:fldCharType="separate"/>
            </w:r>
            <w:r w:rsidRPr="00C34939">
              <w:rPr>
                <w:rFonts w:eastAsia="Times New Roman" w:cs="Arial"/>
                <w:bCs/>
                <w:noProof/>
                <w:color w:val="000000"/>
                <w:sz w:val="20"/>
                <w:szCs w:val="20"/>
              </w:rPr>
              <w:t>1</w:t>
            </w:r>
            <w:r w:rsidRPr="00C34939">
              <w:rPr>
                <w:rFonts w:eastAsia="Times New Roman" w:cs="Arial"/>
                <w:bCs/>
                <w:color w:val="000000"/>
                <w:sz w:val="20"/>
                <w:szCs w:val="20"/>
              </w:rPr>
              <w:fldChar w:fldCharType="end"/>
            </w:r>
          </w:p>
        </w:tc>
      </w:tr>
      <w:tr w:rsidR="00026265" w:rsidRPr="00C34939" w14:paraId="0CB01D45" w14:textId="77777777" w:rsidTr="00026265">
        <w:trPr>
          <w:trHeight w:val="292"/>
        </w:trPr>
        <w:tc>
          <w:tcPr>
            <w:tcW w:w="2398" w:type="pct"/>
            <w:tcBorders>
              <w:top w:val="nil"/>
              <w:bottom w:val="nil"/>
            </w:tcBorders>
            <w:shd w:val="clear" w:color="auto" w:fill="auto"/>
            <w:noWrap/>
            <w:vAlign w:val="bottom"/>
          </w:tcPr>
          <w:p w14:paraId="0CB01D40" w14:textId="77777777" w:rsidR="00026265" w:rsidRPr="00C34939" w:rsidRDefault="00026265" w:rsidP="00026265">
            <w:pPr>
              <w:spacing w:after="0" w:line="240" w:lineRule="auto"/>
              <w:ind w:left="150"/>
              <w:rPr>
                <w:rFonts w:eastAsia="Times New Roman" w:cs="Arial"/>
                <w:b/>
                <w:bCs/>
                <w:color w:val="000000"/>
                <w:sz w:val="20"/>
                <w:szCs w:val="20"/>
              </w:rPr>
            </w:pPr>
            <w:r w:rsidRPr="00C34939">
              <w:rPr>
                <w:rFonts w:ascii="Calibri" w:hAnsi="Calibri"/>
                <w:color w:val="000000"/>
                <w:sz w:val="20"/>
                <w:szCs w:val="20"/>
              </w:rPr>
              <w:t>Screening test characteristics</w:t>
            </w:r>
          </w:p>
        </w:tc>
        <w:tc>
          <w:tcPr>
            <w:tcW w:w="628" w:type="pct"/>
            <w:tcBorders>
              <w:top w:val="nil"/>
              <w:bottom w:val="nil"/>
            </w:tcBorders>
            <w:shd w:val="clear" w:color="auto" w:fill="auto"/>
            <w:noWrap/>
          </w:tcPr>
          <w:p w14:paraId="0CB01D41" w14:textId="77777777" w:rsidR="00026265" w:rsidRPr="00C34939" w:rsidRDefault="00026265" w:rsidP="00026265">
            <w:pPr>
              <w:spacing w:after="0" w:line="240" w:lineRule="auto"/>
              <w:jc w:val="center"/>
              <w:rPr>
                <w:rFonts w:eastAsia="Times New Roman" w:cs="Arial"/>
                <w:bCs/>
                <w:color w:val="000000"/>
                <w:sz w:val="20"/>
                <w:szCs w:val="20"/>
              </w:rPr>
            </w:pPr>
          </w:p>
        </w:tc>
        <w:tc>
          <w:tcPr>
            <w:tcW w:w="718" w:type="pct"/>
            <w:tcBorders>
              <w:top w:val="nil"/>
              <w:bottom w:val="nil"/>
            </w:tcBorders>
            <w:shd w:val="clear" w:color="auto" w:fill="auto"/>
            <w:noWrap/>
          </w:tcPr>
          <w:p w14:paraId="0CB01D42" w14:textId="77777777" w:rsidR="00026265" w:rsidRPr="00C34939" w:rsidRDefault="00026265" w:rsidP="00026265">
            <w:pPr>
              <w:spacing w:after="0" w:line="240" w:lineRule="auto"/>
              <w:jc w:val="center"/>
              <w:rPr>
                <w:rFonts w:eastAsia="Times New Roman" w:cs="Arial"/>
                <w:bCs/>
                <w:color w:val="000000"/>
                <w:sz w:val="20"/>
                <w:szCs w:val="20"/>
              </w:rPr>
            </w:pPr>
          </w:p>
        </w:tc>
        <w:tc>
          <w:tcPr>
            <w:tcW w:w="637" w:type="pct"/>
            <w:tcBorders>
              <w:top w:val="nil"/>
              <w:bottom w:val="nil"/>
            </w:tcBorders>
            <w:shd w:val="clear" w:color="auto" w:fill="auto"/>
            <w:noWrap/>
          </w:tcPr>
          <w:p w14:paraId="0CB01D43" w14:textId="77777777" w:rsidR="00026265" w:rsidRPr="00C34939" w:rsidRDefault="00026265" w:rsidP="00026265">
            <w:pPr>
              <w:spacing w:after="0" w:line="240" w:lineRule="auto"/>
              <w:jc w:val="center"/>
              <w:rPr>
                <w:rFonts w:eastAsia="Times New Roman" w:cs="Arial"/>
                <w:bCs/>
                <w:color w:val="000000"/>
                <w:sz w:val="20"/>
                <w:szCs w:val="20"/>
              </w:rPr>
            </w:pPr>
          </w:p>
        </w:tc>
        <w:tc>
          <w:tcPr>
            <w:tcW w:w="620" w:type="pct"/>
            <w:tcBorders>
              <w:top w:val="nil"/>
              <w:bottom w:val="nil"/>
            </w:tcBorders>
          </w:tcPr>
          <w:p w14:paraId="0CB01D44" w14:textId="77777777" w:rsidR="00026265" w:rsidRPr="00C34939" w:rsidRDefault="00026265" w:rsidP="00026265">
            <w:pPr>
              <w:spacing w:after="0" w:line="240" w:lineRule="auto"/>
              <w:jc w:val="center"/>
              <w:rPr>
                <w:rFonts w:eastAsia="Times New Roman" w:cs="Arial"/>
                <w:bCs/>
                <w:color w:val="000000"/>
                <w:sz w:val="20"/>
                <w:szCs w:val="20"/>
                <w:highlight w:val="cyan"/>
              </w:rPr>
            </w:pPr>
          </w:p>
        </w:tc>
      </w:tr>
      <w:tr w:rsidR="00026265" w:rsidRPr="00C34939" w14:paraId="0CB01D4B" w14:textId="77777777" w:rsidTr="00026265">
        <w:trPr>
          <w:trHeight w:val="292"/>
        </w:trPr>
        <w:tc>
          <w:tcPr>
            <w:tcW w:w="2398" w:type="pct"/>
            <w:tcBorders>
              <w:top w:val="nil"/>
              <w:bottom w:val="nil"/>
            </w:tcBorders>
            <w:shd w:val="clear" w:color="auto" w:fill="auto"/>
            <w:noWrap/>
          </w:tcPr>
          <w:p w14:paraId="0CB01D46" w14:textId="77777777" w:rsidR="00026265" w:rsidRPr="00C34939" w:rsidRDefault="00026265" w:rsidP="00026265">
            <w:pPr>
              <w:spacing w:after="0" w:line="240" w:lineRule="auto"/>
              <w:ind w:left="340"/>
              <w:rPr>
                <w:rFonts w:eastAsia="Times New Roman" w:cs="Arial"/>
                <w:b/>
                <w:bCs/>
                <w:color w:val="000000"/>
                <w:sz w:val="20"/>
                <w:szCs w:val="20"/>
              </w:rPr>
            </w:pPr>
            <w:r w:rsidRPr="00C34939">
              <w:rPr>
                <w:rFonts w:ascii="Calibri" w:hAnsi="Calibri"/>
                <w:color w:val="000000"/>
                <w:sz w:val="20"/>
                <w:szCs w:val="20"/>
              </w:rPr>
              <w:t>Sensitivity</w:t>
            </w:r>
          </w:p>
        </w:tc>
        <w:tc>
          <w:tcPr>
            <w:tcW w:w="628" w:type="pct"/>
            <w:tcBorders>
              <w:top w:val="nil"/>
              <w:bottom w:val="nil"/>
            </w:tcBorders>
            <w:shd w:val="clear" w:color="auto" w:fill="auto"/>
            <w:noWrap/>
          </w:tcPr>
          <w:p w14:paraId="0CB01D47"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ascii="Calibri" w:hAnsi="Calibri"/>
                <w:color w:val="000000"/>
                <w:sz w:val="20"/>
                <w:szCs w:val="20"/>
              </w:rPr>
              <w:t>0.9322</w:t>
            </w:r>
          </w:p>
        </w:tc>
        <w:tc>
          <w:tcPr>
            <w:tcW w:w="718" w:type="pct"/>
            <w:tcBorders>
              <w:top w:val="nil"/>
              <w:bottom w:val="nil"/>
            </w:tcBorders>
            <w:shd w:val="clear" w:color="auto" w:fill="auto"/>
            <w:noWrap/>
          </w:tcPr>
          <w:p w14:paraId="0CB01D48"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ascii="Calibri" w:hAnsi="Calibri"/>
                <w:color w:val="000000"/>
                <w:sz w:val="20"/>
                <w:szCs w:val="20"/>
              </w:rPr>
              <w:t>0.9315</w:t>
            </w:r>
          </w:p>
        </w:tc>
        <w:tc>
          <w:tcPr>
            <w:tcW w:w="637" w:type="pct"/>
            <w:tcBorders>
              <w:top w:val="nil"/>
              <w:bottom w:val="nil"/>
            </w:tcBorders>
            <w:shd w:val="clear" w:color="auto" w:fill="auto"/>
            <w:noWrap/>
          </w:tcPr>
          <w:p w14:paraId="0CB01D49"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ascii="Calibri" w:hAnsi="Calibri"/>
                <w:color w:val="000000"/>
                <w:sz w:val="20"/>
                <w:szCs w:val="20"/>
              </w:rPr>
              <w:t>0.9329</w:t>
            </w:r>
          </w:p>
        </w:tc>
        <w:tc>
          <w:tcPr>
            <w:tcW w:w="620" w:type="pct"/>
            <w:tcBorders>
              <w:top w:val="nil"/>
              <w:bottom w:val="nil"/>
            </w:tcBorders>
            <w:shd w:val="clear" w:color="auto" w:fill="auto"/>
          </w:tcPr>
          <w:p w14:paraId="0CB01D4A"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ascii="Calibri" w:eastAsia="Times New Roman" w:hAnsi="Calibri" w:cs="Times New Roman"/>
                <w:color w:val="000000"/>
                <w:sz w:val="20"/>
                <w:szCs w:val="20"/>
              </w:rPr>
              <w:fldChar w:fldCharType="begin"/>
            </w:r>
            <w:r>
              <w:rPr>
                <w:rFonts w:ascii="Calibri" w:eastAsia="Times New Roman" w:hAnsi="Calibri" w:cs="Times New Roman"/>
                <w:color w:val="000000"/>
                <w:sz w:val="20"/>
                <w:szCs w:val="20"/>
              </w:rPr>
              <w:instrText xml:space="preserve"> ADDIN EN.CITE &lt;EndNote&gt;&lt;Cite&gt;&lt;Author&gt;Kemper AR&lt;/Author&gt;&lt;Year&gt;2013&lt;/Year&gt;&lt;RecNum&gt;6&lt;/RecNum&gt;&lt;DisplayText&gt;&lt;style face="superscript"&gt;2&lt;/style&gt;&lt;/DisplayText&gt;&lt;record&gt;&lt;rec-number&gt;6&lt;/rec-number&gt;&lt;foreign-keys&gt;&lt;key app="EN" db-id="9pwz0fzthpwvpfewv5cpze2r9dapfztrd0zd" timestamp="1569499904"&gt;6&lt;/key&gt;&lt;/foreign-keys&gt;&lt;ref-type name="Web Page"&gt;12&lt;/ref-type&gt;&lt;contributors&gt;&lt;authors&gt;&lt;author&gt;Kemper AR, &lt;/author&gt;&lt;author&gt;Comeau AM, &lt;/author&gt;&lt;author&gt;Green NS, &lt;/author&gt;&lt;author&gt;Goldenberg A, &lt;/author&gt;&lt;author&gt;Ojodu J, &lt;/author&gt;&lt;author&gt;Prosser LA, &lt;/author&gt;&lt;author&gt;Tranksley S, &lt;/author&gt;&lt;author&gt;Weinreich S, &lt;/author&gt;&lt;author&gt;Lam KK&lt;/author&gt;&lt;/authors&gt;&lt;/contributors&gt;&lt;titles&gt;&lt;title&gt;Evidence report: newborn screening for pompe disease&lt;/title&gt;&lt;/titles&gt;&lt;volume&gt;2018&lt;/volume&gt;&lt;number&gt;November&lt;/number&gt;&lt;dates&gt;&lt;year&gt;2013&lt;/year&gt;&lt;/dates&gt;&lt;urls&gt;&lt;related-urls&gt;&lt;url&gt;https://www.hrsa.gov/sites/default/files/hrsa/advisory-committees/heritable-disorders/rusp/previous-nominations/pompe-external-evidence-review-report-2013.pdf&lt;/url&gt;&lt;/related-urls&gt;&lt;/urls&gt;&lt;/record&gt;&lt;/Cite&gt;&lt;/EndNote&gt;</w:instrText>
            </w:r>
            <w:r w:rsidRPr="00C34939">
              <w:rPr>
                <w:rFonts w:ascii="Calibri" w:eastAsia="Times New Roman" w:hAnsi="Calibri" w:cs="Times New Roman"/>
                <w:color w:val="000000"/>
                <w:sz w:val="20"/>
                <w:szCs w:val="20"/>
              </w:rPr>
              <w:fldChar w:fldCharType="separate"/>
            </w:r>
            <w:r w:rsidRPr="00C34939">
              <w:rPr>
                <w:rFonts w:ascii="Calibri" w:eastAsia="Times New Roman" w:hAnsi="Calibri" w:cs="Times New Roman"/>
                <w:noProof/>
                <w:color w:val="000000"/>
                <w:sz w:val="20"/>
                <w:szCs w:val="20"/>
              </w:rPr>
              <w:t>2</w:t>
            </w:r>
            <w:r w:rsidRPr="00C34939">
              <w:rPr>
                <w:rFonts w:ascii="Calibri" w:eastAsia="Times New Roman" w:hAnsi="Calibri" w:cs="Times New Roman"/>
                <w:color w:val="000000"/>
                <w:sz w:val="20"/>
                <w:szCs w:val="20"/>
              </w:rPr>
              <w:fldChar w:fldCharType="end"/>
            </w:r>
            <w:r w:rsidRPr="00C34939">
              <w:rPr>
                <w:rFonts w:ascii="Calibri" w:eastAsia="Times New Roman" w:hAnsi="Calibri" w:cs="Times New Roman"/>
                <w:color w:val="000000"/>
                <w:sz w:val="20"/>
                <w:szCs w:val="20"/>
              </w:rPr>
              <w:t>, expert opinion</w:t>
            </w:r>
          </w:p>
        </w:tc>
      </w:tr>
      <w:tr w:rsidR="00026265" w:rsidRPr="00C34939" w14:paraId="0CB01D51" w14:textId="77777777" w:rsidTr="00026265">
        <w:trPr>
          <w:trHeight w:val="292"/>
        </w:trPr>
        <w:tc>
          <w:tcPr>
            <w:tcW w:w="2398" w:type="pct"/>
            <w:tcBorders>
              <w:top w:val="nil"/>
            </w:tcBorders>
            <w:shd w:val="clear" w:color="auto" w:fill="auto"/>
            <w:noWrap/>
          </w:tcPr>
          <w:p w14:paraId="0CB01D4C" w14:textId="77777777" w:rsidR="00026265" w:rsidRPr="00C34939" w:rsidRDefault="00026265" w:rsidP="00026265">
            <w:pPr>
              <w:spacing w:after="0" w:line="240" w:lineRule="auto"/>
              <w:ind w:left="340"/>
              <w:rPr>
                <w:rFonts w:eastAsia="Times New Roman" w:cs="Arial"/>
                <w:b/>
                <w:bCs/>
                <w:color w:val="000000"/>
                <w:sz w:val="20"/>
                <w:szCs w:val="20"/>
              </w:rPr>
            </w:pPr>
            <w:r w:rsidRPr="00C34939">
              <w:rPr>
                <w:rFonts w:ascii="Calibri" w:hAnsi="Calibri"/>
                <w:color w:val="000000"/>
                <w:sz w:val="20"/>
                <w:szCs w:val="20"/>
              </w:rPr>
              <w:t>Specificity</w:t>
            </w:r>
          </w:p>
        </w:tc>
        <w:tc>
          <w:tcPr>
            <w:tcW w:w="628" w:type="pct"/>
            <w:tcBorders>
              <w:top w:val="nil"/>
            </w:tcBorders>
            <w:shd w:val="clear" w:color="auto" w:fill="auto"/>
            <w:noWrap/>
          </w:tcPr>
          <w:p w14:paraId="0CB01D4D"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ascii="Calibri" w:hAnsi="Calibri"/>
                <w:color w:val="000000"/>
                <w:sz w:val="20"/>
                <w:szCs w:val="20"/>
              </w:rPr>
              <w:t>0.9999</w:t>
            </w:r>
          </w:p>
        </w:tc>
        <w:tc>
          <w:tcPr>
            <w:tcW w:w="718" w:type="pct"/>
            <w:tcBorders>
              <w:top w:val="nil"/>
            </w:tcBorders>
            <w:shd w:val="clear" w:color="auto" w:fill="auto"/>
            <w:noWrap/>
          </w:tcPr>
          <w:p w14:paraId="0CB01D4E"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ascii="Calibri" w:hAnsi="Calibri"/>
                <w:color w:val="000000"/>
                <w:sz w:val="20"/>
                <w:szCs w:val="20"/>
              </w:rPr>
              <w:t>-</w:t>
            </w:r>
          </w:p>
        </w:tc>
        <w:tc>
          <w:tcPr>
            <w:tcW w:w="637" w:type="pct"/>
            <w:tcBorders>
              <w:top w:val="nil"/>
            </w:tcBorders>
            <w:shd w:val="clear" w:color="auto" w:fill="auto"/>
            <w:noWrap/>
          </w:tcPr>
          <w:p w14:paraId="0CB01D4F"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w:t>
            </w:r>
          </w:p>
        </w:tc>
        <w:tc>
          <w:tcPr>
            <w:tcW w:w="620" w:type="pct"/>
            <w:tcBorders>
              <w:top w:val="nil"/>
            </w:tcBorders>
          </w:tcPr>
          <w:p w14:paraId="0CB01D50" w14:textId="77777777" w:rsidR="00026265" w:rsidRPr="00C34939" w:rsidRDefault="00026265" w:rsidP="00026265">
            <w:pPr>
              <w:spacing w:after="0" w:line="240" w:lineRule="auto"/>
              <w:jc w:val="center"/>
              <w:rPr>
                <w:rFonts w:eastAsia="Times New Roman" w:cs="Arial"/>
                <w:bCs/>
                <w:color w:val="000000"/>
                <w:sz w:val="20"/>
                <w:szCs w:val="20"/>
              </w:rPr>
            </w:pPr>
          </w:p>
        </w:tc>
      </w:tr>
      <w:tr w:rsidR="00026265" w:rsidRPr="00C34939" w14:paraId="0CB01D57" w14:textId="77777777" w:rsidTr="00026265">
        <w:trPr>
          <w:trHeight w:val="292"/>
        </w:trPr>
        <w:tc>
          <w:tcPr>
            <w:tcW w:w="2398" w:type="pct"/>
            <w:tcBorders>
              <w:bottom w:val="single" w:sz="4" w:space="0" w:color="auto"/>
            </w:tcBorders>
            <w:shd w:val="clear" w:color="auto" w:fill="auto"/>
            <w:noWrap/>
            <w:vAlign w:val="bottom"/>
          </w:tcPr>
          <w:p w14:paraId="0CB01D52" w14:textId="77777777" w:rsidR="00026265" w:rsidRPr="00C34939" w:rsidRDefault="00026265" w:rsidP="00026265">
            <w:pPr>
              <w:spacing w:after="0" w:line="240" w:lineRule="auto"/>
              <w:rPr>
                <w:rFonts w:eastAsia="Times New Roman" w:cs="Arial"/>
                <w:b/>
                <w:bCs/>
                <w:color w:val="000000"/>
                <w:sz w:val="20"/>
                <w:szCs w:val="20"/>
              </w:rPr>
            </w:pPr>
            <w:r w:rsidRPr="00C34939">
              <w:rPr>
                <w:rFonts w:eastAsia="Times New Roman" w:cs="Arial"/>
                <w:b/>
                <w:bCs/>
                <w:color w:val="000000"/>
                <w:sz w:val="20"/>
                <w:szCs w:val="20"/>
              </w:rPr>
              <w:t>Screening and diagnostic outcomes</w:t>
            </w:r>
          </w:p>
        </w:tc>
        <w:tc>
          <w:tcPr>
            <w:tcW w:w="628" w:type="pct"/>
            <w:tcBorders>
              <w:bottom w:val="single" w:sz="4" w:space="0" w:color="auto"/>
            </w:tcBorders>
            <w:shd w:val="clear" w:color="auto" w:fill="auto"/>
            <w:noWrap/>
          </w:tcPr>
          <w:p w14:paraId="0CB01D53" w14:textId="77777777" w:rsidR="00026265" w:rsidRPr="00C34939" w:rsidRDefault="00026265" w:rsidP="00026265">
            <w:pPr>
              <w:spacing w:after="0" w:line="240" w:lineRule="auto"/>
              <w:jc w:val="center"/>
              <w:rPr>
                <w:rFonts w:eastAsia="Times New Roman" w:cs="Arial"/>
                <w:bCs/>
                <w:color w:val="000000"/>
                <w:sz w:val="20"/>
                <w:szCs w:val="20"/>
              </w:rPr>
            </w:pPr>
          </w:p>
        </w:tc>
        <w:tc>
          <w:tcPr>
            <w:tcW w:w="718" w:type="pct"/>
            <w:tcBorders>
              <w:bottom w:val="single" w:sz="4" w:space="0" w:color="auto"/>
            </w:tcBorders>
            <w:shd w:val="clear" w:color="auto" w:fill="auto"/>
            <w:noWrap/>
          </w:tcPr>
          <w:p w14:paraId="0CB01D54" w14:textId="77777777" w:rsidR="00026265" w:rsidRPr="00C34939" w:rsidRDefault="00026265" w:rsidP="00026265">
            <w:pPr>
              <w:spacing w:after="0" w:line="240" w:lineRule="auto"/>
              <w:jc w:val="center"/>
              <w:rPr>
                <w:rFonts w:eastAsia="Times New Roman" w:cs="Arial"/>
                <w:bCs/>
                <w:color w:val="000000"/>
                <w:sz w:val="20"/>
                <w:szCs w:val="20"/>
              </w:rPr>
            </w:pPr>
          </w:p>
        </w:tc>
        <w:tc>
          <w:tcPr>
            <w:tcW w:w="637" w:type="pct"/>
            <w:tcBorders>
              <w:bottom w:val="single" w:sz="4" w:space="0" w:color="auto"/>
            </w:tcBorders>
            <w:shd w:val="clear" w:color="auto" w:fill="auto"/>
            <w:noWrap/>
          </w:tcPr>
          <w:p w14:paraId="0CB01D55" w14:textId="77777777" w:rsidR="00026265" w:rsidRPr="00C34939" w:rsidRDefault="00026265" w:rsidP="00026265">
            <w:pPr>
              <w:spacing w:after="0" w:line="240" w:lineRule="auto"/>
              <w:jc w:val="center"/>
              <w:rPr>
                <w:rFonts w:eastAsia="Times New Roman" w:cs="Arial"/>
                <w:bCs/>
                <w:color w:val="000000"/>
                <w:sz w:val="20"/>
                <w:szCs w:val="20"/>
              </w:rPr>
            </w:pPr>
          </w:p>
        </w:tc>
        <w:tc>
          <w:tcPr>
            <w:tcW w:w="620" w:type="pct"/>
            <w:tcBorders>
              <w:bottom w:val="single" w:sz="4" w:space="0" w:color="auto"/>
            </w:tcBorders>
          </w:tcPr>
          <w:p w14:paraId="0CB01D56" w14:textId="77777777" w:rsidR="00026265" w:rsidRPr="00C34939" w:rsidRDefault="00026265" w:rsidP="00026265">
            <w:pPr>
              <w:spacing w:after="0" w:line="240" w:lineRule="auto"/>
              <w:jc w:val="center"/>
              <w:rPr>
                <w:rFonts w:eastAsia="Times New Roman" w:cs="Arial"/>
                <w:bCs/>
                <w:color w:val="000000"/>
                <w:sz w:val="20"/>
                <w:szCs w:val="20"/>
              </w:rPr>
            </w:pPr>
          </w:p>
        </w:tc>
      </w:tr>
      <w:tr w:rsidR="00026265" w:rsidRPr="00C34939" w14:paraId="0CB01D5D" w14:textId="77777777" w:rsidTr="00026265">
        <w:trPr>
          <w:trHeight w:val="292"/>
        </w:trPr>
        <w:tc>
          <w:tcPr>
            <w:tcW w:w="2398" w:type="pct"/>
            <w:tcBorders>
              <w:bottom w:val="nil"/>
            </w:tcBorders>
            <w:shd w:val="clear" w:color="auto" w:fill="auto"/>
            <w:noWrap/>
            <w:vAlign w:val="bottom"/>
          </w:tcPr>
          <w:p w14:paraId="0CB01D58" w14:textId="77777777" w:rsidR="00026265" w:rsidRPr="00C34939" w:rsidRDefault="00026265" w:rsidP="00026265">
            <w:pPr>
              <w:spacing w:after="0" w:line="240" w:lineRule="auto"/>
              <w:ind w:left="240"/>
              <w:rPr>
                <w:rFonts w:eastAsia="Times New Roman" w:cs="Arial"/>
                <w:b/>
                <w:bCs/>
                <w:color w:val="000000"/>
                <w:sz w:val="20"/>
                <w:szCs w:val="20"/>
              </w:rPr>
            </w:pPr>
            <w:r w:rsidRPr="00C34939">
              <w:rPr>
                <w:rFonts w:eastAsia="Times New Roman" w:cs="Arial"/>
                <w:b/>
                <w:bCs/>
                <w:color w:val="000000"/>
                <w:sz w:val="20"/>
                <w:szCs w:val="20"/>
              </w:rPr>
              <w:t>Newborn screening</w:t>
            </w:r>
          </w:p>
        </w:tc>
        <w:tc>
          <w:tcPr>
            <w:tcW w:w="628" w:type="pct"/>
            <w:tcBorders>
              <w:bottom w:val="nil"/>
            </w:tcBorders>
            <w:shd w:val="clear" w:color="auto" w:fill="auto"/>
            <w:noWrap/>
          </w:tcPr>
          <w:p w14:paraId="0CB01D59" w14:textId="77777777" w:rsidR="00026265" w:rsidRPr="00C34939" w:rsidRDefault="00026265" w:rsidP="00026265">
            <w:pPr>
              <w:spacing w:after="0" w:line="240" w:lineRule="auto"/>
              <w:jc w:val="center"/>
              <w:rPr>
                <w:rFonts w:eastAsia="Times New Roman" w:cs="Arial"/>
                <w:bCs/>
                <w:color w:val="000000"/>
                <w:sz w:val="20"/>
                <w:szCs w:val="20"/>
              </w:rPr>
            </w:pPr>
          </w:p>
        </w:tc>
        <w:tc>
          <w:tcPr>
            <w:tcW w:w="718" w:type="pct"/>
            <w:tcBorders>
              <w:bottom w:val="nil"/>
            </w:tcBorders>
            <w:shd w:val="clear" w:color="auto" w:fill="auto"/>
            <w:noWrap/>
          </w:tcPr>
          <w:p w14:paraId="0CB01D5A" w14:textId="77777777" w:rsidR="00026265" w:rsidRPr="00C34939" w:rsidRDefault="00026265" w:rsidP="00026265">
            <w:pPr>
              <w:spacing w:after="0" w:line="240" w:lineRule="auto"/>
              <w:jc w:val="center"/>
              <w:rPr>
                <w:rFonts w:eastAsia="Times New Roman" w:cs="Arial"/>
                <w:bCs/>
                <w:color w:val="000000"/>
                <w:sz w:val="20"/>
                <w:szCs w:val="20"/>
              </w:rPr>
            </w:pPr>
          </w:p>
        </w:tc>
        <w:tc>
          <w:tcPr>
            <w:tcW w:w="637" w:type="pct"/>
            <w:tcBorders>
              <w:bottom w:val="nil"/>
            </w:tcBorders>
            <w:shd w:val="clear" w:color="auto" w:fill="auto"/>
            <w:noWrap/>
          </w:tcPr>
          <w:p w14:paraId="0CB01D5B" w14:textId="77777777" w:rsidR="00026265" w:rsidRPr="00C34939" w:rsidRDefault="00026265" w:rsidP="00026265">
            <w:pPr>
              <w:spacing w:after="0" w:line="240" w:lineRule="auto"/>
              <w:jc w:val="center"/>
              <w:rPr>
                <w:rFonts w:eastAsia="Times New Roman" w:cs="Arial"/>
                <w:bCs/>
                <w:color w:val="000000"/>
                <w:sz w:val="20"/>
                <w:szCs w:val="20"/>
              </w:rPr>
            </w:pPr>
          </w:p>
        </w:tc>
        <w:tc>
          <w:tcPr>
            <w:tcW w:w="620" w:type="pct"/>
            <w:tcBorders>
              <w:bottom w:val="nil"/>
            </w:tcBorders>
          </w:tcPr>
          <w:p w14:paraId="0CB01D5C" w14:textId="77777777" w:rsidR="00026265" w:rsidRPr="00C34939" w:rsidRDefault="00026265" w:rsidP="00026265">
            <w:pPr>
              <w:spacing w:after="0" w:line="240" w:lineRule="auto"/>
              <w:jc w:val="center"/>
              <w:rPr>
                <w:rFonts w:eastAsia="Times New Roman" w:cs="Arial"/>
                <w:bCs/>
                <w:color w:val="000000"/>
                <w:sz w:val="20"/>
                <w:szCs w:val="20"/>
              </w:rPr>
            </w:pPr>
          </w:p>
        </w:tc>
      </w:tr>
      <w:tr w:rsidR="00026265" w:rsidRPr="00C34939" w14:paraId="0CB01D63" w14:textId="77777777" w:rsidTr="00026265">
        <w:trPr>
          <w:trHeight w:val="292"/>
        </w:trPr>
        <w:tc>
          <w:tcPr>
            <w:tcW w:w="2398" w:type="pct"/>
            <w:tcBorders>
              <w:top w:val="nil"/>
              <w:bottom w:val="nil"/>
            </w:tcBorders>
            <w:shd w:val="clear" w:color="auto" w:fill="auto"/>
            <w:noWrap/>
            <w:vAlign w:val="bottom"/>
            <w:hideMark/>
          </w:tcPr>
          <w:p w14:paraId="0CB01D5E" w14:textId="77777777" w:rsidR="00026265" w:rsidRPr="00C34939" w:rsidRDefault="00026265" w:rsidP="00026265">
            <w:pPr>
              <w:spacing w:after="0" w:line="240" w:lineRule="auto"/>
              <w:ind w:left="420"/>
              <w:rPr>
                <w:rFonts w:eastAsia="Times New Roman" w:cs="Arial"/>
                <w:bCs/>
                <w:color w:val="000000"/>
                <w:sz w:val="20"/>
                <w:szCs w:val="20"/>
              </w:rPr>
            </w:pPr>
            <w:r w:rsidRPr="00C34939">
              <w:rPr>
                <w:rFonts w:eastAsia="Times New Roman" w:cs="Arial"/>
                <w:bCs/>
                <w:color w:val="000000"/>
                <w:sz w:val="20"/>
                <w:szCs w:val="20"/>
              </w:rPr>
              <w:t>Probability of initial positive test</w:t>
            </w:r>
          </w:p>
        </w:tc>
        <w:tc>
          <w:tcPr>
            <w:tcW w:w="628" w:type="pct"/>
            <w:tcBorders>
              <w:top w:val="nil"/>
              <w:bottom w:val="nil"/>
            </w:tcBorders>
            <w:shd w:val="clear" w:color="auto" w:fill="auto"/>
            <w:noWrap/>
            <w:hideMark/>
          </w:tcPr>
          <w:p w14:paraId="0CB01D5F"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0.000065533</w:t>
            </w:r>
          </w:p>
        </w:tc>
        <w:tc>
          <w:tcPr>
            <w:tcW w:w="718" w:type="pct"/>
            <w:tcBorders>
              <w:top w:val="nil"/>
              <w:bottom w:val="nil"/>
            </w:tcBorders>
            <w:shd w:val="clear" w:color="auto" w:fill="auto"/>
            <w:noWrap/>
            <w:hideMark/>
          </w:tcPr>
          <w:p w14:paraId="0CB01D60"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0.000033507</w:t>
            </w:r>
          </w:p>
        </w:tc>
        <w:tc>
          <w:tcPr>
            <w:tcW w:w="637" w:type="pct"/>
            <w:tcBorders>
              <w:top w:val="nil"/>
              <w:bottom w:val="nil"/>
            </w:tcBorders>
            <w:shd w:val="clear" w:color="auto" w:fill="auto"/>
            <w:noWrap/>
            <w:hideMark/>
          </w:tcPr>
          <w:p w14:paraId="0CB01D61"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0.000733532</w:t>
            </w:r>
          </w:p>
        </w:tc>
        <w:tc>
          <w:tcPr>
            <w:tcW w:w="620" w:type="pct"/>
            <w:tcBorders>
              <w:top w:val="nil"/>
              <w:bottom w:val="nil"/>
            </w:tcBorders>
            <w:shd w:val="clear" w:color="auto" w:fill="auto"/>
          </w:tcPr>
          <w:p w14:paraId="0CB01D62" w14:textId="77777777" w:rsidR="00026265" w:rsidRPr="00C34939" w:rsidRDefault="00026265" w:rsidP="00026265">
            <w:pPr>
              <w:spacing w:after="0" w:line="240" w:lineRule="auto"/>
              <w:jc w:val="center"/>
              <w:rPr>
                <w:rFonts w:eastAsia="Times New Roman" w:cs="Arial"/>
                <w:bCs/>
                <w:color w:val="000000"/>
                <w:sz w:val="20"/>
                <w:szCs w:val="20"/>
                <w:vertAlign w:val="superscript"/>
              </w:rPr>
            </w:pPr>
            <w:r w:rsidRPr="00C34939">
              <w:rPr>
                <w:rFonts w:eastAsia="Times New Roman" w:cs="Arial"/>
                <w:bCs/>
                <w:color w:val="000000"/>
                <w:sz w:val="20"/>
                <w:szCs w:val="20"/>
              </w:rPr>
              <w:fldChar w:fldCharType="begin"/>
            </w:r>
            <w:r>
              <w:rPr>
                <w:rFonts w:eastAsia="Times New Roman" w:cs="Arial"/>
                <w:bCs/>
                <w:color w:val="000000"/>
                <w:sz w:val="20"/>
                <w:szCs w:val="20"/>
              </w:rPr>
              <w:instrText xml:space="preserve"> ADDIN EN.CITE &lt;EndNote&gt;&lt;Cite&gt;&lt;Author&gt;Chiang&lt;/Author&gt;&lt;Year&gt;2012&lt;/Year&gt;&lt;RecNum&gt;14&lt;/RecNum&gt;&lt;DisplayText&gt;&lt;style face="superscript"&gt;3&lt;/style&gt;&lt;/DisplayText&gt;&lt;record&gt;&lt;rec-number&gt;14&lt;/rec-number&gt;&lt;foreign-keys&gt;&lt;key app="EN" db-id="9pwz0fzthpwvpfewv5cpze2r9dapfztrd0zd" timestamp="1569499905"&gt;14&lt;/key&gt;&lt;/foreign-keys&gt;&lt;ref-type name="Journal Article"&gt;17&lt;/ref-type&gt;&lt;contributors&gt;&lt;authors&gt;&lt;author&gt;Chiang, Shu-Chuan&lt;/author&gt;&lt;author&gt;Hwu, Wuh-Liang&lt;/author&gt;&lt;author&gt;Lee, Ni-Chung&lt;/author&gt;&lt;author&gt;Hsu, Li-Wen&lt;/author&gt;&lt;author&gt;Chien, Yin-Hsiu&lt;/author&gt;&lt;/authors&gt;&lt;/contributors&gt;&lt;titles&gt;&lt;title&gt;Algorithm for Pompe disease newborn screening: Results from the Taiwan screening program&lt;/title&gt;&lt;secondary-title&gt;Molecular Genetics and Metabolism&lt;/secondary-title&gt;&lt;/titles&gt;&lt;periodical&gt;&lt;full-title&gt;Molecular Genetics and Metabolism&lt;/full-title&gt;&lt;abbr-1&gt;Mol Gen Met&lt;/abbr-1&gt;&lt;/periodical&gt;&lt;pages&gt;281-286&lt;/pages&gt;&lt;volume&gt;106&lt;/volume&gt;&lt;number&gt;3&lt;/number&gt;&lt;keywords&gt;&lt;keyword&gt;Pompe disease&lt;/keyword&gt;&lt;keyword&gt;Newborn screening&lt;/keyword&gt;&lt;keyword&gt;Alpha-glucosidase&lt;/keyword&gt;&lt;keyword&gt;Lysosomal storage disease&lt;/keyword&gt;&lt;keyword&gt;Dried blood spot testing&lt;/keyword&gt;&lt;/keywords&gt;&lt;dates&gt;&lt;year&gt;2012&lt;/year&gt;&lt;pub-dates&gt;&lt;date&gt;2012/07/01/&lt;/date&gt;&lt;/pub-dates&gt;&lt;/dates&gt;&lt;isbn&gt;1096-7192&lt;/isbn&gt;&lt;urls&gt;&lt;related-urls&gt;&lt;url&gt;http://www.sciencedirect.com/science/article/pii/S1096719212001564&lt;/url&gt;&lt;/related-urls&gt;&lt;/urls&gt;&lt;electronic-resource-num&gt;https://doi.org/10.1016/j.ymgme.2012.04.013&lt;/electronic-resource-num&gt;&lt;/record&gt;&lt;/Cite&gt;&lt;/EndNote&gt;</w:instrText>
            </w:r>
            <w:r w:rsidRPr="00C34939">
              <w:rPr>
                <w:rFonts w:eastAsia="Times New Roman" w:cs="Arial"/>
                <w:bCs/>
                <w:color w:val="000000"/>
                <w:sz w:val="20"/>
                <w:szCs w:val="20"/>
              </w:rPr>
              <w:fldChar w:fldCharType="separate"/>
            </w:r>
            <w:r w:rsidRPr="00C34939">
              <w:rPr>
                <w:rFonts w:eastAsia="Times New Roman" w:cs="Arial"/>
                <w:bCs/>
                <w:noProof/>
                <w:color w:val="000000"/>
                <w:sz w:val="20"/>
                <w:szCs w:val="20"/>
              </w:rPr>
              <w:t>3</w:t>
            </w:r>
            <w:r w:rsidRPr="00C34939">
              <w:rPr>
                <w:rFonts w:eastAsia="Times New Roman" w:cs="Arial"/>
                <w:bCs/>
                <w:color w:val="000000"/>
                <w:sz w:val="20"/>
                <w:szCs w:val="20"/>
              </w:rPr>
              <w:fldChar w:fldCharType="end"/>
            </w:r>
            <w:r w:rsidRPr="00C34939">
              <w:rPr>
                <w:rFonts w:eastAsia="Times New Roman" w:cs="Arial"/>
                <w:bCs/>
                <w:color w:val="000000"/>
                <w:sz w:val="20"/>
                <w:szCs w:val="20"/>
              </w:rPr>
              <w:t>, assumption</w:t>
            </w:r>
          </w:p>
        </w:tc>
      </w:tr>
      <w:tr w:rsidR="00026265" w:rsidRPr="00C34939" w14:paraId="0CB01D69" w14:textId="77777777" w:rsidTr="00026265">
        <w:trPr>
          <w:trHeight w:val="292"/>
        </w:trPr>
        <w:tc>
          <w:tcPr>
            <w:tcW w:w="2398" w:type="pct"/>
            <w:tcBorders>
              <w:top w:val="nil"/>
              <w:bottom w:val="nil"/>
            </w:tcBorders>
            <w:shd w:val="clear" w:color="auto" w:fill="auto"/>
            <w:noWrap/>
            <w:vAlign w:val="bottom"/>
            <w:hideMark/>
          </w:tcPr>
          <w:p w14:paraId="0CB01D64" w14:textId="77777777" w:rsidR="00026265" w:rsidRPr="00C34939" w:rsidRDefault="00026265" w:rsidP="00026265">
            <w:pPr>
              <w:spacing w:after="0" w:line="240" w:lineRule="auto"/>
              <w:ind w:left="600" w:hanging="180"/>
              <w:rPr>
                <w:rFonts w:eastAsia="Times New Roman" w:cs="Arial"/>
                <w:bCs/>
                <w:color w:val="000000"/>
                <w:sz w:val="20"/>
                <w:szCs w:val="20"/>
              </w:rPr>
            </w:pPr>
            <w:r w:rsidRPr="00C34939">
              <w:rPr>
                <w:rFonts w:eastAsia="Times New Roman" w:cs="Arial"/>
                <w:bCs/>
                <w:color w:val="000000"/>
                <w:sz w:val="20"/>
                <w:szCs w:val="20"/>
              </w:rPr>
              <w:t>Probability of positive test on confirmatory testing</w:t>
            </w:r>
          </w:p>
        </w:tc>
        <w:tc>
          <w:tcPr>
            <w:tcW w:w="628" w:type="pct"/>
            <w:tcBorders>
              <w:top w:val="nil"/>
              <w:bottom w:val="nil"/>
            </w:tcBorders>
            <w:shd w:val="clear" w:color="auto" w:fill="auto"/>
            <w:noWrap/>
            <w:hideMark/>
          </w:tcPr>
          <w:p w14:paraId="0CB01D65"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0.5117</w:t>
            </w:r>
          </w:p>
        </w:tc>
        <w:tc>
          <w:tcPr>
            <w:tcW w:w="718" w:type="pct"/>
            <w:tcBorders>
              <w:top w:val="nil"/>
              <w:bottom w:val="nil"/>
            </w:tcBorders>
            <w:shd w:val="clear" w:color="auto" w:fill="auto"/>
            <w:noWrap/>
            <w:hideMark/>
          </w:tcPr>
          <w:p w14:paraId="0CB01D66"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1</w:t>
            </w:r>
          </w:p>
        </w:tc>
        <w:tc>
          <w:tcPr>
            <w:tcW w:w="637" w:type="pct"/>
            <w:tcBorders>
              <w:top w:val="nil"/>
              <w:bottom w:val="nil"/>
            </w:tcBorders>
            <w:shd w:val="clear" w:color="auto" w:fill="auto"/>
            <w:noWrap/>
            <w:hideMark/>
          </w:tcPr>
          <w:p w14:paraId="0CB01D67"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0.045747884</w:t>
            </w:r>
          </w:p>
        </w:tc>
        <w:tc>
          <w:tcPr>
            <w:tcW w:w="620" w:type="pct"/>
            <w:tcBorders>
              <w:top w:val="nil"/>
              <w:bottom w:val="nil"/>
            </w:tcBorders>
            <w:shd w:val="clear" w:color="auto" w:fill="auto"/>
          </w:tcPr>
          <w:p w14:paraId="0CB01D68" w14:textId="77777777" w:rsidR="00026265" w:rsidRPr="00C34939" w:rsidRDefault="00026265" w:rsidP="00026265">
            <w:pPr>
              <w:spacing w:after="0" w:line="240" w:lineRule="auto"/>
              <w:jc w:val="center"/>
              <w:rPr>
                <w:rFonts w:eastAsia="Times New Roman" w:cs="Arial"/>
                <w:bCs/>
                <w:color w:val="000000"/>
                <w:sz w:val="20"/>
                <w:szCs w:val="20"/>
              </w:rPr>
            </w:pPr>
          </w:p>
        </w:tc>
      </w:tr>
      <w:tr w:rsidR="00026265" w:rsidRPr="00C34939" w14:paraId="0CB01D6F" w14:textId="77777777" w:rsidTr="00026265">
        <w:trPr>
          <w:trHeight w:val="292"/>
        </w:trPr>
        <w:tc>
          <w:tcPr>
            <w:tcW w:w="2398" w:type="pct"/>
            <w:tcBorders>
              <w:top w:val="nil"/>
              <w:bottom w:val="single" w:sz="4" w:space="0" w:color="auto"/>
            </w:tcBorders>
            <w:shd w:val="clear" w:color="auto" w:fill="auto"/>
            <w:noWrap/>
            <w:vAlign w:val="bottom"/>
            <w:hideMark/>
          </w:tcPr>
          <w:p w14:paraId="0CB01D6A" w14:textId="77777777" w:rsidR="00026265" w:rsidRPr="00C34939" w:rsidRDefault="00026265" w:rsidP="00026265">
            <w:pPr>
              <w:spacing w:after="0" w:line="240" w:lineRule="auto"/>
              <w:ind w:left="420"/>
              <w:rPr>
                <w:rFonts w:eastAsia="Times New Roman" w:cs="Arial"/>
                <w:bCs/>
                <w:color w:val="000000"/>
                <w:sz w:val="20"/>
                <w:szCs w:val="20"/>
              </w:rPr>
            </w:pPr>
            <w:r w:rsidRPr="00C34939">
              <w:rPr>
                <w:rFonts w:eastAsia="Times New Roman" w:cs="Arial"/>
                <w:bCs/>
                <w:color w:val="000000"/>
                <w:sz w:val="20"/>
                <w:szCs w:val="20"/>
              </w:rPr>
              <w:t>Probability of false negative test on initial test</w:t>
            </w:r>
          </w:p>
        </w:tc>
        <w:tc>
          <w:tcPr>
            <w:tcW w:w="628" w:type="pct"/>
            <w:tcBorders>
              <w:top w:val="nil"/>
              <w:bottom w:val="single" w:sz="4" w:space="0" w:color="auto"/>
            </w:tcBorders>
            <w:shd w:val="clear" w:color="auto" w:fill="auto"/>
            <w:noWrap/>
            <w:hideMark/>
          </w:tcPr>
          <w:p w14:paraId="0CB01D6B"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0.00000244</w:t>
            </w:r>
          </w:p>
        </w:tc>
        <w:tc>
          <w:tcPr>
            <w:tcW w:w="718" w:type="pct"/>
            <w:tcBorders>
              <w:top w:val="nil"/>
              <w:bottom w:val="single" w:sz="4" w:space="0" w:color="auto"/>
            </w:tcBorders>
            <w:shd w:val="clear" w:color="auto" w:fill="auto"/>
            <w:noWrap/>
            <w:hideMark/>
          </w:tcPr>
          <w:p w14:paraId="0CB01D6C"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0.000002464029</w:t>
            </w:r>
          </w:p>
        </w:tc>
        <w:tc>
          <w:tcPr>
            <w:tcW w:w="637" w:type="pct"/>
            <w:tcBorders>
              <w:top w:val="nil"/>
              <w:bottom w:val="single" w:sz="4" w:space="0" w:color="auto"/>
            </w:tcBorders>
            <w:shd w:val="clear" w:color="auto" w:fill="auto"/>
            <w:noWrap/>
            <w:hideMark/>
          </w:tcPr>
          <w:p w14:paraId="0CB01D6D" w14:textId="77777777" w:rsidR="00026265" w:rsidRPr="00C34939" w:rsidRDefault="00026265" w:rsidP="00026265">
            <w:pPr>
              <w:spacing w:after="0" w:line="240" w:lineRule="auto"/>
              <w:jc w:val="center"/>
              <w:rPr>
                <w:rFonts w:eastAsia="Times New Roman" w:cs="Arial"/>
                <w:bCs/>
                <w:color w:val="000000"/>
                <w:sz w:val="20"/>
                <w:szCs w:val="20"/>
              </w:rPr>
            </w:pPr>
            <w:r w:rsidRPr="00C34939">
              <w:rPr>
                <w:rFonts w:eastAsia="Times New Roman" w:cs="Arial"/>
                <w:bCs/>
                <w:color w:val="000000"/>
                <w:sz w:val="20"/>
                <w:szCs w:val="20"/>
              </w:rPr>
              <w:t>0.00000241</w:t>
            </w:r>
          </w:p>
        </w:tc>
        <w:tc>
          <w:tcPr>
            <w:tcW w:w="620" w:type="pct"/>
            <w:tcBorders>
              <w:top w:val="nil"/>
              <w:bottom w:val="single" w:sz="4" w:space="0" w:color="auto"/>
            </w:tcBorders>
            <w:shd w:val="clear" w:color="auto" w:fill="auto"/>
          </w:tcPr>
          <w:p w14:paraId="0CB01D6E" w14:textId="77777777" w:rsidR="00026265" w:rsidRPr="00C34939" w:rsidRDefault="00026265" w:rsidP="00026265">
            <w:pPr>
              <w:spacing w:after="0" w:line="240" w:lineRule="auto"/>
              <w:jc w:val="center"/>
              <w:rPr>
                <w:rFonts w:eastAsia="Times New Roman" w:cs="Arial"/>
                <w:bCs/>
                <w:color w:val="000000"/>
                <w:sz w:val="20"/>
                <w:szCs w:val="20"/>
              </w:rPr>
            </w:pPr>
          </w:p>
        </w:tc>
      </w:tr>
      <w:tr w:rsidR="00026265" w:rsidRPr="00C34939" w14:paraId="0CB01D75" w14:textId="77777777" w:rsidTr="00026265">
        <w:trPr>
          <w:trHeight w:val="292"/>
        </w:trPr>
        <w:tc>
          <w:tcPr>
            <w:tcW w:w="2398" w:type="pct"/>
            <w:tcBorders>
              <w:bottom w:val="nil"/>
            </w:tcBorders>
            <w:shd w:val="clear" w:color="auto" w:fill="auto"/>
            <w:noWrap/>
            <w:vAlign w:val="bottom"/>
            <w:hideMark/>
          </w:tcPr>
          <w:p w14:paraId="0CB01D70" w14:textId="77777777" w:rsidR="00026265" w:rsidRPr="00C34939" w:rsidRDefault="00026265" w:rsidP="00026265">
            <w:pPr>
              <w:spacing w:after="0" w:line="240" w:lineRule="auto"/>
              <w:ind w:left="240"/>
              <w:rPr>
                <w:rFonts w:eastAsia="Times New Roman" w:cs="Arial"/>
                <w:b/>
                <w:bCs/>
                <w:color w:val="000000"/>
                <w:sz w:val="20"/>
                <w:szCs w:val="20"/>
              </w:rPr>
            </w:pPr>
            <w:r w:rsidRPr="00C34939">
              <w:rPr>
                <w:rFonts w:eastAsia="Times New Roman" w:cs="Arial"/>
                <w:b/>
                <w:bCs/>
                <w:color w:val="000000"/>
                <w:sz w:val="20"/>
                <w:szCs w:val="20"/>
              </w:rPr>
              <w:t>Among confirmed positives</w:t>
            </w:r>
          </w:p>
        </w:tc>
        <w:tc>
          <w:tcPr>
            <w:tcW w:w="628" w:type="pct"/>
            <w:tcBorders>
              <w:bottom w:val="nil"/>
            </w:tcBorders>
            <w:shd w:val="clear" w:color="auto" w:fill="auto"/>
            <w:noWrap/>
            <w:vAlign w:val="bottom"/>
          </w:tcPr>
          <w:p w14:paraId="0CB01D71" w14:textId="77777777" w:rsidR="00026265" w:rsidRPr="00C34939" w:rsidRDefault="00026265" w:rsidP="00026265">
            <w:pPr>
              <w:spacing w:after="0" w:line="240" w:lineRule="auto"/>
              <w:jc w:val="center"/>
              <w:rPr>
                <w:rFonts w:eastAsia="Times New Roman" w:cs="Arial"/>
                <w:b/>
                <w:color w:val="000000"/>
                <w:sz w:val="20"/>
                <w:szCs w:val="20"/>
              </w:rPr>
            </w:pPr>
          </w:p>
        </w:tc>
        <w:tc>
          <w:tcPr>
            <w:tcW w:w="718" w:type="pct"/>
            <w:tcBorders>
              <w:bottom w:val="nil"/>
            </w:tcBorders>
            <w:shd w:val="clear" w:color="auto" w:fill="auto"/>
            <w:noWrap/>
            <w:vAlign w:val="bottom"/>
          </w:tcPr>
          <w:p w14:paraId="0CB01D72" w14:textId="77777777" w:rsidR="00026265" w:rsidRPr="00C34939" w:rsidRDefault="00026265" w:rsidP="00026265">
            <w:pPr>
              <w:spacing w:after="0" w:line="240" w:lineRule="auto"/>
              <w:jc w:val="center"/>
              <w:rPr>
                <w:rFonts w:eastAsia="Times New Roman" w:cs="Arial"/>
                <w:b/>
                <w:color w:val="000000"/>
                <w:sz w:val="20"/>
                <w:szCs w:val="20"/>
              </w:rPr>
            </w:pPr>
          </w:p>
        </w:tc>
        <w:tc>
          <w:tcPr>
            <w:tcW w:w="637" w:type="pct"/>
            <w:tcBorders>
              <w:bottom w:val="nil"/>
            </w:tcBorders>
            <w:shd w:val="clear" w:color="auto" w:fill="auto"/>
            <w:noWrap/>
            <w:vAlign w:val="bottom"/>
          </w:tcPr>
          <w:p w14:paraId="0CB01D73" w14:textId="77777777" w:rsidR="00026265" w:rsidRPr="00C34939" w:rsidRDefault="00026265" w:rsidP="00026265">
            <w:pPr>
              <w:spacing w:after="0" w:line="240" w:lineRule="auto"/>
              <w:jc w:val="center"/>
              <w:rPr>
                <w:rFonts w:eastAsia="Times New Roman" w:cs="Arial"/>
                <w:b/>
                <w:color w:val="000000"/>
                <w:sz w:val="20"/>
                <w:szCs w:val="20"/>
              </w:rPr>
            </w:pPr>
          </w:p>
        </w:tc>
        <w:tc>
          <w:tcPr>
            <w:tcW w:w="620" w:type="pct"/>
            <w:tcBorders>
              <w:bottom w:val="nil"/>
            </w:tcBorders>
            <w:shd w:val="clear" w:color="auto" w:fill="auto"/>
          </w:tcPr>
          <w:p w14:paraId="0CB01D74" w14:textId="77777777" w:rsidR="00026265" w:rsidRPr="00C34939" w:rsidRDefault="00026265" w:rsidP="00026265">
            <w:pPr>
              <w:spacing w:after="0" w:line="240" w:lineRule="auto"/>
              <w:jc w:val="center"/>
              <w:rPr>
                <w:rFonts w:eastAsia="Times New Roman" w:cs="Arial"/>
                <w:b/>
                <w:color w:val="000000"/>
                <w:sz w:val="20"/>
                <w:szCs w:val="20"/>
              </w:rPr>
            </w:pPr>
          </w:p>
        </w:tc>
      </w:tr>
      <w:tr w:rsidR="00026265" w:rsidRPr="00C34939" w14:paraId="0CB01D7B" w14:textId="77777777" w:rsidTr="00026265">
        <w:trPr>
          <w:trHeight w:val="277"/>
        </w:trPr>
        <w:tc>
          <w:tcPr>
            <w:tcW w:w="2398" w:type="pct"/>
            <w:tcBorders>
              <w:top w:val="nil"/>
              <w:bottom w:val="nil"/>
            </w:tcBorders>
            <w:shd w:val="clear" w:color="auto" w:fill="auto"/>
            <w:noWrap/>
            <w:vAlign w:val="bottom"/>
            <w:hideMark/>
          </w:tcPr>
          <w:p w14:paraId="0CB01D76" w14:textId="77777777" w:rsidR="00026265" w:rsidRPr="00C34939" w:rsidRDefault="00026265" w:rsidP="00026265">
            <w:pPr>
              <w:spacing w:after="0" w:line="240" w:lineRule="auto"/>
              <w:ind w:left="420"/>
              <w:rPr>
                <w:rFonts w:eastAsia="Times New Roman" w:cs="Arial"/>
                <w:color w:val="000000"/>
                <w:sz w:val="20"/>
                <w:szCs w:val="20"/>
              </w:rPr>
            </w:pPr>
            <w:r w:rsidRPr="00C34939">
              <w:rPr>
                <w:rFonts w:eastAsia="Times New Roman" w:cs="Arial"/>
                <w:color w:val="000000"/>
                <w:sz w:val="20"/>
                <w:szCs w:val="20"/>
              </w:rPr>
              <w:t>Probability of infantile</w:t>
            </w:r>
            <w:r>
              <w:rPr>
                <w:rFonts w:eastAsia="Times New Roman" w:cs="Arial"/>
                <w:color w:val="000000"/>
                <w:sz w:val="20"/>
                <w:szCs w:val="20"/>
              </w:rPr>
              <w:t>-onset</w:t>
            </w:r>
            <w:r w:rsidRPr="00C34939">
              <w:rPr>
                <w:rFonts w:eastAsia="Times New Roman" w:cs="Arial"/>
                <w:color w:val="000000"/>
                <w:sz w:val="20"/>
                <w:szCs w:val="20"/>
              </w:rPr>
              <w:t xml:space="preserve">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628" w:type="pct"/>
            <w:tcBorders>
              <w:top w:val="nil"/>
              <w:bottom w:val="nil"/>
            </w:tcBorders>
            <w:shd w:val="clear" w:color="auto" w:fill="auto"/>
            <w:noWrap/>
            <w:hideMark/>
          </w:tcPr>
          <w:p w14:paraId="0CB01D77"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0.298</w:t>
            </w:r>
          </w:p>
        </w:tc>
        <w:tc>
          <w:tcPr>
            <w:tcW w:w="718" w:type="pct"/>
            <w:tcBorders>
              <w:top w:val="nil"/>
              <w:bottom w:val="nil"/>
            </w:tcBorders>
            <w:shd w:val="clear" w:color="auto" w:fill="auto"/>
            <w:noWrap/>
            <w:hideMark/>
          </w:tcPr>
          <w:p w14:paraId="0CB01D78"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0.226</w:t>
            </w:r>
          </w:p>
        </w:tc>
        <w:tc>
          <w:tcPr>
            <w:tcW w:w="637" w:type="pct"/>
            <w:tcBorders>
              <w:top w:val="nil"/>
              <w:bottom w:val="nil"/>
            </w:tcBorders>
            <w:shd w:val="clear" w:color="auto" w:fill="auto"/>
            <w:noWrap/>
            <w:hideMark/>
          </w:tcPr>
          <w:p w14:paraId="0CB01D79"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0.384</w:t>
            </w:r>
          </w:p>
        </w:tc>
        <w:tc>
          <w:tcPr>
            <w:tcW w:w="620" w:type="pct"/>
            <w:tcBorders>
              <w:top w:val="nil"/>
              <w:bottom w:val="nil"/>
            </w:tcBorders>
            <w:shd w:val="clear" w:color="auto" w:fill="auto"/>
          </w:tcPr>
          <w:p w14:paraId="0CB01D7A" w14:textId="77777777" w:rsidR="00026265" w:rsidRPr="00911612" w:rsidRDefault="00026265" w:rsidP="00026265">
            <w:pPr>
              <w:spacing w:after="0" w:line="240" w:lineRule="auto"/>
              <w:jc w:val="center"/>
              <w:rPr>
                <w:rFonts w:eastAsia="Times New Roman" w:cs="Arial"/>
                <w:color w:val="000000"/>
                <w:sz w:val="20"/>
                <w:szCs w:val="20"/>
              </w:rPr>
            </w:pP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 </w:instrText>
            </w: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EN.CITE.DATA </w:instrText>
            </w:r>
            <w:r w:rsidRPr="00911612">
              <w:rPr>
                <w:rFonts w:eastAsia="Times New Roman" w:cs="Arial"/>
                <w:color w:val="000000"/>
                <w:sz w:val="20"/>
                <w:szCs w:val="20"/>
              </w:rPr>
            </w:r>
            <w:r w:rsidRPr="00911612">
              <w:rPr>
                <w:rFonts w:eastAsia="Times New Roman" w:cs="Arial"/>
                <w:color w:val="000000"/>
                <w:sz w:val="20"/>
                <w:szCs w:val="20"/>
              </w:rPr>
              <w:fldChar w:fldCharType="end"/>
            </w:r>
            <w:r w:rsidRPr="00911612">
              <w:rPr>
                <w:rFonts w:eastAsia="Times New Roman" w:cs="Arial"/>
                <w:color w:val="000000"/>
                <w:sz w:val="20"/>
                <w:szCs w:val="20"/>
              </w:rPr>
            </w:r>
            <w:r w:rsidRPr="00911612">
              <w:rPr>
                <w:rFonts w:eastAsia="Times New Roman" w:cs="Arial"/>
                <w:color w:val="000000"/>
                <w:sz w:val="20"/>
                <w:szCs w:val="20"/>
              </w:rPr>
              <w:fldChar w:fldCharType="separate"/>
            </w:r>
            <w:r w:rsidRPr="00911612">
              <w:rPr>
                <w:rFonts w:eastAsia="Times New Roman" w:cs="Arial"/>
                <w:noProof/>
                <w:color w:val="000000"/>
                <w:sz w:val="20"/>
                <w:szCs w:val="20"/>
              </w:rPr>
              <w:t>1, 3, 4</w:t>
            </w:r>
            <w:r w:rsidRPr="00911612">
              <w:rPr>
                <w:rFonts w:eastAsia="Times New Roman" w:cs="Arial"/>
                <w:color w:val="000000"/>
                <w:sz w:val="20"/>
                <w:szCs w:val="20"/>
              </w:rPr>
              <w:fldChar w:fldCharType="end"/>
            </w:r>
          </w:p>
        </w:tc>
      </w:tr>
      <w:tr w:rsidR="00026265" w:rsidRPr="00C34939" w14:paraId="0CB01D81" w14:textId="77777777" w:rsidTr="00026265">
        <w:trPr>
          <w:trHeight w:val="277"/>
        </w:trPr>
        <w:tc>
          <w:tcPr>
            <w:tcW w:w="2398" w:type="pct"/>
            <w:tcBorders>
              <w:top w:val="nil"/>
              <w:bottom w:val="nil"/>
            </w:tcBorders>
            <w:shd w:val="clear" w:color="auto" w:fill="auto"/>
            <w:noWrap/>
            <w:vAlign w:val="bottom"/>
          </w:tcPr>
          <w:p w14:paraId="0CB01D7C" w14:textId="77777777" w:rsidR="00026265" w:rsidRPr="00C34939" w:rsidRDefault="00026265" w:rsidP="00026265">
            <w:pPr>
              <w:spacing w:after="0" w:line="240" w:lineRule="auto"/>
              <w:ind w:left="780" w:hanging="180"/>
              <w:rPr>
                <w:rFonts w:eastAsia="Times New Roman" w:cs="Arial"/>
                <w:color w:val="000000"/>
                <w:sz w:val="20"/>
                <w:szCs w:val="20"/>
              </w:rPr>
            </w:pPr>
            <w:r w:rsidRPr="00C34939">
              <w:rPr>
                <w:rFonts w:eastAsia="Times New Roman" w:cs="Arial"/>
                <w:color w:val="000000"/>
                <w:sz w:val="20"/>
                <w:szCs w:val="20"/>
              </w:rPr>
              <w:t>Conditional probability of infantile</w:t>
            </w:r>
            <w:r>
              <w:rPr>
                <w:rFonts w:eastAsia="Times New Roman" w:cs="Arial"/>
                <w:color w:val="000000"/>
                <w:sz w:val="20"/>
                <w:szCs w:val="20"/>
              </w:rPr>
              <w:t>-onset</w:t>
            </w:r>
            <w:r w:rsidRPr="00C34939">
              <w:rPr>
                <w:rFonts w:eastAsia="Times New Roman" w:cs="Arial"/>
                <w:color w:val="000000"/>
                <w:sz w:val="20"/>
                <w:szCs w:val="20"/>
              </w:rPr>
              <w:t xml:space="preserve"> with cardiomyopathy</w:t>
            </w:r>
          </w:p>
        </w:tc>
        <w:tc>
          <w:tcPr>
            <w:tcW w:w="628" w:type="pct"/>
            <w:tcBorders>
              <w:top w:val="nil"/>
              <w:bottom w:val="nil"/>
            </w:tcBorders>
            <w:shd w:val="clear" w:color="auto" w:fill="auto"/>
            <w:noWrap/>
          </w:tcPr>
          <w:p w14:paraId="0CB01D7D"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0.85</w:t>
            </w:r>
          </w:p>
        </w:tc>
        <w:tc>
          <w:tcPr>
            <w:tcW w:w="718" w:type="pct"/>
            <w:tcBorders>
              <w:top w:val="nil"/>
              <w:bottom w:val="nil"/>
            </w:tcBorders>
            <w:shd w:val="clear" w:color="auto" w:fill="auto"/>
            <w:noWrap/>
          </w:tcPr>
          <w:p w14:paraId="0CB01D7E"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0.702</w:t>
            </w:r>
          </w:p>
        </w:tc>
        <w:tc>
          <w:tcPr>
            <w:tcW w:w="637" w:type="pct"/>
            <w:tcBorders>
              <w:top w:val="nil"/>
              <w:bottom w:val="nil"/>
            </w:tcBorders>
            <w:shd w:val="clear" w:color="auto" w:fill="auto"/>
            <w:noWrap/>
          </w:tcPr>
          <w:p w14:paraId="0CB01D7F"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0.943</w:t>
            </w:r>
          </w:p>
        </w:tc>
        <w:tc>
          <w:tcPr>
            <w:tcW w:w="620" w:type="pct"/>
            <w:tcBorders>
              <w:top w:val="nil"/>
              <w:bottom w:val="nil"/>
            </w:tcBorders>
            <w:shd w:val="clear" w:color="auto" w:fill="auto"/>
          </w:tcPr>
          <w:p w14:paraId="0CB01D80"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Expert opinion</w:t>
            </w:r>
          </w:p>
        </w:tc>
      </w:tr>
      <w:tr w:rsidR="00026265" w:rsidRPr="00C34939" w14:paraId="0CB01D87" w14:textId="77777777" w:rsidTr="00026265">
        <w:trPr>
          <w:trHeight w:val="277"/>
        </w:trPr>
        <w:tc>
          <w:tcPr>
            <w:tcW w:w="2398" w:type="pct"/>
            <w:tcBorders>
              <w:top w:val="nil"/>
              <w:bottom w:val="nil"/>
            </w:tcBorders>
            <w:shd w:val="clear" w:color="auto" w:fill="auto"/>
            <w:noWrap/>
            <w:vAlign w:val="bottom"/>
          </w:tcPr>
          <w:p w14:paraId="0CB01D82" w14:textId="77777777" w:rsidR="00026265" w:rsidRPr="00C34939" w:rsidRDefault="00026265" w:rsidP="00026265">
            <w:pPr>
              <w:spacing w:after="0" w:line="240" w:lineRule="auto"/>
              <w:ind w:left="780" w:hanging="180"/>
              <w:rPr>
                <w:rFonts w:eastAsia="Times New Roman" w:cs="Arial"/>
                <w:color w:val="000000"/>
                <w:sz w:val="20"/>
                <w:szCs w:val="20"/>
              </w:rPr>
            </w:pPr>
            <w:r w:rsidRPr="00C34939">
              <w:rPr>
                <w:rFonts w:eastAsia="Times New Roman" w:cs="Arial"/>
                <w:color w:val="000000"/>
                <w:sz w:val="20"/>
                <w:szCs w:val="20"/>
              </w:rPr>
              <w:t>Conditional probability of infantile</w:t>
            </w:r>
            <w:r>
              <w:rPr>
                <w:rFonts w:eastAsia="Times New Roman" w:cs="Arial"/>
                <w:color w:val="000000"/>
                <w:sz w:val="20"/>
                <w:szCs w:val="20"/>
              </w:rPr>
              <w:t>-onset</w:t>
            </w:r>
            <w:r w:rsidRPr="00C34939">
              <w:rPr>
                <w:rFonts w:eastAsia="Times New Roman" w:cs="Arial"/>
                <w:color w:val="000000"/>
                <w:sz w:val="20"/>
                <w:szCs w:val="20"/>
              </w:rPr>
              <w:t xml:space="preserve"> without cardiomyopathy</w:t>
            </w:r>
          </w:p>
        </w:tc>
        <w:tc>
          <w:tcPr>
            <w:tcW w:w="628" w:type="pct"/>
            <w:tcBorders>
              <w:top w:val="nil"/>
              <w:bottom w:val="nil"/>
            </w:tcBorders>
            <w:shd w:val="clear" w:color="auto" w:fill="auto"/>
            <w:noWrap/>
          </w:tcPr>
          <w:p w14:paraId="0CB01D83"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0.15</w:t>
            </w:r>
          </w:p>
        </w:tc>
        <w:tc>
          <w:tcPr>
            <w:tcW w:w="718" w:type="pct"/>
            <w:tcBorders>
              <w:top w:val="nil"/>
              <w:bottom w:val="nil"/>
            </w:tcBorders>
            <w:shd w:val="clear" w:color="auto" w:fill="auto"/>
            <w:noWrap/>
          </w:tcPr>
          <w:p w14:paraId="0CB01D84"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0.057</w:t>
            </w:r>
          </w:p>
        </w:tc>
        <w:tc>
          <w:tcPr>
            <w:tcW w:w="637" w:type="pct"/>
            <w:tcBorders>
              <w:top w:val="nil"/>
              <w:bottom w:val="nil"/>
            </w:tcBorders>
            <w:shd w:val="clear" w:color="auto" w:fill="auto"/>
            <w:noWrap/>
          </w:tcPr>
          <w:p w14:paraId="0CB01D85"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0.298</w:t>
            </w:r>
          </w:p>
        </w:tc>
        <w:tc>
          <w:tcPr>
            <w:tcW w:w="620" w:type="pct"/>
            <w:tcBorders>
              <w:top w:val="nil"/>
              <w:bottom w:val="nil"/>
            </w:tcBorders>
            <w:shd w:val="clear" w:color="auto" w:fill="auto"/>
          </w:tcPr>
          <w:p w14:paraId="0CB01D86" w14:textId="77777777" w:rsidR="00026265" w:rsidRPr="00C34939" w:rsidRDefault="00026265" w:rsidP="00026265">
            <w:pPr>
              <w:spacing w:after="0" w:line="240" w:lineRule="auto"/>
              <w:jc w:val="center"/>
              <w:rPr>
                <w:rFonts w:eastAsia="Times New Roman" w:cs="Arial"/>
                <w:color w:val="000000"/>
                <w:sz w:val="20"/>
                <w:szCs w:val="20"/>
              </w:rPr>
            </w:pPr>
          </w:p>
        </w:tc>
      </w:tr>
      <w:tr w:rsidR="00026265" w:rsidRPr="00C34939" w14:paraId="0CB01D8D" w14:textId="77777777" w:rsidTr="00026265">
        <w:trPr>
          <w:trHeight w:val="277"/>
        </w:trPr>
        <w:tc>
          <w:tcPr>
            <w:tcW w:w="2398" w:type="pct"/>
            <w:tcBorders>
              <w:top w:val="nil"/>
              <w:bottom w:val="nil"/>
            </w:tcBorders>
            <w:shd w:val="clear" w:color="auto" w:fill="auto"/>
            <w:noWrap/>
            <w:vAlign w:val="bottom"/>
            <w:hideMark/>
          </w:tcPr>
          <w:p w14:paraId="0CB01D88" w14:textId="77777777" w:rsidR="00026265" w:rsidRPr="00C34939" w:rsidRDefault="00026265" w:rsidP="00026265">
            <w:pPr>
              <w:spacing w:after="0" w:line="240" w:lineRule="auto"/>
              <w:ind w:left="420"/>
              <w:rPr>
                <w:rFonts w:eastAsia="Times New Roman" w:cs="Arial"/>
                <w:color w:val="000000"/>
                <w:sz w:val="20"/>
                <w:szCs w:val="20"/>
              </w:rPr>
            </w:pPr>
            <w:r w:rsidRPr="00C34939">
              <w:rPr>
                <w:rFonts w:eastAsia="Times New Roman" w:cs="Arial"/>
                <w:color w:val="000000"/>
                <w:sz w:val="20"/>
                <w:szCs w:val="20"/>
              </w:rPr>
              <w:t>Probability of late</w:t>
            </w:r>
            <w:r>
              <w:rPr>
                <w:rFonts w:eastAsia="Times New Roman" w:cs="Arial"/>
                <w:color w:val="000000"/>
                <w:sz w:val="20"/>
                <w:szCs w:val="20"/>
              </w:rPr>
              <w:t>-</w:t>
            </w:r>
            <w:r w:rsidRPr="00C34939">
              <w:rPr>
                <w:rFonts w:eastAsia="Times New Roman" w:cs="Arial"/>
                <w:color w:val="000000"/>
                <w:sz w:val="20"/>
                <w:szCs w:val="20"/>
              </w:rPr>
              <w:t xml:space="preserve">onset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628" w:type="pct"/>
            <w:tcBorders>
              <w:top w:val="nil"/>
              <w:bottom w:val="nil"/>
            </w:tcBorders>
            <w:shd w:val="clear" w:color="auto" w:fill="auto"/>
            <w:noWrap/>
            <w:hideMark/>
          </w:tcPr>
          <w:p w14:paraId="0CB01D89"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0.417</w:t>
            </w:r>
          </w:p>
        </w:tc>
        <w:tc>
          <w:tcPr>
            <w:tcW w:w="718" w:type="pct"/>
            <w:tcBorders>
              <w:top w:val="nil"/>
              <w:bottom w:val="nil"/>
            </w:tcBorders>
            <w:shd w:val="clear" w:color="auto" w:fill="auto"/>
            <w:noWrap/>
            <w:hideMark/>
          </w:tcPr>
          <w:p w14:paraId="0CB01D8A"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0.335</w:t>
            </w:r>
          </w:p>
        </w:tc>
        <w:tc>
          <w:tcPr>
            <w:tcW w:w="637" w:type="pct"/>
            <w:tcBorders>
              <w:top w:val="nil"/>
              <w:bottom w:val="nil"/>
            </w:tcBorders>
            <w:shd w:val="clear" w:color="auto" w:fill="auto"/>
            <w:noWrap/>
            <w:hideMark/>
          </w:tcPr>
          <w:p w14:paraId="0CB01D8B"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0.502</w:t>
            </w:r>
          </w:p>
        </w:tc>
        <w:tc>
          <w:tcPr>
            <w:tcW w:w="620" w:type="pct"/>
            <w:tcBorders>
              <w:top w:val="nil"/>
              <w:bottom w:val="nil"/>
            </w:tcBorders>
            <w:shd w:val="clear" w:color="auto" w:fill="auto"/>
          </w:tcPr>
          <w:p w14:paraId="0CB01D8C" w14:textId="77777777" w:rsidR="00026265" w:rsidRPr="00911612" w:rsidRDefault="00026265" w:rsidP="00026265">
            <w:pPr>
              <w:spacing w:after="0" w:line="240" w:lineRule="auto"/>
              <w:jc w:val="center"/>
              <w:rPr>
                <w:rFonts w:eastAsia="Times New Roman" w:cs="Arial"/>
                <w:color w:val="000000"/>
                <w:sz w:val="20"/>
                <w:szCs w:val="20"/>
              </w:rPr>
            </w:pP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 </w:instrText>
            </w: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EN.CITE.DATA </w:instrText>
            </w:r>
            <w:r w:rsidRPr="00911612">
              <w:rPr>
                <w:rFonts w:eastAsia="Times New Roman" w:cs="Arial"/>
                <w:color w:val="000000"/>
                <w:sz w:val="20"/>
                <w:szCs w:val="20"/>
              </w:rPr>
            </w:r>
            <w:r w:rsidRPr="00911612">
              <w:rPr>
                <w:rFonts w:eastAsia="Times New Roman" w:cs="Arial"/>
                <w:color w:val="000000"/>
                <w:sz w:val="20"/>
                <w:szCs w:val="20"/>
              </w:rPr>
              <w:fldChar w:fldCharType="end"/>
            </w:r>
            <w:r w:rsidRPr="00911612">
              <w:rPr>
                <w:rFonts w:eastAsia="Times New Roman" w:cs="Arial"/>
                <w:color w:val="000000"/>
                <w:sz w:val="20"/>
                <w:szCs w:val="20"/>
              </w:rPr>
            </w:r>
            <w:r w:rsidRPr="00911612">
              <w:rPr>
                <w:rFonts w:eastAsia="Times New Roman" w:cs="Arial"/>
                <w:color w:val="000000"/>
                <w:sz w:val="20"/>
                <w:szCs w:val="20"/>
              </w:rPr>
              <w:fldChar w:fldCharType="separate"/>
            </w:r>
            <w:r w:rsidRPr="00911612">
              <w:rPr>
                <w:rFonts w:eastAsia="Times New Roman" w:cs="Arial"/>
                <w:noProof/>
                <w:color w:val="000000"/>
                <w:sz w:val="20"/>
                <w:szCs w:val="20"/>
              </w:rPr>
              <w:t>1, 3, 4</w:t>
            </w:r>
            <w:r w:rsidRPr="00911612">
              <w:rPr>
                <w:rFonts w:eastAsia="Times New Roman" w:cs="Arial"/>
                <w:color w:val="000000"/>
                <w:sz w:val="20"/>
                <w:szCs w:val="20"/>
              </w:rPr>
              <w:fldChar w:fldCharType="end"/>
            </w:r>
          </w:p>
        </w:tc>
      </w:tr>
      <w:tr w:rsidR="00026265" w:rsidRPr="00C34939" w14:paraId="0CB01D93" w14:textId="77777777" w:rsidTr="00026265">
        <w:trPr>
          <w:trHeight w:val="277"/>
        </w:trPr>
        <w:tc>
          <w:tcPr>
            <w:tcW w:w="2398" w:type="pct"/>
            <w:tcBorders>
              <w:top w:val="nil"/>
              <w:bottom w:val="single" w:sz="4" w:space="0" w:color="auto"/>
            </w:tcBorders>
            <w:shd w:val="clear" w:color="auto" w:fill="auto"/>
            <w:noWrap/>
            <w:vAlign w:val="bottom"/>
            <w:hideMark/>
          </w:tcPr>
          <w:p w14:paraId="0CB01D8E" w14:textId="77777777" w:rsidR="00026265" w:rsidRPr="00C34939" w:rsidRDefault="00026265" w:rsidP="00026265">
            <w:pPr>
              <w:spacing w:after="0" w:line="240" w:lineRule="auto"/>
              <w:ind w:left="600" w:hanging="180"/>
              <w:rPr>
                <w:rFonts w:eastAsia="Times New Roman" w:cs="Arial"/>
                <w:color w:val="000000"/>
                <w:sz w:val="20"/>
                <w:szCs w:val="20"/>
              </w:rPr>
            </w:pPr>
            <w:r w:rsidRPr="00C34939">
              <w:rPr>
                <w:rFonts w:eastAsia="Times New Roman" w:cs="Arial"/>
                <w:color w:val="000000"/>
                <w:sz w:val="20"/>
                <w:szCs w:val="20"/>
              </w:rPr>
              <w:t>Probability of probable late</w:t>
            </w:r>
            <w:r>
              <w:rPr>
                <w:rFonts w:eastAsia="Times New Roman" w:cs="Arial"/>
                <w:color w:val="000000"/>
                <w:sz w:val="20"/>
                <w:szCs w:val="20"/>
              </w:rPr>
              <w:t>-</w:t>
            </w:r>
            <w:r w:rsidRPr="00C34939">
              <w:rPr>
                <w:rFonts w:eastAsia="Times New Roman" w:cs="Arial"/>
                <w:color w:val="000000"/>
                <w:sz w:val="20"/>
                <w:szCs w:val="20"/>
              </w:rPr>
              <w:t xml:space="preserve">onset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 (healthy)</w:t>
            </w:r>
          </w:p>
        </w:tc>
        <w:tc>
          <w:tcPr>
            <w:tcW w:w="628" w:type="pct"/>
            <w:tcBorders>
              <w:top w:val="nil"/>
              <w:bottom w:val="single" w:sz="4" w:space="0" w:color="auto"/>
            </w:tcBorders>
            <w:shd w:val="clear" w:color="auto" w:fill="auto"/>
            <w:noWrap/>
            <w:hideMark/>
          </w:tcPr>
          <w:p w14:paraId="0CB01D8F"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0.285</w:t>
            </w:r>
          </w:p>
        </w:tc>
        <w:tc>
          <w:tcPr>
            <w:tcW w:w="718" w:type="pct"/>
            <w:tcBorders>
              <w:top w:val="nil"/>
              <w:bottom w:val="single" w:sz="4" w:space="0" w:color="auto"/>
            </w:tcBorders>
            <w:shd w:val="clear" w:color="auto" w:fill="auto"/>
            <w:noWrap/>
            <w:hideMark/>
          </w:tcPr>
          <w:p w14:paraId="0CB01D90"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0.115</w:t>
            </w:r>
          </w:p>
        </w:tc>
        <w:tc>
          <w:tcPr>
            <w:tcW w:w="637" w:type="pct"/>
            <w:tcBorders>
              <w:top w:val="nil"/>
              <w:bottom w:val="single" w:sz="4" w:space="0" w:color="auto"/>
            </w:tcBorders>
            <w:shd w:val="clear" w:color="auto" w:fill="auto"/>
            <w:noWrap/>
            <w:hideMark/>
          </w:tcPr>
          <w:p w14:paraId="0CB01D91"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0.439</w:t>
            </w:r>
          </w:p>
        </w:tc>
        <w:tc>
          <w:tcPr>
            <w:tcW w:w="620" w:type="pct"/>
            <w:tcBorders>
              <w:top w:val="nil"/>
              <w:bottom w:val="single" w:sz="4" w:space="0" w:color="auto"/>
            </w:tcBorders>
            <w:shd w:val="clear" w:color="auto" w:fill="auto"/>
          </w:tcPr>
          <w:p w14:paraId="0CB01D92" w14:textId="77777777" w:rsidR="00026265" w:rsidRPr="00C34939" w:rsidRDefault="00026265" w:rsidP="00026265">
            <w:pPr>
              <w:spacing w:after="0" w:line="240" w:lineRule="auto"/>
              <w:jc w:val="center"/>
              <w:rPr>
                <w:rFonts w:eastAsia="Times New Roman" w:cs="Arial"/>
                <w:color w:val="000000"/>
                <w:sz w:val="20"/>
                <w:szCs w:val="20"/>
              </w:rPr>
            </w:pPr>
          </w:p>
        </w:tc>
      </w:tr>
      <w:tr w:rsidR="00026265" w:rsidRPr="00C34939" w14:paraId="0CB01D99" w14:textId="77777777" w:rsidTr="00026265">
        <w:trPr>
          <w:trHeight w:val="292"/>
        </w:trPr>
        <w:tc>
          <w:tcPr>
            <w:tcW w:w="2398" w:type="pct"/>
            <w:tcBorders>
              <w:bottom w:val="nil"/>
            </w:tcBorders>
            <w:shd w:val="clear" w:color="auto" w:fill="auto"/>
            <w:noWrap/>
            <w:vAlign w:val="bottom"/>
            <w:hideMark/>
          </w:tcPr>
          <w:p w14:paraId="0CB01D94" w14:textId="77777777" w:rsidR="00026265" w:rsidRPr="00C34939" w:rsidRDefault="00026265" w:rsidP="00026265">
            <w:pPr>
              <w:spacing w:after="0" w:line="240" w:lineRule="auto"/>
              <w:ind w:left="240"/>
              <w:rPr>
                <w:rFonts w:eastAsia="Times New Roman" w:cs="Arial"/>
                <w:b/>
                <w:bCs/>
                <w:color w:val="000000"/>
                <w:sz w:val="20"/>
                <w:szCs w:val="20"/>
              </w:rPr>
            </w:pPr>
            <w:r w:rsidRPr="00C34939">
              <w:rPr>
                <w:rFonts w:eastAsia="Times New Roman" w:cs="Arial"/>
                <w:b/>
                <w:bCs/>
                <w:color w:val="000000"/>
                <w:sz w:val="20"/>
                <w:szCs w:val="20"/>
              </w:rPr>
              <w:t>Among false negatives</w:t>
            </w:r>
          </w:p>
        </w:tc>
        <w:tc>
          <w:tcPr>
            <w:tcW w:w="628" w:type="pct"/>
            <w:tcBorders>
              <w:bottom w:val="nil"/>
            </w:tcBorders>
            <w:shd w:val="clear" w:color="auto" w:fill="auto"/>
            <w:noWrap/>
            <w:vAlign w:val="bottom"/>
          </w:tcPr>
          <w:p w14:paraId="0CB01D95" w14:textId="77777777" w:rsidR="00026265" w:rsidRPr="00C34939" w:rsidRDefault="00026265" w:rsidP="00026265">
            <w:pPr>
              <w:spacing w:after="0" w:line="240" w:lineRule="auto"/>
              <w:jc w:val="center"/>
              <w:rPr>
                <w:rFonts w:eastAsia="Times New Roman" w:cs="Arial"/>
                <w:color w:val="000000"/>
                <w:sz w:val="20"/>
                <w:szCs w:val="20"/>
              </w:rPr>
            </w:pPr>
          </w:p>
        </w:tc>
        <w:tc>
          <w:tcPr>
            <w:tcW w:w="718" w:type="pct"/>
            <w:tcBorders>
              <w:bottom w:val="nil"/>
            </w:tcBorders>
            <w:shd w:val="clear" w:color="auto" w:fill="auto"/>
            <w:noWrap/>
            <w:vAlign w:val="bottom"/>
          </w:tcPr>
          <w:p w14:paraId="0CB01D96" w14:textId="77777777" w:rsidR="00026265" w:rsidRPr="00C34939" w:rsidRDefault="00026265" w:rsidP="00026265">
            <w:pPr>
              <w:spacing w:after="0" w:line="240" w:lineRule="auto"/>
              <w:jc w:val="center"/>
              <w:rPr>
                <w:rFonts w:eastAsia="Times New Roman" w:cs="Arial"/>
                <w:color w:val="000000"/>
                <w:sz w:val="20"/>
                <w:szCs w:val="20"/>
              </w:rPr>
            </w:pPr>
          </w:p>
        </w:tc>
        <w:tc>
          <w:tcPr>
            <w:tcW w:w="637" w:type="pct"/>
            <w:tcBorders>
              <w:bottom w:val="nil"/>
            </w:tcBorders>
            <w:shd w:val="clear" w:color="auto" w:fill="auto"/>
            <w:noWrap/>
            <w:vAlign w:val="bottom"/>
          </w:tcPr>
          <w:p w14:paraId="0CB01D97" w14:textId="77777777" w:rsidR="00026265" w:rsidRPr="00C34939" w:rsidRDefault="00026265" w:rsidP="00026265">
            <w:pPr>
              <w:spacing w:after="0" w:line="240" w:lineRule="auto"/>
              <w:jc w:val="center"/>
              <w:rPr>
                <w:rFonts w:eastAsia="Times New Roman" w:cs="Arial"/>
                <w:color w:val="000000"/>
                <w:sz w:val="20"/>
                <w:szCs w:val="20"/>
              </w:rPr>
            </w:pPr>
          </w:p>
        </w:tc>
        <w:tc>
          <w:tcPr>
            <w:tcW w:w="620" w:type="pct"/>
            <w:tcBorders>
              <w:bottom w:val="nil"/>
            </w:tcBorders>
            <w:shd w:val="clear" w:color="auto" w:fill="auto"/>
          </w:tcPr>
          <w:p w14:paraId="0CB01D98" w14:textId="77777777" w:rsidR="00026265" w:rsidRPr="00C34939" w:rsidRDefault="00026265" w:rsidP="00026265">
            <w:pPr>
              <w:spacing w:after="0" w:line="240" w:lineRule="auto"/>
              <w:jc w:val="center"/>
              <w:rPr>
                <w:rFonts w:eastAsia="Times New Roman" w:cs="Arial"/>
                <w:color w:val="000000"/>
                <w:sz w:val="20"/>
                <w:szCs w:val="20"/>
              </w:rPr>
            </w:pPr>
          </w:p>
        </w:tc>
      </w:tr>
      <w:tr w:rsidR="00026265" w:rsidRPr="00C34939" w14:paraId="0CB01D9F" w14:textId="77777777" w:rsidTr="00026265">
        <w:trPr>
          <w:trHeight w:val="277"/>
        </w:trPr>
        <w:tc>
          <w:tcPr>
            <w:tcW w:w="2398" w:type="pct"/>
            <w:tcBorders>
              <w:top w:val="nil"/>
              <w:bottom w:val="nil"/>
            </w:tcBorders>
            <w:shd w:val="clear" w:color="auto" w:fill="auto"/>
            <w:noWrap/>
            <w:vAlign w:val="bottom"/>
            <w:hideMark/>
          </w:tcPr>
          <w:p w14:paraId="0CB01D9A" w14:textId="77777777" w:rsidR="00026265" w:rsidRPr="00C34939" w:rsidRDefault="00026265" w:rsidP="00026265">
            <w:pPr>
              <w:spacing w:after="0" w:line="240" w:lineRule="auto"/>
              <w:ind w:left="600" w:hanging="180"/>
              <w:rPr>
                <w:rFonts w:eastAsia="Times New Roman" w:cs="Arial"/>
                <w:color w:val="000000"/>
                <w:sz w:val="20"/>
                <w:szCs w:val="20"/>
              </w:rPr>
            </w:pPr>
            <w:r w:rsidRPr="00C34939">
              <w:rPr>
                <w:rFonts w:eastAsia="Times New Roman" w:cs="Arial"/>
                <w:color w:val="000000"/>
                <w:sz w:val="20"/>
                <w:szCs w:val="20"/>
              </w:rPr>
              <w:t>Probability of infantile</w:t>
            </w:r>
            <w:r>
              <w:rPr>
                <w:rFonts w:eastAsia="Times New Roman" w:cs="Arial"/>
                <w:color w:val="000000"/>
                <w:sz w:val="20"/>
                <w:szCs w:val="20"/>
              </w:rPr>
              <w:t>-onset</w:t>
            </w:r>
            <w:r w:rsidRPr="00C34939">
              <w:rPr>
                <w:rFonts w:eastAsia="Times New Roman" w:cs="Arial"/>
                <w:color w:val="000000"/>
                <w:sz w:val="20"/>
                <w:szCs w:val="20"/>
              </w:rPr>
              <w:t xml:space="preserve">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628" w:type="pct"/>
            <w:tcBorders>
              <w:top w:val="nil"/>
              <w:bottom w:val="nil"/>
            </w:tcBorders>
            <w:shd w:val="clear" w:color="auto" w:fill="auto"/>
            <w:noWrap/>
            <w:hideMark/>
          </w:tcPr>
          <w:p w14:paraId="0CB01D9B"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0.000</w:t>
            </w:r>
          </w:p>
        </w:tc>
        <w:tc>
          <w:tcPr>
            <w:tcW w:w="718" w:type="pct"/>
            <w:tcBorders>
              <w:top w:val="nil"/>
              <w:bottom w:val="nil"/>
            </w:tcBorders>
            <w:shd w:val="clear" w:color="auto" w:fill="auto"/>
            <w:noWrap/>
            <w:hideMark/>
          </w:tcPr>
          <w:p w14:paraId="0CB01D9C"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0.000</w:t>
            </w:r>
          </w:p>
        </w:tc>
        <w:tc>
          <w:tcPr>
            <w:tcW w:w="637" w:type="pct"/>
            <w:tcBorders>
              <w:top w:val="nil"/>
              <w:bottom w:val="nil"/>
            </w:tcBorders>
            <w:shd w:val="clear" w:color="auto" w:fill="auto"/>
            <w:noWrap/>
            <w:hideMark/>
          </w:tcPr>
          <w:p w14:paraId="0CB01D9D"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0.036</w:t>
            </w:r>
          </w:p>
        </w:tc>
        <w:tc>
          <w:tcPr>
            <w:tcW w:w="620" w:type="pct"/>
            <w:tcBorders>
              <w:top w:val="nil"/>
              <w:bottom w:val="nil"/>
            </w:tcBorders>
            <w:shd w:val="clear" w:color="auto" w:fill="auto"/>
          </w:tcPr>
          <w:p w14:paraId="0CB01D9E" w14:textId="77777777" w:rsidR="00026265" w:rsidRPr="00C34939" w:rsidRDefault="00026265" w:rsidP="00026265">
            <w:pPr>
              <w:spacing w:after="0" w:line="240" w:lineRule="auto"/>
              <w:jc w:val="center"/>
              <w:rPr>
                <w:rFonts w:eastAsia="Times New Roman" w:cs="Arial"/>
                <w:color w:val="000000"/>
                <w:sz w:val="20"/>
                <w:szCs w:val="20"/>
                <w:vertAlign w:val="superscript"/>
              </w:rPr>
            </w:pPr>
            <w:proofErr w:type="spellStart"/>
            <w:r w:rsidRPr="00C34939">
              <w:rPr>
                <w:rFonts w:eastAsia="Times New Roman" w:cs="Arial"/>
                <w:color w:val="000000"/>
                <w:sz w:val="20"/>
                <w:szCs w:val="20"/>
              </w:rPr>
              <w:t>Assumption</w:t>
            </w:r>
            <w:r w:rsidRPr="00C34939">
              <w:rPr>
                <w:rFonts w:eastAsia="Times New Roman" w:cs="Arial"/>
                <w:color w:val="000000"/>
                <w:sz w:val="20"/>
                <w:szCs w:val="20"/>
                <w:vertAlign w:val="superscript"/>
              </w:rPr>
              <w:t>a</w:t>
            </w:r>
            <w:proofErr w:type="spellEnd"/>
          </w:p>
        </w:tc>
      </w:tr>
      <w:tr w:rsidR="00026265" w:rsidRPr="00C34939" w14:paraId="0CB01DA5" w14:textId="77777777" w:rsidTr="00026265">
        <w:trPr>
          <w:trHeight w:val="277"/>
        </w:trPr>
        <w:tc>
          <w:tcPr>
            <w:tcW w:w="2398" w:type="pct"/>
            <w:tcBorders>
              <w:top w:val="nil"/>
              <w:bottom w:val="nil"/>
            </w:tcBorders>
            <w:shd w:val="clear" w:color="auto" w:fill="auto"/>
            <w:noWrap/>
            <w:vAlign w:val="bottom"/>
            <w:hideMark/>
          </w:tcPr>
          <w:p w14:paraId="0CB01DA0" w14:textId="77777777" w:rsidR="00026265" w:rsidRPr="00C34939" w:rsidRDefault="00026265" w:rsidP="00026265">
            <w:pPr>
              <w:spacing w:after="0" w:line="240" w:lineRule="auto"/>
              <w:ind w:left="600" w:hanging="180"/>
              <w:rPr>
                <w:rFonts w:eastAsia="Times New Roman" w:cs="Arial"/>
                <w:color w:val="000000"/>
                <w:sz w:val="20"/>
                <w:szCs w:val="20"/>
              </w:rPr>
            </w:pPr>
            <w:r w:rsidRPr="00C34939">
              <w:rPr>
                <w:rFonts w:eastAsia="Times New Roman" w:cs="Arial"/>
                <w:color w:val="000000"/>
                <w:sz w:val="20"/>
                <w:szCs w:val="20"/>
              </w:rPr>
              <w:t>Probability of late</w:t>
            </w:r>
            <w:r>
              <w:rPr>
                <w:rFonts w:eastAsia="Times New Roman" w:cs="Arial"/>
                <w:color w:val="000000"/>
                <w:sz w:val="20"/>
                <w:szCs w:val="20"/>
              </w:rPr>
              <w:t>-</w:t>
            </w:r>
            <w:r w:rsidRPr="00C34939">
              <w:rPr>
                <w:rFonts w:eastAsia="Times New Roman" w:cs="Arial"/>
                <w:color w:val="000000"/>
                <w:sz w:val="20"/>
                <w:szCs w:val="20"/>
              </w:rPr>
              <w:t xml:space="preserve">onset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628" w:type="pct"/>
            <w:tcBorders>
              <w:top w:val="nil"/>
              <w:bottom w:val="nil"/>
            </w:tcBorders>
            <w:shd w:val="clear" w:color="auto" w:fill="auto"/>
            <w:noWrap/>
            <w:hideMark/>
          </w:tcPr>
          <w:p w14:paraId="0CB01DA1"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0.417</w:t>
            </w:r>
          </w:p>
        </w:tc>
        <w:tc>
          <w:tcPr>
            <w:tcW w:w="718" w:type="pct"/>
            <w:tcBorders>
              <w:top w:val="nil"/>
              <w:bottom w:val="nil"/>
            </w:tcBorders>
            <w:shd w:val="clear" w:color="auto" w:fill="auto"/>
            <w:noWrap/>
            <w:hideMark/>
          </w:tcPr>
          <w:p w14:paraId="0CB01DA2"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0.335</w:t>
            </w:r>
          </w:p>
        </w:tc>
        <w:tc>
          <w:tcPr>
            <w:tcW w:w="637" w:type="pct"/>
            <w:tcBorders>
              <w:top w:val="nil"/>
              <w:bottom w:val="nil"/>
            </w:tcBorders>
            <w:shd w:val="clear" w:color="auto" w:fill="auto"/>
            <w:noWrap/>
            <w:hideMark/>
          </w:tcPr>
          <w:p w14:paraId="0CB01DA3"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0.502</w:t>
            </w:r>
          </w:p>
        </w:tc>
        <w:tc>
          <w:tcPr>
            <w:tcW w:w="620" w:type="pct"/>
            <w:tcBorders>
              <w:top w:val="nil"/>
              <w:bottom w:val="nil"/>
            </w:tcBorders>
            <w:shd w:val="clear" w:color="auto" w:fill="auto"/>
          </w:tcPr>
          <w:p w14:paraId="0CB01DA4" w14:textId="77777777" w:rsidR="00026265" w:rsidRPr="00C34939" w:rsidRDefault="00026265" w:rsidP="00026265">
            <w:pPr>
              <w:spacing w:after="0" w:line="240" w:lineRule="auto"/>
              <w:jc w:val="center"/>
              <w:rPr>
                <w:rFonts w:eastAsia="Times New Roman" w:cs="Arial"/>
                <w:color w:val="000000"/>
                <w:sz w:val="20"/>
                <w:szCs w:val="20"/>
              </w:rPr>
            </w:pPr>
          </w:p>
        </w:tc>
      </w:tr>
      <w:tr w:rsidR="00026265" w:rsidRPr="00C34939" w14:paraId="0CB01DAB" w14:textId="77777777" w:rsidTr="00026265">
        <w:trPr>
          <w:trHeight w:val="277"/>
        </w:trPr>
        <w:tc>
          <w:tcPr>
            <w:tcW w:w="2398" w:type="pct"/>
            <w:tcBorders>
              <w:top w:val="nil"/>
              <w:bottom w:val="single" w:sz="4" w:space="0" w:color="auto"/>
            </w:tcBorders>
            <w:shd w:val="clear" w:color="auto" w:fill="auto"/>
            <w:noWrap/>
            <w:vAlign w:val="bottom"/>
            <w:hideMark/>
          </w:tcPr>
          <w:p w14:paraId="0CB01DA6" w14:textId="77777777" w:rsidR="00026265" w:rsidRPr="00C34939" w:rsidRDefault="00026265" w:rsidP="00026265">
            <w:pPr>
              <w:spacing w:after="0" w:line="240" w:lineRule="auto"/>
              <w:ind w:left="600" w:hanging="180"/>
              <w:rPr>
                <w:rFonts w:eastAsia="Times New Roman" w:cs="Arial"/>
                <w:color w:val="000000"/>
                <w:sz w:val="20"/>
                <w:szCs w:val="20"/>
              </w:rPr>
            </w:pPr>
            <w:r w:rsidRPr="00C34939">
              <w:rPr>
                <w:rFonts w:eastAsia="Times New Roman" w:cs="Arial"/>
                <w:color w:val="000000"/>
                <w:sz w:val="20"/>
                <w:szCs w:val="20"/>
              </w:rPr>
              <w:t>Probability of probable late</w:t>
            </w:r>
            <w:r>
              <w:rPr>
                <w:rFonts w:eastAsia="Times New Roman" w:cs="Arial"/>
                <w:color w:val="000000"/>
                <w:sz w:val="20"/>
                <w:szCs w:val="20"/>
              </w:rPr>
              <w:t>-</w:t>
            </w:r>
            <w:r w:rsidRPr="00C34939">
              <w:rPr>
                <w:rFonts w:eastAsia="Times New Roman" w:cs="Arial"/>
                <w:color w:val="000000"/>
                <w:sz w:val="20"/>
                <w:szCs w:val="20"/>
              </w:rPr>
              <w:t xml:space="preserve">onset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 (healthy)</w:t>
            </w:r>
          </w:p>
        </w:tc>
        <w:tc>
          <w:tcPr>
            <w:tcW w:w="628" w:type="pct"/>
            <w:tcBorders>
              <w:top w:val="nil"/>
              <w:bottom w:val="single" w:sz="4" w:space="0" w:color="auto"/>
            </w:tcBorders>
            <w:shd w:val="clear" w:color="auto" w:fill="auto"/>
            <w:noWrap/>
            <w:hideMark/>
          </w:tcPr>
          <w:p w14:paraId="0CB01DA7"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0.583</w:t>
            </w:r>
          </w:p>
        </w:tc>
        <w:tc>
          <w:tcPr>
            <w:tcW w:w="718" w:type="pct"/>
            <w:tcBorders>
              <w:top w:val="nil"/>
              <w:bottom w:val="single" w:sz="4" w:space="0" w:color="auto"/>
            </w:tcBorders>
            <w:shd w:val="clear" w:color="auto" w:fill="auto"/>
            <w:noWrap/>
            <w:hideMark/>
          </w:tcPr>
          <w:p w14:paraId="0CB01DA8"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0.462</w:t>
            </w:r>
          </w:p>
        </w:tc>
        <w:tc>
          <w:tcPr>
            <w:tcW w:w="637" w:type="pct"/>
            <w:tcBorders>
              <w:top w:val="nil"/>
              <w:bottom w:val="single" w:sz="4" w:space="0" w:color="auto"/>
            </w:tcBorders>
            <w:shd w:val="clear" w:color="auto" w:fill="auto"/>
            <w:noWrap/>
            <w:hideMark/>
          </w:tcPr>
          <w:p w14:paraId="0CB01DA9"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0.665</w:t>
            </w:r>
          </w:p>
        </w:tc>
        <w:tc>
          <w:tcPr>
            <w:tcW w:w="620" w:type="pct"/>
            <w:tcBorders>
              <w:top w:val="nil"/>
              <w:bottom w:val="single" w:sz="4" w:space="0" w:color="auto"/>
            </w:tcBorders>
            <w:shd w:val="clear" w:color="auto" w:fill="auto"/>
          </w:tcPr>
          <w:p w14:paraId="0CB01DAA" w14:textId="77777777" w:rsidR="00026265" w:rsidRPr="00C34939" w:rsidRDefault="00026265" w:rsidP="00026265">
            <w:pPr>
              <w:spacing w:after="0" w:line="240" w:lineRule="auto"/>
              <w:jc w:val="center"/>
              <w:rPr>
                <w:rFonts w:eastAsia="Times New Roman" w:cs="Arial"/>
                <w:color w:val="000000"/>
                <w:sz w:val="20"/>
                <w:szCs w:val="20"/>
              </w:rPr>
            </w:pPr>
          </w:p>
        </w:tc>
      </w:tr>
      <w:tr w:rsidR="00026265" w:rsidRPr="00C34939" w14:paraId="0CB01DB1" w14:textId="77777777" w:rsidTr="00026265">
        <w:trPr>
          <w:trHeight w:val="307"/>
        </w:trPr>
        <w:tc>
          <w:tcPr>
            <w:tcW w:w="2398" w:type="pct"/>
            <w:tcBorders>
              <w:bottom w:val="nil"/>
            </w:tcBorders>
            <w:shd w:val="clear" w:color="auto" w:fill="auto"/>
            <w:noWrap/>
            <w:vAlign w:val="bottom"/>
            <w:hideMark/>
          </w:tcPr>
          <w:p w14:paraId="0CB01DAC" w14:textId="77777777" w:rsidR="00026265" w:rsidRPr="00C34939" w:rsidRDefault="00026265" w:rsidP="00026265">
            <w:pPr>
              <w:spacing w:after="0" w:line="240" w:lineRule="auto"/>
              <w:rPr>
                <w:rFonts w:eastAsia="Times New Roman" w:cs="Arial"/>
                <w:b/>
                <w:bCs/>
                <w:color w:val="000000"/>
                <w:sz w:val="20"/>
                <w:szCs w:val="20"/>
              </w:rPr>
            </w:pPr>
            <w:r w:rsidRPr="00C34939">
              <w:rPr>
                <w:rFonts w:eastAsia="Times New Roman" w:cs="Arial"/>
                <w:b/>
                <w:bCs/>
                <w:color w:val="000000"/>
                <w:sz w:val="20"/>
                <w:szCs w:val="20"/>
              </w:rPr>
              <w:t>Clinically identified and treated</w:t>
            </w:r>
          </w:p>
        </w:tc>
        <w:tc>
          <w:tcPr>
            <w:tcW w:w="628" w:type="pct"/>
            <w:tcBorders>
              <w:bottom w:val="nil"/>
            </w:tcBorders>
            <w:shd w:val="clear" w:color="auto" w:fill="auto"/>
            <w:noWrap/>
            <w:vAlign w:val="bottom"/>
          </w:tcPr>
          <w:p w14:paraId="0CB01DAD" w14:textId="77777777" w:rsidR="00026265" w:rsidRPr="00C34939" w:rsidRDefault="00026265" w:rsidP="00026265">
            <w:pPr>
              <w:spacing w:after="0" w:line="240" w:lineRule="auto"/>
              <w:jc w:val="center"/>
              <w:rPr>
                <w:rFonts w:eastAsia="Times New Roman" w:cs="Arial"/>
                <w:b/>
                <w:bCs/>
                <w:color w:val="000000"/>
                <w:sz w:val="20"/>
                <w:szCs w:val="20"/>
              </w:rPr>
            </w:pPr>
          </w:p>
        </w:tc>
        <w:tc>
          <w:tcPr>
            <w:tcW w:w="718" w:type="pct"/>
            <w:tcBorders>
              <w:bottom w:val="nil"/>
            </w:tcBorders>
            <w:shd w:val="clear" w:color="auto" w:fill="auto"/>
            <w:noWrap/>
            <w:vAlign w:val="bottom"/>
          </w:tcPr>
          <w:p w14:paraId="0CB01DAE" w14:textId="77777777" w:rsidR="00026265" w:rsidRPr="00C34939" w:rsidRDefault="00026265" w:rsidP="00026265">
            <w:pPr>
              <w:spacing w:after="0" w:line="240" w:lineRule="auto"/>
              <w:jc w:val="center"/>
              <w:rPr>
                <w:rFonts w:eastAsia="Times New Roman" w:cs="Arial"/>
                <w:b/>
                <w:bCs/>
                <w:color w:val="000000"/>
                <w:sz w:val="20"/>
                <w:szCs w:val="20"/>
              </w:rPr>
            </w:pPr>
          </w:p>
        </w:tc>
        <w:tc>
          <w:tcPr>
            <w:tcW w:w="637" w:type="pct"/>
            <w:tcBorders>
              <w:bottom w:val="nil"/>
            </w:tcBorders>
            <w:shd w:val="clear" w:color="auto" w:fill="auto"/>
            <w:noWrap/>
            <w:vAlign w:val="bottom"/>
          </w:tcPr>
          <w:p w14:paraId="0CB01DAF" w14:textId="77777777" w:rsidR="00026265" w:rsidRPr="00C34939" w:rsidRDefault="00026265" w:rsidP="00026265">
            <w:pPr>
              <w:spacing w:after="0" w:line="240" w:lineRule="auto"/>
              <w:jc w:val="center"/>
              <w:rPr>
                <w:rFonts w:eastAsia="Times New Roman" w:cs="Arial"/>
                <w:b/>
                <w:bCs/>
                <w:color w:val="000000"/>
                <w:sz w:val="20"/>
                <w:szCs w:val="20"/>
              </w:rPr>
            </w:pPr>
          </w:p>
        </w:tc>
        <w:tc>
          <w:tcPr>
            <w:tcW w:w="620" w:type="pct"/>
            <w:tcBorders>
              <w:bottom w:val="nil"/>
            </w:tcBorders>
            <w:shd w:val="clear" w:color="auto" w:fill="auto"/>
          </w:tcPr>
          <w:p w14:paraId="0CB01DB0" w14:textId="77777777" w:rsidR="00026265" w:rsidRPr="00C34939" w:rsidRDefault="00026265" w:rsidP="00026265">
            <w:pPr>
              <w:spacing w:after="0" w:line="240" w:lineRule="auto"/>
              <w:jc w:val="center"/>
              <w:rPr>
                <w:rFonts w:eastAsia="Times New Roman" w:cs="Arial"/>
                <w:b/>
                <w:bCs/>
                <w:color w:val="000000"/>
                <w:sz w:val="20"/>
                <w:szCs w:val="20"/>
              </w:rPr>
            </w:pPr>
          </w:p>
        </w:tc>
      </w:tr>
      <w:tr w:rsidR="00026265" w:rsidRPr="00C34939" w14:paraId="0CB01DB7" w14:textId="77777777" w:rsidTr="00026265">
        <w:trPr>
          <w:trHeight w:val="277"/>
        </w:trPr>
        <w:tc>
          <w:tcPr>
            <w:tcW w:w="2398" w:type="pct"/>
            <w:tcBorders>
              <w:top w:val="nil"/>
              <w:bottom w:val="nil"/>
            </w:tcBorders>
            <w:shd w:val="clear" w:color="auto" w:fill="auto"/>
            <w:noWrap/>
            <w:vAlign w:val="bottom"/>
            <w:hideMark/>
          </w:tcPr>
          <w:p w14:paraId="0CB01DB2" w14:textId="77777777" w:rsidR="00026265" w:rsidRPr="00C34939" w:rsidRDefault="00026265" w:rsidP="00026265">
            <w:pPr>
              <w:spacing w:after="0" w:line="240" w:lineRule="auto"/>
              <w:ind w:left="330"/>
              <w:rPr>
                <w:rFonts w:eastAsia="Times New Roman" w:cs="Arial"/>
                <w:color w:val="000000"/>
                <w:sz w:val="20"/>
                <w:szCs w:val="20"/>
              </w:rPr>
            </w:pPr>
            <w:r w:rsidRPr="00C34939">
              <w:rPr>
                <w:rFonts w:eastAsia="Times New Roman" w:cs="Arial"/>
                <w:color w:val="000000"/>
                <w:sz w:val="20"/>
                <w:szCs w:val="20"/>
              </w:rPr>
              <w:t xml:space="preserve">Probability of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628" w:type="pct"/>
            <w:tcBorders>
              <w:top w:val="nil"/>
              <w:bottom w:val="nil"/>
            </w:tcBorders>
            <w:shd w:val="clear" w:color="auto" w:fill="auto"/>
            <w:noWrap/>
            <w:hideMark/>
          </w:tcPr>
          <w:p w14:paraId="0CB01DB3"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0.000025</w:t>
            </w:r>
          </w:p>
        </w:tc>
        <w:tc>
          <w:tcPr>
            <w:tcW w:w="718" w:type="pct"/>
            <w:tcBorders>
              <w:top w:val="nil"/>
              <w:bottom w:val="nil"/>
            </w:tcBorders>
            <w:shd w:val="clear" w:color="auto" w:fill="auto"/>
            <w:noWrap/>
            <w:hideMark/>
          </w:tcPr>
          <w:p w14:paraId="0CB01DB4"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0.000001</w:t>
            </w:r>
          </w:p>
        </w:tc>
        <w:tc>
          <w:tcPr>
            <w:tcW w:w="637" w:type="pct"/>
            <w:tcBorders>
              <w:top w:val="nil"/>
              <w:bottom w:val="nil"/>
            </w:tcBorders>
            <w:shd w:val="clear" w:color="auto" w:fill="auto"/>
            <w:noWrap/>
            <w:hideMark/>
          </w:tcPr>
          <w:p w14:paraId="0CB01DB5"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0.000025</w:t>
            </w:r>
          </w:p>
        </w:tc>
        <w:tc>
          <w:tcPr>
            <w:tcW w:w="620" w:type="pct"/>
            <w:tcBorders>
              <w:top w:val="nil"/>
              <w:bottom w:val="nil"/>
            </w:tcBorders>
            <w:shd w:val="clear" w:color="auto" w:fill="auto"/>
          </w:tcPr>
          <w:p w14:paraId="0CB01DB6"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&lt;EndNote&gt;&lt;Cite&gt;&lt;Author&gt;Scott&lt;/Author&gt;&lt;Year&gt;2013&lt;/Year&gt;&lt;RecNum&gt;30&lt;/RecNum&gt;&lt;DisplayText&gt;&lt;style face="superscript"&gt;1&lt;/style&gt;&lt;/DisplayText&gt;&lt;record&gt;&lt;rec-number&gt;30&lt;/rec-number&gt;&lt;foreign-keys&gt;&lt;key app="EN" db-id="9pwz0fzthpwvpfewv5cpze2r9dapfztrd0zd" timestamp="1569499906"&gt;30&lt;/key&gt;&lt;/foreign-keys&gt;&lt;ref-type name="Journal Article"&gt;17&lt;/ref-type&gt;&lt;contributors&gt;&lt;authors&gt;&lt;author&gt;Scott, C Ronald&lt;/author&gt;&lt;author&gt;Elliott, Susan&lt;/author&gt;&lt;author&gt;Buroker, Norman&lt;/author&gt;&lt;author&gt;Thomas, Lauren I&lt;/author&gt;&lt;author&gt;Keutzer, Joan&lt;/author&gt;&lt;author&gt;Glass, Michael&lt;/author&gt;&lt;author&gt;Gelb, Michael H&lt;/author&gt;&lt;author&gt;Turecek, Frantisek&lt;/author&gt;&lt;/authors&gt;&lt;/contributors&gt;&lt;titles&gt;&lt;title&gt;Identification of infants at risk for developing Fabry, Pompe, or mucopolysaccharidosis-I from newborn blood spots by tandem mass spectrometry&lt;/title&gt;&lt;secondary-title&gt;J Pediatr&lt;/secondary-title&gt;&lt;/titles&gt;&lt;periodical&gt;&lt;full-title&gt;J Pediatr&lt;/full-title&gt;&lt;/periodical&gt;&lt;pages&gt;498-503&lt;/pages&gt;&lt;volume&gt;163&lt;/volume&gt;&lt;number&gt;2&lt;/number&gt;&lt;dates&gt;&lt;year&gt;2013&lt;/year&gt;&lt;/dates&gt;&lt;isbn&gt;0022-3476&lt;/isbn&gt;&lt;urls&gt;&lt;/urls&gt;&lt;/record&gt;&lt;/Cite&gt;&lt;/EndNote&gt;</w:instrText>
            </w:r>
            <w:r w:rsidRPr="00C34939">
              <w:rPr>
                <w:rFonts w:eastAsia="Times New Roman" w:cs="Arial"/>
                <w:color w:val="000000"/>
                <w:sz w:val="20"/>
                <w:szCs w:val="20"/>
              </w:rPr>
              <w:fldChar w:fldCharType="separate"/>
            </w:r>
            <w:r w:rsidRPr="00C34939">
              <w:rPr>
                <w:rFonts w:eastAsia="Times New Roman" w:cs="Arial"/>
                <w:noProof/>
                <w:color w:val="000000"/>
                <w:sz w:val="20"/>
                <w:szCs w:val="20"/>
              </w:rPr>
              <w:t>1</w:t>
            </w:r>
            <w:r w:rsidRPr="00C34939">
              <w:rPr>
                <w:rFonts w:eastAsia="Times New Roman" w:cs="Arial"/>
                <w:color w:val="000000"/>
                <w:sz w:val="20"/>
                <w:szCs w:val="20"/>
              </w:rPr>
              <w:fldChar w:fldCharType="end"/>
            </w:r>
          </w:p>
        </w:tc>
      </w:tr>
      <w:tr w:rsidR="00026265" w:rsidRPr="00C34939" w14:paraId="0CB01DBD" w14:textId="77777777" w:rsidTr="00CF5030">
        <w:trPr>
          <w:trHeight w:val="277"/>
        </w:trPr>
        <w:tc>
          <w:tcPr>
            <w:tcW w:w="2398" w:type="pct"/>
            <w:tcBorders>
              <w:top w:val="nil"/>
              <w:bottom w:val="nil"/>
            </w:tcBorders>
            <w:shd w:val="clear" w:color="auto" w:fill="auto"/>
            <w:noWrap/>
            <w:hideMark/>
          </w:tcPr>
          <w:p w14:paraId="0CB01DB8" w14:textId="77777777" w:rsidR="00026265" w:rsidRPr="00C34939" w:rsidRDefault="00026265" w:rsidP="00E91EFA">
            <w:pPr>
              <w:spacing w:after="0" w:line="240" w:lineRule="auto"/>
              <w:ind w:left="690" w:hanging="180"/>
              <w:rPr>
                <w:rFonts w:eastAsia="Times New Roman" w:cs="Arial"/>
                <w:color w:val="000000"/>
                <w:sz w:val="20"/>
                <w:szCs w:val="20"/>
              </w:rPr>
            </w:pPr>
            <w:r w:rsidRPr="00C34939">
              <w:rPr>
                <w:rFonts w:eastAsia="Times New Roman" w:cs="Arial"/>
                <w:color w:val="000000"/>
                <w:sz w:val="20"/>
                <w:szCs w:val="20"/>
              </w:rPr>
              <w:t>Conditional probability of infantile</w:t>
            </w:r>
            <w:r>
              <w:rPr>
                <w:rFonts w:eastAsia="Times New Roman" w:cs="Arial"/>
                <w:color w:val="000000"/>
                <w:sz w:val="20"/>
                <w:szCs w:val="20"/>
              </w:rPr>
              <w:t>-onset</w:t>
            </w:r>
            <w:r w:rsidRPr="00C34939">
              <w:rPr>
                <w:rFonts w:eastAsia="Times New Roman" w:cs="Arial"/>
                <w:color w:val="000000"/>
                <w:sz w:val="20"/>
                <w:szCs w:val="20"/>
              </w:rPr>
              <w:t xml:space="preserve">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628" w:type="pct"/>
            <w:tcBorders>
              <w:top w:val="nil"/>
              <w:bottom w:val="nil"/>
            </w:tcBorders>
            <w:shd w:val="clear" w:color="auto" w:fill="auto"/>
            <w:noWrap/>
            <w:hideMark/>
          </w:tcPr>
          <w:p w14:paraId="0CB01DB9"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0.4</w:t>
            </w:r>
          </w:p>
        </w:tc>
        <w:tc>
          <w:tcPr>
            <w:tcW w:w="718" w:type="pct"/>
            <w:tcBorders>
              <w:top w:val="nil"/>
              <w:bottom w:val="nil"/>
            </w:tcBorders>
            <w:shd w:val="clear" w:color="auto" w:fill="auto"/>
            <w:noWrap/>
            <w:hideMark/>
          </w:tcPr>
          <w:p w14:paraId="0CB01DBA"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0.303</w:t>
            </w:r>
          </w:p>
        </w:tc>
        <w:tc>
          <w:tcPr>
            <w:tcW w:w="637" w:type="pct"/>
            <w:tcBorders>
              <w:top w:val="nil"/>
              <w:bottom w:val="nil"/>
            </w:tcBorders>
            <w:shd w:val="clear" w:color="auto" w:fill="auto"/>
            <w:noWrap/>
            <w:hideMark/>
          </w:tcPr>
          <w:p w14:paraId="0CB01DBB"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0.503</w:t>
            </w:r>
          </w:p>
        </w:tc>
        <w:tc>
          <w:tcPr>
            <w:tcW w:w="620" w:type="pct"/>
            <w:tcBorders>
              <w:top w:val="nil"/>
              <w:bottom w:val="nil"/>
            </w:tcBorders>
            <w:shd w:val="clear" w:color="auto" w:fill="auto"/>
          </w:tcPr>
          <w:p w14:paraId="0CB01DBC" w14:textId="77777777" w:rsidR="00026265" w:rsidRPr="00C34939" w:rsidRDefault="00026265" w:rsidP="00026265">
            <w:pPr>
              <w:spacing w:after="0" w:line="240" w:lineRule="auto"/>
              <w:jc w:val="center"/>
              <w:rPr>
                <w:rFonts w:eastAsia="Times New Roman" w:cs="Arial"/>
                <w:color w:val="000000"/>
                <w:sz w:val="20"/>
                <w:szCs w:val="20"/>
              </w:rPr>
            </w:pP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 </w:instrText>
            </w: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EN.CITE.DATA </w:instrText>
            </w:r>
            <w:r w:rsidRPr="00911612">
              <w:rPr>
                <w:rFonts w:eastAsia="Times New Roman" w:cs="Arial"/>
                <w:color w:val="000000"/>
                <w:sz w:val="20"/>
                <w:szCs w:val="20"/>
              </w:rPr>
            </w:r>
            <w:r w:rsidRPr="00911612">
              <w:rPr>
                <w:rFonts w:eastAsia="Times New Roman" w:cs="Arial"/>
                <w:color w:val="000000"/>
                <w:sz w:val="20"/>
                <w:szCs w:val="20"/>
              </w:rPr>
              <w:fldChar w:fldCharType="end"/>
            </w:r>
            <w:r w:rsidRPr="00911612">
              <w:rPr>
                <w:rFonts w:eastAsia="Times New Roman" w:cs="Arial"/>
                <w:color w:val="000000"/>
                <w:sz w:val="20"/>
                <w:szCs w:val="20"/>
              </w:rPr>
            </w:r>
            <w:r w:rsidRPr="00911612">
              <w:rPr>
                <w:rFonts w:eastAsia="Times New Roman" w:cs="Arial"/>
                <w:color w:val="000000"/>
                <w:sz w:val="20"/>
                <w:szCs w:val="20"/>
              </w:rPr>
              <w:fldChar w:fldCharType="separate"/>
            </w:r>
            <w:r w:rsidRPr="00911612">
              <w:rPr>
                <w:rFonts w:eastAsia="Times New Roman" w:cs="Arial"/>
                <w:noProof/>
                <w:color w:val="000000"/>
                <w:sz w:val="20"/>
                <w:szCs w:val="20"/>
              </w:rPr>
              <w:t>1, 3, 4</w:t>
            </w:r>
            <w:r w:rsidRPr="00911612">
              <w:rPr>
                <w:rFonts w:eastAsia="Times New Roman" w:cs="Arial"/>
                <w:color w:val="000000"/>
                <w:sz w:val="20"/>
                <w:szCs w:val="20"/>
              </w:rPr>
              <w:fldChar w:fldCharType="end"/>
            </w:r>
            <w:r w:rsidRPr="00C34939">
              <w:rPr>
                <w:rFonts w:eastAsia="Times New Roman" w:cs="Arial"/>
                <w:color w:val="000000"/>
                <w:sz w:val="20"/>
                <w:szCs w:val="20"/>
              </w:rPr>
              <w:t>, expert opinion</w:t>
            </w:r>
          </w:p>
        </w:tc>
      </w:tr>
      <w:tr w:rsidR="00026265" w:rsidRPr="00C34939" w14:paraId="0CB01DC3" w14:textId="77777777" w:rsidTr="00CF5030">
        <w:trPr>
          <w:trHeight w:val="277"/>
        </w:trPr>
        <w:tc>
          <w:tcPr>
            <w:tcW w:w="2398" w:type="pct"/>
            <w:tcBorders>
              <w:top w:val="nil"/>
              <w:bottom w:val="nil"/>
            </w:tcBorders>
            <w:shd w:val="clear" w:color="auto" w:fill="auto"/>
            <w:noWrap/>
          </w:tcPr>
          <w:p w14:paraId="0CB01DBE" w14:textId="77777777" w:rsidR="00026265" w:rsidRPr="00C34939" w:rsidRDefault="00026265" w:rsidP="00E91EFA">
            <w:pPr>
              <w:spacing w:after="0" w:line="240" w:lineRule="auto"/>
              <w:ind w:left="870" w:hanging="180"/>
              <w:rPr>
                <w:rFonts w:eastAsia="Times New Roman" w:cs="Arial"/>
                <w:color w:val="000000"/>
                <w:sz w:val="20"/>
                <w:szCs w:val="20"/>
              </w:rPr>
            </w:pPr>
            <w:r w:rsidRPr="00C34939">
              <w:rPr>
                <w:rFonts w:eastAsia="Times New Roman" w:cs="Arial"/>
                <w:color w:val="000000"/>
                <w:sz w:val="20"/>
                <w:szCs w:val="20"/>
              </w:rPr>
              <w:t>Conditional probability of infantile</w:t>
            </w:r>
            <w:r>
              <w:rPr>
                <w:rFonts w:eastAsia="Times New Roman" w:cs="Arial"/>
                <w:color w:val="000000"/>
                <w:sz w:val="20"/>
                <w:szCs w:val="20"/>
              </w:rPr>
              <w:t>-onset</w:t>
            </w:r>
            <w:r w:rsidRPr="00C34939">
              <w:rPr>
                <w:rFonts w:eastAsia="Times New Roman" w:cs="Arial"/>
                <w:color w:val="000000"/>
                <w:sz w:val="20"/>
                <w:szCs w:val="20"/>
              </w:rPr>
              <w:t xml:space="preserve"> without cardiomyopathy/treated</w:t>
            </w:r>
          </w:p>
        </w:tc>
        <w:tc>
          <w:tcPr>
            <w:tcW w:w="628" w:type="pct"/>
            <w:tcBorders>
              <w:top w:val="nil"/>
              <w:bottom w:val="nil"/>
            </w:tcBorders>
            <w:shd w:val="clear" w:color="auto" w:fill="auto"/>
            <w:noWrap/>
          </w:tcPr>
          <w:p w14:paraId="0CB01DBF"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0.05</w:t>
            </w:r>
          </w:p>
        </w:tc>
        <w:tc>
          <w:tcPr>
            <w:tcW w:w="718" w:type="pct"/>
            <w:tcBorders>
              <w:top w:val="nil"/>
              <w:bottom w:val="nil"/>
            </w:tcBorders>
            <w:shd w:val="clear" w:color="auto" w:fill="auto"/>
            <w:noWrap/>
          </w:tcPr>
          <w:p w14:paraId="0CB01DC0"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0.006</w:t>
            </w:r>
          </w:p>
        </w:tc>
        <w:tc>
          <w:tcPr>
            <w:tcW w:w="637" w:type="pct"/>
            <w:tcBorders>
              <w:top w:val="nil"/>
              <w:bottom w:val="nil"/>
            </w:tcBorders>
            <w:shd w:val="clear" w:color="auto" w:fill="auto"/>
            <w:noWrap/>
          </w:tcPr>
          <w:p w14:paraId="0CB01DC1"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0.169</w:t>
            </w:r>
          </w:p>
        </w:tc>
        <w:tc>
          <w:tcPr>
            <w:tcW w:w="620" w:type="pct"/>
            <w:tcBorders>
              <w:top w:val="nil"/>
              <w:bottom w:val="nil"/>
            </w:tcBorders>
            <w:shd w:val="clear" w:color="auto" w:fill="auto"/>
          </w:tcPr>
          <w:p w14:paraId="0CB01DC2"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fldChar w:fldCharType="begin">
                <w:fldData xml:space="preserve">PEVuZE5vdGU+PENpdGU+PEF1dGhvcj5LaXNobmFuaTwvQXV0aG9yPjxZZWFyPjIwMDY8L1llYXI+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</w:fldData>
              </w:fldChar>
            </w:r>
            <w:r>
              <w:rPr>
                <w:rFonts w:eastAsia="Times New Roman" w:cs="Arial"/>
                <w:color w:val="000000"/>
                <w:sz w:val="20"/>
                <w:szCs w:val="20"/>
              </w:rPr>
              <w:instrText xml:space="preserve"> ADDIN EN.CITE </w:instrText>
            </w:r>
            <w:r>
              <w:rPr>
                <w:rFonts w:eastAsia="Times New Roman" w:cs="Arial"/>
                <w:color w:val="000000"/>
                <w:sz w:val="20"/>
                <w:szCs w:val="20"/>
              </w:rPr>
              <w:fldChar w:fldCharType="begin">
                <w:fldData xml:space="preserve">PEVuZE5vdGU+PENpdGU+PEF1dGhvcj5LaXNobmFuaTwvQXV0aG9yPjxZZWFyPjIwMDY8L1llYXI+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</w:fldData>
              </w:fldChar>
            </w:r>
            <w:r>
              <w:rPr>
                <w:rFonts w:eastAsia="Times New Roman" w:cs="Arial"/>
                <w:color w:val="000000"/>
                <w:sz w:val="20"/>
                <w:szCs w:val="20"/>
              </w:rPr>
              <w:instrText xml:space="preserve"> ADDIN EN.CITE.DATA </w:instrText>
            </w:r>
            <w:r>
              <w:rPr>
                <w:rFonts w:eastAsia="Times New Roman" w:cs="Arial"/>
                <w:color w:val="000000"/>
                <w:sz w:val="20"/>
                <w:szCs w:val="20"/>
              </w:rPr>
            </w:r>
            <w:r>
              <w:rPr>
                <w:rFonts w:eastAsia="Times New Roman" w:cs="Arial"/>
                <w:color w:val="000000"/>
                <w:sz w:val="20"/>
                <w:szCs w:val="20"/>
              </w:rPr>
              <w:fldChar w:fldCharType="end"/>
            </w:r>
            <w:r w:rsidRPr="00C34939">
              <w:rPr>
                <w:rFonts w:eastAsia="Times New Roman" w:cs="Arial"/>
                <w:color w:val="000000"/>
                <w:sz w:val="20"/>
                <w:szCs w:val="20"/>
              </w:rPr>
            </w:r>
            <w:r w:rsidRPr="00C34939">
              <w:rPr>
                <w:rFonts w:eastAsia="Times New Roman" w:cs="Arial"/>
                <w:color w:val="000000"/>
                <w:sz w:val="20"/>
                <w:szCs w:val="20"/>
              </w:rPr>
              <w:fldChar w:fldCharType="separate"/>
            </w:r>
            <w:r w:rsidRPr="00C34939">
              <w:rPr>
                <w:rFonts w:eastAsia="Times New Roman" w:cs="Arial"/>
                <w:noProof/>
                <w:color w:val="000000"/>
                <w:sz w:val="20"/>
                <w:szCs w:val="20"/>
              </w:rPr>
              <w:t>5</w:t>
            </w:r>
            <w:r w:rsidRPr="00C34939">
              <w:rPr>
                <w:rFonts w:eastAsia="Times New Roman" w:cs="Arial"/>
                <w:color w:val="000000"/>
                <w:sz w:val="20"/>
                <w:szCs w:val="20"/>
              </w:rPr>
              <w:fldChar w:fldCharType="end"/>
            </w:r>
            <w:r w:rsidRPr="00C34939">
              <w:rPr>
                <w:rFonts w:eastAsia="Times New Roman" w:cs="Arial"/>
                <w:color w:val="000000"/>
                <w:sz w:val="20"/>
                <w:szCs w:val="20"/>
              </w:rPr>
              <w:t>,expert opinion</w:t>
            </w:r>
          </w:p>
        </w:tc>
      </w:tr>
      <w:tr w:rsidR="00026265" w:rsidRPr="00C34939" w14:paraId="0CB01DC9" w14:textId="77777777" w:rsidTr="00CF5030">
        <w:trPr>
          <w:trHeight w:val="277"/>
        </w:trPr>
        <w:tc>
          <w:tcPr>
            <w:tcW w:w="2398" w:type="pct"/>
            <w:tcBorders>
              <w:top w:val="nil"/>
              <w:bottom w:val="nil"/>
            </w:tcBorders>
            <w:shd w:val="clear" w:color="auto" w:fill="auto"/>
            <w:noWrap/>
          </w:tcPr>
          <w:p w14:paraId="0CB01DC4" w14:textId="77777777" w:rsidR="00026265" w:rsidRPr="00C34939" w:rsidRDefault="00026265" w:rsidP="00E91EFA">
            <w:pPr>
              <w:spacing w:after="0" w:line="240" w:lineRule="auto"/>
              <w:ind w:left="870" w:hanging="180"/>
              <w:rPr>
                <w:rFonts w:eastAsia="Times New Roman" w:cs="Arial"/>
                <w:color w:val="000000"/>
                <w:sz w:val="20"/>
                <w:szCs w:val="20"/>
              </w:rPr>
            </w:pPr>
            <w:r w:rsidRPr="00C34939">
              <w:rPr>
                <w:rFonts w:eastAsia="Times New Roman" w:cs="Arial"/>
                <w:color w:val="000000"/>
                <w:sz w:val="20"/>
                <w:szCs w:val="20"/>
              </w:rPr>
              <w:t>Conditional probability of infantile</w:t>
            </w:r>
            <w:r>
              <w:rPr>
                <w:rFonts w:eastAsia="Times New Roman" w:cs="Arial"/>
                <w:color w:val="000000"/>
                <w:sz w:val="20"/>
                <w:szCs w:val="20"/>
              </w:rPr>
              <w:t>-onset</w:t>
            </w:r>
            <w:r w:rsidRPr="00C34939">
              <w:rPr>
                <w:rFonts w:eastAsia="Times New Roman" w:cs="Arial"/>
                <w:color w:val="000000"/>
                <w:sz w:val="20"/>
                <w:szCs w:val="20"/>
              </w:rPr>
              <w:t xml:space="preserve"> without cardiomyopathy untreated</w:t>
            </w:r>
          </w:p>
        </w:tc>
        <w:tc>
          <w:tcPr>
            <w:tcW w:w="628" w:type="pct"/>
            <w:tcBorders>
              <w:top w:val="nil"/>
              <w:bottom w:val="nil"/>
            </w:tcBorders>
            <w:shd w:val="clear" w:color="auto" w:fill="auto"/>
            <w:noWrap/>
          </w:tcPr>
          <w:p w14:paraId="0CB01DC5"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0.10</w:t>
            </w:r>
          </w:p>
        </w:tc>
        <w:tc>
          <w:tcPr>
            <w:tcW w:w="718" w:type="pct"/>
            <w:tcBorders>
              <w:top w:val="nil"/>
              <w:bottom w:val="nil"/>
            </w:tcBorders>
            <w:shd w:val="clear" w:color="auto" w:fill="auto"/>
            <w:noWrap/>
          </w:tcPr>
          <w:p w14:paraId="0CB01DC6"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0.000</w:t>
            </w:r>
          </w:p>
        </w:tc>
        <w:tc>
          <w:tcPr>
            <w:tcW w:w="637" w:type="pct"/>
            <w:tcBorders>
              <w:top w:val="nil"/>
              <w:bottom w:val="nil"/>
            </w:tcBorders>
            <w:shd w:val="clear" w:color="auto" w:fill="auto"/>
            <w:noWrap/>
          </w:tcPr>
          <w:p w14:paraId="0CB01DC7"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0.292</w:t>
            </w:r>
          </w:p>
        </w:tc>
        <w:tc>
          <w:tcPr>
            <w:tcW w:w="620" w:type="pct"/>
            <w:tcBorders>
              <w:top w:val="nil"/>
              <w:bottom w:val="nil"/>
            </w:tcBorders>
            <w:shd w:val="clear" w:color="auto" w:fill="auto"/>
          </w:tcPr>
          <w:p w14:paraId="0CB01DC8" w14:textId="77777777" w:rsidR="00026265" w:rsidRPr="00C34939" w:rsidRDefault="00026265" w:rsidP="00026265">
            <w:pPr>
              <w:spacing w:after="0" w:line="240" w:lineRule="auto"/>
              <w:jc w:val="center"/>
              <w:rPr>
                <w:rFonts w:eastAsia="Times New Roman" w:cs="Arial"/>
                <w:color w:val="000000"/>
                <w:sz w:val="20"/>
                <w:szCs w:val="20"/>
              </w:rPr>
            </w:pPr>
          </w:p>
        </w:tc>
      </w:tr>
      <w:tr w:rsidR="00026265" w:rsidRPr="00C34939" w14:paraId="0CB01DCF" w14:textId="77777777" w:rsidTr="00CF5030">
        <w:trPr>
          <w:trHeight w:val="277"/>
        </w:trPr>
        <w:tc>
          <w:tcPr>
            <w:tcW w:w="2398" w:type="pct"/>
            <w:tcBorders>
              <w:top w:val="nil"/>
              <w:bottom w:val="nil"/>
            </w:tcBorders>
            <w:shd w:val="clear" w:color="auto" w:fill="auto"/>
            <w:noWrap/>
          </w:tcPr>
          <w:p w14:paraId="0CB01DCA" w14:textId="77777777" w:rsidR="00026265" w:rsidRPr="00C34939" w:rsidRDefault="00026265" w:rsidP="00E91EFA">
            <w:pPr>
              <w:spacing w:after="0" w:line="240" w:lineRule="auto"/>
              <w:ind w:left="870" w:hanging="180"/>
              <w:rPr>
                <w:rFonts w:eastAsia="Times New Roman" w:cs="Arial"/>
                <w:color w:val="000000"/>
                <w:sz w:val="20"/>
                <w:szCs w:val="20"/>
              </w:rPr>
            </w:pPr>
            <w:r w:rsidRPr="00C34939">
              <w:rPr>
                <w:rFonts w:eastAsia="Times New Roman" w:cs="Arial"/>
                <w:color w:val="000000"/>
                <w:sz w:val="20"/>
                <w:szCs w:val="20"/>
              </w:rPr>
              <w:t>Conditional probability of infantile</w:t>
            </w:r>
            <w:r>
              <w:rPr>
                <w:rFonts w:eastAsia="Times New Roman" w:cs="Arial"/>
                <w:color w:val="000000"/>
                <w:sz w:val="20"/>
                <w:szCs w:val="20"/>
              </w:rPr>
              <w:t>-onset</w:t>
            </w:r>
            <w:r w:rsidRPr="00C34939">
              <w:rPr>
                <w:rFonts w:eastAsia="Times New Roman" w:cs="Arial"/>
                <w:color w:val="000000"/>
                <w:sz w:val="20"/>
                <w:szCs w:val="20"/>
              </w:rPr>
              <w:t xml:space="preserve"> with cardiomyopathy</w:t>
            </w:r>
          </w:p>
        </w:tc>
        <w:tc>
          <w:tcPr>
            <w:tcW w:w="628" w:type="pct"/>
            <w:tcBorders>
              <w:top w:val="nil"/>
              <w:bottom w:val="nil"/>
            </w:tcBorders>
            <w:shd w:val="clear" w:color="auto" w:fill="auto"/>
            <w:noWrap/>
          </w:tcPr>
          <w:p w14:paraId="0CB01DCB"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0.85</w:t>
            </w:r>
          </w:p>
        </w:tc>
        <w:tc>
          <w:tcPr>
            <w:tcW w:w="718" w:type="pct"/>
            <w:tcBorders>
              <w:top w:val="nil"/>
              <w:bottom w:val="nil"/>
            </w:tcBorders>
            <w:shd w:val="clear" w:color="auto" w:fill="auto"/>
            <w:noWrap/>
          </w:tcPr>
          <w:p w14:paraId="0CB01DCC"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0.702</w:t>
            </w:r>
          </w:p>
        </w:tc>
        <w:tc>
          <w:tcPr>
            <w:tcW w:w="637" w:type="pct"/>
            <w:tcBorders>
              <w:top w:val="nil"/>
              <w:bottom w:val="nil"/>
            </w:tcBorders>
            <w:shd w:val="clear" w:color="auto" w:fill="auto"/>
            <w:noWrap/>
          </w:tcPr>
          <w:p w14:paraId="0CB01DCD"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0.943</w:t>
            </w:r>
          </w:p>
        </w:tc>
        <w:tc>
          <w:tcPr>
            <w:tcW w:w="620" w:type="pct"/>
            <w:tcBorders>
              <w:top w:val="nil"/>
              <w:bottom w:val="nil"/>
            </w:tcBorders>
            <w:shd w:val="clear" w:color="auto" w:fill="auto"/>
          </w:tcPr>
          <w:p w14:paraId="0CB01DCE" w14:textId="77777777" w:rsidR="00026265" w:rsidRPr="00C34939" w:rsidRDefault="00026265" w:rsidP="00026265">
            <w:pPr>
              <w:spacing w:after="0" w:line="240" w:lineRule="auto"/>
              <w:jc w:val="center"/>
              <w:rPr>
                <w:rFonts w:eastAsia="Times New Roman" w:cs="Arial"/>
                <w:color w:val="000000"/>
                <w:sz w:val="20"/>
                <w:szCs w:val="20"/>
              </w:rPr>
            </w:pPr>
          </w:p>
        </w:tc>
      </w:tr>
      <w:tr w:rsidR="00026265" w:rsidRPr="00C34939" w14:paraId="0CB01DD5" w14:textId="77777777" w:rsidTr="00CF5030">
        <w:trPr>
          <w:trHeight w:val="277"/>
        </w:trPr>
        <w:tc>
          <w:tcPr>
            <w:tcW w:w="2398" w:type="pct"/>
            <w:tcBorders>
              <w:top w:val="nil"/>
              <w:bottom w:val="single" w:sz="4" w:space="0" w:color="auto"/>
            </w:tcBorders>
            <w:shd w:val="clear" w:color="auto" w:fill="auto"/>
            <w:noWrap/>
            <w:hideMark/>
          </w:tcPr>
          <w:p w14:paraId="0CB01DD0" w14:textId="77777777" w:rsidR="00026265" w:rsidRPr="00C34939" w:rsidRDefault="00026265" w:rsidP="00E91EFA">
            <w:pPr>
              <w:spacing w:after="0" w:line="240" w:lineRule="auto"/>
              <w:ind w:left="690" w:hanging="180"/>
              <w:rPr>
                <w:rFonts w:eastAsia="Times New Roman" w:cs="Arial"/>
                <w:color w:val="000000"/>
                <w:sz w:val="20"/>
                <w:szCs w:val="20"/>
              </w:rPr>
            </w:pPr>
            <w:r w:rsidRPr="00C34939">
              <w:rPr>
                <w:rFonts w:eastAsia="Times New Roman" w:cs="Arial"/>
                <w:color w:val="000000"/>
                <w:sz w:val="20"/>
                <w:szCs w:val="20"/>
              </w:rPr>
              <w:t>Conditional probability of late</w:t>
            </w:r>
            <w:r>
              <w:rPr>
                <w:rFonts w:eastAsia="Times New Roman" w:cs="Arial"/>
                <w:color w:val="000000"/>
                <w:sz w:val="20"/>
                <w:szCs w:val="20"/>
              </w:rPr>
              <w:t>-</w:t>
            </w:r>
            <w:r w:rsidRPr="00C34939">
              <w:rPr>
                <w:rFonts w:eastAsia="Times New Roman" w:cs="Arial"/>
                <w:color w:val="000000"/>
                <w:sz w:val="20"/>
                <w:szCs w:val="20"/>
              </w:rPr>
              <w:t xml:space="preserve">onset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628" w:type="pct"/>
            <w:tcBorders>
              <w:top w:val="nil"/>
              <w:bottom w:val="single" w:sz="4" w:space="0" w:color="auto"/>
            </w:tcBorders>
            <w:shd w:val="clear" w:color="auto" w:fill="auto"/>
            <w:noWrap/>
            <w:hideMark/>
          </w:tcPr>
          <w:p w14:paraId="0CB01DD1"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0.6</w:t>
            </w:r>
          </w:p>
        </w:tc>
        <w:tc>
          <w:tcPr>
            <w:tcW w:w="718" w:type="pct"/>
            <w:tcBorders>
              <w:top w:val="nil"/>
              <w:bottom w:val="single" w:sz="4" w:space="0" w:color="auto"/>
            </w:tcBorders>
            <w:shd w:val="clear" w:color="auto" w:fill="auto"/>
            <w:noWrap/>
            <w:hideMark/>
          </w:tcPr>
          <w:p w14:paraId="0CB01DD2"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0.497</w:t>
            </w:r>
          </w:p>
        </w:tc>
        <w:tc>
          <w:tcPr>
            <w:tcW w:w="637" w:type="pct"/>
            <w:tcBorders>
              <w:top w:val="nil"/>
              <w:bottom w:val="single" w:sz="4" w:space="0" w:color="auto"/>
            </w:tcBorders>
            <w:shd w:val="clear" w:color="auto" w:fill="auto"/>
            <w:noWrap/>
            <w:hideMark/>
          </w:tcPr>
          <w:p w14:paraId="0CB01DD3"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0.697</w:t>
            </w:r>
          </w:p>
        </w:tc>
        <w:tc>
          <w:tcPr>
            <w:tcW w:w="620" w:type="pct"/>
            <w:tcBorders>
              <w:top w:val="nil"/>
              <w:bottom w:val="single" w:sz="4" w:space="0" w:color="auto"/>
            </w:tcBorders>
            <w:shd w:val="clear" w:color="auto" w:fill="auto"/>
          </w:tcPr>
          <w:p w14:paraId="0CB01DD4" w14:textId="77777777" w:rsidR="00026265" w:rsidRPr="00C34939" w:rsidRDefault="00026265" w:rsidP="00026265">
            <w:pPr>
              <w:spacing w:after="0" w:line="240" w:lineRule="auto"/>
              <w:jc w:val="center"/>
              <w:rPr>
                <w:rFonts w:eastAsia="Times New Roman" w:cs="Arial"/>
                <w:color w:val="000000"/>
                <w:sz w:val="20"/>
                <w:szCs w:val="20"/>
              </w:rPr>
            </w:pP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 </w:instrText>
            </w: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EN.CITE.DATA </w:instrText>
            </w:r>
            <w:r w:rsidRPr="00911612">
              <w:rPr>
                <w:rFonts w:eastAsia="Times New Roman" w:cs="Arial"/>
                <w:color w:val="000000"/>
                <w:sz w:val="20"/>
                <w:szCs w:val="20"/>
              </w:rPr>
            </w:r>
            <w:r w:rsidRPr="00911612">
              <w:rPr>
                <w:rFonts w:eastAsia="Times New Roman" w:cs="Arial"/>
                <w:color w:val="000000"/>
                <w:sz w:val="20"/>
                <w:szCs w:val="20"/>
              </w:rPr>
              <w:fldChar w:fldCharType="end"/>
            </w:r>
            <w:r w:rsidRPr="00911612">
              <w:rPr>
                <w:rFonts w:eastAsia="Times New Roman" w:cs="Arial"/>
                <w:color w:val="000000"/>
                <w:sz w:val="20"/>
                <w:szCs w:val="20"/>
              </w:rPr>
            </w:r>
            <w:r w:rsidRPr="00911612">
              <w:rPr>
                <w:rFonts w:eastAsia="Times New Roman" w:cs="Arial"/>
                <w:color w:val="000000"/>
                <w:sz w:val="20"/>
                <w:szCs w:val="20"/>
              </w:rPr>
              <w:fldChar w:fldCharType="separate"/>
            </w:r>
            <w:r w:rsidRPr="00911612">
              <w:rPr>
                <w:rFonts w:eastAsia="Times New Roman" w:cs="Arial"/>
                <w:noProof/>
                <w:color w:val="000000"/>
                <w:sz w:val="20"/>
                <w:szCs w:val="20"/>
              </w:rPr>
              <w:t>1, 3, 4</w:t>
            </w:r>
            <w:r w:rsidRPr="00911612">
              <w:rPr>
                <w:rFonts w:eastAsia="Times New Roman" w:cs="Arial"/>
                <w:color w:val="000000"/>
                <w:sz w:val="20"/>
                <w:szCs w:val="20"/>
              </w:rPr>
              <w:fldChar w:fldCharType="end"/>
            </w:r>
            <w:r w:rsidRPr="00C34939">
              <w:rPr>
                <w:rFonts w:eastAsia="Times New Roman" w:cs="Arial"/>
                <w:color w:val="000000"/>
                <w:sz w:val="20"/>
                <w:szCs w:val="20"/>
              </w:rPr>
              <w:t>, expert opinion</w:t>
            </w:r>
          </w:p>
        </w:tc>
      </w:tr>
    </w:tbl>
    <w:p w14:paraId="0CB01DD6" w14:textId="77777777" w:rsidR="00026265" w:rsidRDefault="00026265" w:rsidP="00026265">
      <w:pPr>
        <w:ind w:left="-900"/>
        <w:rPr>
          <w:b/>
          <w:sz w:val="20"/>
          <w:szCs w:val="20"/>
        </w:rPr>
      </w:pPr>
    </w:p>
    <w:p w14:paraId="0CB01DD7" w14:textId="77777777" w:rsidR="00026265" w:rsidRDefault="00026265" w:rsidP="00026265">
      <w:pPr>
        <w:rPr>
          <w:b/>
          <w:sz w:val="20"/>
          <w:szCs w:val="20"/>
        </w:rPr>
      </w:pPr>
      <w:r>
        <w:rPr>
          <w:b/>
          <w:sz w:val="20"/>
          <w:szCs w:val="20"/>
        </w:rPr>
        <w:br w:type="page"/>
      </w:r>
    </w:p>
    <w:p w14:paraId="0CB01DD8" w14:textId="6A37FBA0" w:rsidR="00026265" w:rsidRPr="00C34939" w:rsidRDefault="00026265" w:rsidP="00026265">
      <w:pPr>
        <w:ind w:left="-180"/>
        <w:rPr>
          <w:sz w:val="20"/>
          <w:szCs w:val="20"/>
        </w:rPr>
      </w:pPr>
      <w:r>
        <w:rPr>
          <w:b/>
          <w:sz w:val="20"/>
          <w:szCs w:val="20"/>
        </w:rPr>
        <w:lastRenderedPageBreak/>
        <w:t>Table S</w:t>
      </w:r>
      <w:r w:rsidR="00AF2B92">
        <w:rPr>
          <w:b/>
          <w:sz w:val="20"/>
          <w:szCs w:val="20"/>
        </w:rPr>
        <w:t>2</w:t>
      </w:r>
      <w:r w:rsidRPr="00C34939">
        <w:rPr>
          <w:b/>
          <w:sz w:val="20"/>
          <w:szCs w:val="20"/>
        </w:rPr>
        <w:t xml:space="preserve"> cont. Epidemiology and probabilities of screening and diagnostic outcomes for </w:t>
      </w:r>
      <w:proofErr w:type="spellStart"/>
      <w:r w:rsidRPr="00C34939">
        <w:rPr>
          <w:b/>
          <w:sz w:val="20"/>
          <w:szCs w:val="20"/>
        </w:rPr>
        <w:t>Pompe</w:t>
      </w:r>
      <w:proofErr w:type="spellEnd"/>
      <w:r w:rsidRPr="00C34939">
        <w:rPr>
          <w:b/>
          <w:sz w:val="20"/>
          <w:szCs w:val="20"/>
        </w:rPr>
        <w:t xml:space="preserve"> disease, by identification and treatment scenario</w:t>
      </w:r>
    </w:p>
    <w:tbl>
      <w:tblPr>
        <w:tblW w:w="5414" w:type="pct"/>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2"/>
        <w:gridCol w:w="1196"/>
        <w:gridCol w:w="1348"/>
        <w:gridCol w:w="1451"/>
        <w:gridCol w:w="1596"/>
      </w:tblGrid>
      <w:tr w:rsidR="00026265" w:rsidRPr="00C34939" w14:paraId="0CB01DDE" w14:textId="77777777" w:rsidTr="00026265">
        <w:trPr>
          <w:trHeight w:val="283"/>
        </w:trPr>
        <w:tc>
          <w:tcPr>
            <w:tcW w:w="2606" w:type="pct"/>
            <w:tcBorders>
              <w:bottom w:val="single" w:sz="4" w:space="0" w:color="auto"/>
            </w:tcBorders>
            <w:shd w:val="clear" w:color="auto" w:fill="D9D9D9" w:themeFill="background1" w:themeFillShade="D9"/>
            <w:noWrap/>
            <w:vAlign w:val="center"/>
          </w:tcPr>
          <w:p w14:paraId="0CB01DD9" w14:textId="77777777" w:rsidR="00026265" w:rsidRPr="00C34939" w:rsidRDefault="00026265" w:rsidP="00026265">
            <w:pPr>
              <w:spacing w:after="0" w:line="240" w:lineRule="auto"/>
              <w:rPr>
                <w:rFonts w:eastAsia="Times New Roman" w:cs="Arial"/>
                <w:b/>
                <w:bCs/>
                <w:color w:val="000000"/>
                <w:sz w:val="20"/>
                <w:szCs w:val="20"/>
              </w:rPr>
            </w:pPr>
            <w:r w:rsidRPr="00C34939">
              <w:rPr>
                <w:rFonts w:eastAsia="Times New Roman" w:cs="Arial"/>
                <w:b/>
                <w:bCs/>
                <w:color w:val="000000"/>
                <w:sz w:val="20"/>
                <w:szCs w:val="20"/>
              </w:rPr>
              <w:t>Input</w:t>
            </w:r>
          </w:p>
        </w:tc>
        <w:tc>
          <w:tcPr>
            <w:tcW w:w="512" w:type="pct"/>
            <w:tcBorders>
              <w:bottom w:val="single" w:sz="4" w:space="0" w:color="auto"/>
            </w:tcBorders>
            <w:shd w:val="clear" w:color="auto" w:fill="D9D9D9" w:themeFill="background1" w:themeFillShade="D9"/>
            <w:noWrap/>
            <w:vAlign w:val="center"/>
          </w:tcPr>
          <w:p w14:paraId="0CB01DDA" w14:textId="77777777" w:rsidR="00026265" w:rsidRPr="00C34939" w:rsidRDefault="00026265" w:rsidP="00026265">
            <w:pPr>
              <w:spacing w:after="0" w:line="240" w:lineRule="auto"/>
              <w:jc w:val="center"/>
              <w:rPr>
                <w:rFonts w:eastAsia="Times New Roman" w:cs="Arial"/>
                <w:b/>
                <w:bCs/>
                <w:color w:val="000000"/>
                <w:sz w:val="20"/>
                <w:szCs w:val="20"/>
              </w:rPr>
            </w:pPr>
            <w:r w:rsidRPr="00C34939">
              <w:rPr>
                <w:rFonts w:eastAsia="Times New Roman" w:cs="Arial"/>
                <w:b/>
                <w:bCs/>
                <w:color w:val="000000"/>
                <w:sz w:val="20"/>
                <w:szCs w:val="20"/>
              </w:rPr>
              <w:t>Base</w:t>
            </w:r>
          </w:p>
        </w:tc>
        <w:tc>
          <w:tcPr>
            <w:tcW w:w="577" w:type="pct"/>
            <w:tcBorders>
              <w:bottom w:val="single" w:sz="4" w:space="0" w:color="auto"/>
            </w:tcBorders>
            <w:shd w:val="clear" w:color="auto" w:fill="D9D9D9" w:themeFill="background1" w:themeFillShade="D9"/>
            <w:noWrap/>
            <w:vAlign w:val="center"/>
          </w:tcPr>
          <w:p w14:paraId="0CB01DDB" w14:textId="77777777" w:rsidR="00026265" w:rsidRPr="00C34939" w:rsidRDefault="00026265" w:rsidP="00026265">
            <w:pPr>
              <w:spacing w:after="0" w:line="240" w:lineRule="auto"/>
              <w:jc w:val="center"/>
              <w:rPr>
                <w:rFonts w:eastAsia="Times New Roman" w:cs="Arial"/>
                <w:b/>
                <w:bCs/>
                <w:color w:val="000000"/>
                <w:sz w:val="20"/>
                <w:szCs w:val="20"/>
              </w:rPr>
            </w:pPr>
            <w:r w:rsidRPr="00C34939">
              <w:rPr>
                <w:rFonts w:eastAsia="Times New Roman" w:cs="Arial"/>
                <w:b/>
                <w:bCs/>
                <w:color w:val="000000"/>
                <w:sz w:val="20"/>
                <w:szCs w:val="20"/>
              </w:rPr>
              <w:t>Low</w:t>
            </w:r>
          </w:p>
        </w:tc>
        <w:tc>
          <w:tcPr>
            <w:tcW w:w="621" w:type="pct"/>
            <w:tcBorders>
              <w:bottom w:val="single" w:sz="4" w:space="0" w:color="auto"/>
            </w:tcBorders>
            <w:shd w:val="clear" w:color="auto" w:fill="D9D9D9" w:themeFill="background1" w:themeFillShade="D9"/>
            <w:noWrap/>
            <w:vAlign w:val="center"/>
          </w:tcPr>
          <w:p w14:paraId="0CB01DDC" w14:textId="77777777" w:rsidR="00026265" w:rsidRPr="00C34939" w:rsidRDefault="00026265" w:rsidP="00026265">
            <w:pPr>
              <w:spacing w:after="0" w:line="240" w:lineRule="auto"/>
              <w:jc w:val="center"/>
              <w:rPr>
                <w:rFonts w:eastAsia="Times New Roman" w:cs="Arial"/>
                <w:b/>
                <w:bCs/>
                <w:color w:val="000000"/>
                <w:sz w:val="20"/>
                <w:szCs w:val="20"/>
              </w:rPr>
            </w:pPr>
            <w:r w:rsidRPr="00C34939">
              <w:rPr>
                <w:rFonts w:eastAsia="Times New Roman" w:cs="Arial"/>
                <w:b/>
                <w:bCs/>
                <w:color w:val="000000"/>
                <w:sz w:val="20"/>
                <w:szCs w:val="20"/>
              </w:rPr>
              <w:t>High</w:t>
            </w:r>
          </w:p>
        </w:tc>
        <w:tc>
          <w:tcPr>
            <w:tcW w:w="683" w:type="pct"/>
            <w:tcBorders>
              <w:bottom w:val="single" w:sz="4" w:space="0" w:color="auto"/>
            </w:tcBorders>
            <w:shd w:val="clear" w:color="auto" w:fill="D9D9D9" w:themeFill="background1" w:themeFillShade="D9"/>
            <w:vAlign w:val="center"/>
          </w:tcPr>
          <w:p w14:paraId="0CB01DDD" w14:textId="77777777" w:rsidR="00026265" w:rsidRPr="00C34939" w:rsidRDefault="00026265" w:rsidP="00026265">
            <w:pPr>
              <w:spacing w:after="0" w:line="240" w:lineRule="auto"/>
              <w:jc w:val="center"/>
              <w:rPr>
                <w:rFonts w:eastAsia="Times New Roman" w:cs="Arial"/>
                <w:b/>
                <w:bCs/>
                <w:color w:val="000000"/>
                <w:sz w:val="20"/>
                <w:szCs w:val="20"/>
              </w:rPr>
            </w:pPr>
            <w:r w:rsidRPr="00C34939">
              <w:rPr>
                <w:rFonts w:eastAsia="Times New Roman" w:cs="Arial"/>
                <w:b/>
                <w:bCs/>
                <w:color w:val="000000"/>
                <w:sz w:val="20"/>
                <w:szCs w:val="20"/>
              </w:rPr>
              <w:t>Source</w:t>
            </w:r>
          </w:p>
        </w:tc>
      </w:tr>
      <w:tr w:rsidR="00026265" w:rsidRPr="00C34939" w14:paraId="0CB01DE4" w14:textId="77777777" w:rsidTr="00026265">
        <w:trPr>
          <w:trHeight w:val="283"/>
        </w:trPr>
        <w:tc>
          <w:tcPr>
            <w:tcW w:w="2606" w:type="pct"/>
            <w:tcBorders>
              <w:bottom w:val="nil"/>
            </w:tcBorders>
            <w:shd w:val="clear" w:color="auto" w:fill="auto"/>
            <w:noWrap/>
            <w:vAlign w:val="bottom"/>
            <w:hideMark/>
          </w:tcPr>
          <w:p w14:paraId="0CB01DDF" w14:textId="77777777" w:rsidR="00026265" w:rsidRPr="00C34939" w:rsidRDefault="00026265" w:rsidP="00026265">
            <w:pPr>
              <w:spacing w:after="0" w:line="240" w:lineRule="auto"/>
              <w:rPr>
                <w:rFonts w:eastAsia="Times New Roman" w:cs="Arial"/>
                <w:b/>
                <w:bCs/>
                <w:color w:val="000000"/>
                <w:sz w:val="20"/>
                <w:szCs w:val="20"/>
              </w:rPr>
            </w:pPr>
            <w:r w:rsidRPr="00C34939">
              <w:rPr>
                <w:rFonts w:eastAsia="Times New Roman" w:cs="Arial"/>
                <w:b/>
                <w:bCs/>
                <w:color w:val="000000"/>
                <w:sz w:val="20"/>
                <w:szCs w:val="20"/>
              </w:rPr>
              <w:t>Clinically identified and untreated</w:t>
            </w:r>
          </w:p>
        </w:tc>
        <w:tc>
          <w:tcPr>
            <w:tcW w:w="512" w:type="pct"/>
            <w:tcBorders>
              <w:bottom w:val="nil"/>
            </w:tcBorders>
            <w:shd w:val="clear" w:color="auto" w:fill="auto"/>
            <w:noWrap/>
            <w:vAlign w:val="bottom"/>
          </w:tcPr>
          <w:p w14:paraId="0CB01DE0" w14:textId="77777777" w:rsidR="00026265" w:rsidRPr="00C34939" w:rsidRDefault="00026265" w:rsidP="00026265">
            <w:pPr>
              <w:spacing w:after="0" w:line="240" w:lineRule="auto"/>
              <w:jc w:val="center"/>
              <w:rPr>
                <w:rFonts w:eastAsia="Times New Roman" w:cs="Arial"/>
                <w:b/>
                <w:bCs/>
                <w:color w:val="000000"/>
                <w:sz w:val="20"/>
                <w:szCs w:val="20"/>
              </w:rPr>
            </w:pPr>
          </w:p>
        </w:tc>
        <w:tc>
          <w:tcPr>
            <w:tcW w:w="577" w:type="pct"/>
            <w:tcBorders>
              <w:bottom w:val="nil"/>
            </w:tcBorders>
            <w:shd w:val="clear" w:color="auto" w:fill="auto"/>
            <w:noWrap/>
            <w:vAlign w:val="bottom"/>
          </w:tcPr>
          <w:p w14:paraId="0CB01DE1" w14:textId="77777777" w:rsidR="00026265" w:rsidRPr="00C34939" w:rsidRDefault="00026265" w:rsidP="00026265">
            <w:pPr>
              <w:spacing w:after="0" w:line="240" w:lineRule="auto"/>
              <w:jc w:val="center"/>
              <w:rPr>
                <w:rFonts w:eastAsia="Times New Roman" w:cs="Arial"/>
                <w:b/>
                <w:bCs/>
                <w:color w:val="000000"/>
                <w:sz w:val="20"/>
                <w:szCs w:val="20"/>
              </w:rPr>
            </w:pPr>
          </w:p>
        </w:tc>
        <w:tc>
          <w:tcPr>
            <w:tcW w:w="621" w:type="pct"/>
            <w:tcBorders>
              <w:bottom w:val="nil"/>
            </w:tcBorders>
            <w:shd w:val="clear" w:color="auto" w:fill="auto"/>
            <w:noWrap/>
            <w:vAlign w:val="bottom"/>
          </w:tcPr>
          <w:p w14:paraId="0CB01DE2" w14:textId="77777777" w:rsidR="00026265" w:rsidRPr="00C34939" w:rsidRDefault="00026265" w:rsidP="00026265">
            <w:pPr>
              <w:spacing w:after="0" w:line="240" w:lineRule="auto"/>
              <w:jc w:val="center"/>
              <w:rPr>
                <w:rFonts w:eastAsia="Times New Roman" w:cs="Arial"/>
                <w:b/>
                <w:bCs/>
                <w:color w:val="000000"/>
                <w:sz w:val="20"/>
                <w:szCs w:val="20"/>
              </w:rPr>
            </w:pPr>
          </w:p>
        </w:tc>
        <w:tc>
          <w:tcPr>
            <w:tcW w:w="683" w:type="pct"/>
            <w:tcBorders>
              <w:bottom w:val="nil"/>
            </w:tcBorders>
            <w:shd w:val="clear" w:color="auto" w:fill="auto"/>
          </w:tcPr>
          <w:p w14:paraId="0CB01DE3" w14:textId="77777777" w:rsidR="00026265" w:rsidRPr="00C34939" w:rsidRDefault="00026265" w:rsidP="00026265">
            <w:pPr>
              <w:spacing w:after="0" w:line="240" w:lineRule="auto"/>
              <w:jc w:val="center"/>
              <w:rPr>
                <w:rFonts w:eastAsia="Times New Roman" w:cs="Arial"/>
                <w:b/>
                <w:bCs/>
                <w:color w:val="000000"/>
                <w:sz w:val="20"/>
                <w:szCs w:val="20"/>
              </w:rPr>
            </w:pPr>
          </w:p>
        </w:tc>
      </w:tr>
      <w:tr w:rsidR="00026265" w:rsidRPr="00C34939" w14:paraId="0CB01DEA" w14:textId="77777777" w:rsidTr="00026265">
        <w:trPr>
          <w:trHeight w:val="256"/>
        </w:trPr>
        <w:tc>
          <w:tcPr>
            <w:tcW w:w="2606" w:type="pct"/>
            <w:tcBorders>
              <w:top w:val="nil"/>
              <w:bottom w:val="nil"/>
            </w:tcBorders>
            <w:shd w:val="clear" w:color="auto" w:fill="auto"/>
            <w:noWrap/>
            <w:vAlign w:val="bottom"/>
            <w:hideMark/>
          </w:tcPr>
          <w:p w14:paraId="0CB01DE5" w14:textId="77777777" w:rsidR="00026265" w:rsidRPr="00C34939" w:rsidRDefault="00026265" w:rsidP="00026265">
            <w:pPr>
              <w:spacing w:after="0" w:line="240" w:lineRule="auto"/>
              <w:ind w:left="330"/>
              <w:rPr>
                <w:rFonts w:eastAsia="Times New Roman" w:cs="Arial"/>
                <w:color w:val="000000"/>
                <w:sz w:val="20"/>
                <w:szCs w:val="20"/>
              </w:rPr>
            </w:pPr>
            <w:r w:rsidRPr="00C34939">
              <w:rPr>
                <w:rFonts w:eastAsia="Times New Roman" w:cs="Arial"/>
                <w:color w:val="000000"/>
                <w:sz w:val="20"/>
                <w:szCs w:val="20"/>
              </w:rPr>
              <w:t xml:space="preserve">Probability of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512" w:type="pct"/>
            <w:tcBorders>
              <w:top w:val="nil"/>
              <w:bottom w:val="nil"/>
            </w:tcBorders>
            <w:shd w:val="clear" w:color="auto" w:fill="auto"/>
            <w:noWrap/>
            <w:hideMark/>
          </w:tcPr>
          <w:p w14:paraId="0CB01DE6"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0.000025</w:t>
            </w:r>
          </w:p>
        </w:tc>
        <w:tc>
          <w:tcPr>
            <w:tcW w:w="577" w:type="pct"/>
            <w:tcBorders>
              <w:top w:val="nil"/>
              <w:bottom w:val="nil"/>
            </w:tcBorders>
            <w:shd w:val="clear" w:color="auto" w:fill="auto"/>
            <w:noWrap/>
            <w:hideMark/>
          </w:tcPr>
          <w:p w14:paraId="0CB01DE7"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0.000001</w:t>
            </w:r>
          </w:p>
        </w:tc>
        <w:tc>
          <w:tcPr>
            <w:tcW w:w="621" w:type="pct"/>
            <w:tcBorders>
              <w:top w:val="nil"/>
              <w:bottom w:val="nil"/>
            </w:tcBorders>
            <w:shd w:val="clear" w:color="auto" w:fill="auto"/>
            <w:noWrap/>
            <w:hideMark/>
          </w:tcPr>
          <w:p w14:paraId="0CB01DE8"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0.000025</w:t>
            </w:r>
          </w:p>
        </w:tc>
        <w:tc>
          <w:tcPr>
            <w:tcW w:w="683" w:type="pct"/>
            <w:tcBorders>
              <w:top w:val="nil"/>
              <w:bottom w:val="nil"/>
            </w:tcBorders>
            <w:shd w:val="clear" w:color="auto" w:fill="auto"/>
          </w:tcPr>
          <w:p w14:paraId="0CB01DE9"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&lt;EndNote&gt;&lt;Cite&gt;&lt;Author&gt;Scott&lt;/Author&gt;&lt;Year&gt;2013&lt;/Year&gt;&lt;RecNum&gt;30&lt;/RecNum&gt;&lt;DisplayText&gt;&lt;style face="superscript"&gt;1&lt;/style&gt;&lt;/DisplayText&gt;&lt;record&gt;&lt;rec-number&gt;30&lt;/rec-number&gt;&lt;foreign-keys&gt;&lt;key app="EN" db-id="9pwz0fzthpwvpfewv5cpze2r9dapfztrd0zd" timestamp="1569499906"&gt;30&lt;/key&gt;&lt;/foreign-keys&gt;&lt;ref-type name="Journal Article"&gt;17&lt;/ref-type&gt;&lt;contributors&gt;&lt;authors&gt;&lt;author&gt;Scott, C Ronald&lt;/author&gt;&lt;author&gt;Elliott, Susan&lt;/author&gt;&lt;author&gt;Buroker, Norman&lt;/author&gt;&lt;author&gt;Thomas, Lauren I&lt;/author&gt;&lt;author&gt;Keutzer, Joan&lt;/author&gt;&lt;author&gt;Glass, Michael&lt;/author&gt;&lt;author&gt;Gelb, Michael H&lt;/author&gt;&lt;author&gt;Turecek, Frantisek&lt;/author&gt;&lt;/authors&gt;&lt;/contributors&gt;&lt;titles&gt;&lt;title&gt;Identification of infants at risk for developing Fabry, Pompe, or mucopolysaccharidosis-I from newborn blood spots by tandem mass spectrometry&lt;/title&gt;&lt;secondary-title&gt;J Pediatr&lt;/secondary-title&gt;&lt;/titles&gt;&lt;periodical&gt;&lt;full-title&gt;J Pediatr&lt;/full-title&gt;&lt;/periodical&gt;&lt;pages&gt;498-503&lt;/pages&gt;&lt;volume&gt;163&lt;/volume&gt;&lt;number&gt;2&lt;/number&gt;&lt;dates&gt;&lt;year&gt;2013&lt;/year&gt;&lt;/dates&gt;&lt;isbn&gt;0022-3476&lt;/isbn&gt;&lt;urls&gt;&lt;/urls&gt;&lt;/record&gt;&lt;/Cite&gt;&lt;/EndNote&gt;</w:instrText>
            </w:r>
            <w:r w:rsidRPr="00C34939">
              <w:rPr>
                <w:rFonts w:eastAsia="Times New Roman" w:cs="Arial"/>
                <w:color w:val="000000"/>
                <w:sz w:val="20"/>
                <w:szCs w:val="20"/>
              </w:rPr>
              <w:fldChar w:fldCharType="separate"/>
            </w:r>
            <w:r w:rsidRPr="00C34939">
              <w:rPr>
                <w:rFonts w:eastAsia="Times New Roman" w:cs="Arial"/>
                <w:noProof/>
                <w:color w:val="000000"/>
                <w:sz w:val="20"/>
                <w:szCs w:val="20"/>
              </w:rPr>
              <w:t>1</w:t>
            </w:r>
            <w:r w:rsidRPr="00C34939">
              <w:rPr>
                <w:rFonts w:eastAsia="Times New Roman" w:cs="Arial"/>
                <w:color w:val="000000"/>
                <w:sz w:val="20"/>
                <w:szCs w:val="20"/>
              </w:rPr>
              <w:fldChar w:fldCharType="end"/>
            </w:r>
          </w:p>
        </w:tc>
      </w:tr>
      <w:tr w:rsidR="00026265" w:rsidRPr="00C34939" w14:paraId="0CB01DF0" w14:textId="77777777" w:rsidTr="00CF5030">
        <w:trPr>
          <w:trHeight w:val="256"/>
        </w:trPr>
        <w:tc>
          <w:tcPr>
            <w:tcW w:w="2606" w:type="pct"/>
            <w:tcBorders>
              <w:top w:val="nil"/>
              <w:bottom w:val="nil"/>
            </w:tcBorders>
            <w:shd w:val="clear" w:color="auto" w:fill="auto"/>
            <w:noWrap/>
            <w:hideMark/>
          </w:tcPr>
          <w:p w14:paraId="0CB01DEB" w14:textId="77777777" w:rsidR="00026265" w:rsidRPr="00C34939" w:rsidRDefault="00026265" w:rsidP="00E91EFA">
            <w:pPr>
              <w:spacing w:after="0" w:line="240" w:lineRule="auto"/>
              <w:ind w:left="510"/>
              <w:rPr>
                <w:rFonts w:eastAsia="Times New Roman" w:cs="Arial"/>
                <w:color w:val="000000"/>
                <w:sz w:val="20"/>
                <w:szCs w:val="20"/>
              </w:rPr>
            </w:pPr>
            <w:r w:rsidRPr="00C34939">
              <w:rPr>
                <w:rFonts w:eastAsia="Times New Roman" w:cs="Arial"/>
                <w:color w:val="000000"/>
                <w:sz w:val="20"/>
                <w:szCs w:val="20"/>
              </w:rPr>
              <w:t>Conditional probability of infantile</w:t>
            </w:r>
            <w:r>
              <w:rPr>
                <w:rFonts w:eastAsia="Times New Roman" w:cs="Arial"/>
                <w:color w:val="000000"/>
                <w:sz w:val="20"/>
                <w:szCs w:val="20"/>
              </w:rPr>
              <w:t>-onset</w:t>
            </w:r>
            <w:r w:rsidRPr="00C34939">
              <w:rPr>
                <w:rFonts w:eastAsia="Times New Roman" w:cs="Arial"/>
                <w:color w:val="000000"/>
                <w:sz w:val="20"/>
                <w:szCs w:val="20"/>
              </w:rPr>
              <w:t xml:space="preserve">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512" w:type="pct"/>
            <w:tcBorders>
              <w:top w:val="nil"/>
              <w:bottom w:val="nil"/>
            </w:tcBorders>
            <w:shd w:val="clear" w:color="auto" w:fill="auto"/>
            <w:noWrap/>
            <w:hideMark/>
          </w:tcPr>
          <w:p w14:paraId="0CB01DEC"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0.4</w:t>
            </w:r>
          </w:p>
        </w:tc>
        <w:tc>
          <w:tcPr>
            <w:tcW w:w="577" w:type="pct"/>
            <w:tcBorders>
              <w:top w:val="nil"/>
              <w:bottom w:val="nil"/>
            </w:tcBorders>
            <w:shd w:val="clear" w:color="auto" w:fill="auto"/>
            <w:noWrap/>
            <w:hideMark/>
          </w:tcPr>
          <w:p w14:paraId="0CB01DED"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0.303</w:t>
            </w:r>
          </w:p>
        </w:tc>
        <w:tc>
          <w:tcPr>
            <w:tcW w:w="621" w:type="pct"/>
            <w:tcBorders>
              <w:top w:val="nil"/>
              <w:bottom w:val="nil"/>
            </w:tcBorders>
            <w:shd w:val="clear" w:color="auto" w:fill="auto"/>
            <w:noWrap/>
            <w:hideMark/>
          </w:tcPr>
          <w:p w14:paraId="0CB01DEE"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0.503</w:t>
            </w:r>
          </w:p>
        </w:tc>
        <w:tc>
          <w:tcPr>
            <w:tcW w:w="683" w:type="pct"/>
            <w:tcBorders>
              <w:top w:val="nil"/>
              <w:bottom w:val="nil"/>
            </w:tcBorders>
            <w:shd w:val="clear" w:color="auto" w:fill="auto"/>
          </w:tcPr>
          <w:p w14:paraId="0CB01DEF" w14:textId="77777777" w:rsidR="00026265" w:rsidRPr="00C34939" w:rsidRDefault="00026265" w:rsidP="00026265">
            <w:pPr>
              <w:spacing w:after="0" w:line="240" w:lineRule="auto"/>
              <w:jc w:val="center"/>
              <w:rPr>
                <w:rFonts w:eastAsia="Times New Roman" w:cs="Arial"/>
                <w:color w:val="000000"/>
                <w:sz w:val="20"/>
                <w:szCs w:val="20"/>
              </w:rPr>
            </w:pP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 </w:instrText>
            </w: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ZWNOdW0+MTQ8L1JlY051bT48RGlzcGxheVRleHQ+PHN0eWxlIGZhY2U9InN1cGVyc2NyaXB0Ij4x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</w:fldData>
              </w:fldChar>
            </w:r>
            <w:r w:rsidRPr="00911612">
              <w:rPr>
                <w:rFonts w:eastAsia="Times New Roman" w:cs="Arial"/>
                <w:color w:val="000000"/>
                <w:sz w:val="20"/>
                <w:szCs w:val="20"/>
              </w:rPr>
              <w:instrText xml:space="preserve"> ADDIN EN.CITE.DATA </w:instrText>
            </w:r>
            <w:r w:rsidRPr="00911612">
              <w:rPr>
                <w:rFonts w:eastAsia="Times New Roman" w:cs="Arial"/>
                <w:color w:val="000000"/>
                <w:sz w:val="20"/>
                <w:szCs w:val="20"/>
              </w:rPr>
            </w:r>
            <w:r w:rsidRPr="00911612">
              <w:rPr>
                <w:rFonts w:eastAsia="Times New Roman" w:cs="Arial"/>
                <w:color w:val="000000"/>
                <w:sz w:val="20"/>
                <w:szCs w:val="20"/>
              </w:rPr>
              <w:fldChar w:fldCharType="end"/>
            </w:r>
            <w:r w:rsidRPr="00911612">
              <w:rPr>
                <w:rFonts w:eastAsia="Times New Roman" w:cs="Arial"/>
                <w:color w:val="000000"/>
                <w:sz w:val="20"/>
                <w:szCs w:val="20"/>
              </w:rPr>
            </w:r>
            <w:r w:rsidRPr="00911612">
              <w:rPr>
                <w:rFonts w:eastAsia="Times New Roman" w:cs="Arial"/>
                <w:color w:val="000000"/>
                <w:sz w:val="20"/>
                <w:szCs w:val="20"/>
              </w:rPr>
              <w:fldChar w:fldCharType="separate"/>
            </w:r>
            <w:r w:rsidRPr="00911612">
              <w:rPr>
                <w:rFonts w:eastAsia="Times New Roman" w:cs="Arial"/>
                <w:noProof/>
                <w:color w:val="000000"/>
                <w:sz w:val="20"/>
                <w:szCs w:val="20"/>
              </w:rPr>
              <w:t>1, 3, 4</w:t>
            </w:r>
            <w:r w:rsidRPr="00911612">
              <w:rPr>
                <w:rFonts w:eastAsia="Times New Roman" w:cs="Arial"/>
                <w:color w:val="000000"/>
                <w:sz w:val="20"/>
                <w:szCs w:val="20"/>
              </w:rPr>
              <w:fldChar w:fldCharType="end"/>
            </w:r>
            <w:r w:rsidRPr="00911612">
              <w:rPr>
                <w:rFonts w:eastAsia="Times New Roman" w:cs="Arial"/>
                <w:color w:val="000000"/>
                <w:sz w:val="20"/>
                <w:szCs w:val="20"/>
              </w:rPr>
              <w:t>,</w:t>
            </w:r>
            <w:r w:rsidRPr="00C34939">
              <w:rPr>
                <w:rFonts w:eastAsia="Times New Roman" w:cs="Arial"/>
                <w:color w:val="000000"/>
                <w:sz w:val="20"/>
                <w:szCs w:val="20"/>
              </w:rPr>
              <w:t xml:space="preserve"> expert opinion</w:t>
            </w:r>
          </w:p>
        </w:tc>
      </w:tr>
      <w:tr w:rsidR="00026265" w:rsidRPr="00C34939" w14:paraId="0CB01DF6" w14:textId="77777777" w:rsidTr="00CF5030">
        <w:trPr>
          <w:trHeight w:val="256"/>
        </w:trPr>
        <w:tc>
          <w:tcPr>
            <w:tcW w:w="2606" w:type="pct"/>
            <w:tcBorders>
              <w:top w:val="nil"/>
              <w:bottom w:val="nil"/>
            </w:tcBorders>
            <w:shd w:val="clear" w:color="auto" w:fill="auto"/>
            <w:noWrap/>
          </w:tcPr>
          <w:p w14:paraId="0CB01DF1" w14:textId="77777777" w:rsidR="00026265" w:rsidRPr="00C34939" w:rsidRDefault="00026265" w:rsidP="00E91EFA">
            <w:pPr>
              <w:spacing w:after="0" w:line="240" w:lineRule="auto"/>
              <w:ind w:left="870" w:hanging="180"/>
              <w:rPr>
                <w:rFonts w:eastAsia="Times New Roman" w:cs="Arial"/>
                <w:color w:val="000000"/>
                <w:sz w:val="20"/>
                <w:szCs w:val="20"/>
              </w:rPr>
            </w:pPr>
            <w:r w:rsidRPr="00C34939">
              <w:rPr>
                <w:rFonts w:eastAsia="Times New Roman" w:cs="Arial"/>
                <w:color w:val="000000"/>
                <w:sz w:val="20"/>
                <w:szCs w:val="20"/>
              </w:rPr>
              <w:t>Conditional probability of infantile</w:t>
            </w:r>
            <w:r>
              <w:rPr>
                <w:rFonts w:eastAsia="Times New Roman" w:cs="Arial"/>
                <w:color w:val="000000"/>
                <w:sz w:val="20"/>
                <w:szCs w:val="20"/>
              </w:rPr>
              <w:t>-onset</w:t>
            </w:r>
            <w:r w:rsidRPr="00C34939">
              <w:rPr>
                <w:rFonts w:eastAsia="Times New Roman" w:cs="Arial"/>
                <w:color w:val="000000"/>
                <w:sz w:val="20"/>
                <w:szCs w:val="20"/>
              </w:rPr>
              <w:t xml:space="preserve"> with cardiomyopathy</w:t>
            </w:r>
          </w:p>
        </w:tc>
        <w:tc>
          <w:tcPr>
            <w:tcW w:w="512" w:type="pct"/>
            <w:tcBorders>
              <w:top w:val="nil"/>
              <w:bottom w:val="nil"/>
            </w:tcBorders>
            <w:shd w:val="clear" w:color="auto" w:fill="auto"/>
            <w:noWrap/>
          </w:tcPr>
          <w:p w14:paraId="0CB01DF2"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0.85</w:t>
            </w:r>
          </w:p>
        </w:tc>
        <w:tc>
          <w:tcPr>
            <w:tcW w:w="577" w:type="pct"/>
            <w:tcBorders>
              <w:top w:val="nil"/>
              <w:bottom w:val="nil"/>
            </w:tcBorders>
            <w:shd w:val="clear" w:color="auto" w:fill="auto"/>
            <w:noWrap/>
          </w:tcPr>
          <w:p w14:paraId="0CB01DF3"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0.702</w:t>
            </w:r>
          </w:p>
        </w:tc>
        <w:tc>
          <w:tcPr>
            <w:tcW w:w="621" w:type="pct"/>
            <w:tcBorders>
              <w:top w:val="nil"/>
              <w:bottom w:val="nil"/>
            </w:tcBorders>
            <w:shd w:val="clear" w:color="auto" w:fill="auto"/>
            <w:noWrap/>
          </w:tcPr>
          <w:p w14:paraId="0CB01DF4"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0.943</w:t>
            </w:r>
          </w:p>
        </w:tc>
        <w:tc>
          <w:tcPr>
            <w:tcW w:w="683" w:type="pct"/>
            <w:tcBorders>
              <w:top w:val="nil"/>
              <w:bottom w:val="nil"/>
            </w:tcBorders>
            <w:shd w:val="clear" w:color="auto" w:fill="auto"/>
          </w:tcPr>
          <w:p w14:paraId="0CB01DF5"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fldChar w:fldCharType="begin">
                <w:fldData xml:space="preserve">PEVuZE5vdGU+PENpdGU+PEF1dGhvcj5LaXNobmFuaTwvQXV0aG9yPjxZZWFyPjIwMDY8L1llYXI+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</w:fldData>
              </w:fldChar>
            </w:r>
            <w:r>
              <w:rPr>
                <w:rFonts w:eastAsia="Times New Roman" w:cs="Arial"/>
                <w:color w:val="000000"/>
                <w:sz w:val="20"/>
                <w:szCs w:val="20"/>
              </w:rPr>
              <w:instrText xml:space="preserve"> ADDIN EN.CITE </w:instrText>
            </w:r>
            <w:r>
              <w:rPr>
                <w:rFonts w:eastAsia="Times New Roman" w:cs="Arial"/>
                <w:color w:val="000000"/>
                <w:sz w:val="20"/>
                <w:szCs w:val="20"/>
              </w:rPr>
              <w:fldChar w:fldCharType="begin">
                <w:fldData xml:space="preserve">PEVuZE5vdGU+PENpdGU+PEF1dGhvcj5LaXNobmFuaTwvQXV0aG9yPjxZZWFyPjIwMDY8L1llYXI+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</w:fldData>
              </w:fldChar>
            </w:r>
            <w:r>
              <w:rPr>
                <w:rFonts w:eastAsia="Times New Roman" w:cs="Arial"/>
                <w:color w:val="000000"/>
                <w:sz w:val="20"/>
                <w:szCs w:val="20"/>
              </w:rPr>
              <w:instrText xml:space="preserve"> ADDIN EN.CITE.DATA </w:instrText>
            </w:r>
            <w:r>
              <w:rPr>
                <w:rFonts w:eastAsia="Times New Roman" w:cs="Arial"/>
                <w:color w:val="000000"/>
                <w:sz w:val="20"/>
                <w:szCs w:val="20"/>
              </w:rPr>
            </w:r>
            <w:r>
              <w:rPr>
                <w:rFonts w:eastAsia="Times New Roman" w:cs="Arial"/>
                <w:color w:val="000000"/>
                <w:sz w:val="20"/>
                <w:szCs w:val="20"/>
              </w:rPr>
              <w:fldChar w:fldCharType="end"/>
            </w:r>
            <w:r w:rsidRPr="00C34939">
              <w:rPr>
                <w:rFonts w:eastAsia="Times New Roman" w:cs="Arial"/>
                <w:color w:val="000000"/>
                <w:sz w:val="20"/>
                <w:szCs w:val="20"/>
              </w:rPr>
            </w:r>
            <w:r w:rsidRPr="00C34939">
              <w:rPr>
                <w:rFonts w:eastAsia="Times New Roman" w:cs="Arial"/>
                <w:color w:val="000000"/>
                <w:sz w:val="20"/>
                <w:szCs w:val="20"/>
              </w:rPr>
              <w:fldChar w:fldCharType="separate"/>
            </w:r>
            <w:r w:rsidRPr="00C34939">
              <w:rPr>
                <w:rFonts w:eastAsia="Times New Roman" w:cs="Arial"/>
                <w:noProof/>
                <w:color w:val="000000"/>
                <w:sz w:val="20"/>
                <w:szCs w:val="20"/>
              </w:rPr>
              <w:t>5</w:t>
            </w:r>
            <w:r w:rsidRPr="00C34939">
              <w:rPr>
                <w:rFonts w:eastAsia="Times New Roman" w:cs="Arial"/>
                <w:color w:val="000000"/>
                <w:sz w:val="20"/>
                <w:szCs w:val="20"/>
              </w:rPr>
              <w:fldChar w:fldCharType="end"/>
            </w:r>
            <w:r w:rsidRPr="00C34939">
              <w:rPr>
                <w:rFonts w:eastAsia="Times New Roman" w:cs="Arial"/>
                <w:color w:val="000000"/>
                <w:sz w:val="20"/>
                <w:szCs w:val="20"/>
              </w:rPr>
              <w:t>,expert opinion</w:t>
            </w:r>
          </w:p>
        </w:tc>
      </w:tr>
      <w:tr w:rsidR="00026265" w:rsidRPr="00C34939" w14:paraId="0CB01DFC" w14:textId="77777777" w:rsidTr="00CF5030">
        <w:trPr>
          <w:trHeight w:val="256"/>
        </w:trPr>
        <w:tc>
          <w:tcPr>
            <w:tcW w:w="2606" w:type="pct"/>
            <w:tcBorders>
              <w:top w:val="nil"/>
              <w:bottom w:val="nil"/>
            </w:tcBorders>
            <w:shd w:val="clear" w:color="auto" w:fill="auto"/>
            <w:noWrap/>
          </w:tcPr>
          <w:p w14:paraId="0CB01DF7" w14:textId="77777777" w:rsidR="00026265" w:rsidRPr="00C34939" w:rsidRDefault="00026265" w:rsidP="00E91EFA">
            <w:pPr>
              <w:spacing w:after="0" w:line="240" w:lineRule="auto"/>
              <w:ind w:left="870" w:hanging="180"/>
              <w:rPr>
                <w:rFonts w:eastAsia="Times New Roman" w:cs="Arial"/>
                <w:color w:val="000000"/>
                <w:sz w:val="20"/>
                <w:szCs w:val="20"/>
              </w:rPr>
            </w:pPr>
            <w:r w:rsidRPr="00C34939">
              <w:rPr>
                <w:rFonts w:eastAsia="Times New Roman" w:cs="Arial"/>
                <w:color w:val="000000"/>
                <w:sz w:val="20"/>
                <w:szCs w:val="20"/>
              </w:rPr>
              <w:t>Conditional probability of infantile</w:t>
            </w:r>
            <w:r>
              <w:rPr>
                <w:rFonts w:eastAsia="Times New Roman" w:cs="Arial"/>
                <w:color w:val="000000"/>
                <w:sz w:val="20"/>
                <w:szCs w:val="20"/>
              </w:rPr>
              <w:t>-onset</w:t>
            </w:r>
            <w:r w:rsidRPr="00C34939">
              <w:rPr>
                <w:rFonts w:eastAsia="Times New Roman" w:cs="Arial"/>
                <w:color w:val="000000"/>
                <w:sz w:val="20"/>
                <w:szCs w:val="20"/>
              </w:rPr>
              <w:t xml:space="preserve"> without cardiomyopathy</w:t>
            </w:r>
          </w:p>
        </w:tc>
        <w:tc>
          <w:tcPr>
            <w:tcW w:w="512" w:type="pct"/>
            <w:tcBorders>
              <w:top w:val="nil"/>
              <w:bottom w:val="nil"/>
            </w:tcBorders>
            <w:shd w:val="clear" w:color="auto" w:fill="auto"/>
            <w:noWrap/>
          </w:tcPr>
          <w:p w14:paraId="0CB01DF8"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0.15</w:t>
            </w:r>
          </w:p>
        </w:tc>
        <w:tc>
          <w:tcPr>
            <w:tcW w:w="577" w:type="pct"/>
            <w:tcBorders>
              <w:top w:val="nil"/>
              <w:bottom w:val="nil"/>
            </w:tcBorders>
            <w:shd w:val="clear" w:color="auto" w:fill="auto"/>
            <w:noWrap/>
          </w:tcPr>
          <w:p w14:paraId="0CB01DF9"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0.057</w:t>
            </w:r>
          </w:p>
        </w:tc>
        <w:tc>
          <w:tcPr>
            <w:tcW w:w="621" w:type="pct"/>
            <w:tcBorders>
              <w:top w:val="nil"/>
              <w:bottom w:val="nil"/>
            </w:tcBorders>
            <w:shd w:val="clear" w:color="auto" w:fill="auto"/>
            <w:noWrap/>
          </w:tcPr>
          <w:p w14:paraId="0CB01DFA"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0.298</w:t>
            </w:r>
          </w:p>
        </w:tc>
        <w:tc>
          <w:tcPr>
            <w:tcW w:w="683" w:type="pct"/>
            <w:tcBorders>
              <w:top w:val="nil"/>
              <w:bottom w:val="nil"/>
            </w:tcBorders>
            <w:shd w:val="clear" w:color="auto" w:fill="auto"/>
          </w:tcPr>
          <w:p w14:paraId="0CB01DFB" w14:textId="77777777" w:rsidR="00026265" w:rsidRPr="00C34939" w:rsidRDefault="00026265" w:rsidP="00026265">
            <w:pPr>
              <w:spacing w:after="0" w:line="240" w:lineRule="auto"/>
              <w:jc w:val="center"/>
              <w:rPr>
                <w:rFonts w:eastAsia="Times New Roman" w:cs="Arial"/>
                <w:color w:val="000000"/>
                <w:sz w:val="20"/>
                <w:szCs w:val="20"/>
              </w:rPr>
            </w:pPr>
          </w:p>
        </w:tc>
      </w:tr>
      <w:tr w:rsidR="00026265" w:rsidRPr="00C34939" w14:paraId="0CB01E02" w14:textId="77777777" w:rsidTr="00CF5030">
        <w:trPr>
          <w:trHeight w:val="256"/>
        </w:trPr>
        <w:tc>
          <w:tcPr>
            <w:tcW w:w="2606" w:type="pct"/>
            <w:tcBorders>
              <w:top w:val="nil"/>
            </w:tcBorders>
            <w:shd w:val="clear" w:color="auto" w:fill="auto"/>
            <w:noWrap/>
            <w:hideMark/>
          </w:tcPr>
          <w:p w14:paraId="0CB01DFD" w14:textId="77777777" w:rsidR="00026265" w:rsidRPr="00C34939" w:rsidRDefault="00026265" w:rsidP="00E91EFA">
            <w:pPr>
              <w:spacing w:after="0" w:line="240" w:lineRule="auto"/>
              <w:ind w:left="510"/>
              <w:rPr>
                <w:rFonts w:eastAsia="Times New Roman" w:cs="Arial"/>
                <w:color w:val="000000"/>
                <w:sz w:val="20"/>
                <w:szCs w:val="20"/>
              </w:rPr>
            </w:pPr>
            <w:r w:rsidRPr="00C34939">
              <w:rPr>
                <w:rFonts w:eastAsia="Times New Roman" w:cs="Arial"/>
                <w:color w:val="000000"/>
                <w:sz w:val="20"/>
                <w:szCs w:val="20"/>
              </w:rPr>
              <w:t>Conditional probability of late</w:t>
            </w:r>
            <w:r>
              <w:rPr>
                <w:rFonts w:eastAsia="Times New Roman" w:cs="Arial"/>
                <w:color w:val="000000"/>
                <w:sz w:val="20"/>
                <w:szCs w:val="20"/>
              </w:rPr>
              <w:t>-</w:t>
            </w:r>
            <w:r w:rsidRPr="00C34939">
              <w:rPr>
                <w:rFonts w:eastAsia="Times New Roman" w:cs="Arial"/>
                <w:color w:val="000000"/>
                <w:sz w:val="20"/>
                <w:szCs w:val="20"/>
              </w:rPr>
              <w:t xml:space="preserve">onset </w:t>
            </w:r>
            <w:proofErr w:type="spellStart"/>
            <w:r w:rsidRPr="00C34939">
              <w:rPr>
                <w:rFonts w:eastAsia="Times New Roman" w:cs="Arial"/>
                <w:color w:val="000000"/>
                <w:sz w:val="20"/>
                <w:szCs w:val="20"/>
              </w:rPr>
              <w:t>Pompe</w:t>
            </w:r>
            <w:proofErr w:type="spellEnd"/>
            <w:r w:rsidRPr="00C34939">
              <w:rPr>
                <w:rFonts w:eastAsia="Times New Roman" w:cs="Arial"/>
                <w:color w:val="000000"/>
                <w:sz w:val="20"/>
                <w:szCs w:val="20"/>
              </w:rPr>
              <w:t xml:space="preserve"> disease</w:t>
            </w:r>
          </w:p>
        </w:tc>
        <w:tc>
          <w:tcPr>
            <w:tcW w:w="512" w:type="pct"/>
            <w:tcBorders>
              <w:top w:val="nil"/>
            </w:tcBorders>
            <w:shd w:val="clear" w:color="auto" w:fill="auto"/>
            <w:noWrap/>
            <w:hideMark/>
          </w:tcPr>
          <w:p w14:paraId="0CB01DFE"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0.6</w:t>
            </w:r>
          </w:p>
        </w:tc>
        <w:tc>
          <w:tcPr>
            <w:tcW w:w="577" w:type="pct"/>
            <w:tcBorders>
              <w:top w:val="nil"/>
            </w:tcBorders>
            <w:shd w:val="clear" w:color="auto" w:fill="auto"/>
            <w:noWrap/>
            <w:hideMark/>
          </w:tcPr>
          <w:p w14:paraId="0CB01DFF"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0.497</w:t>
            </w:r>
          </w:p>
        </w:tc>
        <w:tc>
          <w:tcPr>
            <w:tcW w:w="621" w:type="pct"/>
            <w:tcBorders>
              <w:top w:val="nil"/>
            </w:tcBorders>
            <w:shd w:val="clear" w:color="auto" w:fill="auto"/>
            <w:noWrap/>
            <w:hideMark/>
          </w:tcPr>
          <w:p w14:paraId="0CB01E00"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t>0.697</w:t>
            </w:r>
          </w:p>
        </w:tc>
        <w:tc>
          <w:tcPr>
            <w:tcW w:w="683" w:type="pct"/>
            <w:tcBorders>
              <w:top w:val="nil"/>
            </w:tcBorders>
            <w:shd w:val="clear" w:color="auto" w:fill="auto"/>
          </w:tcPr>
          <w:p w14:paraId="0CB01E01" w14:textId="77777777" w:rsidR="00026265" w:rsidRPr="00C34939" w:rsidRDefault="00026265" w:rsidP="00026265">
            <w:pPr>
              <w:spacing w:after="0" w:line="240" w:lineRule="auto"/>
              <w:jc w:val="center"/>
              <w:rPr>
                <w:rFonts w:eastAsia="Times New Roman" w:cs="Arial"/>
                <w:color w:val="000000"/>
                <w:sz w:val="20"/>
                <w:szCs w:val="20"/>
              </w:rPr>
            </w:pPr>
            <w:r w:rsidRPr="00C34939">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&lt;EndNote&gt;&lt;Cite&gt;&lt;Author&gt;Scott&lt;/Author&gt;&lt;Year&gt;2013&lt;/Year&gt;&lt;RecNum&gt;30&lt;/RecNum&gt;&lt;DisplayText&gt;&lt;style face="superscript"&gt;1&lt;/style&gt;&lt;/DisplayText&gt;&lt;record&gt;&lt;rec-number&gt;30&lt;/rec-number&gt;&lt;foreign-keys&gt;&lt;key app="EN" db-id="9pwz0fzthpwvpfewv5cpze2r9dapfztrd0zd" timestamp="1569499906"&gt;30&lt;/key&gt;&lt;/foreign-keys&gt;&lt;ref-type name="Journal Article"&gt;17&lt;/ref-type&gt;&lt;contributors&gt;&lt;authors&gt;&lt;author&gt;Scott, C Ronald&lt;/author&gt;&lt;author&gt;Elliott, Susan&lt;/author&gt;&lt;author&gt;Buroker, Norman&lt;/author&gt;&lt;author&gt;Thomas, Lauren I&lt;/author&gt;&lt;author&gt;Keutzer, Joan&lt;/author&gt;&lt;author&gt;Glass, Michael&lt;/author&gt;&lt;author&gt;Gelb, Michael H&lt;/author&gt;&lt;author&gt;Turecek, Frantisek&lt;/author&gt;&lt;/authors&gt;&lt;/contributors&gt;&lt;titles&gt;&lt;title&gt;Identification of infants at risk for developing Fabry, Pompe, or mucopolysaccharidosis-I from newborn blood spots by tandem mass spectrometry&lt;/title&gt;&lt;secondary-title&gt;J Pediatr&lt;/secondary-title&gt;&lt;/titles&gt;&lt;periodical&gt;&lt;full-title&gt;J Pediatr&lt;/full-title&gt;&lt;/periodical&gt;&lt;pages&gt;498-503&lt;/pages&gt;&lt;volume&gt;163&lt;/volume&gt;&lt;number&gt;2&lt;/number&gt;&lt;dates&gt;&lt;year&gt;2013&lt;/year&gt;&lt;/dates&gt;&lt;isbn&gt;0022-3476&lt;/isbn&gt;&lt;urls&gt;&lt;/urls&gt;&lt;/record&gt;&lt;/Cite&gt;&lt;/EndNote&gt;</w:instrText>
            </w:r>
            <w:r w:rsidRPr="00C34939">
              <w:rPr>
                <w:rFonts w:eastAsia="Times New Roman" w:cs="Arial"/>
                <w:color w:val="000000"/>
                <w:sz w:val="20"/>
                <w:szCs w:val="20"/>
              </w:rPr>
              <w:fldChar w:fldCharType="separate"/>
            </w:r>
            <w:r w:rsidRPr="00C34939">
              <w:rPr>
                <w:rFonts w:eastAsia="Times New Roman" w:cs="Arial"/>
                <w:noProof/>
                <w:color w:val="000000"/>
                <w:sz w:val="20"/>
                <w:szCs w:val="20"/>
              </w:rPr>
              <w:t>1</w:t>
            </w:r>
            <w:r w:rsidRPr="00C34939">
              <w:rPr>
                <w:rFonts w:eastAsia="Times New Roman" w:cs="Arial"/>
                <w:color w:val="000000"/>
                <w:sz w:val="20"/>
                <w:szCs w:val="20"/>
              </w:rPr>
              <w:fldChar w:fldCharType="end"/>
            </w:r>
            <w:r w:rsidRPr="00C34939">
              <w:rPr>
                <w:rFonts w:eastAsia="Times New Roman" w:cs="Arial"/>
                <w:color w:val="000000"/>
                <w:sz w:val="20"/>
                <w:szCs w:val="20"/>
              </w:rPr>
              <w:t>,</w:t>
            </w: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ZWNOdW0+MTQ8L1JlY051bT48RGlzcGxheVRleHQ+PHN0eWxlIGZhY2U9InN1cGVyc2NyaXB0Ij4z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</w:fldData>
              </w:fldChar>
            </w:r>
            <w:r w:rsidRPr="00911612">
              <w:rPr>
                <w:rFonts w:eastAsia="Times New Roman" w:cs="Arial"/>
                <w:color w:val="000000"/>
                <w:sz w:val="20"/>
                <w:szCs w:val="20"/>
              </w:rPr>
              <w:instrText xml:space="preserve"> ADDIN EN.CITE </w:instrText>
            </w:r>
            <w:r w:rsidRPr="00911612">
              <w:rPr>
                <w:rFonts w:eastAsia="Times New Roman" w:cs="Arial"/>
                <w:color w:val="000000"/>
                <w:sz w:val="20"/>
                <w:szCs w:val="20"/>
              </w:rPr>
              <w:fldChar w:fldCharType="begin">
                <w:fldData xml:space="preserve">PEVuZE5vdGU+PENpdGU+PEF1dGhvcj5DaGlhbmc8L0F1dGhvcj48WWVhcj4yMDEyPC9ZZWFyPjxS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</w:fldData>
              </w:fldChar>
            </w:r>
            <w:r w:rsidRPr="00911612">
              <w:rPr>
                <w:rFonts w:eastAsia="Times New Roman" w:cs="Arial"/>
                <w:color w:val="000000"/>
                <w:sz w:val="20"/>
                <w:szCs w:val="20"/>
              </w:rPr>
              <w:instrText xml:space="preserve"> ADDIN EN.CITE.DATA </w:instrText>
            </w:r>
            <w:r w:rsidRPr="00911612">
              <w:rPr>
                <w:rFonts w:eastAsia="Times New Roman" w:cs="Arial"/>
                <w:color w:val="000000"/>
                <w:sz w:val="20"/>
                <w:szCs w:val="20"/>
              </w:rPr>
            </w:r>
            <w:r w:rsidRPr="00911612">
              <w:rPr>
                <w:rFonts w:eastAsia="Times New Roman" w:cs="Arial"/>
                <w:color w:val="000000"/>
                <w:sz w:val="20"/>
                <w:szCs w:val="20"/>
              </w:rPr>
              <w:fldChar w:fldCharType="end"/>
            </w:r>
            <w:r w:rsidRPr="00911612">
              <w:rPr>
                <w:rFonts w:eastAsia="Times New Roman" w:cs="Arial"/>
                <w:color w:val="000000"/>
                <w:sz w:val="20"/>
                <w:szCs w:val="20"/>
              </w:rPr>
            </w:r>
            <w:r w:rsidRPr="00911612">
              <w:rPr>
                <w:rFonts w:eastAsia="Times New Roman" w:cs="Arial"/>
                <w:color w:val="000000"/>
                <w:sz w:val="20"/>
                <w:szCs w:val="20"/>
              </w:rPr>
              <w:fldChar w:fldCharType="separate"/>
            </w:r>
            <w:r w:rsidRPr="00911612">
              <w:rPr>
                <w:rFonts w:eastAsia="Times New Roman" w:cs="Arial"/>
                <w:noProof/>
                <w:color w:val="000000"/>
                <w:sz w:val="20"/>
                <w:szCs w:val="20"/>
              </w:rPr>
              <w:t>3, 4</w:t>
            </w:r>
            <w:r w:rsidRPr="00911612">
              <w:rPr>
                <w:rFonts w:eastAsia="Times New Roman" w:cs="Arial"/>
                <w:color w:val="000000"/>
                <w:sz w:val="20"/>
                <w:szCs w:val="20"/>
              </w:rPr>
              <w:fldChar w:fldCharType="end"/>
            </w:r>
            <w:r w:rsidRPr="00911612">
              <w:rPr>
                <w:rFonts w:eastAsia="Times New Roman" w:cs="Arial"/>
                <w:color w:val="000000"/>
                <w:sz w:val="20"/>
                <w:szCs w:val="20"/>
              </w:rPr>
              <w:t>,</w:t>
            </w:r>
            <w:r w:rsidRPr="00C34939">
              <w:rPr>
                <w:rFonts w:eastAsia="Times New Roman" w:cs="Arial"/>
                <w:color w:val="000000"/>
                <w:sz w:val="20"/>
                <w:szCs w:val="20"/>
              </w:rPr>
              <w:t>expert opinion</w:t>
            </w:r>
          </w:p>
        </w:tc>
      </w:tr>
    </w:tbl>
    <w:p w14:paraId="0CB01E03" w14:textId="77777777" w:rsidR="00026265" w:rsidRDefault="00026265">
      <w:pPr>
        <w:rPr>
          <w:sz w:val="20"/>
          <w:szCs w:val="20"/>
        </w:rPr>
      </w:pPr>
      <w:proofErr w:type="spellStart"/>
      <w:r w:rsidRPr="00C34939">
        <w:rPr>
          <w:sz w:val="20"/>
          <w:szCs w:val="20"/>
          <w:vertAlign w:val="superscript"/>
        </w:rPr>
        <w:t>a</w:t>
      </w:r>
      <w:r w:rsidRPr="00C34939">
        <w:rPr>
          <w:sz w:val="20"/>
          <w:szCs w:val="20"/>
        </w:rPr>
        <w:t>Assumed</w:t>
      </w:r>
      <w:proofErr w:type="spellEnd"/>
      <w:r w:rsidRPr="00C34939">
        <w:rPr>
          <w:sz w:val="20"/>
          <w:szCs w:val="20"/>
        </w:rPr>
        <w:t xml:space="preserve"> to be the same as clinically identified and untreated.</w:t>
      </w:r>
    </w:p>
    <w:p w14:paraId="0CB01E04" w14:textId="77777777" w:rsidR="00026265" w:rsidRDefault="00026265">
      <w:pPr>
        <w:rPr>
          <w:sz w:val="20"/>
          <w:szCs w:val="20"/>
        </w:rPr>
      </w:pPr>
    </w:p>
    <w:p w14:paraId="0CB01E05" w14:textId="77777777" w:rsidR="00026265" w:rsidRPr="00911612" w:rsidRDefault="00026265" w:rsidP="00026265">
      <w:pPr>
        <w:pStyle w:val="EndNoteBibliography"/>
        <w:spacing w:after="0"/>
      </w:pPr>
      <w:r>
        <w:fldChar w:fldCharType="begin"/>
      </w:r>
      <w:r>
        <w:instrText xml:space="preserve"> ADDIN EN.REFLIST </w:instrText>
      </w:r>
      <w:r>
        <w:fldChar w:fldCharType="separate"/>
      </w:r>
      <w:r w:rsidRPr="00911612">
        <w:t>[1] Scott CR, Elliott S, Buroker N, Thomas LI, Keutzer J, Glass M, et al. Identification of infants at risk for developing Fabry, Pompe, or mucopolysaccharidosis-I from newborn blood spots by tandem mass spectrometry. J Pediatr. 2013;163:498-503.</w:t>
      </w:r>
    </w:p>
    <w:p w14:paraId="0CB01E06" w14:textId="77777777" w:rsidR="00026265" w:rsidRPr="00911612" w:rsidRDefault="00026265" w:rsidP="00026265">
      <w:pPr>
        <w:pStyle w:val="EndNoteBibliography"/>
        <w:spacing w:after="0"/>
      </w:pPr>
      <w:r w:rsidRPr="00911612">
        <w:t xml:space="preserve">[2] Kemper AR, Comeau AM, Green NS, Goldenberg A, Ojodu J, Prosser LA, et al. Evidence report: newborn screening for pompe disease [cited 2018 November] Available from: </w:t>
      </w:r>
      <w:hyperlink r:id="rId13" w:history="1">
        <w:r w:rsidRPr="00911612">
          <w:rPr>
            <w:rStyle w:val="Hyperlink"/>
          </w:rPr>
          <w:t>https://www.hrsa.gov/sites/default/files/hrsa/advisory-committees/heritable-disorders/rusp/previous-nominations/pompe-external-evidence-review-report-2013.pdf</w:t>
        </w:r>
      </w:hyperlink>
    </w:p>
    <w:p w14:paraId="0CB01E07" w14:textId="77777777" w:rsidR="00026265" w:rsidRPr="00911612" w:rsidRDefault="00026265" w:rsidP="00026265">
      <w:pPr>
        <w:pStyle w:val="EndNoteBibliography"/>
        <w:spacing w:after="0"/>
      </w:pPr>
      <w:r w:rsidRPr="00911612">
        <w:t>[3] Chiang S-C, Hwu W-L, Lee N-C, Hsu L-W, Chien Y-H. Algorithm for Pompe disease newborn screening: Results from the Taiwan screening program. Mol Gen Met. 2012;106:281-6.</w:t>
      </w:r>
    </w:p>
    <w:p w14:paraId="0CB01E08" w14:textId="77777777" w:rsidR="00026265" w:rsidRPr="00911612" w:rsidRDefault="00026265" w:rsidP="00026265">
      <w:pPr>
        <w:pStyle w:val="EndNoteBibliography"/>
        <w:spacing w:after="0"/>
      </w:pPr>
      <w:r w:rsidRPr="00911612">
        <w:t>[4] Mechtler TP, Stary S, Metz TF, De Jesus VR, Greber-Platzer S, Pollak A, et al. Neonatal screening for lysosomal storage disorders: feasibility and incidence from a nationwide study in Austria. Lancet. 2012;379:335-41.</w:t>
      </w:r>
    </w:p>
    <w:p w14:paraId="0CB01E09" w14:textId="77777777" w:rsidR="00026265" w:rsidRPr="00911612" w:rsidRDefault="00026265" w:rsidP="00026265">
      <w:pPr>
        <w:pStyle w:val="EndNoteBibliography"/>
      </w:pPr>
      <w:r w:rsidRPr="00911612">
        <w:t>[5] Kishnani PS, Hwu WL, Mandel H, Nicolino M, Yong F, Corzo D. A retrospective, multinational, multicenter study on the natural history of infantile-onset Pompe disease. J Pediatr. 2006;148:671-6.</w:t>
      </w:r>
    </w:p>
    <w:p w14:paraId="0CB01E0A" w14:textId="77777777" w:rsidR="00026265" w:rsidRDefault="00026265" w:rsidP="00026265">
      <w:r>
        <w:fldChar w:fldCharType="end"/>
      </w:r>
    </w:p>
    <w:p w14:paraId="0CB01E0B" w14:textId="77777777" w:rsidR="00026265" w:rsidRDefault="00026265" w:rsidP="00026265"/>
    <w:p w14:paraId="0CB01E0C" w14:textId="77777777" w:rsidR="00026265" w:rsidRDefault="00026265">
      <w:pPr>
        <w:spacing w:after="160" w:line="259" w:lineRule="auto"/>
      </w:pPr>
      <w:r>
        <w:br w:type="page"/>
      </w:r>
    </w:p>
    <w:p w14:paraId="0CB01E0D" w14:textId="00BD115B" w:rsidR="00026265" w:rsidRDefault="00026265" w:rsidP="00026265">
      <w:pPr>
        <w:rPr>
          <w:b/>
        </w:rPr>
      </w:pPr>
      <w:r>
        <w:rPr>
          <w:b/>
        </w:rPr>
        <w:lastRenderedPageBreak/>
        <w:t>Table S</w:t>
      </w:r>
      <w:r w:rsidR="00AF2B92">
        <w:rPr>
          <w:b/>
        </w:rPr>
        <w:t>3</w:t>
      </w:r>
      <w:r>
        <w:rPr>
          <w:b/>
        </w:rPr>
        <w:t>. Cost inputs</w:t>
      </w:r>
    </w:p>
    <w:tbl>
      <w:tblPr>
        <w:tblpPr w:leftFromText="180" w:rightFromText="180" w:vertAnchor="text" w:horzAnchor="margin" w:tblpY="383"/>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449"/>
        <w:gridCol w:w="1643"/>
        <w:gridCol w:w="1353"/>
        <w:gridCol w:w="2584"/>
      </w:tblGrid>
      <w:tr w:rsidR="00026265" w:rsidRPr="00AA5C69" w14:paraId="0CB01E13" w14:textId="77777777" w:rsidTr="00026265">
        <w:trPr>
          <w:trHeight w:val="289"/>
        </w:trPr>
        <w:tc>
          <w:tcPr>
            <w:tcW w:w="1774" w:type="pct"/>
            <w:tcBorders>
              <w:bottom w:val="single" w:sz="4" w:space="0" w:color="auto"/>
            </w:tcBorders>
            <w:shd w:val="clear" w:color="000000" w:fill="BFBFBF"/>
            <w:noWrap/>
            <w:vAlign w:val="center"/>
            <w:hideMark/>
          </w:tcPr>
          <w:p w14:paraId="0CB01E0E" w14:textId="77777777" w:rsidR="00026265" w:rsidRPr="00F93583" w:rsidRDefault="00026265" w:rsidP="00026265">
            <w:pPr>
              <w:spacing w:after="0" w:line="240" w:lineRule="auto"/>
              <w:jc w:val="center"/>
              <w:rPr>
                <w:rFonts w:ascii="Calibri" w:eastAsia="Times New Roman" w:hAnsi="Calibri" w:cs="Times New Roman"/>
                <w:b/>
                <w:bCs/>
                <w:color w:val="000000"/>
                <w:vertAlign w:val="superscript"/>
              </w:rPr>
            </w:pPr>
            <w:r>
              <w:rPr>
                <w:rFonts w:ascii="Calibri" w:hAnsi="Calibri"/>
                <w:b/>
                <w:bCs/>
                <w:color w:val="000000"/>
              </w:rPr>
              <w:t>Cost Inputs (annual, 2016 $)</w:t>
            </w:r>
            <w:r>
              <w:rPr>
                <w:rFonts w:ascii="Calibri" w:hAnsi="Calibri"/>
                <w:b/>
                <w:bCs/>
                <w:color w:val="000000"/>
                <w:vertAlign w:val="superscript"/>
              </w:rPr>
              <w:t>a</w:t>
            </w:r>
          </w:p>
        </w:tc>
        <w:tc>
          <w:tcPr>
            <w:tcW w:w="665" w:type="pct"/>
            <w:tcBorders>
              <w:bottom w:val="single" w:sz="4" w:space="0" w:color="auto"/>
            </w:tcBorders>
            <w:shd w:val="clear" w:color="000000" w:fill="BFBFBF"/>
            <w:noWrap/>
            <w:vAlign w:val="center"/>
            <w:hideMark/>
          </w:tcPr>
          <w:p w14:paraId="0CB01E0F" w14:textId="77777777" w:rsidR="00026265" w:rsidRPr="00AA5C69" w:rsidRDefault="00026265" w:rsidP="00026265">
            <w:pPr>
              <w:spacing w:after="0" w:line="240" w:lineRule="auto"/>
              <w:jc w:val="center"/>
              <w:rPr>
                <w:rFonts w:ascii="Calibri" w:eastAsia="Times New Roman" w:hAnsi="Calibri" w:cs="Times New Roman"/>
                <w:b/>
                <w:bCs/>
                <w:color w:val="000000"/>
              </w:rPr>
            </w:pPr>
            <w:r>
              <w:rPr>
                <w:rFonts w:ascii="Calibri" w:hAnsi="Calibri"/>
                <w:b/>
                <w:bCs/>
                <w:color w:val="000000"/>
              </w:rPr>
              <w:t>Base</w:t>
            </w:r>
          </w:p>
        </w:tc>
        <w:tc>
          <w:tcPr>
            <w:tcW w:w="754" w:type="pct"/>
            <w:tcBorders>
              <w:bottom w:val="single" w:sz="4" w:space="0" w:color="auto"/>
            </w:tcBorders>
            <w:shd w:val="clear" w:color="000000" w:fill="BFBFBF"/>
            <w:noWrap/>
            <w:vAlign w:val="center"/>
            <w:hideMark/>
          </w:tcPr>
          <w:p w14:paraId="0CB01E10" w14:textId="77777777" w:rsidR="00026265" w:rsidRPr="00AA5C69" w:rsidRDefault="00026265" w:rsidP="00026265">
            <w:pPr>
              <w:spacing w:after="0" w:line="240" w:lineRule="auto"/>
              <w:jc w:val="center"/>
              <w:rPr>
                <w:rFonts w:ascii="Calibri" w:eastAsia="Times New Roman" w:hAnsi="Calibri" w:cs="Times New Roman"/>
                <w:b/>
                <w:bCs/>
                <w:color w:val="000000"/>
              </w:rPr>
            </w:pPr>
            <w:r>
              <w:rPr>
                <w:rFonts w:ascii="Calibri" w:hAnsi="Calibri"/>
                <w:b/>
                <w:bCs/>
                <w:color w:val="000000"/>
              </w:rPr>
              <w:t>Low</w:t>
            </w:r>
          </w:p>
        </w:tc>
        <w:tc>
          <w:tcPr>
            <w:tcW w:w="621" w:type="pct"/>
            <w:tcBorders>
              <w:bottom w:val="single" w:sz="4" w:space="0" w:color="auto"/>
            </w:tcBorders>
            <w:shd w:val="clear" w:color="000000" w:fill="BFBFBF"/>
            <w:vAlign w:val="center"/>
          </w:tcPr>
          <w:p w14:paraId="0CB01E11" w14:textId="77777777" w:rsidR="00026265" w:rsidRDefault="00026265" w:rsidP="0002626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High</w:t>
            </w:r>
          </w:p>
        </w:tc>
        <w:tc>
          <w:tcPr>
            <w:tcW w:w="1186" w:type="pct"/>
            <w:tcBorders>
              <w:bottom w:val="single" w:sz="4" w:space="0" w:color="auto"/>
            </w:tcBorders>
            <w:shd w:val="clear" w:color="000000" w:fill="BFBFBF"/>
            <w:noWrap/>
            <w:vAlign w:val="center"/>
            <w:hideMark/>
          </w:tcPr>
          <w:p w14:paraId="0CB01E12" w14:textId="77777777" w:rsidR="00026265" w:rsidRPr="00AA5C69" w:rsidRDefault="00026265" w:rsidP="0002626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Source</w:t>
            </w:r>
          </w:p>
        </w:tc>
      </w:tr>
      <w:tr w:rsidR="00026265" w:rsidRPr="00AA5C69" w14:paraId="0CB01E1A" w14:textId="77777777" w:rsidTr="00026265">
        <w:trPr>
          <w:trHeight w:val="289"/>
        </w:trPr>
        <w:tc>
          <w:tcPr>
            <w:tcW w:w="1774" w:type="pct"/>
            <w:tcBorders>
              <w:bottom w:val="nil"/>
            </w:tcBorders>
            <w:shd w:val="clear" w:color="auto" w:fill="auto"/>
            <w:noWrap/>
            <w:hideMark/>
          </w:tcPr>
          <w:p w14:paraId="0CB01E14" w14:textId="77777777" w:rsidR="00026265" w:rsidRPr="00C34939" w:rsidRDefault="00026265" w:rsidP="00026265">
            <w:pPr>
              <w:spacing w:after="0" w:line="240" w:lineRule="auto"/>
              <w:ind w:left="165" w:hanging="180"/>
              <w:rPr>
                <w:rFonts w:ascii="Calibri" w:eastAsia="Times New Roman" w:hAnsi="Calibri" w:cs="Times New Roman"/>
                <w:color w:val="000000"/>
                <w:sz w:val="20"/>
                <w:szCs w:val="20"/>
              </w:rPr>
            </w:pPr>
            <w:r w:rsidRPr="00C34939">
              <w:rPr>
                <w:rFonts w:ascii="Calibri" w:hAnsi="Calibri"/>
                <w:color w:val="000000"/>
                <w:sz w:val="20"/>
                <w:szCs w:val="20"/>
              </w:rPr>
              <w:t xml:space="preserve">Screening test for </w:t>
            </w:r>
            <w:proofErr w:type="spellStart"/>
            <w:r w:rsidRPr="00C34939">
              <w:rPr>
                <w:rFonts w:ascii="Calibri" w:hAnsi="Calibri"/>
                <w:color w:val="000000"/>
                <w:sz w:val="20"/>
                <w:szCs w:val="20"/>
              </w:rPr>
              <w:t>Pompe</w:t>
            </w:r>
            <w:proofErr w:type="spellEnd"/>
            <w:r w:rsidRPr="00C34939">
              <w:rPr>
                <w:rFonts w:ascii="Calibri" w:hAnsi="Calibri"/>
                <w:color w:val="000000"/>
                <w:sz w:val="20"/>
                <w:szCs w:val="20"/>
              </w:rPr>
              <w:t xml:space="preserve"> disease per child</w:t>
            </w:r>
          </w:p>
        </w:tc>
        <w:tc>
          <w:tcPr>
            <w:tcW w:w="665" w:type="pct"/>
            <w:tcBorders>
              <w:bottom w:val="nil"/>
            </w:tcBorders>
            <w:shd w:val="clear" w:color="auto" w:fill="auto"/>
            <w:noWrap/>
            <w:hideMark/>
          </w:tcPr>
          <w:p w14:paraId="0CB01E15"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$6.40</w:t>
            </w:r>
          </w:p>
        </w:tc>
        <w:tc>
          <w:tcPr>
            <w:tcW w:w="754" w:type="pct"/>
            <w:tcBorders>
              <w:bottom w:val="nil"/>
            </w:tcBorders>
            <w:shd w:val="clear" w:color="auto" w:fill="auto"/>
            <w:noWrap/>
            <w:hideMark/>
          </w:tcPr>
          <w:p w14:paraId="0CB01E16"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$6.40</w:t>
            </w:r>
          </w:p>
        </w:tc>
        <w:tc>
          <w:tcPr>
            <w:tcW w:w="621" w:type="pct"/>
            <w:tcBorders>
              <w:bottom w:val="nil"/>
            </w:tcBorders>
          </w:tcPr>
          <w:p w14:paraId="0CB01E17"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$17.5</w:t>
            </w:r>
          </w:p>
        </w:tc>
        <w:tc>
          <w:tcPr>
            <w:tcW w:w="1186" w:type="pct"/>
            <w:tcBorders>
              <w:bottom w:val="nil"/>
            </w:tcBorders>
            <w:shd w:val="clear" w:color="auto" w:fill="auto"/>
            <w:noWrap/>
            <w:hideMark/>
          </w:tcPr>
          <w:p w14:paraId="0CB01E18" w14:textId="77777777" w:rsidR="00026265" w:rsidRPr="00C34939" w:rsidRDefault="00026265" w:rsidP="00026265">
            <w:pPr>
              <w:spacing w:after="0" w:line="240" w:lineRule="auto"/>
              <w:rPr>
                <w:rFonts w:ascii="Calibri" w:eastAsia="Times New Roman" w:hAnsi="Calibri" w:cs="Times New Roman"/>
                <w:color w:val="000000"/>
                <w:sz w:val="20"/>
                <w:szCs w:val="20"/>
                <w:vertAlign w:val="superscript"/>
              </w:rPr>
            </w:pPr>
            <w:r w:rsidRPr="00C34939">
              <w:rPr>
                <w:rFonts w:ascii="Calibri" w:eastAsia="Times New Roman" w:hAnsi="Calibri" w:cs="Times New Roman"/>
                <w:color w:val="000000"/>
                <w:sz w:val="20"/>
                <w:szCs w:val="20"/>
              </w:rPr>
              <w:t>Personal</w:t>
            </w:r>
          </w:p>
          <w:p w14:paraId="0CB01E19" w14:textId="77777777" w:rsidR="00026265" w:rsidRPr="00C34939" w:rsidRDefault="00026265" w:rsidP="00026265">
            <w:pPr>
              <w:spacing w:after="0" w:line="240" w:lineRule="auto"/>
              <w:rPr>
                <w:rFonts w:ascii="Calibri" w:eastAsia="Times New Roman" w:hAnsi="Calibri" w:cs="Times New Roman"/>
                <w:color w:val="000000"/>
                <w:sz w:val="20"/>
                <w:szCs w:val="20"/>
                <w:vertAlign w:val="superscript"/>
              </w:rPr>
            </w:pPr>
            <w:proofErr w:type="spellStart"/>
            <w:r w:rsidRPr="00C34939">
              <w:rPr>
                <w:rFonts w:ascii="Calibri" w:eastAsia="Times New Roman" w:hAnsi="Calibri" w:cs="Times New Roman"/>
                <w:color w:val="000000"/>
                <w:sz w:val="20"/>
                <w:szCs w:val="20"/>
              </w:rPr>
              <w:t>communication</w:t>
            </w:r>
            <w:r>
              <w:rPr>
                <w:rFonts w:ascii="Calibri" w:eastAsia="Times New Roman" w:hAnsi="Calibri" w:cs="Times New Roman"/>
                <w:color w:val="000000"/>
                <w:sz w:val="20"/>
                <w:szCs w:val="20"/>
                <w:vertAlign w:val="superscript"/>
              </w:rPr>
              <w:t>b</w:t>
            </w:r>
            <w:proofErr w:type="spellEnd"/>
          </w:p>
        </w:tc>
      </w:tr>
      <w:tr w:rsidR="00026265" w:rsidRPr="00AA5C69" w14:paraId="0CB01E20" w14:textId="77777777" w:rsidTr="00026265">
        <w:trPr>
          <w:trHeight w:val="580"/>
        </w:trPr>
        <w:tc>
          <w:tcPr>
            <w:tcW w:w="1774" w:type="pct"/>
            <w:tcBorders>
              <w:top w:val="nil"/>
              <w:bottom w:val="nil"/>
            </w:tcBorders>
            <w:shd w:val="clear" w:color="auto" w:fill="auto"/>
            <w:hideMark/>
          </w:tcPr>
          <w:p w14:paraId="0CB01E1B" w14:textId="77777777" w:rsidR="00026265" w:rsidRPr="00C34939" w:rsidRDefault="00026265" w:rsidP="00026265">
            <w:pPr>
              <w:spacing w:after="0" w:line="240" w:lineRule="auto"/>
              <w:ind w:left="165" w:hanging="180"/>
              <w:rPr>
                <w:rFonts w:ascii="Calibri" w:eastAsia="Times New Roman" w:hAnsi="Calibri" w:cs="Times New Roman"/>
                <w:color w:val="000000"/>
                <w:sz w:val="20"/>
                <w:szCs w:val="20"/>
              </w:rPr>
            </w:pPr>
            <w:r w:rsidRPr="00C34939">
              <w:rPr>
                <w:rFonts w:ascii="Calibri" w:hAnsi="Calibri"/>
                <w:color w:val="000000"/>
                <w:sz w:val="20"/>
                <w:szCs w:val="20"/>
              </w:rPr>
              <w:t>Genetic and other confirmatory tests for those who screen positive</w:t>
            </w:r>
          </w:p>
        </w:tc>
        <w:tc>
          <w:tcPr>
            <w:tcW w:w="665" w:type="pct"/>
            <w:tcBorders>
              <w:top w:val="nil"/>
              <w:bottom w:val="nil"/>
            </w:tcBorders>
            <w:shd w:val="clear" w:color="auto" w:fill="auto"/>
            <w:noWrap/>
            <w:hideMark/>
          </w:tcPr>
          <w:p w14:paraId="0CB01E1C"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$2,382</w:t>
            </w:r>
          </w:p>
        </w:tc>
        <w:tc>
          <w:tcPr>
            <w:tcW w:w="754" w:type="pct"/>
            <w:tcBorders>
              <w:top w:val="nil"/>
              <w:bottom w:val="nil"/>
            </w:tcBorders>
            <w:shd w:val="clear" w:color="auto" w:fill="auto"/>
            <w:noWrap/>
            <w:hideMark/>
          </w:tcPr>
          <w:p w14:paraId="0CB01E1D"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$1,802</w:t>
            </w:r>
          </w:p>
        </w:tc>
        <w:tc>
          <w:tcPr>
            <w:tcW w:w="621" w:type="pct"/>
            <w:tcBorders>
              <w:top w:val="nil"/>
              <w:bottom w:val="nil"/>
            </w:tcBorders>
          </w:tcPr>
          <w:p w14:paraId="0CB01E1E"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$3,300</w:t>
            </w:r>
          </w:p>
        </w:tc>
        <w:tc>
          <w:tcPr>
            <w:tcW w:w="1186" w:type="pct"/>
            <w:tcBorders>
              <w:top w:val="nil"/>
              <w:bottom w:val="nil"/>
            </w:tcBorders>
            <w:shd w:val="clear" w:color="auto" w:fill="auto"/>
            <w:noWrap/>
            <w:hideMark/>
          </w:tcPr>
          <w:p w14:paraId="0CB01E1F" w14:textId="77777777" w:rsidR="00026265" w:rsidRPr="00C34939" w:rsidRDefault="00026265" w:rsidP="00026265">
            <w:pPr>
              <w:spacing w:after="0" w:line="240" w:lineRule="auto"/>
              <w:rPr>
                <w:rFonts w:ascii="Calibri" w:eastAsia="Times New Roman" w:hAnsi="Calibri" w:cs="Times New Roman"/>
                <w:color w:val="000000"/>
                <w:sz w:val="20"/>
                <w:szCs w:val="20"/>
                <w:vertAlign w:val="superscript"/>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1</w:t>
            </w:r>
            <w:r w:rsidRPr="00293E25">
              <w:rPr>
                <w:rFonts w:ascii="Calibri" w:eastAsia="Times New Roman" w:hAnsi="Calibri" w:cs="Times New Roman"/>
                <w:color w:val="000000"/>
                <w:sz w:val="20"/>
                <w:szCs w:val="20"/>
              </w:rPr>
              <w:fldChar w:fldCharType="end"/>
            </w:r>
            <w:r w:rsidRPr="00C34939">
              <w:rPr>
                <w:rFonts w:ascii="Calibri" w:eastAsia="Times New Roman" w:hAnsi="Calibri" w:cs="Times New Roman"/>
                <w:color w:val="000000"/>
                <w:sz w:val="20"/>
                <w:szCs w:val="20"/>
              </w:rPr>
              <w:t xml:space="preserve">, personal </w:t>
            </w:r>
            <w:proofErr w:type="spellStart"/>
            <w:r w:rsidRPr="00C34939">
              <w:rPr>
                <w:rFonts w:ascii="Calibri" w:eastAsia="Times New Roman" w:hAnsi="Calibri" w:cs="Times New Roman"/>
                <w:color w:val="000000"/>
                <w:sz w:val="20"/>
                <w:szCs w:val="20"/>
              </w:rPr>
              <w:t>communication</w:t>
            </w:r>
            <w:r>
              <w:rPr>
                <w:rFonts w:ascii="Calibri" w:eastAsia="Times New Roman" w:hAnsi="Calibri" w:cs="Times New Roman"/>
                <w:color w:val="000000"/>
                <w:sz w:val="20"/>
                <w:szCs w:val="20"/>
                <w:vertAlign w:val="superscript"/>
              </w:rPr>
              <w:t>c</w:t>
            </w:r>
            <w:proofErr w:type="spellEnd"/>
          </w:p>
        </w:tc>
      </w:tr>
      <w:tr w:rsidR="00026265" w:rsidRPr="00097ADC" w14:paraId="0CB01E26" w14:textId="77777777" w:rsidTr="00026265">
        <w:trPr>
          <w:trHeight w:val="289"/>
        </w:trPr>
        <w:tc>
          <w:tcPr>
            <w:tcW w:w="1774" w:type="pct"/>
            <w:tcBorders>
              <w:top w:val="nil"/>
              <w:bottom w:val="nil"/>
            </w:tcBorders>
            <w:shd w:val="clear" w:color="auto" w:fill="auto"/>
            <w:noWrap/>
          </w:tcPr>
          <w:p w14:paraId="0CB01E21" w14:textId="77777777" w:rsidR="00026265" w:rsidRPr="00C34939" w:rsidRDefault="00026265" w:rsidP="00026265">
            <w:pPr>
              <w:spacing w:after="0" w:line="240" w:lineRule="auto"/>
              <w:ind w:leftChars="-6" w:left="-1" w:hangingChars="6" w:hanging="12"/>
              <w:rPr>
                <w:rFonts w:ascii="Calibri" w:hAnsi="Calibri"/>
                <w:color w:val="000000"/>
                <w:sz w:val="20"/>
                <w:szCs w:val="20"/>
              </w:rPr>
            </w:pPr>
            <w:r w:rsidRPr="00C34939">
              <w:rPr>
                <w:rFonts w:ascii="Calibri" w:hAnsi="Calibri"/>
                <w:color w:val="000000"/>
                <w:sz w:val="20"/>
                <w:szCs w:val="20"/>
              </w:rPr>
              <w:t xml:space="preserve">Enzyme replacement </w:t>
            </w:r>
            <w:proofErr w:type="spellStart"/>
            <w:r w:rsidRPr="00C34939">
              <w:rPr>
                <w:rFonts w:ascii="Calibri" w:hAnsi="Calibri"/>
                <w:color w:val="000000"/>
                <w:sz w:val="20"/>
                <w:szCs w:val="20"/>
              </w:rPr>
              <w:t>treatment</w:t>
            </w:r>
            <w:r>
              <w:rPr>
                <w:rFonts w:ascii="Calibri" w:hAnsi="Calibri"/>
                <w:color w:val="000000"/>
                <w:sz w:val="20"/>
                <w:szCs w:val="20"/>
                <w:vertAlign w:val="superscript"/>
              </w:rPr>
              <w:t>d</w:t>
            </w:r>
            <w:proofErr w:type="spellEnd"/>
          </w:p>
        </w:tc>
        <w:tc>
          <w:tcPr>
            <w:tcW w:w="665" w:type="pct"/>
            <w:tcBorders>
              <w:top w:val="nil"/>
              <w:bottom w:val="nil"/>
            </w:tcBorders>
            <w:shd w:val="clear" w:color="auto" w:fill="auto"/>
            <w:noWrap/>
          </w:tcPr>
          <w:p w14:paraId="0CB01E22" w14:textId="77777777" w:rsidR="00026265" w:rsidRPr="00C34939" w:rsidRDefault="00026265" w:rsidP="00026265">
            <w:pPr>
              <w:spacing w:after="0" w:line="240" w:lineRule="auto"/>
              <w:jc w:val="center"/>
              <w:rPr>
                <w:rFonts w:ascii="Calibri" w:hAnsi="Calibri"/>
                <w:color w:val="000000"/>
                <w:sz w:val="20"/>
                <w:szCs w:val="20"/>
              </w:rPr>
            </w:pPr>
          </w:p>
        </w:tc>
        <w:tc>
          <w:tcPr>
            <w:tcW w:w="754" w:type="pct"/>
            <w:tcBorders>
              <w:top w:val="nil"/>
              <w:bottom w:val="nil"/>
            </w:tcBorders>
            <w:shd w:val="clear" w:color="auto" w:fill="auto"/>
            <w:noWrap/>
          </w:tcPr>
          <w:p w14:paraId="0CB01E23"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p>
        </w:tc>
        <w:tc>
          <w:tcPr>
            <w:tcW w:w="621" w:type="pct"/>
            <w:tcBorders>
              <w:top w:val="nil"/>
              <w:bottom w:val="nil"/>
            </w:tcBorders>
          </w:tcPr>
          <w:p w14:paraId="0CB01E24"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p>
        </w:tc>
        <w:tc>
          <w:tcPr>
            <w:tcW w:w="1186" w:type="pct"/>
            <w:tcBorders>
              <w:top w:val="nil"/>
              <w:bottom w:val="nil"/>
            </w:tcBorders>
            <w:shd w:val="clear" w:color="auto" w:fill="auto"/>
            <w:noWrap/>
          </w:tcPr>
          <w:p w14:paraId="0CB01E25" w14:textId="77777777" w:rsidR="00026265" w:rsidRPr="00C34939" w:rsidRDefault="00026265" w:rsidP="00026265">
            <w:pPr>
              <w:spacing w:after="0" w:line="240" w:lineRule="auto"/>
              <w:rPr>
                <w:rFonts w:ascii="Calibri" w:eastAsia="Times New Roman" w:hAnsi="Calibri" w:cs="Times New Roman"/>
                <w:color w:val="000000"/>
                <w:sz w:val="20"/>
                <w:szCs w:val="20"/>
                <w:highlight w:val="cyan"/>
              </w:rPr>
            </w:pPr>
          </w:p>
        </w:tc>
      </w:tr>
      <w:tr w:rsidR="00026265" w:rsidRPr="00097ADC" w14:paraId="0CB01E2C" w14:textId="77777777" w:rsidTr="00026265">
        <w:trPr>
          <w:trHeight w:val="289"/>
        </w:trPr>
        <w:tc>
          <w:tcPr>
            <w:tcW w:w="1774" w:type="pct"/>
            <w:tcBorders>
              <w:top w:val="nil"/>
              <w:bottom w:val="nil"/>
            </w:tcBorders>
            <w:shd w:val="clear" w:color="auto" w:fill="auto"/>
            <w:noWrap/>
          </w:tcPr>
          <w:p w14:paraId="0CB01E27" w14:textId="77777777" w:rsidR="00026265" w:rsidRPr="00C34939" w:rsidRDefault="00026265" w:rsidP="00026265">
            <w:pPr>
              <w:spacing w:after="0" w:line="240" w:lineRule="auto"/>
              <w:ind w:firstLineChars="200" w:firstLine="400"/>
              <w:rPr>
                <w:rFonts w:ascii="Calibri" w:eastAsia="Times New Roman" w:hAnsi="Calibri" w:cs="Times New Roman"/>
                <w:color w:val="000000"/>
                <w:sz w:val="20"/>
                <w:szCs w:val="20"/>
              </w:rPr>
            </w:pPr>
            <w:r w:rsidRPr="00C34939">
              <w:rPr>
                <w:rFonts w:ascii="Calibri" w:hAnsi="Calibri"/>
                <w:color w:val="000000"/>
                <w:sz w:val="20"/>
                <w:szCs w:val="20"/>
              </w:rPr>
              <w:t>Age 1</w:t>
            </w:r>
          </w:p>
        </w:tc>
        <w:tc>
          <w:tcPr>
            <w:tcW w:w="665" w:type="pct"/>
            <w:tcBorders>
              <w:top w:val="nil"/>
              <w:bottom w:val="nil"/>
            </w:tcBorders>
            <w:shd w:val="clear" w:color="auto" w:fill="auto"/>
            <w:noWrap/>
          </w:tcPr>
          <w:p w14:paraId="0CB01E28"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$75,475</w:t>
            </w:r>
          </w:p>
        </w:tc>
        <w:tc>
          <w:tcPr>
            <w:tcW w:w="754" w:type="pct"/>
            <w:tcBorders>
              <w:top w:val="nil"/>
              <w:bottom w:val="nil"/>
            </w:tcBorders>
            <w:shd w:val="clear" w:color="auto" w:fill="auto"/>
            <w:noWrap/>
          </w:tcPr>
          <w:p w14:paraId="0CB01E29"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$71,828</w:t>
            </w:r>
          </w:p>
        </w:tc>
        <w:tc>
          <w:tcPr>
            <w:tcW w:w="621" w:type="pct"/>
            <w:tcBorders>
              <w:top w:val="nil"/>
              <w:bottom w:val="nil"/>
            </w:tcBorders>
          </w:tcPr>
          <w:p w14:paraId="0CB01E2A"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$117,624</w:t>
            </w:r>
          </w:p>
        </w:tc>
        <w:tc>
          <w:tcPr>
            <w:tcW w:w="1186" w:type="pct"/>
            <w:vMerge w:val="restart"/>
            <w:tcBorders>
              <w:top w:val="nil"/>
              <w:bottom w:val="nil"/>
            </w:tcBorders>
            <w:shd w:val="clear" w:color="auto" w:fill="auto"/>
            <w:noWrap/>
          </w:tcPr>
          <w:p w14:paraId="0CB01E2B" w14:textId="77777777" w:rsidR="00026265" w:rsidRPr="00293E25"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2</w:t>
            </w:r>
            <w:r w:rsidRPr="00293E25">
              <w:rPr>
                <w:rFonts w:ascii="Calibri" w:eastAsia="Times New Roman" w:hAnsi="Calibri" w:cs="Times New Roman"/>
                <w:color w:val="000000"/>
                <w:sz w:val="20"/>
                <w:szCs w:val="20"/>
              </w:rPr>
              <w:fldChar w:fldCharType="end"/>
            </w:r>
          </w:p>
        </w:tc>
      </w:tr>
      <w:tr w:rsidR="00026265" w:rsidRPr="00AA5C69" w14:paraId="0CB01E32" w14:textId="77777777" w:rsidTr="00026265">
        <w:trPr>
          <w:trHeight w:val="289"/>
        </w:trPr>
        <w:tc>
          <w:tcPr>
            <w:tcW w:w="1774" w:type="pct"/>
            <w:tcBorders>
              <w:top w:val="nil"/>
              <w:bottom w:val="nil"/>
            </w:tcBorders>
            <w:shd w:val="clear" w:color="auto" w:fill="auto"/>
            <w:noWrap/>
          </w:tcPr>
          <w:p w14:paraId="0CB01E2D" w14:textId="77777777" w:rsidR="00026265" w:rsidRPr="00C34939" w:rsidRDefault="00026265" w:rsidP="00026265">
            <w:pPr>
              <w:spacing w:after="0" w:line="240" w:lineRule="auto"/>
              <w:ind w:firstLineChars="200" w:firstLine="400"/>
              <w:rPr>
                <w:rFonts w:ascii="Calibri" w:eastAsia="Times New Roman" w:hAnsi="Calibri" w:cs="Times New Roman"/>
                <w:color w:val="000000"/>
                <w:sz w:val="20"/>
                <w:szCs w:val="20"/>
              </w:rPr>
            </w:pPr>
            <w:r w:rsidRPr="00C34939">
              <w:rPr>
                <w:rFonts w:ascii="Calibri" w:hAnsi="Calibri"/>
                <w:color w:val="000000"/>
                <w:sz w:val="20"/>
                <w:szCs w:val="20"/>
              </w:rPr>
              <w:t>Age 5</w:t>
            </w:r>
          </w:p>
        </w:tc>
        <w:tc>
          <w:tcPr>
            <w:tcW w:w="665" w:type="pct"/>
            <w:tcBorders>
              <w:top w:val="nil"/>
              <w:bottom w:val="nil"/>
            </w:tcBorders>
            <w:shd w:val="clear" w:color="auto" w:fill="auto"/>
            <w:noWrap/>
          </w:tcPr>
          <w:p w14:paraId="0CB01E2E"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$135,856</w:t>
            </w:r>
          </w:p>
        </w:tc>
        <w:tc>
          <w:tcPr>
            <w:tcW w:w="754" w:type="pct"/>
            <w:tcBorders>
              <w:top w:val="nil"/>
              <w:bottom w:val="nil"/>
            </w:tcBorders>
            <w:shd w:val="clear" w:color="auto" w:fill="auto"/>
            <w:noWrap/>
          </w:tcPr>
          <w:p w14:paraId="0CB01E2F"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$129,290</w:t>
            </w:r>
          </w:p>
        </w:tc>
        <w:tc>
          <w:tcPr>
            <w:tcW w:w="621" w:type="pct"/>
            <w:tcBorders>
              <w:top w:val="nil"/>
              <w:bottom w:val="nil"/>
            </w:tcBorders>
          </w:tcPr>
          <w:p w14:paraId="0CB01E30"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$211,723</w:t>
            </w:r>
          </w:p>
        </w:tc>
        <w:tc>
          <w:tcPr>
            <w:tcW w:w="1186" w:type="pct"/>
            <w:vMerge/>
            <w:tcBorders>
              <w:top w:val="nil"/>
              <w:bottom w:val="nil"/>
            </w:tcBorders>
            <w:shd w:val="clear" w:color="auto" w:fill="auto"/>
            <w:noWrap/>
          </w:tcPr>
          <w:p w14:paraId="0CB01E31"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1E38" w14:textId="77777777" w:rsidTr="00026265">
        <w:trPr>
          <w:trHeight w:val="289"/>
        </w:trPr>
        <w:tc>
          <w:tcPr>
            <w:tcW w:w="1774" w:type="pct"/>
            <w:tcBorders>
              <w:top w:val="nil"/>
              <w:bottom w:val="nil"/>
            </w:tcBorders>
            <w:shd w:val="clear" w:color="auto" w:fill="auto"/>
            <w:noWrap/>
          </w:tcPr>
          <w:p w14:paraId="0CB01E33" w14:textId="77777777" w:rsidR="00026265" w:rsidRPr="00C34939" w:rsidRDefault="00026265" w:rsidP="00026265">
            <w:pPr>
              <w:spacing w:after="0" w:line="240" w:lineRule="auto"/>
              <w:ind w:firstLineChars="200" w:firstLine="400"/>
              <w:rPr>
                <w:rFonts w:ascii="Calibri" w:eastAsia="Times New Roman" w:hAnsi="Calibri" w:cs="Times New Roman"/>
                <w:color w:val="000000"/>
                <w:sz w:val="20"/>
                <w:szCs w:val="20"/>
              </w:rPr>
            </w:pPr>
            <w:r w:rsidRPr="00C34939">
              <w:rPr>
                <w:rFonts w:ascii="Calibri" w:hAnsi="Calibri"/>
                <w:color w:val="000000"/>
                <w:sz w:val="20"/>
                <w:szCs w:val="20"/>
              </w:rPr>
              <w:t>Age 10</w:t>
            </w:r>
          </w:p>
        </w:tc>
        <w:tc>
          <w:tcPr>
            <w:tcW w:w="665" w:type="pct"/>
            <w:tcBorders>
              <w:top w:val="nil"/>
              <w:bottom w:val="nil"/>
            </w:tcBorders>
            <w:shd w:val="clear" w:color="auto" w:fill="auto"/>
            <w:noWrap/>
          </w:tcPr>
          <w:p w14:paraId="0CB01E34"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$256,616</w:t>
            </w:r>
          </w:p>
        </w:tc>
        <w:tc>
          <w:tcPr>
            <w:tcW w:w="754" w:type="pct"/>
            <w:tcBorders>
              <w:top w:val="nil"/>
              <w:bottom w:val="nil"/>
            </w:tcBorders>
            <w:shd w:val="clear" w:color="auto" w:fill="auto"/>
            <w:noWrap/>
          </w:tcPr>
          <w:p w14:paraId="0CB01E35"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$244,214</w:t>
            </w:r>
          </w:p>
        </w:tc>
        <w:tc>
          <w:tcPr>
            <w:tcW w:w="621" w:type="pct"/>
            <w:tcBorders>
              <w:top w:val="nil"/>
              <w:bottom w:val="nil"/>
            </w:tcBorders>
          </w:tcPr>
          <w:p w14:paraId="0CB01E36"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$399,922</w:t>
            </w:r>
          </w:p>
        </w:tc>
        <w:tc>
          <w:tcPr>
            <w:tcW w:w="1186" w:type="pct"/>
            <w:vMerge/>
            <w:tcBorders>
              <w:top w:val="nil"/>
              <w:bottom w:val="nil"/>
            </w:tcBorders>
            <w:shd w:val="clear" w:color="auto" w:fill="auto"/>
            <w:noWrap/>
          </w:tcPr>
          <w:p w14:paraId="0CB01E37"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1E3E" w14:textId="77777777" w:rsidTr="00026265">
        <w:trPr>
          <w:trHeight w:val="289"/>
        </w:trPr>
        <w:tc>
          <w:tcPr>
            <w:tcW w:w="1774" w:type="pct"/>
            <w:tcBorders>
              <w:top w:val="nil"/>
              <w:bottom w:val="nil"/>
            </w:tcBorders>
            <w:shd w:val="clear" w:color="auto" w:fill="auto"/>
            <w:noWrap/>
          </w:tcPr>
          <w:p w14:paraId="0CB01E39" w14:textId="77777777" w:rsidR="00026265" w:rsidRPr="00C34939" w:rsidRDefault="00026265" w:rsidP="00026265">
            <w:pPr>
              <w:spacing w:after="0" w:line="240" w:lineRule="auto"/>
              <w:ind w:firstLineChars="200" w:firstLine="400"/>
              <w:rPr>
                <w:rFonts w:ascii="Calibri" w:eastAsia="Times New Roman" w:hAnsi="Calibri" w:cs="Times New Roman"/>
                <w:color w:val="000000"/>
                <w:sz w:val="20"/>
                <w:szCs w:val="20"/>
              </w:rPr>
            </w:pPr>
            <w:r w:rsidRPr="00C34939">
              <w:rPr>
                <w:rFonts w:ascii="Calibri" w:hAnsi="Calibri"/>
                <w:color w:val="000000"/>
                <w:sz w:val="20"/>
                <w:szCs w:val="20"/>
              </w:rPr>
              <w:t>Age 15</w:t>
            </w:r>
          </w:p>
        </w:tc>
        <w:tc>
          <w:tcPr>
            <w:tcW w:w="665" w:type="pct"/>
            <w:tcBorders>
              <w:top w:val="nil"/>
              <w:bottom w:val="nil"/>
            </w:tcBorders>
            <w:shd w:val="clear" w:color="auto" w:fill="auto"/>
            <w:noWrap/>
          </w:tcPr>
          <w:p w14:paraId="0CB01E3A"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$407,567</w:t>
            </w:r>
          </w:p>
        </w:tc>
        <w:tc>
          <w:tcPr>
            <w:tcW w:w="754" w:type="pct"/>
            <w:tcBorders>
              <w:top w:val="nil"/>
              <w:bottom w:val="nil"/>
            </w:tcBorders>
            <w:shd w:val="clear" w:color="auto" w:fill="auto"/>
            <w:noWrap/>
          </w:tcPr>
          <w:p w14:paraId="0CB01E3B"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$387,869</w:t>
            </w:r>
          </w:p>
        </w:tc>
        <w:tc>
          <w:tcPr>
            <w:tcW w:w="621" w:type="pct"/>
            <w:tcBorders>
              <w:top w:val="nil"/>
              <w:bottom w:val="nil"/>
            </w:tcBorders>
          </w:tcPr>
          <w:p w14:paraId="0CB01E3C"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$635,170</w:t>
            </w:r>
          </w:p>
        </w:tc>
        <w:tc>
          <w:tcPr>
            <w:tcW w:w="1186" w:type="pct"/>
            <w:vMerge/>
            <w:tcBorders>
              <w:top w:val="nil"/>
              <w:bottom w:val="nil"/>
            </w:tcBorders>
            <w:shd w:val="clear" w:color="auto" w:fill="auto"/>
            <w:noWrap/>
          </w:tcPr>
          <w:p w14:paraId="0CB01E3D"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1E44" w14:textId="77777777" w:rsidTr="00026265">
        <w:trPr>
          <w:trHeight w:val="289"/>
        </w:trPr>
        <w:tc>
          <w:tcPr>
            <w:tcW w:w="1774" w:type="pct"/>
            <w:tcBorders>
              <w:top w:val="nil"/>
              <w:bottom w:val="nil"/>
            </w:tcBorders>
            <w:shd w:val="clear" w:color="auto" w:fill="auto"/>
            <w:noWrap/>
            <w:hideMark/>
          </w:tcPr>
          <w:p w14:paraId="0CB01E3F" w14:textId="77777777" w:rsidR="00026265" w:rsidRPr="00C34939" w:rsidRDefault="00026265" w:rsidP="00026265">
            <w:pPr>
              <w:spacing w:after="0" w:line="240" w:lineRule="auto"/>
              <w:ind w:firstLineChars="200" w:firstLine="400"/>
              <w:rPr>
                <w:rFonts w:ascii="Calibri" w:eastAsia="Times New Roman" w:hAnsi="Calibri" w:cs="Times New Roman"/>
                <w:color w:val="000000"/>
                <w:sz w:val="20"/>
                <w:szCs w:val="20"/>
              </w:rPr>
            </w:pPr>
            <w:r w:rsidRPr="00C34939">
              <w:rPr>
                <w:rFonts w:ascii="Calibri" w:hAnsi="Calibri"/>
                <w:color w:val="000000"/>
                <w:sz w:val="20"/>
                <w:szCs w:val="20"/>
              </w:rPr>
              <w:t>Age 25</w:t>
            </w:r>
          </w:p>
        </w:tc>
        <w:tc>
          <w:tcPr>
            <w:tcW w:w="665" w:type="pct"/>
            <w:tcBorders>
              <w:top w:val="nil"/>
              <w:bottom w:val="nil"/>
            </w:tcBorders>
            <w:shd w:val="clear" w:color="auto" w:fill="auto"/>
            <w:noWrap/>
            <w:hideMark/>
          </w:tcPr>
          <w:p w14:paraId="0CB01E40"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$483,043</w:t>
            </w:r>
          </w:p>
        </w:tc>
        <w:tc>
          <w:tcPr>
            <w:tcW w:w="754" w:type="pct"/>
            <w:tcBorders>
              <w:top w:val="nil"/>
              <w:bottom w:val="nil"/>
            </w:tcBorders>
            <w:shd w:val="clear" w:color="auto" w:fill="auto"/>
            <w:noWrap/>
            <w:hideMark/>
          </w:tcPr>
          <w:p w14:paraId="0CB01E41"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$459,697</w:t>
            </w:r>
          </w:p>
        </w:tc>
        <w:tc>
          <w:tcPr>
            <w:tcW w:w="621" w:type="pct"/>
            <w:tcBorders>
              <w:top w:val="nil"/>
              <w:bottom w:val="nil"/>
            </w:tcBorders>
          </w:tcPr>
          <w:p w14:paraId="0CB01E42"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$752,794</w:t>
            </w:r>
          </w:p>
        </w:tc>
        <w:tc>
          <w:tcPr>
            <w:tcW w:w="1186" w:type="pct"/>
            <w:vMerge/>
            <w:tcBorders>
              <w:top w:val="nil"/>
              <w:bottom w:val="nil"/>
            </w:tcBorders>
            <w:shd w:val="clear" w:color="auto" w:fill="auto"/>
            <w:noWrap/>
          </w:tcPr>
          <w:p w14:paraId="0CB01E43"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1E4A" w14:textId="77777777" w:rsidTr="00026265">
        <w:trPr>
          <w:trHeight w:val="289"/>
        </w:trPr>
        <w:tc>
          <w:tcPr>
            <w:tcW w:w="1774" w:type="pct"/>
            <w:tcBorders>
              <w:top w:val="nil"/>
              <w:bottom w:val="nil"/>
            </w:tcBorders>
            <w:shd w:val="clear" w:color="auto" w:fill="auto"/>
            <w:noWrap/>
          </w:tcPr>
          <w:p w14:paraId="0CB01E45" w14:textId="77777777" w:rsidR="00026265" w:rsidRPr="00C34939" w:rsidRDefault="00026265" w:rsidP="00026265">
            <w:pPr>
              <w:spacing w:after="0" w:line="240" w:lineRule="auto"/>
              <w:ind w:left="432"/>
              <w:rPr>
                <w:rFonts w:ascii="Calibri" w:eastAsia="Times New Roman" w:hAnsi="Calibri" w:cs="Times New Roman"/>
                <w:color w:val="000000"/>
                <w:sz w:val="20"/>
                <w:szCs w:val="20"/>
              </w:rPr>
            </w:pPr>
            <w:r w:rsidRPr="00C34939">
              <w:rPr>
                <w:rFonts w:ascii="Calibri" w:hAnsi="Calibri"/>
                <w:color w:val="000000"/>
                <w:sz w:val="20"/>
                <w:szCs w:val="20"/>
              </w:rPr>
              <w:t>Age 50</w:t>
            </w:r>
          </w:p>
        </w:tc>
        <w:tc>
          <w:tcPr>
            <w:tcW w:w="665" w:type="pct"/>
            <w:tcBorders>
              <w:top w:val="nil"/>
              <w:bottom w:val="nil"/>
            </w:tcBorders>
            <w:shd w:val="clear" w:color="auto" w:fill="auto"/>
            <w:noWrap/>
          </w:tcPr>
          <w:p w14:paraId="0CB01E46"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$513,233</w:t>
            </w:r>
          </w:p>
        </w:tc>
        <w:tc>
          <w:tcPr>
            <w:tcW w:w="754" w:type="pct"/>
            <w:tcBorders>
              <w:top w:val="nil"/>
              <w:bottom w:val="nil"/>
            </w:tcBorders>
            <w:shd w:val="clear" w:color="auto" w:fill="auto"/>
            <w:noWrap/>
          </w:tcPr>
          <w:p w14:paraId="0CB01E47"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$488,428 to</w:t>
            </w:r>
          </w:p>
        </w:tc>
        <w:tc>
          <w:tcPr>
            <w:tcW w:w="621" w:type="pct"/>
            <w:tcBorders>
              <w:top w:val="nil"/>
              <w:bottom w:val="nil"/>
            </w:tcBorders>
          </w:tcPr>
          <w:p w14:paraId="0CB01E48"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$799,843</w:t>
            </w:r>
          </w:p>
        </w:tc>
        <w:tc>
          <w:tcPr>
            <w:tcW w:w="1186" w:type="pct"/>
            <w:vMerge/>
            <w:tcBorders>
              <w:top w:val="nil"/>
              <w:bottom w:val="nil"/>
            </w:tcBorders>
            <w:shd w:val="clear" w:color="auto" w:fill="auto"/>
            <w:noWrap/>
          </w:tcPr>
          <w:p w14:paraId="0CB01E49"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1E50" w14:textId="77777777" w:rsidTr="00026265">
        <w:trPr>
          <w:trHeight w:val="289"/>
        </w:trPr>
        <w:tc>
          <w:tcPr>
            <w:tcW w:w="1774" w:type="pct"/>
            <w:tcBorders>
              <w:top w:val="nil"/>
              <w:bottom w:val="single" w:sz="4" w:space="0" w:color="auto"/>
            </w:tcBorders>
            <w:shd w:val="clear" w:color="auto" w:fill="auto"/>
            <w:noWrap/>
          </w:tcPr>
          <w:p w14:paraId="0CB01E4B" w14:textId="77777777" w:rsidR="00026265" w:rsidRPr="00C34939" w:rsidRDefault="00026265" w:rsidP="00026265">
            <w:pPr>
              <w:spacing w:after="0" w:line="240" w:lineRule="auto"/>
              <w:ind w:left="165" w:hanging="165"/>
              <w:rPr>
                <w:rFonts w:ascii="Calibri" w:eastAsia="Times New Roman" w:hAnsi="Calibri" w:cs="Times New Roman"/>
                <w:color w:val="000000"/>
                <w:sz w:val="20"/>
                <w:szCs w:val="20"/>
                <w:vertAlign w:val="superscript"/>
              </w:rPr>
            </w:pPr>
            <w:r w:rsidRPr="00C34939">
              <w:rPr>
                <w:rFonts w:ascii="Calibri" w:hAnsi="Calibri"/>
                <w:color w:val="000000"/>
                <w:sz w:val="20"/>
                <w:szCs w:val="20"/>
              </w:rPr>
              <w:t xml:space="preserve">Enzyme replacement therapy </w:t>
            </w:r>
            <w:proofErr w:type="spellStart"/>
            <w:r w:rsidRPr="00C34939">
              <w:rPr>
                <w:rFonts w:ascii="Calibri" w:hAnsi="Calibri"/>
                <w:color w:val="000000"/>
                <w:sz w:val="20"/>
                <w:szCs w:val="20"/>
              </w:rPr>
              <w:t>delivery</w:t>
            </w:r>
            <w:r>
              <w:rPr>
                <w:rFonts w:ascii="Calibri" w:hAnsi="Calibri"/>
                <w:color w:val="000000"/>
                <w:sz w:val="20"/>
                <w:szCs w:val="20"/>
                <w:vertAlign w:val="superscript"/>
              </w:rPr>
              <w:t>e</w:t>
            </w:r>
            <w:proofErr w:type="spellEnd"/>
          </w:p>
        </w:tc>
        <w:tc>
          <w:tcPr>
            <w:tcW w:w="665" w:type="pct"/>
            <w:tcBorders>
              <w:top w:val="nil"/>
              <w:bottom w:val="single" w:sz="4" w:space="0" w:color="auto"/>
            </w:tcBorders>
            <w:shd w:val="clear" w:color="auto" w:fill="auto"/>
            <w:noWrap/>
          </w:tcPr>
          <w:p w14:paraId="0CB01E4C"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$14,300</w:t>
            </w:r>
          </w:p>
        </w:tc>
        <w:tc>
          <w:tcPr>
            <w:tcW w:w="754" w:type="pct"/>
            <w:tcBorders>
              <w:top w:val="nil"/>
              <w:bottom w:val="single" w:sz="4" w:space="0" w:color="auto"/>
            </w:tcBorders>
            <w:shd w:val="clear" w:color="auto" w:fill="auto"/>
            <w:noWrap/>
          </w:tcPr>
          <w:p w14:paraId="0CB01E4D"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$10,882</w:t>
            </w:r>
          </w:p>
        </w:tc>
        <w:tc>
          <w:tcPr>
            <w:tcW w:w="621" w:type="pct"/>
            <w:tcBorders>
              <w:top w:val="nil"/>
              <w:bottom w:val="single" w:sz="4" w:space="0" w:color="auto"/>
            </w:tcBorders>
          </w:tcPr>
          <w:p w14:paraId="0CB01E4E"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$96,000</w:t>
            </w:r>
          </w:p>
        </w:tc>
        <w:tc>
          <w:tcPr>
            <w:tcW w:w="1186" w:type="pct"/>
            <w:tcBorders>
              <w:top w:val="nil"/>
              <w:bottom w:val="single" w:sz="4" w:space="0" w:color="auto"/>
            </w:tcBorders>
            <w:shd w:val="clear" w:color="auto" w:fill="auto"/>
            <w:noWrap/>
          </w:tcPr>
          <w:p w14:paraId="0CB01E4F" w14:textId="77777777" w:rsidR="00026265" w:rsidRPr="00293E25"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&lt;EndNote&gt;&lt;Cite&gt;&lt;Author&gt;Chen&lt;/Author&gt;&lt;Year&gt;2017&lt;/Year&gt;&lt;RecNum&gt;8&lt;/RecNum&gt;&lt;DisplayText&gt;&lt;style face="superscript"&gt;3&lt;/style&gt;&lt;/DisplayText&gt;&lt;record&gt;&lt;rec-number&gt;8&lt;/rec-number&gt;&lt;foreign-keys&gt;&lt;key app="EN" db-id="s905xa0269w5dgettsl5wvsdsvvzed2twssv" timestamp="1539203164"&gt;8&lt;/key&gt;&lt;/foreign-keys&gt;&lt;ref-type name="Journal Article"&gt;17&lt;/ref-type&gt;&lt;contributors&gt;&lt;authors&gt;&lt;author&gt;Chen, M.&lt;/author&gt;&lt;author&gt;Zhang, L.&lt;/author&gt;&lt;author&gt;Quan, S.&lt;/author&gt;&lt;/authors&gt;&lt;/contributors&gt;&lt;auth-address&gt;Department of Pharmacy, West China Second University Hospital, Sichuan University, No. 20, Section 4, Renmin South Road, Chengdu, China, 610041.&lt;/auth-address&gt;&lt;titles&gt;&lt;title&gt;Enzyme replacement therapy for infantile-onset Pompe disease&lt;/title&gt;&lt;secondary-title&gt;Cochrane Database Syst Rev&lt;/secondary-title&gt;&lt;/titles&gt;&lt;pages&gt;CD011539&lt;/pages&gt;&lt;volume&gt;11&lt;/volume&gt;&lt;keywords&gt;&lt;keyword&gt;Child Development&lt;/keyword&gt;&lt;keyword&gt;Enzyme Replacement Therapy/adverse effects/*methods&lt;/keyword&gt;&lt;keyword&gt;Glycogen Storage Disease Type II/*drug therapy&lt;/keyword&gt;&lt;keyword&gt;Humans&lt;/keyword&gt;&lt;keyword&gt;Infant&lt;/keyword&gt;&lt;keyword&gt;Recombinant Proteins/adverse effects/therapeutic use&lt;/keyword&gt;&lt;keyword&gt;Respiration, Artificial/statistics &amp;amp; numerical data&lt;/keyword&gt;&lt;keyword&gt;alpha-Glucosidases/*administration &amp;amp; dosage/adverse effects/deficiency&lt;/keyword&gt;&lt;/keywords&gt;&lt;dates&gt;&lt;year&gt;2017&lt;/year&gt;&lt;pub-dates&gt;&lt;date&gt;Nov 20&lt;/date&gt;&lt;/pub-dates&gt;&lt;/dates&gt;&lt;isbn&gt;1469-493X (Electronic)&amp;#xD;1361-6137 (Linking)&lt;/isbn&gt;&lt;accession-num&gt;29155436&lt;/accession-num&gt;&lt;urls&gt;&lt;related-urls&gt;&lt;url&gt;https://www.ncbi.nlm.nih.gov/pubmed/29155436&lt;/url&gt;&lt;/related-urls&gt;&lt;/urls&gt;&lt;electronic-resource-num&gt;10.1002/14651858.CD011539.pub2&lt;/electronic-resource-num&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3</w:t>
            </w:r>
            <w:r w:rsidRPr="00293E25">
              <w:rPr>
                <w:rFonts w:ascii="Calibri" w:eastAsia="Times New Roman" w:hAnsi="Calibri" w:cs="Times New Roman"/>
                <w:color w:val="000000"/>
                <w:sz w:val="20"/>
                <w:szCs w:val="20"/>
              </w:rPr>
              <w:fldChar w:fldCharType="end"/>
            </w:r>
            <w:r w:rsidRPr="00293E25">
              <w:rPr>
                <w:rFonts w:ascii="Calibri" w:eastAsia="Times New Roman" w:hAnsi="Calibri" w:cs="Times New Roman"/>
                <w:color w:val="000000"/>
                <w:sz w:val="20"/>
                <w:szCs w:val="20"/>
              </w:rPr>
              <w:t xml:space="preserve"> </w:t>
            </w:r>
          </w:p>
        </w:tc>
      </w:tr>
      <w:tr w:rsidR="00026265" w:rsidRPr="00AA5C69" w14:paraId="0CB01E56" w14:textId="77777777" w:rsidTr="00026265">
        <w:trPr>
          <w:trHeight w:val="289"/>
        </w:trPr>
        <w:tc>
          <w:tcPr>
            <w:tcW w:w="1774" w:type="pct"/>
            <w:tcBorders>
              <w:bottom w:val="nil"/>
            </w:tcBorders>
            <w:shd w:val="clear" w:color="auto" w:fill="auto"/>
            <w:noWrap/>
          </w:tcPr>
          <w:p w14:paraId="0CB01E51" w14:textId="77777777" w:rsidR="00026265" w:rsidRPr="00C34939" w:rsidRDefault="00026265" w:rsidP="00026265">
            <w:pPr>
              <w:spacing w:after="0" w:line="240" w:lineRule="auto"/>
              <w:rPr>
                <w:rFonts w:ascii="Calibri" w:hAnsi="Calibri"/>
                <w:b/>
                <w:color w:val="000000"/>
                <w:sz w:val="20"/>
                <w:szCs w:val="20"/>
              </w:rPr>
            </w:pPr>
            <w:r>
              <w:rPr>
                <w:rFonts w:ascii="Calibri" w:hAnsi="Calibri"/>
                <w:b/>
                <w:color w:val="000000"/>
                <w:sz w:val="20"/>
                <w:szCs w:val="20"/>
              </w:rPr>
              <w:t>Non-</w:t>
            </w:r>
            <w:proofErr w:type="spellStart"/>
            <w:r>
              <w:rPr>
                <w:rFonts w:ascii="Calibri" w:hAnsi="Calibri"/>
                <w:b/>
                <w:color w:val="000000"/>
                <w:sz w:val="20"/>
                <w:szCs w:val="20"/>
              </w:rPr>
              <w:t>Pompe</w:t>
            </w:r>
            <w:proofErr w:type="spellEnd"/>
            <w:r>
              <w:rPr>
                <w:rFonts w:ascii="Calibri" w:hAnsi="Calibri"/>
                <w:b/>
                <w:color w:val="000000"/>
                <w:sz w:val="20"/>
                <w:szCs w:val="20"/>
              </w:rPr>
              <w:t xml:space="preserve"> disease related medical costs</w:t>
            </w:r>
          </w:p>
        </w:tc>
        <w:tc>
          <w:tcPr>
            <w:tcW w:w="665" w:type="pct"/>
            <w:tcBorders>
              <w:bottom w:val="nil"/>
            </w:tcBorders>
            <w:shd w:val="clear" w:color="auto" w:fill="auto"/>
            <w:noWrap/>
          </w:tcPr>
          <w:p w14:paraId="0CB01E52" w14:textId="77777777" w:rsidR="00026265" w:rsidRPr="00C34939" w:rsidRDefault="00026265" w:rsidP="00026265">
            <w:pPr>
              <w:spacing w:after="0" w:line="240" w:lineRule="auto"/>
              <w:jc w:val="center"/>
              <w:rPr>
                <w:rFonts w:ascii="Calibri" w:hAnsi="Calibri"/>
                <w:color w:val="000000"/>
                <w:sz w:val="20"/>
                <w:szCs w:val="20"/>
              </w:rPr>
            </w:pPr>
          </w:p>
        </w:tc>
        <w:tc>
          <w:tcPr>
            <w:tcW w:w="754" w:type="pct"/>
            <w:tcBorders>
              <w:bottom w:val="nil"/>
            </w:tcBorders>
            <w:shd w:val="clear" w:color="auto" w:fill="auto"/>
            <w:noWrap/>
          </w:tcPr>
          <w:p w14:paraId="0CB01E53" w14:textId="77777777" w:rsidR="00026265" w:rsidRPr="00C34939" w:rsidRDefault="00026265" w:rsidP="00026265">
            <w:pPr>
              <w:spacing w:after="0" w:line="240" w:lineRule="auto"/>
              <w:jc w:val="center"/>
              <w:rPr>
                <w:rFonts w:ascii="Calibri" w:hAnsi="Calibri"/>
                <w:sz w:val="20"/>
                <w:szCs w:val="20"/>
              </w:rPr>
            </w:pPr>
          </w:p>
        </w:tc>
        <w:tc>
          <w:tcPr>
            <w:tcW w:w="621" w:type="pct"/>
            <w:tcBorders>
              <w:bottom w:val="nil"/>
            </w:tcBorders>
          </w:tcPr>
          <w:p w14:paraId="0CB01E54" w14:textId="77777777" w:rsidR="00026265" w:rsidRPr="00C34939" w:rsidRDefault="00026265" w:rsidP="00026265">
            <w:pPr>
              <w:spacing w:after="0" w:line="240" w:lineRule="auto"/>
              <w:jc w:val="center"/>
              <w:rPr>
                <w:rFonts w:ascii="Calibri" w:hAnsi="Calibri"/>
                <w:sz w:val="20"/>
                <w:szCs w:val="20"/>
              </w:rPr>
            </w:pPr>
          </w:p>
        </w:tc>
        <w:tc>
          <w:tcPr>
            <w:tcW w:w="1186" w:type="pct"/>
            <w:tcBorders>
              <w:bottom w:val="nil"/>
            </w:tcBorders>
            <w:shd w:val="clear" w:color="auto" w:fill="auto"/>
            <w:noWrap/>
          </w:tcPr>
          <w:p w14:paraId="0CB01E55" w14:textId="77777777" w:rsidR="00026265" w:rsidRPr="00293E25" w:rsidRDefault="00026265" w:rsidP="00026265">
            <w:pPr>
              <w:spacing w:after="0" w:line="240" w:lineRule="auto"/>
              <w:rPr>
                <w:rFonts w:ascii="Calibri" w:eastAsia="Times New Roman" w:hAnsi="Calibri" w:cs="Times New Roman"/>
                <w:color w:val="000000"/>
                <w:sz w:val="20"/>
                <w:szCs w:val="20"/>
                <w:highlight w:val="cyan"/>
              </w:rPr>
            </w:pPr>
          </w:p>
        </w:tc>
      </w:tr>
      <w:tr w:rsidR="00026265" w:rsidRPr="00AA5C69" w14:paraId="0CB01E5C" w14:textId="77777777" w:rsidTr="00026265">
        <w:trPr>
          <w:trHeight w:val="289"/>
        </w:trPr>
        <w:tc>
          <w:tcPr>
            <w:tcW w:w="1774" w:type="pct"/>
            <w:tcBorders>
              <w:top w:val="nil"/>
              <w:bottom w:val="nil"/>
            </w:tcBorders>
            <w:shd w:val="clear" w:color="auto" w:fill="auto"/>
            <w:noWrap/>
            <w:hideMark/>
          </w:tcPr>
          <w:p w14:paraId="0CB01E57" w14:textId="77777777" w:rsidR="00026265" w:rsidRPr="00C34939" w:rsidRDefault="00026265" w:rsidP="00026265">
            <w:pPr>
              <w:spacing w:after="0" w:line="240" w:lineRule="auto"/>
              <w:ind w:leftChars="124" w:left="273"/>
              <w:rPr>
                <w:rFonts w:ascii="Calibri" w:eastAsia="Times New Roman" w:hAnsi="Calibri" w:cs="Times New Roman"/>
                <w:color w:val="000000"/>
                <w:sz w:val="20"/>
                <w:szCs w:val="20"/>
              </w:rPr>
            </w:pPr>
          </w:p>
        </w:tc>
        <w:tc>
          <w:tcPr>
            <w:tcW w:w="665" w:type="pct"/>
            <w:tcBorders>
              <w:top w:val="nil"/>
              <w:bottom w:val="nil"/>
            </w:tcBorders>
            <w:shd w:val="clear" w:color="auto" w:fill="auto"/>
            <w:noWrap/>
          </w:tcPr>
          <w:p w14:paraId="0CB01E58"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Varies by age</w:t>
            </w:r>
          </w:p>
        </w:tc>
        <w:tc>
          <w:tcPr>
            <w:tcW w:w="754" w:type="pct"/>
            <w:tcBorders>
              <w:top w:val="nil"/>
              <w:bottom w:val="nil"/>
            </w:tcBorders>
            <w:shd w:val="clear" w:color="auto" w:fill="auto"/>
            <w:noWrap/>
          </w:tcPr>
          <w:p w14:paraId="0CB01E59"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sz w:val="20"/>
                <w:szCs w:val="20"/>
              </w:rPr>
              <w:t>$1,162</w:t>
            </w:r>
          </w:p>
        </w:tc>
        <w:tc>
          <w:tcPr>
            <w:tcW w:w="621" w:type="pct"/>
            <w:tcBorders>
              <w:top w:val="nil"/>
              <w:bottom w:val="nil"/>
            </w:tcBorders>
          </w:tcPr>
          <w:p w14:paraId="0CB01E5A"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sz w:val="20"/>
                <w:szCs w:val="20"/>
              </w:rPr>
              <w:t>$6,014</w:t>
            </w:r>
          </w:p>
        </w:tc>
        <w:tc>
          <w:tcPr>
            <w:tcW w:w="1186" w:type="pct"/>
            <w:tcBorders>
              <w:top w:val="nil"/>
              <w:bottom w:val="nil"/>
            </w:tcBorders>
            <w:shd w:val="clear" w:color="auto" w:fill="auto"/>
            <w:noWrap/>
            <w:hideMark/>
          </w:tcPr>
          <w:p w14:paraId="0CB01E5B" w14:textId="77777777" w:rsidR="00026265" w:rsidRPr="00293E25"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&lt;EndNote&gt;&lt;Cite&gt;&lt;Year&gt;2013&lt;/Year&gt;&lt;RecNum&gt;9&lt;/RecNum&gt;&lt;DisplayText&gt;&lt;style face="superscript"&gt;4&lt;/style&gt;&lt;/DisplayText&gt;&lt;record&gt;&lt;rec-number&gt;9&lt;/rec-number&gt;&lt;foreign-keys&gt;&lt;key app="EN" db-id="s905xa0269w5dgettsl5wvsdsvvzed2twssv" timestamp="1539203165"&gt;9&lt;/key&gt;&lt;/foreign-keys&gt;&lt;ref-type name="Web Page"&gt;12&lt;/ref-type&gt;&lt;contributors&gt;&lt;authors&gt;&lt;author&gt;US Bureau of Labor Statistics,&lt;/author&gt;&lt;/authors&gt;&lt;/contributors&gt;&lt;titles&gt;&lt;title&gt;Consumer Expenditure Survey&lt;/title&gt;&lt;/titles&gt;&lt;volume&gt;2017&lt;/volume&gt;&lt;number&gt;December 19th&lt;/number&gt;&lt;dates&gt;&lt;year&gt;2013&lt;/year&gt;&lt;pub-dates&gt;&lt;date&gt;2013&lt;/date&gt;&lt;/pub-dates&gt;&lt;/dates&gt;&lt;urls&gt;&lt;related-urls&gt;&lt;url&gt;https://www.bls.gov/cex/&lt;/url&gt;&lt;/related-urls&gt;&lt;/urls&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4</w:t>
            </w:r>
            <w:r w:rsidRPr="00293E25">
              <w:rPr>
                <w:rFonts w:ascii="Calibri" w:eastAsia="Times New Roman" w:hAnsi="Calibri" w:cs="Times New Roman"/>
                <w:color w:val="000000"/>
                <w:sz w:val="20"/>
                <w:szCs w:val="20"/>
              </w:rPr>
              <w:fldChar w:fldCharType="end"/>
            </w:r>
            <w:r w:rsidRPr="00293E25">
              <w:rPr>
                <w:rFonts w:ascii="Calibri" w:eastAsia="Times New Roman" w:hAnsi="Calibri" w:cs="Times New Roman"/>
                <w:color w:val="000000"/>
                <w:sz w:val="20"/>
                <w:szCs w:val="20"/>
                <w:highlight w:val="cyan"/>
              </w:rPr>
              <w:fldChar w:fldCharType="begin"/>
            </w:r>
            <w:r w:rsidRPr="00293E25">
              <w:rPr>
                <w:rFonts w:ascii="Calibri" w:eastAsia="Times New Roman" w:hAnsi="Calibri" w:cs="Times New Roman"/>
                <w:color w:val="000000"/>
                <w:sz w:val="20"/>
                <w:szCs w:val="20"/>
                <w:highlight w:val="cyan"/>
              </w:rPr>
              <w:instrText xml:space="preserve"> ADDIN ZOTERO_ITEM CSL_CITATION {"citationID":"16inqfqchv","properties":{"formattedCitation":"{\\rtf \\super 14\\nosupersub{}}","plainCitation":"14"},"citationItems":[{"id":1335,"uris":["http://zotero.org/users/local/B2JrAZkN/items/4MK2HAUB"],"uri":["http://zotero.org/users/local/B2JrAZkN/items/4MK2HAUB"],"itemData":{"id":1335,"type":"webpage","title":"Consumer Expenditure Survey","URL":"https://www.bls.gov/cex/","accessed":{"date-parts":[["2017",12,19]]}}}],"schema":"https://github.com/citation-style-language/schema/raw/master/csl-citation.json"} </w:instrText>
            </w:r>
            <w:r w:rsidRPr="00293E25">
              <w:rPr>
                <w:rFonts w:ascii="Calibri" w:eastAsia="Times New Roman" w:hAnsi="Calibri" w:cs="Times New Roman"/>
                <w:color w:val="000000"/>
                <w:sz w:val="20"/>
                <w:szCs w:val="20"/>
                <w:highlight w:val="cyan"/>
              </w:rPr>
              <w:fldChar w:fldCharType="end"/>
            </w:r>
          </w:p>
        </w:tc>
      </w:tr>
      <w:tr w:rsidR="00026265" w:rsidRPr="00AA5C69" w14:paraId="0CB01E62" w14:textId="77777777" w:rsidTr="00026265">
        <w:trPr>
          <w:trHeight w:val="289"/>
        </w:trPr>
        <w:tc>
          <w:tcPr>
            <w:tcW w:w="1774" w:type="pct"/>
            <w:tcBorders>
              <w:top w:val="nil"/>
              <w:bottom w:val="nil"/>
            </w:tcBorders>
            <w:shd w:val="clear" w:color="auto" w:fill="auto"/>
          </w:tcPr>
          <w:p w14:paraId="0CB01E5D" w14:textId="77777777" w:rsidR="00026265" w:rsidRPr="003D3ED1" w:rsidRDefault="00026265" w:rsidP="00026265">
            <w:pPr>
              <w:spacing w:after="0" w:line="240" w:lineRule="auto"/>
              <w:rPr>
                <w:rFonts w:ascii="Calibri" w:hAnsi="Calibri"/>
                <w:b/>
                <w:color w:val="000000"/>
                <w:sz w:val="20"/>
                <w:szCs w:val="20"/>
              </w:rPr>
            </w:pPr>
            <w:r>
              <w:rPr>
                <w:rFonts w:ascii="Calibri" w:hAnsi="Calibri"/>
                <w:b/>
                <w:color w:val="000000"/>
                <w:sz w:val="20"/>
                <w:szCs w:val="20"/>
              </w:rPr>
              <w:t xml:space="preserve">Probable </w:t>
            </w:r>
            <w:proofErr w:type="spellStart"/>
            <w:r w:rsidRPr="003D3ED1">
              <w:rPr>
                <w:rFonts w:ascii="Calibri" w:hAnsi="Calibri"/>
                <w:b/>
                <w:color w:val="000000"/>
                <w:sz w:val="20"/>
                <w:szCs w:val="20"/>
              </w:rPr>
              <w:t>Pompe</w:t>
            </w:r>
            <w:proofErr w:type="spellEnd"/>
            <w:r w:rsidRPr="003D3ED1">
              <w:rPr>
                <w:rFonts w:ascii="Calibri" w:hAnsi="Calibri"/>
                <w:b/>
                <w:color w:val="000000"/>
                <w:sz w:val="20"/>
                <w:szCs w:val="20"/>
              </w:rPr>
              <w:t xml:space="preserve"> disease, asymptomatic</w:t>
            </w:r>
          </w:p>
        </w:tc>
        <w:tc>
          <w:tcPr>
            <w:tcW w:w="665" w:type="pct"/>
            <w:tcBorders>
              <w:top w:val="nil"/>
              <w:bottom w:val="nil"/>
            </w:tcBorders>
            <w:shd w:val="clear" w:color="auto" w:fill="auto"/>
            <w:noWrap/>
          </w:tcPr>
          <w:p w14:paraId="0CB01E5E" w14:textId="77777777" w:rsidR="00026265" w:rsidRPr="00C34939" w:rsidRDefault="00026265" w:rsidP="00026265">
            <w:pPr>
              <w:spacing w:after="0" w:line="240" w:lineRule="auto"/>
              <w:jc w:val="center"/>
              <w:rPr>
                <w:rFonts w:ascii="Calibri" w:hAnsi="Calibri"/>
                <w:color w:val="000000"/>
                <w:sz w:val="20"/>
                <w:szCs w:val="20"/>
              </w:rPr>
            </w:pPr>
          </w:p>
        </w:tc>
        <w:tc>
          <w:tcPr>
            <w:tcW w:w="754" w:type="pct"/>
            <w:tcBorders>
              <w:top w:val="nil"/>
              <w:bottom w:val="nil"/>
            </w:tcBorders>
            <w:shd w:val="clear" w:color="auto" w:fill="auto"/>
            <w:noWrap/>
          </w:tcPr>
          <w:p w14:paraId="0CB01E5F" w14:textId="77777777" w:rsidR="00026265" w:rsidRPr="00C34939" w:rsidRDefault="00026265" w:rsidP="00026265">
            <w:pPr>
              <w:spacing w:after="0" w:line="240" w:lineRule="auto"/>
              <w:jc w:val="center"/>
              <w:rPr>
                <w:rFonts w:ascii="Calibri" w:hAnsi="Calibri"/>
                <w:color w:val="000000"/>
                <w:sz w:val="20"/>
                <w:szCs w:val="20"/>
              </w:rPr>
            </w:pPr>
          </w:p>
        </w:tc>
        <w:tc>
          <w:tcPr>
            <w:tcW w:w="621" w:type="pct"/>
            <w:tcBorders>
              <w:top w:val="nil"/>
              <w:bottom w:val="nil"/>
            </w:tcBorders>
          </w:tcPr>
          <w:p w14:paraId="0CB01E60"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p>
        </w:tc>
        <w:tc>
          <w:tcPr>
            <w:tcW w:w="1186" w:type="pct"/>
            <w:tcBorders>
              <w:top w:val="nil"/>
              <w:bottom w:val="nil"/>
            </w:tcBorders>
            <w:shd w:val="clear" w:color="auto" w:fill="auto"/>
            <w:noWrap/>
          </w:tcPr>
          <w:p w14:paraId="0CB01E61"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1E68" w14:textId="77777777" w:rsidTr="00026265">
        <w:trPr>
          <w:trHeight w:val="289"/>
        </w:trPr>
        <w:tc>
          <w:tcPr>
            <w:tcW w:w="1774" w:type="pct"/>
            <w:tcBorders>
              <w:top w:val="nil"/>
              <w:bottom w:val="nil"/>
            </w:tcBorders>
            <w:shd w:val="clear" w:color="auto" w:fill="auto"/>
          </w:tcPr>
          <w:p w14:paraId="0CB01E63" w14:textId="77777777" w:rsidR="00026265" w:rsidRPr="00C34939" w:rsidRDefault="00026265" w:rsidP="00026265">
            <w:pPr>
              <w:spacing w:after="0" w:line="240" w:lineRule="auto"/>
              <w:ind w:left="432"/>
              <w:rPr>
                <w:rFonts w:ascii="Calibri" w:eastAsia="Times New Roman" w:hAnsi="Calibri" w:cs="Times New Roman"/>
                <w:color w:val="000000"/>
                <w:sz w:val="20"/>
                <w:szCs w:val="20"/>
                <w:vertAlign w:val="superscript"/>
              </w:rPr>
            </w:pPr>
            <w:r w:rsidRPr="00C34939">
              <w:rPr>
                <w:rFonts w:ascii="Calibri" w:hAnsi="Calibri"/>
                <w:color w:val="000000"/>
                <w:sz w:val="20"/>
                <w:szCs w:val="20"/>
              </w:rPr>
              <w:t xml:space="preserve">Watchful </w:t>
            </w:r>
            <w:proofErr w:type="spellStart"/>
            <w:r w:rsidRPr="00C34939">
              <w:rPr>
                <w:rFonts w:ascii="Calibri" w:hAnsi="Calibri"/>
                <w:color w:val="000000"/>
                <w:sz w:val="20"/>
                <w:szCs w:val="20"/>
              </w:rPr>
              <w:t>waiting</w:t>
            </w:r>
            <w:r>
              <w:rPr>
                <w:rFonts w:ascii="Calibri" w:hAnsi="Calibri"/>
                <w:color w:val="000000"/>
                <w:sz w:val="20"/>
                <w:szCs w:val="20"/>
                <w:vertAlign w:val="superscript"/>
              </w:rPr>
              <w:t>f</w:t>
            </w:r>
            <w:proofErr w:type="spellEnd"/>
          </w:p>
        </w:tc>
        <w:tc>
          <w:tcPr>
            <w:tcW w:w="665" w:type="pct"/>
            <w:tcBorders>
              <w:top w:val="nil"/>
              <w:bottom w:val="nil"/>
            </w:tcBorders>
            <w:shd w:val="clear" w:color="auto" w:fill="auto"/>
            <w:noWrap/>
          </w:tcPr>
          <w:p w14:paraId="0CB01E64"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$437</w:t>
            </w:r>
          </w:p>
        </w:tc>
        <w:tc>
          <w:tcPr>
            <w:tcW w:w="754" w:type="pct"/>
            <w:tcBorders>
              <w:top w:val="nil"/>
              <w:bottom w:val="nil"/>
            </w:tcBorders>
            <w:shd w:val="clear" w:color="auto" w:fill="auto"/>
            <w:noWrap/>
          </w:tcPr>
          <w:p w14:paraId="0CB01E65"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w:t>
            </w:r>
          </w:p>
        </w:tc>
        <w:tc>
          <w:tcPr>
            <w:tcW w:w="621" w:type="pct"/>
            <w:tcBorders>
              <w:top w:val="nil"/>
              <w:bottom w:val="nil"/>
            </w:tcBorders>
          </w:tcPr>
          <w:p w14:paraId="0CB01E66"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p>
        </w:tc>
        <w:tc>
          <w:tcPr>
            <w:tcW w:w="1186" w:type="pct"/>
            <w:tcBorders>
              <w:top w:val="nil"/>
              <w:bottom w:val="nil"/>
            </w:tcBorders>
            <w:shd w:val="clear" w:color="auto" w:fill="auto"/>
            <w:noWrap/>
          </w:tcPr>
          <w:p w14:paraId="0CB01E67" w14:textId="77777777" w:rsidR="00026265" w:rsidRPr="00293E25"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&lt;EndNote&gt;&lt;Cite&gt;&lt;Year&gt;2016&lt;/Year&gt;&lt;RecNum&gt;37&lt;/RecNum&gt;&lt;DisplayText&gt;&lt;style face="superscript"&gt;1, 5&lt;/style&gt;&lt;/DisplayText&gt;&lt;record&gt;&lt;rec-number&gt;37&lt;/rec-number&gt;&lt;foreign-keys&gt;&lt;key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Cite&gt;&lt;Year&gt;2016&lt;/Year&gt;&lt;RecNum&gt;38&lt;/RecNum&gt;&lt;record&gt;&lt;rec-number&gt;38&lt;/rec-number&gt;&lt;foreign-keys&gt;&lt;key app="EN" db-id="9pwz0fzthpwvpfewv5cpze2r9dapfztrd0zd" timestamp="1569499907"&gt;38&lt;/key&gt;&lt;/foreign-keys&gt;&lt;ref-type name="Web Page"&gt;12&lt;/ref-type&gt;&lt;contributors&gt;&lt;/contributors&gt;&lt;titles&gt;&lt;title&gt;Clinical Laboratory Fee Schedule&lt;/title&gt;&lt;secondary-title&gt;Centers for Medicare and Medicaid Services&lt;/secondary-title&gt;&lt;/titles&gt;&lt;volume&gt;2016&lt;/volume&gt;&lt;number&gt;December&lt;/number&gt;&lt;dates&gt;&lt;year&gt;2016&lt;/year&gt;&lt;pub-dates&gt;&lt;date&gt;2014&lt;/date&gt;&lt;/pub-dates&gt;&lt;/dates&gt;&lt;urls&gt;&lt;related-urls&gt;&lt;url&gt;https://www.cms.gov/Medicare/Medicare-Fee-for-Service-Payment/ClinicalLabFeeSched/index.html&lt;/url&gt;&lt;/related-urls&gt;&lt;/urls&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1, 5</w:t>
            </w:r>
            <w:r w:rsidRPr="00293E25">
              <w:rPr>
                <w:rFonts w:ascii="Calibri" w:eastAsia="Times New Roman" w:hAnsi="Calibri" w:cs="Times New Roman"/>
                <w:color w:val="000000"/>
                <w:sz w:val="20"/>
                <w:szCs w:val="20"/>
              </w:rPr>
              <w:fldChar w:fldCharType="end"/>
            </w:r>
          </w:p>
        </w:tc>
      </w:tr>
      <w:tr w:rsidR="00026265" w:rsidRPr="00AA5C69" w14:paraId="0CB01E6E" w14:textId="77777777" w:rsidTr="00026265">
        <w:trPr>
          <w:trHeight w:val="289"/>
        </w:trPr>
        <w:tc>
          <w:tcPr>
            <w:tcW w:w="1774" w:type="pct"/>
            <w:tcBorders>
              <w:top w:val="nil"/>
              <w:bottom w:val="single" w:sz="4" w:space="0" w:color="auto"/>
            </w:tcBorders>
            <w:shd w:val="clear" w:color="auto" w:fill="auto"/>
          </w:tcPr>
          <w:p w14:paraId="2A2E8CF8" w14:textId="77777777" w:rsidR="00026265" w:rsidRDefault="00026265" w:rsidP="00026265">
            <w:pPr>
              <w:spacing w:after="0" w:line="240" w:lineRule="auto"/>
              <w:ind w:firstLineChars="200" w:firstLine="400"/>
              <w:rPr>
                <w:rFonts w:ascii="Calibri" w:hAnsi="Calibri"/>
                <w:color w:val="000000"/>
                <w:sz w:val="20"/>
                <w:szCs w:val="20"/>
                <w:vertAlign w:val="superscript"/>
              </w:rPr>
            </w:pPr>
            <w:r w:rsidRPr="00C34939">
              <w:rPr>
                <w:rFonts w:ascii="Calibri" w:hAnsi="Calibri"/>
                <w:color w:val="000000"/>
                <w:sz w:val="20"/>
                <w:szCs w:val="20"/>
              </w:rPr>
              <w:t xml:space="preserve">Appointment </w:t>
            </w:r>
            <w:proofErr w:type="spellStart"/>
            <w:r w:rsidRPr="00C34939">
              <w:rPr>
                <w:rFonts w:ascii="Calibri" w:hAnsi="Calibri"/>
                <w:color w:val="000000"/>
                <w:sz w:val="20"/>
                <w:szCs w:val="20"/>
              </w:rPr>
              <w:t>time</w:t>
            </w:r>
            <w:r>
              <w:rPr>
                <w:rFonts w:ascii="Calibri" w:hAnsi="Calibri"/>
                <w:color w:val="000000"/>
                <w:sz w:val="20"/>
                <w:szCs w:val="20"/>
                <w:vertAlign w:val="superscript"/>
              </w:rPr>
              <w:t>g</w:t>
            </w:r>
            <w:proofErr w:type="spellEnd"/>
          </w:p>
          <w:p w14:paraId="4FB025F8" w14:textId="77777777" w:rsidR="00D600CF" w:rsidRDefault="00CE1F6A" w:rsidP="00CE1F6A">
            <w:pPr>
              <w:spacing w:after="0" w:line="240" w:lineRule="auto"/>
              <w:rPr>
                <w:rFonts w:ascii="Calibri" w:hAnsi="Calibri"/>
                <w:b/>
                <w:color w:val="000000"/>
                <w:sz w:val="20"/>
                <w:szCs w:val="20"/>
                <w:vertAlign w:val="superscript"/>
              </w:rPr>
            </w:pPr>
            <w:r>
              <w:rPr>
                <w:rFonts w:ascii="Calibri" w:hAnsi="Calibri"/>
                <w:b/>
                <w:color w:val="000000"/>
                <w:sz w:val="20"/>
                <w:szCs w:val="20"/>
              </w:rPr>
              <w:t xml:space="preserve">Diagnostic evaluation and tests in the absence of a screening </w:t>
            </w:r>
            <w:proofErr w:type="spellStart"/>
            <w:r>
              <w:rPr>
                <w:rFonts w:ascii="Calibri" w:hAnsi="Calibri"/>
                <w:b/>
                <w:color w:val="000000"/>
                <w:sz w:val="20"/>
                <w:szCs w:val="20"/>
              </w:rPr>
              <w:t>diagnosis</w:t>
            </w:r>
            <w:r>
              <w:rPr>
                <w:rFonts w:ascii="Calibri" w:hAnsi="Calibri"/>
                <w:b/>
                <w:color w:val="000000"/>
                <w:sz w:val="20"/>
                <w:szCs w:val="20"/>
                <w:vertAlign w:val="superscript"/>
              </w:rPr>
              <w:t>h</w:t>
            </w:r>
            <w:proofErr w:type="spellEnd"/>
          </w:p>
          <w:p w14:paraId="0CB01E69" w14:textId="34E665CC" w:rsidR="00377376" w:rsidRPr="00377376" w:rsidRDefault="00377376" w:rsidP="00377376">
            <w:pPr>
              <w:spacing w:after="0" w:line="240" w:lineRule="auto"/>
              <w:ind w:left="430"/>
              <w:rPr>
                <w:rFonts w:ascii="Calibri" w:eastAsia="Times New Roman" w:hAnsi="Calibri" w:cs="Times New Roman"/>
                <w:color w:val="000000"/>
                <w:sz w:val="20"/>
                <w:szCs w:val="20"/>
              </w:rPr>
            </w:pPr>
            <w:r>
              <w:rPr>
                <w:rFonts w:ascii="Calibri" w:hAnsi="Calibri"/>
                <w:color w:val="000000"/>
                <w:sz w:val="20"/>
                <w:szCs w:val="20"/>
              </w:rPr>
              <w:t xml:space="preserve">Appointment </w:t>
            </w:r>
            <w:proofErr w:type="spellStart"/>
            <w:r>
              <w:rPr>
                <w:rFonts w:ascii="Calibri" w:hAnsi="Calibri"/>
                <w:color w:val="000000"/>
                <w:sz w:val="20"/>
                <w:szCs w:val="20"/>
              </w:rPr>
              <w:t>time</w:t>
            </w:r>
            <w:r w:rsidR="00E47BA7">
              <w:rPr>
                <w:rFonts w:ascii="Calibri" w:hAnsi="Calibri"/>
                <w:color w:val="000000"/>
                <w:sz w:val="20"/>
                <w:szCs w:val="20"/>
                <w:vertAlign w:val="superscript"/>
              </w:rPr>
              <w:t>g</w:t>
            </w:r>
            <w:proofErr w:type="spellEnd"/>
          </w:p>
        </w:tc>
        <w:tc>
          <w:tcPr>
            <w:tcW w:w="665" w:type="pct"/>
            <w:tcBorders>
              <w:top w:val="nil"/>
              <w:bottom w:val="single" w:sz="4" w:space="0" w:color="auto"/>
            </w:tcBorders>
            <w:shd w:val="clear" w:color="auto" w:fill="auto"/>
            <w:noWrap/>
          </w:tcPr>
          <w:p w14:paraId="396EEF1A" w14:textId="77777777" w:rsidR="00026265"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$51</w:t>
            </w:r>
          </w:p>
          <w:p w14:paraId="0780D9DE" w14:textId="77777777" w:rsidR="00CE1F6A" w:rsidRDefault="00CE1F6A" w:rsidP="00026265">
            <w:pPr>
              <w:spacing w:after="0" w:line="240" w:lineRule="auto"/>
              <w:jc w:val="center"/>
              <w:rPr>
                <w:rFonts w:ascii="Calibri" w:hAnsi="Calibri"/>
                <w:color w:val="000000"/>
                <w:sz w:val="20"/>
                <w:szCs w:val="20"/>
              </w:rPr>
            </w:pPr>
            <w:r>
              <w:rPr>
                <w:rFonts w:ascii="Calibri" w:hAnsi="Calibri"/>
                <w:color w:val="000000"/>
                <w:sz w:val="20"/>
                <w:szCs w:val="20"/>
              </w:rPr>
              <w:t>$20,504</w:t>
            </w:r>
          </w:p>
          <w:p w14:paraId="3AD9E071" w14:textId="77777777" w:rsidR="00377376" w:rsidRDefault="00377376" w:rsidP="00026265">
            <w:pPr>
              <w:spacing w:after="0" w:line="240" w:lineRule="auto"/>
              <w:jc w:val="center"/>
              <w:rPr>
                <w:rFonts w:ascii="Calibri" w:hAnsi="Calibri"/>
                <w:color w:val="000000"/>
                <w:sz w:val="20"/>
                <w:szCs w:val="20"/>
              </w:rPr>
            </w:pPr>
          </w:p>
          <w:p w14:paraId="0CB01E6A" w14:textId="4E42D615" w:rsidR="00377376" w:rsidRPr="00C34939" w:rsidRDefault="00377376" w:rsidP="00026265">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$1,594</w:t>
            </w:r>
          </w:p>
        </w:tc>
        <w:tc>
          <w:tcPr>
            <w:tcW w:w="754" w:type="pct"/>
            <w:tcBorders>
              <w:top w:val="nil"/>
              <w:bottom w:val="single" w:sz="4" w:space="0" w:color="auto"/>
            </w:tcBorders>
            <w:shd w:val="clear" w:color="auto" w:fill="auto"/>
            <w:noWrap/>
          </w:tcPr>
          <w:p w14:paraId="5CB9BB93" w14:textId="77777777" w:rsidR="00026265"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w:t>
            </w:r>
          </w:p>
          <w:p w14:paraId="0CB01E6B" w14:textId="5C5DE346" w:rsidR="00CE1F6A" w:rsidRPr="00C34939" w:rsidRDefault="00CE1F6A" w:rsidP="00026265">
            <w:pPr>
              <w:spacing w:after="0" w:line="240" w:lineRule="auto"/>
              <w:jc w:val="center"/>
              <w:rPr>
                <w:rFonts w:ascii="Calibri" w:eastAsia="Times New Roman" w:hAnsi="Calibri" w:cs="Times New Roman"/>
                <w:color w:val="000000"/>
                <w:sz w:val="20"/>
                <w:szCs w:val="20"/>
              </w:rPr>
            </w:pPr>
            <w:r>
              <w:rPr>
                <w:rFonts w:ascii="Calibri" w:hAnsi="Calibri"/>
                <w:color w:val="000000"/>
                <w:sz w:val="20"/>
                <w:szCs w:val="20"/>
              </w:rPr>
              <w:t>-</w:t>
            </w:r>
          </w:p>
        </w:tc>
        <w:tc>
          <w:tcPr>
            <w:tcW w:w="621" w:type="pct"/>
            <w:tcBorders>
              <w:top w:val="nil"/>
              <w:bottom w:val="single" w:sz="4" w:space="0" w:color="auto"/>
            </w:tcBorders>
          </w:tcPr>
          <w:p w14:paraId="0CB01E6C"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p>
        </w:tc>
        <w:tc>
          <w:tcPr>
            <w:tcW w:w="1186" w:type="pct"/>
            <w:tcBorders>
              <w:top w:val="nil"/>
              <w:bottom w:val="single" w:sz="4" w:space="0" w:color="auto"/>
            </w:tcBorders>
            <w:shd w:val="clear" w:color="auto" w:fill="auto"/>
            <w:noWrap/>
          </w:tcPr>
          <w:p w14:paraId="72831485" w14:textId="77777777" w:rsidR="00026265"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&lt;EndNote&gt;&lt;Cite&gt;&lt;Author&gt;Ray&lt;/Author&gt;&lt;Year&gt;2015&lt;/Year&gt;&lt;RecNum&gt;16&lt;/RecNum&gt;&lt;DisplayText&gt;&lt;style face="superscript"&gt;6&lt;/style&gt;&lt;/DisplayText&gt;&lt;record&gt;&lt;rec-number&gt;16&lt;/rec-number&gt;&lt;foreign-keys&gt;&lt;key app="EN" db-id="s905xa0269w5dgettsl5wvsdsvvzed2twssv" timestamp="1539203166"&gt;16&lt;/key&gt;&lt;/foreign-keys&gt;&lt;ref-type name="Journal Article"&gt;17&lt;/ref-type&gt;&lt;contributors&gt;&lt;authors&gt;&lt;author&gt;Ray, Kristin N&lt;/author&gt;&lt;author&gt;Chari, Amalavoyal V&lt;/author&gt;&lt;author&gt;Engberg, John&lt;/author&gt;&lt;author&gt;Bertolet, Marnie&lt;/author&gt;&lt;author&gt;Mehrotra, Ateev&lt;/author&gt;&lt;/authors&gt;&lt;/contributors&gt;&lt;titles&gt;&lt;title&gt;Opportunity costs of ambulatory medical care in the United States&lt;/title&gt;&lt;secondary-title&gt;The American journal of managed care&lt;/secondary-title&gt;&lt;/titles&gt;&lt;periodical&gt;&lt;full-title&gt;The American journal of managed care&lt;/full-title&gt;&lt;abbr-1&gt;Am J Manag Care&lt;/abbr-1&gt;&lt;/periodical&gt;&lt;pages&gt;567-574&lt;/pages&gt;&lt;volume&gt;21&lt;/volume&gt;&lt;number&gt;8&lt;/number&gt;&lt;dates&gt;&lt;year&gt;2015&lt;/year&gt;&lt;/dates&gt;&lt;isbn&gt;1088-0224&lt;/isbn&gt;&lt;urls&gt;&lt;/urls&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6</w:t>
            </w:r>
            <w:r w:rsidRPr="00293E25">
              <w:rPr>
                <w:rFonts w:ascii="Calibri" w:eastAsia="Times New Roman" w:hAnsi="Calibri" w:cs="Times New Roman"/>
                <w:color w:val="000000"/>
                <w:sz w:val="20"/>
                <w:szCs w:val="20"/>
              </w:rPr>
              <w:fldChar w:fldCharType="end"/>
            </w:r>
          </w:p>
          <w:p w14:paraId="51412691" w14:textId="77777777" w:rsidR="00A31034" w:rsidRDefault="00A31034"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&lt;EndNote&gt;&lt;Cite&gt;&lt;Year&gt;2016&lt;/Year&gt;&lt;RecNum&gt;37&lt;/RecNum&gt;&lt;DisplayText&gt;&lt;style face="superscript"&gt;1, 5&lt;/style&gt;&lt;/DisplayText&gt;&lt;record&gt;&lt;rec-number&gt;37&lt;/rec-number&gt;&lt;foreign-keys&gt;&lt;key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Cite&gt;&lt;Year&gt;2016&lt;/Year&gt;&lt;RecNum&gt;38&lt;/RecNum&gt;&lt;record&gt;&lt;rec-number&gt;38&lt;/rec-number&gt;&lt;foreign-keys&gt;&lt;key app="EN" db-id="9pwz0fzthpwvpfewv5cpze2r9dapfztrd0zd" timestamp="1569499907"&gt;38&lt;/key&gt;&lt;/foreign-keys&gt;&lt;ref-type name="Web Page"&gt;12&lt;/ref-type&gt;&lt;contributors&gt;&lt;/contributors&gt;&lt;titles&gt;&lt;title&gt;Clinical Laboratory Fee Schedule&lt;/title&gt;&lt;secondary-title&gt;Centers for Medicare and Medicaid Services&lt;/secondary-title&gt;&lt;/titles&gt;&lt;volume&gt;2016&lt;/volume&gt;&lt;number&gt;December&lt;/number&gt;&lt;dates&gt;&lt;year&gt;2016&lt;/year&gt;&lt;pub-dates&gt;&lt;date&gt;2014&lt;/date&gt;&lt;/pub-dates&gt;&lt;/dates&gt;&lt;urls&gt;&lt;related-urls&gt;&lt;url&gt;https://www.cms.gov/Medicare/Medicare-Fee-for-Service-Payment/ClinicalLabFeeSched/index.html&lt;/url&gt;&lt;/related-urls&gt;&lt;/urls&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1, 5</w:t>
            </w:r>
            <w:r w:rsidRPr="00293E25">
              <w:rPr>
                <w:rFonts w:ascii="Calibri" w:eastAsia="Times New Roman" w:hAnsi="Calibri" w:cs="Times New Roman"/>
                <w:color w:val="000000"/>
                <w:sz w:val="20"/>
                <w:szCs w:val="20"/>
              </w:rPr>
              <w:fldChar w:fldCharType="end"/>
            </w:r>
          </w:p>
          <w:p w14:paraId="5A9A9411" w14:textId="77777777" w:rsidR="00377376" w:rsidRDefault="00377376" w:rsidP="00026265">
            <w:pPr>
              <w:spacing w:after="0" w:line="240" w:lineRule="auto"/>
              <w:rPr>
                <w:rFonts w:ascii="Calibri" w:eastAsia="Times New Roman" w:hAnsi="Calibri" w:cs="Times New Roman"/>
                <w:color w:val="000000"/>
                <w:sz w:val="20"/>
                <w:szCs w:val="20"/>
              </w:rPr>
            </w:pPr>
          </w:p>
          <w:p w14:paraId="0CB01E6D" w14:textId="1A561E80" w:rsidR="00377376" w:rsidRPr="00293E25" w:rsidRDefault="00377376" w:rsidP="00377376">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&lt;EndNote&gt;&lt;Cite&gt;&lt;Author&gt;Ray&lt;/Author&gt;&lt;Year&gt;2015&lt;/Year&gt;&lt;RecNum&gt;16&lt;/RecNum&gt;&lt;DisplayText&gt;&lt;style face="superscript"&gt;6&lt;/style&gt;&lt;/DisplayText&gt;&lt;record&gt;&lt;rec-number&gt;16&lt;/rec-number&gt;&lt;foreign-keys&gt;&lt;key app="EN" db-id="s905xa0269w5dgettsl5wvsdsvvzed2twssv" timestamp="1539203166"&gt;16&lt;/key&gt;&lt;/foreign-keys&gt;&lt;ref-type name="Journal Article"&gt;17&lt;/ref-type&gt;&lt;contributors&gt;&lt;authors&gt;&lt;author&gt;Ray, Kristin N&lt;/author&gt;&lt;author&gt;Chari, Amalavoyal V&lt;/author&gt;&lt;author&gt;Engberg, John&lt;/author&gt;&lt;author&gt;Bertolet, Marnie&lt;/author&gt;&lt;author&gt;Mehrotra, Ateev&lt;/author&gt;&lt;/authors&gt;&lt;/contributors&gt;&lt;titles&gt;&lt;title&gt;Opportunity costs of ambulatory medical care in the United States&lt;/title&gt;&lt;secondary-title&gt;The American journal of managed care&lt;/secondary-title&gt;&lt;/titles&gt;&lt;periodical&gt;&lt;full-title&gt;The American journal of managed care&lt;/full-title&gt;&lt;abbr-1&gt;Am J Manag Care&lt;/abbr-1&gt;&lt;/periodical&gt;&lt;pages&gt;567-574&lt;/pages&gt;&lt;volume&gt;21&lt;/volume&gt;&lt;number&gt;8&lt;/number&gt;&lt;dates&gt;&lt;year&gt;2015&lt;/year&gt;&lt;/dates&gt;&lt;isbn&gt;1088-0224&lt;/isbn&gt;&lt;urls&gt;&lt;/urls&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6</w:t>
            </w:r>
            <w:r w:rsidRPr="00293E25">
              <w:rPr>
                <w:rFonts w:ascii="Calibri" w:eastAsia="Times New Roman" w:hAnsi="Calibri" w:cs="Times New Roman"/>
                <w:color w:val="000000"/>
                <w:sz w:val="20"/>
                <w:szCs w:val="20"/>
              </w:rPr>
              <w:fldChar w:fldCharType="end"/>
            </w:r>
          </w:p>
        </w:tc>
      </w:tr>
      <w:tr w:rsidR="00026265" w:rsidRPr="00AA5C69" w14:paraId="0CB01E74" w14:textId="77777777" w:rsidTr="00026265">
        <w:trPr>
          <w:trHeight w:val="283"/>
        </w:trPr>
        <w:tc>
          <w:tcPr>
            <w:tcW w:w="1774" w:type="pct"/>
            <w:tcBorders>
              <w:top w:val="single" w:sz="4" w:space="0" w:color="auto"/>
              <w:bottom w:val="nil"/>
            </w:tcBorders>
            <w:shd w:val="clear" w:color="auto" w:fill="auto"/>
          </w:tcPr>
          <w:p w14:paraId="0CB01E6F" w14:textId="77777777" w:rsidR="00026265" w:rsidRPr="00C34939" w:rsidRDefault="00026265" w:rsidP="00026265">
            <w:pPr>
              <w:spacing w:after="0" w:line="240" w:lineRule="auto"/>
              <w:ind w:left="-15"/>
              <w:rPr>
                <w:rFonts w:ascii="Calibri" w:hAnsi="Calibri"/>
                <w:b/>
                <w:color w:val="000000"/>
                <w:sz w:val="20"/>
                <w:szCs w:val="20"/>
              </w:rPr>
            </w:pPr>
            <w:proofErr w:type="spellStart"/>
            <w:r w:rsidRPr="00C34939">
              <w:rPr>
                <w:rFonts w:ascii="Calibri" w:hAnsi="Calibri"/>
                <w:b/>
                <w:color w:val="000000"/>
                <w:sz w:val="20"/>
                <w:szCs w:val="20"/>
              </w:rPr>
              <w:t>Pompe</w:t>
            </w:r>
            <w:proofErr w:type="spellEnd"/>
            <w:r w:rsidRPr="00C34939">
              <w:rPr>
                <w:rFonts w:ascii="Calibri" w:hAnsi="Calibri"/>
                <w:b/>
                <w:color w:val="000000"/>
                <w:sz w:val="20"/>
                <w:szCs w:val="20"/>
              </w:rPr>
              <w:t xml:space="preserve"> disease, mild symptoms</w:t>
            </w:r>
          </w:p>
        </w:tc>
        <w:tc>
          <w:tcPr>
            <w:tcW w:w="665" w:type="pct"/>
            <w:tcBorders>
              <w:top w:val="single" w:sz="4" w:space="0" w:color="auto"/>
              <w:bottom w:val="nil"/>
            </w:tcBorders>
            <w:shd w:val="clear" w:color="auto" w:fill="auto"/>
            <w:noWrap/>
          </w:tcPr>
          <w:p w14:paraId="0CB01E70" w14:textId="77777777" w:rsidR="00026265" w:rsidRPr="00C34939" w:rsidRDefault="00026265" w:rsidP="00026265">
            <w:pPr>
              <w:spacing w:after="0" w:line="240" w:lineRule="auto"/>
              <w:jc w:val="center"/>
              <w:rPr>
                <w:rFonts w:ascii="Calibri" w:hAnsi="Calibri"/>
                <w:color w:val="000000"/>
                <w:sz w:val="20"/>
                <w:szCs w:val="20"/>
              </w:rPr>
            </w:pPr>
          </w:p>
        </w:tc>
        <w:tc>
          <w:tcPr>
            <w:tcW w:w="754" w:type="pct"/>
            <w:tcBorders>
              <w:top w:val="single" w:sz="4" w:space="0" w:color="auto"/>
              <w:bottom w:val="nil"/>
            </w:tcBorders>
            <w:shd w:val="clear" w:color="auto" w:fill="auto"/>
            <w:noWrap/>
          </w:tcPr>
          <w:p w14:paraId="0CB01E71" w14:textId="77777777" w:rsidR="00026265" w:rsidRPr="00C34939" w:rsidRDefault="00026265" w:rsidP="00026265">
            <w:pPr>
              <w:spacing w:after="0" w:line="240" w:lineRule="auto"/>
              <w:jc w:val="center"/>
              <w:rPr>
                <w:rFonts w:ascii="Calibri" w:hAnsi="Calibri"/>
                <w:color w:val="000000"/>
                <w:sz w:val="20"/>
                <w:szCs w:val="20"/>
              </w:rPr>
            </w:pPr>
          </w:p>
        </w:tc>
        <w:tc>
          <w:tcPr>
            <w:tcW w:w="621" w:type="pct"/>
            <w:tcBorders>
              <w:top w:val="single" w:sz="4" w:space="0" w:color="auto"/>
              <w:bottom w:val="nil"/>
            </w:tcBorders>
          </w:tcPr>
          <w:p w14:paraId="0CB01E72" w14:textId="77777777" w:rsidR="00026265" w:rsidRPr="00C34939" w:rsidRDefault="00026265" w:rsidP="00026265">
            <w:pPr>
              <w:spacing w:after="0" w:line="240" w:lineRule="auto"/>
              <w:jc w:val="center"/>
              <w:rPr>
                <w:rFonts w:ascii="Calibri" w:hAnsi="Calibri"/>
                <w:color w:val="000000"/>
                <w:sz w:val="20"/>
                <w:szCs w:val="20"/>
              </w:rPr>
            </w:pPr>
          </w:p>
        </w:tc>
        <w:tc>
          <w:tcPr>
            <w:tcW w:w="1186" w:type="pct"/>
            <w:tcBorders>
              <w:top w:val="single" w:sz="4" w:space="0" w:color="auto"/>
              <w:bottom w:val="nil"/>
            </w:tcBorders>
            <w:shd w:val="clear" w:color="auto" w:fill="auto"/>
            <w:noWrap/>
          </w:tcPr>
          <w:p w14:paraId="0CB01E73" w14:textId="77777777" w:rsidR="00026265" w:rsidRPr="0037493E"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1E7A" w14:textId="77777777" w:rsidTr="00026265">
        <w:trPr>
          <w:trHeight w:val="283"/>
        </w:trPr>
        <w:tc>
          <w:tcPr>
            <w:tcW w:w="1774" w:type="pct"/>
            <w:tcBorders>
              <w:top w:val="nil"/>
              <w:bottom w:val="nil"/>
            </w:tcBorders>
            <w:shd w:val="clear" w:color="auto" w:fill="auto"/>
            <w:hideMark/>
          </w:tcPr>
          <w:p w14:paraId="0CB01E75" w14:textId="77777777" w:rsidR="00026265" w:rsidRPr="00C34939" w:rsidRDefault="00026265" w:rsidP="00026265">
            <w:pPr>
              <w:spacing w:after="0" w:line="240" w:lineRule="auto"/>
              <w:ind w:left="432"/>
              <w:rPr>
                <w:rFonts w:ascii="Calibri" w:eastAsia="Times New Roman" w:hAnsi="Calibri" w:cs="Times New Roman"/>
                <w:color w:val="000000"/>
                <w:sz w:val="20"/>
                <w:szCs w:val="20"/>
              </w:rPr>
            </w:pPr>
            <w:r w:rsidRPr="00C34939">
              <w:rPr>
                <w:rFonts w:ascii="Calibri" w:hAnsi="Calibri"/>
                <w:color w:val="000000"/>
                <w:sz w:val="20"/>
                <w:szCs w:val="20"/>
              </w:rPr>
              <w:t>Medical costs (all)</w:t>
            </w:r>
          </w:p>
        </w:tc>
        <w:tc>
          <w:tcPr>
            <w:tcW w:w="665" w:type="pct"/>
            <w:tcBorders>
              <w:top w:val="nil"/>
              <w:bottom w:val="nil"/>
            </w:tcBorders>
            <w:shd w:val="clear" w:color="auto" w:fill="auto"/>
            <w:noWrap/>
            <w:hideMark/>
          </w:tcPr>
          <w:p w14:paraId="0CB01E76"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Varies by age</w:t>
            </w:r>
          </w:p>
        </w:tc>
        <w:tc>
          <w:tcPr>
            <w:tcW w:w="754" w:type="pct"/>
            <w:tcBorders>
              <w:top w:val="nil"/>
              <w:bottom w:val="nil"/>
            </w:tcBorders>
            <w:shd w:val="clear" w:color="auto" w:fill="auto"/>
            <w:noWrap/>
            <w:hideMark/>
          </w:tcPr>
          <w:p w14:paraId="0CB01E77"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$7,303</w:t>
            </w:r>
          </w:p>
        </w:tc>
        <w:tc>
          <w:tcPr>
            <w:tcW w:w="621" w:type="pct"/>
            <w:tcBorders>
              <w:top w:val="nil"/>
              <w:bottom w:val="nil"/>
            </w:tcBorders>
          </w:tcPr>
          <w:p w14:paraId="0CB01E78"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$14,257</w:t>
            </w:r>
          </w:p>
        </w:tc>
        <w:tc>
          <w:tcPr>
            <w:tcW w:w="1186" w:type="pct"/>
            <w:tcBorders>
              <w:top w:val="nil"/>
              <w:bottom w:val="nil"/>
            </w:tcBorders>
            <w:shd w:val="clear" w:color="auto" w:fill="auto"/>
            <w:noWrap/>
            <w:hideMark/>
          </w:tcPr>
          <w:p w14:paraId="0CB01E79" w14:textId="704F7692" w:rsidR="00026265" w:rsidRPr="0037493E" w:rsidRDefault="00026265" w:rsidP="00CE1F6A">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fldData xml:space="preserve">PEVuZE5vdGU+PENpdGU+PEF1dGhvcj5LaXNobmFuaTwvQXV0aG9yPjxZZWFyPjIwMDY8L1llYXI+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==
</w:fldData>
              </w:fldChar>
            </w:r>
            <w:r w:rsidRPr="00293E25">
              <w:rPr>
                <w:rFonts w:ascii="Calibri" w:eastAsia="Times New Roman" w:hAnsi="Calibri" w:cs="Times New Roman"/>
                <w:color w:val="000000"/>
                <w:sz w:val="20"/>
                <w:szCs w:val="20"/>
              </w:rPr>
              <w:instrText xml:space="preserve"> ADDIN EN.CITE </w:instrText>
            </w:r>
            <w:r w:rsidRPr="00293E25">
              <w:rPr>
                <w:rFonts w:ascii="Calibri" w:eastAsia="Times New Roman" w:hAnsi="Calibri" w:cs="Times New Roman"/>
                <w:color w:val="000000"/>
                <w:sz w:val="20"/>
                <w:szCs w:val="20"/>
              </w:rPr>
              <w:fldChar w:fldCharType="begin">
                <w:fldData xml:space="preserve">PEVuZE5vdGU+PENpdGU+PEF1dGhvcj5LaXNobmFuaTwvQXV0aG9yPjxZZWFyPjIwMDY8L1llYXI+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==
</w:fldData>
              </w:fldChar>
            </w:r>
            <w:r w:rsidRPr="00293E25">
              <w:rPr>
                <w:rFonts w:ascii="Calibri" w:eastAsia="Times New Roman" w:hAnsi="Calibri" w:cs="Times New Roman"/>
                <w:color w:val="000000"/>
                <w:sz w:val="20"/>
                <w:szCs w:val="20"/>
              </w:rPr>
              <w:instrText xml:space="preserve"> ADDIN EN.CITE.DATA </w:instrText>
            </w:r>
            <w:r w:rsidRPr="00293E25">
              <w:rPr>
                <w:rFonts w:ascii="Calibri" w:eastAsia="Times New Roman" w:hAnsi="Calibri" w:cs="Times New Roman"/>
                <w:color w:val="000000"/>
                <w:sz w:val="20"/>
                <w:szCs w:val="20"/>
              </w:rPr>
            </w:r>
            <w:r w:rsidRPr="00293E25">
              <w:rPr>
                <w:rFonts w:ascii="Calibri" w:eastAsia="Times New Roman" w:hAnsi="Calibri" w:cs="Times New Roman"/>
                <w:color w:val="000000"/>
                <w:sz w:val="20"/>
                <w:szCs w:val="20"/>
              </w:rPr>
              <w:fldChar w:fldCharType="end"/>
            </w:r>
            <w:r w:rsidRPr="00293E25">
              <w:rPr>
                <w:rFonts w:ascii="Calibri" w:eastAsia="Times New Roman" w:hAnsi="Calibri" w:cs="Times New Roman"/>
                <w:color w:val="000000"/>
                <w:sz w:val="20"/>
                <w:szCs w:val="20"/>
              </w:rPr>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1, 7</w:t>
            </w:r>
            <w:r w:rsidRPr="00293E25">
              <w:rPr>
                <w:rFonts w:ascii="Calibri" w:eastAsia="Times New Roman" w:hAnsi="Calibri" w:cs="Times New Roman"/>
                <w:color w:val="000000"/>
                <w:sz w:val="20"/>
                <w:szCs w:val="20"/>
              </w:rPr>
              <w:fldChar w:fldCharType="end"/>
            </w:r>
            <w:r w:rsidRPr="0037493E">
              <w:rPr>
                <w:rFonts w:ascii="Calibri" w:eastAsia="Times New Roman" w:hAnsi="Calibri" w:cs="Times New Roman"/>
                <w:color w:val="000000"/>
                <w:sz w:val="20"/>
                <w:szCs w:val="20"/>
              </w:rPr>
              <w:t xml:space="preserve"> , expert opinion </w:t>
            </w:r>
            <w:proofErr w:type="spellStart"/>
            <w:r w:rsidR="00CE1F6A">
              <w:rPr>
                <w:rFonts w:ascii="Calibri" w:eastAsia="Times New Roman" w:hAnsi="Calibri" w:cs="Times New Roman"/>
                <w:color w:val="000000"/>
                <w:sz w:val="20"/>
                <w:szCs w:val="20"/>
                <w:vertAlign w:val="superscript"/>
              </w:rPr>
              <w:t>i</w:t>
            </w:r>
            <w:proofErr w:type="spellEnd"/>
          </w:p>
        </w:tc>
      </w:tr>
      <w:tr w:rsidR="00026265" w:rsidRPr="00AA5C69" w14:paraId="0CB01E80" w14:textId="77777777" w:rsidTr="00026265">
        <w:trPr>
          <w:trHeight w:val="289"/>
        </w:trPr>
        <w:tc>
          <w:tcPr>
            <w:tcW w:w="1774" w:type="pct"/>
            <w:tcBorders>
              <w:top w:val="nil"/>
              <w:bottom w:val="nil"/>
            </w:tcBorders>
            <w:shd w:val="clear" w:color="auto" w:fill="auto"/>
            <w:hideMark/>
          </w:tcPr>
          <w:p w14:paraId="0CB01E7B" w14:textId="77777777" w:rsidR="00026265" w:rsidRPr="00C34939" w:rsidRDefault="00026265" w:rsidP="00026265">
            <w:pPr>
              <w:spacing w:after="0" w:line="240" w:lineRule="auto"/>
              <w:ind w:left="435"/>
              <w:rPr>
                <w:rFonts w:ascii="Calibri" w:eastAsia="Times New Roman" w:hAnsi="Calibri" w:cs="Times New Roman"/>
                <w:color w:val="000000"/>
                <w:sz w:val="20"/>
                <w:szCs w:val="20"/>
              </w:rPr>
            </w:pPr>
            <w:r w:rsidRPr="00C34939">
              <w:rPr>
                <w:rFonts w:ascii="Calibri" w:hAnsi="Calibri"/>
                <w:color w:val="000000"/>
                <w:sz w:val="20"/>
                <w:szCs w:val="20"/>
              </w:rPr>
              <w:t>Informal caregiving</w:t>
            </w:r>
          </w:p>
        </w:tc>
        <w:tc>
          <w:tcPr>
            <w:tcW w:w="665" w:type="pct"/>
            <w:tcBorders>
              <w:top w:val="nil"/>
              <w:bottom w:val="nil"/>
            </w:tcBorders>
            <w:shd w:val="clear" w:color="auto" w:fill="auto"/>
            <w:noWrap/>
            <w:hideMark/>
          </w:tcPr>
          <w:p w14:paraId="0CB01E7C"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$18,928</w:t>
            </w:r>
          </w:p>
        </w:tc>
        <w:tc>
          <w:tcPr>
            <w:tcW w:w="754" w:type="pct"/>
            <w:tcBorders>
              <w:top w:val="nil"/>
              <w:bottom w:val="nil"/>
            </w:tcBorders>
            <w:shd w:val="clear" w:color="auto" w:fill="auto"/>
            <w:noWrap/>
            <w:hideMark/>
          </w:tcPr>
          <w:p w14:paraId="0CB01E7D"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$12,915</w:t>
            </w:r>
          </w:p>
        </w:tc>
        <w:tc>
          <w:tcPr>
            <w:tcW w:w="621" w:type="pct"/>
            <w:tcBorders>
              <w:top w:val="nil"/>
              <w:bottom w:val="nil"/>
            </w:tcBorders>
          </w:tcPr>
          <w:p w14:paraId="0CB01E7E"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$18,928  </w:t>
            </w:r>
          </w:p>
        </w:tc>
        <w:tc>
          <w:tcPr>
            <w:tcW w:w="1186" w:type="pct"/>
            <w:tcBorders>
              <w:top w:val="nil"/>
              <w:bottom w:val="nil"/>
            </w:tcBorders>
            <w:shd w:val="clear" w:color="auto" w:fill="auto"/>
            <w:noWrap/>
            <w:hideMark/>
          </w:tcPr>
          <w:p w14:paraId="0CB01E7F" w14:textId="3384A6D1" w:rsidR="00026265" w:rsidRPr="0037493E" w:rsidRDefault="00026265" w:rsidP="00CE1F6A">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fldData xml:space="preserve">PEVuZE5vdGU+PENpdGU+PEF1dGhvcj5LYW50ZXJzPC9BdXRob3I+PFllYXI+MjAxMTwvWWVhcj48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</w:fldData>
              </w:fldChar>
            </w:r>
            <w:r w:rsidRPr="00293E25">
              <w:rPr>
                <w:rFonts w:ascii="Calibri" w:eastAsia="Times New Roman" w:hAnsi="Calibri" w:cs="Times New Roman"/>
                <w:color w:val="000000"/>
                <w:sz w:val="20"/>
                <w:szCs w:val="20"/>
              </w:rPr>
              <w:instrText xml:space="preserve"> ADDIN EN.CITE </w:instrText>
            </w:r>
            <w:r w:rsidRPr="00293E25">
              <w:rPr>
                <w:rFonts w:ascii="Calibri" w:eastAsia="Times New Roman" w:hAnsi="Calibri" w:cs="Times New Roman"/>
                <w:color w:val="000000"/>
                <w:sz w:val="20"/>
                <w:szCs w:val="20"/>
              </w:rPr>
              <w:fldChar w:fldCharType="begin">
                <w:fldData xml:space="preserve">PEVuZE5vdGU+PENpdGU+PEF1dGhvcj5LYW50ZXJzPC9BdXRob3I+PFllYXI+MjAxMTwvWWVhcj48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</w:fldData>
              </w:fldChar>
            </w:r>
            <w:r w:rsidRPr="00293E25">
              <w:rPr>
                <w:rFonts w:ascii="Calibri" w:eastAsia="Times New Roman" w:hAnsi="Calibri" w:cs="Times New Roman"/>
                <w:color w:val="000000"/>
                <w:sz w:val="20"/>
                <w:szCs w:val="20"/>
              </w:rPr>
              <w:instrText xml:space="preserve"> ADDIN EN.CITE.DATA </w:instrText>
            </w:r>
            <w:r w:rsidRPr="00293E25">
              <w:rPr>
                <w:rFonts w:ascii="Calibri" w:eastAsia="Times New Roman" w:hAnsi="Calibri" w:cs="Times New Roman"/>
                <w:color w:val="000000"/>
                <w:sz w:val="20"/>
                <w:szCs w:val="20"/>
              </w:rPr>
            </w:r>
            <w:r w:rsidRPr="00293E25">
              <w:rPr>
                <w:rFonts w:ascii="Calibri" w:eastAsia="Times New Roman" w:hAnsi="Calibri" w:cs="Times New Roman"/>
                <w:color w:val="000000"/>
                <w:sz w:val="20"/>
                <w:szCs w:val="20"/>
              </w:rPr>
              <w:fldChar w:fldCharType="end"/>
            </w:r>
            <w:r w:rsidRPr="00293E25">
              <w:rPr>
                <w:rFonts w:ascii="Calibri" w:eastAsia="Times New Roman" w:hAnsi="Calibri" w:cs="Times New Roman"/>
                <w:color w:val="000000"/>
                <w:sz w:val="20"/>
                <w:szCs w:val="20"/>
              </w:rPr>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8</w:t>
            </w:r>
            <w:r w:rsidRPr="00293E25">
              <w:rPr>
                <w:rFonts w:ascii="Calibri" w:eastAsia="Times New Roman" w:hAnsi="Calibri" w:cs="Times New Roman"/>
                <w:color w:val="000000"/>
                <w:sz w:val="20"/>
                <w:szCs w:val="20"/>
              </w:rPr>
              <w:fldChar w:fldCharType="end"/>
            </w:r>
            <w:r w:rsidRPr="00293E25">
              <w:rPr>
                <w:rFonts w:ascii="Calibri" w:eastAsia="Times New Roman" w:hAnsi="Calibri" w:cs="Times New Roman"/>
                <w:sz w:val="20"/>
                <w:szCs w:val="20"/>
              </w:rPr>
              <w:t xml:space="preserve">, </w:t>
            </w:r>
            <w:r w:rsidRPr="00293E25">
              <w:rPr>
                <w:rFonts w:ascii="Calibri" w:eastAsia="Times New Roman" w:hAnsi="Calibri" w:cs="Times New Roman"/>
                <w:sz w:val="20"/>
                <w:szCs w:val="20"/>
              </w:rPr>
              <w:fldChar w:fldCharType="begin"/>
            </w:r>
            <w:r w:rsidRPr="00293E25">
              <w:rPr>
                <w:rFonts w:ascii="Calibri" w:eastAsia="Times New Roman" w:hAnsi="Calibri" w:cs="Times New Roman"/>
                <w:sz w:val="20"/>
                <w:szCs w:val="20"/>
              </w:rPr>
              <w:instrText xml:space="preserve"> ADDIN EN.CITE &lt;EndNote&gt;&lt;Cite&gt;&lt;Author&gt;Bureau of Labor Statistics&lt;/Author&gt;&lt;Year&gt;2017&lt;/Year&gt;&lt;RecNum&gt;62&lt;/RecNum&gt;&lt;DisplayText&gt;&lt;style face="superscript"&gt;9&lt;/style&gt;&lt;/DisplayText&gt;&lt;record&gt;&lt;rec-number&gt;62&lt;/rec-number&gt;&lt;foreign-keys&gt;&lt;key app="EN" db-id="s905xa0269w5dgettsl5wvsdsvvzed2twssv" timestamp="1570465970"&gt;62&lt;/key&gt;&lt;/foreign-keys&gt;&lt;ref-type name="Web Page"&gt;12&lt;/ref-type&gt;&lt;contributors&gt;&lt;authors&gt;&lt;author&gt;Bureau of Labor Statistics, &lt;/author&gt;&lt;/authors&gt;&lt;/contributors&gt;&lt;titles&gt;&lt;title&gt;Current employment statistics&lt;/title&gt;&lt;/titles&gt;&lt;volume&gt;2017&lt;/volume&gt;&lt;number&gt;February 14&lt;/number&gt;&lt;dates&gt;&lt;year&gt;2017&lt;/year&gt;&lt;/dates&gt;&lt;urls&gt;&lt;related-urls&gt;&lt;url&gt;www.bls.gov/we/empsit/ceseesummary.htm&lt;/url&gt;&lt;/related-urls&gt;&lt;/urls&gt;&lt;/record&gt;&lt;/Cite&gt;&lt;/EndNote&gt;</w:instrText>
            </w:r>
            <w:r w:rsidRPr="00293E25">
              <w:rPr>
                <w:rFonts w:ascii="Calibri" w:eastAsia="Times New Roman" w:hAnsi="Calibri" w:cs="Times New Roman"/>
                <w:sz w:val="20"/>
                <w:szCs w:val="20"/>
              </w:rPr>
              <w:fldChar w:fldCharType="separate"/>
            </w:r>
            <w:r w:rsidRPr="00293E25">
              <w:rPr>
                <w:rFonts w:ascii="Calibri" w:eastAsia="Times New Roman" w:hAnsi="Calibri" w:cs="Times New Roman"/>
                <w:noProof/>
                <w:sz w:val="20"/>
                <w:szCs w:val="20"/>
              </w:rPr>
              <w:t>9</w:t>
            </w:r>
            <w:r w:rsidRPr="00293E25">
              <w:rPr>
                <w:rFonts w:ascii="Calibri" w:eastAsia="Times New Roman" w:hAnsi="Calibri" w:cs="Times New Roman"/>
                <w:sz w:val="20"/>
                <w:szCs w:val="20"/>
              </w:rPr>
              <w:fldChar w:fldCharType="end"/>
            </w:r>
            <w:r w:rsidR="00CE1F6A">
              <w:rPr>
                <w:rFonts w:ascii="Calibri" w:eastAsia="Times New Roman" w:hAnsi="Calibri" w:cs="Times New Roman"/>
                <w:color w:val="000000"/>
                <w:sz w:val="20"/>
                <w:szCs w:val="20"/>
                <w:vertAlign w:val="superscript"/>
              </w:rPr>
              <w:t>j</w:t>
            </w:r>
          </w:p>
        </w:tc>
      </w:tr>
      <w:tr w:rsidR="00026265" w:rsidRPr="00AA5C69" w14:paraId="0CB01E86" w14:textId="77777777" w:rsidTr="00026265">
        <w:trPr>
          <w:trHeight w:val="283"/>
        </w:trPr>
        <w:tc>
          <w:tcPr>
            <w:tcW w:w="1774" w:type="pct"/>
            <w:tcBorders>
              <w:top w:val="nil"/>
              <w:bottom w:val="nil"/>
            </w:tcBorders>
            <w:shd w:val="clear" w:color="auto" w:fill="auto"/>
            <w:hideMark/>
          </w:tcPr>
          <w:p w14:paraId="0CB01E81" w14:textId="77777777" w:rsidR="00026265" w:rsidRPr="00C34939" w:rsidRDefault="00026265" w:rsidP="00026265">
            <w:pPr>
              <w:spacing w:after="0" w:line="240" w:lineRule="auto"/>
              <w:ind w:left="432"/>
              <w:rPr>
                <w:rFonts w:ascii="Calibri" w:eastAsia="Times New Roman" w:hAnsi="Calibri" w:cs="Times New Roman"/>
                <w:color w:val="000000"/>
                <w:sz w:val="20"/>
                <w:szCs w:val="20"/>
              </w:rPr>
            </w:pPr>
            <w:r w:rsidRPr="00C34939">
              <w:rPr>
                <w:rFonts w:ascii="Calibri" w:hAnsi="Calibri"/>
                <w:color w:val="000000"/>
                <w:sz w:val="20"/>
                <w:szCs w:val="20"/>
              </w:rPr>
              <w:t>Appointment time</w:t>
            </w:r>
          </w:p>
        </w:tc>
        <w:tc>
          <w:tcPr>
            <w:tcW w:w="665" w:type="pct"/>
            <w:tcBorders>
              <w:top w:val="nil"/>
              <w:bottom w:val="nil"/>
            </w:tcBorders>
            <w:shd w:val="clear" w:color="auto" w:fill="auto"/>
            <w:noWrap/>
            <w:hideMark/>
          </w:tcPr>
          <w:p w14:paraId="0CB01E82"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$2,160</w:t>
            </w:r>
          </w:p>
        </w:tc>
        <w:tc>
          <w:tcPr>
            <w:tcW w:w="754" w:type="pct"/>
            <w:tcBorders>
              <w:top w:val="nil"/>
              <w:bottom w:val="nil"/>
            </w:tcBorders>
            <w:shd w:val="clear" w:color="auto" w:fill="auto"/>
            <w:noWrap/>
            <w:hideMark/>
          </w:tcPr>
          <w:p w14:paraId="0CB01E83"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$1,490</w:t>
            </w:r>
          </w:p>
        </w:tc>
        <w:tc>
          <w:tcPr>
            <w:tcW w:w="621" w:type="pct"/>
            <w:tcBorders>
              <w:top w:val="nil"/>
              <w:bottom w:val="nil"/>
            </w:tcBorders>
          </w:tcPr>
          <w:p w14:paraId="0CB01E84"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$2,160</w:t>
            </w:r>
          </w:p>
        </w:tc>
        <w:tc>
          <w:tcPr>
            <w:tcW w:w="1186" w:type="pct"/>
            <w:tcBorders>
              <w:top w:val="nil"/>
              <w:bottom w:val="nil"/>
            </w:tcBorders>
            <w:shd w:val="clear" w:color="auto" w:fill="auto"/>
            <w:noWrap/>
            <w:hideMark/>
          </w:tcPr>
          <w:p w14:paraId="0CB01E85" w14:textId="030074F9" w:rsidR="00026265" w:rsidRPr="0037493E" w:rsidRDefault="00CE1F6A" w:rsidP="00026265">
            <w:pPr>
              <w:spacing w:after="0" w:line="240" w:lineRule="auto"/>
              <w:rPr>
                <w:rFonts w:ascii="Calibri" w:eastAsia="Times New Roman" w:hAnsi="Calibri" w:cs="Times New Roman"/>
                <w:color w:val="000000"/>
                <w:sz w:val="20"/>
                <w:szCs w:val="20"/>
                <w:vertAlign w:val="superscript"/>
              </w:rPr>
            </w:pPr>
            <w:r>
              <w:rPr>
                <w:rFonts w:ascii="Calibri" w:eastAsia="Times New Roman" w:hAnsi="Calibri" w:cs="Times New Roman"/>
                <w:color w:val="000000"/>
                <w:sz w:val="20"/>
                <w:szCs w:val="20"/>
                <w:vertAlign w:val="superscript"/>
              </w:rPr>
              <w:t>k</w:t>
            </w:r>
          </w:p>
        </w:tc>
      </w:tr>
      <w:tr w:rsidR="00026265" w:rsidRPr="00AA5C69" w14:paraId="0CB01E8C" w14:textId="77777777" w:rsidTr="00026265">
        <w:trPr>
          <w:trHeight w:val="289"/>
        </w:trPr>
        <w:tc>
          <w:tcPr>
            <w:tcW w:w="1774" w:type="pct"/>
            <w:tcBorders>
              <w:top w:val="nil"/>
              <w:bottom w:val="nil"/>
            </w:tcBorders>
            <w:shd w:val="clear" w:color="auto" w:fill="auto"/>
            <w:noWrap/>
          </w:tcPr>
          <w:p w14:paraId="0CB01E87" w14:textId="43942E27" w:rsidR="00026265" w:rsidRPr="00C34939" w:rsidRDefault="00026265" w:rsidP="00026265">
            <w:pPr>
              <w:spacing w:after="0" w:line="240" w:lineRule="auto"/>
              <w:ind w:left="432"/>
              <w:rPr>
                <w:rFonts w:ascii="Calibri" w:eastAsia="Times New Roman" w:hAnsi="Calibri" w:cs="Times New Roman"/>
                <w:color w:val="000000"/>
                <w:sz w:val="20"/>
                <w:szCs w:val="20"/>
              </w:rPr>
            </w:pPr>
            <w:r w:rsidRPr="00C34939">
              <w:rPr>
                <w:rFonts w:ascii="Calibri" w:hAnsi="Calibri"/>
                <w:color w:val="000000"/>
                <w:sz w:val="20"/>
                <w:szCs w:val="20"/>
              </w:rPr>
              <w:t xml:space="preserve">Transition to mild health </w:t>
            </w:r>
            <w:proofErr w:type="spellStart"/>
            <w:r w:rsidRPr="00C34939">
              <w:rPr>
                <w:rFonts w:ascii="Calibri" w:hAnsi="Calibri"/>
                <w:color w:val="000000"/>
                <w:sz w:val="20"/>
                <w:szCs w:val="20"/>
              </w:rPr>
              <w:t>state</w:t>
            </w:r>
            <w:r w:rsidR="00CE1F6A">
              <w:rPr>
                <w:rFonts w:ascii="Calibri" w:hAnsi="Calibri"/>
                <w:color w:val="000000"/>
                <w:sz w:val="20"/>
                <w:szCs w:val="20"/>
                <w:vertAlign w:val="superscript"/>
              </w:rPr>
              <w:t>l</w:t>
            </w:r>
            <w:proofErr w:type="spellEnd"/>
            <w:r w:rsidRPr="00C34939">
              <w:rPr>
                <w:rFonts w:ascii="Calibri" w:hAnsi="Calibri"/>
                <w:color w:val="000000"/>
                <w:sz w:val="20"/>
                <w:szCs w:val="20"/>
              </w:rPr>
              <w:t xml:space="preserve"> </w:t>
            </w:r>
          </w:p>
        </w:tc>
        <w:tc>
          <w:tcPr>
            <w:tcW w:w="665" w:type="pct"/>
            <w:tcBorders>
              <w:top w:val="nil"/>
              <w:bottom w:val="nil"/>
            </w:tcBorders>
            <w:shd w:val="clear" w:color="auto" w:fill="auto"/>
            <w:noWrap/>
          </w:tcPr>
          <w:p w14:paraId="0CB01E88"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$19,260</w:t>
            </w:r>
          </w:p>
        </w:tc>
        <w:tc>
          <w:tcPr>
            <w:tcW w:w="754" w:type="pct"/>
            <w:tcBorders>
              <w:top w:val="nil"/>
              <w:bottom w:val="nil"/>
            </w:tcBorders>
            <w:shd w:val="clear" w:color="auto" w:fill="auto"/>
            <w:noWrap/>
          </w:tcPr>
          <w:p w14:paraId="0CB01E89"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w:t>
            </w:r>
          </w:p>
        </w:tc>
        <w:tc>
          <w:tcPr>
            <w:tcW w:w="621" w:type="pct"/>
            <w:tcBorders>
              <w:top w:val="nil"/>
              <w:bottom w:val="nil"/>
            </w:tcBorders>
          </w:tcPr>
          <w:p w14:paraId="0CB01E8A"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p>
        </w:tc>
        <w:tc>
          <w:tcPr>
            <w:tcW w:w="1186" w:type="pct"/>
            <w:tcBorders>
              <w:top w:val="nil"/>
              <w:bottom w:val="nil"/>
            </w:tcBorders>
            <w:shd w:val="clear" w:color="auto" w:fill="auto"/>
            <w:noWrap/>
          </w:tcPr>
          <w:p w14:paraId="0CB01E8B" w14:textId="26BB62C4" w:rsidR="00026265" w:rsidRPr="0037493E"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&lt;EndNote&gt;&lt;Cite&gt;&lt;Author&gt;DeVivo&lt;/Author&gt;&lt;Year&gt;2011&lt;/Year&gt;&lt;RecNum&gt;13&lt;/RecNum&gt;&lt;DisplayText&gt;&lt;style face="superscript"&gt;10&lt;/style&gt;&lt;/DisplayText&gt;&lt;record&gt;&lt;rec-number&gt;13&lt;/rec-number&gt;&lt;foreign-keys&gt;&lt;key app="EN" db-id="s905xa0269w5dgettsl5wvsdsvvzed2twssv" timestamp="1539203166"&gt;13&lt;/key&gt;&lt;/foreign-keys&gt;&lt;ref-type name="Journal Article"&gt;17&lt;/ref-type&gt;&lt;contributors&gt;&lt;authors&gt;&lt;author&gt;DeVivo, Michael&lt;/author&gt;&lt;author&gt;Chen, Yuying&lt;/author&gt;&lt;author&gt;Mennemeyer, Stephen&lt;/author&gt;&lt;author&gt;Deutsch, Anne&lt;/author&gt;&lt;/authors&gt;&lt;/contributors&gt;&lt;titles&gt;&lt;title&gt;Costs of care following spinal cord injury&lt;/title&gt;&lt;secondary-title&gt;Topics in spinal cord injury rehabilitation&lt;/secondary-title&gt;&lt;/titles&gt;&lt;periodical&gt;&lt;full-title&gt;Topics in spinal cord injury rehabilitation&lt;/full-title&gt;&lt;abbr-1&gt;Top Spinal Cord Inj Rehabil&lt;/abbr-1&gt;&lt;/periodical&gt;&lt;pages&gt;1-9&lt;/pages&gt;&lt;volume&gt;16&lt;/volume&gt;&lt;number&gt;4&lt;/number&gt;&lt;dates&gt;&lt;year&gt;2011&lt;/year&gt;&lt;/dates&gt;&lt;isbn&gt;1082-0744&lt;/isbn&gt;&lt;urls&gt;&lt;/urls&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10</w:t>
            </w:r>
            <w:r w:rsidRPr="00293E25">
              <w:rPr>
                <w:rFonts w:ascii="Calibri" w:eastAsia="Times New Roman" w:hAnsi="Calibri" w:cs="Times New Roman"/>
                <w:color w:val="000000"/>
                <w:sz w:val="20"/>
                <w:szCs w:val="20"/>
              </w:rPr>
              <w:fldChar w:fldCharType="end"/>
            </w:r>
            <w:r w:rsidRPr="00293E25">
              <w:rPr>
                <w:rFonts w:ascii="Calibri" w:eastAsia="Times New Roman" w:hAnsi="Calibri" w:cs="Times New Roman"/>
                <w:color w:val="000000"/>
                <w:sz w:val="20"/>
                <w:szCs w:val="20"/>
                <w:vertAlign w:val="superscript"/>
              </w:rPr>
              <w:t xml:space="preserve"> </w:t>
            </w:r>
            <w:r w:rsidR="00CE1F6A">
              <w:rPr>
                <w:rFonts w:ascii="Calibri" w:eastAsia="Times New Roman" w:hAnsi="Calibri" w:cs="Times New Roman"/>
                <w:color w:val="000000"/>
                <w:sz w:val="20"/>
                <w:szCs w:val="20"/>
                <w:vertAlign w:val="superscript"/>
              </w:rPr>
              <w:t>m</w:t>
            </w:r>
          </w:p>
        </w:tc>
      </w:tr>
      <w:tr w:rsidR="00026265" w:rsidRPr="00AA5C69" w14:paraId="0CB01E92" w14:textId="77777777" w:rsidTr="00026265">
        <w:trPr>
          <w:trHeight w:val="289"/>
        </w:trPr>
        <w:tc>
          <w:tcPr>
            <w:tcW w:w="1774" w:type="pct"/>
            <w:tcBorders>
              <w:bottom w:val="nil"/>
            </w:tcBorders>
            <w:shd w:val="clear" w:color="auto" w:fill="auto"/>
            <w:noWrap/>
          </w:tcPr>
          <w:p w14:paraId="0CB01E8D" w14:textId="77777777" w:rsidR="00026265" w:rsidRPr="00C34939" w:rsidRDefault="00026265" w:rsidP="00026265">
            <w:pPr>
              <w:spacing w:after="0" w:line="240" w:lineRule="auto"/>
              <w:rPr>
                <w:rFonts w:ascii="Calibri" w:hAnsi="Calibri"/>
                <w:color w:val="000000"/>
                <w:sz w:val="20"/>
                <w:szCs w:val="20"/>
              </w:rPr>
            </w:pPr>
            <w:proofErr w:type="spellStart"/>
            <w:r w:rsidRPr="00C34939">
              <w:rPr>
                <w:rFonts w:ascii="Calibri" w:hAnsi="Calibri"/>
                <w:b/>
                <w:color w:val="000000"/>
                <w:sz w:val="20"/>
                <w:szCs w:val="20"/>
              </w:rPr>
              <w:t>Pompe</w:t>
            </w:r>
            <w:proofErr w:type="spellEnd"/>
            <w:r w:rsidRPr="00C34939">
              <w:rPr>
                <w:rFonts w:ascii="Calibri" w:hAnsi="Calibri"/>
                <w:b/>
                <w:color w:val="000000"/>
                <w:sz w:val="20"/>
                <w:szCs w:val="20"/>
              </w:rPr>
              <w:t xml:space="preserve"> disease, severe symptoms</w:t>
            </w:r>
          </w:p>
        </w:tc>
        <w:tc>
          <w:tcPr>
            <w:tcW w:w="665" w:type="pct"/>
            <w:tcBorders>
              <w:bottom w:val="nil"/>
            </w:tcBorders>
            <w:shd w:val="clear" w:color="auto" w:fill="auto"/>
            <w:noWrap/>
          </w:tcPr>
          <w:p w14:paraId="0CB01E8E" w14:textId="77777777" w:rsidR="00026265" w:rsidRPr="00C34939" w:rsidRDefault="00026265" w:rsidP="00026265">
            <w:pPr>
              <w:spacing w:after="0" w:line="240" w:lineRule="auto"/>
              <w:jc w:val="center"/>
              <w:rPr>
                <w:rFonts w:ascii="Calibri" w:hAnsi="Calibri"/>
                <w:color w:val="000000"/>
                <w:sz w:val="20"/>
                <w:szCs w:val="20"/>
              </w:rPr>
            </w:pPr>
          </w:p>
        </w:tc>
        <w:tc>
          <w:tcPr>
            <w:tcW w:w="754" w:type="pct"/>
            <w:tcBorders>
              <w:bottom w:val="nil"/>
            </w:tcBorders>
            <w:shd w:val="clear" w:color="auto" w:fill="auto"/>
            <w:noWrap/>
          </w:tcPr>
          <w:p w14:paraId="0CB01E8F" w14:textId="77777777" w:rsidR="00026265" w:rsidRPr="00C34939" w:rsidRDefault="00026265" w:rsidP="00026265">
            <w:pPr>
              <w:spacing w:after="0" w:line="240" w:lineRule="auto"/>
              <w:jc w:val="center"/>
              <w:rPr>
                <w:rFonts w:ascii="Calibri" w:hAnsi="Calibri"/>
                <w:color w:val="000000"/>
                <w:sz w:val="20"/>
                <w:szCs w:val="20"/>
              </w:rPr>
            </w:pPr>
          </w:p>
        </w:tc>
        <w:tc>
          <w:tcPr>
            <w:tcW w:w="621" w:type="pct"/>
            <w:tcBorders>
              <w:bottom w:val="nil"/>
            </w:tcBorders>
          </w:tcPr>
          <w:p w14:paraId="0CB01E90"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p>
        </w:tc>
        <w:tc>
          <w:tcPr>
            <w:tcW w:w="1186" w:type="pct"/>
            <w:tcBorders>
              <w:bottom w:val="nil"/>
            </w:tcBorders>
            <w:shd w:val="clear" w:color="auto" w:fill="auto"/>
            <w:noWrap/>
          </w:tcPr>
          <w:p w14:paraId="0CB01E91" w14:textId="77777777" w:rsidR="00026265" w:rsidRPr="0037493E"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1E98" w14:textId="77777777" w:rsidTr="00026265">
        <w:trPr>
          <w:trHeight w:val="289"/>
        </w:trPr>
        <w:tc>
          <w:tcPr>
            <w:tcW w:w="1774" w:type="pct"/>
            <w:tcBorders>
              <w:top w:val="nil"/>
              <w:bottom w:val="nil"/>
            </w:tcBorders>
            <w:shd w:val="clear" w:color="auto" w:fill="auto"/>
            <w:noWrap/>
          </w:tcPr>
          <w:p w14:paraId="0CB01E93" w14:textId="77777777" w:rsidR="00026265" w:rsidRPr="00C34939" w:rsidRDefault="00026265" w:rsidP="00026265">
            <w:pPr>
              <w:spacing w:after="0" w:line="240" w:lineRule="auto"/>
              <w:ind w:left="432"/>
              <w:rPr>
                <w:rFonts w:ascii="Calibri" w:hAnsi="Calibri"/>
                <w:color w:val="000000"/>
                <w:sz w:val="20"/>
                <w:szCs w:val="20"/>
              </w:rPr>
            </w:pPr>
            <w:r w:rsidRPr="00C34939">
              <w:rPr>
                <w:rFonts w:ascii="Calibri" w:hAnsi="Calibri"/>
                <w:color w:val="000000"/>
                <w:sz w:val="20"/>
                <w:szCs w:val="20"/>
              </w:rPr>
              <w:t>Medical costs (all)</w:t>
            </w:r>
          </w:p>
        </w:tc>
        <w:tc>
          <w:tcPr>
            <w:tcW w:w="665" w:type="pct"/>
            <w:tcBorders>
              <w:top w:val="nil"/>
              <w:bottom w:val="nil"/>
            </w:tcBorders>
            <w:shd w:val="clear" w:color="auto" w:fill="auto"/>
            <w:noWrap/>
          </w:tcPr>
          <w:p w14:paraId="0CB01E94"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Varies by age</w:t>
            </w:r>
          </w:p>
        </w:tc>
        <w:tc>
          <w:tcPr>
            <w:tcW w:w="754" w:type="pct"/>
            <w:tcBorders>
              <w:top w:val="nil"/>
              <w:bottom w:val="nil"/>
            </w:tcBorders>
            <w:shd w:val="clear" w:color="auto" w:fill="auto"/>
            <w:noWrap/>
          </w:tcPr>
          <w:p w14:paraId="0CB01E95"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$84,367</w:t>
            </w:r>
          </w:p>
        </w:tc>
        <w:tc>
          <w:tcPr>
            <w:tcW w:w="621" w:type="pct"/>
            <w:tcBorders>
              <w:top w:val="nil"/>
              <w:bottom w:val="nil"/>
            </w:tcBorders>
          </w:tcPr>
          <w:p w14:paraId="0CB01E96"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$90,476</w:t>
            </w:r>
          </w:p>
        </w:tc>
        <w:tc>
          <w:tcPr>
            <w:tcW w:w="1186" w:type="pct"/>
            <w:tcBorders>
              <w:top w:val="nil"/>
              <w:bottom w:val="nil"/>
            </w:tcBorders>
            <w:shd w:val="clear" w:color="auto" w:fill="auto"/>
            <w:noWrap/>
          </w:tcPr>
          <w:p w14:paraId="0CB01E97" w14:textId="7DC8C673" w:rsidR="00026265" w:rsidRPr="0037493E" w:rsidRDefault="00026265" w:rsidP="00026265">
            <w:pPr>
              <w:spacing w:after="0" w:line="240" w:lineRule="auto"/>
              <w:rPr>
                <w:rFonts w:ascii="Calibri" w:eastAsia="Times New Roman" w:hAnsi="Calibri" w:cs="Times New Roman"/>
                <w:color w:val="000000"/>
                <w:sz w:val="20"/>
                <w:szCs w:val="20"/>
              </w:rPr>
            </w:pPr>
            <w:r w:rsidRPr="0037493E">
              <w:rPr>
                <w:rFonts w:ascii="Calibri" w:eastAsia="Times New Roman" w:hAnsi="Calibri" w:cs="Times New Roman"/>
                <w:color w:val="000000"/>
                <w:sz w:val="20"/>
                <w:szCs w:val="20"/>
              </w:rPr>
              <w:t xml:space="preserve"> </w:t>
            </w:r>
            <w:r w:rsidRPr="00293E25">
              <w:rPr>
                <w:rFonts w:ascii="Calibri" w:eastAsia="Times New Roman" w:hAnsi="Calibri" w:cs="Times New Roman"/>
                <w:color w:val="000000"/>
                <w:sz w:val="20"/>
                <w:szCs w:val="20"/>
              </w:rPr>
              <w:fldChar w:fldCharType="begin">
                <w:fldData xml:space="preserve">PEVuZE5vdGU+PENpdGU+PEF1dGhvcj5LaXNobmFuaTwvQXV0aG9yPjxZZWFyPjIwMDY8L1llYXI+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</w:fldData>
              </w:fldChar>
            </w:r>
            <w:r w:rsidRPr="00293E25">
              <w:rPr>
                <w:rFonts w:ascii="Calibri" w:eastAsia="Times New Roman" w:hAnsi="Calibri" w:cs="Times New Roman"/>
                <w:color w:val="000000"/>
                <w:sz w:val="20"/>
                <w:szCs w:val="20"/>
              </w:rPr>
              <w:instrText xml:space="preserve"> ADDIN EN.CITE </w:instrText>
            </w:r>
            <w:r w:rsidRPr="00293E25">
              <w:rPr>
                <w:rFonts w:ascii="Calibri" w:eastAsia="Times New Roman" w:hAnsi="Calibri" w:cs="Times New Roman"/>
                <w:color w:val="000000"/>
                <w:sz w:val="20"/>
                <w:szCs w:val="20"/>
              </w:rPr>
              <w:fldChar w:fldCharType="begin">
                <w:fldData xml:space="preserve">PEVuZE5vdGU+PENpdGU+PEF1dGhvcj5LaXNobmFuaTwvQXV0aG9yPjxZZWFyPjIwMDY8L1llYXI+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</w:fldData>
              </w:fldChar>
            </w:r>
            <w:r w:rsidRPr="00293E25">
              <w:rPr>
                <w:rFonts w:ascii="Calibri" w:eastAsia="Times New Roman" w:hAnsi="Calibri" w:cs="Times New Roman"/>
                <w:color w:val="000000"/>
                <w:sz w:val="20"/>
                <w:szCs w:val="20"/>
              </w:rPr>
              <w:instrText xml:space="preserve"> ADDIN EN.CITE.DATA </w:instrText>
            </w:r>
            <w:r w:rsidRPr="00293E25">
              <w:rPr>
                <w:rFonts w:ascii="Calibri" w:eastAsia="Times New Roman" w:hAnsi="Calibri" w:cs="Times New Roman"/>
                <w:color w:val="000000"/>
                <w:sz w:val="20"/>
                <w:szCs w:val="20"/>
              </w:rPr>
            </w:r>
            <w:r w:rsidRPr="00293E25">
              <w:rPr>
                <w:rFonts w:ascii="Calibri" w:eastAsia="Times New Roman" w:hAnsi="Calibri" w:cs="Times New Roman"/>
                <w:color w:val="000000"/>
                <w:sz w:val="20"/>
                <w:szCs w:val="20"/>
              </w:rPr>
              <w:fldChar w:fldCharType="end"/>
            </w:r>
            <w:r w:rsidRPr="00293E25">
              <w:rPr>
                <w:rFonts w:ascii="Calibri" w:eastAsia="Times New Roman" w:hAnsi="Calibri" w:cs="Times New Roman"/>
                <w:color w:val="000000"/>
                <w:sz w:val="20"/>
                <w:szCs w:val="20"/>
              </w:rPr>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11</w:t>
            </w:r>
            <w:r w:rsidRPr="00293E25">
              <w:rPr>
                <w:rFonts w:ascii="Calibri" w:eastAsia="Times New Roman" w:hAnsi="Calibri" w:cs="Times New Roman"/>
                <w:color w:val="000000"/>
                <w:sz w:val="20"/>
                <w:szCs w:val="20"/>
              </w:rPr>
              <w:fldChar w:fldCharType="end"/>
            </w:r>
            <w:r w:rsidRPr="00293E25">
              <w:rPr>
                <w:rFonts w:ascii="Calibri" w:eastAsia="Times New Roman" w:hAnsi="Calibri" w:cs="Times New Roman"/>
                <w:color w:val="000000"/>
                <w:sz w:val="20"/>
                <w:szCs w:val="20"/>
              </w:rPr>
              <w:t xml:space="preserve">, </w:t>
            </w: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1</w:t>
            </w:r>
            <w:r w:rsidRPr="00293E25">
              <w:rPr>
                <w:rFonts w:ascii="Calibri" w:eastAsia="Times New Roman" w:hAnsi="Calibri" w:cs="Times New Roman"/>
                <w:color w:val="000000"/>
                <w:sz w:val="20"/>
                <w:szCs w:val="20"/>
              </w:rPr>
              <w:fldChar w:fldCharType="end"/>
            </w:r>
            <w:r w:rsidRPr="0037493E">
              <w:rPr>
                <w:rFonts w:ascii="Calibri" w:eastAsia="Times New Roman" w:hAnsi="Calibri" w:cs="Times New Roman"/>
                <w:color w:val="000000"/>
                <w:sz w:val="20"/>
                <w:szCs w:val="20"/>
              </w:rPr>
              <w:t xml:space="preserve">, expert opinion </w:t>
            </w:r>
            <w:proofErr w:type="spellStart"/>
            <w:r w:rsidR="00CE1F6A">
              <w:rPr>
                <w:rFonts w:ascii="Calibri" w:eastAsia="Times New Roman" w:hAnsi="Calibri" w:cs="Times New Roman"/>
                <w:color w:val="000000"/>
                <w:sz w:val="20"/>
                <w:szCs w:val="20"/>
                <w:vertAlign w:val="superscript"/>
              </w:rPr>
              <w:t>i</w:t>
            </w:r>
            <w:proofErr w:type="spellEnd"/>
          </w:p>
        </w:tc>
      </w:tr>
      <w:tr w:rsidR="00026265" w:rsidRPr="00AA5C69" w14:paraId="0CB01E9E" w14:textId="77777777" w:rsidTr="00026265">
        <w:trPr>
          <w:trHeight w:val="289"/>
        </w:trPr>
        <w:tc>
          <w:tcPr>
            <w:tcW w:w="1774" w:type="pct"/>
            <w:tcBorders>
              <w:top w:val="nil"/>
              <w:bottom w:val="nil"/>
            </w:tcBorders>
            <w:shd w:val="clear" w:color="auto" w:fill="auto"/>
            <w:noWrap/>
          </w:tcPr>
          <w:p w14:paraId="0CB01E99" w14:textId="77777777" w:rsidR="00026265" w:rsidRPr="00C34939" w:rsidRDefault="00026265" w:rsidP="00026265">
            <w:pPr>
              <w:spacing w:after="0" w:line="240" w:lineRule="auto"/>
              <w:ind w:left="432"/>
              <w:rPr>
                <w:rFonts w:ascii="Calibri" w:hAnsi="Calibri"/>
                <w:color w:val="000000"/>
                <w:sz w:val="20"/>
                <w:szCs w:val="20"/>
              </w:rPr>
            </w:pPr>
            <w:r w:rsidRPr="00C34939">
              <w:rPr>
                <w:rFonts w:ascii="Calibri" w:hAnsi="Calibri"/>
                <w:color w:val="000000"/>
                <w:sz w:val="20"/>
                <w:szCs w:val="20"/>
              </w:rPr>
              <w:t>Formal caregiving</w:t>
            </w:r>
          </w:p>
        </w:tc>
        <w:tc>
          <w:tcPr>
            <w:tcW w:w="665" w:type="pct"/>
            <w:tcBorders>
              <w:top w:val="nil"/>
              <w:bottom w:val="nil"/>
            </w:tcBorders>
            <w:shd w:val="clear" w:color="auto" w:fill="auto"/>
            <w:noWrap/>
          </w:tcPr>
          <w:p w14:paraId="0CB01E9A"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 xml:space="preserve">$87,360 </w:t>
            </w:r>
          </w:p>
        </w:tc>
        <w:tc>
          <w:tcPr>
            <w:tcW w:w="754" w:type="pct"/>
            <w:tcBorders>
              <w:top w:val="nil"/>
              <w:bottom w:val="nil"/>
            </w:tcBorders>
            <w:shd w:val="clear" w:color="auto" w:fill="auto"/>
            <w:noWrap/>
          </w:tcPr>
          <w:p w14:paraId="0CB01E9B"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$57,512</w:t>
            </w:r>
          </w:p>
        </w:tc>
        <w:tc>
          <w:tcPr>
            <w:tcW w:w="621" w:type="pct"/>
            <w:tcBorders>
              <w:top w:val="nil"/>
              <w:bottom w:val="nil"/>
            </w:tcBorders>
          </w:tcPr>
          <w:p w14:paraId="0CB01E9C"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$87,360</w:t>
            </w:r>
          </w:p>
        </w:tc>
        <w:tc>
          <w:tcPr>
            <w:tcW w:w="1186" w:type="pct"/>
            <w:tcBorders>
              <w:top w:val="nil"/>
              <w:bottom w:val="nil"/>
            </w:tcBorders>
            <w:shd w:val="clear" w:color="auto" w:fill="auto"/>
            <w:noWrap/>
          </w:tcPr>
          <w:p w14:paraId="0CB01E9D" w14:textId="1A723466" w:rsidR="00026265" w:rsidRPr="0037493E" w:rsidRDefault="00CE1F6A" w:rsidP="00026265">
            <w:pPr>
              <w:spacing w:after="0" w:line="240" w:lineRule="auto"/>
              <w:rPr>
                <w:rFonts w:ascii="Calibri" w:eastAsia="Times New Roman" w:hAnsi="Calibri" w:cs="Times New Roman"/>
                <w:color w:val="000000"/>
                <w:sz w:val="20"/>
                <w:szCs w:val="20"/>
                <w:vertAlign w:val="superscript"/>
              </w:rPr>
            </w:pPr>
            <w:r>
              <w:rPr>
                <w:rFonts w:ascii="Calibri" w:eastAsia="Times New Roman" w:hAnsi="Calibri" w:cs="Times New Roman"/>
                <w:color w:val="000000"/>
                <w:sz w:val="20"/>
                <w:szCs w:val="20"/>
                <w:vertAlign w:val="superscript"/>
              </w:rPr>
              <w:t>n</w:t>
            </w:r>
          </w:p>
        </w:tc>
      </w:tr>
      <w:tr w:rsidR="00026265" w:rsidRPr="00AA5C69" w14:paraId="0CB01EA4" w14:textId="77777777" w:rsidTr="00026265">
        <w:trPr>
          <w:trHeight w:val="289"/>
        </w:trPr>
        <w:tc>
          <w:tcPr>
            <w:tcW w:w="1774" w:type="pct"/>
            <w:tcBorders>
              <w:top w:val="nil"/>
              <w:bottom w:val="nil"/>
            </w:tcBorders>
            <w:shd w:val="clear" w:color="auto" w:fill="auto"/>
            <w:noWrap/>
          </w:tcPr>
          <w:p w14:paraId="0CB01E9F" w14:textId="77777777" w:rsidR="00026265" w:rsidRPr="00C34939" w:rsidRDefault="00026265" w:rsidP="00026265">
            <w:pPr>
              <w:spacing w:after="0" w:line="240" w:lineRule="auto"/>
              <w:ind w:left="432"/>
              <w:rPr>
                <w:rFonts w:ascii="Calibri" w:hAnsi="Calibri"/>
                <w:color w:val="000000"/>
                <w:sz w:val="20"/>
                <w:szCs w:val="20"/>
              </w:rPr>
            </w:pPr>
            <w:r w:rsidRPr="00C34939">
              <w:rPr>
                <w:rFonts w:ascii="Calibri" w:hAnsi="Calibri"/>
                <w:color w:val="000000"/>
                <w:sz w:val="20"/>
                <w:szCs w:val="20"/>
              </w:rPr>
              <w:t>Informal caregiving</w:t>
            </w:r>
          </w:p>
        </w:tc>
        <w:tc>
          <w:tcPr>
            <w:tcW w:w="665" w:type="pct"/>
            <w:tcBorders>
              <w:top w:val="nil"/>
              <w:bottom w:val="nil"/>
            </w:tcBorders>
            <w:shd w:val="clear" w:color="auto" w:fill="auto"/>
            <w:noWrap/>
          </w:tcPr>
          <w:p w14:paraId="0CB01EA0"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$151,424 </w:t>
            </w:r>
          </w:p>
        </w:tc>
        <w:tc>
          <w:tcPr>
            <w:tcW w:w="754" w:type="pct"/>
            <w:tcBorders>
              <w:top w:val="nil"/>
              <w:bottom w:val="nil"/>
            </w:tcBorders>
            <w:shd w:val="clear" w:color="auto" w:fill="auto"/>
            <w:noWrap/>
          </w:tcPr>
          <w:p w14:paraId="0CB01EA1"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$103,318</w:t>
            </w:r>
          </w:p>
        </w:tc>
        <w:tc>
          <w:tcPr>
            <w:tcW w:w="621" w:type="pct"/>
            <w:tcBorders>
              <w:top w:val="nil"/>
              <w:bottom w:val="nil"/>
            </w:tcBorders>
          </w:tcPr>
          <w:p w14:paraId="0CB01EA2"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eastAsia="Times New Roman" w:hAnsi="Calibri" w:cs="Times New Roman"/>
                <w:color w:val="000000"/>
                <w:sz w:val="20"/>
                <w:szCs w:val="20"/>
              </w:rPr>
              <w:t>$151,424</w:t>
            </w:r>
          </w:p>
        </w:tc>
        <w:tc>
          <w:tcPr>
            <w:tcW w:w="1186" w:type="pct"/>
            <w:tcBorders>
              <w:top w:val="nil"/>
              <w:bottom w:val="nil"/>
            </w:tcBorders>
            <w:shd w:val="clear" w:color="auto" w:fill="auto"/>
            <w:noWrap/>
          </w:tcPr>
          <w:p w14:paraId="0CB01EA3" w14:textId="2A50E208" w:rsidR="00026265" w:rsidRPr="0037493E"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sidRPr="00293E25">
              <w:rPr>
                <w:rFonts w:ascii="Calibri" w:eastAsia="Times New Roman" w:hAnsi="Calibri" w:cs="Times New Roman"/>
                <w:color w:val="000000"/>
                <w:sz w:val="20"/>
                <w:szCs w:val="20"/>
              </w:rPr>
              <w:instrText xml:space="preserve"> ADDIN EN.CITE &lt;EndNote&gt;&lt;Cite&gt;&lt;Author&gt;Bureau of Labor Statistics&lt;/Author&gt;&lt;Year&gt;2017&lt;/Year&gt;&lt;RecNum&gt;62&lt;/RecNum&gt;&lt;DisplayText&gt;&lt;style face="superscript"&gt;9&lt;/style&gt;&lt;/DisplayText&gt;&lt;record&gt;&lt;rec-number&gt;62&lt;/rec-number&gt;&lt;foreign-keys&gt;&lt;key app="EN" db-id="s905xa0269w5dgettsl5wvsdsvvzed2twssv" timestamp="1570465970"&gt;62&lt;/key&gt;&lt;/foreign-keys&gt;&lt;ref-type name="Web Page"&gt;12&lt;/ref-type&gt;&lt;contributors&gt;&lt;authors&gt;&lt;author&gt;Bureau of Labor Statistics, &lt;/author&gt;&lt;/authors&gt;&lt;/contributors&gt;&lt;titles&gt;&lt;title&gt;Current employment statistics&lt;/title&gt;&lt;/titles&gt;&lt;volume&gt;2017&lt;/volume&gt;&lt;number&gt;February 14&lt;/number&gt;&lt;dates&gt;&lt;year&gt;2017&lt;/year&gt;&lt;/dates&gt;&lt;urls&gt;&lt;related-urls&gt;&lt;url&gt;www.bls.gov/we/empsit/ceseesummary.htm&lt;/url&gt;&lt;/related-urls&gt;&lt;/urls&gt;&lt;/record&gt;&lt;/Cite&gt;&lt;/EndNote&gt;</w:instrText>
            </w:r>
            <w:r w:rsidRPr="00293E25">
              <w:rPr>
                <w:rFonts w:ascii="Calibri" w:eastAsia="Times New Roman" w:hAnsi="Calibri" w:cs="Times New Roman"/>
                <w:color w:val="000000"/>
                <w:sz w:val="20"/>
                <w:szCs w:val="20"/>
              </w:rPr>
              <w:fldChar w:fldCharType="separate"/>
            </w:r>
            <w:r w:rsidRPr="00293E25">
              <w:rPr>
                <w:rFonts w:ascii="Calibri" w:eastAsia="Times New Roman" w:hAnsi="Calibri" w:cs="Times New Roman"/>
                <w:noProof/>
                <w:color w:val="000000"/>
                <w:sz w:val="20"/>
                <w:szCs w:val="20"/>
              </w:rPr>
              <w:t>9</w:t>
            </w:r>
            <w:r w:rsidRPr="00293E25">
              <w:rPr>
                <w:rFonts w:ascii="Calibri" w:eastAsia="Times New Roman" w:hAnsi="Calibri" w:cs="Times New Roman"/>
                <w:color w:val="000000"/>
                <w:sz w:val="20"/>
                <w:szCs w:val="20"/>
              </w:rPr>
              <w:fldChar w:fldCharType="end"/>
            </w:r>
            <w:r w:rsidR="00CE1F6A">
              <w:rPr>
                <w:rFonts w:ascii="Calibri" w:eastAsia="Times New Roman" w:hAnsi="Calibri" w:cs="Times New Roman"/>
                <w:color w:val="000000"/>
                <w:sz w:val="20"/>
                <w:szCs w:val="20"/>
                <w:vertAlign w:val="superscript"/>
              </w:rPr>
              <w:t>o</w:t>
            </w:r>
          </w:p>
        </w:tc>
      </w:tr>
      <w:tr w:rsidR="00026265" w:rsidRPr="00AA5C69" w14:paraId="0CB01EAA" w14:textId="77777777" w:rsidTr="00026265">
        <w:trPr>
          <w:trHeight w:val="289"/>
        </w:trPr>
        <w:tc>
          <w:tcPr>
            <w:tcW w:w="1774" w:type="pct"/>
            <w:tcBorders>
              <w:top w:val="nil"/>
              <w:bottom w:val="nil"/>
            </w:tcBorders>
            <w:shd w:val="clear" w:color="auto" w:fill="auto"/>
            <w:noWrap/>
          </w:tcPr>
          <w:p w14:paraId="0CB01EA5" w14:textId="77777777" w:rsidR="00026265" w:rsidRPr="00C34939" w:rsidRDefault="00026265" w:rsidP="00026265">
            <w:pPr>
              <w:spacing w:after="0" w:line="240" w:lineRule="auto"/>
              <w:ind w:left="432"/>
              <w:rPr>
                <w:rFonts w:ascii="Calibri" w:hAnsi="Calibri"/>
                <w:color w:val="000000"/>
                <w:sz w:val="20"/>
                <w:szCs w:val="20"/>
              </w:rPr>
            </w:pPr>
            <w:r w:rsidRPr="00C34939">
              <w:rPr>
                <w:rFonts w:ascii="Calibri" w:hAnsi="Calibri"/>
                <w:color w:val="000000"/>
                <w:sz w:val="20"/>
                <w:szCs w:val="20"/>
              </w:rPr>
              <w:t>Appointment time</w:t>
            </w:r>
          </w:p>
        </w:tc>
        <w:tc>
          <w:tcPr>
            <w:tcW w:w="665" w:type="pct"/>
            <w:tcBorders>
              <w:top w:val="nil"/>
              <w:bottom w:val="nil"/>
            </w:tcBorders>
            <w:shd w:val="clear" w:color="auto" w:fill="auto"/>
            <w:noWrap/>
          </w:tcPr>
          <w:p w14:paraId="0CB01EA6"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 xml:space="preserve">$0 </w:t>
            </w:r>
          </w:p>
        </w:tc>
        <w:tc>
          <w:tcPr>
            <w:tcW w:w="754" w:type="pct"/>
            <w:tcBorders>
              <w:top w:val="nil"/>
              <w:bottom w:val="nil"/>
            </w:tcBorders>
            <w:shd w:val="clear" w:color="auto" w:fill="auto"/>
            <w:noWrap/>
          </w:tcPr>
          <w:p w14:paraId="0CB01EA7"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 </w:t>
            </w:r>
          </w:p>
        </w:tc>
        <w:tc>
          <w:tcPr>
            <w:tcW w:w="621" w:type="pct"/>
            <w:tcBorders>
              <w:top w:val="nil"/>
              <w:bottom w:val="nil"/>
            </w:tcBorders>
          </w:tcPr>
          <w:p w14:paraId="0CB01EA8"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p>
        </w:tc>
        <w:tc>
          <w:tcPr>
            <w:tcW w:w="1186" w:type="pct"/>
            <w:tcBorders>
              <w:top w:val="nil"/>
              <w:bottom w:val="nil"/>
            </w:tcBorders>
            <w:shd w:val="clear" w:color="auto" w:fill="auto"/>
            <w:noWrap/>
          </w:tcPr>
          <w:p w14:paraId="0CB01EA9" w14:textId="7BFC107D" w:rsidR="00026265" w:rsidRPr="0037493E" w:rsidRDefault="00CE1F6A" w:rsidP="00026265">
            <w:pPr>
              <w:spacing w:after="0" w:line="240" w:lineRule="auto"/>
              <w:rPr>
                <w:rFonts w:ascii="Calibri" w:eastAsia="Times New Roman" w:hAnsi="Calibri" w:cs="Times New Roman"/>
                <w:color w:val="000000"/>
                <w:sz w:val="20"/>
                <w:szCs w:val="20"/>
                <w:vertAlign w:val="superscript"/>
              </w:rPr>
            </w:pPr>
            <w:r>
              <w:rPr>
                <w:rFonts w:ascii="Calibri" w:eastAsia="Times New Roman" w:hAnsi="Calibri" w:cs="Times New Roman"/>
                <w:color w:val="000000"/>
                <w:sz w:val="20"/>
                <w:szCs w:val="20"/>
                <w:vertAlign w:val="superscript"/>
              </w:rPr>
              <w:t>p</w:t>
            </w:r>
            <w:r w:rsidR="00026265" w:rsidRPr="0037493E">
              <w:rPr>
                <w:rFonts w:ascii="Calibri" w:eastAsia="Times New Roman" w:hAnsi="Calibri" w:cs="Times New Roman"/>
                <w:color w:val="000000"/>
                <w:sz w:val="20"/>
                <w:szCs w:val="20"/>
                <w:vertAlign w:val="superscript"/>
              </w:rPr>
              <w:t xml:space="preserve"> </w:t>
            </w:r>
          </w:p>
        </w:tc>
      </w:tr>
      <w:tr w:rsidR="00026265" w:rsidRPr="00AA5C69" w14:paraId="0CB01EB1" w14:textId="77777777" w:rsidTr="00026265">
        <w:trPr>
          <w:trHeight w:val="289"/>
        </w:trPr>
        <w:tc>
          <w:tcPr>
            <w:tcW w:w="1774" w:type="pct"/>
            <w:tcBorders>
              <w:top w:val="nil"/>
            </w:tcBorders>
            <w:shd w:val="clear" w:color="auto" w:fill="auto"/>
            <w:noWrap/>
          </w:tcPr>
          <w:p w14:paraId="0CB01EAB" w14:textId="10118579" w:rsidR="00026265" w:rsidRPr="00C34939" w:rsidRDefault="00026265" w:rsidP="00026265">
            <w:pPr>
              <w:spacing w:after="0" w:line="240" w:lineRule="auto"/>
              <w:ind w:left="432"/>
              <w:rPr>
                <w:rFonts w:ascii="Calibri" w:hAnsi="Calibri"/>
                <w:color w:val="000000"/>
                <w:sz w:val="20"/>
                <w:szCs w:val="20"/>
              </w:rPr>
            </w:pPr>
            <w:r w:rsidRPr="00C34939">
              <w:rPr>
                <w:rFonts w:ascii="Calibri" w:hAnsi="Calibri"/>
                <w:color w:val="000000"/>
                <w:sz w:val="20"/>
                <w:szCs w:val="20"/>
              </w:rPr>
              <w:t>Transition to severe health state</w:t>
            </w:r>
            <w:r>
              <w:rPr>
                <w:rFonts w:ascii="Calibri" w:eastAsia="Times New Roman" w:hAnsi="Calibri" w:cs="Times New Roman"/>
                <w:bCs/>
                <w:color w:val="000000"/>
                <w:sz w:val="20"/>
                <w:szCs w:val="20"/>
                <w:vertAlign w:val="superscript"/>
              </w:rPr>
              <w:t xml:space="preserve"> </w:t>
            </w:r>
            <w:r w:rsidR="00CE1F6A">
              <w:rPr>
                <w:rFonts w:ascii="Calibri" w:eastAsia="Times New Roman" w:hAnsi="Calibri" w:cs="Times New Roman"/>
                <w:bCs/>
                <w:color w:val="000000"/>
                <w:sz w:val="20"/>
                <w:szCs w:val="20"/>
                <w:vertAlign w:val="superscript"/>
              </w:rPr>
              <w:t>q</w:t>
            </w:r>
          </w:p>
        </w:tc>
        <w:tc>
          <w:tcPr>
            <w:tcW w:w="665" w:type="pct"/>
            <w:tcBorders>
              <w:top w:val="nil"/>
            </w:tcBorders>
            <w:shd w:val="clear" w:color="auto" w:fill="auto"/>
            <w:noWrap/>
          </w:tcPr>
          <w:p w14:paraId="0CB01EAC"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$59,808</w:t>
            </w:r>
          </w:p>
        </w:tc>
        <w:tc>
          <w:tcPr>
            <w:tcW w:w="754" w:type="pct"/>
            <w:tcBorders>
              <w:top w:val="nil"/>
            </w:tcBorders>
            <w:shd w:val="clear" w:color="auto" w:fill="auto"/>
            <w:noWrap/>
          </w:tcPr>
          <w:p w14:paraId="0CB01EAD" w14:textId="77777777" w:rsidR="00026265" w:rsidRPr="00C34939" w:rsidRDefault="00026265" w:rsidP="00026265">
            <w:pPr>
              <w:spacing w:after="0" w:line="240" w:lineRule="auto"/>
              <w:jc w:val="center"/>
              <w:rPr>
                <w:rFonts w:ascii="Calibri" w:hAnsi="Calibri"/>
                <w:color w:val="000000"/>
                <w:sz w:val="20"/>
                <w:szCs w:val="20"/>
              </w:rPr>
            </w:pPr>
            <w:r w:rsidRPr="00C34939">
              <w:rPr>
                <w:rFonts w:ascii="Calibri" w:hAnsi="Calibri"/>
                <w:color w:val="000000"/>
                <w:sz w:val="20"/>
                <w:szCs w:val="20"/>
              </w:rPr>
              <w:t xml:space="preserve">$38,892 </w:t>
            </w:r>
          </w:p>
        </w:tc>
        <w:tc>
          <w:tcPr>
            <w:tcW w:w="621" w:type="pct"/>
            <w:tcBorders>
              <w:top w:val="nil"/>
            </w:tcBorders>
          </w:tcPr>
          <w:p w14:paraId="0CB01EAE" w14:textId="77777777" w:rsidR="00026265" w:rsidRPr="00C34939" w:rsidRDefault="00026265" w:rsidP="00026265">
            <w:pPr>
              <w:spacing w:after="0" w:line="240" w:lineRule="auto"/>
              <w:jc w:val="center"/>
              <w:rPr>
                <w:rFonts w:ascii="Calibri" w:eastAsia="Times New Roman" w:hAnsi="Calibri" w:cs="Times New Roman"/>
                <w:color w:val="000000"/>
                <w:sz w:val="20"/>
                <w:szCs w:val="20"/>
              </w:rPr>
            </w:pPr>
            <w:r w:rsidRPr="00C34939">
              <w:rPr>
                <w:rFonts w:ascii="Calibri" w:hAnsi="Calibri"/>
                <w:color w:val="000000"/>
                <w:sz w:val="20"/>
                <w:szCs w:val="20"/>
              </w:rPr>
              <w:t>$66,681</w:t>
            </w:r>
          </w:p>
        </w:tc>
        <w:tc>
          <w:tcPr>
            <w:tcW w:w="1186" w:type="pct"/>
            <w:tcBorders>
              <w:top w:val="nil"/>
            </w:tcBorders>
            <w:shd w:val="clear" w:color="auto" w:fill="auto"/>
            <w:noWrap/>
            <w:vAlign w:val="center"/>
          </w:tcPr>
          <w:p w14:paraId="0CB01EAF" w14:textId="77777777" w:rsidR="00026265" w:rsidRPr="00293E25" w:rsidRDefault="00026265" w:rsidP="00026265">
            <w:pPr>
              <w:spacing w:after="0" w:line="240" w:lineRule="auto"/>
              <w:rPr>
                <w:sz w:val="20"/>
                <w:szCs w:val="20"/>
                <w:highlight w:val="cyan"/>
              </w:rPr>
            </w:pPr>
            <w:r w:rsidRPr="00293E25">
              <w:rPr>
                <w:rFonts w:ascii="Calibri" w:eastAsia="Times New Roman" w:hAnsi="Calibri" w:cs="Times New Roman"/>
                <w:bCs/>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Pr="00293E25">
              <w:rPr>
                <w:rFonts w:ascii="Calibri" w:eastAsia="Times New Roman" w:hAnsi="Calibri" w:cs="Times New Roman"/>
                <w:bCs/>
                <w:color w:val="000000"/>
                <w:sz w:val="20"/>
                <w:szCs w:val="20"/>
              </w:rPr>
              <w:instrText xml:space="preserve"> ADDIN EN.CITE </w:instrText>
            </w:r>
            <w:r w:rsidRPr="00293E25">
              <w:rPr>
                <w:rFonts w:ascii="Calibri" w:eastAsia="Times New Roman" w:hAnsi="Calibri" w:cs="Times New Roman"/>
                <w:bCs/>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Pr="00293E25">
              <w:rPr>
                <w:rFonts w:ascii="Calibri" w:eastAsia="Times New Roman" w:hAnsi="Calibri" w:cs="Times New Roman"/>
                <w:bCs/>
                <w:color w:val="000000"/>
                <w:sz w:val="20"/>
                <w:szCs w:val="20"/>
              </w:rPr>
              <w:instrText xml:space="preserve"> ADDIN EN.CITE.DATA </w:instrText>
            </w:r>
            <w:r w:rsidRPr="00293E25">
              <w:rPr>
                <w:rFonts w:ascii="Calibri" w:eastAsia="Times New Roman" w:hAnsi="Calibri" w:cs="Times New Roman"/>
                <w:bCs/>
                <w:color w:val="000000"/>
                <w:sz w:val="20"/>
                <w:szCs w:val="20"/>
              </w:rPr>
            </w:r>
            <w:r w:rsidRPr="00293E25">
              <w:rPr>
                <w:rFonts w:ascii="Calibri" w:eastAsia="Times New Roman" w:hAnsi="Calibri" w:cs="Times New Roman"/>
                <w:bCs/>
                <w:color w:val="000000"/>
                <w:sz w:val="20"/>
                <w:szCs w:val="20"/>
              </w:rPr>
              <w:fldChar w:fldCharType="end"/>
            </w:r>
            <w:r w:rsidRPr="00293E25">
              <w:rPr>
                <w:rFonts w:ascii="Calibri" w:eastAsia="Times New Roman" w:hAnsi="Calibri" w:cs="Times New Roman"/>
                <w:bCs/>
                <w:color w:val="000000"/>
                <w:sz w:val="20"/>
                <w:szCs w:val="20"/>
              </w:rPr>
            </w:r>
            <w:r w:rsidRPr="00293E25">
              <w:rPr>
                <w:rFonts w:ascii="Calibri" w:eastAsia="Times New Roman" w:hAnsi="Calibri" w:cs="Times New Roman"/>
                <w:bCs/>
                <w:color w:val="000000"/>
                <w:sz w:val="20"/>
                <w:szCs w:val="20"/>
              </w:rPr>
              <w:fldChar w:fldCharType="separate"/>
            </w:r>
            <w:r w:rsidRPr="00293E25">
              <w:rPr>
                <w:rFonts w:ascii="Calibri" w:eastAsia="Times New Roman" w:hAnsi="Calibri" w:cs="Times New Roman"/>
                <w:bCs/>
                <w:noProof/>
                <w:color w:val="000000"/>
                <w:sz w:val="20"/>
                <w:szCs w:val="20"/>
              </w:rPr>
              <w:t>7</w:t>
            </w:r>
            <w:r w:rsidRPr="00293E25">
              <w:rPr>
                <w:rFonts w:ascii="Calibri" w:eastAsia="Times New Roman" w:hAnsi="Calibri" w:cs="Times New Roman"/>
                <w:bCs/>
                <w:color w:val="000000"/>
                <w:sz w:val="20"/>
                <w:szCs w:val="20"/>
              </w:rPr>
              <w:fldChar w:fldCharType="end"/>
            </w:r>
            <w:r w:rsidRPr="00293E25">
              <w:rPr>
                <w:sz w:val="20"/>
                <w:szCs w:val="20"/>
              </w:rPr>
              <w:t xml:space="preserve"> </w:t>
            </w:r>
          </w:p>
          <w:p w14:paraId="0CB01EB0" w14:textId="77777777" w:rsidR="00026265" w:rsidRPr="0037493E" w:rsidRDefault="00026265" w:rsidP="00026265">
            <w:pPr>
              <w:spacing w:after="0" w:line="240" w:lineRule="auto"/>
              <w:rPr>
                <w:rFonts w:ascii="Calibri" w:eastAsia="Times New Roman" w:hAnsi="Calibri" w:cs="Times New Roman"/>
                <w:color w:val="000000"/>
                <w:sz w:val="20"/>
                <w:szCs w:val="20"/>
              </w:rPr>
            </w:pPr>
            <w:r w:rsidRPr="0037493E">
              <w:rPr>
                <w:rFonts w:ascii="Calibri" w:eastAsia="Times New Roman" w:hAnsi="Calibri" w:cs="Times New Roman"/>
                <w:bCs/>
                <w:color w:val="000000"/>
                <w:sz w:val="20"/>
                <w:szCs w:val="20"/>
                <w:highlight w:val="cyan"/>
              </w:rPr>
              <w:fldChar w:fldCharType="begin"/>
            </w:r>
            <w:r w:rsidRPr="0037493E">
              <w:rPr>
                <w:rFonts w:ascii="Calibri" w:eastAsia="Times New Roman" w:hAnsi="Calibri" w:cs="Times New Roman"/>
                <w:bCs/>
                <w:color w:val="000000"/>
                <w:sz w:val="20"/>
                <w:szCs w:val="20"/>
                <w:highlight w:val="cyan"/>
              </w:rPr>
              <w:instrText xml:space="preserve"> ADDIN ZOTERO_ITEM CSL_CITATION {"citationID":"1t3kam42ol","properties":{"formattedCitation":"{\\rtf \\super 20\\nosupersub{}}","plainCitation":"20"},"citationItems":[{"id":1139,"uris":["http://zotero.org/users/local/B2JrAZkN/items/ZW3XAK24"],"uri":["http://zotero.org/users/local/B2JrAZkN/items/ZW3XAK24"],"itemData":{"id":1139,"type":"article-journal","title":"Costs of Care Following Spinal Cord Injury","container-title":"Topics in Spinal Cord Injury Rehabilitation","page":"1-9","volume":"16","issue":"4","source":"archive.scijournal.com (Atypon)","abstract":"The purpose of this study was to develop new estimates of the costs of care following spinal cord injury in the United States. Information from the National Spinal Cord Injury Statistical Center database was supplemented where necessary with estimates from a previous comprehensive study of lifetime costs updated for inflation to 2009 US dollars. Overall mean first-year charges were $523,089. Mean annual charges over the remainder of life were $79,759. Charges varied substantially by injury severity. These estimates are considerably higher than the inflation-adjusted estimates from our previous study.","DOI":"10.1310/sci1604-1","ISSN":"1082-0744","journalAbbreviation":"Topics in Spinal Cord Injury Rehabilitation","author":[{"family":"DeVivo","given":"Michael"},{"family":"Chen","given":"Yuying"},{"family":"Mennemeyer","given":"Stephen"},{"family":"Deutsch","given":"Anne"}],"issued":{"date-parts":[["2011",4,1]]}}}],"schema":"https://github.com/citation-style-language/schema/raw/master/csl-citation.json"} </w:instrText>
            </w:r>
            <w:r w:rsidRPr="0037493E">
              <w:rPr>
                <w:rFonts w:ascii="Calibri" w:eastAsia="Times New Roman" w:hAnsi="Calibri" w:cs="Times New Roman"/>
                <w:bCs/>
                <w:color w:val="000000"/>
                <w:sz w:val="20"/>
                <w:szCs w:val="20"/>
                <w:highlight w:val="cyan"/>
              </w:rPr>
              <w:fldChar w:fldCharType="end"/>
            </w:r>
          </w:p>
        </w:tc>
      </w:tr>
    </w:tbl>
    <w:p w14:paraId="0CB01EB2" w14:textId="77777777" w:rsidR="00026265" w:rsidRPr="002477D2" w:rsidRDefault="00026265" w:rsidP="00026265">
      <w:pPr>
        <w:rPr>
          <w:u w:val="single"/>
        </w:rPr>
      </w:pPr>
      <w:r w:rsidRPr="002477D2">
        <w:rPr>
          <w:u w:val="single"/>
        </w:rPr>
        <w:t xml:space="preserve"> a. </w:t>
      </w:r>
      <w:r>
        <w:rPr>
          <w:u w:val="single"/>
        </w:rPr>
        <w:t>C</w:t>
      </w:r>
      <w:r w:rsidRPr="002477D2">
        <w:rPr>
          <w:u w:val="single"/>
        </w:rPr>
        <w:t>ost i</w:t>
      </w:r>
      <w:r>
        <w:rPr>
          <w:u w:val="single"/>
        </w:rPr>
        <w:t>n</w:t>
      </w:r>
      <w:r w:rsidRPr="002477D2">
        <w:rPr>
          <w:u w:val="single"/>
        </w:rPr>
        <w:t>puts</w:t>
      </w:r>
      <w:r>
        <w:rPr>
          <w:u w:val="single"/>
        </w:rPr>
        <w:t>, per person</w:t>
      </w:r>
    </w:p>
    <w:p w14:paraId="0CB01EB3" w14:textId="77777777" w:rsidR="00026265" w:rsidRPr="00185332" w:rsidRDefault="00026265" w:rsidP="00026265">
      <w:pPr>
        <w:spacing w:after="0" w:line="240" w:lineRule="auto"/>
        <w:rPr>
          <w:rFonts w:ascii="Calibri" w:eastAsia="Times New Roman" w:hAnsi="Calibri" w:cs="Times New Roman"/>
          <w:color w:val="000000"/>
          <w:sz w:val="20"/>
          <w:szCs w:val="20"/>
        </w:rPr>
      </w:pPr>
      <w:proofErr w:type="spellStart"/>
      <w:r w:rsidRPr="007852A6">
        <w:rPr>
          <w:rFonts w:ascii="Calibri" w:eastAsia="Times New Roman" w:hAnsi="Calibri" w:cs="Times New Roman"/>
          <w:color w:val="000000"/>
          <w:sz w:val="20"/>
          <w:szCs w:val="20"/>
          <w:vertAlign w:val="superscript"/>
        </w:rPr>
        <w:t>a</w:t>
      </w:r>
      <w:proofErr w:type="spellEnd"/>
      <w:r w:rsidRPr="00185332">
        <w:t xml:space="preserve"> </w:t>
      </w:r>
      <w:r w:rsidRPr="00185332">
        <w:rPr>
          <w:rFonts w:ascii="Calibri" w:eastAsia="Times New Roman" w:hAnsi="Calibri" w:cs="Times New Roman"/>
          <w:color w:val="000000"/>
          <w:sz w:val="20"/>
          <w:szCs w:val="20"/>
        </w:rPr>
        <w:t>All costs were adjusted to 2016 dollars using the Gross Domestic Product price deflator</w:t>
      </w:r>
    </w:p>
    <w:p w14:paraId="0CB01EB4" w14:textId="77777777" w:rsidR="00026265" w:rsidRPr="007852A6" w:rsidRDefault="00026265" w:rsidP="00026265">
      <w:pPr>
        <w:spacing w:after="0" w:line="240" w:lineRule="auto"/>
        <w:rPr>
          <w:rFonts w:ascii="Calibri" w:eastAsia="Times New Roman" w:hAnsi="Calibri" w:cs="Times New Roman"/>
          <w:color w:val="000000"/>
          <w:sz w:val="20"/>
          <w:szCs w:val="20"/>
        </w:rPr>
      </w:pPr>
      <w:r w:rsidRPr="007852A6">
        <w:rPr>
          <w:rFonts w:ascii="Calibri" w:eastAsia="Times New Roman" w:hAnsi="Calibri" w:cs="Calibri"/>
          <w:color w:val="000000"/>
          <w:sz w:val="20"/>
          <w:szCs w:val="20"/>
          <w:vertAlign w:val="superscript"/>
        </w:rPr>
        <w:t>b</w:t>
      </w:r>
      <w:r w:rsidRPr="007852A6">
        <w:rPr>
          <w:rFonts w:ascii="Calibri" w:eastAsia="Times New Roman" w:hAnsi="Calibri" w:cs="Times New Roman"/>
          <w:color w:val="000000"/>
          <w:sz w:val="20"/>
          <w:szCs w:val="20"/>
        </w:rPr>
        <w:t xml:space="preserve"> Correspondence with New Jersey, New York, Michigan, and Missouri newborn screening programs</w:t>
      </w:r>
    </w:p>
    <w:p w14:paraId="0CB01EB5" w14:textId="77777777" w:rsidR="00026265" w:rsidRPr="007852A6" w:rsidRDefault="00026265" w:rsidP="00026265">
      <w:pPr>
        <w:spacing w:after="0" w:line="240" w:lineRule="auto"/>
        <w:rPr>
          <w:rFonts w:ascii="Calibri" w:eastAsia="Times New Roman" w:hAnsi="Calibri" w:cs="Times New Roman"/>
          <w:color w:val="000000"/>
          <w:sz w:val="20"/>
          <w:szCs w:val="20"/>
        </w:rPr>
      </w:pPr>
      <w:r w:rsidRPr="007852A6">
        <w:rPr>
          <w:rFonts w:ascii="Calibri" w:eastAsia="Times New Roman" w:hAnsi="Calibri" w:cs="Times New Roman"/>
          <w:color w:val="000000"/>
          <w:sz w:val="20"/>
          <w:szCs w:val="20"/>
          <w:vertAlign w:val="superscript"/>
        </w:rPr>
        <w:t>c</w:t>
      </w:r>
      <w:r w:rsidRPr="007852A6">
        <w:rPr>
          <w:rFonts w:ascii="Calibri" w:eastAsia="Times New Roman" w:hAnsi="Calibri" w:cs="Times New Roman"/>
          <w:color w:val="000000"/>
          <w:sz w:val="20"/>
          <w:szCs w:val="20"/>
        </w:rPr>
        <w:t xml:space="preserve"> Estimates from </w:t>
      </w:r>
      <w:r w:rsidRPr="007852A6">
        <w:rPr>
          <w:rFonts w:ascii="Calibri" w:eastAsia="Times New Roman" w:hAnsi="Calibri" w:cs="Arial"/>
          <w:color w:val="000000"/>
          <w:sz w:val="20"/>
          <w:szCs w:val="20"/>
        </w:rPr>
        <w:t xml:space="preserve">Greenwood Genetics Center, Emory University, Prevention Genetics, Baylor, Gene </w:t>
      </w:r>
      <w:proofErr w:type="spellStart"/>
      <w:r w:rsidRPr="007852A6">
        <w:rPr>
          <w:rFonts w:ascii="Calibri" w:eastAsia="Times New Roman" w:hAnsi="Calibri" w:cs="Arial"/>
          <w:color w:val="000000"/>
          <w:sz w:val="20"/>
          <w:szCs w:val="20"/>
        </w:rPr>
        <w:t>Dx</w:t>
      </w:r>
      <w:proofErr w:type="spellEnd"/>
      <w:r w:rsidRPr="007852A6">
        <w:rPr>
          <w:rFonts w:ascii="Calibri" w:eastAsia="Times New Roman" w:hAnsi="Calibri" w:cs="Arial"/>
          <w:color w:val="000000"/>
          <w:sz w:val="20"/>
          <w:szCs w:val="20"/>
        </w:rPr>
        <w:t>, Cincinnati Children's Hospital, Seattle Children's Hospital, Duke University, LabCorp, Mayo Clinic, and Michigan Medicine Genetics Laboratories.</w:t>
      </w:r>
    </w:p>
    <w:p w14:paraId="0CB01EB6" w14:textId="504608FB" w:rsidR="00026265" w:rsidRPr="007852A6" w:rsidRDefault="00026265" w:rsidP="00026265">
      <w:pPr>
        <w:spacing w:after="0" w:line="240" w:lineRule="auto"/>
        <w:rPr>
          <w:rFonts w:ascii="Calibri" w:eastAsia="Times New Roman" w:hAnsi="Calibri" w:cs="Times New Roman"/>
          <w:color w:val="000000"/>
          <w:sz w:val="20"/>
          <w:szCs w:val="20"/>
        </w:rPr>
      </w:pPr>
      <w:r w:rsidRPr="007852A6">
        <w:rPr>
          <w:rFonts w:ascii="Calibri" w:eastAsia="Times New Roman" w:hAnsi="Calibri" w:cs="Times New Roman"/>
          <w:color w:val="000000"/>
          <w:sz w:val="20"/>
          <w:szCs w:val="20"/>
          <w:vertAlign w:val="superscript"/>
        </w:rPr>
        <w:t>d</w:t>
      </w:r>
      <w:r>
        <w:rPr>
          <w:rFonts w:ascii="Calibri" w:eastAsia="Times New Roman" w:hAnsi="Calibri" w:cs="Times New Roman"/>
          <w:color w:val="000000"/>
          <w:sz w:val="20"/>
          <w:szCs w:val="20"/>
          <w:vertAlign w:val="superscript"/>
        </w:rPr>
        <w:t xml:space="preserve"> </w:t>
      </w:r>
      <w:r w:rsidRPr="007852A6">
        <w:rPr>
          <w:rFonts w:ascii="Calibri" w:eastAsia="Times New Roman" w:hAnsi="Calibri" w:cs="Times New Roman"/>
          <w:color w:val="000000"/>
          <w:sz w:val="20"/>
          <w:szCs w:val="20"/>
        </w:rPr>
        <w:t xml:space="preserve">A </w:t>
      </w:r>
      <w:proofErr w:type="spellStart"/>
      <w:r w:rsidRPr="007852A6">
        <w:rPr>
          <w:rFonts w:ascii="Calibri" w:eastAsia="Times New Roman" w:hAnsi="Calibri" w:cs="Times New Roman"/>
          <w:color w:val="000000"/>
          <w:sz w:val="20"/>
          <w:szCs w:val="20"/>
        </w:rPr>
        <w:t>one time</w:t>
      </w:r>
      <w:proofErr w:type="spellEnd"/>
      <w:r w:rsidRPr="007852A6">
        <w:rPr>
          <w:rFonts w:ascii="Calibri" w:eastAsia="Times New Roman" w:hAnsi="Calibri" w:cs="Times New Roman"/>
          <w:color w:val="000000"/>
          <w:sz w:val="20"/>
          <w:szCs w:val="20"/>
        </w:rPr>
        <w:t xml:space="preserve"> cost of $7,594 for immune tolerance induction was also applied in the first year of life to 25% of those with infantile</w:t>
      </w:r>
      <w:r>
        <w:rPr>
          <w:rFonts w:ascii="Calibri" w:eastAsia="Times New Roman" w:hAnsi="Calibri" w:cs="Times New Roman"/>
          <w:color w:val="000000"/>
          <w:sz w:val="20"/>
          <w:szCs w:val="20"/>
        </w:rPr>
        <w:t>-onset</w:t>
      </w:r>
      <w:r w:rsidRPr="007852A6">
        <w:rPr>
          <w:rFonts w:ascii="Calibri" w:eastAsia="Times New Roman" w:hAnsi="Calibri" w:cs="Times New Roman"/>
          <w:color w:val="000000"/>
          <w:sz w:val="20"/>
          <w:szCs w:val="20"/>
        </w:rPr>
        <w:t xml:space="preserve"> </w:t>
      </w:r>
      <w:proofErr w:type="spellStart"/>
      <w:r w:rsidRPr="007852A6">
        <w:rPr>
          <w:rFonts w:ascii="Calibri" w:eastAsia="Times New Roman" w:hAnsi="Calibri" w:cs="Times New Roman"/>
          <w:color w:val="000000"/>
          <w:sz w:val="20"/>
          <w:szCs w:val="20"/>
        </w:rPr>
        <w:t>Pompe</w:t>
      </w:r>
      <w:proofErr w:type="spellEnd"/>
      <w:r w:rsidRPr="007852A6">
        <w:rPr>
          <w:rFonts w:ascii="Calibri" w:eastAsia="Times New Roman" w:hAnsi="Calibri" w:cs="Times New Roman"/>
          <w:color w:val="000000"/>
          <w:sz w:val="20"/>
          <w:szCs w:val="20"/>
        </w:rPr>
        <w:t xml:space="preserve"> disease and cardiomyopathy. For more </w:t>
      </w:r>
      <w:proofErr w:type="gramStart"/>
      <w:r w:rsidRPr="007852A6">
        <w:rPr>
          <w:rFonts w:ascii="Calibri" w:eastAsia="Times New Roman" w:hAnsi="Calibri" w:cs="Times New Roman"/>
          <w:color w:val="000000"/>
          <w:sz w:val="20"/>
          <w:szCs w:val="20"/>
        </w:rPr>
        <w:t>details</w:t>
      </w:r>
      <w:proofErr w:type="gramEnd"/>
      <w:r w:rsidRPr="007852A6">
        <w:rPr>
          <w:rFonts w:ascii="Calibri" w:eastAsia="Times New Roman" w:hAnsi="Calibri" w:cs="Times New Roman"/>
          <w:color w:val="000000"/>
          <w:sz w:val="20"/>
          <w:szCs w:val="20"/>
        </w:rPr>
        <w:t xml:space="preserve"> see </w:t>
      </w:r>
      <w:r>
        <w:rPr>
          <w:rFonts w:ascii="Calibri" w:eastAsia="Times New Roman" w:hAnsi="Calibri" w:cs="Times New Roman"/>
          <w:color w:val="000000"/>
          <w:sz w:val="20"/>
          <w:szCs w:val="20"/>
        </w:rPr>
        <w:t>Table S</w:t>
      </w:r>
      <w:r w:rsidR="00E47BA7">
        <w:rPr>
          <w:rFonts w:ascii="Calibri" w:eastAsia="Times New Roman" w:hAnsi="Calibri" w:cs="Times New Roman"/>
          <w:color w:val="000000"/>
          <w:sz w:val="20"/>
          <w:szCs w:val="20"/>
        </w:rPr>
        <w:t>3</w:t>
      </w:r>
      <w:r>
        <w:rPr>
          <w:rFonts w:ascii="Calibri" w:eastAsia="Times New Roman" w:hAnsi="Calibri" w:cs="Times New Roman"/>
          <w:color w:val="000000"/>
          <w:sz w:val="20"/>
          <w:szCs w:val="20"/>
        </w:rPr>
        <w:t>d</w:t>
      </w:r>
      <w:r w:rsidRPr="007852A6">
        <w:rPr>
          <w:rFonts w:ascii="Calibri" w:eastAsia="Times New Roman" w:hAnsi="Calibri" w:cs="Times New Roman"/>
          <w:color w:val="000000"/>
          <w:sz w:val="20"/>
          <w:szCs w:val="20"/>
        </w:rPr>
        <w:t>. Redbook wholesale acquisition cost with a 23% discount was used for the base case. Lower bound estimate represents government-negotiated price; upper bound estimate reflects average wholesale price. CDC weight projections</w:t>
      </w:r>
      <w:r>
        <w:rPr>
          <w:rFonts w:ascii="Calibri" w:eastAsia="Times New Roman" w:hAnsi="Calibri" w:cs="Times New Roman"/>
          <w:color w:val="000000"/>
          <w:sz w:val="20"/>
          <w:szCs w:val="20"/>
        </w:rPr>
        <w:fldChar w:fldCharType="begin"/>
      </w:r>
      <w:r>
        <w:rPr>
          <w:rFonts w:ascii="Calibri" w:eastAsia="Times New Roman" w:hAnsi="Calibri" w:cs="Times New Roman"/>
          <w:color w:val="000000"/>
          <w:sz w:val="20"/>
          <w:szCs w:val="20"/>
        </w:rPr>
        <w:instrText xml:space="preserve"> ADDIN EN.CITE &lt;EndNote&gt;&lt;Cite&gt;&lt;Author&gt;National Center for Vital and Health Statistics&lt;/Author&gt;&lt;Year&gt;2012&lt;/Year&gt;&lt;RecNum&gt;15&lt;/RecNum&gt;&lt;DisplayText&gt;&lt;style face="superscript"&gt;12&lt;/style&gt;&lt;/DisplayText&gt;&lt;record&gt;&lt;rec-number&gt;15&lt;/rec-number&gt;&lt;foreign-keys&gt;&lt;key app="EN" db-id="s905xa0269w5dgettsl5wvsdsvvzed2twssv" timestamp="1539203166"&gt;15&lt;/key&gt;&lt;/foreign-keys&gt;&lt;ref-type name="Report"&gt;27&lt;/ref-type&gt;&lt;contributors&gt;&lt;authors&gt;&lt;author&gt;National Center for Vital and Health Statistics,&lt;/author&gt;&lt;/authors&gt;&lt;/contributors&gt;&lt;titles&gt;&lt;title&gt;Anthropometric reference data for children and adults: United States 2007-2010&lt;/title&gt;&lt;/titles&gt;&lt;number&gt;252&lt;/number&gt;&lt;num-vols&gt;11&lt;/num-vols&gt;&lt;dates&gt;&lt;year&gt;2012&lt;/year&gt;&lt;/dates&gt;&lt;urls&gt;&lt;related-urls&gt;&lt;url&gt;http://www.cdc.gov/nchs/data/series/sr_11/sr11_252.pdf&lt;/url&gt;&lt;/related-urls&gt;&lt;/urls&gt;&lt;/record&gt;&lt;/Cite&gt;&lt;/EndNote&gt;</w:instrText>
      </w:r>
      <w:r>
        <w:rPr>
          <w:rFonts w:ascii="Calibri" w:eastAsia="Times New Roman" w:hAnsi="Calibri" w:cs="Times New Roman"/>
          <w:color w:val="000000"/>
          <w:sz w:val="20"/>
          <w:szCs w:val="20"/>
        </w:rPr>
        <w:fldChar w:fldCharType="separate"/>
      </w:r>
      <w:r w:rsidRPr="00AD29C5">
        <w:rPr>
          <w:rFonts w:ascii="Calibri" w:eastAsia="Times New Roman" w:hAnsi="Calibri" w:cs="Times New Roman"/>
          <w:noProof/>
          <w:color w:val="000000"/>
          <w:sz w:val="20"/>
          <w:szCs w:val="20"/>
          <w:vertAlign w:val="superscript"/>
        </w:rPr>
        <w:t>12</w:t>
      </w:r>
      <w:r>
        <w:rPr>
          <w:rFonts w:ascii="Calibri" w:eastAsia="Times New Roman" w:hAnsi="Calibri" w:cs="Times New Roman"/>
          <w:color w:val="000000"/>
          <w:sz w:val="20"/>
          <w:szCs w:val="20"/>
        </w:rPr>
        <w:fldChar w:fldCharType="end"/>
      </w:r>
      <w:r w:rsidRPr="007852A6">
        <w:rPr>
          <w:rFonts w:ascii="Calibri" w:eastAsia="Times New Roman" w:hAnsi="Calibri" w:cs="Times New Roman"/>
          <w:color w:val="000000"/>
          <w:sz w:val="20"/>
          <w:szCs w:val="20"/>
        </w:rPr>
        <w:t xml:space="preserve"> were used for dosage estimates (we assumed those with </w:t>
      </w:r>
      <w:proofErr w:type="spellStart"/>
      <w:r w:rsidRPr="007852A6">
        <w:rPr>
          <w:rFonts w:ascii="Calibri" w:eastAsia="Times New Roman" w:hAnsi="Calibri" w:cs="Times New Roman"/>
          <w:color w:val="000000"/>
          <w:sz w:val="20"/>
          <w:szCs w:val="20"/>
        </w:rPr>
        <w:t>Pompe</w:t>
      </w:r>
      <w:proofErr w:type="spellEnd"/>
      <w:r w:rsidRPr="007852A6">
        <w:rPr>
          <w:rFonts w:ascii="Calibri" w:eastAsia="Times New Roman" w:hAnsi="Calibri" w:cs="Times New Roman"/>
          <w:color w:val="000000"/>
          <w:sz w:val="20"/>
          <w:szCs w:val="20"/>
        </w:rPr>
        <w:t xml:space="preserve"> disease are 95% of the national average weight), assuming 26 doses/year of 20</w:t>
      </w:r>
      <w:r>
        <w:rPr>
          <w:rFonts w:ascii="Calibri" w:eastAsia="Times New Roman" w:hAnsi="Calibri" w:cs="Times New Roman"/>
          <w:color w:val="000000"/>
          <w:sz w:val="20"/>
          <w:szCs w:val="20"/>
        </w:rPr>
        <w:t xml:space="preserve"> </w:t>
      </w:r>
      <w:r w:rsidRPr="007852A6">
        <w:rPr>
          <w:rFonts w:ascii="Calibri" w:eastAsia="Times New Roman" w:hAnsi="Calibri" w:cs="Times New Roman"/>
          <w:color w:val="000000"/>
          <w:sz w:val="20"/>
          <w:szCs w:val="20"/>
        </w:rPr>
        <w:t xml:space="preserve">mg/kg; see </w:t>
      </w:r>
      <w:r>
        <w:rPr>
          <w:rFonts w:ascii="Calibri" w:eastAsia="Times New Roman" w:hAnsi="Calibri" w:cs="Times New Roman"/>
          <w:color w:val="000000"/>
          <w:sz w:val="20"/>
          <w:szCs w:val="20"/>
        </w:rPr>
        <w:t>Table S</w:t>
      </w:r>
      <w:r w:rsidR="00E47BA7">
        <w:rPr>
          <w:rFonts w:ascii="Calibri" w:eastAsia="Times New Roman" w:hAnsi="Calibri" w:cs="Times New Roman"/>
          <w:color w:val="000000"/>
          <w:sz w:val="20"/>
          <w:szCs w:val="20"/>
        </w:rPr>
        <w:t>3</w:t>
      </w:r>
      <w:r>
        <w:rPr>
          <w:rFonts w:ascii="Calibri" w:eastAsia="Times New Roman" w:hAnsi="Calibri" w:cs="Times New Roman"/>
          <w:color w:val="000000"/>
          <w:sz w:val="20"/>
          <w:szCs w:val="20"/>
        </w:rPr>
        <w:t>c,</w:t>
      </w:r>
      <w:r w:rsidRPr="007852A6">
        <w:rPr>
          <w:rFonts w:ascii="Calibri" w:eastAsia="Times New Roman" w:hAnsi="Calibri" w:cs="Times New Roman"/>
          <w:color w:val="000000"/>
          <w:sz w:val="20"/>
          <w:szCs w:val="20"/>
        </w:rPr>
        <w:t xml:space="preserve"> for details.</w:t>
      </w:r>
    </w:p>
    <w:p w14:paraId="0CB01EB7" w14:textId="29D356EF" w:rsidR="00026265" w:rsidRPr="007852A6" w:rsidRDefault="00026265" w:rsidP="00026265">
      <w:pPr>
        <w:spacing w:after="0" w:line="240" w:lineRule="auto"/>
        <w:rPr>
          <w:rFonts w:ascii="Calibri" w:eastAsia="Times New Roman" w:hAnsi="Calibri" w:cs="Times New Roman"/>
          <w:color w:val="000000"/>
          <w:sz w:val="20"/>
          <w:szCs w:val="20"/>
        </w:rPr>
      </w:pPr>
      <w:proofErr w:type="spellStart"/>
      <w:r w:rsidRPr="007852A6">
        <w:rPr>
          <w:rFonts w:ascii="Calibri" w:eastAsia="Times New Roman" w:hAnsi="Calibri" w:cs="Times New Roman"/>
          <w:color w:val="000000"/>
          <w:sz w:val="20"/>
          <w:szCs w:val="20"/>
          <w:vertAlign w:val="superscript"/>
        </w:rPr>
        <w:t>e</w:t>
      </w:r>
      <w:proofErr w:type="spellEnd"/>
      <w:r>
        <w:rPr>
          <w:rFonts w:ascii="Calibri" w:eastAsia="Times New Roman" w:hAnsi="Calibri" w:cs="Times New Roman"/>
          <w:color w:val="000000"/>
          <w:sz w:val="20"/>
          <w:szCs w:val="20"/>
          <w:vertAlign w:val="superscript"/>
        </w:rPr>
        <w:t xml:space="preserve"> </w:t>
      </w:r>
      <w:r w:rsidRPr="007852A6">
        <w:rPr>
          <w:rFonts w:ascii="Calibri" w:eastAsia="Times New Roman" w:hAnsi="Calibri" w:cs="Times New Roman"/>
          <w:color w:val="000000"/>
          <w:sz w:val="20"/>
          <w:szCs w:val="20"/>
        </w:rPr>
        <w:t xml:space="preserve">Estimated price for home and hospital infusion (CMS Physician Fee Schedule price was not available for home infusion); assumes ERT infusion lasts 6 hours; first year 50%-75% </w:t>
      </w:r>
      <w:r>
        <w:rPr>
          <w:rFonts w:ascii="Calibri" w:eastAsia="Times New Roman" w:hAnsi="Calibri" w:cs="Times New Roman"/>
          <w:color w:val="000000"/>
          <w:sz w:val="20"/>
          <w:szCs w:val="20"/>
        </w:rPr>
        <w:t>assumed</w:t>
      </w:r>
      <w:r w:rsidRPr="007852A6">
        <w:rPr>
          <w:rFonts w:ascii="Calibri" w:eastAsia="Times New Roman" w:hAnsi="Calibri" w:cs="Times New Roman"/>
          <w:color w:val="000000"/>
          <w:sz w:val="20"/>
          <w:szCs w:val="20"/>
        </w:rPr>
        <w:t xml:space="preserve"> to occur at home and after that 100% at home; range based on CMS Physician Fee Schedule and expert opinion; see </w:t>
      </w:r>
      <w:r>
        <w:rPr>
          <w:rFonts w:ascii="Calibri" w:eastAsia="Times New Roman" w:hAnsi="Calibri" w:cs="Times New Roman"/>
          <w:color w:val="000000"/>
          <w:sz w:val="20"/>
          <w:szCs w:val="20"/>
        </w:rPr>
        <w:t>Table S</w:t>
      </w:r>
      <w:r w:rsidR="00E47BA7">
        <w:rPr>
          <w:rFonts w:ascii="Calibri" w:eastAsia="Times New Roman" w:hAnsi="Calibri" w:cs="Times New Roman"/>
          <w:color w:val="000000"/>
          <w:sz w:val="20"/>
          <w:szCs w:val="20"/>
        </w:rPr>
        <w:t>3</w:t>
      </w:r>
      <w:r>
        <w:rPr>
          <w:rFonts w:ascii="Calibri" w:eastAsia="Times New Roman" w:hAnsi="Calibri" w:cs="Times New Roman"/>
          <w:color w:val="000000"/>
          <w:sz w:val="20"/>
          <w:szCs w:val="20"/>
        </w:rPr>
        <w:t>d, for details.</w:t>
      </w:r>
    </w:p>
    <w:p w14:paraId="0CB01EB8" w14:textId="77777777" w:rsidR="00026265" w:rsidRPr="007852A6" w:rsidRDefault="00026265" w:rsidP="00026265">
      <w:pPr>
        <w:spacing w:after="0" w:line="240" w:lineRule="auto"/>
        <w:rPr>
          <w:rFonts w:ascii="Calibri" w:eastAsia="Times New Roman" w:hAnsi="Calibri" w:cs="Times New Roman"/>
          <w:color w:val="000000"/>
          <w:sz w:val="20"/>
          <w:szCs w:val="20"/>
        </w:rPr>
      </w:pPr>
      <w:r w:rsidRPr="007852A6">
        <w:rPr>
          <w:rFonts w:ascii="Calibri" w:eastAsia="Times New Roman" w:hAnsi="Calibri" w:cs="Times New Roman"/>
          <w:color w:val="000000"/>
          <w:sz w:val="20"/>
          <w:szCs w:val="20"/>
          <w:vertAlign w:val="superscript"/>
        </w:rPr>
        <w:t>f</w:t>
      </w:r>
      <w:r w:rsidRPr="007852A6">
        <w:rPr>
          <w:rFonts w:ascii="Calibri" w:eastAsia="Times New Roman" w:hAnsi="Calibri" w:cs="Times New Roman"/>
          <w:color w:val="000000"/>
          <w:sz w:val="20"/>
          <w:szCs w:val="20"/>
        </w:rPr>
        <w:t xml:space="preserve"> Additional health care utilization for patients diagnosed with </w:t>
      </w:r>
      <w:proofErr w:type="spellStart"/>
      <w:r w:rsidRPr="007852A6">
        <w:rPr>
          <w:rFonts w:ascii="Calibri" w:eastAsia="Times New Roman" w:hAnsi="Calibri" w:cs="Times New Roman"/>
          <w:color w:val="000000"/>
          <w:sz w:val="20"/>
          <w:szCs w:val="20"/>
        </w:rPr>
        <w:t>Pompe</w:t>
      </w:r>
      <w:proofErr w:type="spellEnd"/>
      <w:r w:rsidRPr="007852A6">
        <w:rPr>
          <w:rFonts w:ascii="Calibri" w:eastAsia="Times New Roman" w:hAnsi="Calibri" w:cs="Times New Roman"/>
          <w:color w:val="000000"/>
          <w:sz w:val="20"/>
          <w:szCs w:val="20"/>
        </w:rPr>
        <w:t xml:space="preserve"> disease but without symptoms, annual estimate: 1 additional outpatient visit; lab work including </w:t>
      </w:r>
      <w:proofErr w:type="spellStart"/>
      <w:r w:rsidRPr="007852A6">
        <w:rPr>
          <w:rFonts w:ascii="Calibri" w:eastAsia="Times New Roman" w:hAnsi="Calibri" w:cs="Times New Roman"/>
          <w:color w:val="000000"/>
          <w:sz w:val="20"/>
          <w:szCs w:val="20"/>
        </w:rPr>
        <w:t>creatine</w:t>
      </w:r>
      <w:proofErr w:type="spellEnd"/>
      <w:r w:rsidRPr="007852A6">
        <w:rPr>
          <w:rFonts w:ascii="Calibri" w:eastAsia="Times New Roman" w:hAnsi="Calibri" w:cs="Times New Roman"/>
          <w:color w:val="000000"/>
          <w:sz w:val="20"/>
          <w:szCs w:val="20"/>
        </w:rPr>
        <w:t xml:space="preserve"> kinase-MB, comprehensive panel, and urine hex4 test</w:t>
      </w:r>
    </w:p>
    <w:p w14:paraId="0CB01EB9" w14:textId="77777777" w:rsidR="00026265" w:rsidRPr="007852A6" w:rsidRDefault="00026265" w:rsidP="00026265">
      <w:pPr>
        <w:spacing w:after="0" w:line="240" w:lineRule="auto"/>
        <w:rPr>
          <w:rFonts w:ascii="Calibri" w:eastAsia="Times New Roman" w:hAnsi="Calibri" w:cs="Times New Roman"/>
          <w:color w:val="000000"/>
          <w:sz w:val="20"/>
          <w:szCs w:val="20"/>
        </w:rPr>
      </w:pPr>
      <w:r w:rsidRPr="007852A6">
        <w:rPr>
          <w:sz w:val="20"/>
          <w:szCs w:val="20"/>
          <w:u w:val="single"/>
          <w:vertAlign w:val="superscript"/>
        </w:rPr>
        <w:t>g</w:t>
      </w:r>
      <w:r w:rsidRPr="007852A6">
        <w:rPr>
          <w:rFonts w:ascii="Calibri" w:eastAsia="Times New Roman" w:hAnsi="Calibri" w:cs="Times New Roman"/>
          <w:color w:val="000000"/>
          <w:sz w:val="20"/>
          <w:szCs w:val="20"/>
        </w:rPr>
        <w:t xml:space="preserve"> Visits were assumed to take 2 hours</w:t>
      </w:r>
      <w:r w:rsidRPr="007852A6">
        <w:rPr>
          <w:rFonts w:ascii="Calibri" w:eastAsia="Times New Roman" w:hAnsi="Calibri" w:cs="Times New Roman"/>
          <w:color w:val="000000"/>
          <w:sz w:val="20"/>
          <w:szCs w:val="20"/>
        </w:rPr>
        <w:fldChar w:fldCharType="begin"/>
      </w:r>
      <w:r>
        <w:rPr>
          <w:rFonts w:ascii="Calibri" w:eastAsia="Times New Roman" w:hAnsi="Calibri" w:cs="Times New Roman"/>
          <w:color w:val="000000"/>
          <w:sz w:val="20"/>
          <w:szCs w:val="20"/>
        </w:rPr>
        <w:instrText xml:space="preserve"> ADDIN EN.CITE &lt;EndNote&gt;&lt;Cite&gt;&lt;Author&gt;Ray&lt;/Author&gt;&lt;Year&gt;2015&lt;/Year&gt;&lt;RecNum&gt;16&lt;/RecNum&gt;&lt;DisplayText&gt;&lt;style face="superscript"&gt;6&lt;/style&gt;&lt;/DisplayText&gt;&lt;record&gt;&lt;rec-number&gt;16&lt;/rec-number&gt;&lt;foreign-keys&gt;&lt;key app="EN" db-id="s905xa0269w5dgettsl5wvsdsvvzed2twssv" timestamp="1539203166"&gt;16&lt;/key&gt;&lt;/foreign-keys&gt;&lt;ref-type name="Journal Article"&gt;17&lt;/ref-type&gt;&lt;contributors&gt;&lt;authors&gt;&lt;author&gt;Ray, Kristin N&lt;/author&gt;&lt;author&gt;Chari, Amalavoyal V&lt;/author&gt;&lt;author&gt;Engberg, John&lt;/author&gt;&lt;author&gt;Bertolet, Marnie&lt;/author&gt;&lt;author&gt;Mehrotra, Ateev&lt;/author&gt;&lt;/authors&gt;&lt;/contributors&gt;&lt;titles&gt;&lt;title&gt;Opportunity costs of ambulatory medical care in the United States&lt;/title&gt;&lt;secondary-title&gt;The American journal of managed care&lt;/secondary-title&gt;&lt;/titles&gt;&lt;periodical&gt;&lt;full-title&gt;The American journal of managed care&lt;/full-title&gt;&lt;abbr-1&gt;Am J Manag Care&lt;/abbr-1&gt;&lt;/periodical&gt;&lt;pages&gt;567-574&lt;/pages&gt;&lt;volume&gt;21&lt;/volume&gt;&lt;number&gt;8&lt;/number&gt;&lt;dates&gt;&lt;year&gt;2015&lt;/year&gt;&lt;/dates&gt;&lt;isbn&gt;1088-0224&lt;/isbn&gt;&lt;urls&gt;&lt;/urls&gt;&lt;/record&gt;&lt;/Cite&gt;&lt;/EndNote&gt;</w:instrText>
      </w:r>
      <w:r w:rsidRPr="007852A6">
        <w:rPr>
          <w:rFonts w:ascii="Calibri" w:eastAsia="Times New Roman" w:hAnsi="Calibri" w:cs="Times New Roman"/>
          <w:color w:val="000000"/>
          <w:sz w:val="20"/>
          <w:szCs w:val="20"/>
        </w:rPr>
        <w:fldChar w:fldCharType="separate"/>
      </w:r>
      <w:r w:rsidRPr="00AD29C5">
        <w:rPr>
          <w:rFonts w:ascii="Calibri" w:eastAsia="Times New Roman" w:hAnsi="Calibri" w:cs="Times New Roman"/>
          <w:noProof/>
          <w:color w:val="000000"/>
          <w:sz w:val="20"/>
          <w:szCs w:val="20"/>
          <w:vertAlign w:val="superscript"/>
        </w:rPr>
        <w:t>6</w:t>
      </w:r>
      <w:r w:rsidRPr="007852A6">
        <w:rPr>
          <w:rFonts w:ascii="Calibri" w:eastAsia="Times New Roman" w:hAnsi="Calibri" w:cs="Times New Roman"/>
          <w:color w:val="000000"/>
          <w:sz w:val="20"/>
          <w:szCs w:val="20"/>
        </w:rPr>
        <w:fldChar w:fldCharType="end"/>
      </w:r>
      <w:r w:rsidRPr="007852A6">
        <w:rPr>
          <w:rFonts w:ascii="Calibri" w:eastAsia="Times New Roman" w:hAnsi="Calibri" w:cs="Times New Roman"/>
          <w:color w:val="000000"/>
          <w:sz w:val="20"/>
          <w:szCs w:val="20"/>
        </w:rPr>
        <w:t>, multiplied this by the US average hourly earnings</w:t>
      </w:r>
      <w:r>
        <w:rPr>
          <w:rFonts w:ascii="Calibri" w:eastAsia="Times New Roman" w:hAnsi="Calibri" w:cs="Times New Roman"/>
          <w:color w:val="000000"/>
          <w:sz w:val="20"/>
          <w:szCs w:val="20"/>
        </w:rPr>
        <w:fldChar w:fldCharType="begin"/>
      </w:r>
      <w:r>
        <w:rPr>
          <w:rFonts w:ascii="Calibri" w:eastAsia="Times New Roman" w:hAnsi="Calibri" w:cs="Times New Roman"/>
          <w:color w:val="000000"/>
          <w:sz w:val="20"/>
          <w:szCs w:val="20"/>
        </w:rPr>
        <w:instrText xml:space="preserve"> ADDIN EN.CITE &lt;EndNote&gt;&lt;Cite&gt;&lt;Author&gt;Bureau of Labor Statistics&lt;/Author&gt;&lt;Year&gt;2017&lt;/Year&gt;&lt;RecNum&gt;62&lt;/RecNum&gt;&lt;DisplayText&gt;&lt;style face="superscript"&gt;9&lt;/style&gt;&lt;/DisplayText&gt;&lt;record&gt;&lt;rec-number&gt;62&lt;/rec-number&gt;&lt;foreign-keys&gt;&lt;key app="EN" db-id="s905xa0269w5dgettsl5wvsdsvvzed2twssv" timestamp="1570465970"&gt;62&lt;/key&gt;&lt;/foreign-keys&gt;&lt;ref-type name="Web Page"&gt;12&lt;/ref-type&gt;&lt;contributors&gt;&lt;authors&gt;&lt;author&gt;Bureau of Labor Statistics, &lt;/author&gt;&lt;/authors&gt;&lt;/contributors&gt;&lt;titles&gt;&lt;title&gt;Current employment statistics&lt;/title&gt;&lt;/titles&gt;&lt;volume&gt;2017&lt;/volume&gt;&lt;number&gt;February 14&lt;/number&gt;&lt;dates&gt;&lt;year&gt;2017&lt;/year&gt;&lt;/dates&gt;&lt;urls&gt;&lt;related-urls&gt;&lt;url&gt;www.bls.gov/we/empsit/ceseesummary.htm&lt;/url&gt;&lt;/related-urls&gt;&lt;/urls&gt;&lt;/record&gt;&lt;/Cite&gt;&lt;/EndNote&gt;</w:instrText>
      </w:r>
      <w:r>
        <w:rPr>
          <w:rFonts w:ascii="Calibri" w:eastAsia="Times New Roman" w:hAnsi="Calibri" w:cs="Times New Roman"/>
          <w:color w:val="000000"/>
          <w:sz w:val="20"/>
          <w:szCs w:val="20"/>
        </w:rPr>
        <w:fldChar w:fldCharType="separate"/>
      </w:r>
      <w:r w:rsidRPr="00AD29C5">
        <w:rPr>
          <w:rFonts w:ascii="Calibri" w:eastAsia="Times New Roman" w:hAnsi="Calibri" w:cs="Times New Roman"/>
          <w:noProof/>
          <w:color w:val="000000"/>
          <w:sz w:val="20"/>
          <w:szCs w:val="20"/>
          <w:vertAlign w:val="superscript"/>
        </w:rPr>
        <w:t>9</w:t>
      </w:r>
      <w:r>
        <w:rPr>
          <w:rFonts w:ascii="Calibri" w:eastAsia="Times New Roman" w:hAnsi="Calibri" w:cs="Times New Roman"/>
          <w:color w:val="000000"/>
          <w:sz w:val="20"/>
          <w:szCs w:val="20"/>
        </w:rPr>
        <w:fldChar w:fldCharType="end"/>
      </w:r>
      <w:r>
        <w:rPr>
          <w:rFonts w:ascii="Calibri" w:eastAsia="Times New Roman" w:hAnsi="Calibri" w:cs="Times New Roman"/>
          <w:color w:val="000000"/>
          <w:sz w:val="20"/>
          <w:szCs w:val="20"/>
        </w:rPr>
        <w:t xml:space="preserve"> </w:t>
      </w:r>
      <w:r w:rsidRPr="007852A6">
        <w:rPr>
          <w:rFonts w:ascii="Calibri" w:eastAsia="Times New Roman" w:hAnsi="Calibri" w:cs="Times New Roman"/>
          <w:color w:val="000000"/>
          <w:sz w:val="20"/>
          <w:szCs w:val="20"/>
        </w:rPr>
        <w:t>of $25.71</w:t>
      </w:r>
    </w:p>
    <w:p w14:paraId="2502F2E3" w14:textId="2099D224" w:rsidR="00CE1F6A" w:rsidRDefault="00026265" w:rsidP="00026265">
      <w:pPr>
        <w:spacing w:after="0" w:line="240" w:lineRule="auto"/>
        <w:rPr>
          <w:rFonts w:ascii="Calibri" w:eastAsia="Times New Roman" w:hAnsi="Calibri" w:cs="Times New Roman"/>
          <w:color w:val="000000"/>
          <w:sz w:val="20"/>
          <w:szCs w:val="20"/>
        </w:rPr>
      </w:pPr>
      <w:r w:rsidRPr="007852A6">
        <w:rPr>
          <w:rFonts w:ascii="Calibri" w:eastAsia="Times New Roman" w:hAnsi="Calibri" w:cs="Times New Roman"/>
          <w:color w:val="000000"/>
          <w:sz w:val="20"/>
          <w:szCs w:val="20"/>
          <w:vertAlign w:val="superscript"/>
        </w:rPr>
        <w:t>h</w:t>
      </w:r>
      <w:r w:rsidRPr="00081630">
        <w:rPr>
          <w:rFonts w:ascii="Calibri" w:eastAsia="Times New Roman" w:hAnsi="Calibri" w:cs="Times New Roman"/>
          <w:color w:val="000000"/>
          <w:sz w:val="20"/>
          <w:szCs w:val="20"/>
        </w:rPr>
        <w:t xml:space="preserve"> </w:t>
      </w:r>
      <w:r w:rsidR="00CE1F6A" w:rsidRPr="00CE1F6A">
        <w:rPr>
          <w:rFonts w:ascii="Calibri" w:eastAsia="Times New Roman" w:hAnsi="Calibri" w:cs="Times New Roman"/>
          <w:color w:val="000000"/>
          <w:sz w:val="20"/>
          <w:szCs w:val="20"/>
        </w:rPr>
        <w:t>Additional costs of prolonged evaluation and diagnostic testing for cases identified clinically in the absence of NBS</w:t>
      </w:r>
      <w:r w:rsidR="00A31034">
        <w:rPr>
          <w:rFonts w:ascii="Calibri" w:eastAsia="Times New Roman" w:hAnsi="Calibri" w:cs="Times New Roman"/>
          <w:color w:val="000000"/>
          <w:sz w:val="20"/>
          <w:szCs w:val="20"/>
        </w:rPr>
        <w:t xml:space="preserve"> included additional outpatient and emergency room visits and lab tests.</w:t>
      </w:r>
    </w:p>
    <w:p w14:paraId="0CB01EBA" w14:textId="2BBAC8D2" w:rsidR="00026265" w:rsidRPr="007852A6" w:rsidRDefault="00CE1F6A" w:rsidP="00026265">
      <w:pPr>
        <w:spacing w:after="0" w:line="240" w:lineRule="auto"/>
        <w:rPr>
          <w:rFonts w:ascii="Calibri" w:eastAsia="Times New Roman" w:hAnsi="Calibri" w:cs="Times New Roman"/>
          <w:color w:val="000000"/>
          <w:sz w:val="20"/>
          <w:szCs w:val="20"/>
        </w:rPr>
      </w:pPr>
      <w:proofErr w:type="spellStart"/>
      <w:r w:rsidRPr="00CE1F6A">
        <w:rPr>
          <w:rFonts w:ascii="Calibri" w:eastAsia="Times New Roman" w:hAnsi="Calibri" w:cs="Times New Roman"/>
          <w:color w:val="000000"/>
          <w:sz w:val="20"/>
          <w:szCs w:val="20"/>
          <w:vertAlign w:val="superscript"/>
        </w:rPr>
        <w:lastRenderedPageBreak/>
        <w:t>i</w:t>
      </w:r>
      <w:r w:rsidR="00026265" w:rsidRPr="00081630">
        <w:rPr>
          <w:rFonts w:ascii="Calibri" w:eastAsia="Times New Roman" w:hAnsi="Calibri" w:cs="Times New Roman"/>
          <w:color w:val="000000"/>
          <w:sz w:val="20"/>
          <w:szCs w:val="20"/>
        </w:rPr>
        <w:t>Types</w:t>
      </w:r>
      <w:proofErr w:type="spellEnd"/>
      <w:r w:rsidR="00026265" w:rsidRPr="00081630">
        <w:rPr>
          <w:rFonts w:ascii="Calibri" w:eastAsia="Times New Roman" w:hAnsi="Calibri" w:cs="Times New Roman"/>
          <w:color w:val="000000"/>
          <w:sz w:val="20"/>
          <w:szCs w:val="20"/>
        </w:rPr>
        <w:t xml:space="preserve"> of services</w:t>
      </w:r>
      <w:r w:rsidR="00026265" w:rsidRPr="007852A6">
        <w:rPr>
          <w:rFonts w:ascii="Calibri" w:eastAsia="Times New Roman" w:hAnsi="Calibri" w:cs="Times New Roman"/>
          <w:color w:val="000000"/>
          <w:sz w:val="20"/>
          <w:szCs w:val="20"/>
        </w:rPr>
        <w:t xml:space="preserve"> derived from </w:t>
      </w:r>
      <w:proofErr w:type="spellStart"/>
      <w:r w:rsidR="00026265" w:rsidRPr="007852A6">
        <w:rPr>
          <w:rFonts w:ascii="Calibri" w:eastAsia="Times New Roman" w:hAnsi="Calibri" w:cs="Times New Roman"/>
          <w:color w:val="000000"/>
          <w:sz w:val="20"/>
          <w:szCs w:val="20"/>
        </w:rPr>
        <w:t>Kishnani</w:t>
      </w:r>
      <w:proofErr w:type="spellEnd"/>
      <w:r w:rsidR="00026265" w:rsidRPr="007852A6">
        <w:rPr>
          <w:rFonts w:ascii="Calibri" w:eastAsia="Times New Roman" w:hAnsi="Calibri" w:cs="Times New Roman"/>
          <w:color w:val="000000"/>
          <w:sz w:val="20"/>
          <w:szCs w:val="20"/>
        </w:rPr>
        <w:t xml:space="preserve"> et al 2006 </w:t>
      </w:r>
      <w:r w:rsidR="00026265" w:rsidRPr="007852A6">
        <w:rPr>
          <w:rFonts w:ascii="Calibri" w:eastAsia="Times New Roman" w:hAnsi="Calibri" w:cs="Times New Roman"/>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00026265">
        <w:rPr>
          <w:rFonts w:ascii="Calibri" w:eastAsia="Times New Roman" w:hAnsi="Calibri" w:cs="Times New Roman"/>
          <w:color w:val="000000"/>
          <w:sz w:val="20"/>
          <w:szCs w:val="20"/>
        </w:rPr>
        <w:instrText xml:space="preserve"> ADDIN EN.CITE </w:instrText>
      </w:r>
      <w:r w:rsidR="00026265">
        <w:rPr>
          <w:rFonts w:ascii="Calibri" w:eastAsia="Times New Roman" w:hAnsi="Calibri" w:cs="Times New Roman"/>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00026265">
        <w:rPr>
          <w:rFonts w:ascii="Calibri" w:eastAsia="Times New Roman" w:hAnsi="Calibri" w:cs="Times New Roman"/>
          <w:color w:val="000000"/>
          <w:sz w:val="20"/>
          <w:szCs w:val="20"/>
        </w:rPr>
        <w:instrText xml:space="preserve"> ADDIN EN.CITE.DATA </w:instrText>
      </w:r>
      <w:r w:rsidR="00026265">
        <w:rPr>
          <w:rFonts w:ascii="Calibri" w:eastAsia="Times New Roman" w:hAnsi="Calibri" w:cs="Times New Roman"/>
          <w:color w:val="000000"/>
          <w:sz w:val="20"/>
          <w:szCs w:val="20"/>
        </w:rPr>
      </w:r>
      <w:r w:rsidR="00026265">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r>
      <w:r w:rsidR="00026265" w:rsidRPr="007852A6">
        <w:rPr>
          <w:rFonts w:ascii="Calibri" w:eastAsia="Times New Roman" w:hAnsi="Calibri" w:cs="Times New Roman"/>
          <w:color w:val="000000"/>
          <w:sz w:val="20"/>
          <w:szCs w:val="20"/>
        </w:rPr>
        <w:fldChar w:fldCharType="separate"/>
      </w:r>
      <w:r w:rsidR="00026265" w:rsidRPr="00AD29C5">
        <w:rPr>
          <w:rFonts w:ascii="Calibri" w:eastAsia="Times New Roman" w:hAnsi="Calibri" w:cs="Times New Roman"/>
          <w:noProof/>
          <w:color w:val="000000"/>
          <w:sz w:val="20"/>
          <w:szCs w:val="20"/>
          <w:vertAlign w:val="superscript"/>
        </w:rPr>
        <w:t>7</w:t>
      </w:r>
      <w:r w:rsidR="00026265" w:rsidRPr="007852A6">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t>;</w:t>
      </w:r>
      <w:r w:rsidR="00026265" w:rsidRPr="007852A6">
        <w:rPr>
          <w:rStyle w:val="CommentReference"/>
          <w:sz w:val="20"/>
          <w:szCs w:val="20"/>
        </w:rPr>
        <w:t xml:space="preserve"> </w:t>
      </w:r>
      <w:r w:rsidR="00026265" w:rsidRPr="007852A6">
        <w:rPr>
          <w:rFonts w:ascii="Calibri" w:eastAsia="Times New Roman" w:hAnsi="Calibri" w:cs="Times New Roman"/>
          <w:color w:val="000000"/>
          <w:sz w:val="20"/>
          <w:szCs w:val="20"/>
        </w:rPr>
        <w:t xml:space="preserve"> number of services determined in consultation with a genetic counselor; costs assigned according to the CMS Physician Fee Schedule</w:t>
      </w:r>
      <w:r w:rsidR="00026265" w:rsidRPr="007852A6">
        <w:rPr>
          <w:rFonts w:ascii="Calibri" w:eastAsia="Times New Roman" w:hAnsi="Calibri" w:cs="Times New Roman"/>
          <w:color w:val="000000"/>
          <w:sz w:val="20"/>
          <w:szCs w:val="20"/>
        </w:rPr>
        <w:fldChar w:fldCharType="begin"/>
      </w:r>
      <w:r w:rsidR="00026265">
        <w:rPr>
          <w:rFonts w:ascii="Calibri" w:eastAsia="Times New Roman" w:hAnsi="Calibri" w:cs="Times New Roman"/>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00026265" w:rsidRPr="007852A6">
        <w:rPr>
          <w:rFonts w:ascii="Calibri" w:eastAsia="Times New Roman" w:hAnsi="Calibri" w:cs="Times New Roman"/>
          <w:color w:val="000000"/>
          <w:sz w:val="20"/>
          <w:szCs w:val="20"/>
        </w:rPr>
        <w:fldChar w:fldCharType="separate"/>
      </w:r>
      <w:r w:rsidR="00026265" w:rsidRPr="00AD29C5">
        <w:rPr>
          <w:rFonts w:ascii="Calibri" w:eastAsia="Times New Roman" w:hAnsi="Calibri" w:cs="Times New Roman"/>
          <w:noProof/>
          <w:color w:val="000000"/>
          <w:sz w:val="20"/>
          <w:szCs w:val="20"/>
          <w:vertAlign w:val="superscript"/>
        </w:rPr>
        <w:t>1</w:t>
      </w:r>
      <w:r w:rsidR="00026265" w:rsidRPr="007852A6">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t xml:space="preserve">; see </w:t>
      </w:r>
      <w:r w:rsidR="00026265">
        <w:rPr>
          <w:rFonts w:ascii="Calibri" w:eastAsia="Times New Roman" w:hAnsi="Calibri" w:cs="Times New Roman"/>
          <w:color w:val="000000"/>
          <w:sz w:val="20"/>
          <w:szCs w:val="20"/>
        </w:rPr>
        <w:t>Table S</w:t>
      </w:r>
      <w:r w:rsidR="00E47BA7">
        <w:rPr>
          <w:rFonts w:ascii="Calibri" w:eastAsia="Times New Roman" w:hAnsi="Calibri" w:cs="Times New Roman"/>
          <w:color w:val="000000"/>
          <w:sz w:val="20"/>
          <w:szCs w:val="20"/>
        </w:rPr>
        <w:t>3</w:t>
      </w:r>
      <w:r w:rsidR="00026265">
        <w:rPr>
          <w:rFonts w:ascii="Calibri" w:eastAsia="Times New Roman" w:hAnsi="Calibri" w:cs="Times New Roman"/>
          <w:color w:val="000000"/>
          <w:sz w:val="20"/>
          <w:szCs w:val="20"/>
        </w:rPr>
        <w:t>f</w:t>
      </w:r>
      <w:r w:rsidR="00026265" w:rsidRPr="007852A6">
        <w:rPr>
          <w:rFonts w:ascii="Calibri" w:eastAsia="Times New Roman" w:hAnsi="Calibri" w:cs="Times New Roman"/>
          <w:color w:val="000000"/>
          <w:sz w:val="20"/>
          <w:szCs w:val="20"/>
        </w:rPr>
        <w:t xml:space="preserve"> for micro</w:t>
      </w:r>
      <w:r w:rsidR="00026265">
        <w:rPr>
          <w:rFonts w:ascii="Calibri" w:eastAsia="Times New Roman" w:hAnsi="Calibri" w:cs="Times New Roman"/>
          <w:color w:val="000000"/>
          <w:sz w:val="20"/>
          <w:szCs w:val="20"/>
        </w:rPr>
        <w:t>-</w:t>
      </w:r>
      <w:r w:rsidR="00026265" w:rsidRPr="007852A6">
        <w:rPr>
          <w:rFonts w:ascii="Calibri" w:eastAsia="Times New Roman" w:hAnsi="Calibri" w:cs="Times New Roman"/>
          <w:color w:val="000000"/>
          <w:sz w:val="20"/>
          <w:szCs w:val="20"/>
        </w:rPr>
        <w:t>costing details</w:t>
      </w:r>
    </w:p>
    <w:p w14:paraId="0CB01EBB" w14:textId="37B6EA65" w:rsidR="00026265" w:rsidRPr="007852A6" w:rsidRDefault="00CE1F6A" w:rsidP="0002626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vertAlign w:val="superscript"/>
        </w:rPr>
        <w:t>j</w:t>
      </w:r>
      <w:r w:rsidR="00026265" w:rsidRPr="007852A6">
        <w:rPr>
          <w:rFonts w:ascii="Calibri" w:eastAsia="Times New Roman" w:hAnsi="Calibri" w:cs="Times New Roman"/>
          <w:color w:val="000000"/>
          <w:sz w:val="20"/>
          <w:szCs w:val="20"/>
        </w:rPr>
        <w:t xml:space="preserve"> 14 hours of informal care per week multiplied by average hourly earnings</w:t>
      </w:r>
      <w:r w:rsidR="00026265">
        <w:rPr>
          <w:rFonts w:ascii="Calibri" w:eastAsia="Times New Roman" w:hAnsi="Calibri" w:cs="Times New Roman"/>
          <w:color w:val="000000"/>
          <w:sz w:val="20"/>
          <w:szCs w:val="20"/>
        </w:rPr>
        <w:fldChar w:fldCharType="begin"/>
      </w:r>
      <w:r w:rsidR="00026265">
        <w:rPr>
          <w:rFonts w:ascii="Calibri" w:eastAsia="Times New Roman" w:hAnsi="Calibri" w:cs="Times New Roman"/>
          <w:color w:val="000000"/>
          <w:sz w:val="20"/>
          <w:szCs w:val="20"/>
        </w:rPr>
        <w:instrText xml:space="preserve"> ADDIN EN.CITE &lt;EndNote&gt;&lt;Cite&gt;&lt;Author&gt;Bureau of Labor Statistics&lt;/Author&gt;&lt;Year&gt;2017&lt;/Year&gt;&lt;RecNum&gt;62&lt;/RecNum&gt;&lt;DisplayText&gt;&lt;style face="superscript"&gt;9&lt;/style&gt;&lt;/DisplayText&gt;&lt;record&gt;&lt;rec-number&gt;62&lt;/rec-number&gt;&lt;foreign-keys&gt;&lt;key app="EN" db-id="s905xa0269w5dgettsl5wvsdsvvzed2twssv" timestamp="1570465970"&gt;62&lt;/key&gt;&lt;/foreign-keys&gt;&lt;ref-type name="Web Page"&gt;12&lt;/ref-type&gt;&lt;contributors&gt;&lt;authors&gt;&lt;author&gt;Bureau of Labor Statistics, &lt;/author&gt;&lt;/authors&gt;&lt;/contributors&gt;&lt;titles&gt;&lt;title&gt;Current employment statistics&lt;/title&gt;&lt;/titles&gt;&lt;volume&gt;2017&lt;/volume&gt;&lt;number&gt;February 14&lt;/number&gt;&lt;dates&gt;&lt;year&gt;2017&lt;/year&gt;&lt;/dates&gt;&lt;urls&gt;&lt;related-urls&gt;&lt;url&gt;www.bls.gov/we/empsit/ceseesummary.htm&lt;/url&gt;&lt;/related-urls&gt;&lt;/urls&gt;&lt;/record&gt;&lt;/Cite&gt;&lt;/EndNote&gt;</w:instrText>
      </w:r>
      <w:r w:rsidR="00026265">
        <w:rPr>
          <w:rFonts w:ascii="Calibri" w:eastAsia="Times New Roman" w:hAnsi="Calibri" w:cs="Times New Roman"/>
          <w:color w:val="000000"/>
          <w:sz w:val="20"/>
          <w:szCs w:val="20"/>
        </w:rPr>
        <w:fldChar w:fldCharType="separate"/>
      </w:r>
      <w:r w:rsidR="00026265" w:rsidRPr="00AD29C5">
        <w:rPr>
          <w:rFonts w:ascii="Calibri" w:eastAsia="Times New Roman" w:hAnsi="Calibri" w:cs="Times New Roman"/>
          <w:noProof/>
          <w:color w:val="000000"/>
          <w:sz w:val="20"/>
          <w:szCs w:val="20"/>
          <w:vertAlign w:val="superscript"/>
        </w:rPr>
        <w:t>9</w:t>
      </w:r>
      <w:r w:rsidR="00026265">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t xml:space="preserve"> of $25.71 </w:t>
      </w:r>
    </w:p>
    <w:p w14:paraId="0CB01EBC" w14:textId="7F4AF0D1" w:rsidR="00026265" w:rsidRPr="007852A6" w:rsidRDefault="00CE1F6A" w:rsidP="0002626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vertAlign w:val="superscript"/>
        </w:rPr>
        <w:t>k</w:t>
      </w:r>
      <w:r w:rsidR="00026265" w:rsidRPr="007852A6">
        <w:rPr>
          <w:rFonts w:ascii="Calibri" w:eastAsia="Times New Roman" w:hAnsi="Calibri" w:cs="Times New Roman"/>
          <w:color w:val="000000"/>
          <w:sz w:val="20"/>
          <w:szCs w:val="20"/>
          <w:vertAlign w:val="superscript"/>
        </w:rPr>
        <w:t xml:space="preserve"> </w:t>
      </w:r>
      <w:r w:rsidR="00026265" w:rsidRPr="007852A6">
        <w:rPr>
          <w:rFonts w:ascii="Calibri" w:eastAsia="Times New Roman" w:hAnsi="Calibri" w:cs="Times New Roman"/>
          <w:color w:val="000000"/>
          <w:sz w:val="20"/>
          <w:szCs w:val="20"/>
        </w:rPr>
        <w:t>42 extra medical appointments, each requiring 2 hours of time</w:t>
      </w:r>
      <w:r w:rsidR="00026265" w:rsidRPr="007852A6">
        <w:rPr>
          <w:rFonts w:ascii="Calibri" w:eastAsia="Times New Roman" w:hAnsi="Calibri" w:cs="Times New Roman"/>
          <w:color w:val="000000"/>
          <w:sz w:val="20"/>
          <w:szCs w:val="20"/>
        </w:rPr>
        <w:fldChar w:fldCharType="begin"/>
      </w:r>
      <w:r w:rsidR="00026265">
        <w:rPr>
          <w:rFonts w:ascii="Calibri" w:eastAsia="Times New Roman" w:hAnsi="Calibri" w:cs="Times New Roman"/>
          <w:color w:val="000000"/>
          <w:sz w:val="20"/>
          <w:szCs w:val="20"/>
        </w:rPr>
        <w:instrText xml:space="preserve"> ADDIN EN.CITE &lt;EndNote&gt;&lt;Cite&gt;&lt;Author&gt;Ray&lt;/Author&gt;&lt;Year&gt;2015&lt;/Year&gt;&lt;RecNum&gt;16&lt;/RecNum&gt;&lt;DisplayText&gt;&lt;style face="superscript"&gt;6&lt;/style&gt;&lt;/DisplayText&gt;&lt;record&gt;&lt;rec-number&gt;16&lt;/rec-number&gt;&lt;foreign-keys&gt;&lt;key app="EN" db-id="s905xa0269w5dgettsl5wvsdsvvzed2twssv" timestamp="1539203166"&gt;16&lt;/key&gt;&lt;/foreign-keys&gt;&lt;ref-type name="Journal Article"&gt;17&lt;/ref-type&gt;&lt;contributors&gt;&lt;authors&gt;&lt;author&gt;Ray, Kristin N&lt;/author&gt;&lt;author&gt;Chari, Amalavoyal V&lt;/author&gt;&lt;author&gt;Engberg, John&lt;/author&gt;&lt;author&gt;Bertolet, Marnie&lt;/author&gt;&lt;author&gt;Mehrotra, Ateev&lt;/author&gt;&lt;/authors&gt;&lt;/contributors&gt;&lt;titles&gt;&lt;title&gt;Opportunity costs of ambulatory medical care in the United States&lt;/title&gt;&lt;secondary-title&gt;The American journal of managed care&lt;/secondary-title&gt;&lt;/titles&gt;&lt;periodical&gt;&lt;full-title&gt;The American journal of managed care&lt;/full-title&gt;&lt;abbr-1&gt;Am J Manag Care&lt;/abbr-1&gt;&lt;/periodical&gt;&lt;pages&gt;567-574&lt;/pages&gt;&lt;volume&gt;21&lt;/volume&gt;&lt;number&gt;8&lt;/number&gt;&lt;dates&gt;&lt;year&gt;2015&lt;/year&gt;&lt;/dates&gt;&lt;isbn&gt;1088-0224&lt;/isbn&gt;&lt;urls&gt;&lt;/urls&gt;&lt;/record&gt;&lt;/Cite&gt;&lt;/EndNote&gt;</w:instrText>
      </w:r>
      <w:r w:rsidR="00026265" w:rsidRPr="007852A6">
        <w:rPr>
          <w:rFonts w:ascii="Calibri" w:eastAsia="Times New Roman" w:hAnsi="Calibri" w:cs="Times New Roman"/>
          <w:color w:val="000000"/>
          <w:sz w:val="20"/>
          <w:szCs w:val="20"/>
        </w:rPr>
        <w:fldChar w:fldCharType="separate"/>
      </w:r>
      <w:r w:rsidR="00026265" w:rsidRPr="00AD29C5">
        <w:rPr>
          <w:rFonts w:ascii="Calibri" w:eastAsia="Times New Roman" w:hAnsi="Calibri" w:cs="Times New Roman"/>
          <w:noProof/>
          <w:color w:val="000000"/>
          <w:sz w:val="20"/>
          <w:szCs w:val="20"/>
          <w:vertAlign w:val="superscript"/>
        </w:rPr>
        <w:t>6</w:t>
      </w:r>
      <w:r w:rsidR="00026265" w:rsidRPr="007852A6">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t>; multiplied by the US average hourly earnings</w:t>
      </w:r>
      <w:r w:rsidR="00026265">
        <w:rPr>
          <w:rFonts w:ascii="Calibri" w:eastAsia="Times New Roman" w:hAnsi="Calibri" w:cs="Times New Roman"/>
          <w:color w:val="000000"/>
          <w:sz w:val="20"/>
          <w:szCs w:val="20"/>
        </w:rPr>
        <w:fldChar w:fldCharType="begin"/>
      </w:r>
      <w:r w:rsidR="00026265">
        <w:rPr>
          <w:rFonts w:ascii="Calibri" w:eastAsia="Times New Roman" w:hAnsi="Calibri" w:cs="Times New Roman"/>
          <w:color w:val="000000"/>
          <w:sz w:val="20"/>
          <w:szCs w:val="20"/>
        </w:rPr>
        <w:instrText xml:space="preserve"> ADDIN EN.CITE &lt;EndNote&gt;&lt;Cite&gt;&lt;Author&gt;Bureau of Labor Statistics&lt;/Author&gt;&lt;Year&gt;2017&lt;/Year&gt;&lt;RecNum&gt;62&lt;/RecNum&gt;&lt;DisplayText&gt;&lt;style face="superscript"&gt;9&lt;/style&gt;&lt;/DisplayText&gt;&lt;record&gt;&lt;rec-number&gt;62&lt;/rec-number&gt;&lt;foreign-keys&gt;&lt;key app="EN" db-id="s905xa0269w5dgettsl5wvsdsvvzed2twssv" timestamp="1570465970"&gt;62&lt;/key&gt;&lt;/foreign-keys&gt;&lt;ref-type name="Web Page"&gt;12&lt;/ref-type&gt;&lt;contributors&gt;&lt;authors&gt;&lt;author&gt;Bureau of Labor Statistics, &lt;/author&gt;&lt;/authors&gt;&lt;/contributors&gt;&lt;titles&gt;&lt;title&gt;Current employment statistics&lt;/title&gt;&lt;/titles&gt;&lt;volume&gt;2017&lt;/volume&gt;&lt;number&gt;February 14&lt;/number&gt;&lt;dates&gt;&lt;year&gt;2017&lt;/year&gt;&lt;/dates&gt;&lt;urls&gt;&lt;related-urls&gt;&lt;url&gt;www.bls.gov/we/empsit/ceseesummary.htm&lt;/url&gt;&lt;/related-urls&gt;&lt;/urls&gt;&lt;/record&gt;&lt;/Cite&gt;&lt;/EndNote&gt;</w:instrText>
      </w:r>
      <w:r w:rsidR="00026265">
        <w:rPr>
          <w:rFonts w:ascii="Calibri" w:eastAsia="Times New Roman" w:hAnsi="Calibri" w:cs="Times New Roman"/>
          <w:color w:val="000000"/>
          <w:sz w:val="20"/>
          <w:szCs w:val="20"/>
        </w:rPr>
        <w:fldChar w:fldCharType="separate"/>
      </w:r>
      <w:r w:rsidR="00026265" w:rsidRPr="00AD29C5">
        <w:rPr>
          <w:rFonts w:ascii="Calibri" w:eastAsia="Times New Roman" w:hAnsi="Calibri" w:cs="Times New Roman"/>
          <w:noProof/>
          <w:color w:val="000000"/>
          <w:sz w:val="20"/>
          <w:szCs w:val="20"/>
          <w:vertAlign w:val="superscript"/>
        </w:rPr>
        <w:t>9</w:t>
      </w:r>
      <w:r w:rsidR="00026265">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t>; estimates for transportation costs were not available and have not been included</w:t>
      </w:r>
    </w:p>
    <w:p w14:paraId="0CB01EBD" w14:textId="790570BE" w:rsidR="00026265" w:rsidRPr="007852A6" w:rsidRDefault="00CE1F6A" w:rsidP="00026265">
      <w:pPr>
        <w:spacing w:after="0" w:line="240" w:lineRule="auto"/>
        <w:rPr>
          <w:rFonts w:ascii="Calibri" w:eastAsia="Times New Roman" w:hAnsi="Calibri" w:cs="Times New Roman"/>
          <w:color w:val="000000"/>
          <w:sz w:val="20"/>
          <w:szCs w:val="20"/>
          <w:vertAlign w:val="superscript"/>
        </w:rPr>
      </w:pPr>
      <w:r>
        <w:rPr>
          <w:rFonts w:ascii="Calibri" w:eastAsia="Times New Roman" w:hAnsi="Calibri" w:cs="Times New Roman"/>
          <w:color w:val="000000"/>
          <w:sz w:val="20"/>
          <w:szCs w:val="20"/>
          <w:vertAlign w:val="superscript"/>
        </w:rPr>
        <w:t>l</w:t>
      </w:r>
      <w:r w:rsidR="00026265" w:rsidRPr="007852A6">
        <w:rPr>
          <w:rFonts w:ascii="Calibri" w:eastAsia="Times New Roman" w:hAnsi="Calibri" w:cs="Times New Roman"/>
          <w:color w:val="000000"/>
          <w:sz w:val="20"/>
          <w:szCs w:val="20"/>
        </w:rPr>
        <w:t xml:space="preserve"> Includes</w:t>
      </w:r>
      <w:r w:rsidR="00026265" w:rsidRPr="007852A6">
        <w:rPr>
          <w:rFonts w:ascii="Calibri" w:eastAsia="Times New Roman" w:hAnsi="Calibri" w:cs="Times New Roman"/>
          <w:color w:val="000000"/>
          <w:sz w:val="20"/>
          <w:szCs w:val="20"/>
          <w:vertAlign w:val="superscript"/>
        </w:rPr>
        <w:t xml:space="preserve"> </w:t>
      </w:r>
      <w:r w:rsidR="00026265" w:rsidRPr="007852A6">
        <w:rPr>
          <w:rFonts w:ascii="Calibri" w:hAnsi="Calibri"/>
          <w:color w:val="000000"/>
          <w:sz w:val="20"/>
          <w:szCs w:val="20"/>
        </w:rPr>
        <w:t>environmental modifications/renovations; extra medical equipment including wheelchair and other assistive devices. Also includes gastrostomy for transition to severe health state.</w:t>
      </w:r>
    </w:p>
    <w:p w14:paraId="0CB01EBE" w14:textId="60C31BBD" w:rsidR="00026265" w:rsidRPr="007852A6" w:rsidRDefault="00CE1F6A" w:rsidP="0002626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vertAlign w:val="superscript"/>
        </w:rPr>
        <w:t>m</w:t>
      </w:r>
      <w:r w:rsidR="00026265" w:rsidRPr="007852A6">
        <w:rPr>
          <w:rFonts w:ascii="Calibri" w:eastAsia="Times New Roman" w:hAnsi="Calibri" w:cs="Times New Roman"/>
          <w:color w:val="000000"/>
          <w:sz w:val="20"/>
          <w:szCs w:val="20"/>
        </w:rPr>
        <w:t xml:space="preserve"> Derived from </w:t>
      </w:r>
      <w:proofErr w:type="spellStart"/>
      <w:r w:rsidR="00026265" w:rsidRPr="007852A6">
        <w:rPr>
          <w:rFonts w:ascii="Calibri" w:eastAsia="Times New Roman" w:hAnsi="Calibri" w:cs="Times New Roman"/>
          <w:color w:val="000000"/>
          <w:sz w:val="20"/>
          <w:szCs w:val="20"/>
        </w:rPr>
        <w:t>DeVivo</w:t>
      </w:r>
      <w:proofErr w:type="spellEnd"/>
      <w:r w:rsidR="00026265" w:rsidRPr="007852A6">
        <w:rPr>
          <w:rFonts w:ascii="Calibri" w:eastAsia="Times New Roman" w:hAnsi="Calibri" w:cs="Times New Roman"/>
          <w:color w:val="000000"/>
          <w:sz w:val="20"/>
          <w:szCs w:val="20"/>
        </w:rPr>
        <w:t xml:space="preserve"> et al  (2011)</w:t>
      </w:r>
      <w:r w:rsidR="00026265" w:rsidRPr="007852A6">
        <w:rPr>
          <w:rFonts w:ascii="Calibri" w:eastAsia="Times New Roman" w:hAnsi="Calibri" w:cs="Times New Roman"/>
          <w:color w:val="000000"/>
          <w:sz w:val="20"/>
          <w:szCs w:val="20"/>
        </w:rPr>
        <w:fldChar w:fldCharType="begin"/>
      </w:r>
      <w:r w:rsidR="00026265">
        <w:rPr>
          <w:rFonts w:ascii="Calibri" w:eastAsia="Times New Roman" w:hAnsi="Calibri" w:cs="Times New Roman"/>
          <w:color w:val="000000"/>
          <w:sz w:val="20"/>
          <w:szCs w:val="20"/>
        </w:rPr>
        <w:instrText xml:space="preserve"> ADDIN EN.CITE &lt;EndNote&gt;&lt;Cite&gt;&lt;Author&gt;DeVivo&lt;/Author&gt;&lt;Year&gt;2011&lt;/Year&gt;&lt;RecNum&gt;13&lt;/RecNum&gt;&lt;DisplayText&gt;&lt;style face="superscript"&gt;10&lt;/style&gt;&lt;/DisplayText&gt;&lt;record&gt;&lt;rec-number&gt;13&lt;/rec-number&gt;&lt;foreign-keys&gt;&lt;key app="EN" db-id="s905xa0269w5dgettsl5wvsdsvvzed2twssv" timestamp="1539203166"&gt;13&lt;/key&gt;&lt;/foreign-keys&gt;&lt;ref-type name="Journal Article"&gt;17&lt;/ref-type&gt;&lt;contributors&gt;&lt;authors&gt;&lt;author&gt;DeVivo, Michael&lt;/author&gt;&lt;author&gt;Chen, Yuying&lt;/author&gt;&lt;author&gt;Mennemeyer, Stephen&lt;/author&gt;&lt;author&gt;Deutsch, Anne&lt;/author&gt;&lt;/authors&gt;&lt;/contributors&gt;&lt;titles&gt;&lt;title&gt;Costs of care following spinal cord injury&lt;/title&gt;&lt;secondary-title&gt;Topics in spinal cord injury rehabilitation&lt;/secondary-title&gt;&lt;/titles&gt;&lt;periodical&gt;&lt;full-title&gt;Topics in spinal cord injury rehabilitation&lt;/full-title&gt;&lt;abbr-1&gt;Top Spinal Cord Inj Rehabil&lt;/abbr-1&gt;&lt;/periodical&gt;&lt;pages&gt;1-9&lt;/pages&gt;&lt;volume&gt;16&lt;/volume&gt;&lt;number&gt;4&lt;/number&gt;&lt;dates&gt;&lt;year&gt;2011&lt;/year&gt;&lt;/dates&gt;&lt;isbn&gt;1082-0744&lt;/isbn&gt;&lt;urls&gt;&lt;/urls&gt;&lt;/record&gt;&lt;/Cite&gt;&lt;/EndNote&gt;</w:instrText>
      </w:r>
      <w:r w:rsidR="00026265" w:rsidRPr="007852A6">
        <w:rPr>
          <w:rFonts w:ascii="Calibri" w:eastAsia="Times New Roman" w:hAnsi="Calibri" w:cs="Times New Roman"/>
          <w:color w:val="000000"/>
          <w:sz w:val="20"/>
          <w:szCs w:val="20"/>
        </w:rPr>
        <w:fldChar w:fldCharType="separate"/>
      </w:r>
      <w:r w:rsidR="00026265" w:rsidRPr="00AD29C5">
        <w:rPr>
          <w:rFonts w:ascii="Calibri" w:eastAsia="Times New Roman" w:hAnsi="Calibri" w:cs="Times New Roman"/>
          <w:noProof/>
          <w:color w:val="000000"/>
          <w:sz w:val="20"/>
          <w:szCs w:val="20"/>
          <w:vertAlign w:val="superscript"/>
        </w:rPr>
        <w:t>10</w:t>
      </w:r>
      <w:r w:rsidR="00026265" w:rsidRPr="007852A6">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t xml:space="preserve"> which reported time costs for a patient with a spinal cord injury resulting in incomplete motor function</w:t>
      </w:r>
    </w:p>
    <w:p w14:paraId="0CB01EBF" w14:textId="380BFF19" w:rsidR="00026265" w:rsidRPr="007852A6" w:rsidRDefault="00CE1F6A" w:rsidP="0002626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vertAlign w:val="superscript"/>
        </w:rPr>
        <w:t>n</w:t>
      </w:r>
      <w:r w:rsidR="00026265" w:rsidRPr="007852A6">
        <w:rPr>
          <w:rFonts w:ascii="Calibri" w:eastAsia="Times New Roman" w:hAnsi="Calibri" w:cs="Times New Roman"/>
          <w:color w:val="000000"/>
          <w:sz w:val="20"/>
          <w:szCs w:val="20"/>
        </w:rPr>
        <w:t xml:space="preserve"> 8 hours per day 7 days per week, at a wage of $30 per hour; this wage reflects a combination of nurse and home health provider wages</w:t>
      </w:r>
      <w:r w:rsidR="00026265" w:rsidRPr="007852A6">
        <w:rPr>
          <w:rFonts w:ascii="Calibri" w:eastAsia="Times New Roman" w:hAnsi="Calibri" w:cs="Times New Roman"/>
          <w:color w:val="000000"/>
          <w:sz w:val="20"/>
          <w:szCs w:val="20"/>
        </w:rPr>
        <w:fldChar w:fldCharType="begin"/>
      </w:r>
      <w:r w:rsidR="00026265">
        <w:rPr>
          <w:rFonts w:ascii="Calibri" w:eastAsia="Times New Roman" w:hAnsi="Calibri" w:cs="Times New Roman"/>
          <w:color w:val="000000"/>
          <w:sz w:val="20"/>
          <w:szCs w:val="20"/>
        </w:rPr>
        <w:instrText xml:space="preserve"> ADDIN EN.CITE &lt;EndNote&gt;&lt;Cite&gt;&lt;Author&gt;Bach&lt;/Author&gt;&lt;Year&gt;2015&lt;/Year&gt;&lt;RecNum&gt;35&lt;/RecNum&gt;&lt;DisplayText&gt;&lt;style face="superscript"&gt;13&lt;/style&gt;&lt;/DisplayText&gt;&lt;record&gt;&lt;rec-number&gt;35&lt;/rec-number&gt;&lt;foreign-keys&gt;&lt;key app="EN" db-id="9pwz0fzthpwvpfewv5cpze2r9dapfztrd0zd" timestamp="1569499906"&gt;35&lt;/key&gt;&lt;/foreign-keys&gt;&lt;ref-type name="Journal Article"&gt;17&lt;/ref-type&gt;&lt;contributors&gt;&lt;authors&gt;&lt;author&gt;Bach, J. R.&lt;/author&gt;&lt;author&gt;Tran, J.&lt;/author&gt;&lt;author&gt;Durante, S.&lt;/author&gt;&lt;/authors&gt;&lt;/contributors&gt;&lt;auth-address&gt;From the Department of Physical Medicine and Rehabilitation, Rutgers New Jersey Medical School, Newark (JRB, JT); and Geisel School of Medicine, Hanover, New Hampshire (SD).&lt;/auth-address&gt;&lt;titles&gt;&lt;title&gt;Cost and physician effort analysis of invasive vs. noninvasive respiratory management of Duchenne muscular dystrophy&lt;/title&gt;&lt;secondary-title&gt;Am J Phys Med Rehabil&lt;/secondary-title&gt;&lt;/titles&gt;&lt;periodical&gt;&lt;full-title&gt;Am J Phys Med Rehabil&lt;/full-title&gt;&lt;/periodical&gt;&lt;pages&gt;474-82&lt;/pages&gt;&lt;volume&gt;94&lt;/volume&gt;&lt;number&gt;6&lt;/number&gt;&lt;keywords&gt;&lt;keyword&gt;Adolescent&lt;/keyword&gt;&lt;keyword&gt;Adult&lt;/keyword&gt;&lt;keyword&gt;Costs and Cost Analysis&lt;/keyword&gt;&lt;keyword&gt;Home Care Services/economics&lt;/keyword&gt;&lt;keyword&gt;Hospitalization/economics&lt;/keyword&gt;&lt;keyword&gt;Humans&lt;/keyword&gt;&lt;keyword&gt;Intermittent Positive-Pressure Ventilation/*economics&lt;/keyword&gt;&lt;keyword&gt;Muscular Dystrophy, Duchenne/*economics/*therapy&lt;/keyword&gt;&lt;keyword&gt;Noninvasive Ventilation/*economics&lt;/keyword&gt;&lt;keyword&gt;Retrospective Studies&lt;/keyword&gt;&lt;keyword&gt;Tracheostomy&lt;/keyword&gt;&lt;keyword&gt;United States&lt;/keyword&gt;&lt;keyword&gt;Young Adult&lt;/keyword&gt;&lt;/keywords&gt;&lt;dates&gt;&lt;year&gt;2015&lt;/year&gt;&lt;pub-dates&gt;&lt;date&gt;Jun&lt;/date&gt;&lt;/pub-dates&gt;&lt;/dates&gt;&lt;isbn&gt;1537-7385 (Electronic)&amp;#xD;0894-9115 (Linking)&lt;/isbn&gt;&lt;accession-num&gt;25741618&lt;/accession-num&gt;&lt;urls&gt;&lt;related-urls&gt;&lt;url&gt;https://www.ncbi.nlm.nih.gov/pubmed/25741618&lt;/url&gt;&lt;/related-urls&gt;&lt;/urls&gt;&lt;electronic-resource-num&gt;10.1097/PHM.0000000000000228&lt;/electronic-resource-num&gt;&lt;/record&gt;&lt;/Cite&gt;&lt;/EndNote&gt;</w:instrText>
      </w:r>
      <w:r w:rsidR="00026265" w:rsidRPr="007852A6">
        <w:rPr>
          <w:rFonts w:ascii="Calibri" w:eastAsia="Times New Roman" w:hAnsi="Calibri" w:cs="Times New Roman"/>
          <w:color w:val="000000"/>
          <w:sz w:val="20"/>
          <w:szCs w:val="20"/>
        </w:rPr>
        <w:fldChar w:fldCharType="separate"/>
      </w:r>
      <w:r w:rsidR="00026265" w:rsidRPr="00AD29C5">
        <w:rPr>
          <w:rFonts w:ascii="Calibri" w:eastAsia="Times New Roman" w:hAnsi="Calibri" w:cs="Times New Roman"/>
          <w:noProof/>
          <w:color w:val="000000"/>
          <w:sz w:val="20"/>
          <w:szCs w:val="20"/>
          <w:vertAlign w:val="superscript"/>
        </w:rPr>
        <w:t>13</w:t>
      </w:r>
      <w:r w:rsidR="00026265" w:rsidRPr="007852A6">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t>; distribution determined by expert opinion.</w:t>
      </w:r>
    </w:p>
    <w:p w14:paraId="0CB01EC0" w14:textId="3F4628F7" w:rsidR="00026265" w:rsidRPr="007852A6" w:rsidRDefault="00CE1F6A" w:rsidP="0002626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vertAlign w:val="superscript"/>
        </w:rPr>
        <w:t>o</w:t>
      </w:r>
      <w:r w:rsidR="00026265" w:rsidRPr="007852A6">
        <w:rPr>
          <w:rFonts w:ascii="Calibri" w:eastAsia="Times New Roman" w:hAnsi="Calibri" w:cs="Times New Roman"/>
          <w:color w:val="000000"/>
          <w:sz w:val="20"/>
          <w:szCs w:val="20"/>
        </w:rPr>
        <w:t xml:space="preserve"> 16 hours per day 7 days a week multiplied by the US average hourly earnings</w:t>
      </w:r>
      <w:r w:rsidR="00026265">
        <w:rPr>
          <w:rFonts w:ascii="Calibri" w:eastAsia="Times New Roman" w:hAnsi="Calibri" w:cs="Times New Roman"/>
          <w:color w:val="000000"/>
          <w:sz w:val="20"/>
          <w:szCs w:val="20"/>
        </w:rPr>
        <w:fldChar w:fldCharType="begin"/>
      </w:r>
      <w:r w:rsidR="00026265">
        <w:rPr>
          <w:rFonts w:ascii="Calibri" w:eastAsia="Times New Roman" w:hAnsi="Calibri" w:cs="Times New Roman"/>
          <w:color w:val="000000"/>
          <w:sz w:val="20"/>
          <w:szCs w:val="20"/>
        </w:rPr>
        <w:instrText xml:space="preserve"> ADDIN EN.CITE &lt;EndNote&gt;&lt;Cite&gt;&lt;Author&gt;Bureau of Labor Statistics&lt;/Author&gt;&lt;Year&gt;2017&lt;/Year&gt;&lt;RecNum&gt;62&lt;/RecNum&gt;&lt;DisplayText&gt;&lt;style face="superscript"&gt;9&lt;/style&gt;&lt;/DisplayText&gt;&lt;record&gt;&lt;rec-number&gt;62&lt;/rec-number&gt;&lt;foreign-keys&gt;&lt;key app="EN" db-id="s905xa0269w5dgettsl5wvsdsvvzed2twssv" timestamp="1570465970"&gt;62&lt;/key&gt;&lt;/foreign-keys&gt;&lt;ref-type name="Web Page"&gt;12&lt;/ref-type&gt;&lt;contributors&gt;&lt;authors&gt;&lt;author&gt;Bureau of Labor Statistics, &lt;/author&gt;&lt;/authors&gt;&lt;/contributors&gt;&lt;titles&gt;&lt;title&gt;Current employment statistics&lt;/title&gt;&lt;/titles&gt;&lt;volume&gt;2017&lt;/volume&gt;&lt;number&gt;February 14&lt;/number&gt;&lt;dates&gt;&lt;year&gt;2017&lt;/year&gt;&lt;/dates&gt;&lt;urls&gt;&lt;related-urls&gt;&lt;url&gt;www.bls.gov/we/empsit/ceseesummary.htm&lt;/url&gt;&lt;/related-urls&gt;&lt;/urls&gt;&lt;/record&gt;&lt;/Cite&gt;&lt;/EndNote&gt;</w:instrText>
      </w:r>
      <w:r w:rsidR="00026265">
        <w:rPr>
          <w:rFonts w:ascii="Calibri" w:eastAsia="Times New Roman" w:hAnsi="Calibri" w:cs="Times New Roman"/>
          <w:color w:val="000000"/>
          <w:sz w:val="20"/>
          <w:szCs w:val="20"/>
        </w:rPr>
        <w:fldChar w:fldCharType="separate"/>
      </w:r>
      <w:r w:rsidR="00026265" w:rsidRPr="00AD29C5">
        <w:rPr>
          <w:rFonts w:ascii="Calibri" w:eastAsia="Times New Roman" w:hAnsi="Calibri" w:cs="Times New Roman"/>
          <w:noProof/>
          <w:color w:val="000000"/>
          <w:sz w:val="20"/>
          <w:szCs w:val="20"/>
          <w:vertAlign w:val="superscript"/>
        </w:rPr>
        <w:t>9</w:t>
      </w:r>
      <w:r w:rsidR="00026265">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t xml:space="preserve"> </w:t>
      </w:r>
    </w:p>
    <w:p w14:paraId="0CB01EC1" w14:textId="019E5F21" w:rsidR="00026265" w:rsidRPr="007852A6" w:rsidRDefault="00CE1F6A" w:rsidP="00026265">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vertAlign w:val="superscript"/>
        </w:rPr>
        <w:t>p</w:t>
      </w:r>
      <w:r w:rsidR="00026265" w:rsidRPr="007852A6">
        <w:rPr>
          <w:rFonts w:ascii="Calibri" w:eastAsia="Times New Roman" w:hAnsi="Calibri" w:cs="Times New Roman"/>
          <w:color w:val="000000"/>
          <w:sz w:val="20"/>
          <w:szCs w:val="20"/>
        </w:rPr>
        <w:t xml:space="preserve"> Assuming these individuals are not engaged in productive activities and therefore would not incur opportunity costs for appointments</w:t>
      </w:r>
    </w:p>
    <w:p w14:paraId="0CB01EC2" w14:textId="33B42ED6" w:rsidR="00026265" w:rsidRPr="007852A6" w:rsidRDefault="00CE1F6A" w:rsidP="00026265">
      <w:pPr>
        <w:spacing w:after="0" w:line="240" w:lineRule="auto"/>
        <w:rPr>
          <w:rFonts w:ascii="Calibri" w:eastAsia="Times New Roman" w:hAnsi="Calibri" w:cs="Times New Roman"/>
          <w:color w:val="000000"/>
          <w:sz w:val="20"/>
          <w:szCs w:val="20"/>
        </w:rPr>
      </w:pPr>
      <w:r>
        <w:rPr>
          <w:rFonts w:ascii="Calibri" w:eastAsia="Times New Roman" w:hAnsi="Calibri" w:cs="Times New Roman"/>
          <w:bCs/>
          <w:color w:val="000000"/>
          <w:sz w:val="20"/>
          <w:szCs w:val="20"/>
          <w:vertAlign w:val="superscript"/>
        </w:rPr>
        <w:t>q</w:t>
      </w:r>
      <w:r w:rsidR="00026265">
        <w:rPr>
          <w:rFonts w:ascii="Calibri" w:eastAsia="Times New Roman" w:hAnsi="Calibri" w:cs="Times New Roman"/>
          <w:bCs/>
          <w:color w:val="000000"/>
          <w:sz w:val="20"/>
          <w:szCs w:val="20"/>
          <w:vertAlign w:val="superscript"/>
        </w:rPr>
        <w:t xml:space="preserve"> </w:t>
      </w:r>
      <w:r w:rsidR="00026265" w:rsidRPr="007852A6">
        <w:rPr>
          <w:rFonts w:ascii="Calibri" w:eastAsia="Times New Roman" w:hAnsi="Calibri" w:cs="Times New Roman"/>
          <w:bCs/>
          <w:color w:val="000000"/>
          <w:sz w:val="20"/>
          <w:szCs w:val="20"/>
        </w:rPr>
        <w:t xml:space="preserve">Wheel chair equipment and environmental changes: derived from data on patients with a spinal cord injury resulting in complete or partial paralysis </w:t>
      </w:r>
      <w:r w:rsidR="00026265" w:rsidRPr="007852A6">
        <w:rPr>
          <w:rFonts w:ascii="Calibri" w:eastAsia="Times New Roman" w:hAnsi="Calibri" w:cs="Times New Roman"/>
          <w:color w:val="000000"/>
          <w:sz w:val="20"/>
          <w:szCs w:val="20"/>
        </w:rPr>
        <w:fldChar w:fldCharType="begin"/>
      </w:r>
      <w:r w:rsidR="00026265">
        <w:rPr>
          <w:rFonts w:ascii="Calibri" w:eastAsia="Times New Roman" w:hAnsi="Calibri" w:cs="Times New Roman"/>
          <w:color w:val="000000"/>
          <w:sz w:val="20"/>
          <w:szCs w:val="20"/>
        </w:rPr>
        <w:instrText xml:space="preserve"> ADDIN EN.CITE &lt;EndNote&gt;&lt;Cite&gt;&lt;Author&gt;DeVivo&lt;/Author&gt;&lt;Year&gt;2011&lt;/Year&gt;&lt;RecNum&gt;13&lt;/RecNum&gt;&lt;DisplayText&gt;&lt;style face="superscript"&gt;10&lt;/style&gt;&lt;/DisplayText&gt;&lt;record&gt;&lt;rec-number&gt;13&lt;/rec-number&gt;&lt;foreign-keys&gt;&lt;key app="EN" db-id="s905xa0269w5dgettsl5wvsdsvvzed2twssv" timestamp="1539203166"&gt;13&lt;/key&gt;&lt;/foreign-keys&gt;&lt;ref-type name="Journal Article"&gt;17&lt;/ref-type&gt;&lt;contributors&gt;&lt;authors&gt;&lt;author&gt;DeVivo, Michael&lt;/author&gt;&lt;author&gt;Chen, Yuying&lt;/author&gt;&lt;author&gt;Mennemeyer, Stephen&lt;/author&gt;&lt;author&gt;Deutsch, Anne&lt;/author&gt;&lt;/authors&gt;&lt;/contributors&gt;&lt;titles&gt;&lt;title&gt;Costs of care following spinal cord injury&lt;/title&gt;&lt;secondary-title&gt;Topics in spinal cord injury rehabilitation&lt;/secondary-title&gt;&lt;/titles&gt;&lt;periodical&gt;&lt;full-title&gt;Topics in spinal cord injury rehabilitation&lt;/full-title&gt;&lt;abbr-1&gt;Top Spinal Cord Inj Rehabil&lt;/abbr-1&gt;&lt;/periodical&gt;&lt;pages&gt;1-9&lt;/pages&gt;&lt;volume&gt;16&lt;/volume&gt;&lt;number&gt;4&lt;/number&gt;&lt;dates&gt;&lt;year&gt;2011&lt;/year&gt;&lt;/dates&gt;&lt;isbn&gt;1082-0744&lt;/isbn&gt;&lt;urls&gt;&lt;/urls&gt;&lt;/record&gt;&lt;/Cite&gt;&lt;/EndNote&gt;</w:instrText>
      </w:r>
      <w:r w:rsidR="00026265" w:rsidRPr="007852A6">
        <w:rPr>
          <w:rFonts w:ascii="Calibri" w:eastAsia="Times New Roman" w:hAnsi="Calibri" w:cs="Times New Roman"/>
          <w:color w:val="000000"/>
          <w:sz w:val="20"/>
          <w:szCs w:val="20"/>
        </w:rPr>
        <w:fldChar w:fldCharType="separate"/>
      </w:r>
      <w:r w:rsidR="00026265" w:rsidRPr="00AD29C5">
        <w:rPr>
          <w:rFonts w:ascii="Calibri" w:eastAsia="Times New Roman" w:hAnsi="Calibri" w:cs="Times New Roman"/>
          <w:noProof/>
          <w:color w:val="000000"/>
          <w:sz w:val="20"/>
          <w:szCs w:val="20"/>
          <w:vertAlign w:val="superscript"/>
        </w:rPr>
        <w:t>10</w:t>
      </w:r>
      <w:r w:rsidR="00026265" w:rsidRPr="007852A6">
        <w:rPr>
          <w:rFonts w:ascii="Calibri" w:eastAsia="Times New Roman" w:hAnsi="Calibri" w:cs="Times New Roman"/>
          <w:color w:val="000000"/>
          <w:sz w:val="20"/>
          <w:szCs w:val="20"/>
        </w:rPr>
        <w:fldChar w:fldCharType="end"/>
      </w:r>
      <w:r w:rsidR="00026265" w:rsidRPr="007852A6">
        <w:rPr>
          <w:rFonts w:ascii="Calibri" w:eastAsia="Times New Roman" w:hAnsi="Calibri" w:cs="Times New Roman"/>
          <w:color w:val="000000"/>
          <w:sz w:val="20"/>
          <w:szCs w:val="20"/>
        </w:rPr>
        <w:t xml:space="preserve"> Cost also includes gastronomy costs.</w:t>
      </w:r>
    </w:p>
    <w:p w14:paraId="0CB01EC3" w14:textId="77777777" w:rsidR="00026265" w:rsidRPr="0024735B" w:rsidRDefault="00026265" w:rsidP="00026265">
      <w:pPr>
        <w:spacing w:after="0" w:line="240" w:lineRule="auto"/>
        <w:rPr>
          <w:u w:val="single"/>
        </w:rPr>
      </w:pPr>
    </w:p>
    <w:p w14:paraId="0CB01EC4" w14:textId="77777777" w:rsidR="00026265" w:rsidRDefault="00026265" w:rsidP="00026265">
      <w:pPr>
        <w:rPr>
          <w:u w:val="single"/>
        </w:rPr>
      </w:pPr>
      <w:r>
        <w:rPr>
          <w:u w:val="single"/>
        </w:rPr>
        <w:br w:type="page"/>
      </w:r>
    </w:p>
    <w:p w14:paraId="0CB01EC5" w14:textId="77777777" w:rsidR="00026265" w:rsidRPr="00A25BA0" w:rsidRDefault="00026265" w:rsidP="00026265">
      <w:pPr>
        <w:rPr>
          <w:u w:val="single"/>
        </w:rPr>
      </w:pPr>
      <w:r>
        <w:rPr>
          <w:u w:val="single"/>
        </w:rPr>
        <w:lastRenderedPageBreak/>
        <w:t xml:space="preserve">b. </w:t>
      </w:r>
      <w:r w:rsidRPr="00A25BA0">
        <w:rPr>
          <w:u w:val="single"/>
        </w:rPr>
        <w:t xml:space="preserve">Cost of genetic and other confirmatory tests </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7"/>
        <w:gridCol w:w="1037"/>
        <w:gridCol w:w="943"/>
        <w:gridCol w:w="1320"/>
        <w:gridCol w:w="4646"/>
      </w:tblGrid>
      <w:tr w:rsidR="00026265" w:rsidRPr="008E23E6" w14:paraId="0CB01ECB" w14:textId="77777777" w:rsidTr="00026265">
        <w:trPr>
          <w:trHeight w:val="282"/>
        </w:trPr>
        <w:tc>
          <w:tcPr>
            <w:tcW w:w="1376" w:type="pct"/>
            <w:tcBorders>
              <w:bottom w:val="single" w:sz="4" w:space="0" w:color="auto"/>
            </w:tcBorders>
            <w:shd w:val="clear" w:color="000000" w:fill="D9D9D9"/>
            <w:noWrap/>
            <w:vAlign w:val="bottom"/>
            <w:hideMark/>
          </w:tcPr>
          <w:p w14:paraId="0CB01EC6" w14:textId="77777777" w:rsidR="00026265" w:rsidRPr="008E23E6" w:rsidRDefault="00026265" w:rsidP="00026265">
            <w:pPr>
              <w:spacing w:after="0" w:line="240" w:lineRule="auto"/>
              <w:rPr>
                <w:rFonts w:ascii="Calibri" w:eastAsia="Times New Roman" w:hAnsi="Calibri" w:cs="Arial"/>
                <w:b/>
                <w:bCs/>
              </w:rPr>
            </w:pPr>
            <w:r>
              <w:rPr>
                <w:rFonts w:ascii="Calibri" w:eastAsia="Times New Roman" w:hAnsi="Calibri" w:cs="Arial"/>
                <w:b/>
                <w:bCs/>
              </w:rPr>
              <w:t>Cost input</w:t>
            </w:r>
          </w:p>
        </w:tc>
        <w:tc>
          <w:tcPr>
            <w:tcW w:w="473" w:type="pct"/>
            <w:tcBorders>
              <w:bottom w:val="single" w:sz="4" w:space="0" w:color="auto"/>
            </w:tcBorders>
            <w:shd w:val="clear" w:color="000000" w:fill="D9D9D9"/>
            <w:noWrap/>
            <w:vAlign w:val="bottom"/>
            <w:hideMark/>
          </w:tcPr>
          <w:p w14:paraId="0CB01EC7" w14:textId="77777777" w:rsidR="00026265" w:rsidRPr="008E23E6" w:rsidRDefault="00026265" w:rsidP="00026265">
            <w:pPr>
              <w:spacing w:after="0" w:line="240" w:lineRule="auto"/>
              <w:rPr>
                <w:rFonts w:ascii="Calibri" w:eastAsia="Times New Roman" w:hAnsi="Calibri" w:cs="Arial"/>
                <w:b/>
                <w:bCs/>
              </w:rPr>
            </w:pPr>
            <w:r>
              <w:rPr>
                <w:rFonts w:ascii="Calibri" w:eastAsia="Times New Roman" w:hAnsi="Calibri" w:cs="Arial"/>
                <w:b/>
                <w:bCs/>
              </w:rPr>
              <w:t>Base</w:t>
            </w:r>
          </w:p>
        </w:tc>
        <w:tc>
          <w:tcPr>
            <w:tcW w:w="430" w:type="pct"/>
            <w:tcBorders>
              <w:bottom w:val="single" w:sz="4" w:space="0" w:color="auto"/>
            </w:tcBorders>
            <w:shd w:val="clear" w:color="000000" w:fill="D9D9D9"/>
            <w:noWrap/>
            <w:vAlign w:val="bottom"/>
            <w:hideMark/>
          </w:tcPr>
          <w:p w14:paraId="0CB01EC8" w14:textId="77777777" w:rsidR="00026265" w:rsidRPr="008E23E6" w:rsidRDefault="00026265" w:rsidP="00026265">
            <w:pPr>
              <w:spacing w:after="0" w:line="240" w:lineRule="auto"/>
              <w:rPr>
                <w:rFonts w:ascii="Calibri" w:eastAsia="Times New Roman" w:hAnsi="Calibri" w:cs="Arial"/>
                <w:b/>
                <w:bCs/>
              </w:rPr>
            </w:pPr>
            <w:r>
              <w:rPr>
                <w:rFonts w:ascii="Calibri" w:eastAsia="Times New Roman" w:hAnsi="Calibri" w:cs="Arial"/>
                <w:b/>
                <w:bCs/>
              </w:rPr>
              <w:t>Low</w:t>
            </w:r>
          </w:p>
        </w:tc>
        <w:tc>
          <w:tcPr>
            <w:tcW w:w="602" w:type="pct"/>
            <w:tcBorders>
              <w:bottom w:val="single" w:sz="4" w:space="0" w:color="auto"/>
            </w:tcBorders>
            <w:shd w:val="clear" w:color="000000" w:fill="D9D9D9"/>
            <w:noWrap/>
            <w:vAlign w:val="bottom"/>
            <w:hideMark/>
          </w:tcPr>
          <w:p w14:paraId="0CB01EC9" w14:textId="77777777" w:rsidR="00026265" w:rsidRPr="008E23E6" w:rsidRDefault="00026265" w:rsidP="00026265">
            <w:pPr>
              <w:spacing w:after="0" w:line="240" w:lineRule="auto"/>
              <w:rPr>
                <w:rFonts w:ascii="Calibri" w:eastAsia="Times New Roman" w:hAnsi="Calibri" w:cs="Arial"/>
                <w:b/>
                <w:bCs/>
              </w:rPr>
            </w:pPr>
            <w:r>
              <w:rPr>
                <w:rFonts w:ascii="Calibri" w:eastAsia="Times New Roman" w:hAnsi="Calibri" w:cs="Arial"/>
                <w:b/>
                <w:bCs/>
              </w:rPr>
              <w:t>High</w:t>
            </w:r>
          </w:p>
        </w:tc>
        <w:tc>
          <w:tcPr>
            <w:tcW w:w="2119" w:type="pct"/>
            <w:tcBorders>
              <w:bottom w:val="single" w:sz="4" w:space="0" w:color="auto"/>
            </w:tcBorders>
            <w:shd w:val="clear" w:color="000000" w:fill="D9D9D9"/>
            <w:noWrap/>
            <w:vAlign w:val="bottom"/>
            <w:hideMark/>
          </w:tcPr>
          <w:p w14:paraId="0CB01ECA" w14:textId="77777777" w:rsidR="00026265" w:rsidRPr="008E23E6" w:rsidRDefault="00026265" w:rsidP="00026265">
            <w:pPr>
              <w:spacing w:after="0" w:line="240" w:lineRule="auto"/>
              <w:rPr>
                <w:rFonts w:ascii="Calibri" w:eastAsia="Times New Roman" w:hAnsi="Calibri" w:cs="Arial"/>
                <w:b/>
                <w:bCs/>
              </w:rPr>
            </w:pPr>
            <w:r>
              <w:rPr>
                <w:rFonts w:ascii="Calibri" w:eastAsia="Times New Roman" w:hAnsi="Calibri" w:cs="Arial"/>
                <w:b/>
                <w:bCs/>
              </w:rPr>
              <w:t>Source</w:t>
            </w:r>
          </w:p>
        </w:tc>
      </w:tr>
      <w:tr w:rsidR="00026265" w:rsidRPr="008E23E6" w14:paraId="0CB01ED1" w14:textId="77777777" w:rsidTr="00026265">
        <w:trPr>
          <w:trHeight w:val="282"/>
        </w:trPr>
        <w:tc>
          <w:tcPr>
            <w:tcW w:w="1376" w:type="pct"/>
            <w:tcBorders>
              <w:bottom w:val="nil"/>
            </w:tcBorders>
            <w:shd w:val="clear" w:color="auto" w:fill="auto"/>
            <w:noWrap/>
          </w:tcPr>
          <w:p w14:paraId="0CB01ECC" w14:textId="77777777" w:rsidR="00026265" w:rsidRPr="009A2C15" w:rsidRDefault="00026265" w:rsidP="00026265">
            <w:pPr>
              <w:spacing w:after="0" w:line="240" w:lineRule="auto"/>
              <w:rPr>
                <w:rFonts w:ascii="Calibri" w:eastAsia="Times New Roman" w:hAnsi="Calibri" w:cs="Arial"/>
                <w:b/>
                <w:color w:val="000000"/>
                <w:sz w:val="20"/>
                <w:szCs w:val="20"/>
              </w:rPr>
            </w:pPr>
            <w:r w:rsidRPr="009A2C15">
              <w:rPr>
                <w:rFonts w:ascii="Calibri" w:eastAsia="Times New Roman" w:hAnsi="Calibri" w:cs="Arial"/>
                <w:b/>
                <w:color w:val="000000"/>
                <w:sz w:val="20"/>
                <w:szCs w:val="20"/>
              </w:rPr>
              <w:t>Genetic tests</w:t>
            </w:r>
          </w:p>
        </w:tc>
        <w:tc>
          <w:tcPr>
            <w:tcW w:w="473" w:type="pct"/>
            <w:tcBorders>
              <w:bottom w:val="nil"/>
            </w:tcBorders>
            <w:shd w:val="clear" w:color="auto" w:fill="auto"/>
            <w:noWrap/>
          </w:tcPr>
          <w:p w14:paraId="0CB01ECD"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430" w:type="pct"/>
            <w:tcBorders>
              <w:bottom w:val="nil"/>
            </w:tcBorders>
            <w:shd w:val="clear" w:color="auto" w:fill="auto"/>
            <w:noWrap/>
          </w:tcPr>
          <w:p w14:paraId="0CB01ECE"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602" w:type="pct"/>
            <w:tcBorders>
              <w:bottom w:val="nil"/>
            </w:tcBorders>
            <w:shd w:val="clear" w:color="auto" w:fill="auto"/>
            <w:noWrap/>
          </w:tcPr>
          <w:p w14:paraId="0CB01ECF"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2119" w:type="pct"/>
            <w:tcBorders>
              <w:bottom w:val="nil"/>
            </w:tcBorders>
            <w:shd w:val="clear" w:color="auto" w:fill="auto"/>
            <w:noWrap/>
          </w:tcPr>
          <w:p w14:paraId="0CB01ED0" w14:textId="77777777" w:rsidR="00026265" w:rsidRPr="009A2C15" w:rsidRDefault="00026265" w:rsidP="00026265">
            <w:pPr>
              <w:spacing w:after="0" w:line="240" w:lineRule="auto"/>
              <w:rPr>
                <w:rFonts w:ascii="Calibri" w:eastAsia="Times New Roman" w:hAnsi="Calibri" w:cs="Arial"/>
                <w:color w:val="000000"/>
                <w:sz w:val="20"/>
                <w:szCs w:val="20"/>
              </w:rPr>
            </w:pPr>
          </w:p>
        </w:tc>
      </w:tr>
      <w:tr w:rsidR="00026265" w:rsidRPr="008E23E6" w14:paraId="0CB01ED7" w14:textId="77777777" w:rsidTr="00026265">
        <w:trPr>
          <w:trHeight w:val="282"/>
        </w:trPr>
        <w:tc>
          <w:tcPr>
            <w:tcW w:w="1376" w:type="pct"/>
            <w:tcBorders>
              <w:top w:val="nil"/>
              <w:bottom w:val="nil"/>
            </w:tcBorders>
            <w:shd w:val="clear" w:color="auto" w:fill="auto"/>
            <w:noWrap/>
            <w:hideMark/>
          </w:tcPr>
          <w:p w14:paraId="0CB01ED2" w14:textId="77777777" w:rsidR="00026265" w:rsidRPr="009A2C15" w:rsidRDefault="00026265" w:rsidP="00026265">
            <w:pPr>
              <w:spacing w:after="0" w:line="240" w:lineRule="auto"/>
              <w:ind w:left="150"/>
              <w:rPr>
                <w:rFonts w:ascii="Calibri" w:eastAsia="Times New Roman" w:hAnsi="Calibri" w:cs="Arial"/>
                <w:color w:val="000000"/>
                <w:sz w:val="20"/>
                <w:szCs w:val="20"/>
                <w:vertAlign w:val="superscript"/>
              </w:rPr>
            </w:pPr>
            <w:r w:rsidRPr="009A2C15">
              <w:rPr>
                <w:rFonts w:ascii="Calibri" w:eastAsia="Times New Roman" w:hAnsi="Calibri" w:cs="Arial"/>
                <w:color w:val="000000"/>
                <w:sz w:val="20"/>
                <w:szCs w:val="20"/>
              </w:rPr>
              <w:t xml:space="preserve">GAA enzyme test </w:t>
            </w:r>
            <w:r w:rsidRPr="009A2C15">
              <w:rPr>
                <w:rFonts w:ascii="Calibri" w:eastAsia="Times New Roman" w:hAnsi="Calibri" w:cs="Arial"/>
                <w:color w:val="000000"/>
                <w:sz w:val="20"/>
                <w:szCs w:val="20"/>
                <w:vertAlign w:val="superscript"/>
              </w:rPr>
              <w:t>a</w:t>
            </w:r>
          </w:p>
        </w:tc>
        <w:tc>
          <w:tcPr>
            <w:tcW w:w="473" w:type="pct"/>
            <w:tcBorders>
              <w:top w:val="nil"/>
              <w:bottom w:val="nil"/>
            </w:tcBorders>
            <w:shd w:val="clear" w:color="auto" w:fill="auto"/>
            <w:noWrap/>
            <w:hideMark/>
          </w:tcPr>
          <w:p w14:paraId="0CB01ED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$86</w:t>
            </w:r>
          </w:p>
        </w:tc>
        <w:tc>
          <w:tcPr>
            <w:tcW w:w="430" w:type="pct"/>
            <w:tcBorders>
              <w:top w:val="nil"/>
              <w:bottom w:val="nil"/>
            </w:tcBorders>
            <w:shd w:val="clear" w:color="auto" w:fill="auto"/>
            <w:noWrap/>
            <w:hideMark/>
          </w:tcPr>
          <w:p w14:paraId="0CB01ED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$11</w:t>
            </w:r>
          </w:p>
        </w:tc>
        <w:tc>
          <w:tcPr>
            <w:tcW w:w="602" w:type="pct"/>
            <w:tcBorders>
              <w:top w:val="nil"/>
              <w:bottom w:val="nil"/>
            </w:tcBorders>
            <w:shd w:val="clear" w:color="auto" w:fill="auto"/>
            <w:noWrap/>
            <w:hideMark/>
          </w:tcPr>
          <w:p w14:paraId="0CB01ED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$263</w:t>
            </w:r>
          </w:p>
        </w:tc>
        <w:tc>
          <w:tcPr>
            <w:tcW w:w="2119" w:type="pct"/>
            <w:tcBorders>
              <w:top w:val="nil"/>
              <w:bottom w:val="nil"/>
            </w:tcBorders>
            <w:shd w:val="clear" w:color="auto" w:fill="auto"/>
            <w:noWrap/>
            <w:hideMark/>
          </w:tcPr>
          <w:p w14:paraId="0CB01ED6"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 xml:space="preserve">Primary data </w:t>
            </w:r>
            <w:proofErr w:type="spellStart"/>
            <w:r w:rsidRPr="009A2C15">
              <w:rPr>
                <w:rFonts w:ascii="Calibri" w:eastAsia="Times New Roman" w:hAnsi="Calibri" w:cs="Arial"/>
                <w:color w:val="000000"/>
                <w:sz w:val="20"/>
                <w:szCs w:val="20"/>
              </w:rPr>
              <w:t>analysis</w:t>
            </w:r>
            <w:r w:rsidRPr="009A2C15">
              <w:rPr>
                <w:rFonts w:ascii="Calibri" w:eastAsia="Times New Roman" w:hAnsi="Calibri" w:cs="Arial"/>
                <w:color w:val="000000"/>
                <w:sz w:val="20"/>
                <w:szCs w:val="20"/>
                <w:vertAlign w:val="superscript"/>
              </w:rPr>
              <w:t>b</w:t>
            </w:r>
            <w:proofErr w:type="spellEnd"/>
            <w:r w:rsidRPr="009A2C15">
              <w:rPr>
                <w:rFonts w:ascii="Calibri" w:eastAsia="Times New Roman" w:hAnsi="Calibri" w:cs="Arial"/>
                <w:color w:val="000000"/>
                <w:sz w:val="20"/>
                <w:szCs w:val="20"/>
              </w:rPr>
              <w:t xml:space="preserve"> </w:t>
            </w:r>
          </w:p>
        </w:tc>
      </w:tr>
      <w:tr w:rsidR="00026265" w:rsidRPr="008E23E6" w14:paraId="0CB01EDD" w14:textId="77777777" w:rsidTr="00026265">
        <w:trPr>
          <w:trHeight w:val="282"/>
        </w:trPr>
        <w:tc>
          <w:tcPr>
            <w:tcW w:w="1376" w:type="pct"/>
            <w:tcBorders>
              <w:top w:val="nil"/>
              <w:bottom w:val="nil"/>
            </w:tcBorders>
            <w:shd w:val="clear" w:color="auto" w:fill="auto"/>
            <w:noWrap/>
            <w:hideMark/>
          </w:tcPr>
          <w:p w14:paraId="0CB01ED8" w14:textId="77777777" w:rsidR="00026265" w:rsidRPr="009A2C15" w:rsidRDefault="00026265" w:rsidP="00026265">
            <w:pPr>
              <w:spacing w:after="0" w:line="240" w:lineRule="auto"/>
              <w:ind w:left="150"/>
              <w:rPr>
                <w:rFonts w:ascii="Calibri" w:eastAsia="Times New Roman" w:hAnsi="Calibri" w:cs="Arial"/>
                <w:color w:val="000000"/>
                <w:sz w:val="20"/>
                <w:szCs w:val="20"/>
                <w:vertAlign w:val="superscript"/>
              </w:rPr>
            </w:pPr>
            <w:r w:rsidRPr="009A2C15">
              <w:rPr>
                <w:rFonts w:ascii="Calibri" w:eastAsia="Times New Roman" w:hAnsi="Calibri" w:cs="Arial"/>
                <w:color w:val="000000"/>
                <w:sz w:val="20"/>
                <w:szCs w:val="20"/>
              </w:rPr>
              <w:t xml:space="preserve">GAA sequencing </w:t>
            </w:r>
            <w:proofErr w:type="spellStart"/>
            <w:r w:rsidRPr="009A2C15">
              <w:rPr>
                <w:rFonts w:ascii="Calibri" w:eastAsia="Times New Roman" w:hAnsi="Calibri" w:cs="Arial"/>
                <w:color w:val="000000"/>
                <w:sz w:val="20"/>
                <w:szCs w:val="20"/>
              </w:rPr>
              <w:t>test</w:t>
            </w:r>
            <w:r w:rsidRPr="009A2C15">
              <w:rPr>
                <w:rFonts w:ascii="Calibri" w:eastAsia="Times New Roman" w:hAnsi="Calibri" w:cs="Arial"/>
                <w:color w:val="000000"/>
                <w:sz w:val="20"/>
                <w:szCs w:val="20"/>
                <w:vertAlign w:val="superscript"/>
              </w:rPr>
              <w:t>c</w:t>
            </w:r>
            <w:proofErr w:type="spellEnd"/>
          </w:p>
        </w:tc>
        <w:tc>
          <w:tcPr>
            <w:tcW w:w="473" w:type="pct"/>
            <w:tcBorders>
              <w:top w:val="nil"/>
              <w:bottom w:val="nil"/>
            </w:tcBorders>
            <w:shd w:val="clear" w:color="auto" w:fill="auto"/>
            <w:noWrap/>
            <w:hideMark/>
          </w:tcPr>
          <w:p w14:paraId="0CB01ED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$1,193</w:t>
            </w:r>
          </w:p>
        </w:tc>
        <w:tc>
          <w:tcPr>
            <w:tcW w:w="430" w:type="pct"/>
            <w:tcBorders>
              <w:top w:val="nil"/>
              <w:bottom w:val="nil"/>
            </w:tcBorders>
            <w:shd w:val="clear" w:color="auto" w:fill="auto"/>
            <w:noWrap/>
            <w:hideMark/>
          </w:tcPr>
          <w:p w14:paraId="0CB01ED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$1,115</w:t>
            </w:r>
          </w:p>
        </w:tc>
        <w:tc>
          <w:tcPr>
            <w:tcW w:w="602" w:type="pct"/>
            <w:tcBorders>
              <w:top w:val="nil"/>
              <w:bottom w:val="nil"/>
            </w:tcBorders>
            <w:shd w:val="clear" w:color="auto" w:fill="auto"/>
            <w:noWrap/>
            <w:hideMark/>
          </w:tcPr>
          <w:p w14:paraId="0CB01ED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$1,351</w:t>
            </w:r>
          </w:p>
        </w:tc>
        <w:tc>
          <w:tcPr>
            <w:tcW w:w="2119" w:type="pct"/>
            <w:tcBorders>
              <w:top w:val="nil"/>
              <w:bottom w:val="nil"/>
            </w:tcBorders>
            <w:shd w:val="clear" w:color="auto" w:fill="auto"/>
            <w:noWrap/>
          </w:tcPr>
          <w:p w14:paraId="0CB01EDC" w14:textId="77777777" w:rsidR="00026265" w:rsidRPr="009A2C15" w:rsidRDefault="00026265" w:rsidP="00026265">
            <w:pPr>
              <w:spacing w:after="0" w:line="240" w:lineRule="auto"/>
              <w:rPr>
                <w:rFonts w:ascii="Calibri" w:eastAsia="Times New Roman" w:hAnsi="Calibri" w:cs="Arial"/>
                <w:color w:val="000000"/>
                <w:sz w:val="20"/>
                <w:szCs w:val="20"/>
              </w:rPr>
            </w:pPr>
          </w:p>
        </w:tc>
      </w:tr>
      <w:tr w:rsidR="00026265" w:rsidRPr="008E23E6" w14:paraId="0CB01EE3" w14:textId="77777777" w:rsidTr="00026265">
        <w:trPr>
          <w:trHeight w:val="282"/>
        </w:trPr>
        <w:tc>
          <w:tcPr>
            <w:tcW w:w="1376" w:type="pct"/>
            <w:tcBorders>
              <w:top w:val="nil"/>
              <w:bottom w:val="nil"/>
            </w:tcBorders>
            <w:shd w:val="clear" w:color="auto" w:fill="auto"/>
            <w:noWrap/>
            <w:hideMark/>
          </w:tcPr>
          <w:p w14:paraId="0CB01EDE" w14:textId="77777777" w:rsidR="00026265" w:rsidRPr="009A2C15" w:rsidRDefault="00026265" w:rsidP="00026265">
            <w:pPr>
              <w:spacing w:after="0" w:line="240" w:lineRule="auto"/>
              <w:ind w:left="340" w:hanging="180"/>
              <w:rPr>
                <w:rFonts w:ascii="Calibri" w:eastAsia="Times New Roman" w:hAnsi="Calibri" w:cs="Arial"/>
                <w:color w:val="000000"/>
                <w:sz w:val="20"/>
                <w:szCs w:val="20"/>
                <w:vertAlign w:val="superscript"/>
              </w:rPr>
            </w:pPr>
            <w:r w:rsidRPr="009A2C15">
              <w:rPr>
                <w:rFonts w:ascii="Calibri" w:eastAsia="Times New Roman" w:hAnsi="Calibri" w:cs="Arial"/>
                <w:color w:val="000000"/>
                <w:sz w:val="20"/>
                <w:szCs w:val="20"/>
              </w:rPr>
              <w:t xml:space="preserve">GAA deletion/duplication </w:t>
            </w:r>
            <w:proofErr w:type="spellStart"/>
            <w:r w:rsidRPr="009A2C15">
              <w:rPr>
                <w:rFonts w:ascii="Calibri" w:eastAsia="Times New Roman" w:hAnsi="Calibri" w:cs="Arial"/>
                <w:color w:val="000000"/>
                <w:sz w:val="20"/>
                <w:szCs w:val="20"/>
              </w:rPr>
              <w:t>test</w:t>
            </w:r>
            <w:r w:rsidRPr="009A2C15">
              <w:rPr>
                <w:rFonts w:ascii="Calibri" w:eastAsia="Times New Roman" w:hAnsi="Calibri" w:cs="Arial"/>
                <w:color w:val="000000"/>
                <w:sz w:val="20"/>
                <w:szCs w:val="20"/>
                <w:vertAlign w:val="superscript"/>
              </w:rPr>
              <w:t>d</w:t>
            </w:r>
            <w:proofErr w:type="spellEnd"/>
          </w:p>
        </w:tc>
        <w:tc>
          <w:tcPr>
            <w:tcW w:w="473" w:type="pct"/>
            <w:tcBorders>
              <w:top w:val="nil"/>
              <w:bottom w:val="nil"/>
            </w:tcBorders>
            <w:shd w:val="clear" w:color="auto" w:fill="auto"/>
            <w:noWrap/>
            <w:hideMark/>
          </w:tcPr>
          <w:p w14:paraId="0CB01ED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$556</w:t>
            </w:r>
          </w:p>
        </w:tc>
        <w:tc>
          <w:tcPr>
            <w:tcW w:w="430" w:type="pct"/>
            <w:tcBorders>
              <w:top w:val="nil"/>
              <w:bottom w:val="nil"/>
            </w:tcBorders>
            <w:shd w:val="clear" w:color="auto" w:fill="auto"/>
            <w:noWrap/>
            <w:hideMark/>
          </w:tcPr>
          <w:p w14:paraId="0CB01EE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$263</w:t>
            </w:r>
          </w:p>
        </w:tc>
        <w:tc>
          <w:tcPr>
            <w:tcW w:w="602" w:type="pct"/>
            <w:tcBorders>
              <w:top w:val="nil"/>
              <w:bottom w:val="nil"/>
            </w:tcBorders>
            <w:shd w:val="clear" w:color="auto" w:fill="auto"/>
            <w:noWrap/>
            <w:hideMark/>
          </w:tcPr>
          <w:p w14:paraId="0CB01EE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$1,027</w:t>
            </w:r>
          </w:p>
        </w:tc>
        <w:tc>
          <w:tcPr>
            <w:tcW w:w="2119" w:type="pct"/>
            <w:tcBorders>
              <w:top w:val="nil"/>
              <w:bottom w:val="nil"/>
            </w:tcBorders>
            <w:shd w:val="clear" w:color="auto" w:fill="auto"/>
            <w:noWrap/>
          </w:tcPr>
          <w:p w14:paraId="0CB01EE2" w14:textId="77777777" w:rsidR="00026265" w:rsidRPr="009A2C15" w:rsidRDefault="00026265" w:rsidP="00026265">
            <w:pPr>
              <w:spacing w:after="0" w:line="240" w:lineRule="auto"/>
              <w:rPr>
                <w:rFonts w:ascii="Calibri" w:eastAsia="Times New Roman" w:hAnsi="Calibri" w:cs="Arial"/>
                <w:color w:val="000000"/>
                <w:sz w:val="20"/>
                <w:szCs w:val="20"/>
              </w:rPr>
            </w:pPr>
          </w:p>
        </w:tc>
      </w:tr>
      <w:tr w:rsidR="00026265" w:rsidRPr="008E23E6" w14:paraId="0CB01EE9" w14:textId="77777777" w:rsidTr="00026265">
        <w:trPr>
          <w:trHeight w:val="282"/>
        </w:trPr>
        <w:tc>
          <w:tcPr>
            <w:tcW w:w="1376" w:type="pct"/>
            <w:tcBorders>
              <w:top w:val="nil"/>
              <w:bottom w:val="nil"/>
            </w:tcBorders>
            <w:shd w:val="clear" w:color="auto" w:fill="auto"/>
            <w:noWrap/>
            <w:hideMark/>
          </w:tcPr>
          <w:p w14:paraId="0CB01EE4" w14:textId="77777777" w:rsidR="00026265" w:rsidRPr="009A2C15" w:rsidRDefault="00026265" w:rsidP="00026265">
            <w:pPr>
              <w:spacing w:after="0" w:line="240" w:lineRule="auto"/>
              <w:ind w:left="340" w:hanging="190"/>
              <w:rPr>
                <w:rFonts w:ascii="Calibri" w:eastAsia="Times New Roman" w:hAnsi="Calibri" w:cs="Arial"/>
                <w:color w:val="000000"/>
                <w:sz w:val="20"/>
                <w:szCs w:val="20"/>
              </w:rPr>
            </w:pPr>
            <w:r w:rsidRPr="009A2C15">
              <w:rPr>
                <w:rFonts w:ascii="Calibri" w:eastAsia="Times New Roman" w:hAnsi="Calibri" w:cs="Arial"/>
                <w:color w:val="000000"/>
                <w:sz w:val="20"/>
                <w:szCs w:val="20"/>
              </w:rPr>
              <w:t>Percent receiving GAA deletion/duplication test</w:t>
            </w:r>
          </w:p>
        </w:tc>
        <w:tc>
          <w:tcPr>
            <w:tcW w:w="473" w:type="pct"/>
            <w:tcBorders>
              <w:top w:val="nil"/>
              <w:bottom w:val="nil"/>
            </w:tcBorders>
            <w:shd w:val="clear" w:color="auto" w:fill="auto"/>
            <w:noWrap/>
            <w:hideMark/>
          </w:tcPr>
          <w:p w14:paraId="0CB01EE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10%</w:t>
            </w:r>
          </w:p>
        </w:tc>
        <w:tc>
          <w:tcPr>
            <w:tcW w:w="430" w:type="pct"/>
            <w:tcBorders>
              <w:top w:val="nil"/>
              <w:bottom w:val="nil"/>
            </w:tcBorders>
            <w:shd w:val="clear" w:color="auto" w:fill="auto"/>
            <w:noWrap/>
            <w:hideMark/>
          </w:tcPr>
          <w:p w14:paraId="0CB01EE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w:t>
            </w:r>
          </w:p>
        </w:tc>
        <w:tc>
          <w:tcPr>
            <w:tcW w:w="602" w:type="pct"/>
            <w:tcBorders>
              <w:top w:val="nil"/>
              <w:bottom w:val="nil"/>
            </w:tcBorders>
            <w:shd w:val="clear" w:color="auto" w:fill="auto"/>
            <w:noWrap/>
            <w:hideMark/>
          </w:tcPr>
          <w:p w14:paraId="0CB01EE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15%</w:t>
            </w:r>
          </w:p>
        </w:tc>
        <w:tc>
          <w:tcPr>
            <w:tcW w:w="2119" w:type="pct"/>
            <w:tcBorders>
              <w:top w:val="nil"/>
              <w:bottom w:val="nil"/>
            </w:tcBorders>
            <w:shd w:val="clear" w:color="auto" w:fill="auto"/>
            <w:noWrap/>
            <w:hideMark/>
          </w:tcPr>
          <w:p w14:paraId="0CB01EE8"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Assumption</w:t>
            </w:r>
          </w:p>
        </w:tc>
      </w:tr>
      <w:tr w:rsidR="00026265" w:rsidRPr="008E23E6" w14:paraId="0CB01EEF" w14:textId="77777777" w:rsidTr="00026265">
        <w:trPr>
          <w:trHeight w:val="282"/>
        </w:trPr>
        <w:tc>
          <w:tcPr>
            <w:tcW w:w="1376" w:type="pct"/>
            <w:tcBorders>
              <w:bottom w:val="nil"/>
            </w:tcBorders>
            <w:shd w:val="clear" w:color="auto" w:fill="auto"/>
            <w:noWrap/>
            <w:vAlign w:val="bottom"/>
          </w:tcPr>
          <w:p w14:paraId="0CB01EEA" w14:textId="77777777" w:rsidR="00026265" w:rsidRPr="009A2C15" w:rsidRDefault="00026265" w:rsidP="00026265">
            <w:pPr>
              <w:spacing w:after="0" w:line="240" w:lineRule="auto"/>
              <w:rPr>
                <w:rFonts w:ascii="Calibri" w:eastAsia="Times New Roman" w:hAnsi="Calibri" w:cs="Arial"/>
                <w:b/>
                <w:color w:val="000000"/>
                <w:sz w:val="20"/>
                <w:szCs w:val="20"/>
              </w:rPr>
            </w:pPr>
            <w:r w:rsidRPr="009A2C15">
              <w:rPr>
                <w:rFonts w:ascii="Calibri" w:eastAsia="Times New Roman" w:hAnsi="Calibri" w:cs="Arial"/>
                <w:b/>
                <w:color w:val="000000"/>
                <w:sz w:val="20"/>
                <w:szCs w:val="20"/>
              </w:rPr>
              <w:t>Procedures</w:t>
            </w:r>
          </w:p>
        </w:tc>
        <w:tc>
          <w:tcPr>
            <w:tcW w:w="473" w:type="pct"/>
            <w:tcBorders>
              <w:bottom w:val="nil"/>
            </w:tcBorders>
            <w:shd w:val="clear" w:color="auto" w:fill="auto"/>
            <w:noWrap/>
            <w:vAlign w:val="bottom"/>
          </w:tcPr>
          <w:p w14:paraId="0CB01EEB"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430" w:type="pct"/>
            <w:tcBorders>
              <w:bottom w:val="nil"/>
            </w:tcBorders>
            <w:shd w:val="clear" w:color="auto" w:fill="auto"/>
            <w:noWrap/>
            <w:vAlign w:val="bottom"/>
          </w:tcPr>
          <w:p w14:paraId="0CB01EEC"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602" w:type="pct"/>
            <w:tcBorders>
              <w:bottom w:val="nil"/>
            </w:tcBorders>
            <w:shd w:val="clear" w:color="auto" w:fill="auto"/>
            <w:noWrap/>
            <w:vAlign w:val="bottom"/>
          </w:tcPr>
          <w:p w14:paraId="0CB01EED"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2119" w:type="pct"/>
            <w:tcBorders>
              <w:bottom w:val="nil"/>
            </w:tcBorders>
            <w:shd w:val="clear" w:color="auto" w:fill="auto"/>
            <w:noWrap/>
            <w:vAlign w:val="bottom"/>
          </w:tcPr>
          <w:p w14:paraId="0CB01EEE" w14:textId="77777777" w:rsidR="00026265" w:rsidRPr="009A2C15" w:rsidRDefault="00026265" w:rsidP="00026265">
            <w:pPr>
              <w:spacing w:after="0" w:line="240" w:lineRule="auto"/>
              <w:rPr>
                <w:rFonts w:ascii="Calibri" w:eastAsia="Times New Roman" w:hAnsi="Calibri" w:cs="Arial"/>
                <w:color w:val="000000"/>
                <w:sz w:val="20"/>
                <w:szCs w:val="20"/>
              </w:rPr>
            </w:pPr>
          </w:p>
        </w:tc>
      </w:tr>
      <w:tr w:rsidR="00026265" w:rsidRPr="008E23E6" w14:paraId="0CB01EF5" w14:textId="77777777" w:rsidTr="00026265">
        <w:trPr>
          <w:trHeight w:val="282"/>
        </w:trPr>
        <w:tc>
          <w:tcPr>
            <w:tcW w:w="1376" w:type="pct"/>
            <w:tcBorders>
              <w:top w:val="nil"/>
              <w:bottom w:val="nil"/>
            </w:tcBorders>
            <w:shd w:val="clear" w:color="auto" w:fill="auto"/>
            <w:noWrap/>
            <w:vAlign w:val="bottom"/>
          </w:tcPr>
          <w:p w14:paraId="0CB01EF0" w14:textId="77777777" w:rsidR="00026265" w:rsidRPr="009A2C15" w:rsidRDefault="00026265" w:rsidP="00026265">
            <w:pPr>
              <w:spacing w:after="0" w:line="240" w:lineRule="auto"/>
              <w:ind w:left="150"/>
              <w:rPr>
                <w:rFonts w:ascii="Calibri" w:eastAsia="Times New Roman" w:hAnsi="Calibri" w:cs="Arial"/>
                <w:color w:val="000000"/>
                <w:sz w:val="20"/>
                <w:szCs w:val="20"/>
              </w:rPr>
            </w:pPr>
            <w:r w:rsidRPr="009A2C15">
              <w:rPr>
                <w:rFonts w:ascii="Calibri" w:eastAsia="Times New Roman" w:hAnsi="Calibri" w:cs="Arial"/>
                <w:color w:val="000000"/>
                <w:sz w:val="20"/>
                <w:szCs w:val="20"/>
              </w:rPr>
              <w:t>Chest X-ray</w:t>
            </w:r>
          </w:p>
        </w:tc>
        <w:tc>
          <w:tcPr>
            <w:tcW w:w="473" w:type="pct"/>
            <w:tcBorders>
              <w:top w:val="nil"/>
              <w:bottom w:val="nil"/>
            </w:tcBorders>
            <w:shd w:val="clear" w:color="auto" w:fill="auto"/>
            <w:noWrap/>
            <w:vAlign w:val="bottom"/>
          </w:tcPr>
          <w:p w14:paraId="0CB01EF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$46</w:t>
            </w:r>
          </w:p>
        </w:tc>
        <w:tc>
          <w:tcPr>
            <w:tcW w:w="430" w:type="pct"/>
            <w:tcBorders>
              <w:top w:val="nil"/>
              <w:bottom w:val="nil"/>
            </w:tcBorders>
            <w:shd w:val="clear" w:color="auto" w:fill="auto"/>
            <w:noWrap/>
            <w:vAlign w:val="bottom"/>
          </w:tcPr>
          <w:p w14:paraId="0CB01EF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$23</w:t>
            </w:r>
          </w:p>
        </w:tc>
        <w:tc>
          <w:tcPr>
            <w:tcW w:w="602" w:type="pct"/>
            <w:tcBorders>
              <w:top w:val="nil"/>
              <w:bottom w:val="nil"/>
            </w:tcBorders>
            <w:shd w:val="clear" w:color="auto" w:fill="auto"/>
            <w:noWrap/>
            <w:vAlign w:val="bottom"/>
          </w:tcPr>
          <w:p w14:paraId="0CB01EF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$69</w:t>
            </w:r>
          </w:p>
        </w:tc>
        <w:tc>
          <w:tcPr>
            <w:tcW w:w="2119" w:type="pct"/>
            <w:vMerge w:val="restart"/>
            <w:tcBorders>
              <w:top w:val="nil"/>
            </w:tcBorders>
            <w:shd w:val="clear" w:color="auto" w:fill="auto"/>
            <w:noWrap/>
          </w:tcPr>
          <w:p w14:paraId="0CB01EF4" w14:textId="77777777" w:rsidR="00026265" w:rsidRPr="00293E25" w:rsidRDefault="00026265" w:rsidP="00026265">
            <w:pPr>
              <w:spacing w:after="0" w:line="240" w:lineRule="auto"/>
              <w:rPr>
                <w:rFonts w:ascii="Calibri" w:eastAsia="Times New Roman" w:hAnsi="Calibri" w:cs="Arial"/>
                <w:color w:val="000000"/>
                <w:sz w:val="20"/>
                <w:szCs w:val="20"/>
              </w:rPr>
            </w:pPr>
            <w:r w:rsidRPr="00293E25">
              <w:rPr>
                <w:rFonts w:ascii="Calibri" w:eastAsia="Times New Roman" w:hAnsi="Calibri" w:cs="Arial"/>
                <w:color w:val="000000"/>
                <w:sz w:val="20"/>
                <w:szCs w:val="20"/>
              </w:rPr>
              <w:fldChar w:fldCharType="begin"/>
            </w:r>
            <w:r w:rsidRPr="00293E25">
              <w:rPr>
                <w:rFonts w:ascii="Calibri" w:eastAsia="Times New Roman" w:hAnsi="Calibri" w:cs="Arial"/>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Pr="00293E25">
              <w:rPr>
                <w:rFonts w:ascii="Calibri" w:eastAsia="Times New Roman" w:hAnsi="Calibri" w:cs="Arial"/>
                <w:color w:val="000000"/>
                <w:sz w:val="20"/>
                <w:szCs w:val="20"/>
              </w:rPr>
              <w:fldChar w:fldCharType="separate"/>
            </w:r>
            <w:r w:rsidRPr="00293E25">
              <w:rPr>
                <w:rFonts w:ascii="Calibri" w:eastAsia="Times New Roman" w:hAnsi="Calibri" w:cs="Arial"/>
                <w:noProof/>
                <w:color w:val="000000"/>
                <w:sz w:val="20"/>
                <w:szCs w:val="20"/>
              </w:rPr>
              <w:t>1</w:t>
            </w:r>
            <w:r w:rsidRPr="00293E25">
              <w:rPr>
                <w:rFonts w:ascii="Calibri" w:eastAsia="Times New Roman" w:hAnsi="Calibri" w:cs="Arial"/>
                <w:color w:val="000000"/>
                <w:sz w:val="20"/>
                <w:szCs w:val="20"/>
              </w:rPr>
              <w:fldChar w:fldCharType="end"/>
            </w:r>
          </w:p>
        </w:tc>
      </w:tr>
      <w:tr w:rsidR="00026265" w:rsidRPr="008E23E6" w14:paraId="0CB01EFB" w14:textId="77777777" w:rsidTr="00026265">
        <w:trPr>
          <w:trHeight w:val="282"/>
        </w:trPr>
        <w:tc>
          <w:tcPr>
            <w:tcW w:w="1376" w:type="pct"/>
            <w:tcBorders>
              <w:top w:val="nil"/>
              <w:bottom w:val="nil"/>
            </w:tcBorders>
            <w:shd w:val="clear" w:color="auto" w:fill="auto"/>
            <w:noWrap/>
            <w:vAlign w:val="bottom"/>
          </w:tcPr>
          <w:p w14:paraId="0CB01EF6" w14:textId="77777777" w:rsidR="00026265" w:rsidRPr="009A2C15" w:rsidRDefault="00026265" w:rsidP="00026265">
            <w:pPr>
              <w:spacing w:after="0" w:line="240" w:lineRule="auto"/>
              <w:ind w:left="150"/>
              <w:rPr>
                <w:rFonts w:ascii="Calibri" w:eastAsia="Times New Roman" w:hAnsi="Calibri" w:cs="Arial"/>
                <w:color w:val="000000"/>
                <w:sz w:val="20"/>
                <w:szCs w:val="20"/>
              </w:rPr>
            </w:pPr>
            <w:r w:rsidRPr="009A2C15">
              <w:rPr>
                <w:rFonts w:ascii="Calibri" w:eastAsia="Times New Roman" w:hAnsi="Calibri" w:cs="Arial"/>
                <w:color w:val="000000"/>
                <w:sz w:val="20"/>
                <w:szCs w:val="20"/>
              </w:rPr>
              <w:t>Electrocardiogram</w:t>
            </w:r>
          </w:p>
        </w:tc>
        <w:tc>
          <w:tcPr>
            <w:tcW w:w="473" w:type="pct"/>
            <w:tcBorders>
              <w:top w:val="nil"/>
              <w:bottom w:val="nil"/>
            </w:tcBorders>
            <w:shd w:val="clear" w:color="auto" w:fill="auto"/>
            <w:noWrap/>
            <w:vAlign w:val="bottom"/>
          </w:tcPr>
          <w:p w14:paraId="0CB01EF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$17</w:t>
            </w:r>
          </w:p>
        </w:tc>
        <w:tc>
          <w:tcPr>
            <w:tcW w:w="430" w:type="pct"/>
            <w:tcBorders>
              <w:top w:val="nil"/>
              <w:bottom w:val="nil"/>
            </w:tcBorders>
            <w:shd w:val="clear" w:color="auto" w:fill="auto"/>
            <w:noWrap/>
            <w:vAlign w:val="bottom"/>
          </w:tcPr>
          <w:p w14:paraId="0CB01EF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$17</w:t>
            </w:r>
          </w:p>
        </w:tc>
        <w:tc>
          <w:tcPr>
            <w:tcW w:w="602" w:type="pct"/>
            <w:tcBorders>
              <w:top w:val="nil"/>
              <w:bottom w:val="nil"/>
            </w:tcBorders>
            <w:shd w:val="clear" w:color="auto" w:fill="auto"/>
            <w:noWrap/>
            <w:vAlign w:val="bottom"/>
          </w:tcPr>
          <w:p w14:paraId="0CB01EF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$17</w:t>
            </w:r>
          </w:p>
        </w:tc>
        <w:tc>
          <w:tcPr>
            <w:tcW w:w="2119" w:type="pct"/>
            <w:vMerge/>
            <w:tcBorders>
              <w:top w:val="nil"/>
            </w:tcBorders>
            <w:shd w:val="clear" w:color="auto" w:fill="auto"/>
            <w:noWrap/>
            <w:vAlign w:val="bottom"/>
          </w:tcPr>
          <w:p w14:paraId="0CB01EFA"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8E23E6" w14:paraId="0CB01F01" w14:textId="77777777" w:rsidTr="00026265">
        <w:trPr>
          <w:trHeight w:val="282"/>
        </w:trPr>
        <w:tc>
          <w:tcPr>
            <w:tcW w:w="1376" w:type="pct"/>
            <w:tcBorders>
              <w:top w:val="nil"/>
              <w:bottom w:val="nil"/>
            </w:tcBorders>
            <w:shd w:val="clear" w:color="auto" w:fill="auto"/>
            <w:noWrap/>
            <w:vAlign w:val="bottom"/>
          </w:tcPr>
          <w:p w14:paraId="0CB01EFC" w14:textId="77777777" w:rsidR="00026265" w:rsidRPr="009A2C15" w:rsidRDefault="00026265" w:rsidP="00026265">
            <w:pPr>
              <w:spacing w:after="0" w:line="240" w:lineRule="auto"/>
              <w:ind w:left="150"/>
              <w:rPr>
                <w:rFonts w:ascii="Calibri" w:eastAsia="Times New Roman" w:hAnsi="Calibri" w:cs="Arial"/>
                <w:color w:val="000000"/>
                <w:sz w:val="20"/>
                <w:szCs w:val="20"/>
              </w:rPr>
            </w:pPr>
            <w:r w:rsidRPr="009A2C15">
              <w:rPr>
                <w:rFonts w:ascii="Calibri" w:eastAsia="Times New Roman" w:hAnsi="Calibri" w:cs="Arial"/>
                <w:color w:val="000000"/>
                <w:sz w:val="20"/>
                <w:szCs w:val="20"/>
              </w:rPr>
              <w:t>Echocardiogram</w:t>
            </w:r>
          </w:p>
        </w:tc>
        <w:tc>
          <w:tcPr>
            <w:tcW w:w="473" w:type="pct"/>
            <w:tcBorders>
              <w:top w:val="nil"/>
              <w:bottom w:val="nil"/>
            </w:tcBorders>
            <w:shd w:val="clear" w:color="auto" w:fill="auto"/>
            <w:noWrap/>
            <w:vAlign w:val="bottom"/>
          </w:tcPr>
          <w:p w14:paraId="0CB01EF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$450</w:t>
            </w:r>
          </w:p>
        </w:tc>
        <w:tc>
          <w:tcPr>
            <w:tcW w:w="430" w:type="pct"/>
            <w:tcBorders>
              <w:top w:val="nil"/>
              <w:bottom w:val="nil"/>
            </w:tcBorders>
            <w:shd w:val="clear" w:color="auto" w:fill="auto"/>
            <w:noWrap/>
            <w:vAlign w:val="bottom"/>
          </w:tcPr>
          <w:p w14:paraId="0CB01EF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$240</w:t>
            </w:r>
          </w:p>
        </w:tc>
        <w:tc>
          <w:tcPr>
            <w:tcW w:w="602" w:type="pct"/>
            <w:tcBorders>
              <w:top w:val="nil"/>
              <w:bottom w:val="nil"/>
            </w:tcBorders>
            <w:shd w:val="clear" w:color="auto" w:fill="auto"/>
            <w:noWrap/>
            <w:vAlign w:val="bottom"/>
          </w:tcPr>
          <w:p w14:paraId="0CB01EF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$659</w:t>
            </w:r>
          </w:p>
        </w:tc>
        <w:tc>
          <w:tcPr>
            <w:tcW w:w="2119" w:type="pct"/>
            <w:vMerge/>
            <w:tcBorders>
              <w:top w:val="nil"/>
            </w:tcBorders>
            <w:shd w:val="clear" w:color="auto" w:fill="auto"/>
            <w:noWrap/>
            <w:vAlign w:val="bottom"/>
          </w:tcPr>
          <w:p w14:paraId="0CB01F00"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8E23E6" w14:paraId="0CB01F07" w14:textId="77777777" w:rsidTr="00026265">
        <w:trPr>
          <w:trHeight w:val="282"/>
        </w:trPr>
        <w:tc>
          <w:tcPr>
            <w:tcW w:w="1376" w:type="pct"/>
            <w:tcBorders>
              <w:top w:val="nil"/>
              <w:bottom w:val="single" w:sz="4" w:space="0" w:color="auto"/>
            </w:tcBorders>
            <w:shd w:val="clear" w:color="auto" w:fill="auto"/>
            <w:noWrap/>
            <w:vAlign w:val="bottom"/>
          </w:tcPr>
          <w:p w14:paraId="0CB01F02" w14:textId="77777777" w:rsidR="00026265" w:rsidRPr="009A2C15" w:rsidRDefault="00026265" w:rsidP="00026265">
            <w:pPr>
              <w:spacing w:after="0" w:line="240" w:lineRule="auto"/>
              <w:ind w:left="150"/>
              <w:rPr>
                <w:rFonts w:ascii="Calibri" w:eastAsia="Times New Roman" w:hAnsi="Calibri" w:cs="Arial"/>
                <w:color w:val="000000"/>
                <w:sz w:val="20"/>
                <w:szCs w:val="20"/>
              </w:rPr>
            </w:pPr>
            <w:r w:rsidRPr="009A2C15">
              <w:rPr>
                <w:rFonts w:ascii="Calibri" w:eastAsia="Times New Roman" w:hAnsi="Calibri" w:cs="Arial"/>
                <w:color w:val="000000"/>
                <w:sz w:val="20"/>
                <w:szCs w:val="20"/>
              </w:rPr>
              <w:t>Electromyography</w:t>
            </w:r>
          </w:p>
        </w:tc>
        <w:tc>
          <w:tcPr>
            <w:tcW w:w="473" w:type="pct"/>
            <w:tcBorders>
              <w:top w:val="nil"/>
              <w:bottom w:val="single" w:sz="4" w:space="0" w:color="auto"/>
            </w:tcBorders>
            <w:shd w:val="clear" w:color="auto" w:fill="auto"/>
            <w:noWrap/>
            <w:vAlign w:val="bottom"/>
          </w:tcPr>
          <w:p w14:paraId="0CB01F0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$246</w:t>
            </w:r>
          </w:p>
        </w:tc>
        <w:tc>
          <w:tcPr>
            <w:tcW w:w="430" w:type="pct"/>
            <w:tcBorders>
              <w:top w:val="nil"/>
              <w:bottom w:val="single" w:sz="4" w:space="0" w:color="auto"/>
            </w:tcBorders>
            <w:shd w:val="clear" w:color="auto" w:fill="auto"/>
            <w:noWrap/>
            <w:vAlign w:val="bottom"/>
          </w:tcPr>
          <w:p w14:paraId="0CB01F0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$246</w:t>
            </w:r>
          </w:p>
        </w:tc>
        <w:tc>
          <w:tcPr>
            <w:tcW w:w="602" w:type="pct"/>
            <w:tcBorders>
              <w:top w:val="nil"/>
              <w:bottom w:val="single" w:sz="4" w:space="0" w:color="auto"/>
            </w:tcBorders>
            <w:shd w:val="clear" w:color="auto" w:fill="auto"/>
            <w:noWrap/>
            <w:vAlign w:val="bottom"/>
          </w:tcPr>
          <w:p w14:paraId="0CB01F0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$246</w:t>
            </w:r>
          </w:p>
        </w:tc>
        <w:tc>
          <w:tcPr>
            <w:tcW w:w="2119" w:type="pct"/>
            <w:vMerge/>
            <w:tcBorders>
              <w:top w:val="nil"/>
              <w:bottom w:val="single" w:sz="4" w:space="0" w:color="auto"/>
            </w:tcBorders>
            <w:shd w:val="clear" w:color="auto" w:fill="auto"/>
            <w:noWrap/>
            <w:vAlign w:val="bottom"/>
          </w:tcPr>
          <w:p w14:paraId="0CB01F06"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8E23E6" w14:paraId="0CB01F0D" w14:textId="77777777" w:rsidTr="00026265">
        <w:trPr>
          <w:trHeight w:val="282"/>
        </w:trPr>
        <w:tc>
          <w:tcPr>
            <w:tcW w:w="1376" w:type="pct"/>
            <w:tcBorders>
              <w:bottom w:val="nil"/>
            </w:tcBorders>
            <w:shd w:val="clear" w:color="auto" w:fill="auto"/>
            <w:noWrap/>
            <w:vAlign w:val="bottom"/>
          </w:tcPr>
          <w:p w14:paraId="0CB01F08" w14:textId="77777777" w:rsidR="00026265" w:rsidRPr="009A2C15" w:rsidRDefault="00026265" w:rsidP="00026265">
            <w:pPr>
              <w:spacing w:after="0" w:line="240" w:lineRule="auto"/>
              <w:rPr>
                <w:rFonts w:ascii="Calibri" w:eastAsia="Times New Roman" w:hAnsi="Calibri" w:cs="Arial"/>
                <w:b/>
                <w:color w:val="000000"/>
                <w:sz w:val="20"/>
                <w:szCs w:val="20"/>
              </w:rPr>
            </w:pPr>
            <w:r w:rsidRPr="009A2C15">
              <w:rPr>
                <w:rFonts w:ascii="Calibri" w:eastAsia="Times New Roman" w:hAnsi="Calibri" w:cs="Arial"/>
                <w:b/>
                <w:color w:val="000000"/>
                <w:sz w:val="20"/>
                <w:szCs w:val="20"/>
              </w:rPr>
              <w:t>Lab tests</w:t>
            </w:r>
          </w:p>
        </w:tc>
        <w:tc>
          <w:tcPr>
            <w:tcW w:w="473" w:type="pct"/>
            <w:tcBorders>
              <w:bottom w:val="nil"/>
            </w:tcBorders>
            <w:shd w:val="clear" w:color="auto" w:fill="auto"/>
            <w:noWrap/>
            <w:vAlign w:val="bottom"/>
          </w:tcPr>
          <w:p w14:paraId="0CB01F09"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430" w:type="pct"/>
            <w:tcBorders>
              <w:bottom w:val="nil"/>
            </w:tcBorders>
            <w:shd w:val="clear" w:color="auto" w:fill="auto"/>
            <w:noWrap/>
            <w:vAlign w:val="bottom"/>
          </w:tcPr>
          <w:p w14:paraId="0CB01F0A"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602" w:type="pct"/>
            <w:tcBorders>
              <w:bottom w:val="nil"/>
            </w:tcBorders>
            <w:shd w:val="clear" w:color="auto" w:fill="auto"/>
            <w:noWrap/>
            <w:vAlign w:val="bottom"/>
          </w:tcPr>
          <w:p w14:paraId="0CB01F0B"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2119" w:type="pct"/>
            <w:tcBorders>
              <w:bottom w:val="nil"/>
            </w:tcBorders>
            <w:shd w:val="clear" w:color="auto" w:fill="auto"/>
            <w:noWrap/>
            <w:vAlign w:val="bottom"/>
          </w:tcPr>
          <w:p w14:paraId="0CB01F0C"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8E23E6" w14:paraId="0CB01F13" w14:textId="77777777" w:rsidTr="00026265">
        <w:trPr>
          <w:trHeight w:val="282"/>
        </w:trPr>
        <w:tc>
          <w:tcPr>
            <w:tcW w:w="1376" w:type="pct"/>
            <w:tcBorders>
              <w:top w:val="nil"/>
              <w:bottom w:val="nil"/>
            </w:tcBorders>
            <w:shd w:val="clear" w:color="auto" w:fill="auto"/>
            <w:noWrap/>
            <w:vAlign w:val="bottom"/>
          </w:tcPr>
          <w:p w14:paraId="0CB01F0E" w14:textId="77777777" w:rsidR="00026265" w:rsidRPr="009A2C15" w:rsidRDefault="00026265" w:rsidP="00026265">
            <w:pPr>
              <w:spacing w:after="0" w:line="240" w:lineRule="auto"/>
              <w:ind w:left="150"/>
              <w:rPr>
                <w:rFonts w:ascii="Calibri" w:eastAsia="Times New Roman" w:hAnsi="Calibri" w:cs="Arial"/>
                <w:color w:val="000000"/>
                <w:sz w:val="20"/>
                <w:szCs w:val="20"/>
              </w:rPr>
            </w:pPr>
            <w:proofErr w:type="spellStart"/>
            <w:r w:rsidRPr="009A2C15">
              <w:rPr>
                <w:rFonts w:ascii="Calibri" w:eastAsia="Times New Roman" w:hAnsi="Calibri" w:cs="Arial"/>
                <w:color w:val="000000"/>
                <w:sz w:val="20"/>
                <w:szCs w:val="20"/>
              </w:rPr>
              <w:t>Creatine</w:t>
            </w:r>
            <w:proofErr w:type="spellEnd"/>
            <w:r w:rsidRPr="009A2C15">
              <w:rPr>
                <w:rFonts w:ascii="Calibri" w:eastAsia="Times New Roman" w:hAnsi="Calibri" w:cs="Arial"/>
                <w:color w:val="000000"/>
                <w:sz w:val="20"/>
                <w:szCs w:val="20"/>
              </w:rPr>
              <w:t xml:space="preserve"> kinase-MB</w:t>
            </w:r>
          </w:p>
        </w:tc>
        <w:tc>
          <w:tcPr>
            <w:tcW w:w="473" w:type="pct"/>
            <w:tcBorders>
              <w:top w:val="nil"/>
              <w:bottom w:val="nil"/>
            </w:tcBorders>
            <w:shd w:val="clear" w:color="auto" w:fill="auto"/>
            <w:noWrap/>
            <w:vAlign w:val="bottom"/>
          </w:tcPr>
          <w:p w14:paraId="0CB01F0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$12</w:t>
            </w:r>
          </w:p>
        </w:tc>
        <w:tc>
          <w:tcPr>
            <w:tcW w:w="430" w:type="pct"/>
            <w:tcBorders>
              <w:top w:val="nil"/>
              <w:bottom w:val="nil"/>
            </w:tcBorders>
            <w:shd w:val="clear" w:color="auto" w:fill="auto"/>
            <w:noWrap/>
            <w:vAlign w:val="bottom"/>
          </w:tcPr>
          <w:p w14:paraId="0CB01F1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$9</w:t>
            </w:r>
          </w:p>
        </w:tc>
        <w:tc>
          <w:tcPr>
            <w:tcW w:w="602" w:type="pct"/>
            <w:tcBorders>
              <w:top w:val="nil"/>
              <w:bottom w:val="nil"/>
            </w:tcBorders>
            <w:shd w:val="clear" w:color="auto" w:fill="auto"/>
            <w:noWrap/>
            <w:vAlign w:val="bottom"/>
          </w:tcPr>
          <w:p w14:paraId="0CB01F1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$20</w:t>
            </w:r>
          </w:p>
        </w:tc>
        <w:tc>
          <w:tcPr>
            <w:tcW w:w="2119" w:type="pct"/>
            <w:vMerge w:val="restart"/>
            <w:tcBorders>
              <w:top w:val="nil"/>
              <w:bottom w:val="nil"/>
            </w:tcBorders>
            <w:shd w:val="clear" w:color="auto" w:fill="auto"/>
            <w:noWrap/>
          </w:tcPr>
          <w:p w14:paraId="0CB01F12" w14:textId="77777777" w:rsidR="00026265" w:rsidRPr="00293E25" w:rsidRDefault="00026265" w:rsidP="00026265">
            <w:pPr>
              <w:spacing w:after="0" w:line="240" w:lineRule="auto"/>
              <w:rPr>
                <w:rFonts w:ascii="Calibri" w:eastAsia="Times New Roman" w:hAnsi="Calibri" w:cs="Arial"/>
                <w:color w:val="000000"/>
                <w:sz w:val="20"/>
                <w:szCs w:val="20"/>
              </w:rPr>
            </w:pPr>
            <w:r w:rsidRPr="00293E25">
              <w:rPr>
                <w:rFonts w:ascii="Calibri" w:eastAsia="Times New Roman" w:hAnsi="Calibri" w:cs="Arial"/>
                <w:color w:val="000000"/>
                <w:sz w:val="20"/>
                <w:szCs w:val="20"/>
              </w:rPr>
              <w:fldChar w:fldCharType="begin"/>
            </w:r>
            <w:r w:rsidRPr="00293E25">
              <w:rPr>
                <w:rFonts w:ascii="Calibri" w:eastAsia="Times New Roman" w:hAnsi="Calibri" w:cs="Arial"/>
                <w:color w:val="000000"/>
                <w:sz w:val="20"/>
                <w:szCs w:val="20"/>
              </w:rPr>
              <w:instrText xml:space="preserve"> ADDIN EN.CITE &lt;EndNote&gt;&lt;Cite&gt;&lt;Year&gt;2016&lt;/Year&gt;&lt;RecNum&gt;38&lt;/RecNum&gt;&lt;DisplayText&gt;&lt;style face="superscript"&gt;5&lt;/style&gt;&lt;/DisplayText&gt;&lt;record&gt;&lt;rec-number&gt;38&lt;/rec-number&gt;&lt;foreign-keys&gt;&lt;key app="EN" db-id="9pwz0fzthpwvpfewv5cpze2r9dapfztrd0zd" timestamp="1569499907"&gt;38&lt;/key&gt;&lt;/foreign-keys&gt;&lt;ref-type name="Web Page"&gt;12&lt;/ref-type&gt;&lt;contributors&gt;&lt;/contributors&gt;&lt;titles&gt;&lt;title&gt;Clinical Laboratory Fee Schedule&lt;/title&gt;&lt;secondary-title&gt;Centers for Medicare and Medicaid Services&lt;/secondary-title&gt;&lt;/titles&gt;&lt;volume&gt;2016&lt;/volume&gt;&lt;number&gt;December&lt;/number&gt;&lt;dates&gt;&lt;year&gt;2016&lt;/year&gt;&lt;pub-dates&gt;&lt;date&gt;2014&lt;/date&gt;&lt;/pub-dates&gt;&lt;/dates&gt;&lt;urls&gt;&lt;related-urls&gt;&lt;url&gt;https://www.cms.gov/Medicare/Medicare-Fee-for-Service-Payment/ClinicalLabFeeSched/index.html&lt;/url&gt;&lt;/related-urls&gt;&lt;/urls&gt;&lt;/record&gt;&lt;/Cite&gt;&lt;/EndNote&gt;</w:instrText>
            </w:r>
            <w:r w:rsidRPr="00293E25">
              <w:rPr>
                <w:rFonts w:ascii="Calibri" w:eastAsia="Times New Roman" w:hAnsi="Calibri" w:cs="Arial"/>
                <w:color w:val="000000"/>
                <w:sz w:val="20"/>
                <w:szCs w:val="20"/>
              </w:rPr>
              <w:fldChar w:fldCharType="separate"/>
            </w:r>
            <w:r w:rsidRPr="00293E25">
              <w:rPr>
                <w:rFonts w:ascii="Calibri" w:eastAsia="Times New Roman" w:hAnsi="Calibri" w:cs="Arial"/>
                <w:noProof/>
                <w:color w:val="000000"/>
                <w:sz w:val="20"/>
                <w:szCs w:val="20"/>
              </w:rPr>
              <w:t>5</w:t>
            </w:r>
            <w:r w:rsidRPr="00293E25">
              <w:rPr>
                <w:rFonts w:ascii="Calibri" w:eastAsia="Times New Roman" w:hAnsi="Calibri" w:cs="Arial"/>
                <w:color w:val="000000"/>
                <w:sz w:val="20"/>
                <w:szCs w:val="20"/>
              </w:rPr>
              <w:fldChar w:fldCharType="end"/>
            </w:r>
          </w:p>
        </w:tc>
      </w:tr>
      <w:tr w:rsidR="00026265" w:rsidRPr="008E23E6" w14:paraId="0CB01F19" w14:textId="77777777" w:rsidTr="00026265">
        <w:trPr>
          <w:trHeight w:val="282"/>
        </w:trPr>
        <w:tc>
          <w:tcPr>
            <w:tcW w:w="1376" w:type="pct"/>
            <w:tcBorders>
              <w:top w:val="nil"/>
              <w:bottom w:val="nil"/>
            </w:tcBorders>
            <w:shd w:val="clear" w:color="auto" w:fill="auto"/>
            <w:noWrap/>
            <w:vAlign w:val="bottom"/>
          </w:tcPr>
          <w:p w14:paraId="0CB01F14" w14:textId="77777777" w:rsidR="00026265" w:rsidRPr="009A2C15" w:rsidRDefault="00026265" w:rsidP="00026265">
            <w:pPr>
              <w:spacing w:after="0" w:line="240" w:lineRule="auto"/>
              <w:ind w:left="150"/>
              <w:rPr>
                <w:rFonts w:ascii="Calibri" w:eastAsia="Times New Roman" w:hAnsi="Calibri" w:cs="Arial"/>
                <w:color w:val="000000"/>
                <w:sz w:val="20"/>
                <w:szCs w:val="20"/>
              </w:rPr>
            </w:pPr>
            <w:r w:rsidRPr="009A2C15">
              <w:rPr>
                <w:rFonts w:ascii="Calibri" w:eastAsia="Times New Roman" w:hAnsi="Calibri" w:cs="Arial"/>
                <w:color w:val="000000"/>
                <w:sz w:val="20"/>
                <w:szCs w:val="20"/>
              </w:rPr>
              <w:t>Comprehensive Panel</w:t>
            </w:r>
          </w:p>
        </w:tc>
        <w:tc>
          <w:tcPr>
            <w:tcW w:w="473" w:type="pct"/>
            <w:tcBorders>
              <w:top w:val="nil"/>
              <w:bottom w:val="nil"/>
            </w:tcBorders>
            <w:shd w:val="clear" w:color="auto" w:fill="auto"/>
            <w:noWrap/>
            <w:vAlign w:val="bottom"/>
          </w:tcPr>
          <w:p w14:paraId="0CB01F1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$19</w:t>
            </w:r>
          </w:p>
        </w:tc>
        <w:tc>
          <w:tcPr>
            <w:tcW w:w="430" w:type="pct"/>
            <w:tcBorders>
              <w:top w:val="nil"/>
              <w:bottom w:val="nil"/>
            </w:tcBorders>
            <w:shd w:val="clear" w:color="auto" w:fill="auto"/>
            <w:noWrap/>
            <w:vAlign w:val="bottom"/>
          </w:tcPr>
          <w:p w14:paraId="0CB01F1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$14</w:t>
            </w:r>
          </w:p>
        </w:tc>
        <w:tc>
          <w:tcPr>
            <w:tcW w:w="602" w:type="pct"/>
            <w:tcBorders>
              <w:top w:val="nil"/>
              <w:bottom w:val="nil"/>
            </w:tcBorders>
            <w:shd w:val="clear" w:color="auto" w:fill="auto"/>
            <w:noWrap/>
            <w:vAlign w:val="bottom"/>
          </w:tcPr>
          <w:p w14:paraId="0CB01F1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$32</w:t>
            </w:r>
          </w:p>
        </w:tc>
        <w:tc>
          <w:tcPr>
            <w:tcW w:w="2119" w:type="pct"/>
            <w:vMerge/>
            <w:tcBorders>
              <w:top w:val="nil"/>
              <w:bottom w:val="nil"/>
            </w:tcBorders>
            <w:shd w:val="clear" w:color="auto" w:fill="auto"/>
            <w:noWrap/>
            <w:vAlign w:val="bottom"/>
          </w:tcPr>
          <w:p w14:paraId="0CB01F18" w14:textId="77777777" w:rsidR="00026265" w:rsidRPr="009A2C15" w:rsidRDefault="00026265" w:rsidP="00026265">
            <w:pPr>
              <w:spacing w:after="0" w:line="240" w:lineRule="auto"/>
              <w:rPr>
                <w:rFonts w:ascii="Calibri" w:eastAsia="Times New Roman" w:hAnsi="Calibri" w:cs="Arial"/>
                <w:color w:val="000000"/>
                <w:sz w:val="20"/>
                <w:szCs w:val="20"/>
                <w:highlight w:val="cyan"/>
              </w:rPr>
            </w:pPr>
          </w:p>
        </w:tc>
      </w:tr>
      <w:tr w:rsidR="00026265" w:rsidRPr="008E23E6" w14:paraId="0CB01F1F" w14:textId="77777777" w:rsidTr="00026265">
        <w:trPr>
          <w:trHeight w:val="282"/>
        </w:trPr>
        <w:tc>
          <w:tcPr>
            <w:tcW w:w="1376" w:type="pct"/>
            <w:tcBorders>
              <w:top w:val="nil"/>
            </w:tcBorders>
            <w:shd w:val="clear" w:color="auto" w:fill="auto"/>
            <w:noWrap/>
            <w:vAlign w:val="bottom"/>
          </w:tcPr>
          <w:p w14:paraId="0CB01F1A" w14:textId="77777777" w:rsidR="00026265" w:rsidRPr="009A2C15" w:rsidRDefault="00026265" w:rsidP="00026265">
            <w:pPr>
              <w:spacing w:after="0" w:line="240" w:lineRule="auto"/>
              <w:ind w:left="150"/>
              <w:rPr>
                <w:rFonts w:ascii="Calibri" w:eastAsia="Times New Roman" w:hAnsi="Calibri" w:cs="Arial"/>
                <w:color w:val="000000"/>
                <w:sz w:val="20"/>
                <w:szCs w:val="20"/>
              </w:rPr>
            </w:pPr>
            <w:r w:rsidRPr="009A2C15">
              <w:rPr>
                <w:rFonts w:ascii="Calibri" w:eastAsia="Times New Roman" w:hAnsi="Calibri" w:cs="Arial"/>
                <w:color w:val="000000"/>
                <w:sz w:val="20"/>
                <w:szCs w:val="20"/>
              </w:rPr>
              <w:t>Urine Hex4</w:t>
            </w:r>
          </w:p>
        </w:tc>
        <w:tc>
          <w:tcPr>
            <w:tcW w:w="473" w:type="pct"/>
            <w:tcBorders>
              <w:top w:val="nil"/>
            </w:tcBorders>
            <w:shd w:val="clear" w:color="auto" w:fill="auto"/>
            <w:noWrap/>
            <w:vAlign w:val="bottom"/>
          </w:tcPr>
          <w:p w14:paraId="0CB01F1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$69</w:t>
            </w:r>
          </w:p>
        </w:tc>
        <w:tc>
          <w:tcPr>
            <w:tcW w:w="430" w:type="pct"/>
            <w:tcBorders>
              <w:top w:val="nil"/>
            </w:tcBorders>
            <w:shd w:val="clear" w:color="auto" w:fill="auto"/>
            <w:noWrap/>
            <w:vAlign w:val="bottom"/>
          </w:tcPr>
          <w:p w14:paraId="0CB01F1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$43</w:t>
            </w:r>
          </w:p>
        </w:tc>
        <w:tc>
          <w:tcPr>
            <w:tcW w:w="602" w:type="pct"/>
            <w:tcBorders>
              <w:top w:val="nil"/>
            </w:tcBorders>
            <w:shd w:val="clear" w:color="auto" w:fill="auto"/>
            <w:noWrap/>
            <w:vAlign w:val="bottom"/>
          </w:tcPr>
          <w:p w14:paraId="0CB01F1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$148</w:t>
            </w:r>
          </w:p>
        </w:tc>
        <w:tc>
          <w:tcPr>
            <w:tcW w:w="2119" w:type="pct"/>
            <w:tcBorders>
              <w:top w:val="nil"/>
            </w:tcBorders>
            <w:shd w:val="clear" w:color="auto" w:fill="auto"/>
            <w:noWrap/>
            <w:vAlign w:val="bottom"/>
          </w:tcPr>
          <w:p w14:paraId="0CB01F1E" w14:textId="77777777" w:rsidR="00026265" w:rsidRPr="009A2C15" w:rsidRDefault="00026265" w:rsidP="00026265">
            <w:pPr>
              <w:spacing w:after="0" w:line="240" w:lineRule="auto"/>
              <w:rPr>
                <w:rFonts w:ascii="Calibri" w:eastAsia="Times New Roman" w:hAnsi="Calibri" w:cs="Arial"/>
                <w:color w:val="000000"/>
                <w:sz w:val="20"/>
                <w:szCs w:val="20"/>
              </w:rPr>
            </w:pPr>
          </w:p>
        </w:tc>
      </w:tr>
    </w:tbl>
    <w:p w14:paraId="0CB01F20"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vertAlign w:val="superscript"/>
        </w:rPr>
        <w:t>a</w:t>
      </w:r>
      <w:r w:rsidRPr="009A2C15">
        <w:rPr>
          <w:rFonts w:ascii="Calibri" w:eastAsia="Times New Roman" w:hAnsi="Calibri" w:cs="Arial"/>
          <w:color w:val="000000"/>
          <w:sz w:val="20"/>
          <w:szCs w:val="20"/>
        </w:rPr>
        <w:t xml:space="preserve"> GAA (</w:t>
      </w:r>
      <w:r w:rsidRPr="009A2C15">
        <w:rPr>
          <w:sz w:val="20"/>
          <w:szCs w:val="20"/>
        </w:rPr>
        <w:t>acid-α-glucosidase</w:t>
      </w:r>
      <w:r w:rsidRPr="009A2C15">
        <w:rPr>
          <w:rFonts w:ascii="Calibri" w:eastAsia="Times New Roman" w:hAnsi="Calibri" w:cs="Arial"/>
          <w:color w:val="000000"/>
          <w:sz w:val="20"/>
          <w:szCs w:val="20"/>
        </w:rPr>
        <w:t>) enzyme test is performed twice, CPT 82657</w:t>
      </w:r>
    </w:p>
    <w:p w14:paraId="0CB01F21"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vertAlign w:val="superscript"/>
        </w:rPr>
        <w:t>b</w:t>
      </w:r>
      <w:r w:rsidRPr="009A2C15">
        <w:rPr>
          <w:rFonts w:ascii="Calibri" w:eastAsia="Times New Roman" w:hAnsi="Calibri" w:cs="Arial"/>
          <w:color w:val="000000"/>
          <w:sz w:val="20"/>
          <w:szCs w:val="20"/>
        </w:rPr>
        <w:t xml:space="preserve"> </w:t>
      </w:r>
      <w:proofErr w:type="spellStart"/>
      <w:r w:rsidRPr="009A2C15">
        <w:rPr>
          <w:rFonts w:ascii="Calibri" w:eastAsia="Times New Roman" w:hAnsi="Calibri" w:cs="Arial"/>
          <w:color w:val="000000"/>
          <w:sz w:val="20"/>
          <w:szCs w:val="20"/>
        </w:rPr>
        <w:t>MarketScan</w:t>
      </w:r>
      <w:proofErr w:type="spellEnd"/>
      <w:r w:rsidRPr="009A2C15">
        <w:rPr>
          <w:rFonts w:ascii="Calibri" w:eastAsia="Times New Roman" w:hAnsi="Calibri" w:cs="Arial"/>
          <w:color w:val="000000"/>
          <w:sz w:val="20"/>
          <w:szCs w:val="20"/>
        </w:rPr>
        <w:t xml:space="preserve"> analysis of 2016 data</w:t>
      </w:r>
    </w:p>
    <w:p w14:paraId="0CB01F22"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vertAlign w:val="superscript"/>
        </w:rPr>
        <w:t>c</w:t>
      </w:r>
      <w:r>
        <w:rPr>
          <w:rFonts w:ascii="Calibri" w:eastAsia="Times New Roman" w:hAnsi="Calibri" w:cs="Arial"/>
          <w:color w:val="000000"/>
          <w:sz w:val="20"/>
          <w:szCs w:val="20"/>
          <w:vertAlign w:val="superscript"/>
        </w:rPr>
        <w:t xml:space="preserve"> </w:t>
      </w:r>
      <w:r w:rsidRPr="009A2C15">
        <w:rPr>
          <w:rFonts w:ascii="Calibri" w:eastAsia="Times New Roman" w:hAnsi="Calibri" w:cs="Arial"/>
          <w:color w:val="000000"/>
          <w:sz w:val="20"/>
          <w:szCs w:val="20"/>
        </w:rPr>
        <w:t>CPT 81406</w:t>
      </w:r>
    </w:p>
    <w:p w14:paraId="0CB01F23"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vertAlign w:val="superscript"/>
        </w:rPr>
        <w:t xml:space="preserve">d </w:t>
      </w:r>
      <w:r w:rsidRPr="009A2C15">
        <w:rPr>
          <w:rFonts w:ascii="Calibri" w:eastAsia="Times New Roman" w:hAnsi="Calibri" w:cs="Arial"/>
          <w:color w:val="000000"/>
          <w:sz w:val="20"/>
          <w:szCs w:val="20"/>
        </w:rPr>
        <w:t xml:space="preserve">Charges reported by Greenwood Genetics Center, Emory University, Prevention Genetics, Baylor, Gene </w:t>
      </w:r>
      <w:proofErr w:type="spellStart"/>
      <w:r w:rsidRPr="009A2C15">
        <w:rPr>
          <w:rFonts w:ascii="Calibri" w:eastAsia="Times New Roman" w:hAnsi="Calibri" w:cs="Arial"/>
          <w:color w:val="000000"/>
          <w:sz w:val="20"/>
          <w:szCs w:val="20"/>
        </w:rPr>
        <w:t>Dx</w:t>
      </w:r>
      <w:proofErr w:type="spellEnd"/>
      <w:r w:rsidRPr="009A2C15">
        <w:rPr>
          <w:rFonts w:ascii="Calibri" w:eastAsia="Times New Roman" w:hAnsi="Calibri" w:cs="Arial"/>
          <w:color w:val="000000"/>
          <w:sz w:val="20"/>
          <w:szCs w:val="20"/>
        </w:rPr>
        <w:t>, and Cincinnati Children's Hospital. Assumed 52.7% cost/charge ratio.</w:t>
      </w:r>
    </w:p>
    <w:p w14:paraId="0CB01F24" w14:textId="77777777" w:rsidR="00026265" w:rsidRDefault="00026265" w:rsidP="00026265">
      <w:pPr>
        <w:rPr>
          <w:u w:val="single"/>
        </w:rPr>
      </w:pPr>
    </w:p>
    <w:p w14:paraId="0CB01F25" w14:textId="77777777" w:rsidR="00026265" w:rsidRDefault="00026265" w:rsidP="00026265">
      <w:pPr>
        <w:rPr>
          <w:u w:val="single"/>
        </w:rPr>
      </w:pPr>
      <w:r>
        <w:rPr>
          <w:u w:val="single"/>
        </w:rPr>
        <w:br w:type="page"/>
      </w:r>
    </w:p>
    <w:p w14:paraId="0CB01F26" w14:textId="77777777" w:rsidR="00026265" w:rsidRPr="00EB5182" w:rsidRDefault="00026265" w:rsidP="00026265">
      <w:pPr>
        <w:rPr>
          <w:u w:val="single"/>
          <w:vertAlign w:val="superscript"/>
        </w:rPr>
      </w:pPr>
      <w:r>
        <w:rPr>
          <w:u w:val="single"/>
        </w:rPr>
        <w:lastRenderedPageBreak/>
        <w:t xml:space="preserve">c. </w:t>
      </w:r>
      <w:r w:rsidRPr="00945BFC">
        <w:rPr>
          <w:u w:val="single"/>
        </w:rPr>
        <w:t xml:space="preserve">Cost of </w:t>
      </w:r>
      <w:proofErr w:type="spellStart"/>
      <w:r w:rsidRPr="00945BFC">
        <w:rPr>
          <w:rFonts w:ascii="Calibri" w:eastAsia="Times New Roman" w:hAnsi="Calibri" w:cs="Arial"/>
          <w:color w:val="000000"/>
          <w:u w:val="single"/>
        </w:rPr>
        <w:t>alglucosidase</w:t>
      </w:r>
      <w:proofErr w:type="spellEnd"/>
      <w:r w:rsidRPr="00945BFC">
        <w:rPr>
          <w:rFonts w:ascii="Calibri" w:eastAsia="Times New Roman" w:hAnsi="Calibri" w:cs="Arial"/>
          <w:color w:val="000000"/>
          <w:u w:val="single"/>
        </w:rPr>
        <w:t xml:space="preserve"> </w:t>
      </w:r>
      <w:proofErr w:type="spellStart"/>
      <w:r w:rsidRPr="00945BFC">
        <w:rPr>
          <w:rFonts w:ascii="Calibri" w:eastAsia="Times New Roman" w:hAnsi="Calibri" w:cs="Arial"/>
          <w:color w:val="000000"/>
          <w:u w:val="single"/>
        </w:rPr>
        <w:t>alfa</w:t>
      </w:r>
      <w:r>
        <w:rPr>
          <w:rFonts w:ascii="Calibri" w:eastAsia="Times New Roman" w:hAnsi="Calibri" w:cs="Arial"/>
          <w:color w:val="000000"/>
          <w:u w:val="single"/>
          <w:vertAlign w:val="superscript"/>
        </w:rPr>
        <w:t>a</w:t>
      </w:r>
      <w:proofErr w:type="spellEnd"/>
    </w:p>
    <w:tbl>
      <w:tblPr>
        <w:tblW w:w="5000" w:type="pct"/>
        <w:tblLayout w:type="fixed"/>
        <w:tblLook w:val="04A0" w:firstRow="1" w:lastRow="0" w:firstColumn="1" w:lastColumn="0" w:noHBand="0" w:noVBand="1"/>
      </w:tblPr>
      <w:tblGrid>
        <w:gridCol w:w="1034"/>
        <w:gridCol w:w="1679"/>
        <w:gridCol w:w="2829"/>
        <w:gridCol w:w="1342"/>
        <w:gridCol w:w="1953"/>
        <w:gridCol w:w="1953"/>
      </w:tblGrid>
      <w:tr w:rsidR="00026265" w:rsidRPr="00EE4897" w14:paraId="0CB01F2D" w14:textId="77777777" w:rsidTr="00026265">
        <w:trPr>
          <w:trHeight w:val="345"/>
          <w:tblHeader/>
        </w:trPr>
        <w:tc>
          <w:tcPr>
            <w:tcW w:w="479"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0CB01F27" w14:textId="77777777" w:rsidR="00026265" w:rsidRPr="00EE4897" w:rsidRDefault="00026265" w:rsidP="00026265">
            <w:pPr>
              <w:spacing w:after="0" w:line="240" w:lineRule="auto"/>
              <w:jc w:val="center"/>
              <w:rPr>
                <w:rFonts w:ascii="Calibri" w:eastAsia="Times New Roman" w:hAnsi="Calibri" w:cs="Arial"/>
                <w:b/>
                <w:bCs/>
                <w:color w:val="000000"/>
              </w:rPr>
            </w:pPr>
            <w:r w:rsidRPr="00EE4897">
              <w:rPr>
                <w:rFonts w:ascii="Calibri" w:eastAsia="Times New Roman" w:hAnsi="Calibri" w:cs="Arial"/>
                <w:b/>
                <w:bCs/>
                <w:color w:val="000000"/>
              </w:rPr>
              <w:t>Age (years)</w:t>
            </w:r>
          </w:p>
        </w:tc>
        <w:tc>
          <w:tcPr>
            <w:tcW w:w="778" w:type="pct"/>
            <w:tcBorders>
              <w:top w:val="single" w:sz="4" w:space="0" w:color="auto"/>
              <w:left w:val="nil"/>
              <w:bottom w:val="single" w:sz="4" w:space="0" w:color="auto"/>
              <w:right w:val="single" w:sz="4" w:space="0" w:color="auto"/>
            </w:tcBorders>
            <w:shd w:val="clear" w:color="000000" w:fill="D9D9D9"/>
            <w:noWrap/>
            <w:vAlign w:val="bottom"/>
            <w:hideMark/>
          </w:tcPr>
          <w:p w14:paraId="0CB01F28" w14:textId="77777777" w:rsidR="00026265" w:rsidRPr="00EE4897" w:rsidRDefault="00026265" w:rsidP="00026265">
            <w:pPr>
              <w:spacing w:after="0" w:line="240" w:lineRule="auto"/>
              <w:rPr>
                <w:rFonts w:ascii="Calibri" w:eastAsia="Times New Roman" w:hAnsi="Calibri" w:cs="Arial"/>
                <w:b/>
                <w:bCs/>
                <w:color w:val="000000"/>
              </w:rPr>
            </w:pPr>
            <w:r w:rsidRPr="00EE4897">
              <w:rPr>
                <w:rFonts w:ascii="Calibri" w:eastAsia="Times New Roman" w:hAnsi="Calibri" w:cs="Arial"/>
                <w:b/>
                <w:bCs/>
                <w:color w:val="000000"/>
              </w:rPr>
              <w:t>Average weight (kg)</w:t>
            </w:r>
            <w:r>
              <w:rPr>
                <w:rFonts w:ascii="Calibri" w:eastAsia="Times New Roman" w:hAnsi="Calibri" w:cs="Arial"/>
                <w:b/>
                <w:bCs/>
                <w:color w:val="000000"/>
                <w:vertAlign w:val="superscript"/>
              </w:rPr>
              <w:t>b</w:t>
            </w:r>
          </w:p>
        </w:tc>
        <w:tc>
          <w:tcPr>
            <w:tcW w:w="1311" w:type="pct"/>
            <w:tcBorders>
              <w:top w:val="single" w:sz="4" w:space="0" w:color="auto"/>
              <w:left w:val="nil"/>
              <w:bottom w:val="single" w:sz="4" w:space="0" w:color="auto"/>
              <w:right w:val="single" w:sz="4" w:space="0" w:color="auto"/>
            </w:tcBorders>
            <w:shd w:val="clear" w:color="000000" w:fill="D9D9D9"/>
            <w:noWrap/>
            <w:vAlign w:val="bottom"/>
            <w:hideMark/>
          </w:tcPr>
          <w:p w14:paraId="0CB01F29" w14:textId="77777777" w:rsidR="00026265" w:rsidRPr="00EE4897" w:rsidRDefault="00026265" w:rsidP="00026265">
            <w:pPr>
              <w:spacing w:after="0" w:line="240" w:lineRule="auto"/>
              <w:rPr>
                <w:rFonts w:ascii="Calibri" w:eastAsia="Times New Roman" w:hAnsi="Calibri" w:cs="Arial"/>
                <w:b/>
                <w:bCs/>
                <w:color w:val="000000"/>
              </w:rPr>
            </w:pPr>
            <w:r w:rsidRPr="00EE4897">
              <w:rPr>
                <w:rFonts w:ascii="Calibri" w:eastAsia="Times New Roman" w:hAnsi="Calibri" w:cs="Arial"/>
                <w:b/>
                <w:bCs/>
                <w:color w:val="000000"/>
              </w:rPr>
              <w:t xml:space="preserve">Number of Units Every 2 </w:t>
            </w:r>
            <w:proofErr w:type="spellStart"/>
            <w:r w:rsidRPr="00EE4897">
              <w:rPr>
                <w:rFonts w:ascii="Calibri" w:eastAsia="Times New Roman" w:hAnsi="Calibri" w:cs="Arial"/>
                <w:b/>
                <w:bCs/>
                <w:color w:val="000000"/>
              </w:rPr>
              <w:t>weeks</w:t>
            </w:r>
            <w:r>
              <w:rPr>
                <w:rFonts w:ascii="Calibri" w:eastAsia="Times New Roman" w:hAnsi="Calibri" w:cs="Arial"/>
                <w:b/>
                <w:bCs/>
                <w:color w:val="000000"/>
                <w:vertAlign w:val="superscript"/>
              </w:rPr>
              <w:t>c</w:t>
            </w:r>
            <w:proofErr w:type="spellEnd"/>
          </w:p>
        </w:tc>
        <w:tc>
          <w:tcPr>
            <w:tcW w:w="622" w:type="pct"/>
            <w:tcBorders>
              <w:top w:val="single" w:sz="4" w:space="0" w:color="auto"/>
              <w:left w:val="nil"/>
              <w:bottom w:val="single" w:sz="4" w:space="0" w:color="auto"/>
              <w:right w:val="single" w:sz="4" w:space="0" w:color="auto"/>
            </w:tcBorders>
            <w:shd w:val="clear" w:color="000000" w:fill="D9D9D9"/>
            <w:noWrap/>
            <w:vAlign w:val="bottom"/>
            <w:hideMark/>
          </w:tcPr>
          <w:p w14:paraId="0CB01F2A" w14:textId="77777777" w:rsidR="00026265" w:rsidRPr="00EE4897" w:rsidRDefault="00026265" w:rsidP="00026265">
            <w:pPr>
              <w:spacing w:after="0" w:line="240" w:lineRule="auto"/>
              <w:rPr>
                <w:rFonts w:ascii="Calibri" w:eastAsia="Times New Roman" w:hAnsi="Calibri" w:cs="Arial"/>
                <w:b/>
                <w:bCs/>
                <w:color w:val="000000"/>
              </w:rPr>
            </w:pPr>
            <w:r>
              <w:rPr>
                <w:rFonts w:ascii="Calibri" w:eastAsia="Times New Roman" w:hAnsi="Calibri" w:cs="Arial"/>
                <w:b/>
                <w:bCs/>
                <w:color w:val="000000"/>
              </w:rPr>
              <w:t xml:space="preserve">Annual </w:t>
            </w:r>
            <w:proofErr w:type="spellStart"/>
            <w:r>
              <w:rPr>
                <w:rFonts w:ascii="Calibri" w:eastAsia="Times New Roman" w:hAnsi="Calibri" w:cs="Arial"/>
                <w:b/>
                <w:bCs/>
                <w:color w:val="000000"/>
              </w:rPr>
              <w:t>Cost</w:t>
            </w:r>
            <w:r>
              <w:rPr>
                <w:rFonts w:ascii="Calibri" w:eastAsia="Times New Roman" w:hAnsi="Calibri" w:cs="Arial"/>
                <w:b/>
                <w:bCs/>
                <w:color w:val="000000"/>
                <w:vertAlign w:val="superscript"/>
              </w:rPr>
              <w:t>d</w:t>
            </w:r>
            <w:proofErr w:type="spellEnd"/>
          </w:p>
        </w:tc>
        <w:tc>
          <w:tcPr>
            <w:tcW w:w="905" w:type="pct"/>
            <w:tcBorders>
              <w:top w:val="single" w:sz="4" w:space="0" w:color="auto"/>
              <w:left w:val="nil"/>
              <w:bottom w:val="single" w:sz="4" w:space="0" w:color="auto"/>
              <w:right w:val="single" w:sz="4" w:space="0" w:color="auto"/>
            </w:tcBorders>
            <w:shd w:val="clear" w:color="000000" w:fill="D9D9D9"/>
            <w:noWrap/>
            <w:vAlign w:val="bottom"/>
            <w:hideMark/>
          </w:tcPr>
          <w:p w14:paraId="0CB01F2B" w14:textId="77777777" w:rsidR="00026265" w:rsidRPr="00EE4897" w:rsidRDefault="00026265" w:rsidP="00026265">
            <w:pPr>
              <w:spacing w:after="0" w:line="240" w:lineRule="auto"/>
              <w:rPr>
                <w:rFonts w:ascii="Calibri" w:eastAsia="Times New Roman" w:hAnsi="Calibri" w:cs="Arial"/>
                <w:b/>
                <w:bCs/>
                <w:color w:val="000000"/>
              </w:rPr>
            </w:pPr>
            <w:r w:rsidRPr="00EE4897">
              <w:rPr>
                <w:rFonts w:ascii="Calibri" w:eastAsia="Times New Roman" w:hAnsi="Calibri" w:cs="Arial"/>
                <w:b/>
                <w:bCs/>
                <w:color w:val="000000"/>
              </w:rPr>
              <w:t xml:space="preserve">Lower </w:t>
            </w:r>
            <w:proofErr w:type="spellStart"/>
            <w:r w:rsidRPr="00EE4897">
              <w:rPr>
                <w:rFonts w:ascii="Calibri" w:eastAsia="Times New Roman" w:hAnsi="Calibri" w:cs="Arial"/>
                <w:b/>
                <w:bCs/>
                <w:color w:val="000000"/>
              </w:rPr>
              <w:t>Estimate</w:t>
            </w:r>
            <w:r>
              <w:rPr>
                <w:rFonts w:ascii="Calibri" w:eastAsia="Times New Roman" w:hAnsi="Calibri" w:cs="Arial"/>
                <w:b/>
                <w:bCs/>
                <w:color w:val="000000"/>
                <w:vertAlign w:val="superscript"/>
              </w:rPr>
              <w:t>e</w:t>
            </w:r>
            <w:proofErr w:type="spellEnd"/>
          </w:p>
        </w:tc>
        <w:tc>
          <w:tcPr>
            <w:tcW w:w="905" w:type="pct"/>
            <w:tcBorders>
              <w:top w:val="single" w:sz="4" w:space="0" w:color="auto"/>
              <w:left w:val="nil"/>
              <w:bottom w:val="single" w:sz="4" w:space="0" w:color="auto"/>
              <w:right w:val="single" w:sz="4" w:space="0" w:color="auto"/>
            </w:tcBorders>
            <w:shd w:val="clear" w:color="000000" w:fill="D9D9D9"/>
            <w:noWrap/>
            <w:vAlign w:val="bottom"/>
            <w:hideMark/>
          </w:tcPr>
          <w:p w14:paraId="0CB01F2C" w14:textId="77777777" w:rsidR="00026265" w:rsidRPr="00EE4897" w:rsidRDefault="00026265" w:rsidP="00026265">
            <w:pPr>
              <w:spacing w:after="0" w:line="240" w:lineRule="auto"/>
              <w:rPr>
                <w:rFonts w:ascii="Calibri" w:eastAsia="Times New Roman" w:hAnsi="Calibri" w:cs="Arial"/>
                <w:b/>
                <w:bCs/>
                <w:color w:val="000000"/>
              </w:rPr>
            </w:pPr>
            <w:r w:rsidRPr="00EE4897">
              <w:rPr>
                <w:rFonts w:ascii="Calibri" w:eastAsia="Times New Roman" w:hAnsi="Calibri" w:cs="Arial"/>
                <w:b/>
                <w:bCs/>
                <w:color w:val="000000"/>
              </w:rPr>
              <w:t xml:space="preserve">Upper </w:t>
            </w:r>
            <w:proofErr w:type="spellStart"/>
            <w:r w:rsidRPr="00EE4897">
              <w:rPr>
                <w:rFonts w:ascii="Calibri" w:eastAsia="Times New Roman" w:hAnsi="Calibri" w:cs="Arial"/>
                <w:b/>
                <w:bCs/>
                <w:color w:val="000000"/>
              </w:rPr>
              <w:t>Estimate</w:t>
            </w:r>
            <w:r>
              <w:rPr>
                <w:rFonts w:ascii="Calibri" w:eastAsia="Times New Roman" w:hAnsi="Calibri" w:cs="Arial"/>
                <w:b/>
                <w:bCs/>
                <w:color w:val="000000"/>
                <w:vertAlign w:val="superscript"/>
              </w:rPr>
              <w:t>f</w:t>
            </w:r>
            <w:proofErr w:type="spellEnd"/>
          </w:p>
        </w:tc>
      </w:tr>
      <w:tr w:rsidR="00026265" w:rsidRPr="009A2C15" w14:paraId="0CB01F34" w14:textId="77777777" w:rsidTr="00026265">
        <w:trPr>
          <w:trHeight w:val="300"/>
        </w:trPr>
        <w:tc>
          <w:tcPr>
            <w:tcW w:w="479" w:type="pct"/>
            <w:tcBorders>
              <w:top w:val="single" w:sz="4" w:space="0" w:color="auto"/>
              <w:left w:val="single" w:sz="4" w:space="0" w:color="auto"/>
              <w:right w:val="single" w:sz="4" w:space="0" w:color="auto"/>
            </w:tcBorders>
            <w:shd w:val="clear" w:color="auto" w:fill="auto"/>
            <w:noWrap/>
            <w:vAlign w:val="bottom"/>
            <w:hideMark/>
          </w:tcPr>
          <w:p w14:paraId="0CB01F2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&lt;1</w:t>
            </w:r>
          </w:p>
        </w:tc>
        <w:tc>
          <w:tcPr>
            <w:tcW w:w="778" w:type="pct"/>
            <w:tcBorders>
              <w:top w:val="single" w:sz="4" w:space="0" w:color="auto"/>
              <w:left w:val="nil"/>
              <w:right w:val="single" w:sz="4" w:space="0" w:color="auto"/>
            </w:tcBorders>
            <w:shd w:val="clear" w:color="auto" w:fill="auto"/>
            <w:noWrap/>
            <w:vAlign w:val="bottom"/>
            <w:hideMark/>
          </w:tcPr>
          <w:p w14:paraId="0CB01F2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7.1</w:t>
            </w:r>
          </w:p>
        </w:tc>
        <w:tc>
          <w:tcPr>
            <w:tcW w:w="1311" w:type="pct"/>
            <w:tcBorders>
              <w:top w:val="single" w:sz="4" w:space="0" w:color="auto"/>
              <w:left w:val="nil"/>
              <w:right w:val="single" w:sz="4" w:space="0" w:color="auto"/>
            </w:tcBorders>
            <w:shd w:val="clear" w:color="auto" w:fill="auto"/>
            <w:noWrap/>
            <w:vAlign w:val="bottom"/>
            <w:hideMark/>
          </w:tcPr>
          <w:p w14:paraId="0CB01F3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w:t>
            </w:r>
          </w:p>
        </w:tc>
        <w:tc>
          <w:tcPr>
            <w:tcW w:w="622" w:type="pct"/>
            <w:tcBorders>
              <w:top w:val="single" w:sz="4" w:space="0" w:color="auto"/>
              <w:left w:val="nil"/>
              <w:bottom w:val="nil"/>
              <w:right w:val="single" w:sz="4" w:space="0" w:color="auto"/>
            </w:tcBorders>
            <w:shd w:val="clear" w:color="auto" w:fill="auto"/>
            <w:noWrap/>
            <w:vAlign w:val="center"/>
            <w:hideMark/>
          </w:tcPr>
          <w:p w14:paraId="0CB01F3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$45,285</w:t>
            </w:r>
          </w:p>
        </w:tc>
        <w:tc>
          <w:tcPr>
            <w:tcW w:w="905" w:type="pct"/>
            <w:tcBorders>
              <w:top w:val="single" w:sz="4" w:space="0" w:color="auto"/>
              <w:left w:val="single" w:sz="4" w:space="0" w:color="auto"/>
              <w:right w:val="single" w:sz="4" w:space="0" w:color="auto"/>
            </w:tcBorders>
            <w:shd w:val="clear" w:color="auto" w:fill="auto"/>
            <w:noWrap/>
            <w:vAlign w:val="bottom"/>
            <w:hideMark/>
          </w:tcPr>
          <w:p w14:paraId="0CB01F3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$43,097</w:t>
            </w:r>
          </w:p>
        </w:tc>
        <w:tc>
          <w:tcPr>
            <w:tcW w:w="905" w:type="pct"/>
            <w:tcBorders>
              <w:top w:val="single" w:sz="4" w:space="0" w:color="auto"/>
              <w:left w:val="nil"/>
              <w:right w:val="single" w:sz="4" w:space="0" w:color="auto"/>
            </w:tcBorders>
            <w:shd w:val="clear" w:color="auto" w:fill="auto"/>
            <w:noWrap/>
            <w:vAlign w:val="bottom"/>
            <w:hideMark/>
          </w:tcPr>
          <w:p w14:paraId="0CB01F3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$70,574</w:t>
            </w:r>
          </w:p>
        </w:tc>
      </w:tr>
      <w:tr w:rsidR="00026265" w:rsidRPr="009A2C15" w14:paraId="0CB01F3B"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3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w:t>
            </w:r>
          </w:p>
        </w:tc>
        <w:tc>
          <w:tcPr>
            <w:tcW w:w="778" w:type="pct"/>
            <w:tcBorders>
              <w:top w:val="nil"/>
              <w:left w:val="nil"/>
              <w:right w:val="single" w:sz="4" w:space="0" w:color="auto"/>
            </w:tcBorders>
            <w:shd w:val="clear" w:color="auto" w:fill="auto"/>
            <w:noWrap/>
            <w:vAlign w:val="bottom"/>
            <w:hideMark/>
          </w:tcPr>
          <w:p w14:paraId="0CB01F3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10.5</w:t>
            </w:r>
          </w:p>
        </w:tc>
        <w:tc>
          <w:tcPr>
            <w:tcW w:w="1311" w:type="pct"/>
            <w:tcBorders>
              <w:top w:val="nil"/>
              <w:left w:val="nil"/>
              <w:right w:val="single" w:sz="4" w:space="0" w:color="auto"/>
            </w:tcBorders>
            <w:shd w:val="clear" w:color="auto" w:fill="auto"/>
            <w:noWrap/>
            <w:vAlign w:val="bottom"/>
            <w:hideMark/>
          </w:tcPr>
          <w:p w14:paraId="0CB01F3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w:t>
            </w:r>
          </w:p>
        </w:tc>
        <w:tc>
          <w:tcPr>
            <w:tcW w:w="622" w:type="pct"/>
            <w:tcBorders>
              <w:top w:val="nil"/>
              <w:left w:val="nil"/>
              <w:bottom w:val="nil"/>
              <w:right w:val="single" w:sz="4" w:space="0" w:color="auto"/>
            </w:tcBorders>
            <w:shd w:val="clear" w:color="auto" w:fill="auto"/>
            <w:noWrap/>
            <w:vAlign w:val="center"/>
            <w:hideMark/>
          </w:tcPr>
          <w:p w14:paraId="0CB01F3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$75,475</w:t>
            </w:r>
          </w:p>
        </w:tc>
        <w:tc>
          <w:tcPr>
            <w:tcW w:w="905" w:type="pct"/>
            <w:tcBorders>
              <w:top w:val="nil"/>
              <w:left w:val="single" w:sz="4" w:space="0" w:color="auto"/>
              <w:right w:val="single" w:sz="4" w:space="0" w:color="auto"/>
            </w:tcBorders>
            <w:shd w:val="clear" w:color="auto" w:fill="auto"/>
            <w:noWrap/>
            <w:vAlign w:val="bottom"/>
            <w:hideMark/>
          </w:tcPr>
          <w:p w14:paraId="0CB01F3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$71,828</w:t>
            </w:r>
          </w:p>
        </w:tc>
        <w:tc>
          <w:tcPr>
            <w:tcW w:w="905" w:type="pct"/>
            <w:tcBorders>
              <w:top w:val="nil"/>
              <w:left w:val="nil"/>
              <w:right w:val="single" w:sz="4" w:space="0" w:color="auto"/>
            </w:tcBorders>
            <w:shd w:val="clear" w:color="auto" w:fill="auto"/>
            <w:noWrap/>
            <w:vAlign w:val="bottom"/>
            <w:hideMark/>
          </w:tcPr>
          <w:p w14:paraId="0CB01F3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$117,624</w:t>
            </w:r>
          </w:p>
        </w:tc>
      </w:tr>
      <w:tr w:rsidR="00026265" w:rsidRPr="009A2C15" w14:paraId="0CB01F42"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3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w:t>
            </w:r>
          </w:p>
        </w:tc>
        <w:tc>
          <w:tcPr>
            <w:tcW w:w="778" w:type="pct"/>
            <w:tcBorders>
              <w:top w:val="nil"/>
              <w:left w:val="nil"/>
              <w:right w:val="single" w:sz="4" w:space="0" w:color="auto"/>
            </w:tcBorders>
            <w:shd w:val="clear" w:color="auto" w:fill="auto"/>
            <w:noWrap/>
            <w:vAlign w:val="bottom"/>
            <w:hideMark/>
          </w:tcPr>
          <w:p w14:paraId="0CB01F3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13.0</w:t>
            </w:r>
          </w:p>
        </w:tc>
        <w:tc>
          <w:tcPr>
            <w:tcW w:w="1311" w:type="pct"/>
            <w:tcBorders>
              <w:top w:val="nil"/>
              <w:left w:val="nil"/>
              <w:right w:val="single" w:sz="4" w:space="0" w:color="auto"/>
            </w:tcBorders>
            <w:shd w:val="clear" w:color="auto" w:fill="auto"/>
            <w:noWrap/>
            <w:vAlign w:val="bottom"/>
            <w:hideMark/>
          </w:tcPr>
          <w:p w14:paraId="0CB01F3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w:t>
            </w:r>
          </w:p>
        </w:tc>
        <w:tc>
          <w:tcPr>
            <w:tcW w:w="622" w:type="pct"/>
            <w:tcBorders>
              <w:top w:val="nil"/>
              <w:left w:val="nil"/>
              <w:bottom w:val="nil"/>
              <w:right w:val="single" w:sz="4" w:space="0" w:color="auto"/>
            </w:tcBorders>
            <w:shd w:val="clear" w:color="auto" w:fill="auto"/>
            <w:noWrap/>
            <w:vAlign w:val="center"/>
            <w:hideMark/>
          </w:tcPr>
          <w:p w14:paraId="0CB01F3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$90,570</w:t>
            </w:r>
          </w:p>
        </w:tc>
        <w:tc>
          <w:tcPr>
            <w:tcW w:w="905" w:type="pct"/>
            <w:tcBorders>
              <w:top w:val="nil"/>
              <w:left w:val="single" w:sz="4" w:space="0" w:color="auto"/>
              <w:right w:val="single" w:sz="4" w:space="0" w:color="auto"/>
            </w:tcBorders>
            <w:shd w:val="clear" w:color="auto" w:fill="auto"/>
            <w:noWrap/>
            <w:vAlign w:val="bottom"/>
            <w:hideMark/>
          </w:tcPr>
          <w:p w14:paraId="0CB01F4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$86,193</w:t>
            </w:r>
          </w:p>
        </w:tc>
        <w:tc>
          <w:tcPr>
            <w:tcW w:w="905" w:type="pct"/>
            <w:tcBorders>
              <w:top w:val="nil"/>
              <w:left w:val="nil"/>
              <w:right w:val="single" w:sz="4" w:space="0" w:color="auto"/>
            </w:tcBorders>
            <w:shd w:val="clear" w:color="auto" w:fill="auto"/>
            <w:noWrap/>
            <w:vAlign w:val="bottom"/>
            <w:hideMark/>
          </w:tcPr>
          <w:p w14:paraId="0CB01F4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$141,149</w:t>
            </w:r>
          </w:p>
        </w:tc>
      </w:tr>
      <w:tr w:rsidR="00026265" w:rsidRPr="009A2C15" w14:paraId="0CB01F49"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4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w:t>
            </w:r>
          </w:p>
        </w:tc>
        <w:tc>
          <w:tcPr>
            <w:tcW w:w="778" w:type="pct"/>
            <w:tcBorders>
              <w:top w:val="nil"/>
              <w:left w:val="nil"/>
              <w:right w:val="single" w:sz="4" w:space="0" w:color="auto"/>
            </w:tcBorders>
            <w:shd w:val="clear" w:color="auto" w:fill="auto"/>
            <w:noWrap/>
            <w:vAlign w:val="bottom"/>
            <w:hideMark/>
          </w:tcPr>
          <w:p w14:paraId="0CB01F4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15.2</w:t>
            </w:r>
          </w:p>
        </w:tc>
        <w:tc>
          <w:tcPr>
            <w:tcW w:w="1311" w:type="pct"/>
            <w:tcBorders>
              <w:top w:val="nil"/>
              <w:left w:val="nil"/>
              <w:right w:val="single" w:sz="4" w:space="0" w:color="auto"/>
            </w:tcBorders>
            <w:shd w:val="clear" w:color="auto" w:fill="auto"/>
            <w:noWrap/>
            <w:vAlign w:val="bottom"/>
            <w:hideMark/>
          </w:tcPr>
          <w:p w14:paraId="0CB01F4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w:t>
            </w:r>
          </w:p>
        </w:tc>
        <w:tc>
          <w:tcPr>
            <w:tcW w:w="622" w:type="pct"/>
            <w:tcBorders>
              <w:top w:val="nil"/>
              <w:left w:val="nil"/>
              <w:bottom w:val="nil"/>
              <w:right w:val="single" w:sz="4" w:space="0" w:color="auto"/>
            </w:tcBorders>
            <w:shd w:val="clear" w:color="auto" w:fill="auto"/>
            <w:noWrap/>
            <w:vAlign w:val="center"/>
            <w:hideMark/>
          </w:tcPr>
          <w:p w14:paraId="0CB01F4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$105,666</w:t>
            </w:r>
          </w:p>
        </w:tc>
        <w:tc>
          <w:tcPr>
            <w:tcW w:w="905" w:type="pct"/>
            <w:tcBorders>
              <w:top w:val="nil"/>
              <w:left w:val="single" w:sz="4" w:space="0" w:color="auto"/>
              <w:right w:val="single" w:sz="4" w:space="0" w:color="auto"/>
            </w:tcBorders>
            <w:shd w:val="clear" w:color="auto" w:fill="auto"/>
            <w:noWrap/>
            <w:vAlign w:val="bottom"/>
            <w:hideMark/>
          </w:tcPr>
          <w:p w14:paraId="0CB01F4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$100,559</w:t>
            </w:r>
          </w:p>
        </w:tc>
        <w:tc>
          <w:tcPr>
            <w:tcW w:w="905" w:type="pct"/>
            <w:tcBorders>
              <w:top w:val="nil"/>
              <w:left w:val="nil"/>
              <w:right w:val="single" w:sz="4" w:space="0" w:color="auto"/>
            </w:tcBorders>
            <w:shd w:val="clear" w:color="auto" w:fill="auto"/>
            <w:noWrap/>
            <w:vAlign w:val="bottom"/>
            <w:hideMark/>
          </w:tcPr>
          <w:p w14:paraId="0CB01F4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$164,674</w:t>
            </w:r>
          </w:p>
        </w:tc>
      </w:tr>
      <w:tr w:rsidR="00026265" w:rsidRPr="009A2C15" w14:paraId="0CB01F50"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4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w:t>
            </w:r>
          </w:p>
        </w:tc>
        <w:tc>
          <w:tcPr>
            <w:tcW w:w="778" w:type="pct"/>
            <w:tcBorders>
              <w:top w:val="nil"/>
              <w:left w:val="nil"/>
              <w:right w:val="single" w:sz="4" w:space="0" w:color="auto"/>
            </w:tcBorders>
            <w:shd w:val="clear" w:color="auto" w:fill="auto"/>
            <w:noWrap/>
            <w:vAlign w:val="bottom"/>
            <w:hideMark/>
          </w:tcPr>
          <w:p w14:paraId="0CB01F4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17.2</w:t>
            </w:r>
          </w:p>
        </w:tc>
        <w:tc>
          <w:tcPr>
            <w:tcW w:w="1311" w:type="pct"/>
            <w:tcBorders>
              <w:top w:val="nil"/>
              <w:left w:val="nil"/>
              <w:right w:val="single" w:sz="4" w:space="0" w:color="auto"/>
            </w:tcBorders>
            <w:shd w:val="clear" w:color="auto" w:fill="auto"/>
            <w:noWrap/>
            <w:vAlign w:val="bottom"/>
            <w:hideMark/>
          </w:tcPr>
          <w:p w14:paraId="0CB01F4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8</w:t>
            </w:r>
          </w:p>
        </w:tc>
        <w:tc>
          <w:tcPr>
            <w:tcW w:w="622" w:type="pct"/>
            <w:tcBorders>
              <w:top w:val="nil"/>
              <w:left w:val="nil"/>
              <w:bottom w:val="nil"/>
              <w:right w:val="single" w:sz="4" w:space="0" w:color="auto"/>
            </w:tcBorders>
            <w:shd w:val="clear" w:color="auto" w:fill="auto"/>
            <w:noWrap/>
            <w:vAlign w:val="center"/>
            <w:hideMark/>
          </w:tcPr>
          <w:p w14:paraId="0CB01F4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$120,761</w:t>
            </w:r>
          </w:p>
        </w:tc>
        <w:tc>
          <w:tcPr>
            <w:tcW w:w="905" w:type="pct"/>
            <w:tcBorders>
              <w:top w:val="nil"/>
              <w:left w:val="single" w:sz="4" w:space="0" w:color="auto"/>
              <w:right w:val="single" w:sz="4" w:space="0" w:color="auto"/>
            </w:tcBorders>
            <w:shd w:val="clear" w:color="auto" w:fill="auto"/>
            <w:noWrap/>
            <w:vAlign w:val="bottom"/>
            <w:hideMark/>
          </w:tcPr>
          <w:p w14:paraId="0CB01F4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$114,924</w:t>
            </w:r>
          </w:p>
        </w:tc>
        <w:tc>
          <w:tcPr>
            <w:tcW w:w="905" w:type="pct"/>
            <w:tcBorders>
              <w:top w:val="nil"/>
              <w:left w:val="nil"/>
              <w:right w:val="single" w:sz="4" w:space="0" w:color="auto"/>
            </w:tcBorders>
            <w:shd w:val="clear" w:color="auto" w:fill="auto"/>
            <w:noWrap/>
            <w:vAlign w:val="bottom"/>
            <w:hideMark/>
          </w:tcPr>
          <w:p w14:paraId="0CB01F4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$188,198</w:t>
            </w:r>
          </w:p>
        </w:tc>
      </w:tr>
      <w:tr w:rsidR="00026265" w:rsidRPr="009A2C15" w14:paraId="0CB01F57"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5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w:t>
            </w:r>
          </w:p>
        </w:tc>
        <w:tc>
          <w:tcPr>
            <w:tcW w:w="778" w:type="pct"/>
            <w:tcBorders>
              <w:top w:val="nil"/>
              <w:left w:val="nil"/>
              <w:right w:val="single" w:sz="4" w:space="0" w:color="auto"/>
            </w:tcBorders>
            <w:shd w:val="clear" w:color="auto" w:fill="auto"/>
            <w:noWrap/>
            <w:vAlign w:val="bottom"/>
            <w:hideMark/>
          </w:tcPr>
          <w:p w14:paraId="0CB01F5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20.1</w:t>
            </w:r>
          </w:p>
        </w:tc>
        <w:tc>
          <w:tcPr>
            <w:tcW w:w="1311" w:type="pct"/>
            <w:tcBorders>
              <w:top w:val="nil"/>
              <w:left w:val="nil"/>
              <w:right w:val="single" w:sz="4" w:space="0" w:color="auto"/>
            </w:tcBorders>
            <w:shd w:val="clear" w:color="auto" w:fill="auto"/>
            <w:noWrap/>
            <w:vAlign w:val="bottom"/>
            <w:hideMark/>
          </w:tcPr>
          <w:p w14:paraId="0CB01F5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9</w:t>
            </w:r>
          </w:p>
        </w:tc>
        <w:tc>
          <w:tcPr>
            <w:tcW w:w="622" w:type="pct"/>
            <w:tcBorders>
              <w:top w:val="nil"/>
              <w:left w:val="nil"/>
              <w:bottom w:val="nil"/>
              <w:right w:val="single" w:sz="4" w:space="0" w:color="auto"/>
            </w:tcBorders>
            <w:shd w:val="clear" w:color="auto" w:fill="auto"/>
            <w:noWrap/>
            <w:vAlign w:val="center"/>
            <w:hideMark/>
          </w:tcPr>
          <w:p w14:paraId="0CB01F5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$135,856</w:t>
            </w:r>
          </w:p>
        </w:tc>
        <w:tc>
          <w:tcPr>
            <w:tcW w:w="905" w:type="pct"/>
            <w:tcBorders>
              <w:top w:val="nil"/>
              <w:left w:val="single" w:sz="4" w:space="0" w:color="auto"/>
              <w:right w:val="single" w:sz="4" w:space="0" w:color="auto"/>
            </w:tcBorders>
            <w:shd w:val="clear" w:color="auto" w:fill="auto"/>
            <w:noWrap/>
            <w:vAlign w:val="bottom"/>
            <w:hideMark/>
          </w:tcPr>
          <w:p w14:paraId="0CB01F5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$129,290</w:t>
            </w:r>
          </w:p>
        </w:tc>
        <w:tc>
          <w:tcPr>
            <w:tcW w:w="905" w:type="pct"/>
            <w:tcBorders>
              <w:top w:val="nil"/>
              <w:left w:val="nil"/>
              <w:right w:val="single" w:sz="4" w:space="0" w:color="auto"/>
            </w:tcBorders>
            <w:shd w:val="clear" w:color="auto" w:fill="auto"/>
            <w:noWrap/>
            <w:vAlign w:val="bottom"/>
            <w:hideMark/>
          </w:tcPr>
          <w:p w14:paraId="0CB01F5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$211,723</w:t>
            </w:r>
          </w:p>
        </w:tc>
      </w:tr>
      <w:tr w:rsidR="00026265" w:rsidRPr="009A2C15" w14:paraId="0CB01F5E"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5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w:t>
            </w:r>
          </w:p>
        </w:tc>
        <w:tc>
          <w:tcPr>
            <w:tcW w:w="778" w:type="pct"/>
            <w:tcBorders>
              <w:top w:val="nil"/>
              <w:left w:val="nil"/>
              <w:right w:val="single" w:sz="4" w:space="0" w:color="auto"/>
            </w:tcBorders>
            <w:shd w:val="clear" w:color="auto" w:fill="auto"/>
            <w:noWrap/>
            <w:vAlign w:val="bottom"/>
            <w:hideMark/>
          </w:tcPr>
          <w:p w14:paraId="0CB01F5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22.8</w:t>
            </w:r>
          </w:p>
        </w:tc>
        <w:tc>
          <w:tcPr>
            <w:tcW w:w="1311" w:type="pct"/>
            <w:tcBorders>
              <w:top w:val="nil"/>
              <w:left w:val="nil"/>
              <w:right w:val="single" w:sz="4" w:space="0" w:color="auto"/>
            </w:tcBorders>
            <w:shd w:val="clear" w:color="auto" w:fill="auto"/>
            <w:noWrap/>
            <w:vAlign w:val="bottom"/>
            <w:hideMark/>
          </w:tcPr>
          <w:p w14:paraId="0CB01F5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10</w:t>
            </w:r>
          </w:p>
        </w:tc>
        <w:tc>
          <w:tcPr>
            <w:tcW w:w="622" w:type="pct"/>
            <w:tcBorders>
              <w:top w:val="nil"/>
              <w:left w:val="nil"/>
              <w:bottom w:val="nil"/>
              <w:right w:val="single" w:sz="4" w:space="0" w:color="auto"/>
            </w:tcBorders>
            <w:shd w:val="clear" w:color="auto" w:fill="auto"/>
            <w:noWrap/>
            <w:vAlign w:val="center"/>
            <w:hideMark/>
          </w:tcPr>
          <w:p w14:paraId="0CB01F5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$150,951</w:t>
            </w:r>
          </w:p>
        </w:tc>
        <w:tc>
          <w:tcPr>
            <w:tcW w:w="905" w:type="pct"/>
            <w:tcBorders>
              <w:top w:val="nil"/>
              <w:left w:val="single" w:sz="4" w:space="0" w:color="auto"/>
              <w:right w:val="single" w:sz="4" w:space="0" w:color="auto"/>
            </w:tcBorders>
            <w:shd w:val="clear" w:color="auto" w:fill="auto"/>
            <w:noWrap/>
            <w:vAlign w:val="bottom"/>
            <w:hideMark/>
          </w:tcPr>
          <w:p w14:paraId="0CB01F5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$143,655</w:t>
            </w:r>
          </w:p>
        </w:tc>
        <w:tc>
          <w:tcPr>
            <w:tcW w:w="905" w:type="pct"/>
            <w:tcBorders>
              <w:top w:val="nil"/>
              <w:left w:val="nil"/>
              <w:right w:val="single" w:sz="4" w:space="0" w:color="auto"/>
            </w:tcBorders>
            <w:shd w:val="clear" w:color="auto" w:fill="auto"/>
            <w:noWrap/>
            <w:vAlign w:val="bottom"/>
            <w:hideMark/>
          </w:tcPr>
          <w:p w14:paraId="0CB01F5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$235,248</w:t>
            </w:r>
          </w:p>
        </w:tc>
      </w:tr>
      <w:tr w:rsidR="00026265" w:rsidRPr="009A2C15" w14:paraId="0CB01F65"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5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w:t>
            </w:r>
          </w:p>
        </w:tc>
        <w:tc>
          <w:tcPr>
            <w:tcW w:w="778" w:type="pct"/>
            <w:tcBorders>
              <w:top w:val="nil"/>
              <w:left w:val="nil"/>
              <w:right w:val="single" w:sz="4" w:space="0" w:color="auto"/>
            </w:tcBorders>
            <w:shd w:val="clear" w:color="auto" w:fill="auto"/>
            <w:noWrap/>
            <w:vAlign w:val="bottom"/>
            <w:hideMark/>
          </w:tcPr>
          <w:p w14:paraId="0CB01F6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25.4</w:t>
            </w:r>
          </w:p>
        </w:tc>
        <w:tc>
          <w:tcPr>
            <w:tcW w:w="1311" w:type="pct"/>
            <w:tcBorders>
              <w:top w:val="nil"/>
              <w:left w:val="nil"/>
              <w:right w:val="single" w:sz="4" w:space="0" w:color="auto"/>
            </w:tcBorders>
            <w:shd w:val="clear" w:color="auto" w:fill="auto"/>
            <w:noWrap/>
            <w:vAlign w:val="bottom"/>
            <w:hideMark/>
          </w:tcPr>
          <w:p w14:paraId="0CB01F6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11</w:t>
            </w:r>
          </w:p>
        </w:tc>
        <w:tc>
          <w:tcPr>
            <w:tcW w:w="622" w:type="pct"/>
            <w:tcBorders>
              <w:top w:val="nil"/>
              <w:left w:val="nil"/>
              <w:bottom w:val="nil"/>
              <w:right w:val="single" w:sz="4" w:space="0" w:color="auto"/>
            </w:tcBorders>
            <w:shd w:val="clear" w:color="auto" w:fill="auto"/>
            <w:noWrap/>
            <w:vAlign w:val="center"/>
            <w:hideMark/>
          </w:tcPr>
          <w:p w14:paraId="0CB01F6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$166,046</w:t>
            </w:r>
          </w:p>
        </w:tc>
        <w:tc>
          <w:tcPr>
            <w:tcW w:w="905" w:type="pct"/>
            <w:tcBorders>
              <w:top w:val="nil"/>
              <w:left w:val="single" w:sz="4" w:space="0" w:color="auto"/>
              <w:right w:val="single" w:sz="4" w:space="0" w:color="auto"/>
            </w:tcBorders>
            <w:shd w:val="clear" w:color="auto" w:fill="auto"/>
            <w:noWrap/>
            <w:vAlign w:val="bottom"/>
            <w:hideMark/>
          </w:tcPr>
          <w:p w14:paraId="0CB01F6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$158,021</w:t>
            </w:r>
          </w:p>
        </w:tc>
        <w:tc>
          <w:tcPr>
            <w:tcW w:w="905" w:type="pct"/>
            <w:tcBorders>
              <w:top w:val="nil"/>
              <w:left w:val="nil"/>
              <w:right w:val="single" w:sz="4" w:space="0" w:color="auto"/>
            </w:tcBorders>
            <w:shd w:val="clear" w:color="auto" w:fill="auto"/>
            <w:noWrap/>
            <w:vAlign w:val="bottom"/>
            <w:hideMark/>
          </w:tcPr>
          <w:p w14:paraId="0CB01F6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$258,773</w:t>
            </w:r>
          </w:p>
        </w:tc>
      </w:tr>
      <w:tr w:rsidR="00026265" w:rsidRPr="009A2C15" w14:paraId="0CB01F6C"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6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8</w:t>
            </w:r>
          </w:p>
        </w:tc>
        <w:tc>
          <w:tcPr>
            <w:tcW w:w="778" w:type="pct"/>
            <w:tcBorders>
              <w:top w:val="nil"/>
              <w:left w:val="nil"/>
              <w:right w:val="single" w:sz="4" w:space="0" w:color="auto"/>
            </w:tcBorders>
            <w:shd w:val="clear" w:color="auto" w:fill="auto"/>
            <w:noWrap/>
            <w:vAlign w:val="bottom"/>
            <w:hideMark/>
          </w:tcPr>
          <w:p w14:paraId="0CB01F6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30.0</w:t>
            </w:r>
          </w:p>
        </w:tc>
        <w:tc>
          <w:tcPr>
            <w:tcW w:w="1311" w:type="pct"/>
            <w:tcBorders>
              <w:top w:val="nil"/>
              <w:left w:val="nil"/>
              <w:right w:val="single" w:sz="4" w:space="0" w:color="auto"/>
            </w:tcBorders>
            <w:shd w:val="clear" w:color="auto" w:fill="auto"/>
            <w:noWrap/>
            <w:vAlign w:val="bottom"/>
            <w:hideMark/>
          </w:tcPr>
          <w:p w14:paraId="0CB01F6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13</w:t>
            </w:r>
          </w:p>
        </w:tc>
        <w:tc>
          <w:tcPr>
            <w:tcW w:w="622" w:type="pct"/>
            <w:tcBorders>
              <w:top w:val="nil"/>
              <w:left w:val="nil"/>
              <w:bottom w:val="nil"/>
              <w:right w:val="single" w:sz="4" w:space="0" w:color="auto"/>
            </w:tcBorders>
            <w:shd w:val="clear" w:color="auto" w:fill="auto"/>
            <w:noWrap/>
            <w:vAlign w:val="center"/>
            <w:hideMark/>
          </w:tcPr>
          <w:p w14:paraId="0CB01F6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$196,236</w:t>
            </w:r>
          </w:p>
        </w:tc>
        <w:tc>
          <w:tcPr>
            <w:tcW w:w="905" w:type="pct"/>
            <w:tcBorders>
              <w:top w:val="nil"/>
              <w:left w:val="single" w:sz="4" w:space="0" w:color="auto"/>
              <w:right w:val="single" w:sz="4" w:space="0" w:color="auto"/>
            </w:tcBorders>
            <w:shd w:val="clear" w:color="auto" w:fill="auto"/>
            <w:noWrap/>
            <w:vAlign w:val="bottom"/>
            <w:hideMark/>
          </w:tcPr>
          <w:p w14:paraId="0CB01F6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$186,752</w:t>
            </w:r>
          </w:p>
        </w:tc>
        <w:tc>
          <w:tcPr>
            <w:tcW w:w="905" w:type="pct"/>
            <w:tcBorders>
              <w:top w:val="nil"/>
              <w:left w:val="nil"/>
              <w:right w:val="single" w:sz="4" w:space="0" w:color="auto"/>
            </w:tcBorders>
            <w:shd w:val="clear" w:color="auto" w:fill="auto"/>
            <w:noWrap/>
            <w:vAlign w:val="bottom"/>
            <w:hideMark/>
          </w:tcPr>
          <w:p w14:paraId="0CB01F6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$305,822</w:t>
            </w:r>
          </w:p>
        </w:tc>
      </w:tr>
      <w:tr w:rsidR="00026265" w:rsidRPr="009A2C15" w14:paraId="0CB01F73"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6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9</w:t>
            </w:r>
          </w:p>
        </w:tc>
        <w:tc>
          <w:tcPr>
            <w:tcW w:w="778" w:type="pct"/>
            <w:tcBorders>
              <w:top w:val="nil"/>
              <w:left w:val="nil"/>
              <w:right w:val="single" w:sz="4" w:space="0" w:color="auto"/>
            </w:tcBorders>
            <w:shd w:val="clear" w:color="auto" w:fill="auto"/>
            <w:noWrap/>
            <w:vAlign w:val="bottom"/>
            <w:hideMark/>
          </w:tcPr>
          <w:p w14:paraId="0CB01F6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34.2</w:t>
            </w:r>
          </w:p>
        </w:tc>
        <w:tc>
          <w:tcPr>
            <w:tcW w:w="1311" w:type="pct"/>
            <w:tcBorders>
              <w:top w:val="nil"/>
              <w:left w:val="nil"/>
              <w:right w:val="single" w:sz="4" w:space="0" w:color="auto"/>
            </w:tcBorders>
            <w:shd w:val="clear" w:color="auto" w:fill="auto"/>
            <w:noWrap/>
            <w:vAlign w:val="bottom"/>
            <w:hideMark/>
          </w:tcPr>
          <w:p w14:paraId="0CB01F6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15</w:t>
            </w:r>
          </w:p>
        </w:tc>
        <w:tc>
          <w:tcPr>
            <w:tcW w:w="622" w:type="pct"/>
            <w:tcBorders>
              <w:top w:val="nil"/>
              <w:left w:val="nil"/>
              <w:bottom w:val="nil"/>
              <w:right w:val="single" w:sz="4" w:space="0" w:color="auto"/>
            </w:tcBorders>
            <w:shd w:val="clear" w:color="auto" w:fill="auto"/>
            <w:noWrap/>
            <w:vAlign w:val="center"/>
            <w:hideMark/>
          </w:tcPr>
          <w:p w14:paraId="0CB01F7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$226,426</w:t>
            </w:r>
          </w:p>
        </w:tc>
        <w:tc>
          <w:tcPr>
            <w:tcW w:w="905" w:type="pct"/>
            <w:tcBorders>
              <w:top w:val="nil"/>
              <w:left w:val="single" w:sz="4" w:space="0" w:color="auto"/>
              <w:right w:val="single" w:sz="4" w:space="0" w:color="auto"/>
            </w:tcBorders>
            <w:shd w:val="clear" w:color="auto" w:fill="auto"/>
            <w:noWrap/>
            <w:vAlign w:val="bottom"/>
            <w:hideMark/>
          </w:tcPr>
          <w:p w14:paraId="0CB01F7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$215,483</w:t>
            </w:r>
          </w:p>
        </w:tc>
        <w:tc>
          <w:tcPr>
            <w:tcW w:w="905" w:type="pct"/>
            <w:tcBorders>
              <w:top w:val="nil"/>
              <w:left w:val="nil"/>
              <w:right w:val="single" w:sz="4" w:space="0" w:color="auto"/>
            </w:tcBorders>
            <w:shd w:val="clear" w:color="auto" w:fill="auto"/>
            <w:noWrap/>
            <w:vAlign w:val="bottom"/>
            <w:hideMark/>
          </w:tcPr>
          <w:p w14:paraId="0CB01F7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$352,872</w:t>
            </w:r>
          </w:p>
        </w:tc>
      </w:tr>
      <w:tr w:rsidR="00026265" w:rsidRPr="009A2C15" w14:paraId="0CB01F7A"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7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10</w:t>
            </w:r>
          </w:p>
        </w:tc>
        <w:tc>
          <w:tcPr>
            <w:tcW w:w="778" w:type="pct"/>
            <w:tcBorders>
              <w:top w:val="nil"/>
              <w:left w:val="nil"/>
              <w:right w:val="single" w:sz="4" w:space="0" w:color="auto"/>
            </w:tcBorders>
            <w:shd w:val="clear" w:color="auto" w:fill="auto"/>
            <w:noWrap/>
            <w:vAlign w:val="bottom"/>
            <w:hideMark/>
          </w:tcPr>
          <w:p w14:paraId="0CB01F7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38.5</w:t>
            </w:r>
          </w:p>
        </w:tc>
        <w:tc>
          <w:tcPr>
            <w:tcW w:w="1311" w:type="pct"/>
            <w:tcBorders>
              <w:top w:val="nil"/>
              <w:left w:val="nil"/>
              <w:right w:val="single" w:sz="4" w:space="0" w:color="auto"/>
            </w:tcBorders>
            <w:shd w:val="clear" w:color="auto" w:fill="auto"/>
            <w:noWrap/>
            <w:vAlign w:val="bottom"/>
            <w:hideMark/>
          </w:tcPr>
          <w:p w14:paraId="0CB01F7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17</w:t>
            </w:r>
          </w:p>
        </w:tc>
        <w:tc>
          <w:tcPr>
            <w:tcW w:w="622" w:type="pct"/>
            <w:tcBorders>
              <w:top w:val="nil"/>
              <w:left w:val="nil"/>
              <w:bottom w:val="nil"/>
              <w:right w:val="single" w:sz="4" w:space="0" w:color="auto"/>
            </w:tcBorders>
            <w:shd w:val="clear" w:color="auto" w:fill="auto"/>
            <w:noWrap/>
            <w:vAlign w:val="center"/>
            <w:hideMark/>
          </w:tcPr>
          <w:p w14:paraId="0CB01F7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$256,616</w:t>
            </w:r>
          </w:p>
        </w:tc>
        <w:tc>
          <w:tcPr>
            <w:tcW w:w="905" w:type="pct"/>
            <w:tcBorders>
              <w:top w:val="nil"/>
              <w:left w:val="single" w:sz="4" w:space="0" w:color="auto"/>
              <w:right w:val="single" w:sz="4" w:space="0" w:color="auto"/>
            </w:tcBorders>
            <w:shd w:val="clear" w:color="auto" w:fill="auto"/>
            <w:noWrap/>
            <w:vAlign w:val="bottom"/>
            <w:hideMark/>
          </w:tcPr>
          <w:p w14:paraId="0CB01F7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$244,214</w:t>
            </w:r>
          </w:p>
        </w:tc>
        <w:tc>
          <w:tcPr>
            <w:tcW w:w="905" w:type="pct"/>
            <w:tcBorders>
              <w:top w:val="nil"/>
              <w:left w:val="nil"/>
              <w:right w:val="single" w:sz="4" w:space="0" w:color="auto"/>
            </w:tcBorders>
            <w:shd w:val="clear" w:color="auto" w:fill="auto"/>
            <w:noWrap/>
            <w:vAlign w:val="bottom"/>
            <w:hideMark/>
          </w:tcPr>
          <w:p w14:paraId="0CB01F7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$399,922</w:t>
            </w:r>
          </w:p>
        </w:tc>
      </w:tr>
      <w:tr w:rsidR="00026265" w:rsidRPr="009A2C15" w14:paraId="0CB01F81"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7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11</w:t>
            </w:r>
          </w:p>
        </w:tc>
        <w:tc>
          <w:tcPr>
            <w:tcW w:w="778" w:type="pct"/>
            <w:tcBorders>
              <w:top w:val="nil"/>
              <w:left w:val="nil"/>
              <w:right w:val="single" w:sz="4" w:space="0" w:color="auto"/>
            </w:tcBorders>
            <w:shd w:val="clear" w:color="auto" w:fill="auto"/>
            <w:noWrap/>
            <w:vAlign w:val="bottom"/>
            <w:hideMark/>
          </w:tcPr>
          <w:p w14:paraId="0CB01F7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44.7</w:t>
            </w:r>
          </w:p>
        </w:tc>
        <w:tc>
          <w:tcPr>
            <w:tcW w:w="1311" w:type="pct"/>
            <w:tcBorders>
              <w:top w:val="nil"/>
              <w:left w:val="nil"/>
              <w:right w:val="single" w:sz="4" w:space="0" w:color="auto"/>
            </w:tcBorders>
            <w:shd w:val="clear" w:color="auto" w:fill="auto"/>
            <w:noWrap/>
            <w:vAlign w:val="bottom"/>
            <w:hideMark/>
          </w:tcPr>
          <w:p w14:paraId="0CB01F7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19</w:t>
            </w:r>
          </w:p>
        </w:tc>
        <w:tc>
          <w:tcPr>
            <w:tcW w:w="622" w:type="pct"/>
            <w:tcBorders>
              <w:top w:val="nil"/>
              <w:left w:val="nil"/>
              <w:bottom w:val="nil"/>
              <w:right w:val="single" w:sz="4" w:space="0" w:color="auto"/>
            </w:tcBorders>
            <w:shd w:val="clear" w:color="auto" w:fill="auto"/>
            <w:noWrap/>
            <w:vAlign w:val="center"/>
            <w:hideMark/>
          </w:tcPr>
          <w:p w14:paraId="0CB01F7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$286,807</w:t>
            </w:r>
          </w:p>
        </w:tc>
        <w:tc>
          <w:tcPr>
            <w:tcW w:w="905" w:type="pct"/>
            <w:tcBorders>
              <w:top w:val="nil"/>
              <w:left w:val="single" w:sz="4" w:space="0" w:color="auto"/>
              <w:right w:val="single" w:sz="4" w:space="0" w:color="auto"/>
            </w:tcBorders>
            <w:shd w:val="clear" w:color="auto" w:fill="auto"/>
            <w:noWrap/>
            <w:vAlign w:val="bottom"/>
            <w:hideMark/>
          </w:tcPr>
          <w:p w14:paraId="0CB01F7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$272,945</w:t>
            </w:r>
          </w:p>
        </w:tc>
        <w:tc>
          <w:tcPr>
            <w:tcW w:w="905" w:type="pct"/>
            <w:tcBorders>
              <w:top w:val="nil"/>
              <w:left w:val="nil"/>
              <w:right w:val="single" w:sz="4" w:space="0" w:color="auto"/>
            </w:tcBorders>
            <w:shd w:val="clear" w:color="auto" w:fill="auto"/>
            <w:noWrap/>
            <w:vAlign w:val="bottom"/>
            <w:hideMark/>
          </w:tcPr>
          <w:p w14:paraId="0CB01F8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$446,971</w:t>
            </w:r>
          </w:p>
        </w:tc>
      </w:tr>
      <w:tr w:rsidR="00026265" w:rsidRPr="009A2C15" w14:paraId="0CB01F88"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8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12</w:t>
            </w:r>
          </w:p>
        </w:tc>
        <w:tc>
          <w:tcPr>
            <w:tcW w:w="778" w:type="pct"/>
            <w:tcBorders>
              <w:top w:val="nil"/>
              <w:left w:val="nil"/>
              <w:right w:val="single" w:sz="4" w:space="0" w:color="auto"/>
            </w:tcBorders>
            <w:shd w:val="clear" w:color="auto" w:fill="auto"/>
            <w:noWrap/>
            <w:vAlign w:val="bottom"/>
            <w:hideMark/>
          </w:tcPr>
          <w:p w14:paraId="0CB01F8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49.3</w:t>
            </w:r>
          </w:p>
        </w:tc>
        <w:tc>
          <w:tcPr>
            <w:tcW w:w="1311" w:type="pct"/>
            <w:tcBorders>
              <w:top w:val="nil"/>
              <w:left w:val="nil"/>
              <w:right w:val="single" w:sz="4" w:space="0" w:color="auto"/>
            </w:tcBorders>
            <w:shd w:val="clear" w:color="auto" w:fill="auto"/>
            <w:noWrap/>
            <w:vAlign w:val="bottom"/>
            <w:hideMark/>
          </w:tcPr>
          <w:p w14:paraId="0CB01F8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21</w:t>
            </w:r>
          </w:p>
        </w:tc>
        <w:tc>
          <w:tcPr>
            <w:tcW w:w="622" w:type="pct"/>
            <w:tcBorders>
              <w:top w:val="nil"/>
              <w:left w:val="nil"/>
              <w:bottom w:val="nil"/>
              <w:right w:val="single" w:sz="4" w:space="0" w:color="auto"/>
            </w:tcBorders>
            <w:shd w:val="clear" w:color="auto" w:fill="auto"/>
            <w:noWrap/>
            <w:vAlign w:val="center"/>
            <w:hideMark/>
          </w:tcPr>
          <w:p w14:paraId="0CB01F8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$316,997</w:t>
            </w:r>
          </w:p>
        </w:tc>
        <w:tc>
          <w:tcPr>
            <w:tcW w:w="905" w:type="pct"/>
            <w:tcBorders>
              <w:top w:val="nil"/>
              <w:left w:val="single" w:sz="4" w:space="0" w:color="auto"/>
              <w:right w:val="single" w:sz="4" w:space="0" w:color="auto"/>
            </w:tcBorders>
            <w:shd w:val="clear" w:color="auto" w:fill="auto"/>
            <w:noWrap/>
            <w:vAlign w:val="bottom"/>
            <w:hideMark/>
          </w:tcPr>
          <w:p w14:paraId="0CB01F8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$301,676</w:t>
            </w:r>
          </w:p>
        </w:tc>
        <w:tc>
          <w:tcPr>
            <w:tcW w:w="905" w:type="pct"/>
            <w:tcBorders>
              <w:top w:val="nil"/>
              <w:left w:val="nil"/>
              <w:right w:val="single" w:sz="4" w:space="0" w:color="auto"/>
            </w:tcBorders>
            <w:shd w:val="clear" w:color="auto" w:fill="auto"/>
            <w:noWrap/>
            <w:vAlign w:val="bottom"/>
            <w:hideMark/>
          </w:tcPr>
          <w:p w14:paraId="0CB01F8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$494,021</w:t>
            </w:r>
          </w:p>
        </w:tc>
      </w:tr>
      <w:tr w:rsidR="00026265" w:rsidRPr="009A2C15" w14:paraId="0CB01F8F"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8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13</w:t>
            </w:r>
          </w:p>
        </w:tc>
        <w:tc>
          <w:tcPr>
            <w:tcW w:w="778" w:type="pct"/>
            <w:tcBorders>
              <w:top w:val="nil"/>
              <w:left w:val="nil"/>
              <w:right w:val="single" w:sz="4" w:space="0" w:color="auto"/>
            </w:tcBorders>
            <w:shd w:val="clear" w:color="auto" w:fill="auto"/>
            <w:noWrap/>
            <w:vAlign w:val="bottom"/>
            <w:hideMark/>
          </w:tcPr>
          <w:p w14:paraId="0CB01F8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55.1</w:t>
            </w:r>
          </w:p>
        </w:tc>
        <w:tc>
          <w:tcPr>
            <w:tcW w:w="1311" w:type="pct"/>
            <w:tcBorders>
              <w:top w:val="nil"/>
              <w:left w:val="nil"/>
              <w:right w:val="single" w:sz="4" w:space="0" w:color="auto"/>
            </w:tcBorders>
            <w:shd w:val="clear" w:color="auto" w:fill="auto"/>
            <w:noWrap/>
            <w:vAlign w:val="bottom"/>
            <w:hideMark/>
          </w:tcPr>
          <w:p w14:paraId="0CB01F8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24</w:t>
            </w:r>
          </w:p>
        </w:tc>
        <w:tc>
          <w:tcPr>
            <w:tcW w:w="622" w:type="pct"/>
            <w:tcBorders>
              <w:top w:val="nil"/>
              <w:left w:val="nil"/>
              <w:bottom w:val="nil"/>
              <w:right w:val="single" w:sz="4" w:space="0" w:color="auto"/>
            </w:tcBorders>
            <w:shd w:val="clear" w:color="auto" w:fill="auto"/>
            <w:noWrap/>
            <w:vAlign w:val="center"/>
            <w:hideMark/>
          </w:tcPr>
          <w:p w14:paraId="0CB01F8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$362,282</w:t>
            </w:r>
          </w:p>
        </w:tc>
        <w:tc>
          <w:tcPr>
            <w:tcW w:w="905" w:type="pct"/>
            <w:tcBorders>
              <w:top w:val="nil"/>
              <w:left w:val="single" w:sz="4" w:space="0" w:color="auto"/>
              <w:right w:val="single" w:sz="4" w:space="0" w:color="auto"/>
            </w:tcBorders>
            <w:shd w:val="clear" w:color="auto" w:fill="auto"/>
            <w:noWrap/>
            <w:vAlign w:val="bottom"/>
            <w:hideMark/>
          </w:tcPr>
          <w:p w14:paraId="0CB01F8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$344,772</w:t>
            </w:r>
          </w:p>
        </w:tc>
        <w:tc>
          <w:tcPr>
            <w:tcW w:w="905" w:type="pct"/>
            <w:tcBorders>
              <w:top w:val="nil"/>
              <w:left w:val="nil"/>
              <w:right w:val="single" w:sz="4" w:space="0" w:color="auto"/>
            </w:tcBorders>
            <w:shd w:val="clear" w:color="auto" w:fill="auto"/>
            <w:noWrap/>
            <w:vAlign w:val="bottom"/>
            <w:hideMark/>
          </w:tcPr>
          <w:p w14:paraId="0CB01F8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$564,595</w:t>
            </w:r>
          </w:p>
        </w:tc>
      </w:tr>
      <w:tr w:rsidR="00026265" w:rsidRPr="009A2C15" w14:paraId="0CB01F96"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9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14</w:t>
            </w:r>
          </w:p>
        </w:tc>
        <w:tc>
          <w:tcPr>
            <w:tcW w:w="778" w:type="pct"/>
            <w:tcBorders>
              <w:top w:val="nil"/>
              <w:left w:val="nil"/>
              <w:right w:val="single" w:sz="4" w:space="0" w:color="auto"/>
            </w:tcBorders>
            <w:shd w:val="clear" w:color="auto" w:fill="auto"/>
            <w:noWrap/>
            <w:vAlign w:val="bottom"/>
            <w:hideMark/>
          </w:tcPr>
          <w:p w14:paraId="0CB01F9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59.6</w:t>
            </w:r>
          </w:p>
        </w:tc>
        <w:tc>
          <w:tcPr>
            <w:tcW w:w="1311" w:type="pct"/>
            <w:tcBorders>
              <w:top w:val="nil"/>
              <w:left w:val="nil"/>
              <w:right w:val="single" w:sz="4" w:space="0" w:color="auto"/>
            </w:tcBorders>
            <w:shd w:val="clear" w:color="auto" w:fill="auto"/>
            <w:noWrap/>
            <w:vAlign w:val="bottom"/>
            <w:hideMark/>
          </w:tcPr>
          <w:p w14:paraId="0CB01F9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26</w:t>
            </w:r>
          </w:p>
        </w:tc>
        <w:tc>
          <w:tcPr>
            <w:tcW w:w="622" w:type="pct"/>
            <w:tcBorders>
              <w:top w:val="nil"/>
              <w:left w:val="nil"/>
              <w:bottom w:val="nil"/>
              <w:right w:val="single" w:sz="4" w:space="0" w:color="auto"/>
            </w:tcBorders>
            <w:shd w:val="clear" w:color="auto" w:fill="auto"/>
            <w:noWrap/>
            <w:vAlign w:val="center"/>
            <w:hideMark/>
          </w:tcPr>
          <w:p w14:paraId="0CB01F9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$392,472</w:t>
            </w:r>
          </w:p>
        </w:tc>
        <w:tc>
          <w:tcPr>
            <w:tcW w:w="905" w:type="pct"/>
            <w:tcBorders>
              <w:top w:val="nil"/>
              <w:left w:val="single" w:sz="4" w:space="0" w:color="auto"/>
              <w:right w:val="single" w:sz="4" w:space="0" w:color="auto"/>
            </w:tcBorders>
            <w:shd w:val="clear" w:color="auto" w:fill="auto"/>
            <w:noWrap/>
            <w:vAlign w:val="bottom"/>
            <w:hideMark/>
          </w:tcPr>
          <w:p w14:paraId="0CB01F9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$373,504</w:t>
            </w:r>
          </w:p>
        </w:tc>
        <w:tc>
          <w:tcPr>
            <w:tcW w:w="905" w:type="pct"/>
            <w:tcBorders>
              <w:top w:val="nil"/>
              <w:left w:val="nil"/>
              <w:right w:val="single" w:sz="4" w:space="0" w:color="auto"/>
            </w:tcBorders>
            <w:shd w:val="clear" w:color="auto" w:fill="auto"/>
            <w:noWrap/>
            <w:vAlign w:val="bottom"/>
            <w:hideMark/>
          </w:tcPr>
          <w:p w14:paraId="0CB01F9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$611,645</w:t>
            </w:r>
          </w:p>
        </w:tc>
      </w:tr>
      <w:tr w:rsidR="00026265" w:rsidRPr="009A2C15" w14:paraId="0CB01F9D"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9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15</w:t>
            </w:r>
          </w:p>
        </w:tc>
        <w:tc>
          <w:tcPr>
            <w:tcW w:w="778" w:type="pct"/>
            <w:tcBorders>
              <w:top w:val="nil"/>
              <w:left w:val="nil"/>
              <w:right w:val="single" w:sz="4" w:space="0" w:color="auto"/>
            </w:tcBorders>
            <w:shd w:val="clear" w:color="auto" w:fill="auto"/>
            <w:noWrap/>
            <w:vAlign w:val="bottom"/>
            <w:hideMark/>
          </w:tcPr>
          <w:p w14:paraId="0CB01F9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63.4</w:t>
            </w:r>
          </w:p>
        </w:tc>
        <w:tc>
          <w:tcPr>
            <w:tcW w:w="1311" w:type="pct"/>
            <w:tcBorders>
              <w:top w:val="nil"/>
              <w:left w:val="nil"/>
              <w:right w:val="single" w:sz="4" w:space="0" w:color="auto"/>
            </w:tcBorders>
            <w:shd w:val="clear" w:color="auto" w:fill="auto"/>
            <w:noWrap/>
            <w:vAlign w:val="bottom"/>
            <w:hideMark/>
          </w:tcPr>
          <w:p w14:paraId="0CB01F9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27</w:t>
            </w:r>
          </w:p>
        </w:tc>
        <w:tc>
          <w:tcPr>
            <w:tcW w:w="622" w:type="pct"/>
            <w:tcBorders>
              <w:top w:val="nil"/>
              <w:left w:val="nil"/>
              <w:bottom w:val="nil"/>
              <w:right w:val="single" w:sz="4" w:space="0" w:color="auto"/>
            </w:tcBorders>
            <w:shd w:val="clear" w:color="auto" w:fill="auto"/>
            <w:noWrap/>
            <w:vAlign w:val="center"/>
            <w:hideMark/>
          </w:tcPr>
          <w:p w14:paraId="0CB01F9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$407,567</w:t>
            </w:r>
          </w:p>
        </w:tc>
        <w:tc>
          <w:tcPr>
            <w:tcW w:w="905" w:type="pct"/>
            <w:tcBorders>
              <w:top w:val="nil"/>
              <w:left w:val="single" w:sz="4" w:space="0" w:color="auto"/>
              <w:right w:val="single" w:sz="4" w:space="0" w:color="auto"/>
            </w:tcBorders>
            <w:shd w:val="clear" w:color="auto" w:fill="auto"/>
            <w:noWrap/>
            <w:vAlign w:val="bottom"/>
            <w:hideMark/>
          </w:tcPr>
          <w:p w14:paraId="0CB01F9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$387,869</w:t>
            </w:r>
          </w:p>
        </w:tc>
        <w:tc>
          <w:tcPr>
            <w:tcW w:w="905" w:type="pct"/>
            <w:tcBorders>
              <w:top w:val="nil"/>
              <w:left w:val="nil"/>
              <w:right w:val="single" w:sz="4" w:space="0" w:color="auto"/>
            </w:tcBorders>
            <w:shd w:val="clear" w:color="auto" w:fill="auto"/>
            <w:noWrap/>
            <w:vAlign w:val="bottom"/>
            <w:hideMark/>
          </w:tcPr>
          <w:p w14:paraId="0CB01F9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$635,170</w:t>
            </w:r>
          </w:p>
        </w:tc>
      </w:tr>
      <w:tr w:rsidR="00026265" w:rsidRPr="009A2C15" w14:paraId="0CB01FA4"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9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16</w:t>
            </w:r>
          </w:p>
        </w:tc>
        <w:tc>
          <w:tcPr>
            <w:tcW w:w="778" w:type="pct"/>
            <w:tcBorders>
              <w:top w:val="nil"/>
              <w:left w:val="nil"/>
              <w:right w:val="single" w:sz="4" w:space="0" w:color="auto"/>
            </w:tcBorders>
            <w:shd w:val="clear" w:color="auto" w:fill="auto"/>
            <w:noWrap/>
            <w:vAlign w:val="bottom"/>
            <w:hideMark/>
          </w:tcPr>
          <w:p w14:paraId="0CB01F9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65.3</w:t>
            </w:r>
          </w:p>
        </w:tc>
        <w:tc>
          <w:tcPr>
            <w:tcW w:w="1311" w:type="pct"/>
            <w:tcBorders>
              <w:top w:val="nil"/>
              <w:left w:val="nil"/>
              <w:right w:val="single" w:sz="4" w:space="0" w:color="auto"/>
            </w:tcBorders>
            <w:shd w:val="clear" w:color="auto" w:fill="auto"/>
            <w:noWrap/>
            <w:vAlign w:val="bottom"/>
            <w:hideMark/>
          </w:tcPr>
          <w:p w14:paraId="0CB01FA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28</w:t>
            </w:r>
          </w:p>
        </w:tc>
        <w:tc>
          <w:tcPr>
            <w:tcW w:w="622" w:type="pct"/>
            <w:tcBorders>
              <w:top w:val="nil"/>
              <w:left w:val="nil"/>
              <w:bottom w:val="nil"/>
              <w:right w:val="single" w:sz="4" w:space="0" w:color="auto"/>
            </w:tcBorders>
            <w:shd w:val="clear" w:color="auto" w:fill="auto"/>
            <w:noWrap/>
            <w:vAlign w:val="center"/>
            <w:hideMark/>
          </w:tcPr>
          <w:p w14:paraId="0CB01FA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$422,662</w:t>
            </w:r>
          </w:p>
        </w:tc>
        <w:tc>
          <w:tcPr>
            <w:tcW w:w="905" w:type="pct"/>
            <w:tcBorders>
              <w:top w:val="nil"/>
              <w:left w:val="single" w:sz="4" w:space="0" w:color="auto"/>
              <w:right w:val="single" w:sz="4" w:space="0" w:color="auto"/>
            </w:tcBorders>
            <w:shd w:val="clear" w:color="auto" w:fill="auto"/>
            <w:noWrap/>
            <w:vAlign w:val="bottom"/>
            <w:hideMark/>
          </w:tcPr>
          <w:p w14:paraId="0CB01FA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$402,235</w:t>
            </w:r>
          </w:p>
        </w:tc>
        <w:tc>
          <w:tcPr>
            <w:tcW w:w="905" w:type="pct"/>
            <w:tcBorders>
              <w:top w:val="nil"/>
              <w:left w:val="nil"/>
              <w:right w:val="single" w:sz="4" w:space="0" w:color="auto"/>
            </w:tcBorders>
            <w:shd w:val="clear" w:color="auto" w:fill="auto"/>
            <w:noWrap/>
            <w:vAlign w:val="bottom"/>
            <w:hideMark/>
          </w:tcPr>
          <w:p w14:paraId="0CB01FA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$658,694</w:t>
            </w:r>
          </w:p>
        </w:tc>
      </w:tr>
      <w:tr w:rsidR="00026265" w:rsidRPr="009A2C15" w14:paraId="0CB01FAB"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A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17</w:t>
            </w:r>
          </w:p>
        </w:tc>
        <w:tc>
          <w:tcPr>
            <w:tcW w:w="778" w:type="pct"/>
            <w:tcBorders>
              <w:top w:val="nil"/>
              <w:left w:val="nil"/>
              <w:right w:val="single" w:sz="4" w:space="0" w:color="auto"/>
            </w:tcBorders>
            <w:shd w:val="clear" w:color="auto" w:fill="auto"/>
            <w:noWrap/>
            <w:vAlign w:val="bottom"/>
            <w:hideMark/>
          </w:tcPr>
          <w:p w14:paraId="0CB01FA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67.0</w:t>
            </w:r>
          </w:p>
        </w:tc>
        <w:tc>
          <w:tcPr>
            <w:tcW w:w="1311" w:type="pct"/>
            <w:tcBorders>
              <w:top w:val="nil"/>
              <w:left w:val="nil"/>
              <w:right w:val="single" w:sz="4" w:space="0" w:color="auto"/>
            </w:tcBorders>
            <w:shd w:val="clear" w:color="auto" w:fill="auto"/>
            <w:noWrap/>
            <w:vAlign w:val="bottom"/>
            <w:hideMark/>
          </w:tcPr>
          <w:p w14:paraId="0CB01FA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29</w:t>
            </w:r>
          </w:p>
        </w:tc>
        <w:tc>
          <w:tcPr>
            <w:tcW w:w="622" w:type="pct"/>
            <w:tcBorders>
              <w:top w:val="nil"/>
              <w:left w:val="nil"/>
              <w:bottom w:val="nil"/>
              <w:right w:val="single" w:sz="4" w:space="0" w:color="auto"/>
            </w:tcBorders>
            <w:shd w:val="clear" w:color="auto" w:fill="auto"/>
            <w:noWrap/>
            <w:vAlign w:val="center"/>
            <w:hideMark/>
          </w:tcPr>
          <w:p w14:paraId="0CB01FA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$437,757</w:t>
            </w:r>
          </w:p>
        </w:tc>
        <w:tc>
          <w:tcPr>
            <w:tcW w:w="905" w:type="pct"/>
            <w:tcBorders>
              <w:top w:val="nil"/>
              <w:left w:val="single" w:sz="4" w:space="0" w:color="auto"/>
              <w:right w:val="single" w:sz="4" w:space="0" w:color="auto"/>
            </w:tcBorders>
            <w:shd w:val="clear" w:color="auto" w:fill="auto"/>
            <w:noWrap/>
            <w:vAlign w:val="bottom"/>
            <w:hideMark/>
          </w:tcPr>
          <w:p w14:paraId="0CB01FA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$416,600</w:t>
            </w:r>
          </w:p>
        </w:tc>
        <w:tc>
          <w:tcPr>
            <w:tcW w:w="905" w:type="pct"/>
            <w:tcBorders>
              <w:top w:val="nil"/>
              <w:left w:val="nil"/>
              <w:right w:val="single" w:sz="4" w:space="0" w:color="auto"/>
            </w:tcBorders>
            <w:shd w:val="clear" w:color="auto" w:fill="auto"/>
            <w:noWrap/>
            <w:vAlign w:val="bottom"/>
            <w:hideMark/>
          </w:tcPr>
          <w:p w14:paraId="0CB01FA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$682,219</w:t>
            </w:r>
          </w:p>
        </w:tc>
      </w:tr>
      <w:tr w:rsidR="00026265" w:rsidRPr="009A2C15" w14:paraId="0CB01FB2"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A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18</w:t>
            </w:r>
          </w:p>
        </w:tc>
        <w:tc>
          <w:tcPr>
            <w:tcW w:w="778" w:type="pct"/>
            <w:tcBorders>
              <w:top w:val="nil"/>
              <w:left w:val="nil"/>
              <w:right w:val="single" w:sz="4" w:space="0" w:color="auto"/>
            </w:tcBorders>
            <w:shd w:val="clear" w:color="auto" w:fill="auto"/>
            <w:noWrap/>
            <w:vAlign w:val="bottom"/>
            <w:hideMark/>
          </w:tcPr>
          <w:p w14:paraId="0CB01FA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69.7</w:t>
            </w:r>
          </w:p>
        </w:tc>
        <w:tc>
          <w:tcPr>
            <w:tcW w:w="1311" w:type="pct"/>
            <w:tcBorders>
              <w:top w:val="nil"/>
              <w:left w:val="nil"/>
              <w:right w:val="single" w:sz="4" w:space="0" w:color="auto"/>
            </w:tcBorders>
            <w:shd w:val="clear" w:color="auto" w:fill="auto"/>
            <w:noWrap/>
            <w:vAlign w:val="bottom"/>
            <w:hideMark/>
          </w:tcPr>
          <w:p w14:paraId="0CB01FA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30</w:t>
            </w:r>
          </w:p>
        </w:tc>
        <w:tc>
          <w:tcPr>
            <w:tcW w:w="622" w:type="pct"/>
            <w:tcBorders>
              <w:top w:val="nil"/>
              <w:left w:val="nil"/>
              <w:bottom w:val="nil"/>
              <w:right w:val="single" w:sz="4" w:space="0" w:color="auto"/>
            </w:tcBorders>
            <w:shd w:val="clear" w:color="auto" w:fill="auto"/>
            <w:noWrap/>
            <w:vAlign w:val="center"/>
            <w:hideMark/>
          </w:tcPr>
          <w:p w14:paraId="0CB01FA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$452,852</w:t>
            </w:r>
          </w:p>
        </w:tc>
        <w:tc>
          <w:tcPr>
            <w:tcW w:w="905" w:type="pct"/>
            <w:tcBorders>
              <w:top w:val="nil"/>
              <w:left w:val="single" w:sz="4" w:space="0" w:color="auto"/>
              <w:right w:val="single" w:sz="4" w:space="0" w:color="auto"/>
            </w:tcBorders>
            <w:shd w:val="clear" w:color="auto" w:fill="auto"/>
            <w:noWrap/>
            <w:vAlign w:val="bottom"/>
            <w:hideMark/>
          </w:tcPr>
          <w:p w14:paraId="0CB01FB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$430,966</w:t>
            </w:r>
          </w:p>
        </w:tc>
        <w:tc>
          <w:tcPr>
            <w:tcW w:w="905" w:type="pct"/>
            <w:tcBorders>
              <w:top w:val="nil"/>
              <w:left w:val="nil"/>
              <w:right w:val="single" w:sz="4" w:space="0" w:color="auto"/>
            </w:tcBorders>
            <w:shd w:val="clear" w:color="auto" w:fill="auto"/>
            <w:noWrap/>
            <w:vAlign w:val="bottom"/>
            <w:hideMark/>
          </w:tcPr>
          <w:p w14:paraId="0CB01FB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$705,744</w:t>
            </w:r>
          </w:p>
        </w:tc>
      </w:tr>
      <w:tr w:rsidR="00026265" w:rsidRPr="009A2C15" w14:paraId="0CB01FB9"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B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19</w:t>
            </w:r>
          </w:p>
        </w:tc>
        <w:tc>
          <w:tcPr>
            <w:tcW w:w="778" w:type="pct"/>
            <w:tcBorders>
              <w:top w:val="nil"/>
              <w:left w:val="nil"/>
              <w:right w:val="single" w:sz="4" w:space="0" w:color="auto"/>
            </w:tcBorders>
            <w:shd w:val="clear" w:color="auto" w:fill="auto"/>
            <w:noWrap/>
            <w:vAlign w:val="bottom"/>
            <w:hideMark/>
          </w:tcPr>
          <w:p w14:paraId="0CB01FB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70.1</w:t>
            </w:r>
          </w:p>
        </w:tc>
        <w:tc>
          <w:tcPr>
            <w:tcW w:w="1311" w:type="pct"/>
            <w:tcBorders>
              <w:top w:val="nil"/>
              <w:left w:val="nil"/>
              <w:right w:val="single" w:sz="4" w:space="0" w:color="auto"/>
            </w:tcBorders>
            <w:shd w:val="clear" w:color="auto" w:fill="auto"/>
            <w:noWrap/>
            <w:vAlign w:val="bottom"/>
            <w:hideMark/>
          </w:tcPr>
          <w:p w14:paraId="0CB01FB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30</w:t>
            </w:r>
          </w:p>
        </w:tc>
        <w:tc>
          <w:tcPr>
            <w:tcW w:w="622" w:type="pct"/>
            <w:tcBorders>
              <w:top w:val="nil"/>
              <w:left w:val="nil"/>
              <w:bottom w:val="nil"/>
              <w:right w:val="single" w:sz="4" w:space="0" w:color="auto"/>
            </w:tcBorders>
            <w:shd w:val="clear" w:color="auto" w:fill="auto"/>
            <w:noWrap/>
            <w:vAlign w:val="center"/>
            <w:hideMark/>
          </w:tcPr>
          <w:p w14:paraId="0CB01FB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$452,852</w:t>
            </w:r>
          </w:p>
        </w:tc>
        <w:tc>
          <w:tcPr>
            <w:tcW w:w="905" w:type="pct"/>
            <w:tcBorders>
              <w:top w:val="nil"/>
              <w:left w:val="single" w:sz="4" w:space="0" w:color="auto"/>
              <w:right w:val="single" w:sz="4" w:space="0" w:color="auto"/>
            </w:tcBorders>
            <w:shd w:val="clear" w:color="auto" w:fill="auto"/>
            <w:noWrap/>
            <w:vAlign w:val="bottom"/>
            <w:hideMark/>
          </w:tcPr>
          <w:p w14:paraId="0CB01FB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$430,966</w:t>
            </w:r>
          </w:p>
        </w:tc>
        <w:tc>
          <w:tcPr>
            <w:tcW w:w="905" w:type="pct"/>
            <w:tcBorders>
              <w:top w:val="nil"/>
              <w:left w:val="nil"/>
              <w:right w:val="single" w:sz="4" w:space="0" w:color="auto"/>
            </w:tcBorders>
            <w:shd w:val="clear" w:color="auto" w:fill="auto"/>
            <w:noWrap/>
            <w:vAlign w:val="bottom"/>
            <w:hideMark/>
          </w:tcPr>
          <w:p w14:paraId="0CB01FB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$705,744</w:t>
            </w:r>
          </w:p>
        </w:tc>
      </w:tr>
      <w:tr w:rsidR="00026265" w:rsidRPr="009A2C15" w14:paraId="0CB01FC0"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B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20-29</w:t>
            </w:r>
          </w:p>
        </w:tc>
        <w:tc>
          <w:tcPr>
            <w:tcW w:w="778" w:type="pct"/>
            <w:tcBorders>
              <w:top w:val="nil"/>
              <w:left w:val="nil"/>
              <w:right w:val="single" w:sz="4" w:space="0" w:color="auto"/>
            </w:tcBorders>
            <w:shd w:val="clear" w:color="auto" w:fill="auto"/>
            <w:noWrap/>
            <w:vAlign w:val="bottom"/>
            <w:hideMark/>
          </w:tcPr>
          <w:p w14:paraId="0CB01FB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74.5</w:t>
            </w:r>
          </w:p>
        </w:tc>
        <w:tc>
          <w:tcPr>
            <w:tcW w:w="1311" w:type="pct"/>
            <w:tcBorders>
              <w:top w:val="nil"/>
              <w:left w:val="nil"/>
              <w:right w:val="single" w:sz="4" w:space="0" w:color="auto"/>
            </w:tcBorders>
            <w:shd w:val="clear" w:color="auto" w:fill="auto"/>
            <w:noWrap/>
            <w:vAlign w:val="bottom"/>
            <w:hideMark/>
          </w:tcPr>
          <w:p w14:paraId="0CB01FB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32</w:t>
            </w:r>
          </w:p>
        </w:tc>
        <w:tc>
          <w:tcPr>
            <w:tcW w:w="622" w:type="pct"/>
            <w:tcBorders>
              <w:top w:val="nil"/>
              <w:left w:val="nil"/>
              <w:bottom w:val="nil"/>
              <w:right w:val="single" w:sz="4" w:space="0" w:color="auto"/>
            </w:tcBorders>
            <w:shd w:val="clear" w:color="auto" w:fill="auto"/>
            <w:noWrap/>
            <w:vAlign w:val="center"/>
            <w:hideMark/>
          </w:tcPr>
          <w:p w14:paraId="0CB01FB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 xml:space="preserve">$483,043   </w:t>
            </w:r>
          </w:p>
        </w:tc>
        <w:tc>
          <w:tcPr>
            <w:tcW w:w="905" w:type="pct"/>
            <w:tcBorders>
              <w:top w:val="nil"/>
              <w:left w:val="single" w:sz="4" w:space="0" w:color="auto"/>
              <w:right w:val="single" w:sz="4" w:space="0" w:color="auto"/>
            </w:tcBorders>
            <w:shd w:val="clear" w:color="auto" w:fill="auto"/>
            <w:noWrap/>
            <w:vAlign w:val="bottom"/>
            <w:hideMark/>
          </w:tcPr>
          <w:p w14:paraId="0CB01FB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$459,697</w:t>
            </w:r>
          </w:p>
        </w:tc>
        <w:tc>
          <w:tcPr>
            <w:tcW w:w="905" w:type="pct"/>
            <w:tcBorders>
              <w:top w:val="nil"/>
              <w:left w:val="nil"/>
              <w:right w:val="single" w:sz="4" w:space="0" w:color="auto"/>
            </w:tcBorders>
            <w:shd w:val="clear" w:color="auto" w:fill="auto"/>
            <w:noWrap/>
            <w:vAlign w:val="bottom"/>
            <w:hideMark/>
          </w:tcPr>
          <w:p w14:paraId="0CB01FB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$752,794</w:t>
            </w:r>
          </w:p>
        </w:tc>
      </w:tr>
      <w:tr w:rsidR="00026265" w:rsidRPr="009A2C15" w14:paraId="0CB01FC7"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C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30-49</w:t>
            </w:r>
          </w:p>
        </w:tc>
        <w:tc>
          <w:tcPr>
            <w:tcW w:w="778" w:type="pct"/>
            <w:tcBorders>
              <w:top w:val="nil"/>
              <w:left w:val="nil"/>
              <w:right w:val="single" w:sz="4" w:space="0" w:color="auto"/>
            </w:tcBorders>
            <w:shd w:val="clear" w:color="auto" w:fill="auto"/>
            <w:noWrap/>
            <w:vAlign w:val="bottom"/>
            <w:hideMark/>
          </w:tcPr>
          <w:p w14:paraId="0CB01FC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79.4</w:t>
            </w:r>
          </w:p>
        </w:tc>
        <w:tc>
          <w:tcPr>
            <w:tcW w:w="1311" w:type="pct"/>
            <w:tcBorders>
              <w:top w:val="nil"/>
              <w:left w:val="nil"/>
              <w:right w:val="single" w:sz="4" w:space="0" w:color="auto"/>
            </w:tcBorders>
            <w:shd w:val="clear" w:color="auto" w:fill="auto"/>
            <w:noWrap/>
            <w:vAlign w:val="bottom"/>
            <w:hideMark/>
          </w:tcPr>
          <w:p w14:paraId="0CB01FC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34</w:t>
            </w:r>
          </w:p>
        </w:tc>
        <w:tc>
          <w:tcPr>
            <w:tcW w:w="622" w:type="pct"/>
            <w:tcBorders>
              <w:top w:val="nil"/>
              <w:left w:val="nil"/>
              <w:right w:val="single" w:sz="4" w:space="0" w:color="auto"/>
            </w:tcBorders>
            <w:shd w:val="clear" w:color="auto" w:fill="auto"/>
            <w:noWrap/>
            <w:vAlign w:val="bottom"/>
            <w:hideMark/>
          </w:tcPr>
          <w:p w14:paraId="0CB01FC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$513,233</w:t>
            </w:r>
          </w:p>
        </w:tc>
        <w:tc>
          <w:tcPr>
            <w:tcW w:w="905" w:type="pct"/>
            <w:tcBorders>
              <w:top w:val="nil"/>
              <w:left w:val="nil"/>
              <w:right w:val="single" w:sz="4" w:space="0" w:color="auto"/>
            </w:tcBorders>
            <w:shd w:val="clear" w:color="auto" w:fill="auto"/>
            <w:noWrap/>
            <w:vAlign w:val="bottom"/>
            <w:hideMark/>
          </w:tcPr>
          <w:p w14:paraId="0CB01FC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$488,428</w:t>
            </w:r>
          </w:p>
        </w:tc>
        <w:tc>
          <w:tcPr>
            <w:tcW w:w="905" w:type="pct"/>
            <w:tcBorders>
              <w:top w:val="nil"/>
              <w:left w:val="nil"/>
              <w:right w:val="single" w:sz="4" w:space="0" w:color="auto"/>
            </w:tcBorders>
            <w:shd w:val="clear" w:color="auto" w:fill="auto"/>
            <w:noWrap/>
            <w:vAlign w:val="bottom"/>
            <w:hideMark/>
          </w:tcPr>
          <w:p w14:paraId="0CB01FC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$799,843</w:t>
            </w:r>
          </w:p>
        </w:tc>
      </w:tr>
      <w:tr w:rsidR="00026265" w:rsidRPr="009A2C15" w14:paraId="0CB01FCF"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C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50-59</w:t>
            </w:r>
          </w:p>
        </w:tc>
        <w:tc>
          <w:tcPr>
            <w:tcW w:w="778" w:type="pct"/>
            <w:tcBorders>
              <w:top w:val="nil"/>
              <w:left w:val="nil"/>
              <w:right w:val="single" w:sz="4" w:space="0" w:color="auto"/>
            </w:tcBorders>
            <w:shd w:val="clear" w:color="auto" w:fill="auto"/>
            <w:noWrap/>
            <w:vAlign w:val="bottom"/>
            <w:hideMark/>
          </w:tcPr>
          <w:p w14:paraId="0CB01FC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80.0</w:t>
            </w:r>
          </w:p>
        </w:tc>
        <w:tc>
          <w:tcPr>
            <w:tcW w:w="1311" w:type="pct"/>
            <w:tcBorders>
              <w:top w:val="nil"/>
              <w:left w:val="nil"/>
              <w:right w:val="single" w:sz="4" w:space="0" w:color="auto"/>
            </w:tcBorders>
            <w:shd w:val="clear" w:color="auto" w:fill="auto"/>
            <w:noWrap/>
            <w:vAlign w:val="bottom"/>
            <w:hideMark/>
          </w:tcPr>
          <w:p w14:paraId="0CB01FC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34</w:t>
            </w:r>
          </w:p>
        </w:tc>
        <w:tc>
          <w:tcPr>
            <w:tcW w:w="622" w:type="pct"/>
            <w:tcBorders>
              <w:top w:val="nil"/>
              <w:left w:val="nil"/>
              <w:right w:val="single" w:sz="4" w:space="0" w:color="auto"/>
            </w:tcBorders>
            <w:shd w:val="clear" w:color="auto" w:fill="auto"/>
            <w:noWrap/>
            <w:vAlign w:val="bottom"/>
            <w:hideMark/>
          </w:tcPr>
          <w:p w14:paraId="0CB01FC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$513,233</w:t>
            </w:r>
          </w:p>
          <w:p w14:paraId="0CB01FCC"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905" w:type="pct"/>
            <w:tcBorders>
              <w:top w:val="nil"/>
              <w:left w:val="nil"/>
              <w:right w:val="single" w:sz="4" w:space="0" w:color="auto"/>
            </w:tcBorders>
            <w:shd w:val="clear" w:color="auto" w:fill="auto"/>
            <w:noWrap/>
            <w:vAlign w:val="bottom"/>
            <w:hideMark/>
          </w:tcPr>
          <w:p w14:paraId="0CB01FC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$488,428</w:t>
            </w:r>
          </w:p>
        </w:tc>
        <w:tc>
          <w:tcPr>
            <w:tcW w:w="905" w:type="pct"/>
            <w:tcBorders>
              <w:top w:val="nil"/>
              <w:left w:val="nil"/>
              <w:right w:val="single" w:sz="4" w:space="0" w:color="auto"/>
            </w:tcBorders>
            <w:shd w:val="clear" w:color="auto" w:fill="auto"/>
            <w:noWrap/>
            <w:vAlign w:val="bottom"/>
            <w:hideMark/>
          </w:tcPr>
          <w:p w14:paraId="0CB01FC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$799,843</w:t>
            </w:r>
          </w:p>
        </w:tc>
      </w:tr>
      <w:tr w:rsidR="00026265" w:rsidRPr="009A2C15" w14:paraId="0CB01FD7"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D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60-69</w:t>
            </w:r>
          </w:p>
        </w:tc>
        <w:tc>
          <w:tcPr>
            <w:tcW w:w="778" w:type="pct"/>
            <w:tcBorders>
              <w:top w:val="nil"/>
              <w:left w:val="nil"/>
              <w:right w:val="single" w:sz="4" w:space="0" w:color="auto"/>
            </w:tcBorders>
            <w:shd w:val="clear" w:color="auto" w:fill="auto"/>
            <w:noWrap/>
            <w:vAlign w:val="bottom"/>
            <w:hideMark/>
          </w:tcPr>
          <w:p w14:paraId="0CB01FD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79.8</w:t>
            </w:r>
          </w:p>
        </w:tc>
        <w:tc>
          <w:tcPr>
            <w:tcW w:w="1311" w:type="pct"/>
            <w:tcBorders>
              <w:top w:val="nil"/>
              <w:left w:val="nil"/>
              <w:right w:val="single" w:sz="4" w:space="0" w:color="auto"/>
            </w:tcBorders>
            <w:shd w:val="clear" w:color="auto" w:fill="auto"/>
            <w:noWrap/>
            <w:vAlign w:val="bottom"/>
            <w:hideMark/>
          </w:tcPr>
          <w:p w14:paraId="0CB01FD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34</w:t>
            </w:r>
          </w:p>
        </w:tc>
        <w:tc>
          <w:tcPr>
            <w:tcW w:w="622" w:type="pct"/>
            <w:tcBorders>
              <w:top w:val="nil"/>
              <w:left w:val="nil"/>
              <w:right w:val="single" w:sz="4" w:space="0" w:color="auto"/>
            </w:tcBorders>
            <w:shd w:val="clear" w:color="auto" w:fill="auto"/>
            <w:noWrap/>
            <w:vAlign w:val="bottom"/>
            <w:hideMark/>
          </w:tcPr>
          <w:p w14:paraId="0CB01FD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$513,233</w:t>
            </w:r>
          </w:p>
          <w:p w14:paraId="0CB01FD4"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905" w:type="pct"/>
            <w:tcBorders>
              <w:top w:val="nil"/>
              <w:left w:val="nil"/>
              <w:right w:val="single" w:sz="4" w:space="0" w:color="auto"/>
            </w:tcBorders>
            <w:shd w:val="clear" w:color="auto" w:fill="auto"/>
            <w:noWrap/>
            <w:vAlign w:val="bottom"/>
            <w:hideMark/>
          </w:tcPr>
          <w:p w14:paraId="0CB01FD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$488,428</w:t>
            </w:r>
          </w:p>
        </w:tc>
        <w:tc>
          <w:tcPr>
            <w:tcW w:w="905" w:type="pct"/>
            <w:tcBorders>
              <w:top w:val="nil"/>
              <w:left w:val="nil"/>
              <w:right w:val="single" w:sz="4" w:space="0" w:color="auto"/>
            </w:tcBorders>
            <w:shd w:val="clear" w:color="auto" w:fill="auto"/>
            <w:noWrap/>
            <w:vAlign w:val="bottom"/>
            <w:hideMark/>
          </w:tcPr>
          <w:p w14:paraId="0CB01FD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$799,843</w:t>
            </w:r>
          </w:p>
        </w:tc>
      </w:tr>
      <w:tr w:rsidR="00026265" w:rsidRPr="009A2C15" w14:paraId="0CB01FDE" w14:textId="77777777" w:rsidTr="00026265">
        <w:trPr>
          <w:trHeight w:val="300"/>
        </w:trPr>
        <w:tc>
          <w:tcPr>
            <w:tcW w:w="479" w:type="pct"/>
            <w:tcBorders>
              <w:top w:val="nil"/>
              <w:left w:val="single" w:sz="4" w:space="0" w:color="auto"/>
              <w:right w:val="single" w:sz="4" w:space="0" w:color="auto"/>
            </w:tcBorders>
            <w:shd w:val="clear" w:color="auto" w:fill="auto"/>
            <w:noWrap/>
            <w:vAlign w:val="bottom"/>
            <w:hideMark/>
          </w:tcPr>
          <w:p w14:paraId="0CB01FD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70-79</w:t>
            </w:r>
          </w:p>
        </w:tc>
        <w:tc>
          <w:tcPr>
            <w:tcW w:w="778" w:type="pct"/>
            <w:tcBorders>
              <w:top w:val="nil"/>
              <w:left w:val="nil"/>
              <w:right w:val="single" w:sz="4" w:space="0" w:color="auto"/>
            </w:tcBorders>
            <w:shd w:val="clear" w:color="auto" w:fill="auto"/>
            <w:noWrap/>
            <w:vAlign w:val="bottom"/>
            <w:hideMark/>
          </w:tcPr>
          <w:p w14:paraId="0CB01FD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76.6</w:t>
            </w:r>
          </w:p>
        </w:tc>
        <w:tc>
          <w:tcPr>
            <w:tcW w:w="1311" w:type="pct"/>
            <w:tcBorders>
              <w:top w:val="nil"/>
              <w:left w:val="nil"/>
              <w:right w:val="single" w:sz="4" w:space="0" w:color="auto"/>
            </w:tcBorders>
            <w:shd w:val="clear" w:color="auto" w:fill="auto"/>
            <w:noWrap/>
            <w:vAlign w:val="bottom"/>
            <w:hideMark/>
          </w:tcPr>
          <w:p w14:paraId="0CB01FD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33</w:t>
            </w:r>
          </w:p>
        </w:tc>
        <w:tc>
          <w:tcPr>
            <w:tcW w:w="622" w:type="pct"/>
            <w:tcBorders>
              <w:top w:val="nil"/>
              <w:left w:val="nil"/>
              <w:right w:val="single" w:sz="4" w:space="0" w:color="auto"/>
            </w:tcBorders>
            <w:shd w:val="clear" w:color="auto" w:fill="auto"/>
            <w:noWrap/>
            <w:vAlign w:val="center"/>
            <w:hideMark/>
          </w:tcPr>
          <w:p w14:paraId="0CB01FD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$498,138</w:t>
            </w:r>
          </w:p>
        </w:tc>
        <w:tc>
          <w:tcPr>
            <w:tcW w:w="905" w:type="pct"/>
            <w:tcBorders>
              <w:top w:val="nil"/>
              <w:left w:val="single" w:sz="4" w:space="0" w:color="auto"/>
              <w:right w:val="single" w:sz="4" w:space="0" w:color="auto"/>
            </w:tcBorders>
            <w:shd w:val="clear" w:color="auto" w:fill="auto"/>
            <w:noWrap/>
            <w:vAlign w:val="bottom"/>
            <w:hideMark/>
          </w:tcPr>
          <w:p w14:paraId="0CB01FD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$474,062</w:t>
            </w:r>
          </w:p>
        </w:tc>
        <w:tc>
          <w:tcPr>
            <w:tcW w:w="905" w:type="pct"/>
            <w:tcBorders>
              <w:top w:val="nil"/>
              <w:left w:val="nil"/>
              <w:right w:val="single" w:sz="4" w:space="0" w:color="auto"/>
            </w:tcBorders>
            <w:shd w:val="clear" w:color="auto" w:fill="auto"/>
            <w:noWrap/>
            <w:vAlign w:val="bottom"/>
            <w:hideMark/>
          </w:tcPr>
          <w:p w14:paraId="0CB01FD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$776,318</w:t>
            </w:r>
          </w:p>
        </w:tc>
      </w:tr>
      <w:tr w:rsidR="00026265" w:rsidRPr="009A2C15" w14:paraId="0CB01FE5" w14:textId="77777777" w:rsidTr="00026265">
        <w:trPr>
          <w:trHeight w:val="300"/>
        </w:trPr>
        <w:tc>
          <w:tcPr>
            <w:tcW w:w="479" w:type="pct"/>
            <w:tcBorders>
              <w:top w:val="nil"/>
              <w:left w:val="single" w:sz="4" w:space="0" w:color="auto"/>
              <w:bottom w:val="single" w:sz="4" w:space="0" w:color="auto"/>
              <w:right w:val="single" w:sz="4" w:space="0" w:color="auto"/>
            </w:tcBorders>
            <w:shd w:val="clear" w:color="auto" w:fill="auto"/>
            <w:noWrap/>
            <w:vAlign w:val="bottom"/>
            <w:hideMark/>
          </w:tcPr>
          <w:p w14:paraId="0CB01FD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80+</w:t>
            </w:r>
          </w:p>
        </w:tc>
        <w:tc>
          <w:tcPr>
            <w:tcW w:w="778" w:type="pct"/>
            <w:tcBorders>
              <w:top w:val="nil"/>
              <w:left w:val="nil"/>
              <w:bottom w:val="single" w:sz="4" w:space="0" w:color="auto"/>
              <w:right w:val="single" w:sz="4" w:space="0" w:color="auto"/>
            </w:tcBorders>
            <w:shd w:val="clear" w:color="auto" w:fill="auto"/>
            <w:noWrap/>
            <w:vAlign w:val="bottom"/>
            <w:hideMark/>
          </w:tcPr>
          <w:p w14:paraId="0CB01FE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68.5</w:t>
            </w:r>
          </w:p>
        </w:tc>
        <w:tc>
          <w:tcPr>
            <w:tcW w:w="1311" w:type="pct"/>
            <w:tcBorders>
              <w:top w:val="nil"/>
              <w:left w:val="nil"/>
              <w:bottom w:val="single" w:sz="4" w:space="0" w:color="auto"/>
              <w:right w:val="single" w:sz="4" w:space="0" w:color="auto"/>
            </w:tcBorders>
            <w:shd w:val="clear" w:color="auto" w:fill="auto"/>
            <w:noWrap/>
            <w:vAlign w:val="bottom"/>
            <w:hideMark/>
          </w:tcPr>
          <w:p w14:paraId="0CB01FE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29</w:t>
            </w:r>
          </w:p>
        </w:tc>
        <w:tc>
          <w:tcPr>
            <w:tcW w:w="622" w:type="pct"/>
            <w:tcBorders>
              <w:top w:val="nil"/>
              <w:left w:val="nil"/>
              <w:bottom w:val="single" w:sz="4" w:space="0" w:color="auto"/>
              <w:right w:val="single" w:sz="4" w:space="0" w:color="auto"/>
            </w:tcBorders>
            <w:shd w:val="clear" w:color="auto" w:fill="auto"/>
            <w:noWrap/>
            <w:vAlign w:val="center"/>
            <w:hideMark/>
          </w:tcPr>
          <w:p w14:paraId="0CB01FE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$437,757</w:t>
            </w:r>
          </w:p>
        </w:tc>
        <w:tc>
          <w:tcPr>
            <w:tcW w:w="905" w:type="pct"/>
            <w:tcBorders>
              <w:top w:val="nil"/>
              <w:left w:val="single" w:sz="4" w:space="0" w:color="auto"/>
              <w:bottom w:val="single" w:sz="4" w:space="0" w:color="auto"/>
              <w:right w:val="single" w:sz="4" w:space="0" w:color="auto"/>
            </w:tcBorders>
            <w:shd w:val="clear" w:color="auto" w:fill="auto"/>
            <w:noWrap/>
            <w:vAlign w:val="bottom"/>
            <w:hideMark/>
          </w:tcPr>
          <w:p w14:paraId="0CB01FE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$416,600</w:t>
            </w:r>
          </w:p>
        </w:tc>
        <w:tc>
          <w:tcPr>
            <w:tcW w:w="905" w:type="pct"/>
            <w:tcBorders>
              <w:top w:val="nil"/>
              <w:left w:val="nil"/>
              <w:bottom w:val="single" w:sz="4" w:space="0" w:color="auto"/>
              <w:right w:val="single" w:sz="4" w:space="0" w:color="auto"/>
            </w:tcBorders>
            <w:shd w:val="clear" w:color="auto" w:fill="auto"/>
            <w:noWrap/>
            <w:vAlign w:val="bottom"/>
            <w:hideMark/>
          </w:tcPr>
          <w:p w14:paraId="0CB01FE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$682,219</w:t>
            </w:r>
          </w:p>
        </w:tc>
      </w:tr>
    </w:tbl>
    <w:p w14:paraId="0CB01FE6" w14:textId="77777777" w:rsidR="00026265" w:rsidRPr="00EB5182" w:rsidRDefault="00026265" w:rsidP="00026265">
      <w:pPr>
        <w:pStyle w:val="PlainText"/>
        <w:rPr>
          <w:i/>
          <w:sz w:val="20"/>
          <w:szCs w:val="20"/>
        </w:rPr>
      </w:pPr>
      <w:proofErr w:type="spellStart"/>
      <w:r w:rsidRPr="009A2C15">
        <w:rPr>
          <w:rFonts w:cs="Arial"/>
          <w:color w:val="000000"/>
          <w:sz w:val="20"/>
          <w:szCs w:val="20"/>
          <w:vertAlign w:val="superscript"/>
        </w:rPr>
        <w:t>a</w:t>
      </w:r>
      <w:proofErr w:type="spellEnd"/>
      <w:r w:rsidRPr="00EB5182">
        <w:t xml:space="preserve"> </w:t>
      </w:r>
      <w:r w:rsidRPr="00EB5182">
        <w:rPr>
          <w:rFonts w:cs="Arial"/>
          <w:color w:val="000000"/>
          <w:sz w:val="20"/>
          <w:szCs w:val="20"/>
        </w:rPr>
        <w:t>We used the case definition developed by the Evidence Review Workgroup for the ACHDNC to determine eligibility for ERT</w:t>
      </w:r>
      <w:r>
        <w:rPr>
          <w:rFonts w:cs="Arial"/>
          <w:color w:val="000000"/>
          <w:sz w:val="20"/>
          <w:szCs w:val="20"/>
        </w:rPr>
        <w:t xml:space="preserve">: </w:t>
      </w:r>
      <w:r w:rsidRPr="00EB5182">
        <w:rPr>
          <w:i/>
          <w:sz w:val="20"/>
          <w:szCs w:val="20"/>
        </w:rPr>
        <w:t xml:space="preserve">Affected subjects have GAA enzyme activity &lt;5% confirmed in leukocytes, fibroblasts, or muscle and have at least one pathologic mutation (i.e., not mutations associated with </w:t>
      </w:r>
      <w:proofErr w:type="spellStart"/>
      <w:r w:rsidRPr="00EB5182">
        <w:rPr>
          <w:i/>
          <w:sz w:val="20"/>
          <w:szCs w:val="20"/>
        </w:rPr>
        <w:t>pseudodeficiency</w:t>
      </w:r>
      <w:proofErr w:type="spellEnd"/>
      <w:r w:rsidRPr="00EB5182">
        <w:rPr>
          <w:i/>
          <w:sz w:val="20"/>
          <w:szCs w:val="20"/>
        </w:rPr>
        <w:t xml:space="preserve">) on each allele. We chose to accept enzyme activity &lt; 5% although the true enzyme activity level for those with the infantile-onset </w:t>
      </w:r>
      <w:proofErr w:type="spellStart"/>
      <w:r w:rsidRPr="00EB5182">
        <w:rPr>
          <w:i/>
          <w:sz w:val="20"/>
          <w:szCs w:val="20"/>
        </w:rPr>
        <w:t>Pompe</w:t>
      </w:r>
      <w:proofErr w:type="spellEnd"/>
      <w:r w:rsidRPr="00EB5182">
        <w:rPr>
          <w:i/>
          <w:sz w:val="20"/>
          <w:szCs w:val="20"/>
        </w:rPr>
        <w:t xml:space="preserve"> disease is typically much lower (i.e., &lt;1%). However, some assays may not be able to detect enzyme activity that low, and therefore are only able to report &lt;5%. In addition to low GAA enzyme activity, affected infants must have hypertrophic cardiomyopathy or muscle weakness before 1 year of age. Those with hypertrophic cardiomyopathy or significant cardiomegaly were classified as having classic infantile-onset </w:t>
      </w:r>
      <w:proofErr w:type="spellStart"/>
      <w:r w:rsidRPr="00EB5182">
        <w:rPr>
          <w:i/>
          <w:sz w:val="20"/>
          <w:szCs w:val="20"/>
        </w:rPr>
        <w:t>Pompe</w:t>
      </w:r>
      <w:proofErr w:type="spellEnd"/>
      <w:r w:rsidRPr="00EB5182">
        <w:rPr>
          <w:i/>
          <w:sz w:val="20"/>
          <w:szCs w:val="20"/>
        </w:rPr>
        <w:t xml:space="preserve"> disease. Otherwise, subjects were classified as having </w:t>
      </w:r>
      <w:proofErr w:type="spellStart"/>
      <w:r w:rsidRPr="00EB5182">
        <w:rPr>
          <w:i/>
          <w:sz w:val="20"/>
          <w:szCs w:val="20"/>
        </w:rPr>
        <w:t>nonclassic</w:t>
      </w:r>
      <w:proofErr w:type="spellEnd"/>
      <w:r w:rsidRPr="00EB5182">
        <w:rPr>
          <w:i/>
          <w:sz w:val="20"/>
          <w:szCs w:val="20"/>
        </w:rPr>
        <w:t xml:space="preserve"> infantile-onset </w:t>
      </w:r>
      <w:proofErr w:type="spellStart"/>
      <w:r w:rsidRPr="00EB5182">
        <w:rPr>
          <w:i/>
          <w:sz w:val="20"/>
          <w:szCs w:val="20"/>
        </w:rPr>
        <w:t>Pompe</w:t>
      </w:r>
      <w:proofErr w:type="spellEnd"/>
      <w:r w:rsidRPr="00EB5182">
        <w:rPr>
          <w:i/>
          <w:sz w:val="20"/>
          <w:szCs w:val="20"/>
        </w:rPr>
        <w:t xml:space="preserve"> disease. Identification of mutations known to be</w:t>
      </w:r>
      <w:r>
        <w:rPr>
          <w:i/>
          <w:sz w:val="20"/>
          <w:szCs w:val="20"/>
        </w:rPr>
        <w:t xml:space="preserve"> </w:t>
      </w:r>
      <w:r w:rsidRPr="00EB5182">
        <w:rPr>
          <w:i/>
          <w:sz w:val="20"/>
          <w:szCs w:val="20"/>
        </w:rPr>
        <w:t xml:space="preserve">associated with </w:t>
      </w:r>
      <w:proofErr w:type="spellStart"/>
      <w:r w:rsidRPr="00EB5182">
        <w:rPr>
          <w:i/>
          <w:sz w:val="20"/>
          <w:szCs w:val="20"/>
        </w:rPr>
        <w:t>Pompe</w:t>
      </w:r>
      <w:proofErr w:type="spellEnd"/>
      <w:r w:rsidRPr="00EB5182">
        <w:rPr>
          <w:i/>
          <w:sz w:val="20"/>
          <w:szCs w:val="20"/>
        </w:rPr>
        <w:t xml:space="preserve"> disease can be supportive of the diagnosis.</w:t>
      </w:r>
      <w:r>
        <w:rPr>
          <w:i/>
          <w:sz w:val="20"/>
          <w:szCs w:val="20"/>
        </w:rPr>
        <w:t xml:space="preserve"> </w:t>
      </w:r>
      <w:r>
        <w:rPr>
          <w:i/>
          <w:sz w:val="20"/>
          <w:szCs w:val="20"/>
        </w:rPr>
        <w:fldChar w:fldCharType="begin"/>
      </w:r>
      <w:r>
        <w:rPr>
          <w:i/>
          <w:sz w:val="20"/>
          <w:szCs w:val="20"/>
        </w:rPr>
        <w:instrText xml:space="preserve"> ADDIN EN.CITE &lt;EndNote&gt;&lt;Cite&gt;&lt;Author&gt;Kemper AR&lt;/Author&gt;&lt;Year&gt;2013&lt;/Year&gt;&lt;RecNum&gt;6&lt;/RecNum&gt;&lt;DisplayText&gt;&lt;style face="superscript"&gt;14&lt;/style&gt;&lt;/DisplayText&gt;&lt;record&gt;&lt;rec-number&gt;6&lt;/rec-number&gt;&lt;foreign-keys&gt;&lt;key app="EN" db-id="9pwz0fzthpwvpfewv5cpze2r9dapfztrd0zd" timestamp="1569499904"&gt;6&lt;/key&gt;&lt;/foreign-keys&gt;&lt;ref-type name="Web Page"&gt;12&lt;/ref-type&gt;&lt;contributors&gt;&lt;authors&gt;&lt;author&gt;Kemper AR, &lt;/author&gt;&lt;author&gt;Comeau AM, &lt;/author&gt;&lt;author&gt;Green NS, &lt;/author&gt;&lt;author&gt;Goldenberg A, &lt;/author&gt;&lt;author&gt;Ojodu J, &lt;/author&gt;&lt;author&gt;Prosser LA, &lt;/author&gt;&lt;author&gt;Tranksley S, &lt;/author&gt;&lt;author&gt;Weinreich S, &lt;/author&gt;&lt;author&gt;Lam KK&lt;/author&gt;&lt;/authors&gt;&lt;/contributors&gt;&lt;titles&gt;&lt;title&gt;Evidence report: newborn screening for pompe disease&lt;/title&gt;&lt;/titles&gt;&lt;volume&gt;2018&lt;/volume&gt;&lt;number&gt;November&lt;/number&gt;&lt;dates&gt;&lt;year&gt;2013&lt;/year&gt;&lt;/dates&gt;&lt;urls&gt;&lt;related-urls&gt;&lt;url&gt;https://www.hrsa.gov/sites/default/files/hrsa/advisory-committees/heritable-disorders/rusp/previous-nominations/pompe-external-evidence-review-report-2013.pdf&lt;/url&gt;&lt;/related-urls&gt;&lt;/urls&gt;&lt;/record&gt;&lt;/Cite&gt;&lt;/EndNote&gt;</w:instrText>
      </w:r>
      <w:r>
        <w:rPr>
          <w:i/>
          <w:sz w:val="20"/>
          <w:szCs w:val="20"/>
        </w:rPr>
        <w:fldChar w:fldCharType="separate"/>
      </w:r>
      <w:r w:rsidRPr="00EB5182">
        <w:rPr>
          <w:i/>
          <w:noProof/>
          <w:sz w:val="20"/>
          <w:szCs w:val="20"/>
          <w:vertAlign w:val="superscript"/>
        </w:rPr>
        <w:t>14</w:t>
      </w:r>
      <w:r>
        <w:rPr>
          <w:i/>
          <w:sz w:val="20"/>
          <w:szCs w:val="20"/>
        </w:rPr>
        <w:fldChar w:fldCharType="end"/>
      </w:r>
    </w:p>
    <w:p w14:paraId="0CB01FE7" w14:textId="77777777" w:rsidR="00026265" w:rsidRPr="00EB5182" w:rsidRDefault="00026265" w:rsidP="00026265">
      <w:pPr>
        <w:pStyle w:val="PlainText"/>
        <w:ind w:left="720"/>
        <w:rPr>
          <w:i/>
          <w:sz w:val="20"/>
          <w:szCs w:val="20"/>
        </w:rPr>
      </w:pPr>
    </w:p>
    <w:p w14:paraId="0CB01FE8" w14:textId="77777777" w:rsidR="00026265" w:rsidRPr="00055019" w:rsidRDefault="00026265" w:rsidP="00026265">
      <w:pPr>
        <w:pStyle w:val="PlainText"/>
        <w:rPr>
          <w:i/>
        </w:rPr>
      </w:pPr>
      <w:r w:rsidRPr="00EB5182">
        <w:rPr>
          <w:i/>
          <w:sz w:val="20"/>
          <w:szCs w:val="20"/>
        </w:rPr>
        <w:t xml:space="preserve">Because GAA enzyme activity is not consistently reported, individuals were also considered to have infantile-onset </w:t>
      </w:r>
      <w:proofErr w:type="spellStart"/>
      <w:r w:rsidRPr="00EB5182">
        <w:rPr>
          <w:i/>
          <w:sz w:val="20"/>
          <w:szCs w:val="20"/>
        </w:rPr>
        <w:t>Pompe</w:t>
      </w:r>
      <w:proofErr w:type="spellEnd"/>
      <w:r w:rsidRPr="00EB5182">
        <w:rPr>
          <w:i/>
          <w:sz w:val="20"/>
          <w:szCs w:val="20"/>
        </w:rPr>
        <w:t xml:space="preserve"> disease if the GAA was reported to be low during the newborn period with associated cardiomyopathy or weakness and had mutations associated with infantile-onset </w:t>
      </w:r>
      <w:proofErr w:type="spellStart"/>
      <w:r w:rsidRPr="00EB5182">
        <w:rPr>
          <w:i/>
          <w:sz w:val="20"/>
          <w:szCs w:val="20"/>
        </w:rPr>
        <w:t>Pompe</w:t>
      </w:r>
      <w:proofErr w:type="spellEnd"/>
      <w:r w:rsidRPr="00EB5182">
        <w:rPr>
          <w:i/>
          <w:sz w:val="20"/>
          <w:szCs w:val="20"/>
        </w:rPr>
        <w:t xml:space="preserve"> disease.</w:t>
      </w:r>
    </w:p>
    <w:p w14:paraId="0CB01FE9" w14:textId="77777777" w:rsidR="00026265" w:rsidRPr="00EB5182" w:rsidRDefault="00026265" w:rsidP="00026265">
      <w:pPr>
        <w:spacing w:after="0" w:line="240" w:lineRule="auto"/>
        <w:rPr>
          <w:rFonts w:ascii="Calibri" w:hAnsi="Calibri" w:cs="Arial"/>
          <w:color w:val="000000"/>
          <w:sz w:val="20"/>
          <w:szCs w:val="20"/>
        </w:rPr>
      </w:pPr>
    </w:p>
    <w:p w14:paraId="0CB01FEA" w14:textId="77777777" w:rsidR="00026265" w:rsidRDefault="00026265" w:rsidP="00026265">
      <w:pPr>
        <w:spacing w:after="0"/>
        <w:rPr>
          <w:rFonts w:ascii="Calibri" w:hAnsi="Calibri" w:cs="Arial"/>
          <w:color w:val="000000"/>
          <w:sz w:val="20"/>
          <w:szCs w:val="20"/>
        </w:rPr>
      </w:pPr>
      <w:proofErr w:type="spellStart"/>
      <w:r>
        <w:rPr>
          <w:rFonts w:ascii="Calibri" w:hAnsi="Calibri" w:cs="Arial"/>
          <w:color w:val="000000"/>
          <w:sz w:val="20"/>
          <w:szCs w:val="20"/>
          <w:vertAlign w:val="superscript"/>
        </w:rPr>
        <w:t>b</w:t>
      </w:r>
      <w:r w:rsidRPr="009A2C15">
        <w:rPr>
          <w:rFonts w:ascii="Calibri" w:hAnsi="Calibri" w:cs="Arial"/>
          <w:color w:val="000000"/>
          <w:sz w:val="20"/>
          <w:szCs w:val="20"/>
        </w:rPr>
        <w:t>Represents</w:t>
      </w:r>
      <w:proofErr w:type="spellEnd"/>
      <w:r w:rsidRPr="009A2C15">
        <w:rPr>
          <w:rFonts w:ascii="Calibri" w:hAnsi="Calibri" w:cs="Arial"/>
          <w:color w:val="000000"/>
          <w:sz w:val="20"/>
          <w:szCs w:val="20"/>
        </w:rPr>
        <w:t xml:space="preserve"> 95% of the CDC Anthropometric Reference Data for Children and Adults: United States, 2007-2010</w:t>
      </w:r>
      <w:r w:rsidRPr="009A2C15">
        <w:rPr>
          <w:rFonts w:ascii="Calibri" w:hAnsi="Calibri" w:cs="Arial"/>
          <w:color w:val="000000"/>
          <w:sz w:val="20"/>
          <w:szCs w:val="20"/>
        </w:rPr>
        <w:fldChar w:fldCharType="begin"/>
      </w:r>
      <w:r>
        <w:rPr>
          <w:rFonts w:ascii="Calibri" w:hAnsi="Calibri" w:cs="Arial"/>
          <w:color w:val="000000"/>
          <w:sz w:val="20"/>
          <w:szCs w:val="20"/>
        </w:rPr>
        <w:instrText xml:space="preserve"> ADDIN EN.CITE &lt;EndNote&gt;&lt;Cite&gt;&lt;Author&gt;Fryar CD&lt;/Author&gt;&lt;Year&gt;2012&lt;/Year&gt;&lt;RecNum&gt;19&lt;/RecNum&gt;&lt;DisplayText&gt;&lt;style face="superscript"&gt;15&lt;/style&gt;&lt;/DisplayText&gt;&lt;record&gt;&lt;rec-number&gt;19&lt;/rec-number&gt;&lt;foreign-keys&gt;&lt;key app="EN" db-id="s905xa0269w5dgettsl5wvsdsvvzed2twssv" timestamp="1539203167"&gt;19&lt;/key&gt;&lt;/foreign-keys&gt;&lt;ref-type name="Journal Article"&gt;17&lt;/ref-type&gt;&lt;contributors&gt;&lt;authors&gt;&lt;author&gt;Fryar CD,&lt;/author&gt;&lt;author&gt;Gu Q,&lt;/author&gt;&lt;author&gt;Ogden CL,&lt;/author&gt;&lt;/authors&gt;&lt;/contributors&gt;&lt;titles&gt;&lt;title&gt;Anthropometric Reference Data for Children and Adults: United States, 2007-2010&lt;/title&gt;&lt;secondary-title&gt;Vital Health Statistics&lt;/secondary-title&gt;&lt;/titles&gt;&lt;pages&gt;1-48&lt;/pages&gt;&lt;volume&gt;11&lt;/volume&gt;&lt;dates&gt;&lt;year&gt;2012&lt;/year&gt;&lt;/dates&gt;&lt;urls&gt;&lt;/urls&gt;&lt;/record&gt;&lt;/Cite&gt;&lt;/EndNote&gt;</w:instrText>
      </w:r>
      <w:r w:rsidRPr="009A2C15">
        <w:rPr>
          <w:rFonts w:ascii="Calibri" w:hAnsi="Calibri" w:cs="Arial"/>
          <w:color w:val="000000"/>
          <w:sz w:val="20"/>
          <w:szCs w:val="20"/>
        </w:rPr>
        <w:fldChar w:fldCharType="separate"/>
      </w:r>
      <w:r w:rsidRPr="00EB5182">
        <w:rPr>
          <w:rFonts w:ascii="Calibri" w:hAnsi="Calibri" w:cs="Arial"/>
          <w:noProof/>
          <w:color w:val="000000"/>
          <w:sz w:val="20"/>
          <w:szCs w:val="20"/>
          <w:vertAlign w:val="superscript"/>
        </w:rPr>
        <w:t>15</w:t>
      </w:r>
      <w:r w:rsidRPr="009A2C15">
        <w:rPr>
          <w:rFonts w:ascii="Calibri" w:hAnsi="Calibri" w:cs="Arial"/>
          <w:color w:val="000000"/>
          <w:sz w:val="20"/>
          <w:szCs w:val="20"/>
        </w:rPr>
        <w:fldChar w:fldCharType="end"/>
      </w:r>
      <w:r w:rsidRPr="009A2C15">
        <w:rPr>
          <w:rFonts w:ascii="Calibri" w:hAnsi="Calibri" w:cs="Arial"/>
          <w:color w:val="000000"/>
          <w:sz w:val="20"/>
          <w:szCs w:val="20"/>
        </w:rPr>
        <w:t xml:space="preserve">. </w:t>
      </w:r>
      <w:proofErr w:type="spellStart"/>
      <w:r>
        <w:rPr>
          <w:rFonts w:ascii="Calibri" w:hAnsi="Calibri" w:cs="Arial"/>
          <w:color w:val="000000"/>
          <w:sz w:val="20"/>
          <w:szCs w:val="20"/>
          <w:vertAlign w:val="superscript"/>
        </w:rPr>
        <w:t>c</w:t>
      </w:r>
      <w:r w:rsidRPr="009A2C15">
        <w:rPr>
          <w:rFonts w:ascii="Calibri" w:hAnsi="Calibri" w:cs="Arial"/>
          <w:color w:val="000000"/>
          <w:sz w:val="20"/>
          <w:szCs w:val="20"/>
        </w:rPr>
        <w:t>Each</w:t>
      </w:r>
      <w:proofErr w:type="spellEnd"/>
      <w:r w:rsidRPr="009A2C15">
        <w:rPr>
          <w:rFonts w:ascii="Calibri" w:hAnsi="Calibri" w:cs="Arial"/>
          <w:color w:val="000000"/>
          <w:sz w:val="20"/>
          <w:szCs w:val="20"/>
        </w:rPr>
        <w:t xml:space="preserve"> unit is 50 mg; total number of units is calculated as average weight x 20 mg/kg rounded up to the nearest unit. </w:t>
      </w:r>
    </w:p>
    <w:p w14:paraId="0CB01FEB" w14:textId="77777777" w:rsidR="00026265" w:rsidRDefault="00026265" w:rsidP="00026265">
      <w:pPr>
        <w:spacing w:after="0"/>
        <w:rPr>
          <w:rFonts w:ascii="Calibri" w:hAnsi="Calibri" w:cs="Arial"/>
          <w:color w:val="000000"/>
          <w:sz w:val="20"/>
          <w:szCs w:val="20"/>
        </w:rPr>
      </w:pPr>
      <w:proofErr w:type="spellStart"/>
      <w:r>
        <w:rPr>
          <w:rFonts w:ascii="Calibri" w:hAnsi="Calibri" w:cs="Arial"/>
          <w:color w:val="000000"/>
          <w:sz w:val="20"/>
          <w:szCs w:val="20"/>
          <w:vertAlign w:val="superscript"/>
        </w:rPr>
        <w:t>d</w:t>
      </w:r>
      <w:r w:rsidRPr="009A2C15">
        <w:rPr>
          <w:rFonts w:ascii="Calibri" w:hAnsi="Calibri" w:cs="Arial"/>
          <w:color w:val="000000"/>
          <w:sz w:val="20"/>
          <w:szCs w:val="20"/>
        </w:rPr>
        <w:t>Wholesale</w:t>
      </w:r>
      <w:proofErr w:type="spellEnd"/>
      <w:r w:rsidRPr="009A2C15">
        <w:rPr>
          <w:rFonts w:ascii="Calibri" w:hAnsi="Calibri" w:cs="Arial"/>
          <w:color w:val="000000"/>
          <w:sz w:val="20"/>
          <w:szCs w:val="20"/>
        </w:rPr>
        <w:t xml:space="preserve"> acquisition cost </w:t>
      </w:r>
      <w:r w:rsidRPr="009A2C15">
        <w:rPr>
          <w:rFonts w:ascii="Calibri" w:hAnsi="Calibri" w:cs="Arial"/>
          <w:color w:val="000000"/>
          <w:sz w:val="20"/>
          <w:szCs w:val="20"/>
        </w:rPr>
        <w:fldChar w:fldCharType="begin"/>
      </w:r>
      <w:r>
        <w:rPr>
          <w:rFonts w:ascii="Calibri" w:hAnsi="Calibri"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9A2C15">
        <w:rPr>
          <w:rFonts w:ascii="Calibri" w:hAnsi="Calibri" w:cs="Arial"/>
          <w:color w:val="000000"/>
          <w:sz w:val="20"/>
          <w:szCs w:val="20"/>
        </w:rPr>
        <w:fldChar w:fldCharType="separate"/>
      </w:r>
      <w:r w:rsidRPr="00AD29C5">
        <w:rPr>
          <w:rFonts w:ascii="Calibri" w:hAnsi="Calibri" w:cs="Arial"/>
          <w:noProof/>
          <w:color w:val="000000"/>
          <w:sz w:val="20"/>
          <w:szCs w:val="20"/>
          <w:vertAlign w:val="superscript"/>
        </w:rPr>
        <w:t>2</w:t>
      </w:r>
      <w:r w:rsidRPr="009A2C15">
        <w:rPr>
          <w:rFonts w:ascii="Calibri" w:hAnsi="Calibri" w:cs="Arial"/>
          <w:color w:val="000000"/>
          <w:sz w:val="20"/>
          <w:szCs w:val="20"/>
        </w:rPr>
        <w:fldChar w:fldCharType="end"/>
      </w:r>
      <w:r w:rsidRPr="009A2C15">
        <w:rPr>
          <w:rFonts w:ascii="Calibri" w:hAnsi="Calibri" w:cs="Arial"/>
          <w:color w:val="000000"/>
          <w:sz w:val="20"/>
          <w:szCs w:val="20"/>
        </w:rPr>
        <w:t xml:space="preserve"> </w:t>
      </w:r>
      <w:r w:rsidRPr="007852A6">
        <w:rPr>
          <w:rFonts w:ascii="Calibri" w:eastAsia="Times New Roman" w:hAnsi="Calibri" w:cs="Times New Roman"/>
          <w:color w:val="000000"/>
          <w:sz w:val="20"/>
          <w:szCs w:val="20"/>
        </w:rPr>
        <w:t xml:space="preserve">with a 23% discount </w:t>
      </w:r>
      <w:r>
        <w:rPr>
          <w:rFonts w:ascii="Calibri" w:hAnsi="Calibri" w:cs="Arial"/>
          <w:color w:val="000000"/>
          <w:sz w:val="20"/>
          <w:szCs w:val="20"/>
        </w:rPr>
        <w:t xml:space="preserve">was used for a cost of </w:t>
      </w:r>
      <w:r w:rsidRPr="009A2C15">
        <w:rPr>
          <w:rFonts w:ascii="Calibri" w:hAnsi="Calibri" w:cs="Arial"/>
          <w:color w:val="000000"/>
          <w:sz w:val="20"/>
          <w:szCs w:val="20"/>
        </w:rPr>
        <w:t>$</w:t>
      </w:r>
      <w:r>
        <w:rPr>
          <w:rFonts w:ascii="Calibri" w:hAnsi="Calibri" w:cs="Arial"/>
          <w:color w:val="000000"/>
          <w:sz w:val="20"/>
          <w:szCs w:val="20"/>
        </w:rPr>
        <w:t>580</w:t>
      </w:r>
      <w:r w:rsidRPr="009A2C15">
        <w:rPr>
          <w:rFonts w:ascii="Calibri" w:hAnsi="Calibri" w:cs="Arial"/>
          <w:color w:val="000000"/>
          <w:sz w:val="20"/>
          <w:szCs w:val="20"/>
        </w:rPr>
        <w:t>.</w:t>
      </w:r>
      <w:r>
        <w:rPr>
          <w:rFonts w:ascii="Calibri" w:hAnsi="Calibri" w:cs="Arial"/>
          <w:color w:val="000000"/>
          <w:sz w:val="20"/>
          <w:szCs w:val="20"/>
        </w:rPr>
        <w:t>54</w:t>
      </w:r>
      <w:r w:rsidRPr="009A2C15">
        <w:rPr>
          <w:rFonts w:ascii="Calibri" w:hAnsi="Calibri" w:cs="Arial"/>
          <w:color w:val="000000"/>
          <w:sz w:val="20"/>
          <w:szCs w:val="20"/>
        </w:rPr>
        <w:t xml:space="preserve"> per 50 mg unit. </w:t>
      </w:r>
    </w:p>
    <w:p w14:paraId="0CB01FEC" w14:textId="77777777" w:rsidR="00026265" w:rsidRDefault="00026265" w:rsidP="00026265">
      <w:pPr>
        <w:spacing w:after="0"/>
        <w:rPr>
          <w:rFonts w:ascii="Calibri" w:hAnsi="Calibri" w:cs="Arial"/>
          <w:color w:val="000000"/>
          <w:sz w:val="20"/>
          <w:szCs w:val="20"/>
        </w:rPr>
      </w:pPr>
      <w:r w:rsidRPr="00EB5182">
        <w:rPr>
          <w:rFonts w:ascii="Calibri" w:hAnsi="Calibri" w:cs="Arial"/>
          <w:color w:val="000000"/>
          <w:sz w:val="20"/>
          <w:szCs w:val="20"/>
          <w:vertAlign w:val="superscript"/>
        </w:rPr>
        <w:t>e</w:t>
      </w:r>
      <w:r w:rsidRPr="009A2C15">
        <w:rPr>
          <w:rFonts w:ascii="Calibri" w:hAnsi="Calibri" w:cs="Arial"/>
          <w:color w:val="000000"/>
          <w:sz w:val="20"/>
          <w:szCs w:val="20"/>
        </w:rPr>
        <w:t>$552.52 per 50 mg unit; government-negotiated price for VA, DoD, Bureau of Indian Affairs, and Coast Guard.</w:t>
      </w:r>
    </w:p>
    <w:p w14:paraId="0CB01FED" w14:textId="77777777" w:rsidR="00026265" w:rsidRPr="009A2C15" w:rsidRDefault="00026265" w:rsidP="00026265">
      <w:pPr>
        <w:spacing w:after="0"/>
        <w:rPr>
          <w:rFonts w:ascii="Calibri" w:hAnsi="Calibri" w:cs="Arial"/>
          <w:color w:val="000000"/>
          <w:sz w:val="20"/>
          <w:szCs w:val="20"/>
        </w:rPr>
      </w:pPr>
      <w:r>
        <w:rPr>
          <w:rFonts w:ascii="Calibri" w:hAnsi="Calibri" w:cs="Arial"/>
          <w:color w:val="000000"/>
          <w:sz w:val="20"/>
          <w:szCs w:val="20"/>
          <w:vertAlign w:val="superscript"/>
        </w:rPr>
        <w:t>f</w:t>
      </w:r>
      <w:r w:rsidRPr="009A2C15">
        <w:rPr>
          <w:rFonts w:ascii="Calibri" w:hAnsi="Calibri" w:cs="Arial"/>
          <w:color w:val="000000"/>
          <w:sz w:val="20"/>
          <w:szCs w:val="20"/>
        </w:rPr>
        <w:t xml:space="preserve">$904.80 per 50 mg unit-average wholesale price </w:t>
      </w:r>
      <w:r w:rsidRPr="009A2C15">
        <w:rPr>
          <w:rFonts w:ascii="Calibri" w:hAnsi="Calibri" w:cs="Arial"/>
          <w:color w:val="000000"/>
          <w:sz w:val="20"/>
          <w:szCs w:val="20"/>
        </w:rPr>
        <w:fldChar w:fldCharType="begin"/>
      </w:r>
      <w:r>
        <w:rPr>
          <w:rFonts w:ascii="Calibri" w:hAnsi="Calibri"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9A2C15">
        <w:rPr>
          <w:rFonts w:ascii="Calibri" w:hAnsi="Calibri" w:cs="Arial"/>
          <w:color w:val="000000"/>
          <w:sz w:val="20"/>
          <w:szCs w:val="20"/>
        </w:rPr>
        <w:fldChar w:fldCharType="separate"/>
      </w:r>
      <w:r w:rsidRPr="00AD29C5">
        <w:rPr>
          <w:rFonts w:ascii="Calibri" w:hAnsi="Calibri" w:cs="Arial"/>
          <w:noProof/>
          <w:color w:val="000000"/>
          <w:sz w:val="20"/>
          <w:szCs w:val="20"/>
          <w:vertAlign w:val="superscript"/>
        </w:rPr>
        <w:t>2</w:t>
      </w:r>
      <w:r w:rsidRPr="009A2C15">
        <w:rPr>
          <w:rFonts w:ascii="Calibri" w:hAnsi="Calibri" w:cs="Arial"/>
          <w:color w:val="000000"/>
          <w:sz w:val="20"/>
          <w:szCs w:val="20"/>
        </w:rPr>
        <w:fldChar w:fldCharType="end"/>
      </w:r>
      <w:r w:rsidRPr="009A2C15">
        <w:rPr>
          <w:rFonts w:ascii="Calibri" w:hAnsi="Calibri" w:cs="Arial"/>
          <w:color w:val="000000"/>
          <w:sz w:val="20"/>
          <w:szCs w:val="20"/>
        </w:rPr>
        <w:t>.</w:t>
      </w:r>
    </w:p>
    <w:p w14:paraId="0CB01FEE" w14:textId="77777777" w:rsidR="00026265" w:rsidRDefault="00026265" w:rsidP="00026265">
      <w:pPr>
        <w:rPr>
          <w:u w:val="single"/>
        </w:rPr>
      </w:pPr>
      <w:r>
        <w:rPr>
          <w:u w:val="single"/>
        </w:rPr>
        <w:br w:type="page"/>
      </w:r>
    </w:p>
    <w:p w14:paraId="0CB01FEF" w14:textId="77777777" w:rsidR="00026265" w:rsidRPr="00BC48D2" w:rsidRDefault="00026265" w:rsidP="00026265">
      <w:pPr>
        <w:rPr>
          <w:u w:val="single"/>
        </w:rPr>
      </w:pPr>
      <w:r>
        <w:rPr>
          <w:u w:val="single"/>
        </w:rPr>
        <w:lastRenderedPageBreak/>
        <w:t>d.</w:t>
      </w:r>
      <w:r w:rsidRPr="00BC48D2">
        <w:rPr>
          <w:u w:val="single"/>
        </w:rPr>
        <w:t xml:space="preserve"> Cost</w:t>
      </w:r>
      <w:r>
        <w:rPr>
          <w:u w:val="single"/>
        </w:rPr>
        <w:t>s of</w:t>
      </w:r>
      <w:r w:rsidRPr="00BC48D2">
        <w:rPr>
          <w:u w:val="single"/>
        </w:rPr>
        <w:t xml:space="preserve"> immune tolerance induction</w:t>
      </w:r>
      <w:r>
        <w:rPr>
          <w:u w:val="single"/>
        </w:rPr>
        <w:t xml:space="preserve"> and enzyme replacement treatment</w:t>
      </w:r>
    </w:p>
    <w:tbl>
      <w:tblPr>
        <w:tblW w:w="50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0"/>
        <w:gridCol w:w="1582"/>
        <w:gridCol w:w="991"/>
        <w:gridCol w:w="1090"/>
        <w:gridCol w:w="1836"/>
      </w:tblGrid>
      <w:tr w:rsidR="00026265" w:rsidRPr="002E673F" w14:paraId="0CB01FF5" w14:textId="77777777" w:rsidTr="00026265">
        <w:trPr>
          <w:trHeight w:val="276"/>
          <w:tblHeader/>
        </w:trPr>
        <w:tc>
          <w:tcPr>
            <w:tcW w:w="2487" w:type="pct"/>
            <w:tcBorders>
              <w:bottom w:val="single" w:sz="4" w:space="0" w:color="auto"/>
            </w:tcBorders>
            <w:shd w:val="clear" w:color="000000" w:fill="D9D9D9"/>
            <w:noWrap/>
            <w:hideMark/>
          </w:tcPr>
          <w:p w14:paraId="0CB01FF0" w14:textId="77777777" w:rsidR="00026265" w:rsidRPr="002E673F" w:rsidRDefault="00026265" w:rsidP="00026265">
            <w:pPr>
              <w:spacing w:after="0" w:line="240" w:lineRule="auto"/>
              <w:rPr>
                <w:rFonts w:ascii="Calibri" w:eastAsia="Times New Roman" w:hAnsi="Calibri" w:cs="Arial"/>
                <w:b/>
                <w:bCs/>
                <w:color w:val="000000"/>
              </w:rPr>
            </w:pPr>
            <w:r>
              <w:rPr>
                <w:rFonts w:ascii="Calibri" w:eastAsia="Times New Roman" w:hAnsi="Calibri" w:cs="Arial"/>
                <w:b/>
                <w:bCs/>
                <w:color w:val="000000"/>
              </w:rPr>
              <w:t>Variable</w:t>
            </w:r>
          </w:p>
        </w:tc>
        <w:tc>
          <w:tcPr>
            <w:tcW w:w="723" w:type="pct"/>
            <w:tcBorders>
              <w:bottom w:val="single" w:sz="4" w:space="0" w:color="auto"/>
            </w:tcBorders>
            <w:shd w:val="clear" w:color="000000" w:fill="D9D9D9"/>
            <w:noWrap/>
            <w:hideMark/>
          </w:tcPr>
          <w:p w14:paraId="0CB01FF1" w14:textId="77777777" w:rsidR="00026265" w:rsidRPr="002E673F" w:rsidRDefault="00026265" w:rsidP="00026265">
            <w:pPr>
              <w:spacing w:after="0" w:line="240" w:lineRule="auto"/>
              <w:jc w:val="center"/>
              <w:rPr>
                <w:rFonts w:ascii="Calibri" w:eastAsia="Times New Roman" w:hAnsi="Calibri" w:cs="Arial"/>
                <w:b/>
                <w:bCs/>
                <w:color w:val="000000"/>
              </w:rPr>
            </w:pPr>
            <w:r>
              <w:rPr>
                <w:rFonts w:ascii="Calibri" w:eastAsia="Times New Roman" w:hAnsi="Calibri" w:cs="Arial"/>
                <w:b/>
                <w:bCs/>
                <w:color w:val="000000"/>
              </w:rPr>
              <w:t>Base</w:t>
            </w:r>
          </w:p>
        </w:tc>
        <w:tc>
          <w:tcPr>
            <w:tcW w:w="453" w:type="pct"/>
            <w:tcBorders>
              <w:bottom w:val="single" w:sz="4" w:space="0" w:color="auto"/>
            </w:tcBorders>
            <w:shd w:val="clear" w:color="000000" w:fill="D9D9D9"/>
            <w:noWrap/>
            <w:hideMark/>
          </w:tcPr>
          <w:p w14:paraId="0CB01FF2" w14:textId="77777777" w:rsidR="00026265" w:rsidRPr="002E673F" w:rsidRDefault="00026265" w:rsidP="00026265">
            <w:pPr>
              <w:spacing w:after="0" w:line="240" w:lineRule="auto"/>
              <w:jc w:val="center"/>
              <w:rPr>
                <w:rFonts w:ascii="Calibri" w:eastAsia="Times New Roman" w:hAnsi="Calibri" w:cs="Arial"/>
                <w:b/>
                <w:bCs/>
                <w:color w:val="000000"/>
              </w:rPr>
            </w:pPr>
            <w:r>
              <w:rPr>
                <w:rFonts w:ascii="Calibri" w:eastAsia="Times New Roman" w:hAnsi="Calibri" w:cs="Arial"/>
                <w:b/>
                <w:bCs/>
                <w:color w:val="000000"/>
              </w:rPr>
              <w:t>Low</w:t>
            </w:r>
          </w:p>
        </w:tc>
        <w:tc>
          <w:tcPr>
            <w:tcW w:w="498" w:type="pct"/>
            <w:tcBorders>
              <w:bottom w:val="single" w:sz="4" w:space="0" w:color="auto"/>
            </w:tcBorders>
            <w:shd w:val="clear" w:color="000000" w:fill="D9D9D9"/>
            <w:noWrap/>
            <w:hideMark/>
          </w:tcPr>
          <w:p w14:paraId="0CB01FF3" w14:textId="77777777" w:rsidR="00026265" w:rsidRPr="002E673F" w:rsidRDefault="00026265" w:rsidP="00026265">
            <w:pPr>
              <w:spacing w:after="0" w:line="240" w:lineRule="auto"/>
              <w:jc w:val="center"/>
              <w:rPr>
                <w:rFonts w:ascii="Calibri" w:eastAsia="Times New Roman" w:hAnsi="Calibri" w:cs="Arial"/>
                <w:b/>
                <w:bCs/>
                <w:color w:val="000000"/>
              </w:rPr>
            </w:pPr>
            <w:r w:rsidRPr="002E673F">
              <w:rPr>
                <w:rFonts w:ascii="Calibri" w:eastAsia="Times New Roman" w:hAnsi="Calibri" w:cs="Arial"/>
                <w:b/>
                <w:bCs/>
                <w:color w:val="000000"/>
              </w:rPr>
              <w:t>Upper</w:t>
            </w:r>
          </w:p>
        </w:tc>
        <w:tc>
          <w:tcPr>
            <w:tcW w:w="840" w:type="pct"/>
            <w:tcBorders>
              <w:bottom w:val="single" w:sz="4" w:space="0" w:color="auto"/>
            </w:tcBorders>
            <w:shd w:val="clear" w:color="000000" w:fill="D9D9D9"/>
            <w:noWrap/>
            <w:hideMark/>
          </w:tcPr>
          <w:p w14:paraId="0CB01FF4" w14:textId="77777777" w:rsidR="00026265" w:rsidRPr="002E673F" w:rsidRDefault="00026265" w:rsidP="00026265">
            <w:pPr>
              <w:spacing w:after="0" w:line="240" w:lineRule="auto"/>
              <w:jc w:val="center"/>
              <w:rPr>
                <w:rFonts w:ascii="Calibri" w:eastAsia="Times New Roman" w:hAnsi="Calibri" w:cs="Arial"/>
                <w:b/>
                <w:bCs/>
                <w:color w:val="000000"/>
              </w:rPr>
            </w:pPr>
            <w:r w:rsidRPr="002E673F">
              <w:rPr>
                <w:rFonts w:ascii="Calibri" w:eastAsia="Times New Roman" w:hAnsi="Calibri" w:cs="Arial"/>
                <w:b/>
                <w:bCs/>
                <w:color w:val="000000"/>
              </w:rPr>
              <w:t>Source</w:t>
            </w:r>
          </w:p>
        </w:tc>
      </w:tr>
      <w:tr w:rsidR="00026265" w:rsidRPr="002E673F" w14:paraId="0CB01FFB" w14:textId="77777777" w:rsidTr="00026265">
        <w:trPr>
          <w:trHeight w:val="276"/>
        </w:trPr>
        <w:tc>
          <w:tcPr>
            <w:tcW w:w="2487" w:type="pct"/>
            <w:tcBorders>
              <w:bottom w:val="nil"/>
            </w:tcBorders>
            <w:shd w:val="clear" w:color="auto" w:fill="auto"/>
            <w:noWrap/>
          </w:tcPr>
          <w:p w14:paraId="0CB01FF6"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b/>
                <w:color w:val="000000"/>
                <w:sz w:val="20"/>
                <w:szCs w:val="20"/>
              </w:rPr>
              <w:t>Immune tolerance induction</w:t>
            </w:r>
          </w:p>
        </w:tc>
        <w:tc>
          <w:tcPr>
            <w:tcW w:w="723" w:type="pct"/>
            <w:tcBorders>
              <w:bottom w:val="nil"/>
            </w:tcBorders>
            <w:shd w:val="clear" w:color="auto" w:fill="auto"/>
            <w:noWrap/>
          </w:tcPr>
          <w:p w14:paraId="0CB01FF7"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453" w:type="pct"/>
            <w:tcBorders>
              <w:bottom w:val="nil"/>
            </w:tcBorders>
            <w:shd w:val="clear" w:color="auto" w:fill="auto"/>
            <w:noWrap/>
          </w:tcPr>
          <w:p w14:paraId="0CB01FF8"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498" w:type="pct"/>
            <w:tcBorders>
              <w:bottom w:val="nil"/>
            </w:tcBorders>
            <w:shd w:val="clear" w:color="auto" w:fill="auto"/>
            <w:noWrap/>
          </w:tcPr>
          <w:p w14:paraId="0CB01FF9"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840" w:type="pct"/>
            <w:tcBorders>
              <w:bottom w:val="nil"/>
            </w:tcBorders>
            <w:shd w:val="clear" w:color="auto" w:fill="auto"/>
            <w:noWrap/>
          </w:tcPr>
          <w:p w14:paraId="0CB01FFA" w14:textId="77777777" w:rsidR="00026265" w:rsidRPr="009A2C15" w:rsidRDefault="00026265" w:rsidP="00026265">
            <w:pPr>
              <w:spacing w:after="0" w:line="240" w:lineRule="auto"/>
              <w:rPr>
                <w:rFonts w:ascii="Calibri" w:eastAsia="Times New Roman" w:hAnsi="Calibri" w:cs="Arial"/>
                <w:color w:val="000000"/>
                <w:sz w:val="20"/>
                <w:szCs w:val="20"/>
              </w:rPr>
            </w:pPr>
          </w:p>
        </w:tc>
      </w:tr>
      <w:tr w:rsidR="00026265" w:rsidRPr="002E673F" w14:paraId="0CB02001" w14:textId="77777777" w:rsidTr="00026265">
        <w:trPr>
          <w:trHeight w:val="276"/>
        </w:trPr>
        <w:tc>
          <w:tcPr>
            <w:tcW w:w="2487" w:type="pct"/>
            <w:tcBorders>
              <w:top w:val="nil"/>
              <w:bottom w:val="nil"/>
            </w:tcBorders>
            <w:shd w:val="clear" w:color="auto" w:fill="auto"/>
            <w:noWrap/>
            <w:hideMark/>
          </w:tcPr>
          <w:p w14:paraId="0CB01FFC"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Methotrexate, 50mg (2ml and 25 mg/ml)</w:t>
            </w:r>
          </w:p>
        </w:tc>
        <w:tc>
          <w:tcPr>
            <w:tcW w:w="723" w:type="pct"/>
            <w:tcBorders>
              <w:top w:val="nil"/>
              <w:bottom w:val="nil"/>
            </w:tcBorders>
            <w:shd w:val="clear" w:color="auto" w:fill="auto"/>
            <w:noWrap/>
            <w:hideMark/>
          </w:tcPr>
          <w:p w14:paraId="0CB01FF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w:t>
            </w:r>
          </w:p>
        </w:tc>
        <w:tc>
          <w:tcPr>
            <w:tcW w:w="453" w:type="pct"/>
            <w:tcBorders>
              <w:top w:val="nil"/>
              <w:bottom w:val="nil"/>
            </w:tcBorders>
            <w:shd w:val="clear" w:color="auto" w:fill="auto"/>
            <w:noWrap/>
            <w:hideMark/>
          </w:tcPr>
          <w:p w14:paraId="0CB01FF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w:t>
            </w:r>
          </w:p>
        </w:tc>
        <w:tc>
          <w:tcPr>
            <w:tcW w:w="498" w:type="pct"/>
            <w:tcBorders>
              <w:top w:val="nil"/>
              <w:bottom w:val="nil"/>
            </w:tcBorders>
            <w:shd w:val="clear" w:color="auto" w:fill="auto"/>
            <w:noWrap/>
            <w:hideMark/>
          </w:tcPr>
          <w:p w14:paraId="0CB01FF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w:t>
            </w:r>
          </w:p>
        </w:tc>
        <w:tc>
          <w:tcPr>
            <w:tcW w:w="840" w:type="pct"/>
            <w:tcBorders>
              <w:top w:val="nil"/>
              <w:bottom w:val="nil"/>
            </w:tcBorders>
            <w:shd w:val="clear" w:color="auto" w:fill="auto"/>
            <w:noWrap/>
            <w:hideMark/>
          </w:tcPr>
          <w:p w14:paraId="0CB02000" w14:textId="77777777" w:rsidR="00026265" w:rsidRPr="00293E25" w:rsidRDefault="00026265" w:rsidP="00026265">
            <w:pPr>
              <w:spacing w:after="0" w:line="240" w:lineRule="auto"/>
              <w:rPr>
                <w:rFonts w:ascii="Calibri" w:eastAsia="Times New Roman" w:hAnsi="Calibri" w:cs="Arial"/>
                <w:color w:val="000000"/>
                <w:sz w:val="20"/>
                <w:szCs w:val="20"/>
              </w:rPr>
            </w:pPr>
            <w:r w:rsidRPr="00293E25">
              <w:rPr>
                <w:rFonts w:ascii="Calibri" w:eastAsia="Times New Roman" w:hAnsi="Calibri" w:cs="Arial"/>
                <w:color w:val="000000"/>
                <w:sz w:val="20"/>
                <w:szCs w:val="20"/>
              </w:rPr>
              <w:fldChar w:fldCharType="begin"/>
            </w:r>
            <w:r w:rsidRPr="00293E25">
              <w:rPr>
                <w:rFonts w:ascii="Calibri" w:eastAsia="Times New Roman" w:hAnsi="Calibri"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293E25">
              <w:rPr>
                <w:rFonts w:ascii="Calibri" w:eastAsia="Times New Roman" w:hAnsi="Calibri" w:cs="Arial"/>
                <w:color w:val="000000"/>
                <w:sz w:val="20"/>
                <w:szCs w:val="20"/>
              </w:rPr>
              <w:fldChar w:fldCharType="separate"/>
            </w:r>
            <w:r w:rsidRPr="00293E25">
              <w:rPr>
                <w:rFonts w:ascii="Calibri" w:eastAsia="Times New Roman" w:hAnsi="Calibri" w:cs="Arial"/>
                <w:noProof/>
                <w:color w:val="000000"/>
                <w:sz w:val="20"/>
                <w:szCs w:val="20"/>
              </w:rPr>
              <w:t>2</w:t>
            </w:r>
            <w:r w:rsidRPr="00293E25">
              <w:rPr>
                <w:rFonts w:ascii="Calibri" w:eastAsia="Times New Roman" w:hAnsi="Calibri" w:cs="Arial"/>
                <w:color w:val="000000"/>
                <w:sz w:val="20"/>
                <w:szCs w:val="20"/>
              </w:rPr>
              <w:fldChar w:fldCharType="end"/>
            </w:r>
          </w:p>
        </w:tc>
      </w:tr>
      <w:tr w:rsidR="00026265" w:rsidRPr="002E673F" w14:paraId="0CB02007" w14:textId="77777777" w:rsidTr="00026265">
        <w:trPr>
          <w:trHeight w:val="276"/>
        </w:trPr>
        <w:tc>
          <w:tcPr>
            <w:tcW w:w="2487" w:type="pct"/>
            <w:tcBorders>
              <w:top w:val="nil"/>
              <w:bottom w:val="nil"/>
            </w:tcBorders>
            <w:shd w:val="clear" w:color="auto" w:fill="auto"/>
            <w:noWrap/>
            <w:hideMark/>
          </w:tcPr>
          <w:p w14:paraId="0CB02002"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Rituximab, 100mg (10 ml and 10 mg/ml)</w:t>
            </w:r>
          </w:p>
        </w:tc>
        <w:tc>
          <w:tcPr>
            <w:tcW w:w="723" w:type="pct"/>
            <w:tcBorders>
              <w:top w:val="nil"/>
              <w:bottom w:val="nil"/>
            </w:tcBorders>
            <w:shd w:val="clear" w:color="auto" w:fill="auto"/>
            <w:noWrap/>
            <w:hideMark/>
          </w:tcPr>
          <w:p w14:paraId="0CB0200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$774</w:t>
            </w:r>
          </w:p>
        </w:tc>
        <w:tc>
          <w:tcPr>
            <w:tcW w:w="453" w:type="pct"/>
            <w:tcBorders>
              <w:top w:val="nil"/>
              <w:bottom w:val="nil"/>
            </w:tcBorders>
            <w:shd w:val="clear" w:color="auto" w:fill="auto"/>
            <w:noWrap/>
            <w:hideMark/>
          </w:tcPr>
          <w:p w14:paraId="0CB0200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$655</w:t>
            </w:r>
          </w:p>
        </w:tc>
        <w:tc>
          <w:tcPr>
            <w:tcW w:w="498" w:type="pct"/>
            <w:tcBorders>
              <w:top w:val="nil"/>
              <w:bottom w:val="nil"/>
            </w:tcBorders>
            <w:shd w:val="clear" w:color="auto" w:fill="auto"/>
            <w:noWrap/>
            <w:hideMark/>
          </w:tcPr>
          <w:p w14:paraId="0CB0200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$964</w:t>
            </w:r>
          </w:p>
        </w:tc>
        <w:tc>
          <w:tcPr>
            <w:tcW w:w="840" w:type="pct"/>
            <w:tcBorders>
              <w:top w:val="nil"/>
              <w:bottom w:val="nil"/>
            </w:tcBorders>
            <w:shd w:val="clear" w:color="auto" w:fill="auto"/>
            <w:noWrap/>
          </w:tcPr>
          <w:p w14:paraId="0CB02006"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2E673F" w14:paraId="0CB0200D" w14:textId="77777777" w:rsidTr="00026265">
        <w:trPr>
          <w:trHeight w:val="276"/>
        </w:trPr>
        <w:tc>
          <w:tcPr>
            <w:tcW w:w="2487" w:type="pct"/>
            <w:tcBorders>
              <w:top w:val="nil"/>
              <w:bottom w:val="nil"/>
            </w:tcBorders>
            <w:shd w:val="clear" w:color="auto" w:fill="auto"/>
            <w:noWrap/>
            <w:hideMark/>
          </w:tcPr>
          <w:p w14:paraId="0CB02008"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proofErr w:type="spellStart"/>
            <w:r w:rsidRPr="009A2C15">
              <w:rPr>
                <w:rFonts w:ascii="Calibri" w:eastAsia="Times New Roman" w:hAnsi="Calibri" w:cs="Arial"/>
                <w:color w:val="000000"/>
                <w:sz w:val="20"/>
                <w:szCs w:val="20"/>
              </w:rPr>
              <w:t>Gammagard</w:t>
            </w:r>
            <w:proofErr w:type="spellEnd"/>
            <w:r w:rsidRPr="009A2C15">
              <w:rPr>
                <w:rFonts w:ascii="Calibri" w:eastAsia="Times New Roman" w:hAnsi="Calibri" w:cs="Arial"/>
                <w:color w:val="000000"/>
                <w:sz w:val="20"/>
                <w:szCs w:val="20"/>
              </w:rPr>
              <w:t xml:space="preserve"> S/D, 5000mg (IGA&lt;1ug/ml) </w:t>
            </w:r>
          </w:p>
        </w:tc>
        <w:tc>
          <w:tcPr>
            <w:tcW w:w="723" w:type="pct"/>
            <w:tcBorders>
              <w:top w:val="nil"/>
              <w:bottom w:val="nil"/>
            </w:tcBorders>
            <w:shd w:val="clear" w:color="auto" w:fill="auto"/>
            <w:noWrap/>
            <w:hideMark/>
          </w:tcPr>
          <w:p w14:paraId="0CB0200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$844</w:t>
            </w:r>
          </w:p>
        </w:tc>
        <w:tc>
          <w:tcPr>
            <w:tcW w:w="453" w:type="pct"/>
            <w:tcBorders>
              <w:top w:val="nil"/>
              <w:bottom w:val="nil"/>
            </w:tcBorders>
            <w:shd w:val="clear" w:color="auto" w:fill="auto"/>
            <w:noWrap/>
            <w:hideMark/>
          </w:tcPr>
          <w:p w14:paraId="0CB0200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$283</w:t>
            </w:r>
          </w:p>
        </w:tc>
        <w:tc>
          <w:tcPr>
            <w:tcW w:w="498" w:type="pct"/>
            <w:tcBorders>
              <w:top w:val="nil"/>
              <w:bottom w:val="nil"/>
            </w:tcBorders>
            <w:shd w:val="clear" w:color="auto" w:fill="auto"/>
            <w:noWrap/>
            <w:hideMark/>
          </w:tcPr>
          <w:p w14:paraId="0CB0200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$1,012</w:t>
            </w:r>
          </w:p>
        </w:tc>
        <w:tc>
          <w:tcPr>
            <w:tcW w:w="840" w:type="pct"/>
            <w:tcBorders>
              <w:top w:val="nil"/>
              <w:bottom w:val="nil"/>
            </w:tcBorders>
            <w:shd w:val="clear" w:color="auto" w:fill="auto"/>
            <w:noWrap/>
          </w:tcPr>
          <w:p w14:paraId="0CB0200C"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2E673F" w14:paraId="0CB02013" w14:textId="77777777" w:rsidTr="00026265">
        <w:trPr>
          <w:trHeight w:val="276"/>
        </w:trPr>
        <w:tc>
          <w:tcPr>
            <w:tcW w:w="2487" w:type="pct"/>
            <w:tcBorders>
              <w:top w:val="nil"/>
              <w:bottom w:val="nil"/>
            </w:tcBorders>
            <w:shd w:val="clear" w:color="auto" w:fill="auto"/>
            <w:noWrap/>
            <w:hideMark/>
          </w:tcPr>
          <w:p w14:paraId="0CB0200E"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Number of doses of methotrexate for one session of ITI</w:t>
            </w:r>
          </w:p>
        </w:tc>
        <w:tc>
          <w:tcPr>
            <w:tcW w:w="723" w:type="pct"/>
            <w:tcBorders>
              <w:top w:val="nil"/>
              <w:bottom w:val="nil"/>
            </w:tcBorders>
            <w:shd w:val="clear" w:color="auto" w:fill="auto"/>
            <w:noWrap/>
            <w:hideMark/>
          </w:tcPr>
          <w:p w14:paraId="0CB0200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9</w:t>
            </w:r>
          </w:p>
        </w:tc>
        <w:tc>
          <w:tcPr>
            <w:tcW w:w="453" w:type="pct"/>
            <w:tcBorders>
              <w:top w:val="nil"/>
              <w:bottom w:val="nil"/>
            </w:tcBorders>
            <w:shd w:val="clear" w:color="auto" w:fill="auto"/>
            <w:noWrap/>
            <w:hideMark/>
          </w:tcPr>
          <w:p w14:paraId="0CB0201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498" w:type="pct"/>
            <w:tcBorders>
              <w:top w:val="nil"/>
              <w:bottom w:val="nil"/>
            </w:tcBorders>
            <w:shd w:val="clear" w:color="auto" w:fill="auto"/>
            <w:noWrap/>
            <w:hideMark/>
          </w:tcPr>
          <w:p w14:paraId="0CB0201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840" w:type="pct"/>
            <w:tcBorders>
              <w:top w:val="nil"/>
              <w:bottom w:val="nil"/>
            </w:tcBorders>
            <w:shd w:val="clear" w:color="auto" w:fill="auto"/>
            <w:noWrap/>
          </w:tcPr>
          <w:p w14:paraId="0CB02012"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2E673F" w14:paraId="0CB02019" w14:textId="77777777" w:rsidTr="00026265">
        <w:trPr>
          <w:trHeight w:val="276"/>
        </w:trPr>
        <w:tc>
          <w:tcPr>
            <w:tcW w:w="2487" w:type="pct"/>
            <w:tcBorders>
              <w:top w:val="nil"/>
              <w:bottom w:val="nil"/>
            </w:tcBorders>
            <w:shd w:val="clear" w:color="auto" w:fill="auto"/>
            <w:noWrap/>
            <w:hideMark/>
          </w:tcPr>
          <w:p w14:paraId="0CB02014"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Doses of rituximab required for 1 session of ITI</w:t>
            </w:r>
          </w:p>
        </w:tc>
        <w:tc>
          <w:tcPr>
            <w:tcW w:w="723" w:type="pct"/>
            <w:tcBorders>
              <w:top w:val="nil"/>
              <w:bottom w:val="nil"/>
            </w:tcBorders>
            <w:shd w:val="clear" w:color="auto" w:fill="auto"/>
            <w:noWrap/>
            <w:hideMark/>
          </w:tcPr>
          <w:p w14:paraId="0CB0201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w:t>
            </w:r>
          </w:p>
        </w:tc>
        <w:tc>
          <w:tcPr>
            <w:tcW w:w="453" w:type="pct"/>
            <w:tcBorders>
              <w:top w:val="nil"/>
              <w:bottom w:val="nil"/>
            </w:tcBorders>
            <w:shd w:val="clear" w:color="auto" w:fill="auto"/>
            <w:noWrap/>
            <w:hideMark/>
          </w:tcPr>
          <w:p w14:paraId="0CB0201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498" w:type="pct"/>
            <w:tcBorders>
              <w:top w:val="nil"/>
              <w:bottom w:val="nil"/>
            </w:tcBorders>
            <w:shd w:val="clear" w:color="auto" w:fill="auto"/>
            <w:noWrap/>
            <w:hideMark/>
          </w:tcPr>
          <w:p w14:paraId="0CB0201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840" w:type="pct"/>
            <w:tcBorders>
              <w:top w:val="nil"/>
              <w:bottom w:val="nil"/>
            </w:tcBorders>
            <w:shd w:val="clear" w:color="auto" w:fill="auto"/>
            <w:noWrap/>
          </w:tcPr>
          <w:p w14:paraId="0CB02018"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2E673F" w14:paraId="0CB0201F" w14:textId="77777777" w:rsidTr="00026265">
        <w:trPr>
          <w:trHeight w:val="276"/>
        </w:trPr>
        <w:tc>
          <w:tcPr>
            <w:tcW w:w="2487" w:type="pct"/>
            <w:tcBorders>
              <w:top w:val="nil"/>
              <w:bottom w:val="nil"/>
            </w:tcBorders>
            <w:shd w:val="clear" w:color="auto" w:fill="auto"/>
            <w:noWrap/>
            <w:hideMark/>
          </w:tcPr>
          <w:p w14:paraId="0CB0201A"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Doses of IVIG required for 1 session of ITI</w:t>
            </w:r>
          </w:p>
        </w:tc>
        <w:tc>
          <w:tcPr>
            <w:tcW w:w="723" w:type="pct"/>
            <w:tcBorders>
              <w:top w:val="nil"/>
              <w:bottom w:val="nil"/>
            </w:tcBorders>
            <w:shd w:val="clear" w:color="auto" w:fill="auto"/>
            <w:noWrap/>
            <w:hideMark/>
          </w:tcPr>
          <w:p w14:paraId="0CB0201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w:t>
            </w:r>
          </w:p>
        </w:tc>
        <w:tc>
          <w:tcPr>
            <w:tcW w:w="453" w:type="pct"/>
            <w:tcBorders>
              <w:top w:val="nil"/>
              <w:bottom w:val="nil"/>
            </w:tcBorders>
            <w:shd w:val="clear" w:color="auto" w:fill="auto"/>
            <w:noWrap/>
            <w:hideMark/>
          </w:tcPr>
          <w:p w14:paraId="0CB0201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498" w:type="pct"/>
            <w:tcBorders>
              <w:top w:val="nil"/>
              <w:bottom w:val="nil"/>
            </w:tcBorders>
            <w:shd w:val="clear" w:color="auto" w:fill="auto"/>
            <w:noWrap/>
            <w:hideMark/>
          </w:tcPr>
          <w:p w14:paraId="0CB0201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840" w:type="pct"/>
            <w:tcBorders>
              <w:top w:val="nil"/>
              <w:bottom w:val="nil"/>
            </w:tcBorders>
            <w:shd w:val="clear" w:color="auto" w:fill="auto"/>
            <w:noWrap/>
          </w:tcPr>
          <w:p w14:paraId="0CB0201E"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2E673F" w14:paraId="0CB02025" w14:textId="77777777" w:rsidTr="00026265">
        <w:trPr>
          <w:trHeight w:val="276"/>
        </w:trPr>
        <w:tc>
          <w:tcPr>
            <w:tcW w:w="2487" w:type="pct"/>
            <w:tcBorders>
              <w:top w:val="nil"/>
              <w:bottom w:val="nil"/>
            </w:tcBorders>
            <w:shd w:val="clear" w:color="auto" w:fill="auto"/>
            <w:noWrap/>
            <w:hideMark/>
          </w:tcPr>
          <w:p w14:paraId="0CB02020"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Rituximab dose(mg/m^2) if BSA&lt;0.5</w:t>
            </w:r>
          </w:p>
        </w:tc>
        <w:tc>
          <w:tcPr>
            <w:tcW w:w="723" w:type="pct"/>
            <w:tcBorders>
              <w:top w:val="nil"/>
              <w:bottom w:val="nil"/>
            </w:tcBorders>
            <w:shd w:val="clear" w:color="auto" w:fill="auto"/>
            <w:noWrap/>
            <w:hideMark/>
          </w:tcPr>
          <w:p w14:paraId="0CB0202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12.5</w:t>
            </w:r>
          </w:p>
        </w:tc>
        <w:tc>
          <w:tcPr>
            <w:tcW w:w="453" w:type="pct"/>
            <w:tcBorders>
              <w:top w:val="nil"/>
              <w:bottom w:val="nil"/>
            </w:tcBorders>
            <w:shd w:val="clear" w:color="auto" w:fill="auto"/>
            <w:noWrap/>
            <w:hideMark/>
          </w:tcPr>
          <w:p w14:paraId="0CB0202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498" w:type="pct"/>
            <w:tcBorders>
              <w:top w:val="nil"/>
              <w:bottom w:val="nil"/>
            </w:tcBorders>
            <w:shd w:val="clear" w:color="auto" w:fill="auto"/>
            <w:noWrap/>
            <w:hideMark/>
          </w:tcPr>
          <w:p w14:paraId="0CB0202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840" w:type="pct"/>
            <w:tcBorders>
              <w:top w:val="nil"/>
              <w:bottom w:val="nil"/>
            </w:tcBorders>
            <w:shd w:val="clear" w:color="auto" w:fill="auto"/>
            <w:noWrap/>
          </w:tcPr>
          <w:p w14:paraId="0CB02024"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2E673F" w14:paraId="0CB0202B" w14:textId="77777777" w:rsidTr="00026265">
        <w:trPr>
          <w:trHeight w:val="276"/>
        </w:trPr>
        <w:tc>
          <w:tcPr>
            <w:tcW w:w="2487" w:type="pct"/>
            <w:tcBorders>
              <w:top w:val="nil"/>
              <w:bottom w:val="nil"/>
            </w:tcBorders>
            <w:shd w:val="clear" w:color="auto" w:fill="auto"/>
            <w:noWrap/>
            <w:hideMark/>
          </w:tcPr>
          <w:p w14:paraId="0CB02026"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Rituximab dose (mg/m^2) if BSA</w:t>
            </w:r>
            <w:r w:rsidRPr="00E302A1">
              <w:rPr>
                <w:rFonts w:ascii="Calibri" w:eastAsia="Times New Roman" w:hAnsi="Calibri" w:cs="Arial"/>
                <w:color w:val="000000"/>
                <w:sz w:val="20"/>
                <w:szCs w:val="20"/>
                <w:u w:val="single"/>
              </w:rPr>
              <w:t>&gt;</w:t>
            </w:r>
            <w:r w:rsidRPr="009A2C15">
              <w:rPr>
                <w:rFonts w:ascii="Calibri" w:eastAsia="Times New Roman" w:hAnsi="Calibri" w:cs="Arial"/>
                <w:color w:val="000000"/>
                <w:sz w:val="20"/>
                <w:szCs w:val="20"/>
              </w:rPr>
              <w:t>0.5</w:t>
            </w:r>
          </w:p>
        </w:tc>
        <w:tc>
          <w:tcPr>
            <w:tcW w:w="723" w:type="pct"/>
            <w:tcBorders>
              <w:top w:val="nil"/>
              <w:bottom w:val="nil"/>
            </w:tcBorders>
            <w:shd w:val="clear" w:color="auto" w:fill="auto"/>
            <w:noWrap/>
            <w:hideMark/>
          </w:tcPr>
          <w:p w14:paraId="0CB0202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375</w:t>
            </w:r>
          </w:p>
        </w:tc>
        <w:tc>
          <w:tcPr>
            <w:tcW w:w="453" w:type="pct"/>
            <w:tcBorders>
              <w:top w:val="nil"/>
              <w:bottom w:val="nil"/>
            </w:tcBorders>
            <w:shd w:val="clear" w:color="auto" w:fill="auto"/>
            <w:noWrap/>
            <w:hideMark/>
          </w:tcPr>
          <w:p w14:paraId="0CB0202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498" w:type="pct"/>
            <w:tcBorders>
              <w:top w:val="nil"/>
              <w:bottom w:val="nil"/>
            </w:tcBorders>
            <w:shd w:val="clear" w:color="auto" w:fill="auto"/>
            <w:noWrap/>
            <w:hideMark/>
          </w:tcPr>
          <w:p w14:paraId="0CB0202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840" w:type="pct"/>
            <w:tcBorders>
              <w:top w:val="nil"/>
              <w:bottom w:val="nil"/>
            </w:tcBorders>
            <w:shd w:val="clear" w:color="auto" w:fill="auto"/>
            <w:noWrap/>
          </w:tcPr>
          <w:p w14:paraId="0CB0202A"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2E673F" w14:paraId="0CB02031" w14:textId="77777777" w:rsidTr="00026265">
        <w:trPr>
          <w:trHeight w:val="276"/>
        </w:trPr>
        <w:tc>
          <w:tcPr>
            <w:tcW w:w="2487" w:type="pct"/>
            <w:tcBorders>
              <w:top w:val="nil"/>
              <w:bottom w:val="nil"/>
            </w:tcBorders>
            <w:shd w:val="clear" w:color="auto" w:fill="auto"/>
            <w:noWrap/>
            <w:hideMark/>
          </w:tcPr>
          <w:p w14:paraId="0CB0202C"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IVIG dose (mg/kg)</w:t>
            </w:r>
          </w:p>
        </w:tc>
        <w:tc>
          <w:tcPr>
            <w:tcW w:w="723" w:type="pct"/>
            <w:tcBorders>
              <w:top w:val="nil"/>
              <w:bottom w:val="nil"/>
            </w:tcBorders>
            <w:shd w:val="clear" w:color="auto" w:fill="auto"/>
            <w:noWrap/>
            <w:hideMark/>
          </w:tcPr>
          <w:p w14:paraId="0CB0202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450</w:t>
            </w:r>
          </w:p>
        </w:tc>
        <w:tc>
          <w:tcPr>
            <w:tcW w:w="453" w:type="pct"/>
            <w:tcBorders>
              <w:top w:val="nil"/>
              <w:bottom w:val="nil"/>
            </w:tcBorders>
            <w:shd w:val="clear" w:color="auto" w:fill="auto"/>
            <w:noWrap/>
            <w:hideMark/>
          </w:tcPr>
          <w:p w14:paraId="0CB0202E"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498" w:type="pct"/>
            <w:tcBorders>
              <w:top w:val="nil"/>
              <w:bottom w:val="nil"/>
            </w:tcBorders>
            <w:shd w:val="clear" w:color="auto" w:fill="auto"/>
            <w:noWrap/>
            <w:hideMark/>
          </w:tcPr>
          <w:p w14:paraId="0CB0202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840" w:type="pct"/>
            <w:tcBorders>
              <w:top w:val="nil"/>
              <w:bottom w:val="nil"/>
            </w:tcBorders>
            <w:shd w:val="clear" w:color="auto" w:fill="auto"/>
            <w:noWrap/>
          </w:tcPr>
          <w:p w14:paraId="0CB02030"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2E673F" w14:paraId="0CB02037" w14:textId="77777777" w:rsidTr="00026265">
        <w:trPr>
          <w:trHeight w:val="276"/>
        </w:trPr>
        <w:tc>
          <w:tcPr>
            <w:tcW w:w="2487" w:type="pct"/>
            <w:tcBorders>
              <w:top w:val="nil"/>
              <w:bottom w:val="nil"/>
            </w:tcBorders>
            <w:shd w:val="clear" w:color="auto" w:fill="auto"/>
            <w:noWrap/>
            <w:hideMark/>
          </w:tcPr>
          <w:p w14:paraId="0CB02032"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Provider visit to receive a methotrexate injection</w:t>
            </w:r>
          </w:p>
        </w:tc>
        <w:tc>
          <w:tcPr>
            <w:tcW w:w="723" w:type="pct"/>
            <w:tcBorders>
              <w:top w:val="nil"/>
              <w:bottom w:val="nil"/>
            </w:tcBorders>
            <w:shd w:val="clear" w:color="auto" w:fill="auto"/>
            <w:noWrap/>
            <w:hideMark/>
          </w:tcPr>
          <w:p w14:paraId="0CB0203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$133</w:t>
            </w:r>
          </w:p>
        </w:tc>
        <w:tc>
          <w:tcPr>
            <w:tcW w:w="453" w:type="pct"/>
            <w:tcBorders>
              <w:top w:val="nil"/>
              <w:bottom w:val="nil"/>
            </w:tcBorders>
            <w:shd w:val="clear" w:color="auto" w:fill="auto"/>
            <w:noWrap/>
            <w:hideMark/>
          </w:tcPr>
          <w:p w14:paraId="0CB0203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498" w:type="pct"/>
            <w:tcBorders>
              <w:top w:val="nil"/>
              <w:bottom w:val="nil"/>
            </w:tcBorders>
            <w:shd w:val="clear" w:color="auto" w:fill="auto"/>
            <w:noWrap/>
            <w:hideMark/>
          </w:tcPr>
          <w:p w14:paraId="0CB0203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840" w:type="pct"/>
            <w:tcBorders>
              <w:top w:val="nil"/>
              <w:bottom w:val="nil"/>
            </w:tcBorders>
            <w:shd w:val="clear" w:color="auto" w:fill="auto"/>
            <w:noWrap/>
          </w:tcPr>
          <w:p w14:paraId="0CB02036" w14:textId="77777777" w:rsidR="00026265" w:rsidRPr="00293E25" w:rsidRDefault="00026265" w:rsidP="00026265">
            <w:pPr>
              <w:spacing w:after="0" w:line="240" w:lineRule="auto"/>
              <w:rPr>
                <w:rFonts w:ascii="Calibri" w:eastAsia="Times New Roman" w:hAnsi="Calibri" w:cs="Arial"/>
                <w:color w:val="000000"/>
                <w:sz w:val="20"/>
                <w:szCs w:val="20"/>
              </w:rPr>
            </w:pPr>
          </w:p>
        </w:tc>
      </w:tr>
      <w:tr w:rsidR="00026265" w:rsidRPr="002E673F" w14:paraId="0CB0203D" w14:textId="77777777" w:rsidTr="00026265">
        <w:trPr>
          <w:trHeight w:val="276"/>
        </w:trPr>
        <w:tc>
          <w:tcPr>
            <w:tcW w:w="2487" w:type="pct"/>
            <w:tcBorders>
              <w:top w:val="nil"/>
              <w:bottom w:val="nil"/>
            </w:tcBorders>
            <w:shd w:val="clear" w:color="auto" w:fill="auto"/>
            <w:noWrap/>
            <w:hideMark/>
          </w:tcPr>
          <w:p w14:paraId="0CB02038"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Rituximab infusion, hospital (1-2 h)</w:t>
            </w:r>
          </w:p>
        </w:tc>
        <w:tc>
          <w:tcPr>
            <w:tcW w:w="723" w:type="pct"/>
            <w:tcBorders>
              <w:top w:val="nil"/>
              <w:bottom w:val="nil"/>
            </w:tcBorders>
            <w:shd w:val="clear" w:color="auto" w:fill="auto"/>
            <w:noWrap/>
            <w:hideMark/>
          </w:tcPr>
          <w:p w14:paraId="0CB0203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$263</w:t>
            </w:r>
          </w:p>
        </w:tc>
        <w:tc>
          <w:tcPr>
            <w:tcW w:w="453" w:type="pct"/>
            <w:tcBorders>
              <w:top w:val="nil"/>
              <w:bottom w:val="nil"/>
            </w:tcBorders>
            <w:shd w:val="clear" w:color="auto" w:fill="auto"/>
            <w:noWrap/>
            <w:hideMark/>
          </w:tcPr>
          <w:p w14:paraId="0CB0203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$89</w:t>
            </w:r>
          </w:p>
        </w:tc>
        <w:tc>
          <w:tcPr>
            <w:tcW w:w="498" w:type="pct"/>
            <w:tcBorders>
              <w:top w:val="nil"/>
              <w:bottom w:val="nil"/>
            </w:tcBorders>
            <w:shd w:val="clear" w:color="auto" w:fill="auto"/>
            <w:noWrap/>
            <w:hideMark/>
          </w:tcPr>
          <w:p w14:paraId="0CB0203B" w14:textId="77777777" w:rsidR="00026265" w:rsidRPr="003B3E09" w:rsidRDefault="00026265" w:rsidP="00026265">
            <w:pPr>
              <w:spacing w:after="0" w:line="240" w:lineRule="auto"/>
              <w:jc w:val="right"/>
              <w:rPr>
                <w:rFonts w:ascii="Calibri" w:eastAsia="Times New Roman" w:hAnsi="Calibri" w:cs="Arial"/>
                <w:color w:val="000000"/>
                <w:sz w:val="20"/>
                <w:szCs w:val="20"/>
              </w:rPr>
            </w:pPr>
            <w:r w:rsidRPr="003B3E09">
              <w:rPr>
                <w:rFonts w:ascii="Calibri" w:eastAsia="Times New Roman" w:hAnsi="Calibri" w:cs="Arial"/>
                <w:color w:val="000000"/>
                <w:sz w:val="20"/>
                <w:szCs w:val="20"/>
              </w:rPr>
              <w:t>$338</w:t>
            </w:r>
          </w:p>
        </w:tc>
        <w:tc>
          <w:tcPr>
            <w:tcW w:w="840" w:type="pct"/>
            <w:tcBorders>
              <w:top w:val="nil"/>
              <w:bottom w:val="nil"/>
            </w:tcBorders>
            <w:shd w:val="clear" w:color="auto" w:fill="auto"/>
            <w:noWrap/>
            <w:hideMark/>
          </w:tcPr>
          <w:p w14:paraId="0CB0203C" w14:textId="77777777" w:rsidR="00026265" w:rsidRPr="00293E25" w:rsidRDefault="00026265" w:rsidP="00026265">
            <w:pPr>
              <w:spacing w:after="0" w:line="240" w:lineRule="auto"/>
              <w:rPr>
                <w:rFonts w:ascii="Calibri" w:eastAsia="Times New Roman" w:hAnsi="Calibri" w:cs="Arial"/>
                <w:color w:val="000000"/>
                <w:sz w:val="20"/>
                <w:szCs w:val="20"/>
              </w:rPr>
            </w:pPr>
            <w:r w:rsidRPr="00293E25">
              <w:rPr>
                <w:rFonts w:ascii="Calibri" w:eastAsia="Times New Roman" w:hAnsi="Calibri" w:cs="Arial"/>
                <w:color w:val="000000"/>
                <w:sz w:val="20"/>
                <w:szCs w:val="20"/>
              </w:rPr>
              <w:fldChar w:fldCharType="begin"/>
            </w:r>
            <w:r>
              <w:rPr>
                <w:rFonts w:ascii="Calibri" w:eastAsia="Times New Roman" w:hAnsi="Calibri" w:cs="Arial"/>
                <w:color w:val="000000"/>
                <w:sz w:val="20"/>
                <w:szCs w:val="20"/>
              </w:rPr>
              <w:instrText xml:space="preserve"> ADDIN EN.CITE &lt;EndNote&gt;&lt;Cite&gt;&lt;Author&gt;Consumer&lt;/Author&gt;&lt;Year&gt;2018&lt;/Year&gt;&lt;RecNum&gt;20&lt;/RecNum&gt;&lt;DisplayText&gt;&lt;style face="superscript"&gt;16&lt;/style&gt;&lt;/DisplayText&gt;&lt;record&gt;&lt;rec-number&gt;20&lt;/rec-number&gt;&lt;foreign-keys&gt;&lt;key app="EN" db-id="s905xa0269w5dgettsl5wvsdsvvzed2twssv" timestamp="1539203167"&gt;20&lt;/key&gt;&lt;/foreign-keys&gt;&lt;ref-type name="Web Page"&gt;12&lt;/ref-type&gt;&lt;contributors&gt;&lt;authors&gt;&lt;author&gt;Fair Health Consumer,&lt;/author&gt;&lt;/authors&gt;&lt;secondary-authors&gt;&lt;author&gt;Fair Health&lt;/author&gt;&lt;/secondary-authors&gt;&lt;/contributors&gt;&lt;titles&gt;&lt;/titles&gt;&lt;volume&gt;2016&lt;/volume&gt;&lt;number&gt;December&lt;/number&gt;&lt;dates&gt;&lt;year&gt;2018&lt;/year&gt;&lt;/dates&gt;&lt;urls&gt;&lt;related-urls&gt;&lt;url&gt;https://www.fairhealthconsumer.org/&lt;/url&gt;&lt;/related-urls&gt;&lt;/urls&gt;&lt;/record&gt;&lt;/Cite&gt;&lt;/EndNote&gt;</w:instrText>
            </w:r>
            <w:r w:rsidRPr="00293E25">
              <w:rPr>
                <w:rFonts w:ascii="Calibri" w:eastAsia="Times New Roman" w:hAnsi="Calibri" w:cs="Arial"/>
                <w:color w:val="000000"/>
                <w:sz w:val="20"/>
                <w:szCs w:val="20"/>
              </w:rPr>
              <w:fldChar w:fldCharType="separate"/>
            </w:r>
            <w:r w:rsidRPr="00EB5182">
              <w:rPr>
                <w:rFonts w:ascii="Calibri" w:eastAsia="Times New Roman" w:hAnsi="Calibri" w:cs="Arial"/>
                <w:noProof/>
                <w:color w:val="000000"/>
                <w:sz w:val="20"/>
                <w:szCs w:val="20"/>
                <w:vertAlign w:val="superscript"/>
              </w:rPr>
              <w:t>16</w:t>
            </w:r>
            <w:r w:rsidRPr="00293E25">
              <w:rPr>
                <w:rFonts w:ascii="Calibri" w:eastAsia="Times New Roman" w:hAnsi="Calibri" w:cs="Arial"/>
                <w:color w:val="000000"/>
                <w:sz w:val="20"/>
                <w:szCs w:val="20"/>
              </w:rPr>
              <w:fldChar w:fldCharType="end"/>
            </w:r>
          </w:p>
        </w:tc>
      </w:tr>
      <w:tr w:rsidR="00026265" w:rsidRPr="002E673F" w14:paraId="0CB02043" w14:textId="77777777" w:rsidTr="00026265">
        <w:trPr>
          <w:trHeight w:val="276"/>
        </w:trPr>
        <w:tc>
          <w:tcPr>
            <w:tcW w:w="2487" w:type="pct"/>
            <w:tcBorders>
              <w:top w:val="nil"/>
              <w:bottom w:val="nil"/>
            </w:tcBorders>
            <w:shd w:val="clear" w:color="auto" w:fill="auto"/>
            <w:noWrap/>
            <w:hideMark/>
          </w:tcPr>
          <w:p w14:paraId="0CB0203E"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IVIG infusion, hospital (1-2 h)</w:t>
            </w:r>
          </w:p>
        </w:tc>
        <w:tc>
          <w:tcPr>
            <w:tcW w:w="723" w:type="pct"/>
            <w:tcBorders>
              <w:top w:val="nil"/>
              <w:bottom w:val="nil"/>
            </w:tcBorders>
            <w:shd w:val="clear" w:color="auto" w:fill="auto"/>
            <w:noWrap/>
            <w:hideMark/>
          </w:tcPr>
          <w:p w14:paraId="0CB0203F"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$263</w:t>
            </w:r>
          </w:p>
        </w:tc>
        <w:tc>
          <w:tcPr>
            <w:tcW w:w="453" w:type="pct"/>
            <w:tcBorders>
              <w:top w:val="nil"/>
              <w:bottom w:val="nil"/>
            </w:tcBorders>
            <w:shd w:val="clear" w:color="auto" w:fill="auto"/>
            <w:noWrap/>
            <w:hideMark/>
          </w:tcPr>
          <w:p w14:paraId="0CB0204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$89</w:t>
            </w:r>
          </w:p>
        </w:tc>
        <w:tc>
          <w:tcPr>
            <w:tcW w:w="498" w:type="pct"/>
            <w:tcBorders>
              <w:top w:val="nil"/>
              <w:bottom w:val="nil"/>
            </w:tcBorders>
            <w:shd w:val="clear" w:color="auto" w:fill="auto"/>
            <w:noWrap/>
            <w:hideMark/>
          </w:tcPr>
          <w:p w14:paraId="0CB0204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$338</w:t>
            </w:r>
          </w:p>
        </w:tc>
        <w:tc>
          <w:tcPr>
            <w:tcW w:w="840" w:type="pct"/>
            <w:tcBorders>
              <w:top w:val="nil"/>
              <w:bottom w:val="nil"/>
            </w:tcBorders>
            <w:shd w:val="clear" w:color="auto" w:fill="auto"/>
            <w:noWrap/>
            <w:hideMark/>
          </w:tcPr>
          <w:p w14:paraId="0CB02042" w14:textId="77777777" w:rsidR="00026265" w:rsidRPr="00293E25" w:rsidRDefault="00026265" w:rsidP="00026265">
            <w:pPr>
              <w:spacing w:after="0" w:line="240" w:lineRule="auto"/>
              <w:rPr>
                <w:rFonts w:ascii="Calibri" w:eastAsia="Times New Roman" w:hAnsi="Calibri" w:cs="Arial"/>
                <w:color w:val="000000"/>
                <w:sz w:val="20"/>
                <w:szCs w:val="20"/>
              </w:rPr>
            </w:pPr>
            <w:r w:rsidRPr="00293E25">
              <w:rPr>
                <w:rFonts w:ascii="Calibri" w:eastAsia="Times New Roman" w:hAnsi="Calibri" w:cs="Arial"/>
                <w:color w:val="000000"/>
                <w:sz w:val="20"/>
                <w:szCs w:val="20"/>
              </w:rPr>
              <w:fldChar w:fldCharType="begin"/>
            </w:r>
            <w:r w:rsidRPr="00293E25">
              <w:rPr>
                <w:rFonts w:ascii="Calibri" w:eastAsia="Times New Roman" w:hAnsi="Calibri"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293E25">
              <w:rPr>
                <w:rFonts w:ascii="Calibri" w:eastAsia="Times New Roman" w:hAnsi="Calibri" w:cs="Arial"/>
                <w:color w:val="000000"/>
                <w:sz w:val="20"/>
                <w:szCs w:val="20"/>
              </w:rPr>
              <w:fldChar w:fldCharType="separate"/>
            </w:r>
            <w:r w:rsidRPr="00293E25">
              <w:rPr>
                <w:rFonts w:ascii="Calibri" w:eastAsia="Times New Roman" w:hAnsi="Calibri" w:cs="Arial"/>
                <w:noProof/>
                <w:color w:val="000000"/>
                <w:sz w:val="20"/>
                <w:szCs w:val="20"/>
              </w:rPr>
              <w:t>2</w:t>
            </w:r>
            <w:r w:rsidRPr="00293E25">
              <w:rPr>
                <w:rFonts w:ascii="Calibri" w:eastAsia="Times New Roman" w:hAnsi="Calibri" w:cs="Arial"/>
                <w:color w:val="000000"/>
                <w:sz w:val="20"/>
                <w:szCs w:val="20"/>
              </w:rPr>
              <w:fldChar w:fldCharType="end"/>
            </w:r>
          </w:p>
        </w:tc>
      </w:tr>
      <w:tr w:rsidR="00026265" w:rsidRPr="002E673F" w14:paraId="0CB02049" w14:textId="77777777" w:rsidTr="00026265">
        <w:trPr>
          <w:trHeight w:val="276"/>
        </w:trPr>
        <w:tc>
          <w:tcPr>
            <w:tcW w:w="2487" w:type="pct"/>
            <w:tcBorders>
              <w:top w:val="nil"/>
              <w:bottom w:val="nil"/>
            </w:tcBorders>
            <w:shd w:val="clear" w:color="auto" w:fill="auto"/>
            <w:noWrap/>
            <w:hideMark/>
          </w:tcPr>
          <w:p w14:paraId="0CB02044"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Probability of requiring 2nd session of ITI at 5 months</w:t>
            </w:r>
          </w:p>
        </w:tc>
        <w:tc>
          <w:tcPr>
            <w:tcW w:w="723" w:type="pct"/>
            <w:tcBorders>
              <w:top w:val="nil"/>
              <w:bottom w:val="nil"/>
            </w:tcBorders>
            <w:shd w:val="clear" w:color="auto" w:fill="auto"/>
            <w:noWrap/>
            <w:hideMark/>
          </w:tcPr>
          <w:p w14:paraId="0CB0204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0</w:t>
            </w:r>
          </w:p>
        </w:tc>
        <w:tc>
          <w:tcPr>
            <w:tcW w:w="453" w:type="pct"/>
            <w:tcBorders>
              <w:top w:val="nil"/>
              <w:bottom w:val="nil"/>
            </w:tcBorders>
            <w:shd w:val="clear" w:color="auto" w:fill="auto"/>
            <w:noWrap/>
            <w:hideMark/>
          </w:tcPr>
          <w:p w14:paraId="0CB0204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0</w:t>
            </w:r>
          </w:p>
        </w:tc>
        <w:tc>
          <w:tcPr>
            <w:tcW w:w="498" w:type="pct"/>
            <w:tcBorders>
              <w:top w:val="nil"/>
              <w:bottom w:val="nil"/>
            </w:tcBorders>
            <w:shd w:val="clear" w:color="auto" w:fill="auto"/>
            <w:noWrap/>
            <w:hideMark/>
          </w:tcPr>
          <w:p w14:paraId="0CB0204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0.5</w:t>
            </w:r>
          </w:p>
        </w:tc>
        <w:tc>
          <w:tcPr>
            <w:tcW w:w="840" w:type="pct"/>
            <w:tcBorders>
              <w:top w:val="nil"/>
              <w:bottom w:val="nil"/>
            </w:tcBorders>
            <w:shd w:val="clear" w:color="auto" w:fill="auto"/>
            <w:noWrap/>
            <w:hideMark/>
          </w:tcPr>
          <w:p w14:paraId="0CB02048" w14:textId="77777777" w:rsidR="00026265" w:rsidRPr="0037493E" w:rsidRDefault="00026265" w:rsidP="00026265">
            <w:pPr>
              <w:spacing w:after="0" w:line="240" w:lineRule="auto"/>
              <w:rPr>
                <w:rFonts w:ascii="Calibri" w:eastAsia="Times New Roman" w:hAnsi="Calibri" w:cs="Arial"/>
                <w:color w:val="000000"/>
                <w:sz w:val="20"/>
                <w:szCs w:val="20"/>
              </w:rPr>
            </w:pPr>
            <w:r w:rsidRPr="0037493E">
              <w:rPr>
                <w:rFonts w:ascii="Calibri" w:eastAsia="Times New Roman" w:hAnsi="Calibri" w:cs="Arial"/>
                <w:color w:val="000000"/>
                <w:sz w:val="20"/>
                <w:szCs w:val="20"/>
              </w:rPr>
              <w:t>Assumption</w:t>
            </w:r>
          </w:p>
        </w:tc>
      </w:tr>
      <w:tr w:rsidR="00026265" w:rsidRPr="002E673F" w14:paraId="0CB0204F" w14:textId="77777777" w:rsidTr="00026265">
        <w:trPr>
          <w:trHeight w:val="276"/>
        </w:trPr>
        <w:tc>
          <w:tcPr>
            <w:tcW w:w="2487" w:type="pct"/>
            <w:tcBorders>
              <w:top w:val="nil"/>
              <w:bottom w:val="nil"/>
            </w:tcBorders>
            <w:shd w:val="clear" w:color="auto" w:fill="auto"/>
            <w:noWrap/>
            <w:hideMark/>
          </w:tcPr>
          <w:p w14:paraId="0CB0204A"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Proportion of infantile</w:t>
            </w:r>
            <w:r>
              <w:rPr>
                <w:rFonts w:ascii="Calibri" w:eastAsia="Times New Roman" w:hAnsi="Calibri" w:cs="Arial"/>
                <w:color w:val="000000"/>
                <w:sz w:val="20"/>
                <w:szCs w:val="20"/>
              </w:rPr>
              <w:t>-onset</w:t>
            </w:r>
            <w:r w:rsidRPr="009A2C15">
              <w:rPr>
                <w:rFonts w:ascii="Calibri" w:eastAsia="Times New Roman" w:hAnsi="Calibri" w:cs="Arial"/>
                <w:color w:val="000000"/>
                <w:sz w:val="20"/>
                <w:szCs w:val="20"/>
              </w:rPr>
              <w:t xml:space="preserve"> </w:t>
            </w:r>
            <w:proofErr w:type="spellStart"/>
            <w:r w:rsidRPr="009A2C15">
              <w:rPr>
                <w:rFonts w:ascii="Calibri" w:eastAsia="Times New Roman" w:hAnsi="Calibri" w:cs="Arial"/>
                <w:color w:val="000000"/>
                <w:sz w:val="20"/>
                <w:szCs w:val="20"/>
              </w:rPr>
              <w:t>Pompe</w:t>
            </w:r>
            <w:proofErr w:type="spellEnd"/>
            <w:r w:rsidRPr="009A2C15">
              <w:rPr>
                <w:rFonts w:ascii="Calibri" w:eastAsia="Times New Roman" w:hAnsi="Calibri" w:cs="Arial"/>
                <w:color w:val="000000"/>
                <w:sz w:val="20"/>
                <w:szCs w:val="20"/>
              </w:rPr>
              <w:t xml:space="preserve"> disease receiving ITI (% CRIM negative)</w:t>
            </w:r>
          </w:p>
        </w:tc>
        <w:tc>
          <w:tcPr>
            <w:tcW w:w="723" w:type="pct"/>
            <w:tcBorders>
              <w:top w:val="nil"/>
              <w:bottom w:val="nil"/>
            </w:tcBorders>
            <w:shd w:val="clear" w:color="auto" w:fill="auto"/>
            <w:noWrap/>
            <w:hideMark/>
          </w:tcPr>
          <w:p w14:paraId="0CB0204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0.25</w:t>
            </w:r>
          </w:p>
        </w:tc>
        <w:tc>
          <w:tcPr>
            <w:tcW w:w="453" w:type="pct"/>
            <w:tcBorders>
              <w:top w:val="nil"/>
              <w:bottom w:val="nil"/>
            </w:tcBorders>
            <w:shd w:val="clear" w:color="auto" w:fill="auto"/>
            <w:noWrap/>
            <w:hideMark/>
          </w:tcPr>
          <w:p w14:paraId="0CB0204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0.2</w:t>
            </w:r>
          </w:p>
        </w:tc>
        <w:tc>
          <w:tcPr>
            <w:tcW w:w="498" w:type="pct"/>
            <w:tcBorders>
              <w:top w:val="nil"/>
              <w:bottom w:val="nil"/>
            </w:tcBorders>
            <w:shd w:val="clear" w:color="auto" w:fill="auto"/>
            <w:noWrap/>
            <w:hideMark/>
          </w:tcPr>
          <w:p w14:paraId="0CB0204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0.5</w:t>
            </w:r>
          </w:p>
        </w:tc>
        <w:tc>
          <w:tcPr>
            <w:tcW w:w="840" w:type="pct"/>
            <w:tcBorders>
              <w:top w:val="nil"/>
              <w:bottom w:val="nil"/>
            </w:tcBorders>
            <w:shd w:val="clear" w:color="auto" w:fill="auto"/>
            <w:noWrap/>
            <w:hideMark/>
          </w:tcPr>
          <w:p w14:paraId="0CB0204E" w14:textId="77777777" w:rsidR="00026265" w:rsidRPr="00293E25" w:rsidRDefault="00026265" w:rsidP="00026265">
            <w:pPr>
              <w:spacing w:after="0" w:line="240" w:lineRule="auto"/>
              <w:rPr>
                <w:rFonts w:ascii="Calibri" w:eastAsia="Times New Roman" w:hAnsi="Calibri" w:cs="Arial"/>
                <w:color w:val="000000"/>
                <w:sz w:val="20"/>
                <w:szCs w:val="20"/>
              </w:rPr>
            </w:pPr>
            <w:r w:rsidRPr="00293E25">
              <w:rPr>
                <w:rFonts w:ascii="Calibri" w:eastAsia="Times New Roman" w:hAnsi="Calibri" w:cs="Arial"/>
                <w:color w:val="000000"/>
                <w:sz w:val="20"/>
                <w:szCs w:val="20"/>
              </w:rPr>
              <w:fldChar w:fldCharType="begin"/>
            </w:r>
            <w:r>
              <w:rPr>
                <w:rFonts w:ascii="Calibri" w:eastAsia="Times New Roman" w:hAnsi="Calibri" w:cs="Arial"/>
                <w:color w:val="000000"/>
                <w:sz w:val="20"/>
                <w:szCs w:val="20"/>
              </w:rPr>
              <w:instrText xml:space="preserve"> ADDIN EN.CITE &lt;EndNote&gt;&lt;Cite&gt;&lt;Author&gt;Kemper AR&lt;/Author&gt;&lt;Year&gt;2008&lt;/Year&gt;&lt;RecNum&gt;21&lt;/RecNum&gt;&lt;DisplayText&gt;&lt;style face="superscript"&gt;17&lt;/style&gt;&lt;/DisplayText&gt;&lt;record&gt;&lt;rec-number&gt;21&lt;/rec-number&gt;&lt;foreign-keys&gt;&lt;key app="EN" db-id="s905xa0269w5dgettsl5wvsdsvvzed2twssv" timestamp="1539203168"&gt;21&lt;/key&gt;&lt;/foreign-keys&gt;&lt;ref-type name="Web Page"&gt;12&lt;/ref-type&gt;&lt;contributors&gt;&lt;authors&gt;&lt;author&gt;Kemper AR,&lt;/author&gt;&lt;author&gt;Browning M,&lt;/author&gt;&lt;/authors&gt;&lt;/contributors&gt;&lt;titles&gt;&lt;title&gt;Evidence Review: Pompe Disease&lt;/title&gt;&lt;/titles&gt;&lt;volume&gt;2018&lt;/volume&gt;&lt;number&gt;November 28&lt;/number&gt;&lt;dates&gt;&lt;year&gt;2008&lt;/year&gt;&lt;/dates&gt;&lt;urls&gt;&lt;related-urls&gt;&lt;url&gt;https://www.hrsa.gov/sites/default/files/hrsa/advisory-committees/heritable-disorders/rusp/previous-nominations/pompe-evidence-review-report-2008.pdf&lt;/url&gt;&lt;/related-urls&gt;&lt;/urls&gt;&lt;/record&gt;&lt;/Cite&gt;&lt;/EndNote&gt;</w:instrText>
            </w:r>
            <w:r w:rsidRPr="00293E25">
              <w:rPr>
                <w:rFonts w:ascii="Calibri" w:eastAsia="Times New Roman" w:hAnsi="Calibri" w:cs="Arial"/>
                <w:color w:val="000000"/>
                <w:sz w:val="20"/>
                <w:szCs w:val="20"/>
              </w:rPr>
              <w:fldChar w:fldCharType="separate"/>
            </w:r>
            <w:r w:rsidRPr="00EB5182">
              <w:rPr>
                <w:rFonts w:ascii="Calibri" w:eastAsia="Times New Roman" w:hAnsi="Calibri" w:cs="Arial"/>
                <w:noProof/>
                <w:color w:val="000000"/>
                <w:sz w:val="20"/>
                <w:szCs w:val="20"/>
                <w:vertAlign w:val="superscript"/>
              </w:rPr>
              <w:t>17</w:t>
            </w:r>
            <w:r w:rsidRPr="00293E25">
              <w:rPr>
                <w:rFonts w:ascii="Calibri" w:eastAsia="Times New Roman" w:hAnsi="Calibri" w:cs="Arial"/>
                <w:color w:val="000000"/>
                <w:sz w:val="20"/>
                <w:szCs w:val="20"/>
              </w:rPr>
              <w:fldChar w:fldCharType="end"/>
            </w:r>
          </w:p>
        </w:tc>
      </w:tr>
      <w:tr w:rsidR="00026265" w:rsidRPr="002E673F" w14:paraId="0CB02055" w14:textId="77777777" w:rsidTr="00026265">
        <w:trPr>
          <w:trHeight w:val="276"/>
        </w:trPr>
        <w:tc>
          <w:tcPr>
            <w:tcW w:w="2487" w:type="pct"/>
            <w:tcBorders>
              <w:top w:val="nil"/>
              <w:bottom w:val="nil"/>
            </w:tcBorders>
            <w:shd w:val="clear" w:color="auto" w:fill="auto"/>
            <w:noWrap/>
            <w:hideMark/>
          </w:tcPr>
          <w:p w14:paraId="0CB02050"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 xml:space="preserve">Proportion of weight for </w:t>
            </w:r>
            <w:proofErr w:type="spellStart"/>
            <w:r w:rsidRPr="009A2C15">
              <w:rPr>
                <w:rFonts w:ascii="Calibri" w:eastAsia="Times New Roman" w:hAnsi="Calibri" w:cs="Arial"/>
                <w:color w:val="000000"/>
                <w:sz w:val="20"/>
                <w:szCs w:val="20"/>
              </w:rPr>
              <w:t>Pompe</w:t>
            </w:r>
            <w:proofErr w:type="spellEnd"/>
            <w:r>
              <w:rPr>
                <w:rFonts w:ascii="Calibri" w:eastAsia="Times New Roman" w:hAnsi="Calibri" w:cs="Arial"/>
                <w:color w:val="000000"/>
                <w:sz w:val="20"/>
                <w:szCs w:val="20"/>
              </w:rPr>
              <w:t xml:space="preserve"> disease</w:t>
            </w:r>
            <w:r w:rsidRPr="009A2C15">
              <w:rPr>
                <w:rFonts w:ascii="Calibri" w:eastAsia="Times New Roman" w:hAnsi="Calibri" w:cs="Arial"/>
                <w:color w:val="000000"/>
                <w:sz w:val="20"/>
                <w:szCs w:val="20"/>
              </w:rPr>
              <w:t xml:space="preserve"> patient</w:t>
            </w:r>
            <w:r>
              <w:rPr>
                <w:rFonts w:ascii="Calibri" w:eastAsia="Times New Roman" w:hAnsi="Calibri" w:cs="Arial"/>
                <w:color w:val="000000"/>
                <w:sz w:val="20"/>
                <w:szCs w:val="20"/>
              </w:rPr>
              <w:t>s</w:t>
            </w:r>
            <w:r w:rsidRPr="009A2C15">
              <w:rPr>
                <w:rFonts w:ascii="Calibri" w:eastAsia="Times New Roman" w:hAnsi="Calibri" w:cs="Arial"/>
                <w:color w:val="000000"/>
                <w:sz w:val="20"/>
                <w:szCs w:val="20"/>
              </w:rPr>
              <w:t xml:space="preserve"> compared to the national average weight by age</w:t>
            </w:r>
          </w:p>
        </w:tc>
        <w:tc>
          <w:tcPr>
            <w:tcW w:w="723" w:type="pct"/>
            <w:tcBorders>
              <w:top w:val="nil"/>
              <w:bottom w:val="nil"/>
            </w:tcBorders>
            <w:shd w:val="clear" w:color="auto" w:fill="auto"/>
            <w:noWrap/>
            <w:hideMark/>
          </w:tcPr>
          <w:p w14:paraId="0CB0205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0.95</w:t>
            </w:r>
          </w:p>
        </w:tc>
        <w:tc>
          <w:tcPr>
            <w:tcW w:w="453" w:type="pct"/>
            <w:tcBorders>
              <w:top w:val="nil"/>
              <w:bottom w:val="nil"/>
            </w:tcBorders>
            <w:shd w:val="clear" w:color="auto" w:fill="auto"/>
            <w:noWrap/>
            <w:hideMark/>
          </w:tcPr>
          <w:p w14:paraId="0CB0205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0.9</w:t>
            </w:r>
          </w:p>
        </w:tc>
        <w:tc>
          <w:tcPr>
            <w:tcW w:w="498" w:type="pct"/>
            <w:tcBorders>
              <w:top w:val="nil"/>
              <w:bottom w:val="nil"/>
            </w:tcBorders>
            <w:shd w:val="clear" w:color="auto" w:fill="auto"/>
            <w:noWrap/>
            <w:hideMark/>
          </w:tcPr>
          <w:p w14:paraId="0CB0205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w:t>
            </w:r>
          </w:p>
        </w:tc>
        <w:tc>
          <w:tcPr>
            <w:tcW w:w="840" w:type="pct"/>
            <w:tcBorders>
              <w:top w:val="nil"/>
              <w:bottom w:val="nil"/>
            </w:tcBorders>
            <w:shd w:val="clear" w:color="auto" w:fill="auto"/>
            <w:noWrap/>
            <w:hideMark/>
          </w:tcPr>
          <w:p w14:paraId="0CB02054" w14:textId="77777777" w:rsidR="00026265" w:rsidRPr="0037493E" w:rsidRDefault="00026265" w:rsidP="00026265">
            <w:pPr>
              <w:spacing w:after="0" w:line="240" w:lineRule="auto"/>
              <w:rPr>
                <w:rFonts w:ascii="Calibri" w:eastAsia="Times New Roman" w:hAnsi="Calibri" w:cs="Arial"/>
                <w:color w:val="000000"/>
                <w:sz w:val="20"/>
                <w:szCs w:val="20"/>
              </w:rPr>
            </w:pPr>
            <w:r w:rsidRPr="0037493E">
              <w:rPr>
                <w:rFonts w:ascii="Calibri" w:eastAsia="Times New Roman" w:hAnsi="Calibri" w:cs="Arial"/>
                <w:color w:val="000000"/>
                <w:sz w:val="20"/>
                <w:szCs w:val="20"/>
              </w:rPr>
              <w:t>Assumption</w:t>
            </w:r>
          </w:p>
        </w:tc>
      </w:tr>
      <w:tr w:rsidR="00026265" w:rsidRPr="002E673F" w14:paraId="0CB0205B" w14:textId="77777777" w:rsidTr="00026265">
        <w:trPr>
          <w:trHeight w:val="276"/>
        </w:trPr>
        <w:tc>
          <w:tcPr>
            <w:tcW w:w="2487" w:type="pct"/>
            <w:tcBorders>
              <w:top w:val="nil"/>
              <w:bottom w:val="nil"/>
            </w:tcBorders>
            <w:shd w:val="clear" w:color="auto" w:fill="auto"/>
            <w:noWrap/>
            <w:hideMark/>
          </w:tcPr>
          <w:p w14:paraId="0CB02056"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color w:val="000000"/>
                <w:sz w:val="20"/>
                <w:szCs w:val="20"/>
              </w:rPr>
              <w:t xml:space="preserve">Average </w:t>
            </w:r>
            <w:proofErr w:type="spellStart"/>
            <w:r w:rsidRPr="009A2C15">
              <w:rPr>
                <w:rFonts w:ascii="Calibri" w:eastAsia="Times New Roman" w:hAnsi="Calibri" w:cs="Arial"/>
                <w:color w:val="000000"/>
                <w:sz w:val="20"/>
                <w:szCs w:val="20"/>
              </w:rPr>
              <w:t>BSA</w:t>
            </w:r>
            <w:r w:rsidRPr="009A2C15">
              <w:rPr>
                <w:rFonts w:ascii="Calibri" w:eastAsia="Times New Roman" w:hAnsi="Calibri" w:cs="Arial"/>
                <w:color w:val="000000"/>
                <w:sz w:val="20"/>
                <w:szCs w:val="20"/>
                <w:vertAlign w:val="superscript"/>
              </w:rPr>
              <w:t>a</w:t>
            </w:r>
            <w:proofErr w:type="spellEnd"/>
          </w:p>
        </w:tc>
        <w:tc>
          <w:tcPr>
            <w:tcW w:w="723" w:type="pct"/>
            <w:tcBorders>
              <w:top w:val="nil"/>
              <w:bottom w:val="nil"/>
            </w:tcBorders>
            <w:shd w:val="clear" w:color="auto" w:fill="auto"/>
            <w:noWrap/>
            <w:hideMark/>
          </w:tcPr>
          <w:p w14:paraId="0CB02057"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varies by age</w:t>
            </w:r>
          </w:p>
        </w:tc>
        <w:tc>
          <w:tcPr>
            <w:tcW w:w="453" w:type="pct"/>
            <w:tcBorders>
              <w:top w:val="nil"/>
              <w:bottom w:val="nil"/>
            </w:tcBorders>
            <w:shd w:val="clear" w:color="auto" w:fill="auto"/>
            <w:noWrap/>
            <w:hideMark/>
          </w:tcPr>
          <w:p w14:paraId="0CB0205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0.288</w:t>
            </w:r>
          </w:p>
        </w:tc>
        <w:tc>
          <w:tcPr>
            <w:tcW w:w="498" w:type="pct"/>
            <w:tcBorders>
              <w:top w:val="nil"/>
              <w:bottom w:val="nil"/>
            </w:tcBorders>
            <w:shd w:val="clear" w:color="auto" w:fill="auto"/>
            <w:noWrap/>
            <w:hideMark/>
          </w:tcPr>
          <w:p w14:paraId="0CB0205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2.014</w:t>
            </w:r>
          </w:p>
        </w:tc>
        <w:tc>
          <w:tcPr>
            <w:tcW w:w="840" w:type="pct"/>
            <w:tcBorders>
              <w:top w:val="nil"/>
              <w:bottom w:val="nil"/>
            </w:tcBorders>
            <w:shd w:val="clear" w:color="auto" w:fill="auto"/>
            <w:noWrap/>
            <w:hideMark/>
          </w:tcPr>
          <w:p w14:paraId="0CB0205A" w14:textId="77777777" w:rsidR="00026265" w:rsidRPr="00293E25" w:rsidRDefault="00026265" w:rsidP="00026265">
            <w:pPr>
              <w:spacing w:after="0" w:line="240" w:lineRule="auto"/>
              <w:rPr>
                <w:rFonts w:ascii="Calibri" w:eastAsia="Times New Roman" w:hAnsi="Calibri" w:cs="Arial"/>
                <w:color w:val="000000"/>
                <w:sz w:val="20"/>
                <w:szCs w:val="20"/>
              </w:rPr>
            </w:pPr>
            <w:r w:rsidRPr="00293E25">
              <w:rPr>
                <w:rFonts w:ascii="Calibri" w:eastAsia="Times New Roman" w:hAnsi="Calibri" w:cs="Arial"/>
                <w:color w:val="000000"/>
                <w:sz w:val="20"/>
                <w:szCs w:val="20"/>
              </w:rPr>
              <w:fldChar w:fldCharType="begin"/>
            </w:r>
            <w:r>
              <w:rPr>
                <w:rFonts w:ascii="Calibri" w:eastAsia="Times New Roman" w:hAnsi="Calibri" w:cs="Arial"/>
                <w:color w:val="000000"/>
                <w:sz w:val="20"/>
                <w:szCs w:val="20"/>
              </w:rPr>
              <w:instrText xml:space="preserve"> ADDIN EN.CITE &lt;EndNote&gt;&lt;Cite&gt;&lt;Author&gt;Fryar CD&lt;/Author&gt;&lt;Year&gt;2012&lt;/Year&gt;&lt;RecNum&gt;19&lt;/RecNum&gt;&lt;DisplayText&gt;&lt;style face="superscript"&gt;15&lt;/style&gt;&lt;/DisplayText&gt;&lt;record&gt;&lt;rec-number&gt;19&lt;/rec-number&gt;&lt;foreign-keys&gt;&lt;key app="EN" db-id="s905xa0269w5dgettsl5wvsdsvvzed2twssv" timestamp="1539203167"&gt;19&lt;/key&gt;&lt;/foreign-keys&gt;&lt;ref-type name="Journal Article"&gt;17&lt;/ref-type&gt;&lt;contributors&gt;&lt;authors&gt;&lt;author&gt;Fryar CD,&lt;/author&gt;&lt;author&gt;Gu Q,&lt;/author&gt;&lt;author&gt;Ogden CL,&lt;/author&gt;&lt;/authors&gt;&lt;/contributors&gt;&lt;titles&gt;&lt;title&gt;Anthropometric Reference Data for Children and Adults: United States, 2007-2010&lt;/title&gt;&lt;secondary-title&gt;Vital Health Statistics&lt;/secondary-title&gt;&lt;/titles&gt;&lt;pages&gt;1-48&lt;/pages&gt;&lt;volume&gt;11&lt;/volume&gt;&lt;dates&gt;&lt;year&gt;2012&lt;/year&gt;&lt;/dates&gt;&lt;urls&gt;&lt;/urls&gt;&lt;/record&gt;&lt;/Cite&gt;&lt;/EndNote&gt;</w:instrText>
            </w:r>
            <w:r w:rsidRPr="00293E25">
              <w:rPr>
                <w:rFonts w:ascii="Calibri" w:eastAsia="Times New Roman" w:hAnsi="Calibri" w:cs="Arial"/>
                <w:color w:val="000000"/>
                <w:sz w:val="20"/>
                <w:szCs w:val="20"/>
              </w:rPr>
              <w:fldChar w:fldCharType="separate"/>
            </w:r>
            <w:r w:rsidRPr="00EB5182">
              <w:rPr>
                <w:rFonts w:ascii="Calibri" w:eastAsia="Times New Roman" w:hAnsi="Calibri" w:cs="Arial"/>
                <w:noProof/>
                <w:color w:val="000000"/>
                <w:sz w:val="20"/>
                <w:szCs w:val="20"/>
                <w:vertAlign w:val="superscript"/>
              </w:rPr>
              <w:t>15</w:t>
            </w:r>
            <w:r w:rsidRPr="00293E25">
              <w:rPr>
                <w:rFonts w:ascii="Calibri" w:eastAsia="Times New Roman" w:hAnsi="Calibri" w:cs="Arial"/>
                <w:color w:val="000000"/>
                <w:sz w:val="20"/>
                <w:szCs w:val="20"/>
              </w:rPr>
              <w:fldChar w:fldCharType="end"/>
            </w:r>
          </w:p>
        </w:tc>
      </w:tr>
      <w:tr w:rsidR="00026265" w:rsidRPr="002E673F" w14:paraId="0CB02061" w14:textId="77777777" w:rsidTr="00026265">
        <w:trPr>
          <w:trHeight w:val="276"/>
        </w:trPr>
        <w:tc>
          <w:tcPr>
            <w:tcW w:w="2487" w:type="pct"/>
            <w:tcBorders>
              <w:top w:val="single" w:sz="4" w:space="0" w:color="auto"/>
              <w:left w:val="single" w:sz="4" w:space="0" w:color="auto"/>
              <w:bottom w:val="nil"/>
              <w:right w:val="single" w:sz="4" w:space="0" w:color="auto"/>
            </w:tcBorders>
            <w:shd w:val="clear" w:color="auto" w:fill="auto"/>
            <w:noWrap/>
            <w:vAlign w:val="bottom"/>
          </w:tcPr>
          <w:p w14:paraId="0CB0205C"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ascii="Calibri" w:eastAsia="Times New Roman" w:hAnsi="Calibri" w:cs="Arial"/>
                <w:b/>
                <w:color w:val="000000"/>
                <w:sz w:val="20"/>
                <w:szCs w:val="20"/>
              </w:rPr>
              <w:t>Enzyme replacement therapy</w:t>
            </w:r>
          </w:p>
        </w:tc>
        <w:tc>
          <w:tcPr>
            <w:tcW w:w="723" w:type="pct"/>
            <w:tcBorders>
              <w:top w:val="single" w:sz="4" w:space="0" w:color="auto"/>
              <w:left w:val="single" w:sz="4" w:space="0" w:color="auto"/>
              <w:bottom w:val="nil"/>
              <w:right w:val="single" w:sz="4" w:space="0" w:color="auto"/>
            </w:tcBorders>
            <w:shd w:val="clear" w:color="auto" w:fill="auto"/>
            <w:noWrap/>
          </w:tcPr>
          <w:p w14:paraId="0CB0205D" w14:textId="77777777" w:rsidR="00026265" w:rsidRPr="009A2C15" w:rsidRDefault="00026265" w:rsidP="00026265">
            <w:pPr>
              <w:spacing w:after="0" w:line="240" w:lineRule="auto"/>
              <w:rPr>
                <w:rFonts w:ascii="Calibri" w:eastAsia="Times New Roman" w:hAnsi="Calibri" w:cs="Arial"/>
                <w:color w:val="000000"/>
                <w:sz w:val="20"/>
                <w:szCs w:val="20"/>
              </w:rPr>
            </w:pPr>
          </w:p>
        </w:tc>
        <w:tc>
          <w:tcPr>
            <w:tcW w:w="453" w:type="pct"/>
            <w:tcBorders>
              <w:top w:val="single" w:sz="4" w:space="0" w:color="auto"/>
              <w:left w:val="nil"/>
              <w:bottom w:val="nil"/>
              <w:right w:val="single" w:sz="4" w:space="0" w:color="auto"/>
            </w:tcBorders>
            <w:noWrap/>
          </w:tcPr>
          <w:p w14:paraId="0CB0205E"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498" w:type="pct"/>
            <w:tcBorders>
              <w:top w:val="single" w:sz="4" w:space="0" w:color="auto"/>
              <w:left w:val="single" w:sz="4" w:space="0" w:color="auto"/>
              <w:bottom w:val="nil"/>
              <w:right w:val="single" w:sz="4" w:space="0" w:color="auto"/>
            </w:tcBorders>
            <w:noWrap/>
          </w:tcPr>
          <w:p w14:paraId="0CB0205F"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840" w:type="pct"/>
            <w:tcBorders>
              <w:top w:val="single" w:sz="4" w:space="0" w:color="auto"/>
              <w:left w:val="single" w:sz="4" w:space="0" w:color="auto"/>
              <w:bottom w:val="nil"/>
              <w:right w:val="single" w:sz="4" w:space="0" w:color="auto"/>
            </w:tcBorders>
            <w:shd w:val="clear" w:color="auto" w:fill="auto"/>
            <w:noWrap/>
          </w:tcPr>
          <w:p w14:paraId="0CB02060" w14:textId="77777777" w:rsidR="00026265" w:rsidRPr="009A2C15" w:rsidRDefault="00026265" w:rsidP="00026265">
            <w:pPr>
              <w:spacing w:after="0" w:line="240" w:lineRule="auto"/>
              <w:rPr>
                <w:rFonts w:ascii="Calibri" w:eastAsia="Times New Roman" w:hAnsi="Calibri" w:cs="Arial"/>
                <w:color w:val="000000"/>
                <w:sz w:val="20"/>
                <w:szCs w:val="20"/>
              </w:rPr>
            </w:pPr>
          </w:p>
        </w:tc>
      </w:tr>
      <w:tr w:rsidR="00026265" w:rsidRPr="002E673F" w14:paraId="0CB02067" w14:textId="77777777" w:rsidTr="00026265">
        <w:trPr>
          <w:trHeight w:val="276"/>
        </w:trPr>
        <w:tc>
          <w:tcPr>
            <w:tcW w:w="2487" w:type="pct"/>
            <w:tcBorders>
              <w:top w:val="nil"/>
              <w:left w:val="single" w:sz="4" w:space="0" w:color="auto"/>
              <w:bottom w:val="nil"/>
              <w:right w:val="single" w:sz="4" w:space="0" w:color="auto"/>
            </w:tcBorders>
            <w:shd w:val="clear" w:color="auto" w:fill="auto"/>
            <w:noWrap/>
          </w:tcPr>
          <w:p w14:paraId="0CB02062"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eastAsia="Times New Roman" w:cs="Arial"/>
                <w:color w:val="000000"/>
                <w:sz w:val="20"/>
                <w:szCs w:val="20"/>
              </w:rPr>
              <w:t xml:space="preserve">Infusion into a vein, up to 1 </w:t>
            </w:r>
            <w:proofErr w:type="spellStart"/>
            <w:r w:rsidRPr="009A2C15">
              <w:rPr>
                <w:rFonts w:eastAsia="Times New Roman" w:cs="Arial"/>
                <w:color w:val="000000"/>
                <w:sz w:val="20"/>
                <w:szCs w:val="20"/>
              </w:rPr>
              <w:t>hour</w:t>
            </w:r>
            <w:r w:rsidRPr="009A2C15">
              <w:rPr>
                <w:rFonts w:eastAsia="Times New Roman" w:cs="Arial"/>
                <w:color w:val="000000"/>
                <w:sz w:val="20"/>
                <w:szCs w:val="20"/>
                <w:vertAlign w:val="superscript"/>
              </w:rPr>
              <w:t>b</w:t>
            </w:r>
            <w:proofErr w:type="spellEnd"/>
          </w:p>
        </w:tc>
        <w:tc>
          <w:tcPr>
            <w:tcW w:w="723" w:type="pct"/>
            <w:tcBorders>
              <w:top w:val="nil"/>
              <w:left w:val="single" w:sz="4" w:space="0" w:color="auto"/>
              <w:bottom w:val="nil"/>
              <w:right w:val="single" w:sz="4" w:space="0" w:color="auto"/>
            </w:tcBorders>
            <w:shd w:val="clear" w:color="auto" w:fill="auto"/>
            <w:noWrap/>
          </w:tcPr>
          <w:p w14:paraId="0CB02063"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rPr>
              <w:t>$143</w:t>
            </w:r>
          </w:p>
        </w:tc>
        <w:tc>
          <w:tcPr>
            <w:tcW w:w="453" w:type="pct"/>
            <w:tcBorders>
              <w:top w:val="nil"/>
              <w:left w:val="nil"/>
              <w:bottom w:val="nil"/>
              <w:right w:val="single" w:sz="4" w:space="0" w:color="auto"/>
            </w:tcBorders>
            <w:noWrap/>
          </w:tcPr>
          <w:p w14:paraId="0CB02064"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eastAsia="Times New Roman" w:cs="Arial"/>
                <w:color w:val="000000"/>
                <w:sz w:val="20"/>
                <w:szCs w:val="20"/>
              </w:rPr>
              <w:t>$0</w:t>
            </w:r>
          </w:p>
        </w:tc>
        <w:tc>
          <w:tcPr>
            <w:tcW w:w="498" w:type="pct"/>
            <w:tcBorders>
              <w:top w:val="nil"/>
              <w:left w:val="single" w:sz="4" w:space="0" w:color="auto"/>
              <w:bottom w:val="nil"/>
              <w:right w:val="single" w:sz="4" w:space="0" w:color="auto"/>
            </w:tcBorders>
            <w:noWrap/>
          </w:tcPr>
          <w:p w14:paraId="0CB02065"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eastAsia="Times New Roman" w:cs="Arial"/>
                <w:color w:val="000000"/>
                <w:sz w:val="20"/>
                <w:szCs w:val="20"/>
              </w:rPr>
              <w:t>$21,564</w:t>
            </w:r>
          </w:p>
        </w:tc>
        <w:tc>
          <w:tcPr>
            <w:tcW w:w="840" w:type="pct"/>
            <w:tcBorders>
              <w:top w:val="nil"/>
              <w:left w:val="single" w:sz="4" w:space="0" w:color="auto"/>
              <w:bottom w:val="nil"/>
              <w:right w:val="single" w:sz="4" w:space="0" w:color="auto"/>
            </w:tcBorders>
            <w:shd w:val="clear" w:color="auto" w:fill="auto"/>
            <w:noWrap/>
          </w:tcPr>
          <w:p w14:paraId="0CB02066" w14:textId="77777777" w:rsidR="00026265" w:rsidRPr="009A2C15" w:rsidRDefault="00026265" w:rsidP="00026265">
            <w:pPr>
              <w:spacing w:after="0" w:line="240" w:lineRule="auto"/>
              <w:rPr>
                <w:rFonts w:ascii="Calibri" w:eastAsia="Times New Roman" w:hAnsi="Calibri" w:cs="Arial"/>
                <w:color w:val="000000"/>
                <w:sz w:val="20"/>
                <w:szCs w:val="20"/>
              </w:rPr>
            </w:pPr>
            <w:r w:rsidRPr="00293E25">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&lt;EndNote&gt;&lt;Cite&gt;&lt;Year&gt;2016&lt;/Year&gt;&lt;RecNum&gt;22&lt;/RecNum&gt;&lt;DisplayText&gt;&lt;style face="superscript"&gt;18&lt;/style&gt;&lt;/DisplayText&gt;&lt;record&gt;&lt;rec-number&gt;22&lt;/rec-number&gt;&lt;foreign-keys&gt;&lt;key app="EN" db-id="s905xa0269w5dgettsl5wvsdsvvzed2twssv" timestamp="1539203168"&gt;22&lt;/key&gt;&lt;/foreign-keys&gt;&lt;ref-type name="Dataset"&gt;59&lt;/ref-type&gt;&lt;contributors&gt;&lt;authors&gt;&lt;author&gt;Truven Health Analytics,&lt;/author&gt;&lt;/authors&gt;&lt;/contributors&gt;&lt;titles&gt;&lt;title&gt;MarketScan&lt;/title&gt;&lt;/titles&gt;&lt;dates&gt;&lt;year&gt;2016&lt;/year&gt;&lt;/dates&gt;&lt;urls&gt;&lt;/urls&gt;&lt;/record&gt;&lt;/Cite&gt;&lt;/EndNote&gt;</w:instrText>
            </w:r>
            <w:r w:rsidRPr="00293E25">
              <w:rPr>
                <w:rFonts w:eastAsia="Times New Roman" w:cs="Arial"/>
                <w:color w:val="000000"/>
                <w:sz w:val="20"/>
                <w:szCs w:val="20"/>
              </w:rPr>
              <w:fldChar w:fldCharType="separate"/>
            </w:r>
            <w:r w:rsidRPr="00EB5182">
              <w:rPr>
                <w:rFonts w:eastAsia="Times New Roman" w:cs="Arial"/>
                <w:noProof/>
                <w:color w:val="000000"/>
                <w:sz w:val="20"/>
                <w:szCs w:val="20"/>
                <w:vertAlign w:val="superscript"/>
              </w:rPr>
              <w:t>18</w:t>
            </w:r>
            <w:r w:rsidRPr="00293E25">
              <w:rPr>
                <w:rFonts w:eastAsia="Times New Roman" w:cs="Arial"/>
                <w:color w:val="000000"/>
                <w:sz w:val="20"/>
                <w:szCs w:val="20"/>
              </w:rPr>
              <w:fldChar w:fldCharType="end"/>
            </w:r>
            <w:r w:rsidRPr="009A2C15">
              <w:rPr>
                <w:rFonts w:eastAsia="Times New Roman" w:cs="Arial"/>
                <w:color w:val="000000"/>
                <w:sz w:val="20"/>
                <w:szCs w:val="20"/>
              </w:rPr>
              <w:t>, Primary data analysis</w:t>
            </w:r>
          </w:p>
        </w:tc>
      </w:tr>
      <w:tr w:rsidR="00026265" w:rsidRPr="002E673F" w14:paraId="0CB0206D" w14:textId="77777777" w:rsidTr="00026265">
        <w:trPr>
          <w:trHeight w:val="276"/>
        </w:trPr>
        <w:tc>
          <w:tcPr>
            <w:tcW w:w="2487" w:type="pct"/>
            <w:tcBorders>
              <w:top w:val="nil"/>
              <w:left w:val="single" w:sz="4" w:space="0" w:color="auto"/>
              <w:bottom w:val="nil"/>
              <w:right w:val="single" w:sz="4" w:space="0" w:color="auto"/>
            </w:tcBorders>
            <w:shd w:val="clear" w:color="auto" w:fill="auto"/>
            <w:noWrap/>
          </w:tcPr>
          <w:p w14:paraId="0CB02068"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eastAsia="Times New Roman" w:cs="Arial"/>
                <w:color w:val="000000"/>
                <w:sz w:val="20"/>
                <w:szCs w:val="20"/>
              </w:rPr>
              <w:t xml:space="preserve">Infusion into a vein, each additional </w:t>
            </w:r>
            <w:proofErr w:type="spellStart"/>
            <w:r w:rsidRPr="009A2C15">
              <w:rPr>
                <w:rFonts w:eastAsia="Times New Roman" w:cs="Arial"/>
                <w:color w:val="000000"/>
                <w:sz w:val="20"/>
                <w:szCs w:val="20"/>
              </w:rPr>
              <w:t>hour</w:t>
            </w:r>
            <w:r w:rsidRPr="009A2C15">
              <w:rPr>
                <w:rFonts w:eastAsia="Times New Roman" w:cs="Arial"/>
                <w:color w:val="000000"/>
                <w:sz w:val="20"/>
                <w:szCs w:val="20"/>
                <w:vertAlign w:val="superscript"/>
              </w:rPr>
              <w:t>c</w:t>
            </w:r>
            <w:proofErr w:type="spellEnd"/>
          </w:p>
        </w:tc>
        <w:tc>
          <w:tcPr>
            <w:tcW w:w="723" w:type="pct"/>
            <w:tcBorders>
              <w:top w:val="nil"/>
              <w:left w:val="single" w:sz="4" w:space="0" w:color="auto"/>
              <w:bottom w:val="nil"/>
              <w:right w:val="single" w:sz="4" w:space="0" w:color="auto"/>
            </w:tcBorders>
            <w:shd w:val="clear" w:color="auto" w:fill="auto"/>
            <w:noWrap/>
          </w:tcPr>
          <w:p w14:paraId="0CB02069"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rPr>
              <w:t xml:space="preserve">$86 </w:t>
            </w:r>
          </w:p>
        </w:tc>
        <w:tc>
          <w:tcPr>
            <w:tcW w:w="453" w:type="pct"/>
            <w:tcBorders>
              <w:top w:val="nil"/>
              <w:left w:val="nil"/>
              <w:bottom w:val="nil"/>
              <w:right w:val="single" w:sz="4" w:space="0" w:color="auto"/>
            </w:tcBorders>
            <w:noWrap/>
          </w:tcPr>
          <w:p w14:paraId="0CB0206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eastAsia="Times New Roman" w:cs="Arial"/>
                <w:color w:val="000000"/>
                <w:sz w:val="20"/>
                <w:szCs w:val="20"/>
              </w:rPr>
              <w:t>$0</w:t>
            </w:r>
          </w:p>
        </w:tc>
        <w:tc>
          <w:tcPr>
            <w:tcW w:w="498" w:type="pct"/>
            <w:tcBorders>
              <w:top w:val="nil"/>
              <w:left w:val="single" w:sz="4" w:space="0" w:color="auto"/>
              <w:bottom w:val="nil"/>
              <w:right w:val="single" w:sz="4" w:space="0" w:color="auto"/>
            </w:tcBorders>
            <w:noWrap/>
          </w:tcPr>
          <w:p w14:paraId="0CB0206B"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$1,670</w:t>
            </w:r>
          </w:p>
        </w:tc>
        <w:tc>
          <w:tcPr>
            <w:tcW w:w="840" w:type="pct"/>
            <w:tcBorders>
              <w:top w:val="nil"/>
              <w:left w:val="single" w:sz="4" w:space="0" w:color="auto"/>
              <w:bottom w:val="nil"/>
              <w:right w:val="single" w:sz="4" w:space="0" w:color="auto"/>
            </w:tcBorders>
            <w:shd w:val="clear" w:color="auto" w:fill="auto"/>
            <w:noWrap/>
          </w:tcPr>
          <w:p w14:paraId="0CB0206C" w14:textId="77777777" w:rsidR="00026265" w:rsidRPr="009A2C15" w:rsidRDefault="00026265" w:rsidP="00026265">
            <w:pPr>
              <w:spacing w:after="0" w:line="240" w:lineRule="auto"/>
              <w:rPr>
                <w:rFonts w:ascii="Calibri" w:eastAsia="Times New Roman" w:hAnsi="Calibri" w:cs="Arial"/>
                <w:color w:val="000000"/>
                <w:sz w:val="20"/>
                <w:szCs w:val="20"/>
              </w:rPr>
            </w:pPr>
          </w:p>
        </w:tc>
      </w:tr>
      <w:tr w:rsidR="00026265" w:rsidRPr="002E673F" w14:paraId="0CB02073" w14:textId="77777777" w:rsidTr="00026265">
        <w:trPr>
          <w:trHeight w:val="276"/>
        </w:trPr>
        <w:tc>
          <w:tcPr>
            <w:tcW w:w="2487" w:type="pct"/>
            <w:tcBorders>
              <w:top w:val="nil"/>
              <w:left w:val="single" w:sz="4" w:space="0" w:color="auto"/>
              <w:bottom w:val="nil"/>
              <w:right w:val="single" w:sz="4" w:space="0" w:color="auto"/>
            </w:tcBorders>
            <w:shd w:val="clear" w:color="auto" w:fill="auto"/>
            <w:noWrap/>
            <w:vAlign w:val="bottom"/>
          </w:tcPr>
          <w:p w14:paraId="0CB0206E"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eastAsia="Times New Roman" w:cs="Arial"/>
                <w:color w:val="000000"/>
                <w:sz w:val="20"/>
                <w:szCs w:val="20"/>
              </w:rPr>
              <w:t>Estimated length of ERT infusion at hospital</w:t>
            </w:r>
          </w:p>
        </w:tc>
        <w:tc>
          <w:tcPr>
            <w:tcW w:w="723" w:type="pct"/>
            <w:tcBorders>
              <w:top w:val="nil"/>
              <w:left w:val="single" w:sz="4" w:space="0" w:color="auto"/>
              <w:bottom w:val="nil"/>
              <w:right w:val="single" w:sz="4" w:space="0" w:color="auto"/>
            </w:tcBorders>
            <w:shd w:val="clear" w:color="auto" w:fill="auto"/>
            <w:noWrap/>
          </w:tcPr>
          <w:p w14:paraId="0CB0206F"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rPr>
              <w:t>6 hours</w:t>
            </w:r>
          </w:p>
        </w:tc>
        <w:tc>
          <w:tcPr>
            <w:tcW w:w="453" w:type="pct"/>
            <w:tcBorders>
              <w:top w:val="nil"/>
              <w:left w:val="nil"/>
              <w:bottom w:val="nil"/>
              <w:right w:val="single" w:sz="4" w:space="0" w:color="auto"/>
            </w:tcBorders>
            <w:noWrap/>
          </w:tcPr>
          <w:p w14:paraId="0CB0207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eastAsia="Times New Roman" w:cs="Arial"/>
                <w:color w:val="000000"/>
                <w:sz w:val="20"/>
                <w:szCs w:val="20"/>
              </w:rPr>
              <w:t>-</w:t>
            </w:r>
          </w:p>
        </w:tc>
        <w:tc>
          <w:tcPr>
            <w:tcW w:w="498" w:type="pct"/>
            <w:tcBorders>
              <w:top w:val="nil"/>
              <w:left w:val="single" w:sz="4" w:space="0" w:color="auto"/>
              <w:bottom w:val="nil"/>
              <w:right w:val="single" w:sz="4" w:space="0" w:color="auto"/>
            </w:tcBorders>
            <w:noWrap/>
          </w:tcPr>
          <w:p w14:paraId="0CB02071"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840" w:type="pct"/>
            <w:tcBorders>
              <w:top w:val="nil"/>
              <w:left w:val="single" w:sz="4" w:space="0" w:color="auto"/>
              <w:bottom w:val="nil"/>
              <w:right w:val="single" w:sz="4" w:space="0" w:color="auto"/>
            </w:tcBorders>
            <w:shd w:val="clear" w:color="auto" w:fill="auto"/>
            <w:noWrap/>
          </w:tcPr>
          <w:p w14:paraId="0CB02072"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eastAsia="Times New Roman" w:cs="Arial"/>
                <w:color w:val="000000"/>
                <w:sz w:val="20"/>
                <w:szCs w:val="20"/>
              </w:rPr>
              <w:t>Assumption</w:t>
            </w:r>
          </w:p>
        </w:tc>
      </w:tr>
      <w:tr w:rsidR="00026265" w:rsidRPr="002E673F" w14:paraId="0CB02079" w14:textId="77777777" w:rsidTr="00026265">
        <w:trPr>
          <w:trHeight w:val="276"/>
        </w:trPr>
        <w:tc>
          <w:tcPr>
            <w:tcW w:w="2487" w:type="pct"/>
            <w:tcBorders>
              <w:top w:val="nil"/>
              <w:left w:val="single" w:sz="4" w:space="0" w:color="auto"/>
              <w:bottom w:val="nil"/>
              <w:right w:val="single" w:sz="4" w:space="0" w:color="auto"/>
            </w:tcBorders>
            <w:shd w:val="clear" w:color="auto" w:fill="auto"/>
            <w:noWrap/>
            <w:vAlign w:val="bottom"/>
          </w:tcPr>
          <w:p w14:paraId="0CB02074"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eastAsia="Times New Roman" w:cs="Arial"/>
                <w:b/>
                <w:bCs/>
                <w:color w:val="000000"/>
                <w:sz w:val="20"/>
                <w:szCs w:val="20"/>
              </w:rPr>
              <w:t>Total costs for hospital infusions</w:t>
            </w:r>
            <w:r w:rsidRPr="009A2C15">
              <w:rPr>
                <w:rFonts w:eastAsia="Times New Roman" w:cs="Arial"/>
                <w:color w:val="000000"/>
                <w:sz w:val="20"/>
                <w:szCs w:val="20"/>
              </w:rPr>
              <w:t> </w:t>
            </w:r>
          </w:p>
        </w:tc>
        <w:tc>
          <w:tcPr>
            <w:tcW w:w="723" w:type="pct"/>
            <w:tcBorders>
              <w:top w:val="nil"/>
              <w:left w:val="single" w:sz="4" w:space="0" w:color="auto"/>
              <w:bottom w:val="nil"/>
              <w:right w:val="single" w:sz="4" w:space="0" w:color="auto"/>
            </w:tcBorders>
            <w:shd w:val="clear" w:color="auto" w:fill="auto"/>
            <w:noWrap/>
          </w:tcPr>
          <w:p w14:paraId="0CB02075"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rPr>
              <w:t>$550</w:t>
            </w:r>
          </w:p>
        </w:tc>
        <w:tc>
          <w:tcPr>
            <w:tcW w:w="453" w:type="pct"/>
            <w:tcBorders>
              <w:top w:val="nil"/>
              <w:left w:val="nil"/>
              <w:bottom w:val="nil"/>
              <w:right w:val="single" w:sz="4" w:space="0" w:color="auto"/>
            </w:tcBorders>
            <w:noWrap/>
          </w:tcPr>
          <w:p w14:paraId="0CB0207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eastAsia="Times New Roman" w:cs="Arial"/>
                <w:color w:val="000000"/>
                <w:sz w:val="20"/>
                <w:szCs w:val="20"/>
              </w:rPr>
              <w:t>$166</w:t>
            </w:r>
          </w:p>
        </w:tc>
        <w:tc>
          <w:tcPr>
            <w:tcW w:w="498" w:type="pct"/>
            <w:tcBorders>
              <w:top w:val="nil"/>
              <w:left w:val="single" w:sz="4" w:space="0" w:color="auto"/>
              <w:bottom w:val="nil"/>
              <w:right w:val="single" w:sz="4" w:space="0" w:color="auto"/>
            </w:tcBorders>
            <w:noWrap/>
          </w:tcPr>
          <w:p w14:paraId="0CB0207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eastAsia="Times New Roman" w:cs="Arial"/>
                <w:color w:val="000000"/>
                <w:sz w:val="20"/>
                <w:szCs w:val="20"/>
              </w:rPr>
              <w:t>$15,000</w:t>
            </w:r>
            <w:r w:rsidRPr="009A2C15">
              <w:rPr>
                <w:rFonts w:eastAsia="Times New Roman" w:cs="Arial"/>
                <w:color w:val="000000"/>
                <w:sz w:val="20"/>
                <w:szCs w:val="20"/>
                <w:vertAlign w:val="superscript"/>
              </w:rPr>
              <w:t>d</w:t>
            </w:r>
          </w:p>
        </w:tc>
        <w:tc>
          <w:tcPr>
            <w:tcW w:w="840" w:type="pct"/>
            <w:tcBorders>
              <w:top w:val="nil"/>
              <w:left w:val="single" w:sz="4" w:space="0" w:color="auto"/>
              <w:bottom w:val="nil"/>
              <w:right w:val="single" w:sz="4" w:space="0" w:color="auto"/>
            </w:tcBorders>
            <w:shd w:val="clear" w:color="auto" w:fill="auto"/>
            <w:noWrap/>
            <w:vAlign w:val="bottom"/>
          </w:tcPr>
          <w:p w14:paraId="0CB02078" w14:textId="77777777" w:rsidR="00026265" w:rsidRPr="009A2C15" w:rsidRDefault="00026265" w:rsidP="00026265">
            <w:pPr>
              <w:spacing w:after="0" w:line="240" w:lineRule="auto"/>
              <w:rPr>
                <w:rFonts w:ascii="Calibri" w:eastAsia="Times New Roman" w:hAnsi="Calibri" w:cs="Arial"/>
                <w:color w:val="000000"/>
                <w:sz w:val="20"/>
                <w:szCs w:val="20"/>
              </w:rPr>
            </w:pPr>
          </w:p>
        </w:tc>
      </w:tr>
      <w:tr w:rsidR="00026265" w:rsidRPr="002E673F" w14:paraId="0CB0207F" w14:textId="77777777" w:rsidTr="00026265">
        <w:trPr>
          <w:trHeight w:val="276"/>
        </w:trPr>
        <w:tc>
          <w:tcPr>
            <w:tcW w:w="2487" w:type="pct"/>
            <w:tcBorders>
              <w:top w:val="nil"/>
              <w:left w:val="single" w:sz="4" w:space="0" w:color="auto"/>
              <w:bottom w:val="nil"/>
              <w:right w:val="single" w:sz="4" w:space="0" w:color="auto"/>
            </w:tcBorders>
            <w:shd w:val="clear" w:color="auto" w:fill="auto"/>
            <w:noWrap/>
            <w:vAlign w:val="center"/>
          </w:tcPr>
          <w:p w14:paraId="0CB0207A"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eastAsia="Times New Roman" w:cs="Arial"/>
                <w:color w:val="000000"/>
                <w:sz w:val="20"/>
                <w:szCs w:val="20"/>
              </w:rPr>
              <w:t xml:space="preserve">Home infusion, per visit, up to 2 </w:t>
            </w:r>
            <w:proofErr w:type="spellStart"/>
            <w:r w:rsidRPr="009A2C15">
              <w:rPr>
                <w:rFonts w:eastAsia="Times New Roman" w:cs="Arial"/>
                <w:color w:val="000000"/>
                <w:sz w:val="20"/>
                <w:szCs w:val="20"/>
              </w:rPr>
              <w:t>hours</w:t>
            </w:r>
            <w:r w:rsidRPr="009A2C15">
              <w:rPr>
                <w:rFonts w:eastAsia="Times New Roman" w:cs="Arial"/>
                <w:color w:val="000000"/>
                <w:sz w:val="20"/>
                <w:szCs w:val="20"/>
                <w:vertAlign w:val="superscript"/>
              </w:rPr>
              <w:t>e</w:t>
            </w:r>
            <w:proofErr w:type="spellEnd"/>
            <w:r w:rsidRPr="009A2C15">
              <w:rPr>
                <w:rFonts w:eastAsia="Times New Roman" w:cs="Arial"/>
                <w:color w:val="000000"/>
                <w:sz w:val="20"/>
                <w:szCs w:val="20"/>
              </w:rPr>
              <w:t xml:space="preserve">, or each additional </w:t>
            </w:r>
            <w:proofErr w:type="spellStart"/>
            <w:r w:rsidRPr="009A2C15">
              <w:rPr>
                <w:rFonts w:eastAsia="Times New Roman" w:cs="Arial"/>
                <w:color w:val="000000"/>
                <w:sz w:val="20"/>
                <w:szCs w:val="20"/>
              </w:rPr>
              <w:t>hour</w:t>
            </w:r>
            <w:r w:rsidRPr="009A2C15">
              <w:rPr>
                <w:rFonts w:eastAsia="Times New Roman" w:cs="Arial"/>
                <w:color w:val="000000"/>
                <w:sz w:val="20"/>
                <w:szCs w:val="20"/>
                <w:vertAlign w:val="superscript"/>
              </w:rPr>
              <w:t>f</w:t>
            </w:r>
            <w:proofErr w:type="spellEnd"/>
          </w:p>
        </w:tc>
        <w:tc>
          <w:tcPr>
            <w:tcW w:w="723" w:type="pct"/>
            <w:tcBorders>
              <w:top w:val="nil"/>
              <w:left w:val="single" w:sz="4" w:space="0" w:color="auto"/>
              <w:bottom w:val="nil"/>
              <w:right w:val="single" w:sz="4" w:space="0" w:color="auto"/>
            </w:tcBorders>
            <w:shd w:val="clear" w:color="auto" w:fill="auto"/>
            <w:noWrap/>
          </w:tcPr>
          <w:p w14:paraId="0CB0207B"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rPr>
              <w:t>$110</w:t>
            </w:r>
          </w:p>
        </w:tc>
        <w:tc>
          <w:tcPr>
            <w:tcW w:w="453" w:type="pct"/>
            <w:tcBorders>
              <w:top w:val="nil"/>
              <w:left w:val="nil"/>
              <w:bottom w:val="nil"/>
              <w:right w:val="single" w:sz="4" w:space="0" w:color="auto"/>
            </w:tcBorders>
            <w:noWrap/>
          </w:tcPr>
          <w:p w14:paraId="0CB0207C"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$48</w:t>
            </w:r>
          </w:p>
        </w:tc>
        <w:tc>
          <w:tcPr>
            <w:tcW w:w="498" w:type="pct"/>
            <w:tcBorders>
              <w:top w:val="nil"/>
              <w:left w:val="single" w:sz="4" w:space="0" w:color="auto"/>
              <w:bottom w:val="nil"/>
              <w:right w:val="single" w:sz="4" w:space="0" w:color="auto"/>
            </w:tcBorders>
            <w:noWrap/>
          </w:tcPr>
          <w:p w14:paraId="0CB0207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$250</w:t>
            </w:r>
          </w:p>
        </w:tc>
        <w:tc>
          <w:tcPr>
            <w:tcW w:w="840" w:type="pct"/>
            <w:tcBorders>
              <w:top w:val="nil"/>
              <w:left w:val="single" w:sz="4" w:space="0" w:color="auto"/>
              <w:bottom w:val="nil"/>
              <w:right w:val="single" w:sz="4" w:space="0" w:color="auto"/>
            </w:tcBorders>
            <w:shd w:val="clear" w:color="auto" w:fill="auto"/>
            <w:noWrap/>
          </w:tcPr>
          <w:p w14:paraId="0CB0207E" w14:textId="77777777" w:rsidR="00026265" w:rsidRPr="009A2C15" w:rsidRDefault="00026265" w:rsidP="00026265">
            <w:pPr>
              <w:spacing w:after="0" w:line="240" w:lineRule="auto"/>
              <w:rPr>
                <w:rFonts w:ascii="Calibri" w:eastAsia="Times New Roman" w:hAnsi="Calibri" w:cs="Arial"/>
                <w:color w:val="000000"/>
                <w:sz w:val="20"/>
                <w:szCs w:val="20"/>
              </w:rPr>
            </w:pPr>
            <w:r w:rsidRPr="00293E25">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&lt;EndNote&gt;&lt;Cite&gt;&lt;Year&gt;2016&lt;/Year&gt;&lt;RecNum&gt;22&lt;/RecNum&gt;&lt;DisplayText&gt;&lt;style face="superscript"&gt;18&lt;/style&gt;&lt;/DisplayText&gt;&lt;record&gt;&lt;rec-number&gt;22&lt;/rec-number&gt;&lt;foreign-keys&gt;&lt;key app="EN" db-id="s905xa0269w5dgettsl5wvsdsvvzed2twssv" timestamp="1539203168"&gt;22&lt;/key&gt;&lt;/foreign-keys&gt;&lt;ref-type name="Dataset"&gt;59&lt;/ref-type&gt;&lt;contributors&gt;&lt;authors&gt;&lt;author&gt;Truven Health Analytics,&lt;/author&gt;&lt;/authors&gt;&lt;/contributors&gt;&lt;titles&gt;&lt;title&gt;MarketScan&lt;/title&gt;&lt;/titles&gt;&lt;dates&gt;&lt;year&gt;2016&lt;/year&gt;&lt;/dates&gt;&lt;urls&gt;&lt;/urls&gt;&lt;/record&gt;&lt;/Cite&gt;&lt;/EndNote&gt;</w:instrText>
            </w:r>
            <w:r w:rsidRPr="00293E25">
              <w:rPr>
                <w:rFonts w:eastAsia="Times New Roman" w:cs="Arial"/>
                <w:color w:val="000000"/>
                <w:sz w:val="20"/>
                <w:szCs w:val="20"/>
              </w:rPr>
              <w:fldChar w:fldCharType="separate"/>
            </w:r>
            <w:r w:rsidRPr="00EB5182">
              <w:rPr>
                <w:rFonts w:eastAsia="Times New Roman" w:cs="Arial"/>
                <w:noProof/>
                <w:color w:val="000000"/>
                <w:sz w:val="20"/>
                <w:szCs w:val="20"/>
                <w:vertAlign w:val="superscript"/>
              </w:rPr>
              <w:t>18</w:t>
            </w:r>
            <w:r w:rsidRPr="00293E25">
              <w:rPr>
                <w:rFonts w:eastAsia="Times New Roman" w:cs="Arial"/>
                <w:color w:val="000000"/>
                <w:sz w:val="20"/>
                <w:szCs w:val="20"/>
              </w:rPr>
              <w:fldChar w:fldCharType="end"/>
            </w:r>
            <w:r w:rsidRPr="0037493E">
              <w:rPr>
                <w:rFonts w:eastAsia="Times New Roman" w:cs="Arial"/>
                <w:color w:val="000000"/>
                <w:sz w:val="20"/>
                <w:szCs w:val="20"/>
              </w:rPr>
              <w:t>,</w:t>
            </w:r>
            <w:r w:rsidRPr="009A2C15">
              <w:rPr>
                <w:rFonts w:eastAsia="Times New Roman" w:cs="Arial"/>
                <w:color w:val="000000"/>
                <w:sz w:val="20"/>
                <w:szCs w:val="20"/>
              </w:rPr>
              <w:t xml:space="preserve"> Primary data analysis</w:t>
            </w:r>
          </w:p>
        </w:tc>
      </w:tr>
      <w:tr w:rsidR="00026265" w:rsidRPr="002E673F" w14:paraId="0CB02085" w14:textId="77777777" w:rsidTr="00026265">
        <w:trPr>
          <w:trHeight w:val="276"/>
        </w:trPr>
        <w:tc>
          <w:tcPr>
            <w:tcW w:w="2487" w:type="pct"/>
            <w:tcBorders>
              <w:top w:val="nil"/>
              <w:left w:val="single" w:sz="4" w:space="0" w:color="auto"/>
              <w:bottom w:val="nil"/>
              <w:right w:val="single" w:sz="4" w:space="0" w:color="auto"/>
            </w:tcBorders>
            <w:shd w:val="clear" w:color="auto" w:fill="auto"/>
            <w:noWrap/>
            <w:vAlign w:val="bottom"/>
          </w:tcPr>
          <w:p w14:paraId="0CB02080"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eastAsia="Times New Roman" w:cs="Arial"/>
                <w:color w:val="000000"/>
                <w:sz w:val="20"/>
                <w:szCs w:val="20"/>
              </w:rPr>
              <w:t>Estimated length of ERT infusion at home</w:t>
            </w:r>
          </w:p>
        </w:tc>
        <w:tc>
          <w:tcPr>
            <w:tcW w:w="723" w:type="pct"/>
            <w:tcBorders>
              <w:top w:val="nil"/>
              <w:left w:val="single" w:sz="4" w:space="0" w:color="auto"/>
              <w:bottom w:val="nil"/>
              <w:right w:val="single" w:sz="4" w:space="0" w:color="auto"/>
            </w:tcBorders>
            <w:shd w:val="clear" w:color="auto" w:fill="auto"/>
            <w:noWrap/>
          </w:tcPr>
          <w:p w14:paraId="0CB02081"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rPr>
              <w:t>6 hours</w:t>
            </w:r>
          </w:p>
        </w:tc>
        <w:tc>
          <w:tcPr>
            <w:tcW w:w="453" w:type="pct"/>
            <w:tcBorders>
              <w:top w:val="nil"/>
              <w:left w:val="nil"/>
              <w:bottom w:val="nil"/>
              <w:right w:val="single" w:sz="4" w:space="0" w:color="auto"/>
            </w:tcBorders>
            <w:noWrap/>
          </w:tcPr>
          <w:p w14:paraId="0CB02082"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498" w:type="pct"/>
            <w:tcBorders>
              <w:top w:val="nil"/>
              <w:left w:val="single" w:sz="4" w:space="0" w:color="auto"/>
              <w:bottom w:val="nil"/>
              <w:right w:val="single" w:sz="4" w:space="0" w:color="auto"/>
            </w:tcBorders>
            <w:noWrap/>
          </w:tcPr>
          <w:p w14:paraId="0CB0208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w:t>
            </w:r>
          </w:p>
        </w:tc>
        <w:tc>
          <w:tcPr>
            <w:tcW w:w="840" w:type="pct"/>
            <w:tcBorders>
              <w:top w:val="nil"/>
              <w:left w:val="single" w:sz="4" w:space="0" w:color="auto"/>
              <w:bottom w:val="nil"/>
              <w:right w:val="single" w:sz="4" w:space="0" w:color="auto"/>
            </w:tcBorders>
            <w:shd w:val="clear" w:color="auto" w:fill="auto"/>
            <w:noWrap/>
          </w:tcPr>
          <w:p w14:paraId="0CB02084"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eastAsia="Times New Roman" w:cs="Arial"/>
                <w:color w:val="000000"/>
                <w:sz w:val="20"/>
                <w:szCs w:val="20"/>
              </w:rPr>
              <w:t>Assumption</w:t>
            </w:r>
          </w:p>
        </w:tc>
      </w:tr>
      <w:tr w:rsidR="00026265" w:rsidRPr="002E673F" w14:paraId="0CB0208B" w14:textId="77777777" w:rsidTr="00026265">
        <w:trPr>
          <w:trHeight w:val="276"/>
        </w:trPr>
        <w:tc>
          <w:tcPr>
            <w:tcW w:w="2487" w:type="pct"/>
            <w:tcBorders>
              <w:top w:val="nil"/>
              <w:left w:val="single" w:sz="4" w:space="0" w:color="auto"/>
              <w:bottom w:val="nil"/>
              <w:right w:val="single" w:sz="4" w:space="0" w:color="auto"/>
            </w:tcBorders>
            <w:shd w:val="clear" w:color="auto" w:fill="auto"/>
            <w:noWrap/>
            <w:vAlign w:val="bottom"/>
          </w:tcPr>
          <w:p w14:paraId="0CB02086"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eastAsia="Times New Roman" w:cs="Arial"/>
                <w:b/>
                <w:bCs/>
                <w:color w:val="000000"/>
                <w:sz w:val="20"/>
                <w:szCs w:val="20"/>
              </w:rPr>
              <w:t>Total costs for home infusions</w:t>
            </w:r>
          </w:p>
        </w:tc>
        <w:tc>
          <w:tcPr>
            <w:tcW w:w="723" w:type="pct"/>
            <w:tcBorders>
              <w:top w:val="nil"/>
              <w:left w:val="single" w:sz="4" w:space="0" w:color="auto"/>
              <w:bottom w:val="nil"/>
              <w:right w:val="single" w:sz="4" w:space="0" w:color="auto"/>
            </w:tcBorders>
            <w:shd w:val="clear" w:color="auto" w:fill="auto"/>
            <w:noWrap/>
          </w:tcPr>
          <w:p w14:paraId="0CB02087"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rPr>
              <w:t xml:space="preserve">$558 </w:t>
            </w:r>
          </w:p>
        </w:tc>
        <w:tc>
          <w:tcPr>
            <w:tcW w:w="453" w:type="pct"/>
            <w:tcBorders>
              <w:top w:val="nil"/>
              <w:left w:val="nil"/>
              <w:bottom w:val="nil"/>
              <w:right w:val="single" w:sz="4" w:space="0" w:color="auto"/>
            </w:tcBorders>
            <w:noWrap/>
          </w:tcPr>
          <w:p w14:paraId="0CB02088"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eastAsia="Times New Roman" w:cs="Arial"/>
                <w:color w:val="000000"/>
                <w:sz w:val="20"/>
                <w:szCs w:val="20"/>
              </w:rPr>
              <w:t>$135</w:t>
            </w:r>
            <w:r w:rsidRPr="009A2C15">
              <w:rPr>
                <w:rFonts w:eastAsia="Times New Roman" w:cs="Arial"/>
                <w:color w:val="000000"/>
                <w:sz w:val="20"/>
                <w:szCs w:val="20"/>
                <w:vertAlign w:val="superscript"/>
              </w:rPr>
              <w:t>g</w:t>
            </w:r>
          </w:p>
        </w:tc>
        <w:tc>
          <w:tcPr>
            <w:tcW w:w="498" w:type="pct"/>
            <w:tcBorders>
              <w:top w:val="nil"/>
              <w:left w:val="single" w:sz="4" w:space="0" w:color="auto"/>
              <w:bottom w:val="nil"/>
              <w:right w:val="single" w:sz="4" w:space="0" w:color="auto"/>
            </w:tcBorders>
            <w:noWrap/>
          </w:tcPr>
          <w:p w14:paraId="0CB0208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eastAsia="Times New Roman" w:cs="Arial"/>
                <w:bCs/>
                <w:color w:val="000000"/>
                <w:sz w:val="20"/>
                <w:szCs w:val="20"/>
              </w:rPr>
              <w:t>$4,000</w:t>
            </w:r>
            <w:r w:rsidRPr="009A2C15">
              <w:rPr>
                <w:rFonts w:eastAsia="Times New Roman" w:cs="Arial"/>
                <w:bCs/>
                <w:color w:val="000000"/>
                <w:sz w:val="20"/>
                <w:szCs w:val="20"/>
                <w:vertAlign w:val="superscript"/>
              </w:rPr>
              <w:t>d</w:t>
            </w:r>
          </w:p>
        </w:tc>
        <w:tc>
          <w:tcPr>
            <w:tcW w:w="840" w:type="pct"/>
            <w:tcBorders>
              <w:top w:val="nil"/>
              <w:left w:val="single" w:sz="4" w:space="0" w:color="auto"/>
              <w:bottom w:val="nil"/>
              <w:right w:val="single" w:sz="4" w:space="0" w:color="auto"/>
            </w:tcBorders>
            <w:shd w:val="clear" w:color="auto" w:fill="auto"/>
            <w:noWrap/>
            <w:vAlign w:val="bottom"/>
          </w:tcPr>
          <w:p w14:paraId="0CB0208A" w14:textId="77777777" w:rsidR="00026265" w:rsidRPr="009A2C15" w:rsidRDefault="00026265" w:rsidP="00026265">
            <w:pPr>
              <w:spacing w:after="0" w:line="240" w:lineRule="auto"/>
              <w:rPr>
                <w:rFonts w:ascii="Calibri" w:eastAsia="Times New Roman" w:hAnsi="Calibri" w:cs="Arial"/>
                <w:color w:val="000000"/>
                <w:sz w:val="20"/>
                <w:szCs w:val="20"/>
              </w:rPr>
            </w:pPr>
          </w:p>
        </w:tc>
      </w:tr>
      <w:tr w:rsidR="00026265" w:rsidRPr="002E673F" w14:paraId="0CB02091" w14:textId="77777777" w:rsidTr="00026265">
        <w:trPr>
          <w:trHeight w:val="276"/>
        </w:trPr>
        <w:tc>
          <w:tcPr>
            <w:tcW w:w="2487" w:type="pct"/>
            <w:tcBorders>
              <w:top w:val="nil"/>
              <w:left w:val="single" w:sz="4" w:space="0" w:color="auto"/>
              <w:bottom w:val="nil"/>
              <w:right w:val="single" w:sz="4" w:space="0" w:color="auto"/>
            </w:tcBorders>
            <w:shd w:val="clear" w:color="auto" w:fill="auto"/>
            <w:noWrap/>
            <w:vAlign w:val="bottom"/>
          </w:tcPr>
          <w:p w14:paraId="0CB0208C"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eastAsia="Times New Roman" w:cs="Arial"/>
                <w:color w:val="000000"/>
                <w:sz w:val="20"/>
                <w:szCs w:val="20"/>
              </w:rPr>
              <w:t>Percent of infusions at home (1st year infantile)</w:t>
            </w:r>
          </w:p>
        </w:tc>
        <w:tc>
          <w:tcPr>
            <w:tcW w:w="723" w:type="pct"/>
            <w:tcBorders>
              <w:top w:val="nil"/>
              <w:left w:val="single" w:sz="4" w:space="0" w:color="auto"/>
              <w:bottom w:val="nil"/>
              <w:right w:val="single" w:sz="4" w:space="0" w:color="auto"/>
            </w:tcBorders>
            <w:shd w:val="clear" w:color="auto" w:fill="auto"/>
            <w:noWrap/>
          </w:tcPr>
          <w:p w14:paraId="0CB0208D"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rPr>
              <w:t>50%</w:t>
            </w:r>
          </w:p>
        </w:tc>
        <w:tc>
          <w:tcPr>
            <w:tcW w:w="453" w:type="pct"/>
            <w:tcBorders>
              <w:top w:val="nil"/>
              <w:left w:val="nil"/>
              <w:bottom w:val="nil"/>
              <w:right w:val="single" w:sz="4" w:space="0" w:color="auto"/>
            </w:tcBorders>
            <w:noWrap/>
          </w:tcPr>
          <w:p w14:paraId="0CB0208E"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498" w:type="pct"/>
            <w:tcBorders>
              <w:top w:val="nil"/>
              <w:left w:val="single" w:sz="4" w:space="0" w:color="auto"/>
              <w:bottom w:val="nil"/>
              <w:right w:val="single" w:sz="4" w:space="0" w:color="auto"/>
            </w:tcBorders>
            <w:noWrap/>
          </w:tcPr>
          <w:p w14:paraId="0CB0208F"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840" w:type="pct"/>
            <w:tcBorders>
              <w:top w:val="nil"/>
              <w:left w:val="single" w:sz="4" w:space="0" w:color="auto"/>
              <w:bottom w:val="nil"/>
              <w:right w:val="single" w:sz="4" w:space="0" w:color="auto"/>
            </w:tcBorders>
            <w:shd w:val="clear" w:color="auto" w:fill="auto"/>
            <w:noWrap/>
          </w:tcPr>
          <w:p w14:paraId="0CB02090"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eastAsia="Times New Roman" w:cs="Arial"/>
                <w:color w:val="000000"/>
                <w:sz w:val="20"/>
                <w:szCs w:val="20"/>
              </w:rPr>
              <w:t>Assumption</w:t>
            </w:r>
          </w:p>
        </w:tc>
      </w:tr>
      <w:tr w:rsidR="00026265" w:rsidRPr="002E673F" w14:paraId="0CB02097" w14:textId="77777777" w:rsidTr="00026265">
        <w:trPr>
          <w:trHeight w:val="276"/>
        </w:trPr>
        <w:tc>
          <w:tcPr>
            <w:tcW w:w="2487" w:type="pct"/>
            <w:tcBorders>
              <w:top w:val="nil"/>
              <w:left w:val="single" w:sz="4" w:space="0" w:color="auto"/>
              <w:bottom w:val="single" w:sz="4" w:space="0" w:color="auto"/>
              <w:right w:val="single" w:sz="4" w:space="0" w:color="auto"/>
            </w:tcBorders>
            <w:shd w:val="clear" w:color="auto" w:fill="auto"/>
            <w:noWrap/>
            <w:vAlign w:val="bottom"/>
          </w:tcPr>
          <w:p w14:paraId="0CB02092" w14:textId="77777777" w:rsidR="00026265" w:rsidRPr="009A2C15" w:rsidRDefault="00026265" w:rsidP="00026265">
            <w:pPr>
              <w:spacing w:after="0" w:line="240" w:lineRule="auto"/>
              <w:ind w:left="330" w:hanging="180"/>
              <w:rPr>
                <w:rFonts w:ascii="Calibri" w:eastAsia="Times New Roman" w:hAnsi="Calibri" w:cs="Arial"/>
                <w:color w:val="000000"/>
                <w:sz w:val="20"/>
                <w:szCs w:val="20"/>
              </w:rPr>
            </w:pPr>
            <w:r w:rsidRPr="009A2C15">
              <w:rPr>
                <w:rFonts w:eastAsia="Times New Roman" w:cs="Arial"/>
                <w:color w:val="000000"/>
                <w:sz w:val="20"/>
                <w:szCs w:val="20"/>
              </w:rPr>
              <w:t>Percent of infusions at home (after 1</w:t>
            </w:r>
            <w:r w:rsidRPr="009A2C15">
              <w:rPr>
                <w:rFonts w:eastAsia="Times New Roman" w:cs="Arial"/>
                <w:color w:val="000000"/>
                <w:sz w:val="20"/>
                <w:szCs w:val="20"/>
                <w:vertAlign w:val="superscript"/>
              </w:rPr>
              <w:t>st</w:t>
            </w:r>
            <w:r w:rsidRPr="009A2C15">
              <w:rPr>
                <w:rFonts w:eastAsia="Times New Roman" w:cs="Arial"/>
                <w:color w:val="000000"/>
                <w:sz w:val="20"/>
                <w:szCs w:val="20"/>
              </w:rPr>
              <w:t xml:space="preserve"> year)</w:t>
            </w:r>
          </w:p>
        </w:tc>
        <w:tc>
          <w:tcPr>
            <w:tcW w:w="723" w:type="pct"/>
            <w:tcBorders>
              <w:top w:val="nil"/>
              <w:left w:val="single" w:sz="4" w:space="0" w:color="auto"/>
              <w:bottom w:val="single" w:sz="4" w:space="0" w:color="auto"/>
              <w:right w:val="single" w:sz="4" w:space="0" w:color="auto"/>
            </w:tcBorders>
            <w:shd w:val="clear" w:color="auto" w:fill="auto"/>
            <w:noWrap/>
          </w:tcPr>
          <w:p w14:paraId="0CB02093"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rPr>
              <w:t>100%</w:t>
            </w:r>
          </w:p>
        </w:tc>
        <w:tc>
          <w:tcPr>
            <w:tcW w:w="453" w:type="pct"/>
            <w:tcBorders>
              <w:top w:val="nil"/>
              <w:left w:val="nil"/>
              <w:bottom w:val="single" w:sz="4" w:space="0" w:color="auto"/>
              <w:right w:val="single" w:sz="4" w:space="0" w:color="auto"/>
            </w:tcBorders>
            <w:noWrap/>
          </w:tcPr>
          <w:p w14:paraId="0CB02094"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498" w:type="pct"/>
            <w:tcBorders>
              <w:top w:val="nil"/>
              <w:left w:val="single" w:sz="4" w:space="0" w:color="auto"/>
              <w:bottom w:val="single" w:sz="4" w:space="0" w:color="auto"/>
              <w:right w:val="single" w:sz="4" w:space="0" w:color="auto"/>
            </w:tcBorders>
            <w:noWrap/>
          </w:tcPr>
          <w:p w14:paraId="0CB02095" w14:textId="77777777" w:rsidR="00026265" w:rsidRPr="009A2C15" w:rsidRDefault="00026265" w:rsidP="00026265">
            <w:pPr>
              <w:spacing w:after="0" w:line="240" w:lineRule="auto"/>
              <w:jc w:val="right"/>
              <w:rPr>
                <w:rFonts w:ascii="Calibri" w:eastAsia="Times New Roman" w:hAnsi="Calibri" w:cs="Arial"/>
                <w:color w:val="000000"/>
                <w:sz w:val="20"/>
                <w:szCs w:val="20"/>
              </w:rPr>
            </w:pPr>
          </w:p>
        </w:tc>
        <w:tc>
          <w:tcPr>
            <w:tcW w:w="840" w:type="pct"/>
            <w:tcBorders>
              <w:top w:val="nil"/>
              <w:left w:val="single" w:sz="4" w:space="0" w:color="auto"/>
              <w:bottom w:val="single" w:sz="4" w:space="0" w:color="auto"/>
              <w:right w:val="single" w:sz="4" w:space="0" w:color="auto"/>
            </w:tcBorders>
            <w:shd w:val="clear" w:color="auto" w:fill="auto"/>
            <w:noWrap/>
          </w:tcPr>
          <w:p w14:paraId="0CB02096" w14:textId="77777777" w:rsidR="00026265" w:rsidRPr="009A2C15" w:rsidRDefault="00026265" w:rsidP="00026265">
            <w:pPr>
              <w:spacing w:after="0" w:line="240" w:lineRule="auto"/>
              <w:rPr>
                <w:rFonts w:ascii="Calibri" w:eastAsia="Times New Roman" w:hAnsi="Calibri" w:cs="Arial"/>
                <w:color w:val="000000"/>
                <w:sz w:val="20"/>
                <w:szCs w:val="20"/>
              </w:rPr>
            </w:pPr>
          </w:p>
        </w:tc>
      </w:tr>
    </w:tbl>
    <w:p w14:paraId="0CB02098" w14:textId="77777777" w:rsidR="00026265" w:rsidRPr="00BC48D2" w:rsidRDefault="00026265" w:rsidP="00026265">
      <w:pPr>
        <w:rPr>
          <w:u w:val="single"/>
        </w:rPr>
      </w:pPr>
      <w:r>
        <w:rPr>
          <w:u w:val="single"/>
        </w:rPr>
        <w:t xml:space="preserve">Abbreviations: </w:t>
      </w:r>
      <w:r>
        <w:t>IGA, immune globulin antibodies; ITI, immune tolerance induction; IVIG, intravenous immunoglobulin; BSA, body surface area; CRIM, cross-reactive immunological material; ERT, enzyme replacement therapy.</w:t>
      </w:r>
    </w:p>
    <w:p w14:paraId="0CB02099"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sz w:val="20"/>
          <w:szCs w:val="20"/>
          <w:vertAlign w:val="superscript"/>
        </w:rPr>
        <w:t>a</w:t>
      </w:r>
      <w:r w:rsidRPr="009A2C15">
        <w:rPr>
          <w:rFonts w:ascii="Calibri" w:eastAsia="Times New Roman" w:hAnsi="Calibri" w:cs="Arial"/>
          <w:color w:val="000000"/>
          <w:sz w:val="20"/>
          <w:szCs w:val="20"/>
        </w:rPr>
        <w:t xml:space="preserve"> BSA conversion formula: 0.024265*(height^</w:t>
      </w:r>
      <w:r w:rsidRPr="009A2C15">
        <w:rPr>
          <w:rFonts w:ascii="Calibri" w:eastAsia="Times New Roman" w:hAnsi="Calibri" w:cs="Arial"/>
          <w:color w:val="000000"/>
          <w:sz w:val="20"/>
          <w:szCs w:val="20"/>
          <w:vertAlign w:val="superscript"/>
        </w:rPr>
        <w:t>0.3964</w:t>
      </w:r>
      <w:r w:rsidRPr="009A2C15">
        <w:rPr>
          <w:rFonts w:ascii="Calibri" w:eastAsia="Times New Roman" w:hAnsi="Calibri" w:cs="Arial"/>
          <w:color w:val="000000"/>
          <w:sz w:val="20"/>
          <w:szCs w:val="20"/>
        </w:rPr>
        <w:t>) *(weight</w:t>
      </w:r>
      <w:r w:rsidRPr="009A2C15">
        <w:rPr>
          <w:rFonts w:ascii="Calibri" w:eastAsia="Times New Roman" w:hAnsi="Calibri" w:cs="Arial"/>
          <w:color w:val="000000"/>
          <w:sz w:val="20"/>
          <w:szCs w:val="20"/>
          <w:vertAlign w:val="superscript"/>
        </w:rPr>
        <w:t>^0.5378)</w:t>
      </w:r>
    </w:p>
    <w:p w14:paraId="0CB0209A" w14:textId="77777777" w:rsidR="00026265" w:rsidRPr="009A2C15" w:rsidRDefault="00026265" w:rsidP="00026265">
      <w:pPr>
        <w:spacing w:after="0" w:line="240" w:lineRule="auto"/>
        <w:rPr>
          <w:rFonts w:eastAsia="Times New Roman" w:cs="Arial"/>
          <w:color w:val="000000"/>
          <w:sz w:val="20"/>
          <w:szCs w:val="20"/>
        </w:rPr>
      </w:pPr>
      <w:r w:rsidRPr="009A2C15">
        <w:rPr>
          <w:rFonts w:ascii="Calibri" w:eastAsia="Times New Roman" w:hAnsi="Calibri" w:cs="Arial"/>
          <w:color w:val="000000"/>
          <w:sz w:val="20"/>
          <w:szCs w:val="20"/>
          <w:vertAlign w:val="superscript"/>
        </w:rPr>
        <w:t>b</w:t>
      </w:r>
      <w:r w:rsidRPr="009A2C15">
        <w:rPr>
          <w:rFonts w:ascii="Calibri" w:eastAsia="Times New Roman" w:hAnsi="Calibri" w:cs="Arial"/>
          <w:color w:val="000000"/>
          <w:sz w:val="20"/>
          <w:szCs w:val="20"/>
        </w:rPr>
        <w:t xml:space="preserve"> </w:t>
      </w:r>
      <w:r w:rsidRPr="009A2C15">
        <w:rPr>
          <w:rFonts w:eastAsia="Times New Roman" w:cs="Arial"/>
          <w:color w:val="000000"/>
          <w:sz w:val="20"/>
          <w:szCs w:val="20"/>
        </w:rPr>
        <w:t>CPT 96365</w:t>
      </w:r>
    </w:p>
    <w:p w14:paraId="0CB0209B" w14:textId="77777777" w:rsidR="00026265" w:rsidRPr="009A2C15" w:rsidRDefault="00026265" w:rsidP="00026265">
      <w:pPr>
        <w:spacing w:after="0" w:line="240" w:lineRule="auto"/>
        <w:rPr>
          <w:rFonts w:eastAsia="Times New Roman" w:cs="Arial"/>
          <w:color w:val="000000"/>
          <w:sz w:val="20"/>
          <w:szCs w:val="20"/>
        </w:rPr>
      </w:pPr>
      <w:r w:rsidRPr="009A2C15">
        <w:rPr>
          <w:rFonts w:eastAsia="Times New Roman" w:cs="Arial"/>
          <w:color w:val="000000"/>
          <w:sz w:val="20"/>
          <w:szCs w:val="20"/>
          <w:vertAlign w:val="superscript"/>
        </w:rPr>
        <w:t>c</w:t>
      </w:r>
      <w:r w:rsidRPr="009A2C15">
        <w:rPr>
          <w:rFonts w:eastAsia="Times New Roman" w:cs="Arial"/>
          <w:color w:val="000000"/>
          <w:sz w:val="20"/>
          <w:szCs w:val="20"/>
        </w:rPr>
        <w:t xml:space="preserve"> CPT 96366</w:t>
      </w:r>
    </w:p>
    <w:p w14:paraId="0CB0209C" w14:textId="77777777" w:rsidR="00026265" w:rsidRPr="009A2C15" w:rsidRDefault="00026265" w:rsidP="00026265">
      <w:pPr>
        <w:spacing w:after="0" w:line="240" w:lineRule="auto"/>
        <w:rPr>
          <w:sz w:val="20"/>
          <w:szCs w:val="20"/>
        </w:rPr>
      </w:pPr>
      <w:r w:rsidRPr="009A2C15">
        <w:rPr>
          <w:rFonts w:eastAsia="Times New Roman" w:cs="Arial"/>
          <w:color w:val="000000"/>
          <w:sz w:val="20"/>
          <w:szCs w:val="20"/>
          <w:vertAlign w:val="superscript"/>
        </w:rPr>
        <w:t>d</w:t>
      </w:r>
      <w:r w:rsidRPr="009A2C15">
        <w:rPr>
          <w:sz w:val="20"/>
          <w:szCs w:val="20"/>
        </w:rPr>
        <w:t xml:space="preserve"> Estimate from expert opinion</w:t>
      </w:r>
    </w:p>
    <w:p w14:paraId="0CB0209D" w14:textId="77777777" w:rsidR="00026265" w:rsidRPr="009A2C15" w:rsidRDefault="00026265" w:rsidP="00026265">
      <w:pPr>
        <w:spacing w:after="0" w:line="240" w:lineRule="auto"/>
        <w:rPr>
          <w:rFonts w:eastAsia="Times New Roman" w:cs="Arial"/>
          <w:color w:val="000000"/>
          <w:sz w:val="20"/>
          <w:szCs w:val="20"/>
        </w:rPr>
      </w:pPr>
      <w:r w:rsidRPr="009A2C15">
        <w:rPr>
          <w:sz w:val="20"/>
          <w:szCs w:val="20"/>
          <w:vertAlign w:val="superscript"/>
        </w:rPr>
        <w:t>e</w:t>
      </w:r>
      <w:r w:rsidRPr="009A2C15">
        <w:rPr>
          <w:rFonts w:eastAsia="Times New Roman" w:cs="Arial"/>
          <w:color w:val="000000"/>
          <w:sz w:val="20"/>
          <w:szCs w:val="20"/>
        </w:rPr>
        <w:t xml:space="preserve"> CPT 99601</w:t>
      </w:r>
    </w:p>
    <w:p w14:paraId="0CB0209E" w14:textId="77777777" w:rsidR="00026265" w:rsidRPr="009A2C15" w:rsidRDefault="00026265" w:rsidP="00026265">
      <w:pPr>
        <w:spacing w:after="0" w:line="240" w:lineRule="auto"/>
        <w:rPr>
          <w:sz w:val="20"/>
          <w:szCs w:val="20"/>
          <w:u w:val="single"/>
        </w:rPr>
      </w:pPr>
      <w:r w:rsidRPr="009A2C15">
        <w:rPr>
          <w:rFonts w:eastAsia="Times New Roman" w:cs="Arial"/>
          <w:color w:val="000000"/>
          <w:sz w:val="20"/>
          <w:szCs w:val="20"/>
          <w:vertAlign w:val="superscript"/>
        </w:rPr>
        <w:t>f</w:t>
      </w:r>
      <w:r w:rsidRPr="009A2C15">
        <w:rPr>
          <w:rFonts w:eastAsia="Times New Roman" w:cs="Arial"/>
          <w:color w:val="000000"/>
          <w:sz w:val="20"/>
          <w:szCs w:val="20"/>
        </w:rPr>
        <w:t xml:space="preserve"> CPT 99602</w:t>
      </w:r>
    </w:p>
    <w:p w14:paraId="0CB0209F" w14:textId="77777777" w:rsidR="00026265" w:rsidRPr="009A2C15" w:rsidRDefault="00026265" w:rsidP="00026265">
      <w:pPr>
        <w:spacing w:after="0" w:line="240" w:lineRule="auto"/>
        <w:rPr>
          <w:sz w:val="20"/>
          <w:szCs w:val="20"/>
          <w:u w:val="single"/>
        </w:rPr>
      </w:pPr>
      <w:r w:rsidRPr="009A2C15">
        <w:rPr>
          <w:sz w:val="20"/>
          <w:szCs w:val="20"/>
          <w:u w:val="single"/>
          <w:vertAlign w:val="superscript"/>
        </w:rPr>
        <w:t>g</w:t>
      </w:r>
      <w:r w:rsidRPr="009A2C15">
        <w:rPr>
          <w:sz w:val="20"/>
          <w:szCs w:val="20"/>
        </w:rPr>
        <w:t xml:space="preserve"> Estimate assumes an 82% ratio of home infusion to hospital infusion costs</w:t>
      </w:r>
      <w:r w:rsidRPr="009A2C15">
        <w:rPr>
          <w:sz w:val="20"/>
          <w:szCs w:val="20"/>
        </w:rPr>
        <w:fldChar w:fldCharType="begin"/>
      </w:r>
      <w:r>
        <w:rPr>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9A2C15">
        <w:rPr>
          <w:sz w:val="20"/>
          <w:szCs w:val="20"/>
        </w:rPr>
        <w:fldChar w:fldCharType="separate"/>
      </w:r>
      <w:r w:rsidRPr="00AD29C5">
        <w:rPr>
          <w:noProof/>
          <w:sz w:val="20"/>
          <w:szCs w:val="20"/>
          <w:vertAlign w:val="superscript"/>
        </w:rPr>
        <w:t>2</w:t>
      </w:r>
      <w:r w:rsidRPr="009A2C15">
        <w:rPr>
          <w:sz w:val="20"/>
          <w:szCs w:val="20"/>
        </w:rPr>
        <w:fldChar w:fldCharType="end"/>
      </w:r>
    </w:p>
    <w:p w14:paraId="0CB020A0" w14:textId="77777777" w:rsidR="00026265" w:rsidRPr="00FC517E" w:rsidRDefault="00026265" w:rsidP="00026265">
      <w:pPr>
        <w:spacing w:after="0" w:line="240" w:lineRule="auto"/>
      </w:pPr>
    </w:p>
    <w:p w14:paraId="0CB020A1" w14:textId="77777777" w:rsidR="00026265" w:rsidRDefault="00026265" w:rsidP="00026265">
      <w:pPr>
        <w:rPr>
          <w:u w:val="single"/>
        </w:rPr>
      </w:pPr>
      <w:r>
        <w:rPr>
          <w:u w:val="single"/>
        </w:rPr>
        <w:br w:type="page"/>
      </w:r>
    </w:p>
    <w:p w14:paraId="0CB020A2" w14:textId="77777777" w:rsidR="00026265" w:rsidRDefault="00026265" w:rsidP="00026265">
      <w:pPr>
        <w:rPr>
          <w:u w:val="single"/>
        </w:rPr>
      </w:pPr>
      <w:r>
        <w:rPr>
          <w:u w:val="single"/>
        </w:rPr>
        <w:lastRenderedPageBreak/>
        <w:t>e. Annual medical expenditures, non-</w:t>
      </w:r>
      <w:proofErr w:type="spellStart"/>
      <w:r>
        <w:rPr>
          <w:u w:val="single"/>
        </w:rPr>
        <w:t>Pompe</w:t>
      </w:r>
      <w:proofErr w:type="spellEnd"/>
      <w:r>
        <w:rPr>
          <w:u w:val="single"/>
        </w:rPr>
        <w:t xml:space="preserve"> disease related</w:t>
      </w:r>
      <w:r>
        <w:rPr>
          <w:u w:val="single"/>
        </w:rPr>
        <w:fldChar w:fldCharType="begin"/>
      </w:r>
      <w:r>
        <w:rPr>
          <w:u w:val="single"/>
        </w:rPr>
        <w:instrText xml:space="preserve"> ADDIN EN.CITE &lt;EndNote&gt;&lt;Cite&gt;&lt;Author&gt;US Bureau of Labor Statistics&lt;/Author&gt;&lt;Year&gt;2013&lt;/Year&gt;&lt;RecNum&gt;9&lt;/RecNum&gt;&lt;DisplayText&gt;&lt;style face="superscript"&gt;4&lt;/style&gt;&lt;/DisplayText&gt;&lt;record&gt;&lt;rec-number&gt;9&lt;/rec-number&gt;&lt;foreign-keys&gt;&lt;key app="EN" db-id="s905xa0269w5dgettsl5wvsdsvvzed2twssv" timestamp="1539203165"&gt;9&lt;/key&gt;&lt;/foreign-keys&gt;&lt;ref-type name="Web Page"&gt;12&lt;/ref-type&gt;&lt;contributors&gt;&lt;authors&gt;&lt;author&gt;US Bureau of Labor Statistics,&lt;/author&gt;&lt;/authors&gt;&lt;/contributors&gt;&lt;titles&gt;&lt;title&gt;Consumer Expenditure Survey&lt;/title&gt;&lt;/titles&gt;&lt;volume&gt;2017&lt;/volume&gt;&lt;number&gt;December 19th&lt;/number&gt;&lt;dates&gt;&lt;year&gt;2013&lt;/year&gt;&lt;pub-dates&gt;&lt;date&gt;2013&lt;/date&gt;&lt;/pub-dates&gt;&lt;/dates&gt;&lt;urls&gt;&lt;related-urls&gt;&lt;url&gt;https://www.bls.gov/cex/&lt;/url&gt;&lt;/related-urls&gt;&lt;/urls&gt;&lt;/record&gt;&lt;/Cite&gt;&lt;/EndNote&gt;</w:instrText>
      </w:r>
      <w:r>
        <w:rPr>
          <w:u w:val="single"/>
        </w:rPr>
        <w:fldChar w:fldCharType="separate"/>
      </w:r>
      <w:r w:rsidRPr="00AD29C5">
        <w:rPr>
          <w:noProof/>
          <w:u w:val="single"/>
          <w:vertAlign w:val="superscript"/>
        </w:rPr>
        <w:t>4</w:t>
      </w:r>
      <w:r>
        <w:rPr>
          <w:u w:val="single"/>
        </w:rPr>
        <w:fldChar w:fldCharType="end"/>
      </w:r>
    </w:p>
    <w:tbl>
      <w:tblPr>
        <w:tblW w:w="2349" w:type="dxa"/>
        <w:tblInd w:w="103" w:type="dxa"/>
        <w:tblLook w:val="04A0" w:firstRow="1" w:lastRow="0" w:firstColumn="1" w:lastColumn="0" w:noHBand="0" w:noVBand="1"/>
      </w:tblPr>
      <w:tblGrid>
        <w:gridCol w:w="1140"/>
        <w:gridCol w:w="1415"/>
      </w:tblGrid>
      <w:tr w:rsidR="00026265" w:rsidRPr="0053075B" w14:paraId="0CB020A5" w14:textId="77777777" w:rsidTr="00026265">
        <w:trPr>
          <w:trHeight w:val="300"/>
        </w:trPr>
        <w:tc>
          <w:tcPr>
            <w:tcW w:w="11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CB020A3" w14:textId="77777777" w:rsidR="00026265" w:rsidRPr="0053075B" w:rsidRDefault="00026265" w:rsidP="00026265">
            <w:pPr>
              <w:spacing w:after="0" w:line="240" w:lineRule="auto"/>
              <w:rPr>
                <w:rFonts w:ascii="Calibri" w:eastAsia="Times New Roman" w:hAnsi="Calibri" w:cs="Arial"/>
                <w:b/>
                <w:bCs/>
                <w:color w:val="000000"/>
              </w:rPr>
            </w:pPr>
            <w:r w:rsidRPr="0053075B">
              <w:rPr>
                <w:rFonts w:ascii="Calibri" w:eastAsia="Times New Roman" w:hAnsi="Calibri" w:cs="Arial"/>
                <w:b/>
                <w:bCs/>
                <w:color w:val="000000"/>
              </w:rPr>
              <w:t>Age</w:t>
            </w:r>
          </w:p>
        </w:tc>
        <w:tc>
          <w:tcPr>
            <w:tcW w:w="1209" w:type="dxa"/>
            <w:tcBorders>
              <w:top w:val="single" w:sz="4" w:space="0" w:color="auto"/>
              <w:left w:val="nil"/>
              <w:bottom w:val="single" w:sz="4" w:space="0" w:color="auto"/>
              <w:right w:val="single" w:sz="4" w:space="0" w:color="auto"/>
            </w:tcBorders>
            <w:shd w:val="clear" w:color="000000" w:fill="D9D9D9"/>
            <w:noWrap/>
            <w:vAlign w:val="bottom"/>
            <w:hideMark/>
          </w:tcPr>
          <w:p w14:paraId="0CB020A4" w14:textId="77777777" w:rsidR="00026265" w:rsidRPr="0053075B" w:rsidRDefault="00026265" w:rsidP="00026265">
            <w:pPr>
              <w:spacing w:after="0" w:line="240" w:lineRule="auto"/>
              <w:rPr>
                <w:rFonts w:ascii="Calibri" w:eastAsia="Times New Roman" w:hAnsi="Calibri" w:cs="Arial"/>
                <w:b/>
                <w:bCs/>
                <w:color w:val="000000"/>
              </w:rPr>
            </w:pPr>
            <w:r w:rsidRPr="0053075B">
              <w:rPr>
                <w:rFonts w:ascii="Calibri" w:eastAsia="Times New Roman" w:hAnsi="Calibri" w:cs="Arial"/>
                <w:b/>
                <w:bCs/>
                <w:color w:val="000000"/>
              </w:rPr>
              <w:t>Medical Expenditures</w:t>
            </w:r>
          </w:p>
        </w:tc>
      </w:tr>
      <w:tr w:rsidR="00026265" w:rsidRPr="0053075B" w14:paraId="0CB020A8" w14:textId="77777777" w:rsidTr="00026265">
        <w:trPr>
          <w:trHeight w:val="345"/>
        </w:trPr>
        <w:tc>
          <w:tcPr>
            <w:tcW w:w="1140" w:type="dxa"/>
            <w:tcBorders>
              <w:top w:val="single" w:sz="4" w:space="0" w:color="auto"/>
              <w:left w:val="single" w:sz="4" w:space="0" w:color="auto"/>
              <w:right w:val="single" w:sz="4" w:space="0" w:color="auto"/>
            </w:tcBorders>
            <w:shd w:val="clear" w:color="auto" w:fill="auto"/>
            <w:noWrap/>
            <w:vAlign w:val="bottom"/>
            <w:hideMark/>
          </w:tcPr>
          <w:p w14:paraId="0CB020A6"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&lt;26</w:t>
            </w:r>
          </w:p>
        </w:tc>
        <w:tc>
          <w:tcPr>
            <w:tcW w:w="1209" w:type="dxa"/>
            <w:tcBorders>
              <w:top w:val="single" w:sz="4" w:space="0" w:color="auto"/>
              <w:left w:val="nil"/>
              <w:right w:val="single" w:sz="4" w:space="0" w:color="auto"/>
            </w:tcBorders>
            <w:shd w:val="clear" w:color="auto" w:fill="auto"/>
            <w:noWrap/>
            <w:vAlign w:val="bottom"/>
            <w:hideMark/>
          </w:tcPr>
          <w:p w14:paraId="0CB020A7"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$1,162</w:t>
            </w:r>
          </w:p>
        </w:tc>
      </w:tr>
      <w:tr w:rsidR="00026265" w:rsidRPr="0053075B" w14:paraId="0CB020AB" w14:textId="77777777" w:rsidTr="00026265">
        <w:trPr>
          <w:trHeight w:val="300"/>
        </w:trPr>
        <w:tc>
          <w:tcPr>
            <w:tcW w:w="1140" w:type="dxa"/>
            <w:tcBorders>
              <w:top w:val="nil"/>
              <w:left w:val="single" w:sz="4" w:space="0" w:color="auto"/>
              <w:right w:val="single" w:sz="4" w:space="0" w:color="auto"/>
            </w:tcBorders>
            <w:shd w:val="clear" w:color="auto" w:fill="auto"/>
            <w:noWrap/>
            <w:vAlign w:val="bottom"/>
            <w:hideMark/>
          </w:tcPr>
          <w:p w14:paraId="0CB020A9"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26-34</w:t>
            </w:r>
          </w:p>
        </w:tc>
        <w:tc>
          <w:tcPr>
            <w:tcW w:w="1209" w:type="dxa"/>
            <w:tcBorders>
              <w:top w:val="nil"/>
              <w:left w:val="nil"/>
              <w:right w:val="single" w:sz="4" w:space="0" w:color="auto"/>
            </w:tcBorders>
            <w:shd w:val="clear" w:color="auto" w:fill="auto"/>
            <w:noWrap/>
            <w:vAlign w:val="bottom"/>
            <w:hideMark/>
          </w:tcPr>
          <w:p w14:paraId="0CB020AA"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$2,887</w:t>
            </w:r>
          </w:p>
        </w:tc>
      </w:tr>
      <w:tr w:rsidR="00026265" w:rsidRPr="0053075B" w14:paraId="0CB020AE" w14:textId="77777777" w:rsidTr="00026265">
        <w:trPr>
          <w:trHeight w:val="300"/>
        </w:trPr>
        <w:tc>
          <w:tcPr>
            <w:tcW w:w="1140" w:type="dxa"/>
            <w:tcBorders>
              <w:top w:val="nil"/>
              <w:left w:val="single" w:sz="4" w:space="0" w:color="auto"/>
              <w:right w:val="single" w:sz="4" w:space="0" w:color="auto"/>
            </w:tcBorders>
            <w:shd w:val="clear" w:color="auto" w:fill="auto"/>
            <w:noWrap/>
            <w:vAlign w:val="bottom"/>
            <w:hideMark/>
          </w:tcPr>
          <w:p w14:paraId="0CB020AC"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35-44</w:t>
            </w:r>
          </w:p>
        </w:tc>
        <w:tc>
          <w:tcPr>
            <w:tcW w:w="1209" w:type="dxa"/>
            <w:tcBorders>
              <w:top w:val="nil"/>
              <w:left w:val="nil"/>
              <w:right w:val="single" w:sz="4" w:space="0" w:color="auto"/>
            </w:tcBorders>
            <w:shd w:val="clear" w:color="auto" w:fill="auto"/>
            <w:noWrap/>
            <w:vAlign w:val="bottom"/>
            <w:hideMark/>
          </w:tcPr>
          <w:p w14:paraId="0CB020AD"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$4,076</w:t>
            </w:r>
          </w:p>
        </w:tc>
      </w:tr>
      <w:tr w:rsidR="00026265" w:rsidRPr="0053075B" w14:paraId="0CB020B1" w14:textId="77777777" w:rsidTr="00026265">
        <w:trPr>
          <w:trHeight w:val="300"/>
        </w:trPr>
        <w:tc>
          <w:tcPr>
            <w:tcW w:w="1140" w:type="dxa"/>
            <w:tcBorders>
              <w:top w:val="nil"/>
              <w:left w:val="single" w:sz="4" w:space="0" w:color="auto"/>
              <w:right w:val="single" w:sz="4" w:space="0" w:color="auto"/>
            </w:tcBorders>
            <w:shd w:val="clear" w:color="auto" w:fill="auto"/>
            <w:noWrap/>
            <w:vAlign w:val="bottom"/>
            <w:hideMark/>
          </w:tcPr>
          <w:p w14:paraId="0CB020AF"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45-54</w:t>
            </w:r>
          </w:p>
        </w:tc>
        <w:tc>
          <w:tcPr>
            <w:tcW w:w="1209" w:type="dxa"/>
            <w:tcBorders>
              <w:top w:val="nil"/>
              <w:left w:val="nil"/>
              <w:right w:val="single" w:sz="4" w:space="0" w:color="auto"/>
            </w:tcBorders>
            <w:shd w:val="clear" w:color="auto" w:fill="auto"/>
            <w:noWrap/>
            <w:vAlign w:val="bottom"/>
            <w:hideMark/>
          </w:tcPr>
          <w:p w14:paraId="0CB020B0"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$4,931</w:t>
            </w:r>
          </w:p>
        </w:tc>
      </w:tr>
      <w:tr w:rsidR="00026265" w:rsidRPr="0053075B" w14:paraId="0CB020B4" w14:textId="77777777" w:rsidTr="00026265">
        <w:trPr>
          <w:trHeight w:val="300"/>
        </w:trPr>
        <w:tc>
          <w:tcPr>
            <w:tcW w:w="1140" w:type="dxa"/>
            <w:tcBorders>
              <w:top w:val="nil"/>
              <w:left w:val="single" w:sz="4" w:space="0" w:color="auto"/>
              <w:right w:val="single" w:sz="4" w:space="0" w:color="auto"/>
            </w:tcBorders>
            <w:shd w:val="clear" w:color="auto" w:fill="auto"/>
            <w:noWrap/>
            <w:vAlign w:val="bottom"/>
            <w:hideMark/>
          </w:tcPr>
          <w:p w14:paraId="0CB020B2"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55-64</w:t>
            </w:r>
          </w:p>
        </w:tc>
        <w:tc>
          <w:tcPr>
            <w:tcW w:w="1209" w:type="dxa"/>
            <w:tcBorders>
              <w:top w:val="nil"/>
              <w:left w:val="nil"/>
              <w:right w:val="single" w:sz="4" w:space="0" w:color="auto"/>
            </w:tcBorders>
            <w:shd w:val="clear" w:color="auto" w:fill="auto"/>
            <w:noWrap/>
            <w:vAlign w:val="bottom"/>
            <w:hideMark/>
          </w:tcPr>
          <w:p w14:paraId="0CB020B3"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$5,513</w:t>
            </w:r>
          </w:p>
        </w:tc>
      </w:tr>
      <w:tr w:rsidR="00026265" w:rsidRPr="0053075B" w14:paraId="0CB020B7" w14:textId="77777777" w:rsidTr="00026265">
        <w:trPr>
          <w:trHeight w:val="300"/>
        </w:trPr>
        <w:tc>
          <w:tcPr>
            <w:tcW w:w="1140" w:type="dxa"/>
            <w:tcBorders>
              <w:top w:val="nil"/>
              <w:left w:val="single" w:sz="4" w:space="0" w:color="auto"/>
              <w:right w:val="single" w:sz="4" w:space="0" w:color="auto"/>
            </w:tcBorders>
            <w:shd w:val="clear" w:color="auto" w:fill="auto"/>
            <w:noWrap/>
            <w:vAlign w:val="bottom"/>
            <w:hideMark/>
          </w:tcPr>
          <w:p w14:paraId="0CB020B5"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65-74</w:t>
            </w:r>
          </w:p>
        </w:tc>
        <w:tc>
          <w:tcPr>
            <w:tcW w:w="1209" w:type="dxa"/>
            <w:tcBorders>
              <w:top w:val="nil"/>
              <w:left w:val="nil"/>
              <w:right w:val="single" w:sz="4" w:space="0" w:color="auto"/>
            </w:tcBorders>
            <w:shd w:val="clear" w:color="auto" w:fill="auto"/>
            <w:noWrap/>
            <w:vAlign w:val="bottom"/>
            <w:hideMark/>
          </w:tcPr>
          <w:p w14:paraId="0CB020B6"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$6,014</w:t>
            </w:r>
          </w:p>
        </w:tc>
      </w:tr>
      <w:tr w:rsidR="00026265" w:rsidRPr="0053075B" w14:paraId="0CB020BA" w14:textId="77777777" w:rsidTr="00026265">
        <w:trPr>
          <w:trHeight w:val="3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0CB020B8" w14:textId="77777777" w:rsidR="00026265" w:rsidRPr="009A2C15" w:rsidRDefault="00026265" w:rsidP="00026265">
            <w:pPr>
              <w:spacing w:after="0" w:line="240" w:lineRule="auto"/>
              <w:rPr>
                <w:rFonts w:ascii="Calibri" w:eastAsia="Times New Roman" w:hAnsi="Calibri" w:cs="Arial"/>
                <w:color w:val="000000"/>
                <w:sz w:val="20"/>
                <w:szCs w:val="20"/>
              </w:rPr>
            </w:pPr>
            <w:r w:rsidRPr="009A2C15">
              <w:rPr>
                <w:rFonts w:ascii="Calibri" w:eastAsia="Times New Roman" w:hAnsi="Calibri" w:cs="Arial"/>
                <w:color w:val="000000"/>
                <w:sz w:val="20"/>
                <w:szCs w:val="20"/>
              </w:rPr>
              <w:t>75+</w:t>
            </w:r>
          </w:p>
        </w:tc>
        <w:tc>
          <w:tcPr>
            <w:tcW w:w="1209" w:type="dxa"/>
            <w:tcBorders>
              <w:top w:val="nil"/>
              <w:left w:val="nil"/>
              <w:bottom w:val="single" w:sz="4" w:space="0" w:color="auto"/>
              <w:right w:val="single" w:sz="4" w:space="0" w:color="auto"/>
            </w:tcBorders>
            <w:shd w:val="clear" w:color="auto" w:fill="auto"/>
            <w:noWrap/>
            <w:vAlign w:val="bottom"/>
            <w:hideMark/>
          </w:tcPr>
          <w:p w14:paraId="0CB020B9" w14:textId="77777777" w:rsidR="00026265" w:rsidRPr="009A2C15" w:rsidRDefault="00026265" w:rsidP="00026265">
            <w:pPr>
              <w:spacing w:after="0" w:line="240" w:lineRule="auto"/>
              <w:jc w:val="right"/>
              <w:rPr>
                <w:rFonts w:ascii="Calibri" w:eastAsia="Times New Roman" w:hAnsi="Calibri" w:cs="Arial"/>
                <w:color w:val="000000"/>
                <w:sz w:val="20"/>
                <w:szCs w:val="20"/>
              </w:rPr>
            </w:pPr>
            <w:r w:rsidRPr="009A2C15">
              <w:rPr>
                <w:rFonts w:ascii="Calibri" w:eastAsia="Times New Roman" w:hAnsi="Calibri" w:cs="Arial"/>
                <w:color w:val="000000"/>
                <w:sz w:val="20"/>
                <w:szCs w:val="20"/>
              </w:rPr>
              <w:t>$5,967</w:t>
            </w:r>
          </w:p>
        </w:tc>
      </w:tr>
    </w:tbl>
    <w:p w14:paraId="0CB020BB" w14:textId="77777777" w:rsidR="00026265" w:rsidRDefault="00026265" w:rsidP="00026265">
      <w:pPr>
        <w:rPr>
          <w:u w:val="single"/>
        </w:rPr>
        <w:sectPr w:rsidR="00026265" w:rsidSect="00026265">
          <w:pgSz w:w="12240" w:h="15840"/>
          <w:pgMar w:top="720" w:right="720" w:bottom="720" w:left="720" w:header="720" w:footer="720" w:gutter="0"/>
          <w:cols w:space="720"/>
          <w:docGrid w:linePitch="360"/>
        </w:sectPr>
      </w:pPr>
    </w:p>
    <w:p w14:paraId="0CB020BC" w14:textId="77777777" w:rsidR="00026265" w:rsidRPr="00A61FFC" w:rsidRDefault="00026265" w:rsidP="00026265">
      <w:pPr>
        <w:rPr>
          <w:u w:val="single"/>
        </w:rPr>
      </w:pPr>
      <w:r>
        <w:rPr>
          <w:u w:val="single"/>
        </w:rPr>
        <w:lastRenderedPageBreak/>
        <w:t>f. M</w:t>
      </w:r>
      <w:r w:rsidRPr="00A61FFC">
        <w:rPr>
          <w:u w:val="single"/>
        </w:rPr>
        <w:t>edical costs</w:t>
      </w:r>
      <w:r>
        <w:rPr>
          <w:u w:val="single"/>
        </w:rPr>
        <w:t xml:space="preserve">, </w:t>
      </w:r>
      <w:proofErr w:type="spellStart"/>
      <w:r>
        <w:rPr>
          <w:u w:val="single"/>
        </w:rPr>
        <w:t>Pompe</w:t>
      </w:r>
      <w:proofErr w:type="spellEnd"/>
      <w:r>
        <w:rPr>
          <w:u w:val="single"/>
        </w:rPr>
        <w:t xml:space="preserve"> disease</w:t>
      </w:r>
    </w:p>
    <w:tbl>
      <w:tblPr>
        <w:tblW w:w="5032" w:type="pct"/>
        <w:tblLayout w:type="fixed"/>
        <w:tblLook w:val="04A0" w:firstRow="1" w:lastRow="0" w:firstColumn="1" w:lastColumn="0" w:noHBand="0" w:noVBand="1"/>
      </w:tblPr>
      <w:tblGrid>
        <w:gridCol w:w="2785"/>
        <w:gridCol w:w="644"/>
        <w:gridCol w:w="860"/>
        <w:gridCol w:w="706"/>
        <w:gridCol w:w="785"/>
        <w:gridCol w:w="796"/>
        <w:gridCol w:w="768"/>
        <w:gridCol w:w="764"/>
        <w:gridCol w:w="1302"/>
      </w:tblGrid>
      <w:tr w:rsidR="00026265" w:rsidRPr="007E2EEC" w14:paraId="0CB020C6" w14:textId="77777777" w:rsidTr="00CF5030">
        <w:trPr>
          <w:trHeight w:val="300"/>
          <w:tblHeader/>
        </w:trPr>
        <w:tc>
          <w:tcPr>
            <w:tcW w:w="148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B020BD" w14:textId="77777777" w:rsidR="00026265" w:rsidRPr="0055131A" w:rsidRDefault="00026265" w:rsidP="00026265">
            <w:pPr>
              <w:spacing w:after="0" w:line="240" w:lineRule="auto"/>
              <w:jc w:val="center"/>
              <w:rPr>
                <w:rFonts w:eastAsia="Times New Roman" w:cstheme="minorHAnsi"/>
                <w:b/>
                <w:bCs/>
                <w:color w:val="000000"/>
                <w:sz w:val="20"/>
                <w:szCs w:val="20"/>
              </w:rPr>
            </w:pPr>
            <w:r w:rsidRPr="0055131A">
              <w:rPr>
                <w:rFonts w:eastAsia="Times New Roman" w:cstheme="minorHAnsi"/>
                <w:b/>
                <w:bCs/>
                <w:color w:val="000000"/>
                <w:sz w:val="20"/>
                <w:szCs w:val="20"/>
              </w:rPr>
              <w:t>Medical Services</w:t>
            </w:r>
          </w:p>
        </w:tc>
        <w:tc>
          <w:tcPr>
            <w:tcW w:w="342" w:type="pct"/>
            <w:tcBorders>
              <w:top w:val="single" w:sz="4" w:space="0" w:color="auto"/>
              <w:left w:val="nil"/>
              <w:bottom w:val="single" w:sz="4" w:space="0" w:color="auto"/>
              <w:right w:val="single" w:sz="4" w:space="0" w:color="auto"/>
            </w:tcBorders>
            <w:shd w:val="clear" w:color="000000" w:fill="D9D9D9"/>
            <w:noWrap/>
            <w:vAlign w:val="center"/>
            <w:hideMark/>
          </w:tcPr>
          <w:p w14:paraId="0CB020BE" w14:textId="77777777" w:rsidR="00026265" w:rsidRPr="0055131A" w:rsidRDefault="00026265" w:rsidP="00026265">
            <w:pPr>
              <w:spacing w:after="0" w:line="240" w:lineRule="auto"/>
              <w:jc w:val="center"/>
              <w:rPr>
                <w:rFonts w:eastAsia="Times New Roman" w:cstheme="minorHAnsi"/>
                <w:b/>
                <w:bCs/>
                <w:color w:val="000000"/>
                <w:sz w:val="20"/>
                <w:szCs w:val="20"/>
              </w:rPr>
            </w:pPr>
            <w:r w:rsidRPr="0055131A">
              <w:rPr>
                <w:rFonts w:eastAsia="Times New Roman" w:cstheme="minorHAnsi"/>
                <w:b/>
                <w:bCs/>
                <w:color w:val="000000"/>
                <w:sz w:val="20"/>
                <w:szCs w:val="20"/>
              </w:rPr>
              <w:t>Cost</w:t>
            </w:r>
          </w:p>
        </w:tc>
        <w:tc>
          <w:tcPr>
            <w:tcW w:w="457" w:type="pct"/>
            <w:tcBorders>
              <w:top w:val="single" w:sz="4" w:space="0" w:color="auto"/>
              <w:left w:val="nil"/>
              <w:bottom w:val="single" w:sz="4" w:space="0" w:color="auto"/>
              <w:right w:val="single" w:sz="4" w:space="0" w:color="auto"/>
            </w:tcBorders>
            <w:shd w:val="clear" w:color="000000" w:fill="D9D9D9"/>
            <w:noWrap/>
            <w:vAlign w:val="center"/>
            <w:hideMark/>
          </w:tcPr>
          <w:p w14:paraId="0CB020BF" w14:textId="77777777" w:rsidR="00026265" w:rsidRPr="0055131A" w:rsidRDefault="00026265" w:rsidP="00026265">
            <w:pPr>
              <w:spacing w:after="0" w:line="240" w:lineRule="auto"/>
              <w:jc w:val="center"/>
              <w:rPr>
                <w:rFonts w:eastAsia="Times New Roman" w:cstheme="minorHAnsi"/>
                <w:b/>
                <w:bCs/>
                <w:color w:val="000000"/>
                <w:sz w:val="20"/>
                <w:szCs w:val="20"/>
              </w:rPr>
            </w:pPr>
            <w:r w:rsidRPr="0055131A">
              <w:rPr>
                <w:rFonts w:eastAsia="Times New Roman" w:cstheme="minorHAnsi"/>
                <w:b/>
                <w:bCs/>
                <w:color w:val="000000"/>
                <w:sz w:val="20"/>
                <w:szCs w:val="20"/>
              </w:rPr>
              <w:t>Services per Year</w:t>
            </w:r>
          </w:p>
        </w:tc>
        <w:tc>
          <w:tcPr>
            <w:tcW w:w="375" w:type="pct"/>
            <w:tcBorders>
              <w:top w:val="single" w:sz="4" w:space="0" w:color="auto"/>
              <w:left w:val="nil"/>
              <w:bottom w:val="single" w:sz="4" w:space="0" w:color="auto"/>
              <w:right w:val="single" w:sz="4" w:space="0" w:color="auto"/>
            </w:tcBorders>
            <w:shd w:val="clear" w:color="000000" w:fill="D9D9D9"/>
            <w:noWrap/>
            <w:vAlign w:val="center"/>
            <w:hideMark/>
          </w:tcPr>
          <w:p w14:paraId="0CB020C0" w14:textId="77777777" w:rsidR="00026265" w:rsidRPr="0055131A" w:rsidRDefault="00026265" w:rsidP="00026265">
            <w:pPr>
              <w:spacing w:after="0" w:line="240" w:lineRule="auto"/>
              <w:jc w:val="center"/>
              <w:rPr>
                <w:rFonts w:eastAsia="Times New Roman" w:cstheme="minorHAnsi"/>
                <w:b/>
                <w:bCs/>
                <w:color w:val="000000"/>
                <w:sz w:val="20"/>
                <w:szCs w:val="20"/>
              </w:rPr>
            </w:pPr>
            <w:r w:rsidRPr="0055131A">
              <w:rPr>
                <w:rFonts w:eastAsia="Times New Roman" w:cstheme="minorHAnsi"/>
                <w:b/>
                <w:bCs/>
                <w:color w:val="000000"/>
                <w:sz w:val="20"/>
                <w:szCs w:val="20"/>
              </w:rPr>
              <w:t>Lower Est.</w:t>
            </w:r>
          </w:p>
        </w:tc>
        <w:tc>
          <w:tcPr>
            <w:tcW w:w="417" w:type="pct"/>
            <w:tcBorders>
              <w:top w:val="single" w:sz="4" w:space="0" w:color="auto"/>
              <w:left w:val="nil"/>
              <w:bottom w:val="single" w:sz="4" w:space="0" w:color="auto"/>
              <w:right w:val="single" w:sz="4" w:space="0" w:color="auto"/>
            </w:tcBorders>
            <w:shd w:val="clear" w:color="000000" w:fill="D9D9D9"/>
            <w:noWrap/>
            <w:vAlign w:val="center"/>
            <w:hideMark/>
          </w:tcPr>
          <w:p w14:paraId="0CB020C1" w14:textId="77777777" w:rsidR="00026265" w:rsidRPr="0055131A" w:rsidRDefault="00026265" w:rsidP="00026265">
            <w:pPr>
              <w:spacing w:after="0" w:line="240" w:lineRule="auto"/>
              <w:jc w:val="center"/>
              <w:rPr>
                <w:rFonts w:eastAsia="Times New Roman" w:cstheme="minorHAnsi"/>
                <w:b/>
                <w:bCs/>
                <w:color w:val="000000"/>
                <w:sz w:val="20"/>
                <w:szCs w:val="20"/>
              </w:rPr>
            </w:pPr>
            <w:r w:rsidRPr="0055131A">
              <w:rPr>
                <w:rFonts w:eastAsia="Times New Roman" w:cstheme="minorHAnsi"/>
                <w:b/>
                <w:bCs/>
                <w:color w:val="000000"/>
                <w:sz w:val="20"/>
                <w:szCs w:val="20"/>
              </w:rPr>
              <w:t>Upper Est.</w:t>
            </w:r>
          </w:p>
        </w:tc>
        <w:tc>
          <w:tcPr>
            <w:tcW w:w="423" w:type="pct"/>
            <w:tcBorders>
              <w:top w:val="single" w:sz="4" w:space="0" w:color="auto"/>
              <w:left w:val="nil"/>
              <w:bottom w:val="single" w:sz="4" w:space="0" w:color="auto"/>
              <w:right w:val="single" w:sz="4" w:space="0" w:color="auto"/>
            </w:tcBorders>
            <w:shd w:val="clear" w:color="000000" w:fill="D9D9D9"/>
            <w:noWrap/>
            <w:vAlign w:val="center"/>
            <w:hideMark/>
          </w:tcPr>
          <w:p w14:paraId="0CB020C2" w14:textId="77777777" w:rsidR="00026265" w:rsidRPr="0055131A" w:rsidRDefault="00026265" w:rsidP="00026265">
            <w:pPr>
              <w:spacing w:after="0" w:line="240" w:lineRule="auto"/>
              <w:jc w:val="center"/>
              <w:rPr>
                <w:rFonts w:eastAsia="Times New Roman" w:cstheme="minorHAnsi"/>
                <w:b/>
                <w:bCs/>
                <w:color w:val="000000"/>
                <w:sz w:val="20"/>
                <w:szCs w:val="20"/>
              </w:rPr>
            </w:pPr>
            <w:r w:rsidRPr="0055131A">
              <w:rPr>
                <w:rFonts w:eastAsia="Times New Roman" w:cstheme="minorHAnsi"/>
                <w:b/>
                <w:bCs/>
                <w:color w:val="000000"/>
                <w:sz w:val="20"/>
                <w:szCs w:val="20"/>
              </w:rPr>
              <w:t>Total Annual Costs</w:t>
            </w:r>
          </w:p>
        </w:tc>
        <w:tc>
          <w:tcPr>
            <w:tcW w:w="408" w:type="pct"/>
            <w:tcBorders>
              <w:top w:val="single" w:sz="4" w:space="0" w:color="auto"/>
              <w:left w:val="nil"/>
              <w:bottom w:val="single" w:sz="4" w:space="0" w:color="auto"/>
              <w:right w:val="single" w:sz="4" w:space="0" w:color="auto"/>
            </w:tcBorders>
            <w:shd w:val="clear" w:color="000000" w:fill="D9D9D9"/>
            <w:noWrap/>
            <w:vAlign w:val="center"/>
            <w:hideMark/>
          </w:tcPr>
          <w:p w14:paraId="0CB020C3" w14:textId="77777777" w:rsidR="00026265" w:rsidRPr="0055131A" w:rsidRDefault="00026265" w:rsidP="00026265">
            <w:pPr>
              <w:spacing w:after="0" w:line="240" w:lineRule="auto"/>
              <w:jc w:val="center"/>
              <w:rPr>
                <w:rFonts w:eastAsia="Times New Roman" w:cstheme="minorHAnsi"/>
                <w:b/>
                <w:bCs/>
                <w:color w:val="000000"/>
                <w:sz w:val="20"/>
                <w:szCs w:val="20"/>
              </w:rPr>
            </w:pPr>
            <w:r w:rsidRPr="0055131A">
              <w:rPr>
                <w:rFonts w:eastAsia="Times New Roman" w:cstheme="minorHAnsi"/>
                <w:b/>
                <w:bCs/>
                <w:color w:val="000000"/>
                <w:sz w:val="20"/>
                <w:szCs w:val="20"/>
              </w:rPr>
              <w:t xml:space="preserve">Lower </w:t>
            </w:r>
            <w:r>
              <w:rPr>
                <w:rFonts w:eastAsia="Times New Roman" w:cstheme="minorHAnsi"/>
                <w:b/>
                <w:bCs/>
                <w:color w:val="000000"/>
                <w:sz w:val="20"/>
                <w:szCs w:val="20"/>
              </w:rPr>
              <w:t>Bound</w:t>
            </w:r>
          </w:p>
        </w:tc>
        <w:tc>
          <w:tcPr>
            <w:tcW w:w="406" w:type="pct"/>
            <w:tcBorders>
              <w:top w:val="single" w:sz="4" w:space="0" w:color="auto"/>
              <w:left w:val="nil"/>
              <w:bottom w:val="single" w:sz="4" w:space="0" w:color="auto"/>
              <w:right w:val="single" w:sz="4" w:space="0" w:color="auto"/>
            </w:tcBorders>
            <w:shd w:val="clear" w:color="000000" w:fill="D9D9D9"/>
            <w:noWrap/>
            <w:vAlign w:val="center"/>
            <w:hideMark/>
          </w:tcPr>
          <w:p w14:paraId="0CB020C4" w14:textId="77777777" w:rsidR="00026265" w:rsidRPr="0055131A" w:rsidRDefault="00026265" w:rsidP="00026265">
            <w:pPr>
              <w:spacing w:after="0" w:line="240" w:lineRule="auto"/>
              <w:jc w:val="center"/>
              <w:rPr>
                <w:rFonts w:eastAsia="Times New Roman" w:cstheme="minorHAnsi"/>
                <w:b/>
                <w:bCs/>
                <w:color w:val="000000"/>
                <w:sz w:val="20"/>
                <w:szCs w:val="20"/>
              </w:rPr>
            </w:pPr>
            <w:r>
              <w:rPr>
                <w:rFonts w:eastAsia="Times New Roman" w:cstheme="minorHAnsi"/>
                <w:b/>
                <w:bCs/>
                <w:color w:val="000000"/>
                <w:sz w:val="20"/>
                <w:szCs w:val="20"/>
              </w:rPr>
              <w:t>Upper Bound</w:t>
            </w:r>
          </w:p>
        </w:tc>
        <w:tc>
          <w:tcPr>
            <w:tcW w:w="692" w:type="pct"/>
            <w:tcBorders>
              <w:top w:val="single" w:sz="4" w:space="0" w:color="auto"/>
              <w:left w:val="nil"/>
              <w:bottom w:val="single" w:sz="4" w:space="0" w:color="auto"/>
              <w:right w:val="single" w:sz="4" w:space="0" w:color="auto"/>
            </w:tcBorders>
            <w:shd w:val="clear" w:color="000000" w:fill="D9D9D9"/>
            <w:noWrap/>
            <w:vAlign w:val="center"/>
            <w:hideMark/>
          </w:tcPr>
          <w:p w14:paraId="0CB020C5" w14:textId="77777777" w:rsidR="00026265" w:rsidRPr="0055131A" w:rsidRDefault="00026265" w:rsidP="00026265">
            <w:pPr>
              <w:spacing w:after="0" w:line="240" w:lineRule="auto"/>
              <w:jc w:val="center"/>
              <w:rPr>
                <w:rFonts w:eastAsia="Times New Roman" w:cstheme="minorHAnsi"/>
                <w:b/>
                <w:bCs/>
                <w:color w:val="000000"/>
                <w:sz w:val="20"/>
                <w:szCs w:val="20"/>
              </w:rPr>
            </w:pPr>
            <w:r w:rsidRPr="0055131A">
              <w:rPr>
                <w:rFonts w:eastAsia="Times New Roman" w:cstheme="minorHAnsi"/>
                <w:b/>
                <w:bCs/>
                <w:color w:val="000000"/>
                <w:sz w:val="20"/>
                <w:szCs w:val="20"/>
              </w:rPr>
              <w:t>Source</w:t>
            </w:r>
          </w:p>
        </w:tc>
      </w:tr>
      <w:tr w:rsidR="00026265" w:rsidRPr="007E2EEC" w14:paraId="0CB020D0" w14:textId="77777777" w:rsidTr="00CF5030">
        <w:trPr>
          <w:trHeight w:val="300"/>
        </w:trPr>
        <w:tc>
          <w:tcPr>
            <w:tcW w:w="1480" w:type="pct"/>
            <w:tcBorders>
              <w:top w:val="nil"/>
              <w:left w:val="single" w:sz="4" w:space="0" w:color="auto"/>
              <w:bottom w:val="single" w:sz="4" w:space="0" w:color="auto"/>
              <w:right w:val="single" w:sz="4" w:space="0" w:color="auto"/>
            </w:tcBorders>
            <w:shd w:val="clear" w:color="auto" w:fill="auto"/>
            <w:noWrap/>
          </w:tcPr>
          <w:p w14:paraId="0CB020C7" w14:textId="77777777" w:rsidR="00026265" w:rsidRPr="00EC1A66" w:rsidRDefault="00026265" w:rsidP="00026265">
            <w:pPr>
              <w:spacing w:after="0" w:line="240" w:lineRule="auto"/>
              <w:ind w:left="-30"/>
              <w:rPr>
                <w:rFonts w:eastAsia="Times New Roman" w:cstheme="minorHAnsi"/>
                <w:b/>
                <w:color w:val="000000"/>
                <w:sz w:val="20"/>
                <w:szCs w:val="20"/>
              </w:rPr>
            </w:pPr>
            <w:r w:rsidRPr="00EC1A66">
              <w:rPr>
                <w:rFonts w:eastAsia="Times New Roman" w:cstheme="minorHAnsi"/>
                <w:b/>
                <w:color w:val="000000"/>
                <w:sz w:val="20"/>
                <w:szCs w:val="20"/>
              </w:rPr>
              <w:t xml:space="preserve">Mild </w:t>
            </w:r>
            <w:proofErr w:type="spellStart"/>
            <w:r w:rsidRPr="00EC1A66">
              <w:rPr>
                <w:rFonts w:eastAsia="Times New Roman" w:cstheme="minorHAnsi"/>
                <w:b/>
                <w:color w:val="000000"/>
                <w:sz w:val="20"/>
                <w:szCs w:val="20"/>
              </w:rPr>
              <w:t>Pompe</w:t>
            </w:r>
            <w:proofErr w:type="spellEnd"/>
            <w:r w:rsidRPr="00EC1A66">
              <w:rPr>
                <w:rFonts w:eastAsia="Times New Roman" w:cstheme="minorHAnsi"/>
                <w:b/>
                <w:color w:val="000000"/>
                <w:sz w:val="20"/>
                <w:szCs w:val="20"/>
              </w:rPr>
              <w:t xml:space="preserve"> disease</w:t>
            </w:r>
          </w:p>
        </w:tc>
        <w:tc>
          <w:tcPr>
            <w:tcW w:w="342" w:type="pct"/>
            <w:tcBorders>
              <w:top w:val="nil"/>
              <w:left w:val="single" w:sz="4" w:space="0" w:color="auto"/>
              <w:bottom w:val="single" w:sz="4" w:space="0" w:color="auto"/>
              <w:right w:val="single" w:sz="4" w:space="0" w:color="auto"/>
            </w:tcBorders>
            <w:shd w:val="clear" w:color="auto" w:fill="auto"/>
          </w:tcPr>
          <w:p w14:paraId="0CB020C8" w14:textId="77777777" w:rsidR="00026265" w:rsidRPr="00EC1A66" w:rsidRDefault="00026265" w:rsidP="00026265">
            <w:pPr>
              <w:spacing w:after="0" w:line="240" w:lineRule="auto"/>
              <w:rPr>
                <w:rFonts w:eastAsia="Times New Roman" w:cstheme="minorHAnsi"/>
                <w:b/>
                <w:color w:val="000000"/>
                <w:sz w:val="20"/>
                <w:szCs w:val="20"/>
              </w:rPr>
            </w:pPr>
          </w:p>
        </w:tc>
        <w:tc>
          <w:tcPr>
            <w:tcW w:w="457" w:type="pct"/>
            <w:tcBorders>
              <w:top w:val="nil"/>
              <w:left w:val="single" w:sz="4" w:space="0" w:color="auto"/>
              <w:bottom w:val="single" w:sz="4" w:space="0" w:color="auto"/>
              <w:right w:val="single" w:sz="4" w:space="0" w:color="auto"/>
            </w:tcBorders>
            <w:shd w:val="clear" w:color="auto" w:fill="auto"/>
          </w:tcPr>
          <w:p w14:paraId="0CB020C9" w14:textId="77777777" w:rsidR="00026265" w:rsidRPr="00EC1A66" w:rsidRDefault="00026265" w:rsidP="00026265">
            <w:pPr>
              <w:spacing w:after="0" w:line="240" w:lineRule="auto"/>
              <w:rPr>
                <w:rFonts w:eastAsia="Times New Roman" w:cstheme="minorHAnsi"/>
                <w:b/>
                <w:color w:val="000000"/>
                <w:sz w:val="20"/>
                <w:szCs w:val="20"/>
              </w:rPr>
            </w:pPr>
          </w:p>
        </w:tc>
        <w:tc>
          <w:tcPr>
            <w:tcW w:w="375" w:type="pct"/>
            <w:tcBorders>
              <w:top w:val="nil"/>
              <w:left w:val="single" w:sz="4" w:space="0" w:color="auto"/>
              <w:bottom w:val="single" w:sz="4" w:space="0" w:color="auto"/>
              <w:right w:val="single" w:sz="4" w:space="0" w:color="auto"/>
            </w:tcBorders>
            <w:shd w:val="clear" w:color="auto" w:fill="auto"/>
          </w:tcPr>
          <w:p w14:paraId="0CB020CA"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tcBorders>
              <w:top w:val="nil"/>
              <w:left w:val="single" w:sz="4" w:space="0" w:color="auto"/>
              <w:bottom w:val="single" w:sz="4" w:space="0" w:color="auto"/>
              <w:right w:val="single" w:sz="4" w:space="0" w:color="auto"/>
            </w:tcBorders>
            <w:shd w:val="clear" w:color="auto" w:fill="auto"/>
          </w:tcPr>
          <w:p w14:paraId="0CB020CB" w14:textId="77777777" w:rsidR="00026265" w:rsidRPr="00EC1A66" w:rsidRDefault="00026265" w:rsidP="00026265">
            <w:pPr>
              <w:spacing w:after="0" w:line="240" w:lineRule="auto"/>
              <w:rPr>
                <w:rFonts w:eastAsia="Times New Roman" w:cstheme="minorHAnsi"/>
                <w:b/>
                <w:color w:val="000000"/>
                <w:sz w:val="20"/>
                <w:szCs w:val="20"/>
              </w:rPr>
            </w:pPr>
          </w:p>
        </w:tc>
        <w:tc>
          <w:tcPr>
            <w:tcW w:w="423" w:type="pct"/>
            <w:tcBorders>
              <w:top w:val="nil"/>
              <w:left w:val="single" w:sz="4" w:space="0" w:color="auto"/>
              <w:bottom w:val="single" w:sz="4" w:space="0" w:color="auto"/>
              <w:right w:val="single" w:sz="4" w:space="0" w:color="auto"/>
            </w:tcBorders>
            <w:shd w:val="clear" w:color="auto" w:fill="auto"/>
          </w:tcPr>
          <w:p w14:paraId="0CB020CC" w14:textId="77777777" w:rsidR="00026265" w:rsidRPr="00EC1A66" w:rsidRDefault="00026265" w:rsidP="00026265">
            <w:pPr>
              <w:spacing w:after="0" w:line="240" w:lineRule="auto"/>
              <w:rPr>
                <w:rFonts w:eastAsia="Times New Roman" w:cstheme="minorHAnsi"/>
                <w:b/>
                <w:color w:val="000000"/>
                <w:sz w:val="20"/>
                <w:szCs w:val="20"/>
              </w:rPr>
            </w:pPr>
          </w:p>
        </w:tc>
        <w:tc>
          <w:tcPr>
            <w:tcW w:w="408" w:type="pct"/>
            <w:tcBorders>
              <w:top w:val="nil"/>
              <w:left w:val="single" w:sz="4" w:space="0" w:color="auto"/>
              <w:bottom w:val="single" w:sz="4" w:space="0" w:color="auto"/>
              <w:right w:val="single" w:sz="4" w:space="0" w:color="auto"/>
            </w:tcBorders>
            <w:shd w:val="clear" w:color="auto" w:fill="auto"/>
          </w:tcPr>
          <w:p w14:paraId="0CB020CD" w14:textId="77777777" w:rsidR="00026265" w:rsidRPr="00EC1A66" w:rsidRDefault="00026265" w:rsidP="00026265">
            <w:pPr>
              <w:spacing w:after="0" w:line="240" w:lineRule="auto"/>
              <w:rPr>
                <w:rFonts w:eastAsia="Times New Roman" w:cstheme="minorHAnsi"/>
                <w:b/>
                <w:color w:val="000000"/>
                <w:sz w:val="20"/>
                <w:szCs w:val="20"/>
              </w:rPr>
            </w:pPr>
          </w:p>
        </w:tc>
        <w:tc>
          <w:tcPr>
            <w:tcW w:w="406" w:type="pct"/>
            <w:tcBorders>
              <w:top w:val="nil"/>
              <w:left w:val="single" w:sz="4" w:space="0" w:color="auto"/>
              <w:bottom w:val="single" w:sz="4" w:space="0" w:color="auto"/>
              <w:right w:val="single" w:sz="4" w:space="0" w:color="auto"/>
            </w:tcBorders>
            <w:shd w:val="clear" w:color="auto" w:fill="auto"/>
          </w:tcPr>
          <w:p w14:paraId="0CB020CE" w14:textId="77777777" w:rsidR="00026265" w:rsidRPr="00EC1A66" w:rsidRDefault="00026265" w:rsidP="00026265">
            <w:pPr>
              <w:spacing w:after="0" w:line="240" w:lineRule="auto"/>
              <w:rPr>
                <w:rFonts w:eastAsia="Times New Roman" w:cstheme="minorHAnsi"/>
                <w:b/>
                <w:color w:val="000000"/>
                <w:sz w:val="20"/>
                <w:szCs w:val="20"/>
              </w:rPr>
            </w:pPr>
          </w:p>
        </w:tc>
        <w:tc>
          <w:tcPr>
            <w:tcW w:w="692" w:type="pct"/>
            <w:tcBorders>
              <w:top w:val="nil"/>
              <w:left w:val="single" w:sz="4" w:space="0" w:color="auto"/>
              <w:bottom w:val="single" w:sz="4" w:space="0" w:color="auto"/>
              <w:right w:val="single" w:sz="4" w:space="0" w:color="auto"/>
            </w:tcBorders>
            <w:shd w:val="clear" w:color="auto" w:fill="auto"/>
          </w:tcPr>
          <w:p w14:paraId="0CB020CF" w14:textId="77777777" w:rsidR="00026265" w:rsidRPr="00EC1A66" w:rsidRDefault="00026265" w:rsidP="00026265">
            <w:pPr>
              <w:spacing w:after="0" w:line="240" w:lineRule="auto"/>
              <w:rPr>
                <w:rFonts w:eastAsia="Times New Roman" w:cstheme="minorHAnsi"/>
                <w:b/>
                <w:color w:val="000000"/>
                <w:sz w:val="20"/>
                <w:szCs w:val="20"/>
              </w:rPr>
            </w:pPr>
          </w:p>
        </w:tc>
      </w:tr>
      <w:tr w:rsidR="00026265" w:rsidRPr="007E2EEC" w14:paraId="0CB020DA" w14:textId="77777777" w:rsidTr="00CF5030">
        <w:trPr>
          <w:trHeight w:val="300"/>
        </w:trPr>
        <w:tc>
          <w:tcPr>
            <w:tcW w:w="1480" w:type="pct"/>
            <w:tcBorders>
              <w:top w:val="single" w:sz="4" w:space="0" w:color="auto"/>
              <w:left w:val="single" w:sz="4" w:space="0" w:color="auto"/>
              <w:right w:val="single" w:sz="4" w:space="0" w:color="auto"/>
            </w:tcBorders>
            <w:shd w:val="clear" w:color="auto" w:fill="auto"/>
            <w:noWrap/>
          </w:tcPr>
          <w:p w14:paraId="0CB020D1" w14:textId="77777777" w:rsidR="00026265" w:rsidRPr="00EC1A66" w:rsidRDefault="00026265" w:rsidP="00026265">
            <w:pPr>
              <w:spacing w:after="0" w:line="240" w:lineRule="auto"/>
              <w:ind w:left="60"/>
              <w:rPr>
                <w:rFonts w:eastAsia="Times New Roman" w:cstheme="minorHAnsi"/>
                <w:b/>
                <w:color w:val="000000"/>
                <w:sz w:val="20"/>
                <w:szCs w:val="20"/>
              </w:rPr>
            </w:pPr>
            <w:r>
              <w:rPr>
                <w:rFonts w:eastAsia="Times New Roman" w:cstheme="minorHAnsi"/>
                <w:b/>
                <w:color w:val="000000"/>
                <w:sz w:val="20"/>
                <w:szCs w:val="20"/>
              </w:rPr>
              <w:t>Outpatient Visits</w:t>
            </w:r>
          </w:p>
        </w:tc>
        <w:tc>
          <w:tcPr>
            <w:tcW w:w="342" w:type="pct"/>
            <w:tcBorders>
              <w:top w:val="single" w:sz="4" w:space="0" w:color="auto"/>
              <w:left w:val="single" w:sz="4" w:space="0" w:color="auto"/>
              <w:right w:val="single" w:sz="4" w:space="0" w:color="auto"/>
            </w:tcBorders>
            <w:shd w:val="clear" w:color="auto" w:fill="auto"/>
          </w:tcPr>
          <w:p w14:paraId="0CB020D2" w14:textId="77777777" w:rsidR="00026265" w:rsidRPr="00EC1A66" w:rsidRDefault="00026265" w:rsidP="00026265">
            <w:pPr>
              <w:spacing w:after="0" w:line="240" w:lineRule="auto"/>
              <w:rPr>
                <w:rFonts w:eastAsia="Times New Roman" w:cstheme="minorHAnsi"/>
                <w:b/>
                <w:color w:val="000000"/>
                <w:sz w:val="20"/>
                <w:szCs w:val="20"/>
              </w:rPr>
            </w:pPr>
          </w:p>
        </w:tc>
        <w:tc>
          <w:tcPr>
            <w:tcW w:w="457" w:type="pct"/>
            <w:tcBorders>
              <w:top w:val="single" w:sz="4" w:space="0" w:color="auto"/>
              <w:left w:val="single" w:sz="4" w:space="0" w:color="auto"/>
              <w:right w:val="single" w:sz="4" w:space="0" w:color="auto"/>
            </w:tcBorders>
            <w:shd w:val="clear" w:color="auto" w:fill="auto"/>
          </w:tcPr>
          <w:p w14:paraId="0CB020D3" w14:textId="77777777" w:rsidR="00026265" w:rsidRPr="00EC1A66" w:rsidRDefault="00026265" w:rsidP="00026265">
            <w:pPr>
              <w:spacing w:after="0" w:line="240" w:lineRule="auto"/>
              <w:rPr>
                <w:rFonts w:eastAsia="Times New Roman" w:cstheme="minorHAnsi"/>
                <w:b/>
                <w:color w:val="000000"/>
                <w:sz w:val="20"/>
                <w:szCs w:val="20"/>
              </w:rPr>
            </w:pPr>
          </w:p>
        </w:tc>
        <w:tc>
          <w:tcPr>
            <w:tcW w:w="375" w:type="pct"/>
            <w:tcBorders>
              <w:top w:val="single" w:sz="4" w:space="0" w:color="auto"/>
              <w:left w:val="single" w:sz="4" w:space="0" w:color="auto"/>
              <w:right w:val="single" w:sz="4" w:space="0" w:color="auto"/>
            </w:tcBorders>
            <w:shd w:val="clear" w:color="auto" w:fill="auto"/>
          </w:tcPr>
          <w:p w14:paraId="0CB020D4"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tcBorders>
              <w:top w:val="single" w:sz="4" w:space="0" w:color="auto"/>
              <w:left w:val="single" w:sz="4" w:space="0" w:color="auto"/>
              <w:right w:val="single" w:sz="4" w:space="0" w:color="auto"/>
            </w:tcBorders>
            <w:shd w:val="clear" w:color="auto" w:fill="auto"/>
          </w:tcPr>
          <w:p w14:paraId="0CB020D5" w14:textId="77777777" w:rsidR="00026265" w:rsidRPr="00EC1A66" w:rsidRDefault="00026265" w:rsidP="00026265">
            <w:pPr>
              <w:spacing w:after="0" w:line="240" w:lineRule="auto"/>
              <w:rPr>
                <w:rFonts w:eastAsia="Times New Roman" w:cstheme="minorHAnsi"/>
                <w:b/>
                <w:color w:val="000000"/>
                <w:sz w:val="20"/>
                <w:szCs w:val="20"/>
              </w:rPr>
            </w:pPr>
          </w:p>
        </w:tc>
        <w:tc>
          <w:tcPr>
            <w:tcW w:w="423" w:type="pct"/>
            <w:tcBorders>
              <w:top w:val="single" w:sz="4" w:space="0" w:color="auto"/>
              <w:left w:val="single" w:sz="4" w:space="0" w:color="auto"/>
              <w:right w:val="single" w:sz="4" w:space="0" w:color="auto"/>
            </w:tcBorders>
            <w:shd w:val="clear" w:color="auto" w:fill="auto"/>
          </w:tcPr>
          <w:p w14:paraId="0CB020D6" w14:textId="77777777" w:rsidR="00026265" w:rsidRPr="00EC1A66" w:rsidRDefault="00026265" w:rsidP="00026265">
            <w:pPr>
              <w:spacing w:after="0" w:line="240" w:lineRule="auto"/>
              <w:rPr>
                <w:rFonts w:eastAsia="Times New Roman" w:cstheme="minorHAnsi"/>
                <w:b/>
                <w:color w:val="000000"/>
                <w:sz w:val="20"/>
                <w:szCs w:val="20"/>
              </w:rPr>
            </w:pPr>
          </w:p>
        </w:tc>
        <w:tc>
          <w:tcPr>
            <w:tcW w:w="408" w:type="pct"/>
            <w:tcBorders>
              <w:top w:val="single" w:sz="4" w:space="0" w:color="auto"/>
              <w:left w:val="single" w:sz="4" w:space="0" w:color="auto"/>
              <w:right w:val="single" w:sz="4" w:space="0" w:color="auto"/>
            </w:tcBorders>
            <w:shd w:val="clear" w:color="auto" w:fill="auto"/>
          </w:tcPr>
          <w:p w14:paraId="0CB020D7" w14:textId="77777777" w:rsidR="00026265" w:rsidRPr="00EC1A66" w:rsidRDefault="00026265" w:rsidP="00026265">
            <w:pPr>
              <w:spacing w:after="0" w:line="240" w:lineRule="auto"/>
              <w:rPr>
                <w:rFonts w:eastAsia="Times New Roman" w:cstheme="minorHAnsi"/>
                <w:b/>
                <w:color w:val="000000"/>
                <w:sz w:val="20"/>
                <w:szCs w:val="20"/>
              </w:rPr>
            </w:pPr>
          </w:p>
        </w:tc>
        <w:tc>
          <w:tcPr>
            <w:tcW w:w="406" w:type="pct"/>
            <w:tcBorders>
              <w:top w:val="single" w:sz="4" w:space="0" w:color="auto"/>
              <w:left w:val="single" w:sz="4" w:space="0" w:color="auto"/>
              <w:right w:val="single" w:sz="4" w:space="0" w:color="auto"/>
            </w:tcBorders>
            <w:shd w:val="clear" w:color="auto" w:fill="auto"/>
          </w:tcPr>
          <w:p w14:paraId="0CB020D8" w14:textId="77777777" w:rsidR="00026265" w:rsidRPr="00EC1A66" w:rsidRDefault="00026265" w:rsidP="00026265">
            <w:pPr>
              <w:spacing w:after="0" w:line="240" w:lineRule="auto"/>
              <w:rPr>
                <w:rFonts w:eastAsia="Times New Roman" w:cstheme="minorHAnsi"/>
                <w:b/>
                <w:color w:val="000000"/>
                <w:sz w:val="20"/>
                <w:szCs w:val="20"/>
              </w:rPr>
            </w:pPr>
          </w:p>
        </w:tc>
        <w:tc>
          <w:tcPr>
            <w:tcW w:w="692" w:type="pct"/>
            <w:tcBorders>
              <w:top w:val="single" w:sz="4" w:space="0" w:color="auto"/>
              <w:left w:val="single" w:sz="4" w:space="0" w:color="auto"/>
              <w:right w:val="single" w:sz="4" w:space="0" w:color="auto"/>
            </w:tcBorders>
            <w:shd w:val="clear" w:color="auto" w:fill="auto"/>
          </w:tcPr>
          <w:p w14:paraId="0CB020D9" w14:textId="77777777" w:rsidR="00026265" w:rsidRPr="00EC1A66" w:rsidRDefault="00026265" w:rsidP="00026265">
            <w:pPr>
              <w:spacing w:after="0" w:line="240" w:lineRule="auto"/>
              <w:rPr>
                <w:rFonts w:eastAsia="Times New Roman" w:cstheme="minorHAnsi"/>
                <w:b/>
                <w:color w:val="000000"/>
                <w:sz w:val="20"/>
                <w:szCs w:val="20"/>
              </w:rPr>
            </w:pPr>
          </w:p>
        </w:tc>
      </w:tr>
      <w:tr w:rsidR="00026265" w:rsidRPr="007E2EEC" w14:paraId="0CB020E4" w14:textId="77777777" w:rsidTr="00CF5030">
        <w:trPr>
          <w:trHeight w:val="300"/>
        </w:trPr>
        <w:tc>
          <w:tcPr>
            <w:tcW w:w="1480" w:type="pct"/>
            <w:tcBorders>
              <w:top w:val="nil"/>
              <w:left w:val="single" w:sz="4" w:space="0" w:color="auto"/>
              <w:right w:val="single" w:sz="4" w:space="0" w:color="auto"/>
            </w:tcBorders>
            <w:shd w:val="clear" w:color="auto" w:fill="auto"/>
            <w:noWrap/>
            <w:hideMark/>
          </w:tcPr>
          <w:p w14:paraId="0CB020DB" w14:textId="77777777" w:rsidR="00026265" w:rsidRPr="0055131A" w:rsidRDefault="00026265" w:rsidP="00026265">
            <w:pPr>
              <w:spacing w:after="0" w:line="240" w:lineRule="auto"/>
              <w:ind w:left="240"/>
              <w:rPr>
                <w:rFonts w:eastAsia="Times New Roman" w:cstheme="minorHAnsi"/>
                <w:bCs/>
                <w:color w:val="000000"/>
                <w:sz w:val="20"/>
                <w:szCs w:val="20"/>
                <w:vertAlign w:val="superscript"/>
              </w:rPr>
            </w:pPr>
            <w:r w:rsidRPr="0055131A">
              <w:rPr>
                <w:rFonts w:eastAsia="Times New Roman" w:cstheme="minorHAnsi"/>
                <w:bCs/>
                <w:color w:val="000000"/>
                <w:sz w:val="20"/>
                <w:szCs w:val="20"/>
              </w:rPr>
              <w:t xml:space="preserve">Standard outpatient </w:t>
            </w:r>
            <w:proofErr w:type="spellStart"/>
            <w:r w:rsidRPr="0055131A">
              <w:rPr>
                <w:rFonts w:eastAsia="Times New Roman" w:cstheme="minorHAnsi"/>
                <w:bCs/>
                <w:color w:val="000000"/>
                <w:sz w:val="20"/>
                <w:szCs w:val="20"/>
              </w:rPr>
              <w:t>visit</w:t>
            </w:r>
            <w:r w:rsidRPr="0055131A">
              <w:rPr>
                <w:rFonts w:eastAsia="Times New Roman" w:cstheme="minorHAnsi"/>
                <w:bCs/>
                <w:color w:val="000000"/>
                <w:sz w:val="20"/>
                <w:szCs w:val="20"/>
                <w:vertAlign w:val="superscript"/>
              </w:rPr>
              <w:t>a</w:t>
            </w:r>
            <w:proofErr w:type="spellEnd"/>
          </w:p>
        </w:tc>
        <w:tc>
          <w:tcPr>
            <w:tcW w:w="342" w:type="pct"/>
            <w:tcBorders>
              <w:top w:val="nil"/>
              <w:left w:val="nil"/>
              <w:right w:val="single" w:sz="4" w:space="0" w:color="auto"/>
            </w:tcBorders>
            <w:shd w:val="clear" w:color="auto" w:fill="auto"/>
            <w:noWrap/>
            <w:hideMark/>
          </w:tcPr>
          <w:p w14:paraId="0CB020D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$129</w:t>
            </w:r>
          </w:p>
        </w:tc>
        <w:tc>
          <w:tcPr>
            <w:tcW w:w="457" w:type="pct"/>
            <w:tcBorders>
              <w:top w:val="nil"/>
              <w:left w:val="nil"/>
              <w:right w:val="single" w:sz="4" w:space="0" w:color="auto"/>
            </w:tcBorders>
            <w:shd w:val="clear" w:color="auto" w:fill="auto"/>
            <w:noWrap/>
            <w:hideMark/>
          </w:tcPr>
          <w:p w14:paraId="0CB020D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375" w:type="pct"/>
            <w:tcBorders>
              <w:top w:val="nil"/>
              <w:left w:val="nil"/>
              <w:right w:val="single" w:sz="4" w:space="0" w:color="auto"/>
            </w:tcBorders>
            <w:shd w:val="clear" w:color="auto" w:fill="auto"/>
            <w:noWrap/>
            <w:hideMark/>
          </w:tcPr>
          <w:p w14:paraId="0CB020D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top w:val="nil"/>
              <w:left w:val="nil"/>
              <w:right w:val="single" w:sz="4" w:space="0" w:color="auto"/>
            </w:tcBorders>
            <w:shd w:val="clear" w:color="auto" w:fill="auto"/>
            <w:noWrap/>
            <w:hideMark/>
          </w:tcPr>
          <w:p w14:paraId="0CB020D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23" w:type="pct"/>
            <w:tcBorders>
              <w:top w:val="nil"/>
              <w:left w:val="nil"/>
              <w:right w:val="single" w:sz="4" w:space="0" w:color="auto"/>
            </w:tcBorders>
            <w:shd w:val="clear" w:color="auto" w:fill="auto"/>
            <w:noWrap/>
            <w:hideMark/>
          </w:tcPr>
          <w:p w14:paraId="0CB020E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$258</w:t>
            </w:r>
          </w:p>
        </w:tc>
        <w:tc>
          <w:tcPr>
            <w:tcW w:w="408" w:type="pct"/>
            <w:tcBorders>
              <w:top w:val="nil"/>
              <w:left w:val="nil"/>
              <w:right w:val="single" w:sz="4" w:space="0" w:color="auto"/>
            </w:tcBorders>
            <w:shd w:val="clear" w:color="auto" w:fill="auto"/>
            <w:noWrap/>
            <w:hideMark/>
          </w:tcPr>
          <w:p w14:paraId="0CB020E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$129</w:t>
            </w:r>
          </w:p>
        </w:tc>
        <w:tc>
          <w:tcPr>
            <w:tcW w:w="406" w:type="pct"/>
            <w:tcBorders>
              <w:top w:val="nil"/>
              <w:left w:val="nil"/>
              <w:right w:val="single" w:sz="4" w:space="0" w:color="auto"/>
            </w:tcBorders>
            <w:shd w:val="clear" w:color="auto" w:fill="auto"/>
            <w:noWrap/>
            <w:hideMark/>
          </w:tcPr>
          <w:p w14:paraId="0CB020E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$773</w:t>
            </w:r>
          </w:p>
        </w:tc>
        <w:tc>
          <w:tcPr>
            <w:tcW w:w="692" w:type="pct"/>
            <w:vMerge w:val="restart"/>
            <w:tcBorders>
              <w:top w:val="nil"/>
              <w:left w:val="nil"/>
              <w:right w:val="single" w:sz="4" w:space="0" w:color="auto"/>
            </w:tcBorders>
            <w:shd w:val="clear" w:color="auto" w:fill="auto"/>
            <w:noWrap/>
            <w:hideMark/>
          </w:tcPr>
          <w:p w14:paraId="0CB020E3" w14:textId="77777777" w:rsidR="00026265" w:rsidRPr="0055131A"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Pr="00293E25">
              <w:rPr>
                <w:rFonts w:eastAsia="Times New Roman" w:cstheme="minorHAnsi"/>
                <w:color w:val="000000"/>
                <w:sz w:val="20"/>
                <w:szCs w:val="20"/>
              </w:rPr>
              <w:instrText xml:space="preserve"> ADDIN EN.CITE </w:instrText>
            </w:r>
            <w:r w:rsidRPr="00293E25">
              <w:rPr>
                <w:rFonts w:eastAsia="Times New Roman" w:cstheme="minorHAnsi"/>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Pr="00293E25">
              <w:rPr>
                <w:rFonts w:eastAsia="Times New Roman" w:cstheme="minorHAnsi"/>
                <w:color w:val="000000"/>
                <w:sz w:val="20"/>
                <w:szCs w:val="20"/>
              </w:rPr>
              <w:instrText xml:space="preserve"> ADDIN EN.CITE.DATA </w:instrText>
            </w:r>
            <w:r w:rsidRPr="00293E25">
              <w:rPr>
                <w:rFonts w:eastAsia="Times New Roman" w:cstheme="minorHAnsi"/>
                <w:color w:val="000000"/>
                <w:sz w:val="20"/>
                <w:szCs w:val="20"/>
              </w:rPr>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7</w:t>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t xml:space="preserve">, </w:t>
            </w: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1</w:t>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t>,</w:t>
            </w:r>
            <w:r w:rsidRPr="0055131A">
              <w:rPr>
                <w:rFonts w:eastAsia="Times New Roman" w:cstheme="minorHAnsi"/>
                <w:color w:val="000000"/>
                <w:sz w:val="20"/>
                <w:szCs w:val="20"/>
              </w:rPr>
              <w:t xml:space="preserve"> Expert opinion</w:t>
            </w:r>
          </w:p>
        </w:tc>
      </w:tr>
      <w:tr w:rsidR="00026265" w:rsidRPr="007E2EEC" w14:paraId="0CB020EE" w14:textId="77777777" w:rsidTr="00CF5030">
        <w:trPr>
          <w:trHeight w:val="285"/>
        </w:trPr>
        <w:tc>
          <w:tcPr>
            <w:tcW w:w="1480" w:type="pct"/>
            <w:tcBorders>
              <w:top w:val="nil"/>
              <w:left w:val="single" w:sz="4" w:space="0" w:color="auto"/>
              <w:right w:val="single" w:sz="4" w:space="0" w:color="auto"/>
            </w:tcBorders>
            <w:shd w:val="clear" w:color="auto" w:fill="auto"/>
            <w:hideMark/>
          </w:tcPr>
          <w:p w14:paraId="0CB020E5" w14:textId="77777777" w:rsidR="00026265" w:rsidRPr="0055131A" w:rsidRDefault="00026265" w:rsidP="00CF5030">
            <w:pPr>
              <w:spacing w:after="0" w:line="240" w:lineRule="auto"/>
              <w:ind w:left="389" w:hanging="144"/>
              <w:rPr>
                <w:rFonts w:eastAsia="Times New Roman" w:cstheme="minorHAnsi"/>
                <w:sz w:val="20"/>
                <w:szCs w:val="20"/>
                <w:vertAlign w:val="superscript"/>
              </w:rPr>
            </w:pPr>
            <w:r w:rsidRPr="0055131A">
              <w:rPr>
                <w:rFonts w:eastAsia="Times New Roman" w:cstheme="minorHAnsi"/>
                <w:sz w:val="20"/>
                <w:szCs w:val="20"/>
              </w:rPr>
              <w:t>Physical therapy (adults only)</w:t>
            </w:r>
            <w:r w:rsidRPr="0055131A">
              <w:rPr>
                <w:rFonts w:eastAsia="Times New Roman" w:cstheme="minorHAnsi"/>
                <w:sz w:val="20"/>
                <w:szCs w:val="20"/>
                <w:vertAlign w:val="superscript"/>
              </w:rPr>
              <w:t>b</w:t>
            </w:r>
          </w:p>
        </w:tc>
        <w:tc>
          <w:tcPr>
            <w:tcW w:w="342" w:type="pct"/>
            <w:tcBorders>
              <w:top w:val="nil"/>
              <w:left w:val="nil"/>
              <w:right w:val="single" w:sz="4" w:space="0" w:color="auto"/>
            </w:tcBorders>
            <w:shd w:val="clear" w:color="auto" w:fill="auto"/>
            <w:noWrap/>
            <w:hideMark/>
          </w:tcPr>
          <w:p w14:paraId="0CB020E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$35</w:t>
            </w:r>
          </w:p>
        </w:tc>
        <w:tc>
          <w:tcPr>
            <w:tcW w:w="457" w:type="pct"/>
            <w:tcBorders>
              <w:top w:val="nil"/>
              <w:left w:val="nil"/>
              <w:right w:val="single" w:sz="4" w:space="0" w:color="auto"/>
            </w:tcBorders>
            <w:shd w:val="clear" w:color="auto" w:fill="auto"/>
            <w:noWrap/>
            <w:hideMark/>
          </w:tcPr>
          <w:p w14:paraId="0CB020E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375" w:type="pct"/>
            <w:tcBorders>
              <w:top w:val="nil"/>
              <w:left w:val="nil"/>
              <w:right w:val="single" w:sz="4" w:space="0" w:color="auto"/>
            </w:tcBorders>
            <w:shd w:val="clear" w:color="auto" w:fill="auto"/>
            <w:noWrap/>
            <w:hideMark/>
          </w:tcPr>
          <w:p w14:paraId="0CB020E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17" w:type="pct"/>
            <w:tcBorders>
              <w:top w:val="nil"/>
              <w:left w:val="nil"/>
              <w:right w:val="single" w:sz="4" w:space="0" w:color="auto"/>
            </w:tcBorders>
            <w:shd w:val="clear" w:color="auto" w:fill="auto"/>
            <w:noWrap/>
            <w:hideMark/>
          </w:tcPr>
          <w:p w14:paraId="0CB020E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24</w:t>
            </w:r>
          </w:p>
        </w:tc>
        <w:tc>
          <w:tcPr>
            <w:tcW w:w="423" w:type="pct"/>
            <w:tcBorders>
              <w:top w:val="nil"/>
              <w:left w:val="nil"/>
              <w:right w:val="single" w:sz="4" w:space="0" w:color="auto"/>
            </w:tcBorders>
            <w:shd w:val="clear" w:color="auto" w:fill="auto"/>
            <w:noWrap/>
            <w:hideMark/>
          </w:tcPr>
          <w:p w14:paraId="0CB020E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$423</w:t>
            </w:r>
          </w:p>
        </w:tc>
        <w:tc>
          <w:tcPr>
            <w:tcW w:w="408" w:type="pct"/>
            <w:tcBorders>
              <w:top w:val="nil"/>
              <w:left w:val="nil"/>
              <w:right w:val="single" w:sz="4" w:space="0" w:color="auto"/>
            </w:tcBorders>
            <w:shd w:val="clear" w:color="auto" w:fill="auto"/>
            <w:noWrap/>
            <w:hideMark/>
          </w:tcPr>
          <w:p w14:paraId="0CB020E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$211</w:t>
            </w:r>
          </w:p>
        </w:tc>
        <w:tc>
          <w:tcPr>
            <w:tcW w:w="406" w:type="pct"/>
            <w:tcBorders>
              <w:top w:val="nil"/>
              <w:left w:val="nil"/>
              <w:right w:val="single" w:sz="4" w:space="0" w:color="auto"/>
            </w:tcBorders>
            <w:shd w:val="clear" w:color="auto" w:fill="auto"/>
            <w:noWrap/>
            <w:hideMark/>
          </w:tcPr>
          <w:p w14:paraId="0CB020E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$845</w:t>
            </w:r>
          </w:p>
        </w:tc>
        <w:tc>
          <w:tcPr>
            <w:tcW w:w="692" w:type="pct"/>
            <w:vMerge/>
            <w:tcBorders>
              <w:left w:val="nil"/>
              <w:right w:val="single" w:sz="4" w:space="0" w:color="auto"/>
            </w:tcBorders>
            <w:shd w:val="clear" w:color="auto" w:fill="auto"/>
            <w:noWrap/>
            <w:hideMark/>
          </w:tcPr>
          <w:p w14:paraId="0CB020ED"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0F8" w14:textId="77777777" w:rsidTr="00CF5030">
        <w:trPr>
          <w:trHeight w:val="285"/>
        </w:trPr>
        <w:tc>
          <w:tcPr>
            <w:tcW w:w="1480" w:type="pct"/>
            <w:tcBorders>
              <w:top w:val="nil"/>
              <w:left w:val="single" w:sz="4" w:space="0" w:color="auto"/>
              <w:right w:val="single" w:sz="4" w:space="0" w:color="auto"/>
            </w:tcBorders>
            <w:shd w:val="clear" w:color="auto" w:fill="auto"/>
            <w:hideMark/>
          </w:tcPr>
          <w:p w14:paraId="0CB020EF" w14:textId="77777777" w:rsidR="00026265" w:rsidRPr="0055131A" w:rsidRDefault="00026265" w:rsidP="00026265">
            <w:pPr>
              <w:spacing w:after="0" w:line="240" w:lineRule="auto"/>
              <w:ind w:left="420" w:hanging="180"/>
              <w:rPr>
                <w:rFonts w:eastAsia="Times New Roman" w:cstheme="minorHAnsi"/>
                <w:sz w:val="20"/>
                <w:szCs w:val="20"/>
                <w:vertAlign w:val="superscript"/>
              </w:rPr>
            </w:pPr>
            <w:r w:rsidRPr="0055131A">
              <w:rPr>
                <w:rFonts w:eastAsia="Times New Roman" w:cstheme="minorHAnsi"/>
                <w:sz w:val="20"/>
                <w:szCs w:val="20"/>
              </w:rPr>
              <w:t>Occupational therapy (adults only)</w:t>
            </w:r>
            <w:r w:rsidRPr="0055131A">
              <w:rPr>
                <w:rFonts w:eastAsia="Times New Roman" w:cstheme="minorHAnsi"/>
                <w:sz w:val="20"/>
                <w:szCs w:val="20"/>
                <w:vertAlign w:val="superscript"/>
              </w:rPr>
              <w:t>b</w:t>
            </w:r>
          </w:p>
        </w:tc>
        <w:tc>
          <w:tcPr>
            <w:tcW w:w="342" w:type="pct"/>
            <w:tcBorders>
              <w:top w:val="nil"/>
              <w:left w:val="nil"/>
              <w:right w:val="single" w:sz="4" w:space="0" w:color="auto"/>
            </w:tcBorders>
            <w:shd w:val="clear" w:color="auto" w:fill="auto"/>
            <w:noWrap/>
            <w:hideMark/>
          </w:tcPr>
          <w:p w14:paraId="0CB020F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$35</w:t>
            </w:r>
          </w:p>
        </w:tc>
        <w:tc>
          <w:tcPr>
            <w:tcW w:w="457" w:type="pct"/>
            <w:tcBorders>
              <w:top w:val="nil"/>
              <w:left w:val="nil"/>
              <w:right w:val="single" w:sz="4" w:space="0" w:color="auto"/>
            </w:tcBorders>
            <w:shd w:val="clear" w:color="auto" w:fill="auto"/>
            <w:noWrap/>
            <w:hideMark/>
          </w:tcPr>
          <w:p w14:paraId="0CB020F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375" w:type="pct"/>
            <w:tcBorders>
              <w:top w:val="nil"/>
              <w:left w:val="nil"/>
              <w:right w:val="single" w:sz="4" w:space="0" w:color="auto"/>
            </w:tcBorders>
            <w:shd w:val="clear" w:color="auto" w:fill="auto"/>
            <w:noWrap/>
            <w:hideMark/>
          </w:tcPr>
          <w:p w14:paraId="0CB020F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17" w:type="pct"/>
            <w:tcBorders>
              <w:top w:val="nil"/>
              <w:left w:val="nil"/>
              <w:right w:val="single" w:sz="4" w:space="0" w:color="auto"/>
            </w:tcBorders>
            <w:shd w:val="clear" w:color="auto" w:fill="auto"/>
            <w:noWrap/>
            <w:hideMark/>
          </w:tcPr>
          <w:p w14:paraId="0CB020F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24</w:t>
            </w:r>
          </w:p>
        </w:tc>
        <w:tc>
          <w:tcPr>
            <w:tcW w:w="423" w:type="pct"/>
            <w:tcBorders>
              <w:top w:val="nil"/>
              <w:left w:val="nil"/>
              <w:right w:val="single" w:sz="4" w:space="0" w:color="auto"/>
            </w:tcBorders>
            <w:shd w:val="clear" w:color="auto" w:fill="auto"/>
            <w:noWrap/>
            <w:hideMark/>
          </w:tcPr>
          <w:p w14:paraId="0CB020F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$423</w:t>
            </w:r>
          </w:p>
        </w:tc>
        <w:tc>
          <w:tcPr>
            <w:tcW w:w="408" w:type="pct"/>
            <w:tcBorders>
              <w:top w:val="nil"/>
              <w:left w:val="nil"/>
              <w:right w:val="single" w:sz="4" w:space="0" w:color="auto"/>
            </w:tcBorders>
            <w:shd w:val="clear" w:color="auto" w:fill="auto"/>
            <w:noWrap/>
            <w:hideMark/>
          </w:tcPr>
          <w:p w14:paraId="0CB020F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$211</w:t>
            </w:r>
          </w:p>
        </w:tc>
        <w:tc>
          <w:tcPr>
            <w:tcW w:w="406" w:type="pct"/>
            <w:tcBorders>
              <w:top w:val="nil"/>
              <w:left w:val="nil"/>
              <w:right w:val="single" w:sz="4" w:space="0" w:color="auto"/>
            </w:tcBorders>
            <w:shd w:val="clear" w:color="auto" w:fill="auto"/>
            <w:noWrap/>
            <w:hideMark/>
          </w:tcPr>
          <w:p w14:paraId="0CB020F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$845</w:t>
            </w:r>
          </w:p>
        </w:tc>
        <w:tc>
          <w:tcPr>
            <w:tcW w:w="692" w:type="pct"/>
            <w:vMerge/>
            <w:tcBorders>
              <w:left w:val="nil"/>
              <w:right w:val="single" w:sz="4" w:space="0" w:color="auto"/>
            </w:tcBorders>
            <w:shd w:val="clear" w:color="auto" w:fill="auto"/>
            <w:noWrap/>
          </w:tcPr>
          <w:p w14:paraId="0CB020F7"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02" w14:textId="77777777" w:rsidTr="00CF5030">
        <w:trPr>
          <w:trHeight w:val="285"/>
        </w:trPr>
        <w:tc>
          <w:tcPr>
            <w:tcW w:w="1480" w:type="pct"/>
            <w:tcBorders>
              <w:top w:val="nil"/>
              <w:left w:val="single" w:sz="4" w:space="0" w:color="auto"/>
              <w:right w:val="single" w:sz="4" w:space="0" w:color="auto"/>
            </w:tcBorders>
            <w:shd w:val="clear" w:color="auto" w:fill="auto"/>
            <w:hideMark/>
          </w:tcPr>
          <w:p w14:paraId="0CB020F9" w14:textId="77777777" w:rsidR="00026265" w:rsidRPr="0055131A" w:rsidRDefault="00026265" w:rsidP="00026265">
            <w:pPr>
              <w:spacing w:after="0" w:line="240" w:lineRule="auto"/>
              <w:ind w:left="240"/>
              <w:rPr>
                <w:rFonts w:eastAsia="Times New Roman" w:cstheme="minorHAnsi"/>
                <w:sz w:val="20"/>
                <w:szCs w:val="20"/>
                <w:vertAlign w:val="superscript"/>
              </w:rPr>
            </w:pPr>
            <w:r w:rsidRPr="0055131A">
              <w:rPr>
                <w:rFonts w:eastAsia="Times New Roman" w:cstheme="minorHAnsi"/>
                <w:sz w:val="20"/>
                <w:szCs w:val="20"/>
              </w:rPr>
              <w:t xml:space="preserve">Speech </w:t>
            </w:r>
            <w:proofErr w:type="spellStart"/>
            <w:r w:rsidRPr="0055131A">
              <w:rPr>
                <w:rFonts w:eastAsia="Times New Roman" w:cstheme="minorHAnsi"/>
                <w:sz w:val="20"/>
                <w:szCs w:val="20"/>
              </w:rPr>
              <w:t>therapy</w:t>
            </w:r>
            <w:r w:rsidRPr="0055131A">
              <w:rPr>
                <w:rFonts w:eastAsia="Times New Roman" w:cstheme="minorHAnsi"/>
                <w:sz w:val="20"/>
                <w:szCs w:val="20"/>
                <w:vertAlign w:val="superscript"/>
              </w:rPr>
              <w:t>c</w:t>
            </w:r>
            <w:proofErr w:type="spellEnd"/>
          </w:p>
        </w:tc>
        <w:tc>
          <w:tcPr>
            <w:tcW w:w="342" w:type="pct"/>
            <w:tcBorders>
              <w:top w:val="nil"/>
              <w:left w:val="nil"/>
              <w:right w:val="single" w:sz="4" w:space="0" w:color="auto"/>
            </w:tcBorders>
            <w:shd w:val="clear" w:color="auto" w:fill="auto"/>
            <w:noWrap/>
            <w:hideMark/>
          </w:tcPr>
          <w:p w14:paraId="0CB020F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$84</w:t>
            </w:r>
          </w:p>
        </w:tc>
        <w:tc>
          <w:tcPr>
            <w:tcW w:w="457" w:type="pct"/>
            <w:tcBorders>
              <w:top w:val="nil"/>
              <w:left w:val="nil"/>
              <w:right w:val="single" w:sz="4" w:space="0" w:color="auto"/>
            </w:tcBorders>
            <w:shd w:val="clear" w:color="auto" w:fill="auto"/>
            <w:noWrap/>
            <w:hideMark/>
          </w:tcPr>
          <w:p w14:paraId="0CB020F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375" w:type="pct"/>
            <w:tcBorders>
              <w:top w:val="nil"/>
              <w:left w:val="nil"/>
              <w:right w:val="single" w:sz="4" w:space="0" w:color="auto"/>
            </w:tcBorders>
            <w:shd w:val="clear" w:color="auto" w:fill="auto"/>
            <w:noWrap/>
            <w:hideMark/>
          </w:tcPr>
          <w:p w14:paraId="0CB020F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17" w:type="pct"/>
            <w:tcBorders>
              <w:top w:val="nil"/>
              <w:left w:val="nil"/>
              <w:right w:val="single" w:sz="4" w:space="0" w:color="auto"/>
            </w:tcBorders>
            <w:shd w:val="clear" w:color="auto" w:fill="auto"/>
            <w:noWrap/>
            <w:hideMark/>
          </w:tcPr>
          <w:p w14:paraId="0CB020F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24</w:t>
            </w:r>
          </w:p>
        </w:tc>
        <w:tc>
          <w:tcPr>
            <w:tcW w:w="423" w:type="pct"/>
            <w:tcBorders>
              <w:top w:val="nil"/>
              <w:left w:val="nil"/>
              <w:right w:val="single" w:sz="4" w:space="0" w:color="auto"/>
            </w:tcBorders>
            <w:shd w:val="clear" w:color="auto" w:fill="auto"/>
            <w:noWrap/>
            <w:hideMark/>
          </w:tcPr>
          <w:p w14:paraId="0CB020F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$1,002</w:t>
            </w:r>
          </w:p>
        </w:tc>
        <w:tc>
          <w:tcPr>
            <w:tcW w:w="408" w:type="pct"/>
            <w:tcBorders>
              <w:top w:val="nil"/>
              <w:left w:val="nil"/>
              <w:right w:val="single" w:sz="4" w:space="0" w:color="auto"/>
            </w:tcBorders>
            <w:shd w:val="clear" w:color="auto" w:fill="auto"/>
            <w:noWrap/>
            <w:hideMark/>
          </w:tcPr>
          <w:p w14:paraId="0CB020F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$501</w:t>
            </w:r>
          </w:p>
        </w:tc>
        <w:tc>
          <w:tcPr>
            <w:tcW w:w="406" w:type="pct"/>
            <w:tcBorders>
              <w:top w:val="nil"/>
              <w:left w:val="nil"/>
              <w:right w:val="single" w:sz="4" w:space="0" w:color="auto"/>
            </w:tcBorders>
            <w:shd w:val="clear" w:color="auto" w:fill="auto"/>
            <w:noWrap/>
            <w:hideMark/>
          </w:tcPr>
          <w:p w14:paraId="0CB0210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$2,005</w:t>
            </w:r>
          </w:p>
        </w:tc>
        <w:tc>
          <w:tcPr>
            <w:tcW w:w="692" w:type="pct"/>
            <w:vMerge/>
            <w:tcBorders>
              <w:left w:val="nil"/>
              <w:right w:val="single" w:sz="4" w:space="0" w:color="auto"/>
            </w:tcBorders>
            <w:shd w:val="clear" w:color="auto" w:fill="auto"/>
            <w:noWrap/>
          </w:tcPr>
          <w:p w14:paraId="0CB02101"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0C" w14:textId="77777777" w:rsidTr="00CF5030">
        <w:trPr>
          <w:trHeight w:val="285"/>
        </w:trPr>
        <w:tc>
          <w:tcPr>
            <w:tcW w:w="1480" w:type="pct"/>
            <w:tcBorders>
              <w:top w:val="nil"/>
              <w:left w:val="single" w:sz="4" w:space="0" w:color="auto"/>
              <w:right w:val="single" w:sz="4" w:space="0" w:color="auto"/>
            </w:tcBorders>
            <w:shd w:val="clear" w:color="auto" w:fill="auto"/>
            <w:hideMark/>
          </w:tcPr>
          <w:p w14:paraId="0CB02103" w14:textId="77777777" w:rsidR="00026265" w:rsidRPr="0055131A" w:rsidRDefault="00026265" w:rsidP="00026265">
            <w:pPr>
              <w:spacing w:after="0" w:line="240" w:lineRule="auto"/>
              <w:ind w:left="240"/>
              <w:rPr>
                <w:rFonts w:eastAsia="Times New Roman" w:cstheme="minorHAnsi"/>
                <w:sz w:val="20"/>
                <w:szCs w:val="20"/>
                <w:vertAlign w:val="superscript"/>
              </w:rPr>
            </w:pPr>
            <w:r w:rsidRPr="0055131A">
              <w:rPr>
                <w:rFonts w:eastAsia="Times New Roman" w:cstheme="minorHAnsi"/>
                <w:sz w:val="20"/>
                <w:szCs w:val="20"/>
              </w:rPr>
              <w:t xml:space="preserve">Nutritional </w:t>
            </w:r>
            <w:proofErr w:type="spellStart"/>
            <w:r w:rsidRPr="0055131A">
              <w:rPr>
                <w:rFonts w:eastAsia="Times New Roman" w:cstheme="minorHAnsi"/>
                <w:sz w:val="20"/>
                <w:szCs w:val="20"/>
              </w:rPr>
              <w:t>therapy</w:t>
            </w:r>
            <w:r w:rsidRPr="0055131A">
              <w:rPr>
                <w:rFonts w:eastAsia="Times New Roman" w:cstheme="minorHAnsi"/>
                <w:sz w:val="20"/>
                <w:szCs w:val="20"/>
                <w:vertAlign w:val="superscript"/>
              </w:rPr>
              <w:t>d</w:t>
            </w:r>
            <w:proofErr w:type="spellEnd"/>
          </w:p>
        </w:tc>
        <w:tc>
          <w:tcPr>
            <w:tcW w:w="342" w:type="pct"/>
            <w:tcBorders>
              <w:top w:val="nil"/>
              <w:left w:val="nil"/>
              <w:right w:val="single" w:sz="4" w:space="0" w:color="auto"/>
            </w:tcBorders>
            <w:shd w:val="clear" w:color="auto" w:fill="auto"/>
            <w:noWrap/>
            <w:hideMark/>
          </w:tcPr>
          <w:p w14:paraId="0CB0210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$34</w:t>
            </w:r>
          </w:p>
        </w:tc>
        <w:tc>
          <w:tcPr>
            <w:tcW w:w="457" w:type="pct"/>
            <w:tcBorders>
              <w:top w:val="nil"/>
              <w:left w:val="nil"/>
              <w:right w:val="single" w:sz="4" w:space="0" w:color="auto"/>
            </w:tcBorders>
            <w:shd w:val="clear" w:color="auto" w:fill="auto"/>
            <w:noWrap/>
            <w:hideMark/>
          </w:tcPr>
          <w:p w14:paraId="0CB0210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375" w:type="pct"/>
            <w:tcBorders>
              <w:top w:val="nil"/>
              <w:left w:val="nil"/>
              <w:right w:val="single" w:sz="4" w:space="0" w:color="auto"/>
            </w:tcBorders>
            <w:shd w:val="clear" w:color="auto" w:fill="auto"/>
            <w:noWrap/>
            <w:hideMark/>
          </w:tcPr>
          <w:p w14:paraId="0CB0210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top w:val="nil"/>
              <w:left w:val="nil"/>
              <w:right w:val="single" w:sz="4" w:space="0" w:color="auto"/>
            </w:tcBorders>
            <w:shd w:val="clear" w:color="auto" w:fill="auto"/>
            <w:noWrap/>
            <w:hideMark/>
          </w:tcPr>
          <w:p w14:paraId="0CB0210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23" w:type="pct"/>
            <w:tcBorders>
              <w:top w:val="nil"/>
              <w:left w:val="nil"/>
              <w:right w:val="single" w:sz="4" w:space="0" w:color="auto"/>
            </w:tcBorders>
            <w:shd w:val="clear" w:color="auto" w:fill="auto"/>
            <w:noWrap/>
            <w:hideMark/>
          </w:tcPr>
          <w:p w14:paraId="0CB0210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$68</w:t>
            </w:r>
          </w:p>
        </w:tc>
        <w:tc>
          <w:tcPr>
            <w:tcW w:w="408" w:type="pct"/>
            <w:tcBorders>
              <w:top w:val="nil"/>
              <w:left w:val="nil"/>
              <w:right w:val="single" w:sz="4" w:space="0" w:color="auto"/>
            </w:tcBorders>
            <w:shd w:val="clear" w:color="auto" w:fill="auto"/>
            <w:noWrap/>
            <w:hideMark/>
          </w:tcPr>
          <w:p w14:paraId="0CB0210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$34</w:t>
            </w:r>
          </w:p>
        </w:tc>
        <w:tc>
          <w:tcPr>
            <w:tcW w:w="406" w:type="pct"/>
            <w:tcBorders>
              <w:top w:val="nil"/>
              <w:left w:val="nil"/>
              <w:right w:val="single" w:sz="4" w:space="0" w:color="auto"/>
            </w:tcBorders>
            <w:shd w:val="clear" w:color="auto" w:fill="auto"/>
            <w:noWrap/>
            <w:hideMark/>
          </w:tcPr>
          <w:p w14:paraId="0CB0210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$204</w:t>
            </w:r>
          </w:p>
        </w:tc>
        <w:tc>
          <w:tcPr>
            <w:tcW w:w="692" w:type="pct"/>
            <w:vMerge/>
            <w:tcBorders>
              <w:left w:val="nil"/>
              <w:right w:val="single" w:sz="4" w:space="0" w:color="auto"/>
            </w:tcBorders>
            <w:shd w:val="clear" w:color="auto" w:fill="auto"/>
            <w:noWrap/>
          </w:tcPr>
          <w:p w14:paraId="0CB0210B"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16" w14:textId="77777777" w:rsidTr="00CF5030">
        <w:trPr>
          <w:trHeight w:val="285"/>
        </w:trPr>
        <w:tc>
          <w:tcPr>
            <w:tcW w:w="1480" w:type="pct"/>
            <w:tcBorders>
              <w:top w:val="nil"/>
              <w:left w:val="single" w:sz="4" w:space="0" w:color="auto"/>
              <w:bottom w:val="single" w:sz="4" w:space="0" w:color="auto"/>
              <w:right w:val="single" w:sz="4" w:space="0" w:color="auto"/>
            </w:tcBorders>
            <w:shd w:val="clear" w:color="auto" w:fill="auto"/>
            <w:hideMark/>
          </w:tcPr>
          <w:p w14:paraId="0CB0210D" w14:textId="77777777" w:rsidR="00026265" w:rsidRPr="0055131A" w:rsidRDefault="00026265" w:rsidP="00026265">
            <w:pPr>
              <w:spacing w:after="0" w:line="240" w:lineRule="auto"/>
              <w:ind w:left="240"/>
              <w:rPr>
                <w:rFonts w:eastAsia="Times New Roman" w:cstheme="minorHAnsi"/>
                <w:sz w:val="20"/>
                <w:szCs w:val="20"/>
                <w:vertAlign w:val="superscript"/>
              </w:rPr>
            </w:pPr>
            <w:proofErr w:type="spellStart"/>
            <w:r w:rsidRPr="0055131A">
              <w:rPr>
                <w:rFonts w:eastAsia="Times New Roman" w:cstheme="minorHAnsi"/>
                <w:sz w:val="20"/>
                <w:szCs w:val="20"/>
              </w:rPr>
              <w:t>Orthotics</w:t>
            </w:r>
            <w:r w:rsidRPr="0055131A">
              <w:rPr>
                <w:rFonts w:eastAsia="Times New Roman" w:cstheme="minorHAnsi"/>
                <w:sz w:val="20"/>
                <w:szCs w:val="20"/>
                <w:vertAlign w:val="superscript"/>
              </w:rPr>
              <w:t>e</w:t>
            </w:r>
            <w:proofErr w:type="spellEnd"/>
          </w:p>
        </w:tc>
        <w:tc>
          <w:tcPr>
            <w:tcW w:w="342" w:type="pct"/>
            <w:tcBorders>
              <w:top w:val="nil"/>
              <w:left w:val="nil"/>
              <w:bottom w:val="single" w:sz="4" w:space="0" w:color="auto"/>
              <w:right w:val="single" w:sz="4" w:space="0" w:color="auto"/>
            </w:tcBorders>
            <w:shd w:val="clear" w:color="auto" w:fill="auto"/>
            <w:noWrap/>
            <w:hideMark/>
          </w:tcPr>
          <w:p w14:paraId="0CB0210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$38</w:t>
            </w:r>
          </w:p>
        </w:tc>
        <w:tc>
          <w:tcPr>
            <w:tcW w:w="457" w:type="pct"/>
            <w:tcBorders>
              <w:top w:val="nil"/>
              <w:left w:val="nil"/>
              <w:bottom w:val="single" w:sz="4" w:space="0" w:color="auto"/>
              <w:right w:val="single" w:sz="4" w:space="0" w:color="auto"/>
            </w:tcBorders>
            <w:shd w:val="clear" w:color="auto" w:fill="auto"/>
            <w:noWrap/>
            <w:hideMark/>
          </w:tcPr>
          <w:p w14:paraId="0CB0210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bottom w:val="single" w:sz="4" w:space="0" w:color="auto"/>
              <w:right w:val="single" w:sz="4" w:space="0" w:color="auto"/>
            </w:tcBorders>
            <w:shd w:val="clear" w:color="auto" w:fill="auto"/>
            <w:noWrap/>
            <w:hideMark/>
          </w:tcPr>
          <w:p w14:paraId="0CB0211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top w:val="nil"/>
              <w:left w:val="nil"/>
              <w:bottom w:val="single" w:sz="4" w:space="0" w:color="auto"/>
              <w:right w:val="single" w:sz="4" w:space="0" w:color="auto"/>
            </w:tcBorders>
            <w:shd w:val="clear" w:color="auto" w:fill="auto"/>
            <w:noWrap/>
            <w:hideMark/>
          </w:tcPr>
          <w:p w14:paraId="0CB0211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423" w:type="pct"/>
            <w:tcBorders>
              <w:top w:val="nil"/>
              <w:left w:val="nil"/>
              <w:bottom w:val="single" w:sz="4" w:space="0" w:color="auto"/>
              <w:right w:val="single" w:sz="4" w:space="0" w:color="auto"/>
            </w:tcBorders>
            <w:shd w:val="clear" w:color="auto" w:fill="auto"/>
            <w:noWrap/>
            <w:hideMark/>
          </w:tcPr>
          <w:p w14:paraId="0CB0211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$38</w:t>
            </w:r>
          </w:p>
        </w:tc>
        <w:tc>
          <w:tcPr>
            <w:tcW w:w="408" w:type="pct"/>
            <w:tcBorders>
              <w:top w:val="nil"/>
              <w:left w:val="nil"/>
              <w:bottom w:val="single" w:sz="4" w:space="0" w:color="auto"/>
              <w:right w:val="single" w:sz="4" w:space="0" w:color="auto"/>
            </w:tcBorders>
            <w:shd w:val="clear" w:color="auto" w:fill="auto"/>
            <w:noWrap/>
            <w:hideMark/>
          </w:tcPr>
          <w:p w14:paraId="0CB0211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06" w:type="pct"/>
            <w:tcBorders>
              <w:top w:val="nil"/>
              <w:left w:val="nil"/>
              <w:bottom w:val="single" w:sz="4" w:space="0" w:color="auto"/>
              <w:right w:val="single" w:sz="4" w:space="0" w:color="auto"/>
            </w:tcBorders>
            <w:shd w:val="clear" w:color="auto" w:fill="auto"/>
            <w:noWrap/>
            <w:hideMark/>
          </w:tcPr>
          <w:p w14:paraId="0CB0211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$77</w:t>
            </w:r>
          </w:p>
        </w:tc>
        <w:tc>
          <w:tcPr>
            <w:tcW w:w="692" w:type="pct"/>
            <w:vMerge/>
            <w:tcBorders>
              <w:left w:val="nil"/>
              <w:bottom w:val="single" w:sz="4" w:space="0" w:color="auto"/>
              <w:right w:val="single" w:sz="4" w:space="0" w:color="auto"/>
            </w:tcBorders>
            <w:shd w:val="clear" w:color="auto" w:fill="auto"/>
            <w:noWrap/>
          </w:tcPr>
          <w:p w14:paraId="0CB02115"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20" w14:textId="77777777" w:rsidTr="00CF5030">
        <w:trPr>
          <w:trHeight w:val="285"/>
        </w:trPr>
        <w:tc>
          <w:tcPr>
            <w:tcW w:w="1480" w:type="pct"/>
            <w:tcBorders>
              <w:top w:val="single" w:sz="4" w:space="0" w:color="auto"/>
              <w:left w:val="single" w:sz="4" w:space="0" w:color="auto"/>
              <w:right w:val="single" w:sz="4" w:space="0" w:color="auto"/>
            </w:tcBorders>
            <w:shd w:val="clear" w:color="auto" w:fill="auto"/>
          </w:tcPr>
          <w:p w14:paraId="0CB02117" w14:textId="77777777" w:rsidR="00026265" w:rsidRPr="00EC1A66" w:rsidRDefault="00026265" w:rsidP="00026265">
            <w:pPr>
              <w:spacing w:after="0" w:line="240" w:lineRule="auto"/>
              <w:ind w:left="60"/>
              <w:rPr>
                <w:rFonts w:eastAsia="Times New Roman" w:cstheme="minorHAnsi"/>
                <w:b/>
                <w:color w:val="000000"/>
                <w:sz w:val="20"/>
                <w:szCs w:val="20"/>
              </w:rPr>
            </w:pPr>
            <w:r w:rsidRPr="00EC1A66">
              <w:rPr>
                <w:rFonts w:eastAsia="Times New Roman" w:cstheme="minorHAnsi"/>
                <w:b/>
                <w:color w:val="000000"/>
                <w:sz w:val="20"/>
                <w:szCs w:val="20"/>
              </w:rPr>
              <w:t>Emergency visit</w:t>
            </w:r>
            <w:r>
              <w:rPr>
                <w:rFonts w:eastAsia="Times New Roman" w:cstheme="minorHAnsi"/>
                <w:b/>
                <w:color w:val="000000"/>
                <w:sz w:val="20"/>
                <w:szCs w:val="20"/>
              </w:rPr>
              <w:t>s</w:t>
            </w:r>
          </w:p>
        </w:tc>
        <w:tc>
          <w:tcPr>
            <w:tcW w:w="342" w:type="pct"/>
            <w:tcBorders>
              <w:top w:val="single" w:sz="4" w:space="0" w:color="auto"/>
              <w:left w:val="single" w:sz="4" w:space="0" w:color="auto"/>
              <w:right w:val="single" w:sz="4" w:space="0" w:color="auto"/>
            </w:tcBorders>
            <w:shd w:val="clear" w:color="auto" w:fill="auto"/>
          </w:tcPr>
          <w:p w14:paraId="0CB02118" w14:textId="77777777" w:rsidR="00026265" w:rsidRPr="00EC1A66" w:rsidRDefault="00026265" w:rsidP="00026265">
            <w:pPr>
              <w:spacing w:after="0" w:line="240" w:lineRule="auto"/>
              <w:rPr>
                <w:rFonts w:eastAsia="Times New Roman" w:cstheme="minorHAnsi"/>
                <w:b/>
                <w:color w:val="000000"/>
                <w:sz w:val="20"/>
                <w:szCs w:val="20"/>
              </w:rPr>
            </w:pPr>
          </w:p>
        </w:tc>
        <w:tc>
          <w:tcPr>
            <w:tcW w:w="457" w:type="pct"/>
            <w:tcBorders>
              <w:top w:val="single" w:sz="4" w:space="0" w:color="auto"/>
              <w:left w:val="single" w:sz="4" w:space="0" w:color="auto"/>
              <w:right w:val="single" w:sz="4" w:space="0" w:color="auto"/>
            </w:tcBorders>
            <w:shd w:val="clear" w:color="auto" w:fill="auto"/>
          </w:tcPr>
          <w:p w14:paraId="0CB02119" w14:textId="77777777" w:rsidR="00026265" w:rsidRPr="00EC1A66" w:rsidRDefault="00026265" w:rsidP="00026265">
            <w:pPr>
              <w:spacing w:after="0" w:line="240" w:lineRule="auto"/>
              <w:rPr>
                <w:rFonts w:eastAsia="Times New Roman" w:cstheme="minorHAnsi"/>
                <w:b/>
                <w:color w:val="000000"/>
                <w:sz w:val="20"/>
                <w:szCs w:val="20"/>
              </w:rPr>
            </w:pPr>
          </w:p>
        </w:tc>
        <w:tc>
          <w:tcPr>
            <w:tcW w:w="375" w:type="pct"/>
            <w:tcBorders>
              <w:top w:val="single" w:sz="4" w:space="0" w:color="auto"/>
              <w:left w:val="single" w:sz="4" w:space="0" w:color="auto"/>
              <w:right w:val="single" w:sz="4" w:space="0" w:color="auto"/>
            </w:tcBorders>
            <w:shd w:val="clear" w:color="auto" w:fill="auto"/>
          </w:tcPr>
          <w:p w14:paraId="0CB0211A"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tcBorders>
              <w:top w:val="single" w:sz="4" w:space="0" w:color="auto"/>
              <w:left w:val="single" w:sz="4" w:space="0" w:color="auto"/>
              <w:right w:val="single" w:sz="4" w:space="0" w:color="auto"/>
            </w:tcBorders>
            <w:shd w:val="clear" w:color="auto" w:fill="auto"/>
          </w:tcPr>
          <w:p w14:paraId="0CB0211B" w14:textId="77777777" w:rsidR="00026265" w:rsidRPr="00EC1A66" w:rsidRDefault="00026265" w:rsidP="00026265">
            <w:pPr>
              <w:spacing w:after="0" w:line="240" w:lineRule="auto"/>
              <w:rPr>
                <w:rFonts w:eastAsia="Times New Roman" w:cstheme="minorHAnsi"/>
                <w:b/>
                <w:color w:val="000000"/>
                <w:sz w:val="20"/>
                <w:szCs w:val="20"/>
              </w:rPr>
            </w:pPr>
          </w:p>
        </w:tc>
        <w:tc>
          <w:tcPr>
            <w:tcW w:w="423" w:type="pct"/>
            <w:tcBorders>
              <w:top w:val="single" w:sz="4" w:space="0" w:color="auto"/>
              <w:left w:val="single" w:sz="4" w:space="0" w:color="auto"/>
              <w:right w:val="single" w:sz="4" w:space="0" w:color="auto"/>
            </w:tcBorders>
            <w:shd w:val="clear" w:color="auto" w:fill="auto"/>
          </w:tcPr>
          <w:p w14:paraId="0CB0211C" w14:textId="77777777" w:rsidR="00026265" w:rsidRPr="00EC1A66" w:rsidRDefault="00026265" w:rsidP="00026265">
            <w:pPr>
              <w:spacing w:after="0" w:line="240" w:lineRule="auto"/>
              <w:rPr>
                <w:rFonts w:eastAsia="Times New Roman" w:cstheme="minorHAnsi"/>
                <w:b/>
                <w:color w:val="000000"/>
                <w:sz w:val="20"/>
                <w:szCs w:val="20"/>
              </w:rPr>
            </w:pPr>
          </w:p>
        </w:tc>
        <w:tc>
          <w:tcPr>
            <w:tcW w:w="408" w:type="pct"/>
            <w:tcBorders>
              <w:top w:val="single" w:sz="4" w:space="0" w:color="auto"/>
              <w:left w:val="single" w:sz="4" w:space="0" w:color="auto"/>
              <w:right w:val="single" w:sz="4" w:space="0" w:color="auto"/>
            </w:tcBorders>
            <w:shd w:val="clear" w:color="auto" w:fill="auto"/>
          </w:tcPr>
          <w:p w14:paraId="0CB0211D" w14:textId="77777777" w:rsidR="00026265" w:rsidRPr="00EC1A66" w:rsidRDefault="00026265" w:rsidP="00026265">
            <w:pPr>
              <w:spacing w:after="0" w:line="240" w:lineRule="auto"/>
              <w:rPr>
                <w:rFonts w:eastAsia="Times New Roman" w:cstheme="minorHAnsi"/>
                <w:b/>
                <w:color w:val="000000"/>
                <w:sz w:val="20"/>
                <w:szCs w:val="20"/>
              </w:rPr>
            </w:pPr>
          </w:p>
        </w:tc>
        <w:tc>
          <w:tcPr>
            <w:tcW w:w="406" w:type="pct"/>
            <w:tcBorders>
              <w:top w:val="single" w:sz="4" w:space="0" w:color="auto"/>
              <w:left w:val="single" w:sz="4" w:space="0" w:color="auto"/>
              <w:right w:val="single" w:sz="4" w:space="0" w:color="auto"/>
            </w:tcBorders>
            <w:shd w:val="clear" w:color="auto" w:fill="auto"/>
          </w:tcPr>
          <w:p w14:paraId="0CB0211E" w14:textId="77777777" w:rsidR="00026265" w:rsidRPr="00EC1A66" w:rsidRDefault="00026265" w:rsidP="00026265">
            <w:pPr>
              <w:spacing w:after="0" w:line="240" w:lineRule="auto"/>
              <w:rPr>
                <w:rFonts w:eastAsia="Times New Roman" w:cstheme="minorHAnsi"/>
                <w:b/>
                <w:color w:val="000000"/>
                <w:sz w:val="20"/>
                <w:szCs w:val="20"/>
              </w:rPr>
            </w:pPr>
          </w:p>
        </w:tc>
        <w:tc>
          <w:tcPr>
            <w:tcW w:w="692" w:type="pct"/>
            <w:vMerge w:val="restart"/>
            <w:tcBorders>
              <w:top w:val="single" w:sz="4" w:space="0" w:color="auto"/>
              <w:left w:val="single" w:sz="4" w:space="0" w:color="auto"/>
              <w:right w:val="single" w:sz="4" w:space="0" w:color="auto"/>
            </w:tcBorders>
            <w:shd w:val="clear" w:color="auto" w:fill="auto"/>
          </w:tcPr>
          <w:p w14:paraId="0CB0211F" w14:textId="77777777" w:rsidR="00026265" w:rsidRPr="00EC1A66" w:rsidRDefault="00026265" w:rsidP="00026265">
            <w:pPr>
              <w:spacing w:after="0" w:line="240" w:lineRule="auto"/>
              <w:rPr>
                <w:rFonts w:eastAsia="Times New Roman" w:cstheme="minorHAnsi"/>
                <w:b/>
                <w:color w:val="000000"/>
                <w:sz w:val="20"/>
                <w:szCs w:val="20"/>
              </w:rPr>
            </w:pP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1</w:t>
            </w:r>
            <w:r w:rsidRPr="00293E25">
              <w:rPr>
                <w:rFonts w:eastAsia="Times New Roman" w:cstheme="minorHAnsi"/>
                <w:color w:val="000000"/>
                <w:sz w:val="20"/>
                <w:szCs w:val="20"/>
              </w:rPr>
              <w:fldChar w:fldCharType="end"/>
            </w:r>
            <w:r>
              <w:rPr>
                <w:rFonts w:eastAsia="Times New Roman" w:cstheme="minorHAnsi"/>
                <w:color w:val="000000"/>
                <w:sz w:val="20"/>
                <w:szCs w:val="20"/>
              </w:rPr>
              <w:t>, Expert opinion</w:t>
            </w:r>
          </w:p>
        </w:tc>
      </w:tr>
      <w:tr w:rsidR="00026265" w:rsidRPr="007E2EEC" w14:paraId="0CB0212A" w14:textId="77777777" w:rsidTr="00CF5030">
        <w:trPr>
          <w:trHeight w:val="285"/>
        </w:trPr>
        <w:tc>
          <w:tcPr>
            <w:tcW w:w="1480" w:type="pct"/>
            <w:tcBorders>
              <w:top w:val="nil"/>
              <w:left w:val="single" w:sz="4" w:space="0" w:color="auto"/>
              <w:bottom w:val="single" w:sz="4" w:space="0" w:color="auto"/>
              <w:right w:val="single" w:sz="4" w:space="0" w:color="auto"/>
            </w:tcBorders>
            <w:shd w:val="clear" w:color="auto" w:fill="auto"/>
            <w:hideMark/>
          </w:tcPr>
          <w:p w14:paraId="0CB02121" w14:textId="77777777" w:rsidR="00026265" w:rsidRPr="0055131A" w:rsidRDefault="00026265" w:rsidP="00026265">
            <w:pPr>
              <w:spacing w:after="0" w:line="240" w:lineRule="auto"/>
              <w:ind w:left="240"/>
              <w:rPr>
                <w:rFonts w:eastAsia="Times New Roman" w:cstheme="minorHAnsi"/>
                <w:sz w:val="20"/>
                <w:szCs w:val="20"/>
                <w:vertAlign w:val="superscript"/>
              </w:rPr>
            </w:pPr>
            <w:r w:rsidRPr="0055131A">
              <w:rPr>
                <w:rFonts w:eastAsia="Times New Roman" w:cstheme="minorHAnsi"/>
                <w:sz w:val="20"/>
                <w:szCs w:val="20"/>
              </w:rPr>
              <w:t xml:space="preserve">Emergency outpatient </w:t>
            </w:r>
            <w:proofErr w:type="spellStart"/>
            <w:r w:rsidRPr="0055131A">
              <w:rPr>
                <w:rFonts w:eastAsia="Times New Roman" w:cstheme="minorHAnsi"/>
                <w:sz w:val="20"/>
                <w:szCs w:val="20"/>
              </w:rPr>
              <w:t>visit</w:t>
            </w:r>
            <w:r w:rsidRPr="0055131A">
              <w:rPr>
                <w:rFonts w:eastAsia="Times New Roman" w:cstheme="minorHAnsi"/>
                <w:sz w:val="20"/>
                <w:szCs w:val="20"/>
                <w:vertAlign w:val="superscript"/>
              </w:rPr>
              <w:t>a</w:t>
            </w:r>
            <w:proofErr w:type="spellEnd"/>
          </w:p>
        </w:tc>
        <w:tc>
          <w:tcPr>
            <w:tcW w:w="342" w:type="pct"/>
            <w:tcBorders>
              <w:top w:val="nil"/>
              <w:left w:val="nil"/>
              <w:bottom w:val="single" w:sz="4" w:space="0" w:color="auto"/>
              <w:right w:val="single" w:sz="4" w:space="0" w:color="auto"/>
            </w:tcBorders>
            <w:shd w:val="clear" w:color="auto" w:fill="auto"/>
            <w:noWrap/>
            <w:hideMark/>
          </w:tcPr>
          <w:p w14:paraId="0CB0212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$129</w:t>
            </w:r>
          </w:p>
        </w:tc>
        <w:tc>
          <w:tcPr>
            <w:tcW w:w="457" w:type="pct"/>
            <w:tcBorders>
              <w:top w:val="nil"/>
              <w:left w:val="nil"/>
              <w:bottom w:val="single" w:sz="4" w:space="0" w:color="auto"/>
              <w:right w:val="single" w:sz="4" w:space="0" w:color="auto"/>
            </w:tcBorders>
            <w:shd w:val="clear" w:color="auto" w:fill="auto"/>
            <w:noWrap/>
            <w:hideMark/>
          </w:tcPr>
          <w:p w14:paraId="0CB0212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bottom w:val="single" w:sz="4" w:space="0" w:color="auto"/>
              <w:right w:val="single" w:sz="4" w:space="0" w:color="auto"/>
            </w:tcBorders>
            <w:shd w:val="clear" w:color="auto" w:fill="auto"/>
            <w:noWrap/>
            <w:hideMark/>
          </w:tcPr>
          <w:p w14:paraId="0CB0212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top w:val="nil"/>
              <w:left w:val="nil"/>
              <w:bottom w:val="single" w:sz="4" w:space="0" w:color="auto"/>
              <w:right w:val="single" w:sz="4" w:space="0" w:color="auto"/>
            </w:tcBorders>
            <w:shd w:val="clear" w:color="auto" w:fill="auto"/>
            <w:noWrap/>
            <w:hideMark/>
          </w:tcPr>
          <w:p w14:paraId="0CB0212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423" w:type="pct"/>
            <w:tcBorders>
              <w:top w:val="nil"/>
              <w:left w:val="nil"/>
              <w:bottom w:val="single" w:sz="4" w:space="0" w:color="auto"/>
              <w:right w:val="single" w:sz="4" w:space="0" w:color="auto"/>
            </w:tcBorders>
            <w:shd w:val="clear" w:color="auto" w:fill="auto"/>
            <w:noWrap/>
            <w:hideMark/>
          </w:tcPr>
          <w:p w14:paraId="0CB0212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$129</w:t>
            </w:r>
          </w:p>
        </w:tc>
        <w:tc>
          <w:tcPr>
            <w:tcW w:w="408" w:type="pct"/>
            <w:tcBorders>
              <w:top w:val="nil"/>
              <w:left w:val="nil"/>
              <w:bottom w:val="single" w:sz="4" w:space="0" w:color="auto"/>
              <w:right w:val="single" w:sz="4" w:space="0" w:color="auto"/>
            </w:tcBorders>
            <w:shd w:val="clear" w:color="auto" w:fill="auto"/>
            <w:noWrap/>
            <w:hideMark/>
          </w:tcPr>
          <w:p w14:paraId="0CB0212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$129</w:t>
            </w:r>
          </w:p>
        </w:tc>
        <w:tc>
          <w:tcPr>
            <w:tcW w:w="406" w:type="pct"/>
            <w:tcBorders>
              <w:top w:val="nil"/>
              <w:left w:val="nil"/>
              <w:bottom w:val="single" w:sz="4" w:space="0" w:color="auto"/>
              <w:right w:val="single" w:sz="4" w:space="0" w:color="auto"/>
            </w:tcBorders>
            <w:shd w:val="clear" w:color="auto" w:fill="auto"/>
            <w:noWrap/>
            <w:hideMark/>
          </w:tcPr>
          <w:p w14:paraId="0CB0212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$258</w:t>
            </w:r>
          </w:p>
        </w:tc>
        <w:tc>
          <w:tcPr>
            <w:tcW w:w="692" w:type="pct"/>
            <w:vMerge/>
            <w:tcBorders>
              <w:left w:val="single" w:sz="4" w:space="0" w:color="auto"/>
              <w:bottom w:val="single" w:sz="4" w:space="0" w:color="auto"/>
              <w:right w:val="single" w:sz="4" w:space="0" w:color="auto"/>
            </w:tcBorders>
            <w:shd w:val="clear" w:color="auto" w:fill="auto"/>
            <w:noWrap/>
            <w:hideMark/>
          </w:tcPr>
          <w:p w14:paraId="0CB02129"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35" w14:textId="77777777" w:rsidTr="00CF5030">
        <w:trPr>
          <w:trHeight w:val="285"/>
        </w:trPr>
        <w:tc>
          <w:tcPr>
            <w:tcW w:w="1480" w:type="pct"/>
            <w:tcBorders>
              <w:top w:val="single" w:sz="4" w:space="0" w:color="auto"/>
              <w:left w:val="single" w:sz="4" w:space="0" w:color="auto"/>
              <w:right w:val="single" w:sz="4" w:space="0" w:color="auto"/>
            </w:tcBorders>
            <w:shd w:val="clear" w:color="auto" w:fill="auto"/>
            <w:noWrap/>
          </w:tcPr>
          <w:p w14:paraId="0CB0212B" w14:textId="77777777" w:rsidR="00026265" w:rsidRPr="00EC1A66" w:rsidRDefault="00026265" w:rsidP="00026265">
            <w:pPr>
              <w:spacing w:after="0" w:line="240" w:lineRule="auto"/>
              <w:ind w:left="60"/>
              <w:rPr>
                <w:rFonts w:eastAsia="Times New Roman" w:cstheme="minorHAnsi"/>
                <w:b/>
                <w:color w:val="000000"/>
                <w:sz w:val="20"/>
                <w:szCs w:val="20"/>
              </w:rPr>
            </w:pPr>
            <w:r w:rsidRPr="00EC1A66">
              <w:rPr>
                <w:rFonts w:eastAsia="Times New Roman" w:cstheme="minorHAnsi"/>
                <w:b/>
                <w:color w:val="000000"/>
                <w:sz w:val="20"/>
                <w:szCs w:val="20"/>
              </w:rPr>
              <w:t>Additional procedures</w:t>
            </w:r>
          </w:p>
        </w:tc>
        <w:tc>
          <w:tcPr>
            <w:tcW w:w="342" w:type="pct"/>
            <w:tcBorders>
              <w:top w:val="single" w:sz="4" w:space="0" w:color="auto"/>
              <w:left w:val="single" w:sz="4" w:space="0" w:color="auto"/>
              <w:right w:val="single" w:sz="4" w:space="0" w:color="auto"/>
            </w:tcBorders>
            <w:shd w:val="clear" w:color="auto" w:fill="auto"/>
          </w:tcPr>
          <w:p w14:paraId="0CB0212C" w14:textId="77777777" w:rsidR="00026265" w:rsidRPr="00EC1A66" w:rsidRDefault="00026265" w:rsidP="00026265">
            <w:pPr>
              <w:spacing w:after="0" w:line="240" w:lineRule="auto"/>
              <w:rPr>
                <w:rFonts w:eastAsia="Times New Roman" w:cstheme="minorHAnsi"/>
                <w:b/>
                <w:color w:val="000000"/>
                <w:sz w:val="20"/>
                <w:szCs w:val="20"/>
              </w:rPr>
            </w:pPr>
          </w:p>
        </w:tc>
        <w:tc>
          <w:tcPr>
            <w:tcW w:w="457" w:type="pct"/>
            <w:tcBorders>
              <w:top w:val="single" w:sz="4" w:space="0" w:color="auto"/>
              <w:left w:val="single" w:sz="4" w:space="0" w:color="auto"/>
              <w:right w:val="single" w:sz="4" w:space="0" w:color="auto"/>
            </w:tcBorders>
            <w:shd w:val="clear" w:color="auto" w:fill="auto"/>
          </w:tcPr>
          <w:p w14:paraId="0CB0212D" w14:textId="77777777" w:rsidR="00026265" w:rsidRPr="00EC1A66" w:rsidRDefault="00026265" w:rsidP="00026265">
            <w:pPr>
              <w:spacing w:after="0" w:line="240" w:lineRule="auto"/>
              <w:rPr>
                <w:rFonts w:eastAsia="Times New Roman" w:cstheme="minorHAnsi"/>
                <w:b/>
                <w:color w:val="000000"/>
                <w:sz w:val="20"/>
                <w:szCs w:val="20"/>
              </w:rPr>
            </w:pPr>
          </w:p>
        </w:tc>
        <w:tc>
          <w:tcPr>
            <w:tcW w:w="375" w:type="pct"/>
            <w:tcBorders>
              <w:top w:val="single" w:sz="4" w:space="0" w:color="auto"/>
              <w:left w:val="single" w:sz="4" w:space="0" w:color="auto"/>
              <w:right w:val="single" w:sz="4" w:space="0" w:color="auto"/>
            </w:tcBorders>
            <w:shd w:val="clear" w:color="auto" w:fill="auto"/>
          </w:tcPr>
          <w:p w14:paraId="0CB0212E"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tcBorders>
              <w:top w:val="single" w:sz="4" w:space="0" w:color="auto"/>
              <w:left w:val="single" w:sz="4" w:space="0" w:color="auto"/>
              <w:right w:val="single" w:sz="4" w:space="0" w:color="auto"/>
            </w:tcBorders>
            <w:shd w:val="clear" w:color="auto" w:fill="auto"/>
          </w:tcPr>
          <w:p w14:paraId="0CB0212F" w14:textId="77777777" w:rsidR="00026265" w:rsidRPr="00EC1A66" w:rsidRDefault="00026265" w:rsidP="00026265">
            <w:pPr>
              <w:spacing w:after="0" w:line="240" w:lineRule="auto"/>
              <w:rPr>
                <w:rFonts w:eastAsia="Times New Roman" w:cstheme="minorHAnsi"/>
                <w:b/>
                <w:color w:val="000000"/>
                <w:sz w:val="20"/>
                <w:szCs w:val="20"/>
              </w:rPr>
            </w:pPr>
          </w:p>
        </w:tc>
        <w:tc>
          <w:tcPr>
            <w:tcW w:w="423" w:type="pct"/>
            <w:tcBorders>
              <w:top w:val="single" w:sz="4" w:space="0" w:color="auto"/>
              <w:left w:val="single" w:sz="4" w:space="0" w:color="auto"/>
              <w:right w:val="single" w:sz="4" w:space="0" w:color="auto"/>
            </w:tcBorders>
            <w:shd w:val="clear" w:color="auto" w:fill="auto"/>
          </w:tcPr>
          <w:p w14:paraId="0CB02130" w14:textId="77777777" w:rsidR="00026265" w:rsidRPr="00EC1A66" w:rsidRDefault="00026265" w:rsidP="00026265">
            <w:pPr>
              <w:spacing w:after="0" w:line="240" w:lineRule="auto"/>
              <w:rPr>
                <w:rFonts w:eastAsia="Times New Roman" w:cstheme="minorHAnsi"/>
                <w:b/>
                <w:color w:val="000000"/>
                <w:sz w:val="20"/>
                <w:szCs w:val="20"/>
              </w:rPr>
            </w:pPr>
          </w:p>
        </w:tc>
        <w:tc>
          <w:tcPr>
            <w:tcW w:w="408" w:type="pct"/>
            <w:tcBorders>
              <w:top w:val="single" w:sz="4" w:space="0" w:color="auto"/>
              <w:left w:val="single" w:sz="4" w:space="0" w:color="auto"/>
              <w:right w:val="single" w:sz="4" w:space="0" w:color="auto"/>
            </w:tcBorders>
            <w:shd w:val="clear" w:color="auto" w:fill="auto"/>
          </w:tcPr>
          <w:p w14:paraId="0CB02131" w14:textId="77777777" w:rsidR="00026265" w:rsidRPr="00EC1A66" w:rsidRDefault="00026265" w:rsidP="00026265">
            <w:pPr>
              <w:spacing w:after="0" w:line="240" w:lineRule="auto"/>
              <w:rPr>
                <w:rFonts w:eastAsia="Times New Roman" w:cstheme="minorHAnsi"/>
                <w:b/>
                <w:color w:val="000000"/>
                <w:sz w:val="20"/>
                <w:szCs w:val="20"/>
              </w:rPr>
            </w:pPr>
          </w:p>
        </w:tc>
        <w:tc>
          <w:tcPr>
            <w:tcW w:w="406" w:type="pct"/>
            <w:tcBorders>
              <w:top w:val="single" w:sz="4" w:space="0" w:color="auto"/>
              <w:left w:val="single" w:sz="4" w:space="0" w:color="auto"/>
              <w:right w:val="single" w:sz="4" w:space="0" w:color="auto"/>
            </w:tcBorders>
            <w:shd w:val="clear" w:color="auto" w:fill="auto"/>
          </w:tcPr>
          <w:p w14:paraId="0CB02132" w14:textId="77777777" w:rsidR="00026265" w:rsidRPr="00EC1A66" w:rsidRDefault="00026265" w:rsidP="00026265">
            <w:pPr>
              <w:spacing w:after="0" w:line="240" w:lineRule="auto"/>
              <w:rPr>
                <w:rFonts w:eastAsia="Times New Roman" w:cstheme="minorHAnsi"/>
                <w:b/>
                <w:color w:val="000000"/>
                <w:sz w:val="20"/>
                <w:szCs w:val="20"/>
              </w:rPr>
            </w:pPr>
          </w:p>
        </w:tc>
        <w:tc>
          <w:tcPr>
            <w:tcW w:w="692" w:type="pct"/>
            <w:vMerge w:val="restart"/>
            <w:tcBorders>
              <w:top w:val="nil"/>
              <w:left w:val="single" w:sz="4" w:space="0" w:color="auto"/>
              <w:right w:val="single" w:sz="4" w:space="0" w:color="auto"/>
            </w:tcBorders>
            <w:shd w:val="clear" w:color="auto" w:fill="auto"/>
          </w:tcPr>
          <w:p w14:paraId="0CB02133" w14:textId="77777777" w:rsidR="00026265" w:rsidRPr="0055131A"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Pr="00293E25">
              <w:rPr>
                <w:rFonts w:eastAsia="Times New Roman" w:cstheme="minorHAnsi"/>
                <w:color w:val="000000"/>
                <w:sz w:val="20"/>
                <w:szCs w:val="20"/>
              </w:rPr>
              <w:instrText xml:space="preserve"> ADDIN EN.CITE </w:instrText>
            </w:r>
            <w:r w:rsidRPr="00293E25">
              <w:rPr>
                <w:rFonts w:eastAsia="Times New Roman" w:cstheme="minorHAnsi"/>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Pr="00293E25">
              <w:rPr>
                <w:rFonts w:eastAsia="Times New Roman" w:cstheme="minorHAnsi"/>
                <w:color w:val="000000"/>
                <w:sz w:val="20"/>
                <w:szCs w:val="20"/>
              </w:rPr>
              <w:instrText xml:space="preserve"> ADDIN EN.CITE.DATA </w:instrText>
            </w:r>
            <w:r w:rsidRPr="00293E25">
              <w:rPr>
                <w:rFonts w:eastAsia="Times New Roman" w:cstheme="minorHAnsi"/>
                <w:color w:val="000000"/>
                <w:sz w:val="20"/>
                <w:szCs w:val="20"/>
              </w:rPr>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7</w:t>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t>,</w:t>
            </w: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1</w:t>
            </w:r>
            <w:r w:rsidRPr="00293E25">
              <w:rPr>
                <w:rFonts w:eastAsia="Times New Roman" w:cstheme="minorHAnsi"/>
                <w:color w:val="000000"/>
                <w:sz w:val="20"/>
                <w:szCs w:val="20"/>
              </w:rPr>
              <w:fldChar w:fldCharType="end"/>
            </w:r>
            <w:r>
              <w:rPr>
                <w:rFonts w:eastAsia="Times New Roman" w:cstheme="minorHAnsi"/>
                <w:color w:val="000000"/>
                <w:sz w:val="20"/>
                <w:szCs w:val="20"/>
              </w:rPr>
              <w:t>,</w:t>
            </w:r>
            <w:r w:rsidRPr="0055131A">
              <w:rPr>
                <w:rFonts w:eastAsia="Times New Roman" w:cstheme="minorHAnsi"/>
                <w:color w:val="000000"/>
                <w:sz w:val="20"/>
                <w:szCs w:val="20"/>
              </w:rPr>
              <w:t xml:space="preserve"> Expert </w:t>
            </w:r>
            <w:r>
              <w:rPr>
                <w:rFonts w:eastAsia="Times New Roman" w:cstheme="minorHAnsi"/>
                <w:color w:val="000000"/>
                <w:sz w:val="20"/>
                <w:szCs w:val="20"/>
              </w:rPr>
              <w:t>opinion</w:t>
            </w:r>
          </w:p>
          <w:p w14:paraId="0CB02134" w14:textId="77777777" w:rsidR="00026265" w:rsidRPr="00EC1A66" w:rsidRDefault="00026265" w:rsidP="00026265">
            <w:pPr>
              <w:spacing w:after="0" w:line="240" w:lineRule="auto"/>
              <w:rPr>
                <w:rFonts w:eastAsia="Times New Roman" w:cstheme="minorHAnsi"/>
                <w:b/>
                <w:color w:val="000000"/>
                <w:sz w:val="20"/>
                <w:szCs w:val="20"/>
              </w:rPr>
            </w:pPr>
          </w:p>
        </w:tc>
      </w:tr>
      <w:tr w:rsidR="00026265" w:rsidRPr="007E2EEC" w14:paraId="0CB0213F"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36"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Cardio/pulmonary consultation before </w:t>
            </w:r>
            <w:proofErr w:type="spellStart"/>
            <w:r w:rsidRPr="0055131A">
              <w:rPr>
                <w:rFonts w:eastAsia="Times New Roman" w:cstheme="minorHAnsi"/>
                <w:color w:val="000000"/>
                <w:sz w:val="20"/>
                <w:szCs w:val="20"/>
              </w:rPr>
              <w:t>exercise</w:t>
            </w:r>
            <w:r w:rsidRPr="0055131A">
              <w:rPr>
                <w:rFonts w:eastAsia="Times New Roman" w:cstheme="minorHAnsi"/>
                <w:color w:val="000000"/>
                <w:sz w:val="20"/>
                <w:szCs w:val="20"/>
                <w:vertAlign w:val="superscript"/>
              </w:rPr>
              <w:t>f</w:t>
            </w:r>
            <w:proofErr w:type="spellEnd"/>
          </w:p>
        </w:tc>
        <w:tc>
          <w:tcPr>
            <w:tcW w:w="342" w:type="pct"/>
            <w:tcBorders>
              <w:top w:val="nil"/>
              <w:left w:val="nil"/>
              <w:right w:val="single" w:sz="4" w:space="0" w:color="auto"/>
            </w:tcBorders>
            <w:shd w:val="clear" w:color="auto" w:fill="auto"/>
            <w:noWrap/>
            <w:hideMark/>
          </w:tcPr>
          <w:p w14:paraId="0CB0213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$782</w:t>
            </w:r>
          </w:p>
        </w:tc>
        <w:tc>
          <w:tcPr>
            <w:tcW w:w="457" w:type="pct"/>
            <w:tcBorders>
              <w:top w:val="nil"/>
              <w:left w:val="nil"/>
              <w:right w:val="single" w:sz="4" w:space="0" w:color="auto"/>
            </w:tcBorders>
            <w:shd w:val="clear" w:color="auto" w:fill="auto"/>
            <w:noWrap/>
            <w:hideMark/>
          </w:tcPr>
          <w:p w14:paraId="0CB0213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0.33</w:t>
            </w:r>
          </w:p>
        </w:tc>
        <w:tc>
          <w:tcPr>
            <w:tcW w:w="375" w:type="pct"/>
            <w:tcBorders>
              <w:top w:val="nil"/>
              <w:left w:val="nil"/>
              <w:right w:val="single" w:sz="4" w:space="0" w:color="auto"/>
            </w:tcBorders>
            <w:shd w:val="clear" w:color="auto" w:fill="auto"/>
            <w:noWrap/>
            <w:hideMark/>
          </w:tcPr>
          <w:p w14:paraId="0CB0213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0.25</w:t>
            </w:r>
          </w:p>
        </w:tc>
        <w:tc>
          <w:tcPr>
            <w:tcW w:w="417" w:type="pct"/>
            <w:tcBorders>
              <w:top w:val="nil"/>
              <w:left w:val="nil"/>
              <w:right w:val="single" w:sz="4" w:space="0" w:color="auto"/>
            </w:tcBorders>
            <w:shd w:val="clear" w:color="auto" w:fill="auto"/>
            <w:noWrap/>
            <w:hideMark/>
          </w:tcPr>
          <w:p w14:paraId="0CB0213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23" w:type="pct"/>
            <w:tcBorders>
              <w:top w:val="nil"/>
              <w:left w:val="nil"/>
              <w:right w:val="single" w:sz="4" w:space="0" w:color="auto"/>
            </w:tcBorders>
            <w:shd w:val="clear" w:color="auto" w:fill="auto"/>
            <w:noWrap/>
            <w:hideMark/>
          </w:tcPr>
          <w:p w14:paraId="0CB0213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$258</w:t>
            </w:r>
          </w:p>
        </w:tc>
        <w:tc>
          <w:tcPr>
            <w:tcW w:w="408" w:type="pct"/>
            <w:tcBorders>
              <w:top w:val="nil"/>
              <w:left w:val="nil"/>
              <w:right w:val="single" w:sz="4" w:space="0" w:color="auto"/>
            </w:tcBorders>
            <w:shd w:val="clear" w:color="auto" w:fill="auto"/>
            <w:noWrap/>
            <w:hideMark/>
          </w:tcPr>
          <w:p w14:paraId="0CB0213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$196</w:t>
            </w:r>
          </w:p>
        </w:tc>
        <w:tc>
          <w:tcPr>
            <w:tcW w:w="406" w:type="pct"/>
            <w:tcBorders>
              <w:top w:val="nil"/>
              <w:left w:val="nil"/>
              <w:right w:val="single" w:sz="4" w:space="0" w:color="auto"/>
            </w:tcBorders>
            <w:shd w:val="clear" w:color="auto" w:fill="auto"/>
            <w:noWrap/>
            <w:hideMark/>
          </w:tcPr>
          <w:p w14:paraId="0CB0213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$391</w:t>
            </w:r>
          </w:p>
        </w:tc>
        <w:tc>
          <w:tcPr>
            <w:tcW w:w="692" w:type="pct"/>
            <w:vMerge/>
            <w:tcBorders>
              <w:left w:val="single" w:sz="4" w:space="0" w:color="auto"/>
              <w:right w:val="single" w:sz="4" w:space="0" w:color="auto"/>
            </w:tcBorders>
            <w:shd w:val="clear" w:color="auto" w:fill="auto"/>
            <w:noWrap/>
            <w:hideMark/>
          </w:tcPr>
          <w:p w14:paraId="0CB0213E"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49"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40"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12-lead electrocardiogram with interpretation and </w:t>
            </w:r>
            <w:proofErr w:type="spellStart"/>
            <w:r w:rsidRPr="0055131A">
              <w:rPr>
                <w:rFonts w:eastAsia="Times New Roman" w:cstheme="minorHAnsi"/>
                <w:color w:val="000000"/>
                <w:sz w:val="20"/>
                <w:szCs w:val="20"/>
              </w:rPr>
              <w:t>report</w:t>
            </w:r>
            <w:r w:rsidRPr="0055131A">
              <w:rPr>
                <w:rFonts w:eastAsia="Times New Roman" w:cstheme="minorHAnsi"/>
                <w:color w:val="000000"/>
                <w:sz w:val="20"/>
                <w:szCs w:val="20"/>
                <w:vertAlign w:val="superscript"/>
              </w:rPr>
              <w:t>g</w:t>
            </w:r>
            <w:proofErr w:type="spellEnd"/>
          </w:p>
        </w:tc>
        <w:tc>
          <w:tcPr>
            <w:tcW w:w="342" w:type="pct"/>
            <w:tcBorders>
              <w:top w:val="nil"/>
              <w:left w:val="nil"/>
              <w:right w:val="single" w:sz="4" w:space="0" w:color="auto"/>
            </w:tcBorders>
            <w:shd w:val="clear" w:color="auto" w:fill="auto"/>
            <w:noWrap/>
            <w:hideMark/>
          </w:tcPr>
          <w:p w14:paraId="0CB0214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$17</w:t>
            </w:r>
          </w:p>
        </w:tc>
        <w:tc>
          <w:tcPr>
            <w:tcW w:w="457" w:type="pct"/>
            <w:tcBorders>
              <w:top w:val="nil"/>
              <w:left w:val="nil"/>
              <w:right w:val="single" w:sz="4" w:space="0" w:color="auto"/>
            </w:tcBorders>
            <w:shd w:val="clear" w:color="auto" w:fill="auto"/>
            <w:noWrap/>
            <w:hideMark/>
          </w:tcPr>
          <w:p w14:paraId="0CB0214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right w:val="single" w:sz="4" w:space="0" w:color="auto"/>
            </w:tcBorders>
            <w:shd w:val="clear" w:color="auto" w:fill="auto"/>
            <w:noWrap/>
            <w:hideMark/>
          </w:tcPr>
          <w:p w14:paraId="0CB0214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top w:val="nil"/>
              <w:left w:val="nil"/>
              <w:right w:val="single" w:sz="4" w:space="0" w:color="auto"/>
            </w:tcBorders>
            <w:shd w:val="clear" w:color="auto" w:fill="auto"/>
            <w:noWrap/>
            <w:hideMark/>
          </w:tcPr>
          <w:p w14:paraId="0CB0214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tcBorders>
              <w:top w:val="nil"/>
              <w:left w:val="nil"/>
              <w:right w:val="single" w:sz="4" w:space="0" w:color="auto"/>
            </w:tcBorders>
            <w:shd w:val="clear" w:color="auto" w:fill="auto"/>
            <w:noWrap/>
            <w:hideMark/>
          </w:tcPr>
          <w:p w14:paraId="0CB0214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$17</w:t>
            </w:r>
          </w:p>
        </w:tc>
        <w:tc>
          <w:tcPr>
            <w:tcW w:w="408" w:type="pct"/>
            <w:tcBorders>
              <w:top w:val="nil"/>
              <w:left w:val="nil"/>
              <w:right w:val="single" w:sz="4" w:space="0" w:color="auto"/>
            </w:tcBorders>
            <w:shd w:val="clear" w:color="auto" w:fill="auto"/>
            <w:noWrap/>
            <w:hideMark/>
          </w:tcPr>
          <w:p w14:paraId="0CB0214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$17</w:t>
            </w:r>
          </w:p>
        </w:tc>
        <w:tc>
          <w:tcPr>
            <w:tcW w:w="406" w:type="pct"/>
            <w:tcBorders>
              <w:top w:val="nil"/>
              <w:left w:val="nil"/>
              <w:right w:val="single" w:sz="4" w:space="0" w:color="auto"/>
            </w:tcBorders>
            <w:shd w:val="clear" w:color="auto" w:fill="auto"/>
            <w:noWrap/>
            <w:hideMark/>
          </w:tcPr>
          <w:p w14:paraId="0CB0214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$17</w:t>
            </w:r>
          </w:p>
        </w:tc>
        <w:tc>
          <w:tcPr>
            <w:tcW w:w="692" w:type="pct"/>
            <w:vMerge/>
            <w:tcBorders>
              <w:left w:val="single" w:sz="4" w:space="0" w:color="auto"/>
              <w:right w:val="single" w:sz="4" w:space="0" w:color="auto"/>
            </w:tcBorders>
            <w:shd w:val="clear" w:color="auto" w:fill="auto"/>
            <w:noWrap/>
            <w:hideMark/>
          </w:tcPr>
          <w:p w14:paraId="0CB02148"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53"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4A" w14:textId="77777777" w:rsidR="00026265" w:rsidRPr="0055131A" w:rsidRDefault="00026265" w:rsidP="00026265">
            <w:pPr>
              <w:spacing w:after="0" w:line="240" w:lineRule="auto"/>
              <w:ind w:left="420" w:hanging="180"/>
              <w:rPr>
                <w:rFonts w:eastAsia="Times New Roman" w:cstheme="minorHAnsi"/>
                <w:color w:val="000000"/>
                <w:sz w:val="20"/>
                <w:szCs w:val="20"/>
              </w:rPr>
            </w:pPr>
            <w:r w:rsidRPr="0055131A">
              <w:rPr>
                <w:rFonts w:eastAsia="Times New Roman" w:cstheme="minorHAnsi"/>
                <w:color w:val="000000"/>
                <w:sz w:val="20"/>
                <w:szCs w:val="20"/>
              </w:rPr>
              <w:t xml:space="preserve">Pulse oximetry, heart rate, perceived exertional </w:t>
            </w:r>
            <w:proofErr w:type="spellStart"/>
            <w:r w:rsidRPr="0055131A">
              <w:rPr>
                <w:rFonts w:eastAsia="Times New Roman" w:cstheme="minorHAnsi"/>
                <w:color w:val="000000"/>
                <w:sz w:val="20"/>
                <w:szCs w:val="20"/>
              </w:rPr>
              <w:t>effort</w:t>
            </w:r>
            <w:r w:rsidRPr="0055131A">
              <w:rPr>
                <w:rFonts w:eastAsia="Times New Roman" w:cstheme="minorHAnsi"/>
                <w:color w:val="000000"/>
                <w:sz w:val="20"/>
                <w:szCs w:val="20"/>
                <w:vertAlign w:val="superscript"/>
              </w:rPr>
              <w:t>h</w:t>
            </w:r>
            <w:proofErr w:type="spellEnd"/>
            <w:r w:rsidRPr="0055131A">
              <w:rPr>
                <w:rFonts w:eastAsia="Times New Roman" w:cstheme="minorHAnsi"/>
                <w:color w:val="000000"/>
                <w:sz w:val="20"/>
                <w:szCs w:val="20"/>
              </w:rPr>
              <w:t xml:space="preserve"> </w:t>
            </w:r>
          </w:p>
        </w:tc>
        <w:tc>
          <w:tcPr>
            <w:tcW w:w="342" w:type="pct"/>
            <w:tcBorders>
              <w:top w:val="nil"/>
              <w:left w:val="nil"/>
              <w:right w:val="single" w:sz="4" w:space="0" w:color="auto"/>
            </w:tcBorders>
            <w:shd w:val="clear" w:color="auto" w:fill="auto"/>
            <w:noWrap/>
            <w:hideMark/>
          </w:tcPr>
          <w:p w14:paraId="0CB0214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w:t>
            </w:r>
          </w:p>
        </w:tc>
        <w:tc>
          <w:tcPr>
            <w:tcW w:w="457" w:type="pct"/>
            <w:tcBorders>
              <w:top w:val="nil"/>
              <w:left w:val="nil"/>
              <w:right w:val="single" w:sz="4" w:space="0" w:color="auto"/>
            </w:tcBorders>
            <w:shd w:val="clear" w:color="auto" w:fill="auto"/>
            <w:noWrap/>
            <w:hideMark/>
          </w:tcPr>
          <w:p w14:paraId="0CB0214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w:t>
            </w:r>
          </w:p>
        </w:tc>
        <w:tc>
          <w:tcPr>
            <w:tcW w:w="375" w:type="pct"/>
            <w:tcBorders>
              <w:top w:val="nil"/>
              <w:left w:val="nil"/>
              <w:right w:val="single" w:sz="4" w:space="0" w:color="auto"/>
            </w:tcBorders>
            <w:shd w:val="clear" w:color="auto" w:fill="auto"/>
            <w:noWrap/>
            <w:hideMark/>
          </w:tcPr>
          <w:p w14:paraId="0CB0214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417" w:type="pct"/>
            <w:tcBorders>
              <w:top w:val="nil"/>
              <w:left w:val="nil"/>
              <w:right w:val="single" w:sz="4" w:space="0" w:color="auto"/>
            </w:tcBorders>
            <w:shd w:val="clear" w:color="auto" w:fill="auto"/>
            <w:noWrap/>
            <w:hideMark/>
          </w:tcPr>
          <w:p w14:paraId="0CB0214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23" w:type="pct"/>
            <w:tcBorders>
              <w:top w:val="nil"/>
              <w:left w:val="nil"/>
              <w:right w:val="single" w:sz="4" w:space="0" w:color="auto"/>
            </w:tcBorders>
            <w:shd w:val="clear" w:color="auto" w:fill="auto"/>
            <w:noWrap/>
            <w:hideMark/>
          </w:tcPr>
          <w:p w14:paraId="0CB0214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$13</w:t>
            </w:r>
          </w:p>
        </w:tc>
        <w:tc>
          <w:tcPr>
            <w:tcW w:w="408" w:type="pct"/>
            <w:tcBorders>
              <w:top w:val="nil"/>
              <w:left w:val="nil"/>
              <w:right w:val="single" w:sz="4" w:space="0" w:color="auto"/>
            </w:tcBorders>
            <w:shd w:val="clear" w:color="auto" w:fill="auto"/>
            <w:noWrap/>
            <w:hideMark/>
          </w:tcPr>
          <w:p w14:paraId="0CB0215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$6</w:t>
            </w:r>
          </w:p>
        </w:tc>
        <w:tc>
          <w:tcPr>
            <w:tcW w:w="406" w:type="pct"/>
            <w:tcBorders>
              <w:top w:val="nil"/>
              <w:left w:val="nil"/>
              <w:right w:val="single" w:sz="4" w:space="0" w:color="auto"/>
            </w:tcBorders>
            <w:shd w:val="clear" w:color="auto" w:fill="auto"/>
            <w:noWrap/>
            <w:hideMark/>
          </w:tcPr>
          <w:p w14:paraId="0CB0215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$19</w:t>
            </w:r>
          </w:p>
        </w:tc>
        <w:tc>
          <w:tcPr>
            <w:tcW w:w="692" w:type="pct"/>
            <w:vMerge/>
            <w:tcBorders>
              <w:left w:val="single" w:sz="4" w:space="0" w:color="auto"/>
              <w:right w:val="single" w:sz="4" w:space="0" w:color="auto"/>
            </w:tcBorders>
            <w:shd w:val="clear" w:color="auto" w:fill="auto"/>
            <w:noWrap/>
            <w:hideMark/>
          </w:tcPr>
          <w:p w14:paraId="0CB02152"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5D"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54"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Limited overnight monitoring with pulse </w:t>
            </w:r>
            <w:proofErr w:type="spellStart"/>
            <w:r w:rsidRPr="0055131A">
              <w:rPr>
                <w:rFonts w:eastAsia="Times New Roman" w:cstheme="minorHAnsi"/>
                <w:color w:val="000000"/>
                <w:sz w:val="20"/>
                <w:szCs w:val="20"/>
              </w:rPr>
              <w:t>oximetry</w:t>
            </w:r>
            <w:r w:rsidRPr="0055131A">
              <w:rPr>
                <w:rFonts w:eastAsia="Times New Roman" w:cstheme="minorHAnsi"/>
                <w:color w:val="000000"/>
                <w:sz w:val="20"/>
                <w:szCs w:val="20"/>
                <w:vertAlign w:val="superscript"/>
              </w:rPr>
              <w:t>i</w:t>
            </w:r>
            <w:proofErr w:type="spellEnd"/>
          </w:p>
        </w:tc>
        <w:tc>
          <w:tcPr>
            <w:tcW w:w="342" w:type="pct"/>
            <w:tcBorders>
              <w:top w:val="nil"/>
              <w:left w:val="nil"/>
              <w:right w:val="single" w:sz="4" w:space="0" w:color="auto"/>
            </w:tcBorders>
            <w:shd w:val="clear" w:color="auto" w:fill="auto"/>
            <w:noWrap/>
            <w:hideMark/>
          </w:tcPr>
          <w:p w14:paraId="0CB0215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$25</w:t>
            </w:r>
          </w:p>
        </w:tc>
        <w:tc>
          <w:tcPr>
            <w:tcW w:w="457" w:type="pct"/>
            <w:tcBorders>
              <w:top w:val="nil"/>
              <w:left w:val="nil"/>
              <w:right w:val="single" w:sz="4" w:space="0" w:color="auto"/>
            </w:tcBorders>
            <w:shd w:val="clear" w:color="auto" w:fill="auto"/>
            <w:noWrap/>
            <w:hideMark/>
          </w:tcPr>
          <w:p w14:paraId="0CB0215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right w:val="single" w:sz="4" w:space="0" w:color="auto"/>
            </w:tcBorders>
            <w:shd w:val="clear" w:color="auto" w:fill="auto"/>
            <w:noWrap/>
            <w:hideMark/>
          </w:tcPr>
          <w:p w14:paraId="0CB0215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top w:val="nil"/>
              <w:left w:val="nil"/>
              <w:right w:val="single" w:sz="4" w:space="0" w:color="auto"/>
            </w:tcBorders>
            <w:shd w:val="clear" w:color="auto" w:fill="auto"/>
            <w:noWrap/>
            <w:hideMark/>
          </w:tcPr>
          <w:p w14:paraId="0CB0215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tcBorders>
              <w:top w:val="nil"/>
              <w:left w:val="nil"/>
              <w:right w:val="single" w:sz="4" w:space="0" w:color="auto"/>
            </w:tcBorders>
            <w:shd w:val="clear" w:color="auto" w:fill="auto"/>
            <w:noWrap/>
            <w:hideMark/>
          </w:tcPr>
          <w:p w14:paraId="0CB0215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$25</w:t>
            </w:r>
          </w:p>
        </w:tc>
        <w:tc>
          <w:tcPr>
            <w:tcW w:w="408" w:type="pct"/>
            <w:tcBorders>
              <w:top w:val="nil"/>
              <w:left w:val="nil"/>
              <w:right w:val="single" w:sz="4" w:space="0" w:color="auto"/>
            </w:tcBorders>
            <w:shd w:val="clear" w:color="auto" w:fill="auto"/>
            <w:noWrap/>
            <w:hideMark/>
          </w:tcPr>
          <w:p w14:paraId="0CB0215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$25</w:t>
            </w:r>
          </w:p>
        </w:tc>
        <w:tc>
          <w:tcPr>
            <w:tcW w:w="406" w:type="pct"/>
            <w:tcBorders>
              <w:top w:val="nil"/>
              <w:left w:val="nil"/>
              <w:right w:val="single" w:sz="4" w:space="0" w:color="auto"/>
            </w:tcBorders>
            <w:shd w:val="clear" w:color="auto" w:fill="auto"/>
            <w:noWrap/>
            <w:hideMark/>
          </w:tcPr>
          <w:p w14:paraId="0CB0215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$25</w:t>
            </w:r>
          </w:p>
        </w:tc>
        <w:tc>
          <w:tcPr>
            <w:tcW w:w="692" w:type="pct"/>
            <w:vMerge/>
            <w:tcBorders>
              <w:left w:val="single" w:sz="4" w:space="0" w:color="auto"/>
              <w:right w:val="single" w:sz="4" w:space="0" w:color="auto"/>
            </w:tcBorders>
            <w:shd w:val="clear" w:color="auto" w:fill="auto"/>
            <w:noWrap/>
            <w:hideMark/>
          </w:tcPr>
          <w:p w14:paraId="0CB0215C"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67"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5E"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Full </w:t>
            </w:r>
            <w:proofErr w:type="spellStart"/>
            <w:r w:rsidRPr="0055131A">
              <w:rPr>
                <w:rFonts w:eastAsia="Times New Roman" w:cstheme="minorHAnsi"/>
                <w:color w:val="000000"/>
                <w:sz w:val="20"/>
                <w:szCs w:val="20"/>
              </w:rPr>
              <w:t>polysomnography</w:t>
            </w:r>
            <w:r w:rsidRPr="0055131A">
              <w:rPr>
                <w:rFonts w:eastAsia="Times New Roman" w:cstheme="minorHAnsi"/>
                <w:color w:val="000000"/>
                <w:sz w:val="20"/>
                <w:szCs w:val="20"/>
                <w:vertAlign w:val="superscript"/>
              </w:rPr>
              <w:t>j</w:t>
            </w:r>
            <w:proofErr w:type="spellEnd"/>
          </w:p>
        </w:tc>
        <w:tc>
          <w:tcPr>
            <w:tcW w:w="342" w:type="pct"/>
            <w:tcBorders>
              <w:top w:val="nil"/>
              <w:left w:val="nil"/>
              <w:right w:val="single" w:sz="4" w:space="0" w:color="auto"/>
            </w:tcBorders>
            <w:shd w:val="clear" w:color="auto" w:fill="auto"/>
            <w:noWrap/>
            <w:hideMark/>
          </w:tcPr>
          <w:p w14:paraId="0CB0215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$610</w:t>
            </w:r>
          </w:p>
        </w:tc>
        <w:tc>
          <w:tcPr>
            <w:tcW w:w="457" w:type="pct"/>
            <w:tcBorders>
              <w:top w:val="nil"/>
              <w:left w:val="nil"/>
              <w:right w:val="single" w:sz="4" w:space="0" w:color="auto"/>
            </w:tcBorders>
            <w:shd w:val="clear" w:color="auto" w:fill="auto"/>
            <w:noWrap/>
            <w:hideMark/>
          </w:tcPr>
          <w:p w14:paraId="0CB0216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375" w:type="pct"/>
            <w:tcBorders>
              <w:top w:val="nil"/>
              <w:left w:val="nil"/>
              <w:right w:val="single" w:sz="4" w:space="0" w:color="auto"/>
            </w:tcBorders>
            <w:shd w:val="clear" w:color="auto" w:fill="auto"/>
            <w:noWrap/>
            <w:hideMark/>
          </w:tcPr>
          <w:p w14:paraId="0CB0216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top w:val="nil"/>
              <w:left w:val="nil"/>
              <w:right w:val="single" w:sz="4" w:space="0" w:color="auto"/>
            </w:tcBorders>
            <w:shd w:val="clear" w:color="auto" w:fill="auto"/>
            <w:noWrap/>
            <w:hideMark/>
          </w:tcPr>
          <w:p w14:paraId="0CB0216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0.25</w:t>
            </w:r>
          </w:p>
        </w:tc>
        <w:tc>
          <w:tcPr>
            <w:tcW w:w="423" w:type="pct"/>
            <w:tcBorders>
              <w:top w:val="nil"/>
              <w:left w:val="nil"/>
              <w:right w:val="single" w:sz="4" w:space="0" w:color="auto"/>
            </w:tcBorders>
            <w:shd w:val="clear" w:color="auto" w:fill="auto"/>
            <w:noWrap/>
            <w:hideMark/>
          </w:tcPr>
          <w:p w14:paraId="0CB0216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08" w:type="pct"/>
            <w:tcBorders>
              <w:top w:val="nil"/>
              <w:left w:val="nil"/>
              <w:right w:val="single" w:sz="4" w:space="0" w:color="auto"/>
            </w:tcBorders>
            <w:shd w:val="clear" w:color="auto" w:fill="auto"/>
            <w:noWrap/>
            <w:hideMark/>
          </w:tcPr>
          <w:p w14:paraId="0CB0216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$0</w:t>
            </w:r>
          </w:p>
        </w:tc>
        <w:tc>
          <w:tcPr>
            <w:tcW w:w="406" w:type="pct"/>
            <w:tcBorders>
              <w:top w:val="nil"/>
              <w:left w:val="nil"/>
              <w:right w:val="single" w:sz="4" w:space="0" w:color="auto"/>
            </w:tcBorders>
            <w:shd w:val="clear" w:color="auto" w:fill="auto"/>
            <w:noWrap/>
            <w:hideMark/>
          </w:tcPr>
          <w:p w14:paraId="0CB0216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$152</w:t>
            </w:r>
          </w:p>
        </w:tc>
        <w:tc>
          <w:tcPr>
            <w:tcW w:w="692" w:type="pct"/>
            <w:vMerge/>
            <w:tcBorders>
              <w:left w:val="single" w:sz="4" w:space="0" w:color="auto"/>
              <w:right w:val="single" w:sz="4" w:space="0" w:color="auto"/>
            </w:tcBorders>
            <w:shd w:val="clear" w:color="auto" w:fill="auto"/>
            <w:noWrap/>
            <w:hideMark/>
          </w:tcPr>
          <w:p w14:paraId="0CB02166"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71"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68"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proofErr w:type="spellStart"/>
            <w:r w:rsidRPr="0055131A">
              <w:rPr>
                <w:rFonts w:eastAsia="Times New Roman" w:cstheme="minorHAnsi"/>
                <w:color w:val="000000"/>
                <w:sz w:val="20"/>
                <w:szCs w:val="20"/>
              </w:rPr>
              <w:t>Capnography</w:t>
            </w:r>
            <w:r w:rsidRPr="0055131A">
              <w:rPr>
                <w:rFonts w:eastAsia="Times New Roman" w:cstheme="minorHAnsi"/>
                <w:color w:val="000000"/>
                <w:sz w:val="20"/>
                <w:szCs w:val="20"/>
                <w:vertAlign w:val="superscript"/>
              </w:rPr>
              <w:t>k</w:t>
            </w:r>
            <w:proofErr w:type="spellEnd"/>
          </w:p>
        </w:tc>
        <w:tc>
          <w:tcPr>
            <w:tcW w:w="342" w:type="pct"/>
            <w:tcBorders>
              <w:top w:val="nil"/>
              <w:left w:val="nil"/>
              <w:right w:val="single" w:sz="4" w:space="0" w:color="auto"/>
            </w:tcBorders>
            <w:shd w:val="clear" w:color="auto" w:fill="auto"/>
            <w:noWrap/>
            <w:hideMark/>
          </w:tcPr>
          <w:p w14:paraId="0CB0216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w:t>
            </w:r>
          </w:p>
        </w:tc>
        <w:tc>
          <w:tcPr>
            <w:tcW w:w="457" w:type="pct"/>
            <w:tcBorders>
              <w:top w:val="nil"/>
              <w:left w:val="nil"/>
              <w:right w:val="single" w:sz="4" w:space="0" w:color="auto"/>
            </w:tcBorders>
            <w:shd w:val="clear" w:color="auto" w:fill="auto"/>
            <w:noWrap/>
            <w:hideMark/>
          </w:tcPr>
          <w:p w14:paraId="0CB0216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right w:val="single" w:sz="4" w:space="0" w:color="auto"/>
            </w:tcBorders>
            <w:shd w:val="clear" w:color="auto" w:fill="auto"/>
            <w:noWrap/>
            <w:hideMark/>
          </w:tcPr>
          <w:p w14:paraId="0CB0216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top w:val="nil"/>
              <w:left w:val="nil"/>
              <w:right w:val="single" w:sz="4" w:space="0" w:color="auto"/>
            </w:tcBorders>
            <w:shd w:val="clear" w:color="auto" w:fill="auto"/>
            <w:noWrap/>
            <w:hideMark/>
          </w:tcPr>
          <w:p w14:paraId="0CB0216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423" w:type="pct"/>
            <w:tcBorders>
              <w:top w:val="nil"/>
              <w:left w:val="nil"/>
              <w:right w:val="single" w:sz="4" w:space="0" w:color="auto"/>
            </w:tcBorders>
            <w:shd w:val="clear" w:color="auto" w:fill="auto"/>
            <w:noWrap/>
            <w:hideMark/>
          </w:tcPr>
          <w:p w14:paraId="0CB0216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w:t>
            </w:r>
          </w:p>
        </w:tc>
        <w:tc>
          <w:tcPr>
            <w:tcW w:w="408" w:type="pct"/>
            <w:tcBorders>
              <w:top w:val="nil"/>
              <w:left w:val="nil"/>
              <w:right w:val="single" w:sz="4" w:space="0" w:color="auto"/>
            </w:tcBorders>
            <w:shd w:val="clear" w:color="auto" w:fill="auto"/>
            <w:noWrap/>
            <w:hideMark/>
          </w:tcPr>
          <w:p w14:paraId="0CB0216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$0</w:t>
            </w:r>
          </w:p>
        </w:tc>
        <w:tc>
          <w:tcPr>
            <w:tcW w:w="406" w:type="pct"/>
            <w:tcBorders>
              <w:top w:val="nil"/>
              <w:left w:val="nil"/>
              <w:right w:val="single" w:sz="4" w:space="0" w:color="auto"/>
            </w:tcBorders>
            <w:shd w:val="clear" w:color="auto" w:fill="auto"/>
            <w:noWrap/>
            <w:hideMark/>
          </w:tcPr>
          <w:p w14:paraId="0CB0216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$15</w:t>
            </w:r>
          </w:p>
        </w:tc>
        <w:tc>
          <w:tcPr>
            <w:tcW w:w="692" w:type="pct"/>
            <w:vMerge/>
            <w:tcBorders>
              <w:left w:val="single" w:sz="4" w:space="0" w:color="auto"/>
              <w:right w:val="single" w:sz="4" w:space="0" w:color="auto"/>
            </w:tcBorders>
            <w:shd w:val="clear" w:color="auto" w:fill="auto"/>
            <w:noWrap/>
            <w:hideMark/>
          </w:tcPr>
          <w:p w14:paraId="0CB02170"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7B"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72"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Pulmonary function </w:t>
            </w:r>
            <w:proofErr w:type="spellStart"/>
            <w:r w:rsidRPr="0055131A">
              <w:rPr>
                <w:rFonts w:eastAsia="Times New Roman" w:cstheme="minorHAnsi"/>
                <w:color w:val="000000"/>
                <w:sz w:val="20"/>
                <w:szCs w:val="20"/>
              </w:rPr>
              <w:t>tests</w:t>
            </w:r>
            <w:r w:rsidRPr="0055131A">
              <w:rPr>
                <w:rFonts w:eastAsia="Times New Roman" w:cstheme="minorHAnsi"/>
                <w:color w:val="000000"/>
                <w:sz w:val="20"/>
                <w:szCs w:val="20"/>
                <w:vertAlign w:val="superscript"/>
              </w:rPr>
              <w:t>l</w:t>
            </w:r>
            <w:proofErr w:type="spellEnd"/>
          </w:p>
        </w:tc>
        <w:tc>
          <w:tcPr>
            <w:tcW w:w="342" w:type="pct"/>
            <w:tcBorders>
              <w:top w:val="nil"/>
              <w:left w:val="nil"/>
              <w:right w:val="single" w:sz="4" w:space="0" w:color="auto"/>
            </w:tcBorders>
            <w:shd w:val="clear" w:color="auto" w:fill="auto"/>
            <w:noWrap/>
            <w:hideMark/>
          </w:tcPr>
          <w:p w14:paraId="0CB0217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$37</w:t>
            </w:r>
          </w:p>
        </w:tc>
        <w:tc>
          <w:tcPr>
            <w:tcW w:w="457" w:type="pct"/>
            <w:tcBorders>
              <w:top w:val="nil"/>
              <w:left w:val="nil"/>
              <w:right w:val="single" w:sz="4" w:space="0" w:color="auto"/>
            </w:tcBorders>
            <w:shd w:val="clear" w:color="auto" w:fill="auto"/>
            <w:noWrap/>
            <w:hideMark/>
          </w:tcPr>
          <w:p w14:paraId="0CB0217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right w:val="single" w:sz="4" w:space="0" w:color="auto"/>
            </w:tcBorders>
            <w:shd w:val="clear" w:color="auto" w:fill="auto"/>
            <w:noWrap/>
            <w:hideMark/>
          </w:tcPr>
          <w:p w14:paraId="0CB0217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17" w:type="pct"/>
            <w:tcBorders>
              <w:top w:val="nil"/>
              <w:left w:val="nil"/>
              <w:right w:val="single" w:sz="4" w:space="0" w:color="auto"/>
            </w:tcBorders>
            <w:shd w:val="clear" w:color="auto" w:fill="auto"/>
            <w:noWrap/>
            <w:hideMark/>
          </w:tcPr>
          <w:p w14:paraId="0CB0217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w:t>
            </w:r>
          </w:p>
        </w:tc>
        <w:tc>
          <w:tcPr>
            <w:tcW w:w="423" w:type="pct"/>
            <w:tcBorders>
              <w:top w:val="nil"/>
              <w:left w:val="nil"/>
              <w:right w:val="single" w:sz="4" w:space="0" w:color="auto"/>
            </w:tcBorders>
            <w:shd w:val="clear" w:color="auto" w:fill="auto"/>
            <w:noWrap/>
            <w:hideMark/>
          </w:tcPr>
          <w:p w14:paraId="0CB0217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$37</w:t>
            </w:r>
          </w:p>
        </w:tc>
        <w:tc>
          <w:tcPr>
            <w:tcW w:w="408" w:type="pct"/>
            <w:tcBorders>
              <w:top w:val="nil"/>
              <w:left w:val="nil"/>
              <w:right w:val="single" w:sz="4" w:space="0" w:color="auto"/>
            </w:tcBorders>
            <w:shd w:val="clear" w:color="auto" w:fill="auto"/>
            <w:noWrap/>
            <w:hideMark/>
          </w:tcPr>
          <w:p w14:paraId="0CB0217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$18</w:t>
            </w:r>
          </w:p>
        </w:tc>
        <w:tc>
          <w:tcPr>
            <w:tcW w:w="406" w:type="pct"/>
            <w:tcBorders>
              <w:top w:val="nil"/>
              <w:left w:val="nil"/>
              <w:right w:val="single" w:sz="4" w:space="0" w:color="auto"/>
            </w:tcBorders>
            <w:shd w:val="clear" w:color="auto" w:fill="auto"/>
            <w:noWrap/>
            <w:hideMark/>
          </w:tcPr>
          <w:p w14:paraId="0CB0217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$147</w:t>
            </w:r>
          </w:p>
        </w:tc>
        <w:tc>
          <w:tcPr>
            <w:tcW w:w="692" w:type="pct"/>
            <w:vMerge/>
            <w:tcBorders>
              <w:left w:val="single" w:sz="4" w:space="0" w:color="auto"/>
              <w:right w:val="single" w:sz="4" w:space="0" w:color="auto"/>
            </w:tcBorders>
            <w:shd w:val="clear" w:color="auto" w:fill="auto"/>
            <w:noWrap/>
            <w:hideMark/>
          </w:tcPr>
          <w:p w14:paraId="0CB0217A"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85"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7C"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Inhaled bronchodilators with airway clearance techniques, assisted coughing </w:t>
            </w:r>
            <w:proofErr w:type="spellStart"/>
            <w:r w:rsidRPr="0055131A">
              <w:rPr>
                <w:rFonts w:eastAsia="Times New Roman" w:cstheme="minorHAnsi"/>
                <w:color w:val="000000"/>
                <w:sz w:val="20"/>
                <w:szCs w:val="20"/>
              </w:rPr>
              <w:t>maneuvers</w:t>
            </w:r>
            <w:r w:rsidRPr="0055131A">
              <w:rPr>
                <w:rFonts w:eastAsia="Times New Roman" w:cstheme="minorHAnsi"/>
                <w:color w:val="000000"/>
                <w:sz w:val="20"/>
                <w:szCs w:val="20"/>
                <w:vertAlign w:val="superscript"/>
              </w:rPr>
              <w:t>m</w:t>
            </w:r>
            <w:proofErr w:type="spellEnd"/>
          </w:p>
        </w:tc>
        <w:tc>
          <w:tcPr>
            <w:tcW w:w="342" w:type="pct"/>
            <w:tcBorders>
              <w:top w:val="nil"/>
              <w:left w:val="nil"/>
              <w:right w:val="single" w:sz="4" w:space="0" w:color="auto"/>
            </w:tcBorders>
            <w:shd w:val="clear" w:color="auto" w:fill="auto"/>
            <w:noWrap/>
            <w:hideMark/>
          </w:tcPr>
          <w:p w14:paraId="0CB0217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$92</w:t>
            </w:r>
          </w:p>
        </w:tc>
        <w:tc>
          <w:tcPr>
            <w:tcW w:w="457" w:type="pct"/>
            <w:tcBorders>
              <w:top w:val="nil"/>
              <w:left w:val="nil"/>
              <w:right w:val="single" w:sz="4" w:space="0" w:color="auto"/>
            </w:tcBorders>
            <w:shd w:val="clear" w:color="auto" w:fill="auto"/>
            <w:noWrap/>
            <w:hideMark/>
          </w:tcPr>
          <w:p w14:paraId="0CB0217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right w:val="single" w:sz="4" w:space="0" w:color="auto"/>
            </w:tcBorders>
            <w:shd w:val="clear" w:color="auto" w:fill="auto"/>
            <w:noWrap/>
            <w:hideMark/>
          </w:tcPr>
          <w:p w14:paraId="0CB0217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17" w:type="pct"/>
            <w:tcBorders>
              <w:top w:val="nil"/>
              <w:left w:val="nil"/>
              <w:right w:val="single" w:sz="4" w:space="0" w:color="auto"/>
            </w:tcBorders>
            <w:shd w:val="clear" w:color="auto" w:fill="auto"/>
            <w:noWrap/>
            <w:hideMark/>
          </w:tcPr>
          <w:p w14:paraId="0CB0218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423" w:type="pct"/>
            <w:tcBorders>
              <w:top w:val="nil"/>
              <w:left w:val="nil"/>
              <w:right w:val="single" w:sz="4" w:space="0" w:color="auto"/>
            </w:tcBorders>
            <w:shd w:val="clear" w:color="auto" w:fill="auto"/>
            <w:noWrap/>
            <w:hideMark/>
          </w:tcPr>
          <w:p w14:paraId="0CB0218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$92</w:t>
            </w:r>
          </w:p>
        </w:tc>
        <w:tc>
          <w:tcPr>
            <w:tcW w:w="408" w:type="pct"/>
            <w:tcBorders>
              <w:top w:val="nil"/>
              <w:left w:val="nil"/>
              <w:right w:val="single" w:sz="4" w:space="0" w:color="auto"/>
            </w:tcBorders>
            <w:shd w:val="clear" w:color="auto" w:fill="auto"/>
            <w:noWrap/>
            <w:hideMark/>
          </w:tcPr>
          <w:p w14:paraId="0CB0218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$46</w:t>
            </w:r>
          </w:p>
        </w:tc>
        <w:tc>
          <w:tcPr>
            <w:tcW w:w="406" w:type="pct"/>
            <w:tcBorders>
              <w:top w:val="nil"/>
              <w:left w:val="nil"/>
              <w:right w:val="single" w:sz="4" w:space="0" w:color="auto"/>
            </w:tcBorders>
            <w:shd w:val="clear" w:color="auto" w:fill="auto"/>
            <w:noWrap/>
            <w:hideMark/>
          </w:tcPr>
          <w:p w14:paraId="0CB0218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$185</w:t>
            </w:r>
          </w:p>
        </w:tc>
        <w:tc>
          <w:tcPr>
            <w:tcW w:w="692" w:type="pct"/>
            <w:vMerge/>
            <w:tcBorders>
              <w:left w:val="single" w:sz="4" w:space="0" w:color="auto"/>
              <w:right w:val="single" w:sz="4" w:space="0" w:color="auto"/>
            </w:tcBorders>
            <w:shd w:val="clear" w:color="auto" w:fill="auto"/>
            <w:noWrap/>
            <w:hideMark/>
          </w:tcPr>
          <w:p w14:paraId="0CB02184"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8F"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86"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Oral stimulation &amp; non-nutritive </w:t>
            </w:r>
            <w:proofErr w:type="spellStart"/>
            <w:r w:rsidRPr="0055131A">
              <w:rPr>
                <w:rFonts w:eastAsia="Times New Roman" w:cstheme="minorHAnsi"/>
                <w:color w:val="000000"/>
                <w:sz w:val="20"/>
                <w:szCs w:val="20"/>
              </w:rPr>
              <w:t>sucking</w:t>
            </w:r>
            <w:r w:rsidRPr="0055131A">
              <w:rPr>
                <w:rFonts w:eastAsia="Times New Roman" w:cstheme="minorHAnsi"/>
                <w:color w:val="000000"/>
                <w:sz w:val="20"/>
                <w:szCs w:val="20"/>
                <w:vertAlign w:val="superscript"/>
              </w:rPr>
              <w:t>n</w:t>
            </w:r>
            <w:proofErr w:type="spellEnd"/>
          </w:p>
        </w:tc>
        <w:tc>
          <w:tcPr>
            <w:tcW w:w="342" w:type="pct"/>
            <w:tcBorders>
              <w:top w:val="nil"/>
              <w:left w:val="nil"/>
              <w:right w:val="single" w:sz="4" w:space="0" w:color="auto"/>
            </w:tcBorders>
            <w:shd w:val="clear" w:color="auto" w:fill="auto"/>
            <w:noWrap/>
            <w:hideMark/>
          </w:tcPr>
          <w:p w14:paraId="0CB0218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$80</w:t>
            </w:r>
          </w:p>
        </w:tc>
        <w:tc>
          <w:tcPr>
            <w:tcW w:w="457" w:type="pct"/>
            <w:tcBorders>
              <w:top w:val="nil"/>
              <w:left w:val="nil"/>
              <w:right w:val="single" w:sz="4" w:space="0" w:color="auto"/>
            </w:tcBorders>
            <w:shd w:val="clear" w:color="auto" w:fill="auto"/>
            <w:noWrap/>
            <w:hideMark/>
          </w:tcPr>
          <w:p w14:paraId="0CB0218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0.25</w:t>
            </w:r>
          </w:p>
        </w:tc>
        <w:tc>
          <w:tcPr>
            <w:tcW w:w="375" w:type="pct"/>
            <w:tcBorders>
              <w:top w:val="nil"/>
              <w:left w:val="nil"/>
              <w:right w:val="single" w:sz="4" w:space="0" w:color="auto"/>
            </w:tcBorders>
            <w:shd w:val="clear" w:color="auto" w:fill="auto"/>
            <w:noWrap/>
            <w:hideMark/>
          </w:tcPr>
          <w:p w14:paraId="0CB0218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top w:val="nil"/>
              <w:left w:val="nil"/>
              <w:right w:val="single" w:sz="4" w:space="0" w:color="auto"/>
            </w:tcBorders>
            <w:shd w:val="clear" w:color="auto" w:fill="auto"/>
            <w:noWrap/>
            <w:hideMark/>
          </w:tcPr>
          <w:p w14:paraId="0CB0218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23" w:type="pct"/>
            <w:tcBorders>
              <w:top w:val="nil"/>
              <w:left w:val="nil"/>
              <w:right w:val="single" w:sz="4" w:space="0" w:color="auto"/>
            </w:tcBorders>
            <w:shd w:val="clear" w:color="auto" w:fill="auto"/>
            <w:noWrap/>
            <w:hideMark/>
          </w:tcPr>
          <w:p w14:paraId="0CB0218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$20</w:t>
            </w:r>
          </w:p>
        </w:tc>
        <w:tc>
          <w:tcPr>
            <w:tcW w:w="408" w:type="pct"/>
            <w:tcBorders>
              <w:top w:val="nil"/>
              <w:left w:val="nil"/>
              <w:right w:val="single" w:sz="4" w:space="0" w:color="auto"/>
            </w:tcBorders>
            <w:shd w:val="clear" w:color="auto" w:fill="auto"/>
            <w:noWrap/>
            <w:hideMark/>
          </w:tcPr>
          <w:p w14:paraId="0CB0218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$0</w:t>
            </w:r>
          </w:p>
        </w:tc>
        <w:tc>
          <w:tcPr>
            <w:tcW w:w="406" w:type="pct"/>
            <w:tcBorders>
              <w:top w:val="nil"/>
              <w:left w:val="nil"/>
              <w:right w:val="single" w:sz="4" w:space="0" w:color="auto"/>
            </w:tcBorders>
            <w:shd w:val="clear" w:color="auto" w:fill="auto"/>
            <w:noWrap/>
            <w:hideMark/>
          </w:tcPr>
          <w:p w14:paraId="0CB0218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$40</w:t>
            </w:r>
          </w:p>
        </w:tc>
        <w:tc>
          <w:tcPr>
            <w:tcW w:w="692" w:type="pct"/>
            <w:vMerge/>
            <w:tcBorders>
              <w:left w:val="single" w:sz="4" w:space="0" w:color="auto"/>
              <w:right w:val="single" w:sz="4" w:space="0" w:color="auto"/>
            </w:tcBorders>
            <w:shd w:val="clear" w:color="auto" w:fill="auto"/>
            <w:noWrap/>
            <w:hideMark/>
          </w:tcPr>
          <w:p w14:paraId="0CB0218E"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99"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90"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proofErr w:type="spellStart"/>
            <w:r w:rsidRPr="0055131A">
              <w:rPr>
                <w:rFonts w:eastAsia="Times New Roman" w:cstheme="minorHAnsi"/>
                <w:color w:val="000000"/>
                <w:sz w:val="20"/>
                <w:szCs w:val="20"/>
              </w:rPr>
              <w:t>Videofluoroscopic</w:t>
            </w:r>
            <w:proofErr w:type="spellEnd"/>
            <w:r w:rsidRPr="0055131A">
              <w:rPr>
                <w:rFonts w:eastAsia="Times New Roman" w:cstheme="minorHAnsi"/>
                <w:color w:val="000000"/>
                <w:sz w:val="20"/>
                <w:szCs w:val="20"/>
              </w:rPr>
              <w:t xml:space="preserve"> swallowing </w:t>
            </w:r>
            <w:proofErr w:type="spellStart"/>
            <w:r w:rsidRPr="0055131A">
              <w:rPr>
                <w:rFonts w:eastAsia="Times New Roman" w:cstheme="minorHAnsi"/>
                <w:color w:val="000000"/>
                <w:sz w:val="20"/>
                <w:szCs w:val="20"/>
              </w:rPr>
              <w:t>test</w:t>
            </w:r>
            <w:r w:rsidRPr="0055131A">
              <w:rPr>
                <w:rFonts w:eastAsia="Times New Roman" w:cstheme="minorHAnsi"/>
                <w:color w:val="000000"/>
                <w:sz w:val="20"/>
                <w:szCs w:val="20"/>
                <w:vertAlign w:val="superscript"/>
              </w:rPr>
              <w:t>o</w:t>
            </w:r>
            <w:proofErr w:type="spellEnd"/>
          </w:p>
        </w:tc>
        <w:tc>
          <w:tcPr>
            <w:tcW w:w="342" w:type="pct"/>
            <w:tcBorders>
              <w:top w:val="nil"/>
              <w:left w:val="nil"/>
              <w:right w:val="single" w:sz="4" w:space="0" w:color="auto"/>
            </w:tcBorders>
            <w:shd w:val="clear" w:color="auto" w:fill="auto"/>
            <w:noWrap/>
            <w:hideMark/>
          </w:tcPr>
          <w:p w14:paraId="0CB0219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$88</w:t>
            </w:r>
          </w:p>
        </w:tc>
        <w:tc>
          <w:tcPr>
            <w:tcW w:w="457" w:type="pct"/>
            <w:tcBorders>
              <w:top w:val="nil"/>
              <w:left w:val="nil"/>
              <w:right w:val="single" w:sz="4" w:space="0" w:color="auto"/>
            </w:tcBorders>
            <w:shd w:val="clear" w:color="auto" w:fill="auto"/>
            <w:noWrap/>
            <w:hideMark/>
          </w:tcPr>
          <w:p w14:paraId="0CB0219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0.25</w:t>
            </w:r>
          </w:p>
        </w:tc>
        <w:tc>
          <w:tcPr>
            <w:tcW w:w="375" w:type="pct"/>
            <w:tcBorders>
              <w:top w:val="nil"/>
              <w:left w:val="nil"/>
              <w:right w:val="single" w:sz="4" w:space="0" w:color="auto"/>
            </w:tcBorders>
            <w:shd w:val="clear" w:color="auto" w:fill="auto"/>
            <w:noWrap/>
            <w:hideMark/>
          </w:tcPr>
          <w:p w14:paraId="0CB0219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top w:val="nil"/>
              <w:left w:val="nil"/>
              <w:right w:val="single" w:sz="4" w:space="0" w:color="auto"/>
            </w:tcBorders>
            <w:shd w:val="clear" w:color="auto" w:fill="auto"/>
            <w:noWrap/>
            <w:hideMark/>
          </w:tcPr>
          <w:p w14:paraId="0CB0219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23" w:type="pct"/>
            <w:tcBorders>
              <w:top w:val="nil"/>
              <w:left w:val="nil"/>
              <w:right w:val="single" w:sz="4" w:space="0" w:color="auto"/>
            </w:tcBorders>
            <w:shd w:val="clear" w:color="auto" w:fill="auto"/>
            <w:noWrap/>
            <w:hideMark/>
          </w:tcPr>
          <w:p w14:paraId="0CB0219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$22</w:t>
            </w:r>
          </w:p>
        </w:tc>
        <w:tc>
          <w:tcPr>
            <w:tcW w:w="408" w:type="pct"/>
            <w:tcBorders>
              <w:top w:val="nil"/>
              <w:left w:val="nil"/>
              <w:right w:val="single" w:sz="4" w:space="0" w:color="auto"/>
            </w:tcBorders>
            <w:shd w:val="clear" w:color="auto" w:fill="auto"/>
            <w:noWrap/>
            <w:hideMark/>
          </w:tcPr>
          <w:p w14:paraId="0CB0219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$0</w:t>
            </w:r>
          </w:p>
        </w:tc>
        <w:tc>
          <w:tcPr>
            <w:tcW w:w="406" w:type="pct"/>
            <w:tcBorders>
              <w:top w:val="nil"/>
              <w:left w:val="nil"/>
              <w:right w:val="single" w:sz="4" w:space="0" w:color="auto"/>
            </w:tcBorders>
            <w:shd w:val="clear" w:color="auto" w:fill="auto"/>
            <w:noWrap/>
            <w:hideMark/>
          </w:tcPr>
          <w:p w14:paraId="0CB0219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$44</w:t>
            </w:r>
          </w:p>
        </w:tc>
        <w:tc>
          <w:tcPr>
            <w:tcW w:w="692" w:type="pct"/>
            <w:vMerge/>
            <w:tcBorders>
              <w:left w:val="single" w:sz="4" w:space="0" w:color="auto"/>
              <w:right w:val="single" w:sz="4" w:space="0" w:color="auto"/>
            </w:tcBorders>
            <w:shd w:val="clear" w:color="auto" w:fill="auto"/>
            <w:noWrap/>
            <w:hideMark/>
          </w:tcPr>
          <w:p w14:paraId="0CB02198"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A3"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9A"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Fall Risk </w:t>
            </w:r>
            <w:proofErr w:type="spellStart"/>
            <w:r w:rsidRPr="0055131A">
              <w:rPr>
                <w:rFonts w:eastAsia="Times New Roman" w:cstheme="minorHAnsi"/>
                <w:color w:val="000000"/>
                <w:sz w:val="20"/>
                <w:szCs w:val="20"/>
              </w:rPr>
              <w:t>assessment</w:t>
            </w:r>
            <w:r w:rsidRPr="0055131A">
              <w:rPr>
                <w:rFonts w:eastAsia="Times New Roman" w:cstheme="minorHAnsi"/>
                <w:color w:val="000000"/>
                <w:sz w:val="20"/>
                <w:szCs w:val="20"/>
                <w:vertAlign w:val="superscript"/>
              </w:rPr>
              <w:t>p</w:t>
            </w:r>
            <w:proofErr w:type="spellEnd"/>
          </w:p>
        </w:tc>
        <w:tc>
          <w:tcPr>
            <w:tcW w:w="342" w:type="pct"/>
            <w:tcBorders>
              <w:top w:val="nil"/>
              <w:left w:val="nil"/>
              <w:right w:val="single" w:sz="4" w:space="0" w:color="auto"/>
            </w:tcBorders>
            <w:shd w:val="clear" w:color="auto" w:fill="auto"/>
            <w:noWrap/>
            <w:hideMark/>
          </w:tcPr>
          <w:p w14:paraId="0CB0219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$33</w:t>
            </w:r>
          </w:p>
        </w:tc>
        <w:tc>
          <w:tcPr>
            <w:tcW w:w="457" w:type="pct"/>
            <w:tcBorders>
              <w:top w:val="nil"/>
              <w:left w:val="nil"/>
              <w:right w:val="single" w:sz="4" w:space="0" w:color="auto"/>
            </w:tcBorders>
            <w:shd w:val="clear" w:color="auto" w:fill="auto"/>
            <w:noWrap/>
            <w:hideMark/>
          </w:tcPr>
          <w:p w14:paraId="0CB0219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right w:val="single" w:sz="4" w:space="0" w:color="auto"/>
            </w:tcBorders>
            <w:shd w:val="clear" w:color="auto" w:fill="auto"/>
            <w:noWrap/>
            <w:hideMark/>
          </w:tcPr>
          <w:p w14:paraId="0CB0219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17" w:type="pct"/>
            <w:tcBorders>
              <w:top w:val="nil"/>
              <w:left w:val="nil"/>
              <w:right w:val="single" w:sz="4" w:space="0" w:color="auto"/>
            </w:tcBorders>
            <w:shd w:val="clear" w:color="auto" w:fill="auto"/>
            <w:noWrap/>
            <w:hideMark/>
          </w:tcPr>
          <w:p w14:paraId="0CB0219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423" w:type="pct"/>
            <w:tcBorders>
              <w:top w:val="nil"/>
              <w:left w:val="nil"/>
              <w:right w:val="single" w:sz="4" w:space="0" w:color="auto"/>
            </w:tcBorders>
            <w:shd w:val="clear" w:color="auto" w:fill="auto"/>
            <w:noWrap/>
            <w:hideMark/>
          </w:tcPr>
          <w:p w14:paraId="0CB0219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$33</w:t>
            </w:r>
          </w:p>
        </w:tc>
        <w:tc>
          <w:tcPr>
            <w:tcW w:w="408" w:type="pct"/>
            <w:tcBorders>
              <w:top w:val="nil"/>
              <w:left w:val="nil"/>
              <w:right w:val="single" w:sz="4" w:space="0" w:color="auto"/>
            </w:tcBorders>
            <w:shd w:val="clear" w:color="auto" w:fill="auto"/>
            <w:noWrap/>
            <w:hideMark/>
          </w:tcPr>
          <w:p w14:paraId="0CB021A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$17</w:t>
            </w:r>
          </w:p>
        </w:tc>
        <w:tc>
          <w:tcPr>
            <w:tcW w:w="406" w:type="pct"/>
            <w:tcBorders>
              <w:top w:val="nil"/>
              <w:left w:val="nil"/>
              <w:right w:val="single" w:sz="4" w:space="0" w:color="auto"/>
            </w:tcBorders>
            <w:shd w:val="clear" w:color="auto" w:fill="auto"/>
            <w:noWrap/>
            <w:hideMark/>
          </w:tcPr>
          <w:p w14:paraId="0CB021A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$67</w:t>
            </w:r>
          </w:p>
        </w:tc>
        <w:tc>
          <w:tcPr>
            <w:tcW w:w="692" w:type="pct"/>
            <w:vMerge/>
            <w:tcBorders>
              <w:left w:val="single" w:sz="4" w:space="0" w:color="auto"/>
              <w:right w:val="single" w:sz="4" w:space="0" w:color="auto"/>
            </w:tcBorders>
            <w:shd w:val="clear" w:color="auto" w:fill="auto"/>
            <w:noWrap/>
            <w:hideMark/>
          </w:tcPr>
          <w:p w14:paraId="0CB021A2"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AD"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A4" w14:textId="77777777" w:rsidR="00026265" w:rsidRPr="0055131A" w:rsidRDefault="00026265" w:rsidP="00026265">
            <w:pPr>
              <w:spacing w:after="0" w:line="240" w:lineRule="auto"/>
              <w:ind w:left="420" w:hanging="180"/>
              <w:rPr>
                <w:rFonts w:eastAsia="Times New Roman" w:cstheme="minorHAnsi"/>
                <w:color w:val="000000"/>
                <w:sz w:val="20"/>
                <w:szCs w:val="20"/>
              </w:rPr>
            </w:pPr>
            <w:proofErr w:type="spellStart"/>
            <w:r w:rsidRPr="0055131A">
              <w:rPr>
                <w:rFonts w:eastAsia="Times New Roman" w:cstheme="minorHAnsi"/>
                <w:color w:val="000000"/>
                <w:sz w:val="20"/>
                <w:szCs w:val="20"/>
              </w:rPr>
              <w:t>Tympanometry</w:t>
            </w:r>
            <w:r w:rsidRPr="0055131A">
              <w:rPr>
                <w:rFonts w:eastAsia="Times New Roman" w:cstheme="minorHAnsi"/>
                <w:color w:val="000000"/>
                <w:sz w:val="20"/>
                <w:szCs w:val="20"/>
                <w:vertAlign w:val="superscript"/>
              </w:rPr>
              <w:t>q</w:t>
            </w:r>
            <w:proofErr w:type="spellEnd"/>
          </w:p>
        </w:tc>
        <w:tc>
          <w:tcPr>
            <w:tcW w:w="342" w:type="pct"/>
            <w:tcBorders>
              <w:top w:val="nil"/>
              <w:left w:val="nil"/>
              <w:right w:val="single" w:sz="4" w:space="0" w:color="auto"/>
            </w:tcBorders>
            <w:shd w:val="clear" w:color="auto" w:fill="auto"/>
            <w:noWrap/>
            <w:hideMark/>
          </w:tcPr>
          <w:p w14:paraId="0CB021A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$13</w:t>
            </w:r>
          </w:p>
        </w:tc>
        <w:tc>
          <w:tcPr>
            <w:tcW w:w="457" w:type="pct"/>
            <w:tcBorders>
              <w:top w:val="nil"/>
              <w:left w:val="nil"/>
              <w:right w:val="single" w:sz="4" w:space="0" w:color="auto"/>
            </w:tcBorders>
            <w:shd w:val="clear" w:color="auto" w:fill="auto"/>
            <w:noWrap/>
            <w:hideMark/>
          </w:tcPr>
          <w:p w14:paraId="0CB021A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375" w:type="pct"/>
            <w:tcBorders>
              <w:top w:val="nil"/>
              <w:left w:val="nil"/>
              <w:right w:val="single" w:sz="4" w:space="0" w:color="auto"/>
            </w:tcBorders>
            <w:shd w:val="clear" w:color="auto" w:fill="auto"/>
            <w:noWrap/>
            <w:hideMark/>
          </w:tcPr>
          <w:p w14:paraId="0CB021A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top w:val="nil"/>
              <w:left w:val="nil"/>
              <w:right w:val="single" w:sz="4" w:space="0" w:color="auto"/>
            </w:tcBorders>
            <w:shd w:val="clear" w:color="auto" w:fill="auto"/>
            <w:noWrap/>
            <w:hideMark/>
          </w:tcPr>
          <w:p w14:paraId="0CB021A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tcBorders>
              <w:top w:val="nil"/>
              <w:left w:val="nil"/>
              <w:right w:val="single" w:sz="4" w:space="0" w:color="auto"/>
            </w:tcBorders>
            <w:shd w:val="clear" w:color="auto" w:fill="auto"/>
            <w:noWrap/>
            <w:hideMark/>
          </w:tcPr>
          <w:p w14:paraId="0CB021A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08" w:type="pct"/>
            <w:tcBorders>
              <w:top w:val="nil"/>
              <w:left w:val="nil"/>
              <w:right w:val="single" w:sz="4" w:space="0" w:color="auto"/>
            </w:tcBorders>
            <w:shd w:val="clear" w:color="auto" w:fill="auto"/>
            <w:noWrap/>
            <w:hideMark/>
          </w:tcPr>
          <w:p w14:paraId="0CB021A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$0</w:t>
            </w:r>
          </w:p>
        </w:tc>
        <w:tc>
          <w:tcPr>
            <w:tcW w:w="406" w:type="pct"/>
            <w:tcBorders>
              <w:top w:val="nil"/>
              <w:left w:val="nil"/>
              <w:right w:val="single" w:sz="4" w:space="0" w:color="auto"/>
            </w:tcBorders>
            <w:shd w:val="clear" w:color="auto" w:fill="auto"/>
            <w:noWrap/>
            <w:hideMark/>
          </w:tcPr>
          <w:p w14:paraId="0CB021A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$13</w:t>
            </w:r>
          </w:p>
        </w:tc>
        <w:tc>
          <w:tcPr>
            <w:tcW w:w="692" w:type="pct"/>
            <w:vMerge/>
            <w:tcBorders>
              <w:left w:val="single" w:sz="4" w:space="0" w:color="auto"/>
              <w:right w:val="single" w:sz="4" w:space="0" w:color="auto"/>
            </w:tcBorders>
            <w:shd w:val="clear" w:color="auto" w:fill="auto"/>
            <w:noWrap/>
            <w:hideMark/>
          </w:tcPr>
          <w:p w14:paraId="0CB021AC"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B7"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AE"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Auditory evoked potentials, </w:t>
            </w:r>
            <w:proofErr w:type="spellStart"/>
            <w:r w:rsidRPr="0055131A">
              <w:rPr>
                <w:rFonts w:eastAsia="Times New Roman" w:cstheme="minorHAnsi"/>
                <w:color w:val="000000"/>
                <w:sz w:val="20"/>
                <w:szCs w:val="20"/>
              </w:rPr>
              <w:t>comprehensive</w:t>
            </w:r>
            <w:r w:rsidRPr="0055131A">
              <w:rPr>
                <w:rFonts w:eastAsia="Times New Roman" w:cstheme="minorHAnsi"/>
                <w:color w:val="000000"/>
                <w:sz w:val="20"/>
                <w:szCs w:val="20"/>
                <w:vertAlign w:val="superscript"/>
              </w:rPr>
              <w:t>r</w:t>
            </w:r>
            <w:proofErr w:type="spellEnd"/>
          </w:p>
        </w:tc>
        <w:tc>
          <w:tcPr>
            <w:tcW w:w="342" w:type="pct"/>
            <w:tcBorders>
              <w:top w:val="nil"/>
              <w:left w:val="nil"/>
              <w:right w:val="single" w:sz="4" w:space="0" w:color="auto"/>
            </w:tcBorders>
            <w:shd w:val="clear" w:color="auto" w:fill="auto"/>
            <w:noWrap/>
            <w:hideMark/>
          </w:tcPr>
          <w:p w14:paraId="0CB021A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$137</w:t>
            </w:r>
          </w:p>
        </w:tc>
        <w:tc>
          <w:tcPr>
            <w:tcW w:w="457" w:type="pct"/>
            <w:tcBorders>
              <w:top w:val="nil"/>
              <w:left w:val="nil"/>
              <w:right w:val="single" w:sz="4" w:space="0" w:color="auto"/>
            </w:tcBorders>
            <w:shd w:val="clear" w:color="auto" w:fill="auto"/>
            <w:noWrap/>
            <w:hideMark/>
          </w:tcPr>
          <w:p w14:paraId="0CB021B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375" w:type="pct"/>
            <w:tcBorders>
              <w:top w:val="nil"/>
              <w:left w:val="nil"/>
              <w:right w:val="single" w:sz="4" w:space="0" w:color="auto"/>
            </w:tcBorders>
            <w:shd w:val="clear" w:color="auto" w:fill="auto"/>
            <w:noWrap/>
            <w:hideMark/>
          </w:tcPr>
          <w:p w14:paraId="0CB021B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top w:val="nil"/>
              <w:left w:val="nil"/>
              <w:right w:val="single" w:sz="4" w:space="0" w:color="auto"/>
            </w:tcBorders>
            <w:shd w:val="clear" w:color="auto" w:fill="auto"/>
            <w:noWrap/>
            <w:hideMark/>
          </w:tcPr>
          <w:p w14:paraId="0CB021B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tcBorders>
              <w:top w:val="nil"/>
              <w:left w:val="nil"/>
              <w:right w:val="single" w:sz="4" w:space="0" w:color="auto"/>
            </w:tcBorders>
            <w:shd w:val="clear" w:color="auto" w:fill="auto"/>
            <w:noWrap/>
            <w:hideMark/>
          </w:tcPr>
          <w:p w14:paraId="0CB021B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$68</w:t>
            </w:r>
          </w:p>
        </w:tc>
        <w:tc>
          <w:tcPr>
            <w:tcW w:w="408" w:type="pct"/>
            <w:tcBorders>
              <w:top w:val="nil"/>
              <w:left w:val="nil"/>
              <w:right w:val="single" w:sz="4" w:space="0" w:color="auto"/>
            </w:tcBorders>
            <w:shd w:val="clear" w:color="auto" w:fill="auto"/>
            <w:noWrap/>
            <w:hideMark/>
          </w:tcPr>
          <w:p w14:paraId="0CB021B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$0</w:t>
            </w:r>
          </w:p>
        </w:tc>
        <w:tc>
          <w:tcPr>
            <w:tcW w:w="406" w:type="pct"/>
            <w:tcBorders>
              <w:top w:val="nil"/>
              <w:left w:val="nil"/>
              <w:right w:val="single" w:sz="4" w:space="0" w:color="auto"/>
            </w:tcBorders>
            <w:shd w:val="clear" w:color="auto" w:fill="auto"/>
            <w:noWrap/>
            <w:hideMark/>
          </w:tcPr>
          <w:p w14:paraId="0CB021B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$137</w:t>
            </w:r>
          </w:p>
        </w:tc>
        <w:tc>
          <w:tcPr>
            <w:tcW w:w="692" w:type="pct"/>
            <w:vMerge/>
            <w:tcBorders>
              <w:left w:val="single" w:sz="4" w:space="0" w:color="auto"/>
              <w:right w:val="single" w:sz="4" w:space="0" w:color="auto"/>
            </w:tcBorders>
            <w:shd w:val="clear" w:color="auto" w:fill="auto"/>
            <w:noWrap/>
            <w:hideMark/>
          </w:tcPr>
          <w:p w14:paraId="0CB021B6"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C1" w14:textId="77777777" w:rsidTr="00CF5030">
        <w:trPr>
          <w:trHeight w:val="285"/>
        </w:trPr>
        <w:tc>
          <w:tcPr>
            <w:tcW w:w="1480" w:type="pct"/>
            <w:tcBorders>
              <w:top w:val="nil"/>
              <w:left w:val="single" w:sz="4" w:space="0" w:color="auto"/>
              <w:bottom w:val="single" w:sz="4" w:space="0" w:color="auto"/>
              <w:right w:val="single" w:sz="4" w:space="0" w:color="auto"/>
            </w:tcBorders>
            <w:shd w:val="clear" w:color="auto" w:fill="auto"/>
            <w:noWrap/>
            <w:hideMark/>
          </w:tcPr>
          <w:p w14:paraId="0CB021B8"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Air and bone </w:t>
            </w:r>
            <w:proofErr w:type="spellStart"/>
            <w:r w:rsidRPr="0055131A">
              <w:rPr>
                <w:rFonts w:eastAsia="Times New Roman" w:cstheme="minorHAnsi"/>
                <w:color w:val="000000"/>
                <w:sz w:val="20"/>
                <w:szCs w:val="20"/>
              </w:rPr>
              <w:t>audiometry</w:t>
            </w:r>
            <w:r w:rsidRPr="0055131A">
              <w:rPr>
                <w:rFonts w:eastAsia="Times New Roman" w:cstheme="minorHAnsi"/>
                <w:color w:val="000000"/>
                <w:sz w:val="20"/>
                <w:szCs w:val="20"/>
                <w:vertAlign w:val="superscript"/>
              </w:rPr>
              <w:t>s</w:t>
            </w:r>
            <w:proofErr w:type="spellEnd"/>
          </w:p>
        </w:tc>
        <w:tc>
          <w:tcPr>
            <w:tcW w:w="342" w:type="pct"/>
            <w:tcBorders>
              <w:top w:val="nil"/>
              <w:left w:val="nil"/>
              <w:bottom w:val="single" w:sz="4" w:space="0" w:color="auto"/>
              <w:right w:val="single" w:sz="4" w:space="0" w:color="auto"/>
            </w:tcBorders>
            <w:shd w:val="clear" w:color="auto" w:fill="auto"/>
            <w:noWrap/>
            <w:hideMark/>
          </w:tcPr>
          <w:p w14:paraId="0CB021B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$37</w:t>
            </w:r>
          </w:p>
        </w:tc>
        <w:tc>
          <w:tcPr>
            <w:tcW w:w="457" w:type="pct"/>
            <w:tcBorders>
              <w:top w:val="nil"/>
              <w:left w:val="nil"/>
              <w:bottom w:val="single" w:sz="4" w:space="0" w:color="auto"/>
              <w:right w:val="single" w:sz="4" w:space="0" w:color="auto"/>
            </w:tcBorders>
            <w:shd w:val="clear" w:color="auto" w:fill="auto"/>
            <w:noWrap/>
            <w:hideMark/>
          </w:tcPr>
          <w:p w14:paraId="0CB021B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375" w:type="pct"/>
            <w:tcBorders>
              <w:top w:val="nil"/>
              <w:left w:val="nil"/>
              <w:bottom w:val="single" w:sz="4" w:space="0" w:color="auto"/>
              <w:right w:val="single" w:sz="4" w:space="0" w:color="auto"/>
            </w:tcBorders>
            <w:shd w:val="clear" w:color="auto" w:fill="auto"/>
            <w:noWrap/>
            <w:hideMark/>
          </w:tcPr>
          <w:p w14:paraId="0CB021B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top w:val="nil"/>
              <w:left w:val="nil"/>
              <w:bottom w:val="single" w:sz="4" w:space="0" w:color="auto"/>
              <w:right w:val="single" w:sz="4" w:space="0" w:color="auto"/>
            </w:tcBorders>
            <w:shd w:val="clear" w:color="auto" w:fill="auto"/>
            <w:noWrap/>
            <w:hideMark/>
          </w:tcPr>
          <w:p w14:paraId="0CB021B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tcBorders>
              <w:top w:val="nil"/>
              <w:left w:val="nil"/>
              <w:bottom w:val="single" w:sz="4" w:space="0" w:color="auto"/>
              <w:right w:val="single" w:sz="4" w:space="0" w:color="auto"/>
            </w:tcBorders>
            <w:shd w:val="clear" w:color="auto" w:fill="auto"/>
            <w:noWrap/>
            <w:hideMark/>
          </w:tcPr>
          <w:p w14:paraId="0CB021B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408" w:type="pct"/>
            <w:tcBorders>
              <w:top w:val="nil"/>
              <w:left w:val="nil"/>
              <w:bottom w:val="single" w:sz="4" w:space="0" w:color="auto"/>
              <w:right w:val="single" w:sz="4" w:space="0" w:color="auto"/>
            </w:tcBorders>
            <w:shd w:val="clear" w:color="auto" w:fill="auto"/>
            <w:noWrap/>
            <w:hideMark/>
          </w:tcPr>
          <w:p w14:paraId="0CB021B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$0</w:t>
            </w:r>
          </w:p>
        </w:tc>
        <w:tc>
          <w:tcPr>
            <w:tcW w:w="406" w:type="pct"/>
            <w:tcBorders>
              <w:top w:val="nil"/>
              <w:left w:val="nil"/>
              <w:bottom w:val="single" w:sz="4" w:space="0" w:color="auto"/>
              <w:right w:val="single" w:sz="4" w:space="0" w:color="auto"/>
            </w:tcBorders>
            <w:shd w:val="clear" w:color="auto" w:fill="auto"/>
            <w:noWrap/>
            <w:hideMark/>
          </w:tcPr>
          <w:p w14:paraId="0CB021B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cstheme="minorHAnsi"/>
                <w:color w:val="000000"/>
                <w:sz w:val="20"/>
                <w:szCs w:val="20"/>
              </w:rPr>
              <w:t>$37</w:t>
            </w:r>
          </w:p>
        </w:tc>
        <w:tc>
          <w:tcPr>
            <w:tcW w:w="692" w:type="pct"/>
            <w:vMerge/>
            <w:tcBorders>
              <w:left w:val="single" w:sz="4" w:space="0" w:color="auto"/>
              <w:bottom w:val="single" w:sz="4" w:space="0" w:color="auto"/>
              <w:right w:val="single" w:sz="4" w:space="0" w:color="auto"/>
            </w:tcBorders>
            <w:shd w:val="clear" w:color="auto" w:fill="auto"/>
            <w:noWrap/>
            <w:hideMark/>
          </w:tcPr>
          <w:p w14:paraId="0CB021C0"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1CB" w14:textId="77777777" w:rsidTr="00CF5030">
        <w:trPr>
          <w:trHeight w:val="285"/>
        </w:trPr>
        <w:tc>
          <w:tcPr>
            <w:tcW w:w="1480" w:type="pct"/>
            <w:tcBorders>
              <w:top w:val="single" w:sz="4" w:space="0" w:color="auto"/>
              <w:left w:val="single" w:sz="4" w:space="0" w:color="auto"/>
              <w:right w:val="single" w:sz="4" w:space="0" w:color="auto"/>
            </w:tcBorders>
            <w:shd w:val="clear" w:color="auto" w:fill="auto"/>
            <w:noWrap/>
          </w:tcPr>
          <w:p w14:paraId="0CB021C2" w14:textId="77777777" w:rsidR="00026265" w:rsidRPr="00EC1A66" w:rsidRDefault="00026265" w:rsidP="00026265">
            <w:pPr>
              <w:spacing w:after="0" w:line="240" w:lineRule="auto"/>
              <w:ind w:left="60"/>
              <w:rPr>
                <w:rFonts w:eastAsia="Times New Roman" w:cstheme="minorHAnsi"/>
                <w:b/>
                <w:color w:val="000000"/>
                <w:sz w:val="20"/>
                <w:szCs w:val="20"/>
              </w:rPr>
            </w:pPr>
            <w:r>
              <w:rPr>
                <w:rFonts w:eastAsia="Times New Roman" w:cstheme="minorHAnsi"/>
                <w:b/>
                <w:color w:val="000000"/>
                <w:sz w:val="20"/>
                <w:szCs w:val="20"/>
              </w:rPr>
              <w:t>Laboratory tests</w:t>
            </w:r>
          </w:p>
        </w:tc>
        <w:tc>
          <w:tcPr>
            <w:tcW w:w="342" w:type="pct"/>
            <w:tcBorders>
              <w:top w:val="single" w:sz="4" w:space="0" w:color="auto"/>
              <w:left w:val="single" w:sz="4" w:space="0" w:color="auto"/>
              <w:right w:val="single" w:sz="4" w:space="0" w:color="auto"/>
            </w:tcBorders>
            <w:shd w:val="clear" w:color="auto" w:fill="auto"/>
          </w:tcPr>
          <w:p w14:paraId="0CB021C3" w14:textId="77777777" w:rsidR="00026265" w:rsidRPr="00EC1A66" w:rsidRDefault="00026265" w:rsidP="00026265">
            <w:pPr>
              <w:spacing w:after="0" w:line="240" w:lineRule="auto"/>
              <w:rPr>
                <w:rFonts w:eastAsia="Times New Roman" w:cstheme="minorHAnsi"/>
                <w:b/>
                <w:color w:val="000000"/>
                <w:sz w:val="20"/>
                <w:szCs w:val="20"/>
              </w:rPr>
            </w:pPr>
          </w:p>
        </w:tc>
        <w:tc>
          <w:tcPr>
            <w:tcW w:w="457" w:type="pct"/>
            <w:tcBorders>
              <w:top w:val="single" w:sz="4" w:space="0" w:color="auto"/>
              <w:left w:val="single" w:sz="4" w:space="0" w:color="auto"/>
              <w:right w:val="single" w:sz="4" w:space="0" w:color="auto"/>
            </w:tcBorders>
            <w:shd w:val="clear" w:color="auto" w:fill="auto"/>
          </w:tcPr>
          <w:p w14:paraId="0CB021C4" w14:textId="77777777" w:rsidR="00026265" w:rsidRPr="00EC1A66" w:rsidRDefault="00026265" w:rsidP="00026265">
            <w:pPr>
              <w:spacing w:after="0" w:line="240" w:lineRule="auto"/>
              <w:rPr>
                <w:rFonts w:eastAsia="Times New Roman" w:cstheme="minorHAnsi"/>
                <w:b/>
                <w:color w:val="000000"/>
                <w:sz w:val="20"/>
                <w:szCs w:val="20"/>
              </w:rPr>
            </w:pPr>
          </w:p>
        </w:tc>
        <w:tc>
          <w:tcPr>
            <w:tcW w:w="375" w:type="pct"/>
            <w:tcBorders>
              <w:top w:val="single" w:sz="4" w:space="0" w:color="auto"/>
              <w:left w:val="single" w:sz="4" w:space="0" w:color="auto"/>
              <w:right w:val="single" w:sz="4" w:space="0" w:color="auto"/>
            </w:tcBorders>
            <w:shd w:val="clear" w:color="auto" w:fill="auto"/>
          </w:tcPr>
          <w:p w14:paraId="0CB021C5"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tcBorders>
              <w:top w:val="single" w:sz="4" w:space="0" w:color="auto"/>
              <w:left w:val="single" w:sz="4" w:space="0" w:color="auto"/>
              <w:right w:val="single" w:sz="4" w:space="0" w:color="auto"/>
            </w:tcBorders>
            <w:shd w:val="clear" w:color="auto" w:fill="auto"/>
          </w:tcPr>
          <w:p w14:paraId="0CB021C6" w14:textId="77777777" w:rsidR="00026265" w:rsidRPr="00EC1A66" w:rsidRDefault="00026265" w:rsidP="00026265">
            <w:pPr>
              <w:spacing w:after="0" w:line="240" w:lineRule="auto"/>
              <w:rPr>
                <w:rFonts w:eastAsia="Times New Roman" w:cstheme="minorHAnsi"/>
                <w:b/>
                <w:color w:val="000000"/>
                <w:sz w:val="20"/>
                <w:szCs w:val="20"/>
              </w:rPr>
            </w:pPr>
          </w:p>
        </w:tc>
        <w:tc>
          <w:tcPr>
            <w:tcW w:w="423" w:type="pct"/>
            <w:tcBorders>
              <w:top w:val="single" w:sz="4" w:space="0" w:color="auto"/>
              <w:left w:val="single" w:sz="4" w:space="0" w:color="auto"/>
              <w:right w:val="single" w:sz="4" w:space="0" w:color="auto"/>
            </w:tcBorders>
            <w:shd w:val="clear" w:color="auto" w:fill="auto"/>
          </w:tcPr>
          <w:p w14:paraId="0CB021C7" w14:textId="77777777" w:rsidR="00026265" w:rsidRPr="00EC1A66" w:rsidRDefault="00026265" w:rsidP="00026265">
            <w:pPr>
              <w:spacing w:after="0" w:line="240" w:lineRule="auto"/>
              <w:rPr>
                <w:rFonts w:eastAsia="Times New Roman" w:cstheme="minorHAnsi"/>
                <w:b/>
                <w:color w:val="000000"/>
                <w:sz w:val="20"/>
                <w:szCs w:val="20"/>
              </w:rPr>
            </w:pPr>
          </w:p>
        </w:tc>
        <w:tc>
          <w:tcPr>
            <w:tcW w:w="408" w:type="pct"/>
            <w:tcBorders>
              <w:top w:val="single" w:sz="4" w:space="0" w:color="auto"/>
              <w:left w:val="single" w:sz="4" w:space="0" w:color="auto"/>
              <w:right w:val="single" w:sz="4" w:space="0" w:color="auto"/>
            </w:tcBorders>
            <w:shd w:val="clear" w:color="auto" w:fill="auto"/>
          </w:tcPr>
          <w:p w14:paraId="0CB021C8" w14:textId="77777777" w:rsidR="00026265" w:rsidRPr="00EC1A66" w:rsidRDefault="00026265" w:rsidP="00026265">
            <w:pPr>
              <w:spacing w:after="0" w:line="240" w:lineRule="auto"/>
              <w:rPr>
                <w:rFonts w:eastAsia="Times New Roman" w:cstheme="minorHAnsi"/>
                <w:b/>
                <w:color w:val="000000"/>
                <w:sz w:val="20"/>
                <w:szCs w:val="20"/>
              </w:rPr>
            </w:pPr>
          </w:p>
        </w:tc>
        <w:tc>
          <w:tcPr>
            <w:tcW w:w="406" w:type="pct"/>
            <w:tcBorders>
              <w:top w:val="single" w:sz="4" w:space="0" w:color="auto"/>
              <w:left w:val="single" w:sz="4" w:space="0" w:color="auto"/>
              <w:right w:val="single" w:sz="4" w:space="0" w:color="auto"/>
            </w:tcBorders>
            <w:shd w:val="clear" w:color="auto" w:fill="auto"/>
          </w:tcPr>
          <w:p w14:paraId="0CB021C9" w14:textId="77777777" w:rsidR="00026265" w:rsidRPr="00EC1A66" w:rsidRDefault="00026265" w:rsidP="00026265">
            <w:pPr>
              <w:spacing w:after="0" w:line="240" w:lineRule="auto"/>
              <w:rPr>
                <w:rFonts w:eastAsia="Times New Roman" w:cstheme="minorHAnsi"/>
                <w:b/>
                <w:color w:val="000000"/>
                <w:sz w:val="20"/>
                <w:szCs w:val="20"/>
              </w:rPr>
            </w:pPr>
          </w:p>
        </w:tc>
        <w:tc>
          <w:tcPr>
            <w:tcW w:w="692" w:type="pct"/>
            <w:tcBorders>
              <w:top w:val="single" w:sz="4" w:space="0" w:color="auto"/>
              <w:left w:val="single" w:sz="4" w:space="0" w:color="auto"/>
              <w:right w:val="single" w:sz="4" w:space="0" w:color="auto"/>
            </w:tcBorders>
            <w:shd w:val="clear" w:color="auto" w:fill="auto"/>
          </w:tcPr>
          <w:p w14:paraId="0CB021CA" w14:textId="77777777" w:rsidR="00026265" w:rsidRPr="00EC1A66" w:rsidRDefault="00026265" w:rsidP="00026265">
            <w:pPr>
              <w:spacing w:after="0" w:line="240" w:lineRule="auto"/>
              <w:rPr>
                <w:rFonts w:eastAsia="Times New Roman" w:cstheme="minorHAnsi"/>
                <w:b/>
                <w:color w:val="000000"/>
                <w:sz w:val="20"/>
                <w:szCs w:val="20"/>
              </w:rPr>
            </w:pPr>
          </w:p>
        </w:tc>
      </w:tr>
      <w:tr w:rsidR="00026265" w:rsidRPr="007E2EEC" w14:paraId="0CB021D5"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CC"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proofErr w:type="spellStart"/>
            <w:r w:rsidRPr="0055131A">
              <w:rPr>
                <w:rFonts w:eastAsia="Times New Roman" w:cstheme="minorHAnsi"/>
                <w:color w:val="000000"/>
                <w:sz w:val="20"/>
                <w:szCs w:val="20"/>
              </w:rPr>
              <w:t>Creatine</w:t>
            </w:r>
            <w:proofErr w:type="spellEnd"/>
            <w:r w:rsidRPr="0055131A">
              <w:rPr>
                <w:rFonts w:eastAsia="Times New Roman" w:cstheme="minorHAnsi"/>
                <w:color w:val="000000"/>
                <w:sz w:val="20"/>
                <w:szCs w:val="20"/>
              </w:rPr>
              <w:t xml:space="preserve"> kinase-</w:t>
            </w:r>
            <w:proofErr w:type="spellStart"/>
            <w:r w:rsidRPr="0055131A">
              <w:rPr>
                <w:rFonts w:eastAsia="Times New Roman" w:cstheme="minorHAnsi"/>
                <w:color w:val="000000"/>
                <w:sz w:val="20"/>
                <w:szCs w:val="20"/>
              </w:rPr>
              <w:t>MB</w:t>
            </w:r>
            <w:r w:rsidRPr="0055131A">
              <w:rPr>
                <w:rFonts w:eastAsia="Times New Roman" w:cstheme="minorHAnsi"/>
                <w:color w:val="000000"/>
                <w:sz w:val="20"/>
                <w:szCs w:val="20"/>
                <w:vertAlign w:val="superscript"/>
              </w:rPr>
              <w:t>t</w:t>
            </w:r>
            <w:proofErr w:type="spellEnd"/>
          </w:p>
        </w:tc>
        <w:tc>
          <w:tcPr>
            <w:tcW w:w="342" w:type="pct"/>
            <w:tcBorders>
              <w:top w:val="nil"/>
              <w:left w:val="nil"/>
              <w:right w:val="single" w:sz="4" w:space="0" w:color="auto"/>
            </w:tcBorders>
            <w:shd w:val="clear" w:color="auto" w:fill="auto"/>
            <w:noWrap/>
            <w:hideMark/>
          </w:tcPr>
          <w:p w14:paraId="0CB021C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 xml:space="preserve">$12 </w:t>
            </w:r>
          </w:p>
        </w:tc>
        <w:tc>
          <w:tcPr>
            <w:tcW w:w="457" w:type="pct"/>
            <w:tcBorders>
              <w:top w:val="nil"/>
              <w:left w:val="nil"/>
              <w:right w:val="single" w:sz="4" w:space="0" w:color="auto"/>
            </w:tcBorders>
            <w:shd w:val="clear" w:color="auto" w:fill="auto"/>
            <w:noWrap/>
            <w:hideMark/>
          </w:tcPr>
          <w:p w14:paraId="0CB021C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right w:val="single" w:sz="4" w:space="0" w:color="auto"/>
            </w:tcBorders>
            <w:shd w:val="clear" w:color="auto" w:fill="auto"/>
            <w:noWrap/>
            <w:hideMark/>
          </w:tcPr>
          <w:p w14:paraId="0CB021C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top w:val="nil"/>
              <w:left w:val="nil"/>
              <w:right w:val="single" w:sz="4" w:space="0" w:color="auto"/>
            </w:tcBorders>
            <w:shd w:val="clear" w:color="auto" w:fill="auto"/>
            <w:noWrap/>
            <w:hideMark/>
          </w:tcPr>
          <w:p w14:paraId="0CB021D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tcBorders>
              <w:top w:val="nil"/>
              <w:left w:val="nil"/>
              <w:right w:val="single" w:sz="4" w:space="0" w:color="auto"/>
            </w:tcBorders>
            <w:shd w:val="clear" w:color="auto" w:fill="auto"/>
            <w:noWrap/>
            <w:hideMark/>
          </w:tcPr>
          <w:p w14:paraId="0CB021D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408" w:type="pct"/>
            <w:tcBorders>
              <w:top w:val="nil"/>
              <w:left w:val="nil"/>
              <w:right w:val="single" w:sz="4" w:space="0" w:color="auto"/>
            </w:tcBorders>
            <w:shd w:val="clear" w:color="auto" w:fill="auto"/>
            <w:noWrap/>
            <w:hideMark/>
          </w:tcPr>
          <w:p w14:paraId="0CB021D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406" w:type="pct"/>
            <w:tcBorders>
              <w:top w:val="nil"/>
              <w:left w:val="nil"/>
              <w:right w:val="single" w:sz="4" w:space="0" w:color="auto"/>
            </w:tcBorders>
            <w:shd w:val="clear" w:color="auto" w:fill="auto"/>
            <w:noWrap/>
            <w:hideMark/>
          </w:tcPr>
          <w:p w14:paraId="0CB021D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692" w:type="pct"/>
            <w:tcBorders>
              <w:top w:val="nil"/>
              <w:left w:val="nil"/>
              <w:right w:val="single" w:sz="4" w:space="0" w:color="auto"/>
            </w:tcBorders>
            <w:shd w:val="clear" w:color="auto" w:fill="auto"/>
            <w:noWrap/>
            <w:hideMark/>
          </w:tcPr>
          <w:p w14:paraId="0CB021D4" w14:textId="77777777" w:rsidR="00026265" w:rsidRPr="0055131A"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&lt;EndNote&gt;&lt;Cite&gt;&lt;Year&gt;2016&lt;/Year&gt;&lt;RecNum&gt;38&lt;/RecNum&gt;&lt;DisplayText&gt;&lt;style face="superscript"&gt;5&lt;/style&gt;&lt;/DisplayText&gt;&lt;record&gt;&lt;rec-number&gt;38&lt;/rec-number&gt;&lt;foreign-keys&gt;&lt;key app="EN" db-id="9pwz0fzthpwvpfewv5cpze2r9dapfztrd0zd" timestamp="1569499907"&gt;38&lt;/key&gt;&lt;/foreign-keys&gt;&lt;ref-type name="Web Page"&gt;12&lt;/ref-type&gt;&lt;contributors&gt;&lt;/contributors&gt;&lt;titles&gt;&lt;title&gt;Clinical Laboratory Fee Schedule&lt;/title&gt;&lt;secondary-title&gt;Centers for Medicare and Medicaid Services&lt;/secondary-title&gt;&lt;/titles&gt;&lt;volume&gt;2016&lt;/volume&gt;&lt;number&gt;December&lt;/number&gt;&lt;dates&gt;&lt;year&gt;2016&lt;/year&gt;&lt;pub-dates&gt;&lt;date&gt;2014&lt;/date&gt;&lt;/pub-dates&gt;&lt;/dates&gt;&lt;urls&gt;&lt;related-urls&gt;&lt;url&gt;https://www.cms.gov/Medicare/Medicare-Fee-for-Service-Payment/ClinicalLabFeeSched/index.html&lt;/url&gt;&lt;/related-urls&gt;&lt;/urls&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5</w:t>
            </w:r>
            <w:r w:rsidRPr="00293E25">
              <w:rPr>
                <w:rFonts w:eastAsia="Times New Roman" w:cstheme="minorHAnsi"/>
                <w:color w:val="000000"/>
                <w:sz w:val="20"/>
                <w:szCs w:val="20"/>
              </w:rPr>
              <w:fldChar w:fldCharType="end"/>
            </w:r>
            <w:r>
              <w:rPr>
                <w:rFonts w:eastAsia="Times New Roman" w:cstheme="minorHAnsi"/>
                <w:color w:val="000000"/>
                <w:sz w:val="20"/>
                <w:szCs w:val="20"/>
              </w:rPr>
              <w:t>,</w:t>
            </w:r>
            <w:r w:rsidRPr="0055131A">
              <w:rPr>
                <w:rFonts w:eastAsia="Times New Roman" w:cstheme="minorHAnsi"/>
                <w:color w:val="000000"/>
                <w:sz w:val="20"/>
                <w:szCs w:val="20"/>
              </w:rPr>
              <w:t xml:space="preserve"> Expert opinion</w:t>
            </w:r>
          </w:p>
        </w:tc>
      </w:tr>
      <w:tr w:rsidR="00026265" w:rsidRPr="007E2EEC" w14:paraId="0CB021DF" w14:textId="77777777" w:rsidTr="00CF5030">
        <w:trPr>
          <w:trHeight w:val="285"/>
        </w:trPr>
        <w:tc>
          <w:tcPr>
            <w:tcW w:w="1480" w:type="pct"/>
            <w:tcBorders>
              <w:top w:val="nil"/>
              <w:left w:val="single" w:sz="4" w:space="0" w:color="auto"/>
              <w:right w:val="single" w:sz="4" w:space="0" w:color="auto"/>
            </w:tcBorders>
            <w:shd w:val="clear" w:color="auto" w:fill="auto"/>
            <w:noWrap/>
            <w:hideMark/>
          </w:tcPr>
          <w:p w14:paraId="0CB021D6"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Comprehensive </w:t>
            </w:r>
            <w:proofErr w:type="spellStart"/>
            <w:r w:rsidRPr="0055131A">
              <w:rPr>
                <w:rFonts w:eastAsia="Times New Roman" w:cstheme="minorHAnsi"/>
                <w:color w:val="000000"/>
                <w:sz w:val="20"/>
                <w:szCs w:val="20"/>
              </w:rPr>
              <w:t>Panel</w:t>
            </w:r>
            <w:r w:rsidRPr="0055131A">
              <w:rPr>
                <w:rFonts w:eastAsia="Times New Roman" w:cstheme="minorHAnsi"/>
                <w:color w:val="000000"/>
                <w:sz w:val="20"/>
                <w:szCs w:val="20"/>
                <w:vertAlign w:val="superscript"/>
              </w:rPr>
              <w:t>u</w:t>
            </w:r>
            <w:proofErr w:type="spellEnd"/>
          </w:p>
        </w:tc>
        <w:tc>
          <w:tcPr>
            <w:tcW w:w="342" w:type="pct"/>
            <w:tcBorders>
              <w:top w:val="nil"/>
              <w:left w:val="nil"/>
              <w:right w:val="single" w:sz="4" w:space="0" w:color="auto"/>
            </w:tcBorders>
            <w:shd w:val="clear" w:color="auto" w:fill="auto"/>
            <w:noWrap/>
            <w:hideMark/>
          </w:tcPr>
          <w:p w14:paraId="0CB021D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 xml:space="preserve">$19 </w:t>
            </w:r>
          </w:p>
        </w:tc>
        <w:tc>
          <w:tcPr>
            <w:tcW w:w="457" w:type="pct"/>
            <w:tcBorders>
              <w:top w:val="nil"/>
              <w:left w:val="nil"/>
              <w:right w:val="single" w:sz="4" w:space="0" w:color="auto"/>
            </w:tcBorders>
            <w:shd w:val="clear" w:color="auto" w:fill="auto"/>
            <w:noWrap/>
            <w:hideMark/>
          </w:tcPr>
          <w:p w14:paraId="0CB021D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right w:val="single" w:sz="4" w:space="0" w:color="auto"/>
            </w:tcBorders>
            <w:shd w:val="clear" w:color="auto" w:fill="auto"/>
            <w:noWrap/>
            <w:hideMark/>
          </w:tcPr>
          <w:p w14:paraId="0CB021D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top w:val="nil"/>
              <w:left w:val="nil"/>
              <w:right w:val="single" w:sz="4" w:space="0" w:color="auto"/>
            </w:tcBorders>
            <w:shd w:val="clear" w:color="auto" w:fill="auto"/>
            <w:noWrap/>
            <w:hideMark/>
          </w:tcPr>
          <w:p w14:paraId="0CB021D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tcBorders>
              <w:top w:val="nil"/>
              <w:left w:val="nil"/>
              <w:right w:val="single" w:sz="4" w:space="0" w:color="auto"/>
            </w:tcBorders>
            <w:shd w:val="clear" w:color="auto" w:fill="auto"/>
            <w:noWrap/>
            <w:hideMark/>
          </w:tcPr>
          <w:p w14:paraId="0CB021D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408" w:type="pct"/>
            <w:tcBorders>
              <w:top w:val="nil"/>
              <w:left w:val="nil"/>
              <w:right w:val="single" w:sz="4" w:space="0" w:color="auto"/>
            </w:tcBorders>
            <w:shd w:val="clear" w:color="auto" w:fill="auto"/>
            <w:noWrap/>
            <w:hideMark/>
          </w:tcPr>
          <w:p w14:paraId="0CB021D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406" w:type="pct"/>
            <w:tcBorders>
              <w:top w:val="nil"/>
              <w:left w:val="nil"/>
              <w:right w:val="single" w:sz="4" w:space="0" w:color="auto"/>
            </w:tcBorders>
            <w:shd w:val="clear" w:color="auto" w:fill="auto"/>
            <w:noWrap/>
            <w:hideMark/>
          </w:tcPr>
          <w:p w14:paraId="0CB021D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692" w:type="pct"/>
            <w:tcBorders>
              <w:top w:val="nil"/>
              <w:left w:val="nil"/>
              <w:right w:val="single" w:sz="4" w:space="0" w:color="auto"/>
            </w:tcBorders>
            <w:shd w:val="clear" w:color="auto" w:fill="auto"/>
            <w:noWrap/>
            <w:hideMark/>
          </w:tcPr>
          <w:p w14:paraId="0CB021DE" w14:textId="77777777" w:rsidR="00026265" w:rsidRPr="0055131A" w:rsidRDefault="00026265" w:rsidP="00026265">
            <w:pPr>
              <w:spacing w:after="0" w:line="240" w:lineRule="auto"/>
              <w:rPr>
                <w:rFonts w:eastAsia="Times New Roman" w:cstheme="minorHAnsi"/>
                <w:color w:val="000000"/>
                <w:sz w:val="20"/>
                <w:szCs w:val="20"/>
              </w:rPr>
            </w:pPr>
            <w:r w:rsidRPr="0055131A">
              <w:rPr>
                <w:rFonts w:eastAsia="Times New Roman" w:cstheme="minorHAnsi"/>
                <w:color w:val="000000"/>
                <w:sz w:val="20"/>
                <w:szCs w:val="20"/>
              </w:rPr>
              <w:t>Expert opinion</w:t>
            </w:r>
          </w:p>
        </w:tc>
      </w:tr>
      <w:tr w:rsidR="00026265" w:rsidRPr="007E2EEC" w14:paraId="0CB021E9" w14:textId="77777777" w:rsidTr="00CF5030">
        <w:trPr>
          <w:trHeight w:val="285"/>
        </w:trPr>
        <w:tc>
          <w:tcPr>
            <w:tcW w:w="1480" w:type="pct"/>
            <w:tcBorders>
              <w:top w:val="nil"/>
              <w:left w:val="single" w:sz="4" w:space="0" w:color="auto"/>
              <w:bottom w:val="single" w:sz="4" w:space="0" w:color="auto"/>
              <w:right w:val="single" w:sz="4" w:space="0" w:color="auto"/>
            </w:tcBorders>
            <w:shd w:val="clear" w:color="auto" w:fill="auto"/>
            <w:noWrap/>
            <w:hideMark/>
          </w:tcPr>
          <w:p w14:paraId="0CB021E0" w14:textId="77777777" w:rsidR="00026265" w:rsidRPr="0055131A" w:rsidRDefault="00026265" w:rsidP="00026265">
            <w:pPr>
              <w:spacing w:after="0" w:line="240" w:lineRule="auto"/>
              <w:ind w:left="240"/>
              <w:rPr>
                <w:rFonts w:eastAsia="Times New Roman" w:cstheme="minorHAnsi"/>
                <w:color w:val="000000"/>
                <w:sz w:val="20"/>
                <w:szCs w:val="20"/>
              </w:rPr>
            </w:pPr>
            <w:r w:rsidRPr="0055131A">
              <w:rPr>
                <w:rFonts w:eastAsia="Times New Roman" w:cstheme="minorHAnsi"/>
                <w:color w:val="000000"/>
                <w:sz w:val="20"/>
                <w:szCs w:val="20"/>
              </w:rPr>
              <w:lastRenderedPageBreak/>
              <w:t>Urine Hex4</w:t>
            </w:r>
          </w:p>
        </w:tc>
        <w:tc>
          <w:tcPr>
            <w:tcW w:w="342" w:type="pct"/>
            <w:tcBorders>
              <w:top w:val="nil"/>
              <w:left w:val="nil"/>
              <w:bottom w:val="single" w:sz="4" w:space="0" w:color="auto"/>
              <w:right w:val="single" w:sz="4" w:space="0" w:color="auto"/>
            </w:tcBorders>
            <w:shd w:val="clear" w:color="auto" w:fill="auto"/>
            <w:noWrap/>
            <w:hideMark/>
          </w:tcPr>
          <w:p w14:paraId="0CB021E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$148</w:t>
            </w:r>
          </w:p>
        </w:tc>
        <w:tc>
          <w:tcPr>
            <w:tcW w:w="457" w:type="pct"/>
            <w:tcBorders>
              <w:top w:val="nil"/>
              <w:left w:val="nil"/>
              <w:bottom w:val="single" w:sz="4" w:space="0" w:color="auto"/>
              <w:right w:val="single" w:sz="4" w:space="0" w:color="auto"/>
            </w:tcBorders>
            <w:shd w:val="clear" w:color="auto" w:fill="auto"/>
            <w:noWrap/>
            <w:hideMark/>
          </w:tcPr>
          <w:p w14:paraId="0CB021E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top w:val="nil"/>
              <w:left w:val="nil"/>
              <w:bottom w:val="single" w:sz="4" w:space="0" w:color="auto"/>
              <w:right w:val="single" w:sz="4" w:space="0" w:color="auto"/>
            </w:tcBorders>
            <w:shd w:val="clear" w:color="auto" w:fill="auto"/>
            <w:noWrap/>
            <w:hideMark/>
          </w:tcPr>
          <w:p w14:paraId="0CB021E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top w:val="nil"/>
              <w:left w:val="nil"/>
              <w:bottom w:val="single" w:sz="4" w:space="0" w:color="auto"/>
              <w:right w:val="single" w:sz="4" w:space="0" w:color="auto"/>
            </w:tcBorders>
            <w:shd w:val="clear" w:color="auto" w:fill="auto"/>
            <w:noWrap/>
            <w:hideMark/>
          </w:tcPr>
          <w:p w14:paraId="0CB021E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tcBorders>
              <w:top w:val="nil"/>
              <w:left w:val="nil"/>
              <w:bottom w:val="single" w:sz="4" w:space="0" w:color="auto"/>
              <w:right w:val="single" w:sz="4" w:space="0" w:color="auto"/>
            </w:tcBorders>
            <w:shd w:val="clear" w:color="auto" w:fill="auto"/>
            <w:noWrap/>
            <w:hideMark/>
          </w:tcPr>
          <w:p w14:paraId="0CB021E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$148</w:t>
            </w:r>
          </w:p>
        </w:tc>
        <w:tc>
          <w:tcPr>
            <w:tcW w:w="408" w:type="pct"/>
            <w:tcBorders>
              <w:top w:val="nil"/>
              <w:left w:val="nil"/>
              <w:bottom w:val="single" w:sz="4" w:space="0" w:color="auto"/>
              <w:right w:val="single" w:sz="4" w:space="0" w:color="auto"/>
            </w:tcBorders>
            <w:shd w:val="clear" w:color="auto" w:fill="auto"/>
            <w:noWrap/>
            <w:hideMark/>
          </w:tcPr>
          <w:p w14:paraId="0CB021E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$148</w:t>
            </w:r>
          </w:p>
        </w:tc>
        <w:tc>
          <w:tcPr>
            <w:tcW w:w="406" w:type="pct"/>
            <w:tcBorders>
              <w:top w:val="nil"/>
              <w:left w:val="nil"/>
              <w:bottom w:val="single" w:sz="4" w:space="0" w:color="auto"/>
              <w:right w:val="single" w:sz="4" w:space="0" w:color="auto"/>
            </w:tcBorders>
            <w:shd w:val="clear" w:color="auto" w:fill="auto"/>
            <w:noWrap/>
            <w:hideMark/>
          </w:tcPr>
          <w:p w14:paraId="0CB021E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$148</w:t>
            </w:r>
          </w:p>
        </w:tc>
        <w:tc>
          <w:tcPr>
            <w:tcW w:w="692" w:type="pct"/>
            <w:tcBorders>
              <w:top w:val="nil"/>
              <w:left w:val="nil"/>
              <w:bottom w:val="single" w:sz="4" w:space="0" w:color="auto"/>
              <w:right w:val="single" w:sz="4" w:space="0" w:color="auto"/>
            </w:tcBorders>
            <w:shd w:val="clear" w:color="auto" w:fill="auto"/>
            <w:noWrap/>
            <w:hideMark/>
          </w:tcPr>
          <w:p w14:paraId="0CB021E8" w14:textId="77777777" w:rsidR="00026265" w:rsidRPr="0055131A" w:rsidRDefault="00026265" w:rsidP="00026265">
            <w:pPr>
              <w:spacing w:after="0" w:line="240" w:lineRule="auto"/>
              <w:rPr>
                <w:rFonts w:eastAsia="Times New Roman" w:cstheme="minorHAnsi"/>
                <w:color w:val="000000"/>
                <w:sz w:val="20"/>
                <w:szCs w:val="20"/>
              </w:rPr>
            </w:pPr>
            <w:r w:rsidRPr="0055131A">
              <w:rPr>
                <w:rFonts w:eastAsia="Times New Roman" w:cstheme="minorHAnsi"/>
                <w:color w:val="000000"/>
                <w:sz w:val="20"/>
                <w:szCs w:val="20"/>
              </w:rPr>
              <w:t xml:space="preserve">Expert opinion, personal </w:t>
            </w:r>
            <w:r>
              <w:rPr>
                <w:rFonts w:eastAsia="Times New Roman" w:cstheme="minorHAnsi"/>
                <w:color w:val="000000"/>
                <w:sz w:val="20"/>
                <w:szCs w:val="20"/>
              </w:rPr>
              <w:t>communicatio</w:t>
            </w:r>
            <w:r w:rsidRPr="0055131A">
              <w:rPr>
                <w:rFonts w:eastAsia="Times New Roman" w:cstheme="minorHAnsi"/>
                <w:color w:val="000000"/>
                <w:sz w:val="20"/>
                <w:szCs w:val="20"/>
              </w:rPr>
              <w:t>n</w:t>
            </w:r>
            <w:r>
              <w:rPr>
                <w:rFonts w:eastAsia="Times New Roman" w:cstheme="minorHAnsi"/>
                <w:color w:val="000000"/>
                <w:sz w:val="20"/>
                <w:szCs w:val="20"/>
              </w:rPr>
              <w:t xml:space="preserve"> </w:t>
            </w:r>
            <w:r w:rsidRPr="0055131A">
              <w:rPr>
                <w:rFonts w:eastAsia="Times New Roman" w:cstheme="minorHAnsi"/>
                <w:color w:val="000000"/>
                <w:sz w:val="20"/>
                <w:szCs w:val="20"/>
                <w:vertAlign w:val="superscript"/>
              </w:rPr>
              <w:t>v</w:t>
            </w:r>
            <w:r>
              <w:rPr>
                <w:rFonts w:eastAsia="Times New Roman" w:cstheme="minorHAnsi"/>
                <w:color w:val="000000"/>
                <w:sz w:val="20"/>
                <w:szCs w:val="20"/>
              </w:rPr>
              <w:t xml:space="preserve"> </w:t>
            </w:r>
          </w:p>
        </w:tc>
      </w:tr>
    </w:tbl>
    <w:p w14:paraId="0CB021EA" w14:textId="77777777" w:rsidR="00026265" w:rsidRDefault="00026265" w:rsidP="00026265"/>
    <w:p w14:paraId="0CB021EB" w14:textId="77777777" w:rsidR="00026265" w:rsidRDefault="00026265" w:rsidP="00026265">
      <w:pPr>
        <w:rPr>
          <w:u w:val="single"/>
        </w:rPr>
      </w:pPr>
      <w:r>
        <w:rPr>
          <w:u w:val="single"/>
        </w:rPr>
        <w:br w:type="page"/>
      </w:r>
    </w:p>
    <w:p w14:paraId="0CB021EC" w14:textId="77777777" w:rsidR="00026265" w:rsidRPr="00A61FFC" w:rsidRDefault="00026265" w:rsidP="00026265">
      <w:pPr>
        <w:rPr>
          <w:u w:val="single"/>
        </w:rPr>
      </w:pPr>
      <w:r>
        <w:rPr>
          <w:u w:val="single"/>
        </w:rPr>
        <w:lastRenderedPageBreak/>
        <w:t>f cont. M</w:t>
      </w:r>
      <w:r w:rsidRPr="00A61FFC">
        <w:rPr>
          <w:u w:val="single"/>
        </w:rPr>
        <w:t>edical costs</w:t>
      </w:r>
      <w:r>
        <w:rPr>
          <w:u w:val="single"/>
        </w:rPr>
        <w:t xml:space="preserve">, </w:t>
      </w:r>
      <w:proofErr w:type="spellStart"/>
      <w:r>
        <w:rPr>
          <w:u w:val="single"/>
        </w:rPr>
        <w:t>Pompe</w:t>
      </w:r>
      <w:proofErr w:type="spellEnd"/>
      <w:r>
        <w:rPr>
          <w:u w:val="single"/>
        </w:rPr>
        <w:t xml:space="preserve"> disease</w:t>
      </w:r>
    </w:p>
    <w:tbl>
      <w:tblPr>
        <w:tblW w:w="5032" w:type="pct"/>
        <w:tblLayout w:type="fixed"/>
        <w:tblLook w:val="04A0" w:firstRow="1" w:lastRow="0" w:firstColumn="1" w:lastColumn="0" w:noHBand="0" w:noVBand="1"/>
      </w:tblPr>
      <w:tblGrid>
        <w:gridCol w:w="2875"/>
        <w:gridCol w:w="6"/>
        <w:gridCol w:w="781"/>
        <w:gridCol w:w="627"/>
        <w:gridCol w:w="706"/>
        <w:gridCol w:w="785"/>
        <w:gridCol w:w="779"/>
        <w:gridCol w:w="17"/>
        <w:gridCol w:w="768"/>
        <w:gridCol w:w="764"/>
        <w:gridCol w:w="1302"/>
      </w:tblGrid>
      <w:tr w:rsidR="00026265" w:rsidRPr="007E2EEC" w14:paraId="0CB021F6" w14:textId="77777777" w:rsidTr="00026265">
        <w:trPr>
          <w:trHeight w:val="285"/>
        </w:trPr>
        <w:tc>
          <w:tcPr>
            <w:tcW w:w="1528"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1ED" w14:textId="77777777" w:rsidR="00026265" w:rsidRPr="0072140D" w:rsidRDefault="00026265" w:rsidP="00026265">
            <w:pPr>
              <w:spacing w:after="0" w:line="240" w:lineRule="auto"/>
              <w:ind w:left="150"/>
              <w:rPr>
                <w:rFonts w:eastAsia="Times New Roman" w:cstheme="minorHAnsi"/>
                <w:b/>
                <w:color w:val="000000"/>
                <w:sz w:val="20"/>
                <w:szCs w:val="20"/>
              </w:rPr>
            </w:pPr>
            <w:r w:rsidRPr="0055131A">
              <w:rPr>
                <w:rFonts w:eastAsia="Times New Roman" w:cstheme="minorHAnsi"/>
                <w:b/>
                <w:bCs/>
                <w:color w:val="000000"/>
                <w:sz w:val="20"/>
                <w:szCs w:val="20"/>
              </w:rPr>
              <w:t>Medical Services</w:t>
            </w:r>
          </w:p>
        </w:tc>
        <w:tc>
          <w:tcPr>
            <w:tcW w:w="418"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0CB021EE" w14:textId="77777777" w:rsidR="00026265" w:rsidRPr="0072140D" w:rsidRDefault="00026265" w:rsidP="00026265">
            <w:pPr>
              <w:spacing w:after="0" w:line="240" w:lineRule="auto"/>
              <w:jc w:val="center"/>
              <w:rPr>
                <w:rFonts w:eastAsia="Times New Roman" w:cstheme="minorHAnsi"/>
                <w:b/>
                <w:color w:val="000000"/>
                <w:sz w:val="20"/>
                <w:szCs w:val="20"/>
              </w:rPr>
            </w:pPr>
            <w:r w:rsidRPr="0055131A">
              <w:rPr>
                <w:rFonts w:eastAsia="Times New Roman" w:cstheme="minorHAnsi"/>
                <w:b/>
                <w:bCs/>
                <w:color w:val="000000"/>
                <w:sz w:val="20"/>
                <w:szCs w:val="20"/>
              </w:rPr>
              <w:t>Cost</w:t>
            </w:r>
          </w:p>
        </w:tc>
        <w:tc>
          <w:tcPr>
            <w:tcW w:w="333" w:type="pct"/>
            <w:tcBorders>
              <w:top w:val="single" w:sz="4" w:space="0" w:color="auto"/>
              <w:left w:val="single" w:sz="4" w:space="0" w:color="auto"/>
              <w:right w:val="single" w:sz="4" w:space="0" w:color="auto"/>
            </w:tcBorders>
            <w:shd w:val="clear" w:color="auto" w:fill="D9D9D9" w:themeFill="background1" w:themeFillShade="D9"/>
            <w:vAlign w:val="center"/>
          </w:tcPr>
          <w:p w14:paraId="0CB021EF" w14:textId="77777777" w:rsidR="00026265" w:rsidRPr="0072140D" w:rsidRDefault="00026265" w:rsidP="00026265">
            <w:pPr>
              <w:spacing w:after="0" w:line="240" w:lineRule="auto"/>
              <w:jc w:val="center"/>
              <w:rPr>
                <w:rFonts w:eastAsia="Times New Roman" w:cstheme="minorHAnsi"/>
                <w:b/>
                <w:color w:val="000000"/>
                <w:sz w:val="20"/>
                <w:szCs w:val="20"/>
              </w:rPr>
            </w:pPr>
            <w:r w:rsidRPr="0055131A">
              <w:rPr>
                <w:rFonts w:eastAsia="Times New Roman" w:cstheme="minorHAnsi"/>
                <w:b/>
                <w:bCs/>
                <w:color w:val="000000"/>
                <w:sz w:val="20"/>
                <w:szCs w:val="20"/>
              </w:rPr>
              <w:t>Services per Year</w:t>
            </w:r>
          </w:p>
        </w:tc>
        <w:tc>
          <w:tcPr>
            <w:tcW w:w="375" w:type="pct"/>
            <w:tcBorders>
              <w:top w:val="single" w:sz="4" w:space="0" w:color="auto"/>
              <w:left w:val="single" w:sz="4" w:space="0" w:color="auto"/>
              <w:right w:val="single" w:sz="4" w:space="0" w:color="auto"/>
            </w:tcBorders>
            <w:shd w:val="clear" w:color="auto" w:fill="D9D9D9" w:themeFill="background1" w:themeFillShade="D9"/>
            <w:vAlign w:val="center"/>
          </w:tcPr>
          <w:p w14:paraId="0CB021F0" w14:textId="77777777" w:rsidR="00026265" w:rsidRPr="0072140D" w:rsidRDefault="00026265" w:rsidP="00026265">
            <w:pPr>
              <w:spacing w:after="0" w:line="240" w:lineRule="auto"/>
              <w:jc w:val="center"/>
              <w:rPr>
                <w:rFonts w:eastAsia="Times New Roman" w:cstheme="minorHAnsi"/>
                <w:b/>
                <w:color w:val="000000"/>
                <w:sz w:val="20"/>
                <w:szCs w:val="20"/>
              </w:rPr>
            </w:pPr>
            <w:r w:rsidRPr="0055131A">
              <w:rPr>
                <w:rFonts w:eastAsia="Times New Roman" w:cstheme="minorHAnsi"/>
                <w:b/>
                <w:bCs/>
                <w:color w:val="000000"/>
                <w:sz w:val="20"/>
                <w:szCs w:val="20"/>
              </w:rPr>
              <w:t>Lower Est.</w:t>
            </w:r>
          </w:p>
        </w:tc>
        <w:tc>
          <w:tcPr>
            <w:tcW w:w="417" w:type="pct"/>
            <w:tcBorders>
              <w:top w:val="single" w:sz="4" w:space="0" w:color="auto"/>
              <w:left w:val="single" w:sz="4" w:space="0" w:color="auto"/>
              <w:right w:val="single" w:sz="4" w:space="0" w:color="auto"/>
            </w:tcBorders>
            <w:shd w:val="clear" w:color="auto" w:fill="D9D9D9" w:themeFill="background1" w:themeFillShade="D9"/>
            <w:vAlign w:val="center"/>
          </w:tcPr>
          <w:p w14:paraId="0CB021F1" w14:textId="77777777" w:rsidR="00026265" w:rsidRPr="0072140D" w:rsidRDefault="00026265" w:rsidP="00026265">
            <w:pPr>
              <w:spacing w:after="0" w:line="240" w:lineRule="auto"/>
              <w:jc w:val="center"/>
              <w:rPr>
                <w:rFonts w:eastAsia="Times New Roman" w:cstheme="minorHAnsi"/>
                <w:b/>
                <w:color w:val="000000"/>
                <w:sz w:val="20"/>
                <w:szCs w:val="20"/>
              </w:rPr>
            </w:pPr>
            <w:r w:rsidRPr="0055131A">
              <w:rPr>
                <w:rFonts w:eastAsia="Times New Roman" w:cstheme="minorHAnsi"/>
                <w:b/>
                <w:bCs/>
                <w:color w:val="000000"/>
                <w:sz w:val="20"/>
                <w:szCs w:val="20"/>
              </w:rPr>
              <w:t>Upper Est.</w:t>
            </w:r>
          </w:p>
        </w:tc>
        <w:tc>
          <w:tcPr>
            <w:tcW w:w="423"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0CB021F2" w14:textId="77777777" w:rsidR="00026265" w:rsidRPr="0072140D" w:rsidRDefault="00026265" w:rsidP="00026265">
            <w:pPr>
              <w:spacing w:after="0" w:line="240" w:lineRule="auto"/>
              <w:jc w:val="center"/>
              <w:rPr>
                <w:rFonts w:eastAsia="Times New Roman" w:cstheme="minorHAnsi"/>
                <w:b/>
                <w:color w:val="000000"/>
                <w:sz w:val="20"/>
                <w:szCs w:val="20"/>
              </w:rPr>
            </w:pPr>
            <w:r w:rsidRPr="0055131A">
              <w:rPr>
                <w:rFonts w:eastAsia="Times New Roman" w:cstheme="minorHAnsi"/>
                <w:b/>
                <w:bCs/>
                <w:color w:val="000000"/>
                <w:sz w:val="20"/>
                <w:szCs w:val="20"/>
              </w:rPr>
              <w:t>Total Annual Costs</w:t>
            </w:r>
          </w:p>
        </w:tc>
        <w:tc>
          <w:tcPr>
            <w:tcW w:w="408" w:type="pct"/>
            <w:tcBorders>
              <w:top w:val="single" w:sz="4" w:space="0" w:color="auto"/>
              <w:left w:val="single" w:sz="4" w:space="0" w:color="auto"/>
              <w:right w:val="single" w:sz="4" w:space="0" w:color="auto"/>
            </w:tcBorders>
            <w:shd w:val="clear" w:color="auto" w:fill="D9D9D9" w:themeFill="background1" w:themeFillShade="D9"/>
            <w:vAlign w:val="center"/>
          </w:tcPr>
          <w:p w14:paraId="0CB021F3" w14:textId="77777777" w:rsidR="00026265" w:rsidRPr="0072140D" w:rsidRDefault="00026265" w:rsidP="00026265">
            <w:pPr>
              <w:spacing w:after="0" w:line="240" w:lineRule="auto"/>
              <w:jc w:val="center"/>
              <w:rPr>
                <w:rFonts w:eastAsia="Times New Roman" w:cstheme="minorHAnsi"/>
                <w:b/>
                <w:color w:val="000000"/>
                <w:sz w:val="20"/>
                <w:szCs w:val="20"/>
              </w:rPr>
            </w:pPr>
            <w:r w:rsidRPr="0055131A">
              <w:rPr>
                <w:rFonts w:eastAsia="Times New Roman" w:cstheme="minorHAnsi"/>
                <w:b/>
                <w:bCs/>
                <w:color w:val="000000"/>
                <w:sz w:val="20"/>
                <w:szCs w:val="20"/>
              </w:rPr>
              <w:t>Costs - Lower Est.</w:t>
            </w:r>
          </w:p>
        </w:tc>
        <w:tc>
          <w:tcPr>
            <w:tcW w:w="406" w:type="pct"/>
            <w:tcBorders>
              <w:top w:val="single" w:sz="4" w:space="0" w:color="auto"/>
              <w:left w:val="single" w:sz="4" w:space="0" w:color="auto"/>
              <w:right w:val="single" w:sz="4" w:space="0" w:color="auto"/>
            </w:tcBorders>
            <w:shd w:val="clear" w:color="auto" w:fill="D9D9D9" w:themeFill="background1" w:themeFillShade="D9"/>
            <w:vAlign w:val="center"/>
          </w:tcPr>
          <w:p w14:paraId="0CB021F4" w14:textId="77777777" w:rsidR="00026265" w:rsidRPr="0072140D" w:rsidRDefault="00026265" w:rsidP="00026265">
            <w:pPr>
              <w:spacing w:after="0" w:line="240" w:lineRule="auto"/>
              <w:jc w:val="center"/>
              <w:rPr>
                <w:rFonts w:eastAsia="Times New Roman" w:cstheme="minorHAnsi"/>
                <w:b/>
                <w:color w:val="000000"/>
                <w:sz w:val="20"/>
                <w:szCs w:val="20"/>
              </w:rPr>
            </w:pPr>
            <w:r w:rsidRPr="0055131A">
              <w:rPr>
                <w:rFonts w:eastAsia="Times New Roman" w:cstheme="minorHAnsi"/>
                <w:b/>
                <w:bCs/>
                <w:color w:val="000000"/>
                <w:sz w:val="20"/>
                <w:szCs w:val="20"/>
              </w:rPr>
              <w:t>Costs - Upper Est.</w:t>
            </w:r>
          </w:p>
        </w:tc>
        <w:tc>
          <w:tcPr>
            <w:tcW w:w="692" w:type="pct"/>
            <w:tcBorders>
              <w:top w:val="single" w:sz="4" w:space="0" w:color="auto"/>
              <w:left w:val="single" w:sz="4" w:space="0" w:color="auto"/>
              <w:right w:val="single" w:sz="4" w:space="0" w:color="auto"/>
            </w:tcBorders>
            <w:shd w:val="clear" w:color="auto" w:fill="D9D9D9" w:themeFill="background1" w:themeFillShade="D9"/>
            <w:vAlign w:val="center"/>
          </w:tcPr>
          <w:p w14:paraId="0CB021F5" w14:textId="77777777" w:rsidR="00026265" w:rsidRPr="0072140D" w:rsidRDefault="00026265" w:rsidP="00026265">
            <w:pPr>
              <w:spacing w:after="0" w:line="240" w:lineRule="auto"/>
              <w:jc w:val="center"/>
              <w:rPr>
                <w:rFonts w:eastAsia="Times New Roman" w:cstheme="minorHAnsi"/>
                <w:b/>
                <w:color w:val="000000"/>
                <w:sz w:val="20"/>
                <w:szCs w:val="20"/>
              </w:rPr>
            </w:pPr>
            <w:r w:rsidRPr="0055131A">
              <w:rPr>
                <w:rFonts w:eastAsia="Times New Roman" w:cstheme="minorHAnsi"/>
                <w:b/>
                <w:bCs/>
                <w:color w:val="000000"/>
                <w:sz w:val="20"/>
                <w:szCs w:val="20"/>
              </w:rPr>
              <w:t>Source</w:t>
            </w:r>
          </w:p>
        </w:tc>
      </w:tr>
      <w:tr w:rsidR="00026265" w:rsidRPr="007E2EEC" w14:paraId="0CB02200" w14:textId="77777777" w:rsidTr="00026265">
        <w:trPr>
          <w:trHeight w:val="285"/>
        </w:trPr>
        <w:tc>
          <w:tcPr>
            <w:tcW w:w="1528" w:type="pct"/>
            <w:tcBorders>
              <w:top w:val="single" w:sz="4" w:space="0" w:color="auto"/>
              <w:left w:val="single" w:sz="4" w:space="0" w:color="auto"/>
              <w:right w:val="single" w:sz="4" w:space="0" w:color="auto"/>
            </w:tcBorders>
            <w:shd w:val="clear" w:color="auto" w:fill="auto"/>
            <w:noWrap/>
          </w:tcPr>
          <w:p w14:paraId="0CB021F7" w14:textId="77777777" w:rsidR="00026265" w:rsidRPr="0072140D" w:rsidRDefault="00026265" w:rsidP="00026265">
            <w:pPr>
              <w:spacing w:after="0" w:line="240" w:lineRule="auto"/>
              <w:ind w:left="150"/>
              <w:rPr>
                <w:rFonts w:eastAsia="Times New Roman" w:cstheme="minorHAnsi"/>
                <w:b/>
                <w:color w:val="000000"/>
                <w:sz w:val="20"/>
                <w:szCs w:val="20"/>
              </w:rPr>
            </w:pPr>
            <w:r w:rsidRPr="0072140D">
              <w:rPr>
                <w:rFonts w:eastAsia="Times New Roman" w:cstheme="minorHAnsi"/>
                <w:b/>
                <w:color w:val="000000"/>
                <w:sz w:val="20"/>
                <w:szCs w:val="20"/>
              </w:rPr>
              <w:t>Medications</w:t>
            </w:r>
          </w:p>
        </w:tc>
        <w:tc>
          <w:tcPr>
            <w:tcW w:w="418" w:type="pct"/>
            <w:gridSpan w:val="2"/>
            <w:tcBorders>
              <w:top w:val="single" w:sz="4" w:space="0" w:color="auto"/>
              <w:left w:val="single" w:sz="4" w:space="0" w:color="auto"/>
              <w:right w:val="single" w:sz="4" w:space="0" w:color="auto"/>
            </w:tcBorders>
            <w:shd w:val="clear" w:color="auto" w:fill="auto"/>
          </w:tcPr>
          <w:p w14:paraId="0CB021F8" w14:textId="77777777" w:rsidR="00026265" w:rsidRPr="0072140D" w:rsidRDefault="00026265" w:rsidP="00026265">
            <w:pPr>
              <w:spacing w:after="0" w:line="240" w:lineRule="auto"/>
              <w:rPr>
                <w:rFonts w:eastAsia="Times New Roman" w:cstheme="minorHAnsi"/>
                <w:b/>
                <w:color w:val="000000"/>
                <w:sz w:val="20"/>
                <w:szCs w:val="20"/>
              </w:rPr>
            </w:pPr>
          </w:p>
        </w:tc>
        <w:tc>
          <w:tcPr>
            <w:tcW w:w="333" w:type="pct"/>
            <w:tcBorders>
              <w:top w:val="single" w:sz="4" w:space="0" w:color="auto"/>
              <w:left w:val="single" w:sz="4" w:space="0" w:color="auto"/>
              <w:right w:val="single" w:sz="4" w:space="0" w:color="auto"/>
            </w:tcBorders>
            <w:shd w:val="clear" w:color="auto" w:fill="auto"/>
          </w:tcPr>
          <w:p w14:paraId="0CB021F9" w14:textId="77777777" w:rsidR="00026265" w:rsidRPr="0072140D" w:rsidRDefault="00026265" w:rsidP="00026265">
            <w:pPr>
              <w:spacing w:after="0" w:line="240" w:lineRule="auto"/>
              <w:rPr>
                <w:rFonts w:eastAsia="Times New Roman" w:cstheme="minorHAnsi"/>
                <w:b/>
                <w:color w:val="000000"/>
                <w:sz w:val="20"/>
                <w:szCs w:val="20"/>
              </w:rPr>
            </w:pPr>
          </w:p>
        </w:tc>
        <w:tc>
          <w:tcPr>
            <w:tcW w:w="375" w:type="pct"/>
            <w:tcBorders>
              <w:top w:val="single" w:sz="4" w:space="0" w:color="auto"/>
              <w:left w:val="single" w:sz="4" w:space="0" w:color="auto"/>
              <w:right w:val="single" w:sz="4" w:space="0" w:color="auto"/>
            </w:tcBorders>
            <w:shd w:val="clear" w:color="auto" w:fill="auto"/>
          </w:tcPr>
          <w:p w14:paraId="0CB021FA" w14:textId="77777777" w:rsidR="00026265" w:rsidRPr="0072140D" w:rsidRDefault="00026265" w:rsidP="00026265">
            <w:pPr>
              <w:spacing w:after="0" w:line="240" w:lineRule="auto"/>
              <w:rPr>
                <w:rFonts w:eastAsia="Times New Roman" w:cstheme="minorHAnsi"/>
                <w:b/>
                <w:color w:val="000000"/>
                <w:sz w:val="20"/>
                <w:szCs w:val="20"/>
              </w:rPr>
            </w:pPr>
          </w:p>
        </w:tc>
        <w:tc>
          <w:tcPr>
            <w:tcW w:w="417" w:type="pct"/>
            <w:tcBorders>
              <w:top w:val="single" w:sz="4" w:space="0" w:color="auto"/>
              <w:left w:val="single" w:sz="4" w:space="0" w:color="auto"/>
              <w:right w:val="single" w:sz="4" w:space="0" w:color="auto"/>
            </w:tcBorders>
            <w:shd w:val="clear" w:color="auto" w:fill="auto"/>
          </w:tcPr>
          <w:p w14:paraId="0CB021FB" w14:textId="77777777" w:rsidR="00026265" w:rsidRPr="0072140D" w:rsidRDefault="00026265" w:rsidP="00026265">
            <w:pPr>
              <w:spacing w:after="0" w:line="240" w:lineRule="auto"/>
              <w:rPr>
                <w:rFonts w:eastAsia="Times New Roman" w:cstheme="minorHAnsi"/>
                <w:b/>
                <w:color w:val="000000"/>
                <w:sz w:val="20"/>
                <w:szCs w:val="20"/>
              </w:rPr>
            </w:pPr>
          </w:p>
        </w:tc>
        <w:tc>
          <w:tcPr>
            <w:tcW w:w="423" w:type="pct"/>
            <w:gridSpan w:val="2"/>
            <w:tcBorders>
              <w:top w:val="single" w:sz="4" w:space="0" w:color="auto"/>
              <w:left w:val="single" w:sz="4" w:space="0" w:color="auto"/>
              <w:right w:val="single" w:sz="4" w:space="0" w:color="auto"/>
            </w:tcBorders>
            <w:shd w:val="clear" w:color="auto" w:fill="auto"/>
          </w:tcPr>
          <w:p w14:paraId="0CB021FC" w14:textId="77777777" w:rsidR="00026265" w:rsidRPr="0072140D" w:rsidRDefault="00026265" w:rsidP="00026265">
            <w:pPr>
              <w:spacing w:after="0" w:line="240" w:lineRule="auto"/>
              <w:rPr>
                <w:rFonts w:eastAsia="Times New Roman" w:cstheme="minorHAnsi"/>
                <w:b/>
                <w:color w:val="000000"/>
                <w:sz w:val="20"/>
                <w:szCs w:val="20"/>
              </w:rPr>
            </w:pPr>
          </w:p>
        </w:tc>
        <w:tc>
          <w:tcPr>
            <w:tcW w:w="408" w:type="pct"/>
            <w:tcBorders>
              <w:top w:val="single" w:sz="4" w:space="0" w:color="auto"/>
              <w:left w:val="single" w:sz="4" w:space="0" w:color="auto"/>
              <w:right w:val="single" w:sz="4" w:space="0" w:color="auto"/>
            </w:tcBorders>
            <w:shd w:val="clear" w:color="auto" w:fill="auto"/>
          </w:tcPr>
          <w:p w14:paraId="0CB021FD" w14:textId="77777777" w:rsidR="00026265" w:rsidRPr="0072140D" w:rsidRDefault="00026265" w:rsidP="00026265">
            <w:pPr>
              <w:spacing w:after="0" w:line="240" w:lineRule="auto"/>
              <w:rPr>
                <w:rFonts w:eastAsia="Times New Roman" w:cstheme="minorHAnsi"/>
                <w:b/>
                <w:color w:val="000000"/>
                <w:sz w:val="20"/>
                <w:szCs w:val="20"/>
              </w:rPr>
            </w:pPr>
          </w:p>
        </w:tc>
        <w:tc>
          <w:tcPr>
            <w:tcW w:w="406" w:type="pct"/>
            <w:tcBorders>
              <w:top w:val="single" w:sz="4" w:space="0" w:color="auto"/>
              <w:left w:val="single" w:sz="4" w:space="0" w:color="auto"/>
              <w:right w:val="single" w:sz="4" w:space="0" w:color="auto"/>
            </w:tcBorders>
            <w:shd w:val="clear" w:color="auto" w:fill="auto"/>
          </w:tcPr>
          <w:p w14:paraId="0CB021FE" w14:textId="77777777" w:rsidR="00026265" w:rsidRPr="0072140D" w:rsidRDefault="00026265" w:rsidP="00026265">
            <w:pPr>
              <w:spacing w:after="0" w:line="240" w:lineRule="auto"/>
              <w:rPr>
                <w:rFonts w:eastAsia="Times New Roman" w:cstheme="minorHAnsi"/>
                <w:b/>
                <w:color w:val="000000"/>
                <w:sz w:val="20"/>
                <w:szCs w:val="20"/>
              </w:rPr>
            </w:pPr>
          </w:p>
        </w:tc>
        <w:tc>
          <w:tcPr>
            <w:tcW w:w="692" w:type="pct"/>
            <w:tcBorders>
              <w:top w:val="single" w:sz="4" w:space="0" w:color="auto"/>
              <w:left w:val="single" w:sz="4" w:space="0" w:color="auto"/>
              <w:right w:val="single" w:sz="4" w:space="0" w:color="auto"/>
            </w:tcBorders>
            <w:shd w:val="clear" w:color="auto" w:fill="auto"/>
          </w:tcPr>
          <w:p w14:paraId="0CB021FF" w14:textId="77777777" w:rsidR="00026265" w:rsidRPr="0072140D" w:rsidRDefault="00026265" w:rsidP="00026265">
            <w:pPr>
              <w:spacing w:after="0" w:line="240" w:lineRule="auto"/>
              <w:rPr>
                <w:rFonts w:eastAsia="Times New Roman" w:cstheme="minorHAnsi"/>
                <w:b/>
                <w:color w:val="000000"/>
                <w:sz w:val="20"/>
                <w:szCs w:val="20"/>
              </w:rPr>
            </w:pPr>
          </w:p>
        </w:tc>
      </w:tr>
      <w:tr w:rsidR="00026265" w:rsidRPr="007E2EEC" w14:paraId="0CB0220A" w14:textId="77777777" w:rsidTr="00026265">
        <w:trPr>
          <w:trHeight w:val="285"/>
        </w:trPr>
        <w:tc>
          <w:tcPr>
            <w:tcW w:w="1528" w:type="pct"/>
            <w:tcBorders>
              <w:left w:val="single" w:sz="4" w:space="0" w:color="auto"/>
              <w:right w:val="single" w:sz="4" w:space="0" w:color="auto"/>
            </w:tcBorders>
            <w:shd w:val="clear" w:color="auto" w:fill="auto"/>
            <w:noWrap/>
          </w:tcPr>
          <w:p w14:paraId="0CB02201" w14:textId="77777777" w:rsidR="00026265" w:rsidRPr="0017178C" w:rsidRDefault="00026265" w:rsidP="00026265">
            <w:pPr>
              <w:spacing w:after="0" w:line="240" w:lineRule="auto"/>
              <w:ind w:left="420" w:hanging="180"/>
              <w:rPr>
                <w:rFonts w:eastAsia="Times New Roman" w:cstheme="minorHAnsi"/>
                <w:color w:val="000000"/>
                <w:sz w:val="20"/>
                <w:szCs w:val="20"/>
                <w:vertAlign w:val="superscript"/>
              </w:rPr>
            </w:pPr>
            <w:r w:rsidRPr="0017178C">
              <w:rPr>
                <w:rFonts w:eastAsia="Times New Roman" w:cs="Arial"/>
                <w:color w:val="000000"/>
                <w:sz w:val="20"/>
                <w:szCs w:val="20"/>
              </w:rPr>
              <w:t xml:space="preserve">Metoclopramide, </w:t>
            </w:r>
            <w:proofErr w:type="spellStart"/>
            <w:r w:rsidRPr="0017178C">
              <w:rPr>
                <w:rFonts w:eastAsia="Times New Roman" w:cs="Arial"/>
                <w:color w:val="000000"/>
                <w:sz w:val="20"/>
                <w:szCs w:val="20"/>
              </w:rPr>
              <w:t>child</w:t>
            </w:r>
            <w:r w:rsidRPr="0017178C">
              <w:rPr>
                <w:rFonts w:eastAsia="Times New Roman" w:cs="Arial"/>
                <w:color w:val="000000"/>
                <w:sz w:val="20"/>
                <w:szCs w:val="20"/>
                <w:vertAlign w:val="superscript"/>
              </w:rPr>
              <w:t>w</w:t>
            </w:r>
            <w:proofErr w:type="spellEnd"/>
          </w:p>
        </w:tc>
        <w:tc>
          <w:tcPr>
            <w:tcW w:w="418" w:type="pct"/>
            <w:gridSpan w:val="2"/>
            <w:tcBorders>
              <w:left w:val="nil"/>
              <w:right w:val="single" w:sz="4" w:space="0" w:color="auto"/>
            </w:tcBorders>
            <w:shd w:val="clear" w:color="auto" w:fill="auto"/>
            <w:noWrap/>
          </w:tcPr>
          <w:p w14:paraId="0CB02202"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33" w:type="pct"/>
            <w:tcBorders>
              <w:left w:val="nil"/>
              <w:right w:val="single" w:sz="4" w:space="0" w:color="auto"/>
            </w:tcBorders>
            <w:shd w:val="clear" w:color="auto" w:fill="auto"/>
            <w:noWrap/>
          </w:tcPr>
          <w:p w14:paraId="0CB02203"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204"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17" w:type="pct"/>
            <w:tcBorders>
              <w:left w:val="nil"/>
              <w:right w:val="single" w:sz="4" w:space="0" w:color="auto"/>
            </w:tcBorders>
            <w:shd w:val="clear" w:color="auto" w:fill="auto"/>
            <w:noWrap/>
          </w:tcPr>
          <w:p w14:paraId="0CB02205"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23" w:type="pct"/>
            <w:gridSpan w:val="2"/>
            <w:tcBorders>
              <w:left w:val="nil"/>
              <w:right w:val="single" w:sz="4" w:space="0" w:color="auto"/>
            </w:tcBorders>
            <w:shd w:val="clear" w:color="auto" w:fill="auto"/>
            <w:noWrap/>
          </w:tcPr>
          <w:p w14:paraId="0CB02206"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$2,116</w:t>
            </w:r>
          </w:p>
        </w:tc>
        <w:tc>
          <w:tcPr>
            <w:tcW w:w="408" w:type="pct"/>
            <w:tcBorders>
              <w:left w:val="nil"/>
              <w:right w:val="single" w:sz="4" w:space="0" w:color="auto"/>
            </w:tcBorders>
            <w:shd w:val="clear" w:color="auto" w:fill="auto"/>
            <w:noWrap/>
          </w:tcPr>
          <w:p w14:paraId="0CB02207"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06" w:type="pct"/>
            <w:tcBorders>
              <w:left w:val="nil"/>
              <w:right w:val="single" w:sz="4" w:space="0" w:color="auto"/>
            </w:tcBorders>
            <w:shd w:val="clear" w:color="auto" w:fill="auto"/>
            <w:noWrap/>
          </w:tcPr>
          <w:p w14:paraId="0CB02208"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692" w:type="pct"/>
            <w:vMerge w:val="restart"/>
            <w:tcBorders>
              <w:left w:val="nil"/>
              <w:right w:val="single" w:sz="4" w:space="0" w:color="auto"/>
            </w:tcBorders>
            <w:shd w:val="clear" w:color="auto" w:fill="auto"/>
            <w:noWrap/>
          </w:tcPr>
          <w:p w14:paraId="0CB02209" w14:textId="77777777" w:rsidR="00026265" w:rsidRPr="0017178C" w:rsidRDefault="00026265" w:rsidP="00026265">
            <w:pPr>
              <w:spacing w:after="0" w:line="240" w:lineRule="auto"/>
              <w:rPr>
                <w:rFonts w:eastAsia="Times New Roman" w:cstheme="minorHAnsi"/>
                <w:color w:val="000000"/>
                <w:sz w:val="20"/>
                <w:szCs w:val="20"/>
              </w:rPr>
            </w:pPr>
            <w:r w:rsidRPr="00293E25">
              <w:rPr>
                <w:rFonts w:eastAsia="Times New Roman" w:cs="Arial"/>
                <w:color w:val="000000"/>
                <w:sz w:val="20"/>
                <w:szCs w:val="20"/>
              </w:rPr>
              <w:fldChar w:fldCharType="begin"/>
            </w:r>
            <w:r w:rsidRPr="00293E25">
              <w:rPr>
                <w:rFonts w:eastAsia="Times New Roman"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293E25">
              <w:rPr>
                <w:rFonts w:eastAsia="Times New Roman" w:cs="Arial"/>
                <w:color w:val="000000"/>
                <w:sz w:val="20"/>
                <w:szCs w:val="20"/>
              </w:rPr>
              <w:fldChar w:fldCharType="separate"/>
            </w:r>
            <w:r w:rsidRPr="00293E25">
              <w:rPr>
                <w:rFonts w:eastAsia="Times New Roman" w:cs="Arial"/>
                <w:noProof/>
                <w:color w:val="000000"/>
                <w:sz w:val="20"/>
                <w:szCs w:val="20"/>
              </w:rPr>
              <w:t>2</w:t>
            </w:r>
            <w:r w:rsidRPr="00293E25">
              <w:rPr>
                <w:rFonts w:eastAsia="Times New Roman" w:cs="Arial"/>
                <w:color w:val="000000"/>
                <w:sz w:val="20"/>
                <w:szCs w:val="20"/>
              </w:rPr>
              <w:fldChar w:fldCharType="end"/>
            </w:r>
            <w:r w:rsidRPr="0017178C">
              <w:rPr>
                <w:rFonts w:eastAsia="Times New Roman" w:cs="Arial"/>
                <w:color w:val="000000"/>
                <w:sz w:val="20"/>
                <w:szCs w:val="20"/>
              </w:rPr>
              <w:t>, Expert opinion</w:t>
            </w:r>
          </w:p>
        </w:tc>
      </w:tr>
      <w:tr w:rsidR="00026265" w:rsidRPr="007E2EEC" w14:paraId="0CB02214" w14:textId="77777777" w:rsidTr="00026265">
        <w:trPr>
          <w:trHeight w:val="285"/>
        </w:trPr>
        <w:tc>
          <w:tcPr>
            <w:tcW w:w="1528" w:type="pct"/>
            <w:tcBorders>
              <w:left w:val="single" w:sz="4" w:space="0" w:color="auto"/>
              <w:right w:val="single" w:sz="4" w:space="0" w:color="auto"/>
            </w:tcBorders>
            <w:shd w:val="clear" w:color="auto" w:fill="auto"/>
            <w:noWrap/>
          </w:tcPr>
          <w:p w14:paraId="0CB0220B" w14:textId="77777777" w:rsidR="00026265" w:rsidRPr="0017178C" w:rsidRDefault="00026265" w:rsidP="00026265">
            <w:pPr>
              <w:spacing w:after="0" w:line="240" w:lineRule="auto"/>
              <w:ind w:left="420" w:hanging="180"/>
              <w:rPr>
                <w:rFonts w:eastAsia="Times New Roman" w:cstheme="minorHAnsi"/>
                <w:color w:val="000000"/>
                <w:sz w:val="20"/>
                <w:szCs w:val="20"/>
                <w:vertAlign w:val="superscript"/>
              </w:rPr>
            </w:pPr>
            <w:r w:rsidRPr="0017178C">
              <w:rPr>
                <w:rFonts w:eastAsia="Times New Roman" w:cs="Arial"/>
                <w:color w:val="000000"/>
                <w:sz w:val="20"/>
                <w:szCs w:val="20"/>
              </w:rPr>
              <w:t xml:space="preserve">Metoclopramide, </w:t>
            </w:r>
            <w:proofErr w:type="spellStart"/>
            <w:r w:rsidRPr="0017178C">
              <w:rPr>
                <w:rFonts w:eastAsia="Times New Roman" w:cs="Arial"/>
                <w:color w:val="000000"/>
                <w:sz w:val="20"/>
                <w:szCs w:val="20"/>
              </w:rPr>
              <w:t>adult</w:t>
            </w:r>
            <w:r w:rsidRPr="0017178C">
              <w:rPr>
                <w:rFonts w:eastAsia="Times New Roman" w:cs="Arial"/>
                <w:color w:val="000000"/>
                <w:sz w:val="20"/>
                <w:szCs w:val="20"/>
                <w:vertAlign w:val="superscript"/>
              </w:rPr>
              <w:t>x</w:t>
            </w:r>
            <w:proofErr w:type="spellEnd"/>
          </w:p>
        </w:tc>
        <w:tc>
          <w:tcPr>
            <w:tcW w:w="418" w:type="pct"/>
            <w:gridSpan w:val="2"/>
            <w:tcBorders>
              <w:left w:val="nil"/>
              <w:right w:val="single" w:sz="4" w:space="0" w:color="auto"/>
            </w:tcBorders>
            <w:shd w:val="clear" w:color="auto" w:fill="auto"/>
            <w:noWrap/>
          </w:tcPr>
          <w:p w14:paraId="0CB0220C"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33" w:type="pct"/>
            <w:tcBorders>
              <w:left w:val="nil"/>
              <w:right w:val="single" w:sz="4" w:space="0" w:color="auto"/>
            </w:tcBorders>
            <w:shd w:val="clear" w:color="auto" w:fill="auto"/>
            <w:noWrap/>
          </w:tcPr>
          <w:p w14:paraId="0CB0220D"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20E"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17" w:type="pct"/>
            <w:tcBorders>
              <w:left w:val="nil"/>
              <w:right w:val="single" w:sz="4" w:space="0" w:color="auto"/>
            </w:tcBorders>
            <w:shd w:val="clear" w:color="auto" w:fill="auto"/>
            <w:noWrap/>
          </w:tcPr>
          <w:p w14:paraId="0CB0220F"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23" w:type="pct"/>
            <w:gridSpan w:val="2"/>
            <w:tcBorders>
              <w:left w:val="nil"/>
              <w:right w:val="single" w:sz="4" w:space="0" w:color="auto"/>
            </w:tcBorders>
            <w:shd w:val="clear" w:color="auto" w:fill="auto"/>
            <w:noWrap/>
          </w:tcPr>
          <w:p w14:paraId="0CB02210"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$4,231</w:t>
            </w:r>
          </w:p>
        </w:tc>
        <w:tc>
          <w:tcPr>
            <w:tcW w:w="408" w:type="pct"/>
            <w:tcBorders>
              <w:left w:val="nil"/>
              <w:right w:val="single" w:sz="4" w:space="0" w:color="auto"/>
            </w:tcBorders>
            <w:shd w:val="clear" w:color="auto" w:fill="auto"/>
            <w:noWrap/>
          </w:tcPr>
          <w:p w14:paraId="0CB02211"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06" w:type="pct"/>
            <w:tcBorders>
              <w:left w:val="nil"/>
              <w:right w:val="single" w:sz="4" w:space="0" w:color="auto"/>
            </w:tcBorders>
            <w:shd w:val="clear" w:color="auto" w:fill="auto"/>
            <w:noWrap/>
          </w:tcPr>
          <w:p w14:paraId="0CB02212"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692" w:type="pct"/>
            <w:vMerge/>
            <w:tcBorders>
              <w:left w:val="nil"/>
              <w:right w:val="single" w:sz="4" w:space="0" w:color="auto"/>
            </w:tcBorders>
            <w:shd w:val="clear" w:color="auto" w:fill="auto"/>
            <w:noWrap/>
          </w:tcPr>
          <w:p w14:paraId="0CB02213"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1E" w14:textId="77777777" w:rsidTr="00026265">
        <w:trPr>
          <w:trHeight w:val="285"/>
        </w:trPr>
        <w:tc>
          <w:tcPr>
            <w:tcW w:w="1528" w:type="pct"/>
            <w:tcBorders>
              <w:left w:val="single" w:sz="4" w:space="0" w:color="auto"/>
              <w:right w:val="single" w:sz="4" w:space="0" w:color="auto"/>
            </w:tcBorders>
            <w:shd w:val="clear" w:color="auto" w:fill="auto"/>
            <w:noWrap/>
          </w:tcPr>
          <w:p w14:paraId="0CB02215" w14:textId="77777777" w:rsidR="00026265" w:rsidRPr="0017178C" w:rsidRDefault="00026265" w:rsidP="00026265">
            <w:pPr>
              <w:spacing w:after="0" w:line="240" w:lineRule="auto"/>
              <w:ind w:left="420" w:hanging="180"/>
              <w:rPr>
                <w:rFonts w:eastAsia="Times New Roman" w:cstheme="minorHAnsi"/>
                <w:color w:val="000000"/>
                <w:sz w:val="20"/>
                <w:szCs w:val="20"/>
                <w:vertAlign w:val="superscript"/>
              </w:rPr>
            </w:pPr>
            <w:r w:rsidRPr="0017178C">
              <w:rPr>
                <w:rFonts w:eastAsia="Times New Roman" w:cs="Arial"/>
                <w:color w:val="000000"/>
                <w:sz w:val="20"/>
                <w:szCs w:val="20"/>
              </w:rPr>
              <w:t xml:space="preserve">Ranitidine, </w:t>
            </w:r>
            <w:proofErr w:type="spellStart"/>
            <w:r w:rsidRPr="0017178C">
              <w:rPr>
                <w:rFonts w:eastAsia="Times New Roman" w:cs="Arial"/>
                <w:color w:val="000000"/>
                <w:sz w:val="20"/>
                <w:szCs w:val="20"/>
              </w:rPr>
              <w:t>child</w:t>
            </w:r>
            <w:r w:rsidRPr="0017178C">
              <w:rPr>
                <w:rFonts w:eastAsia="Times New Roman" w:cs="Arial"/>
                <w:color w:val="000000"/>
                <w:sz w:val="20"/>
                <w:szCs w:val="20"/>
                <w:vertAlign w:val="superscript"/>
              </w:rPr>
              <w:t>y</w:t>
            </w:r>
            <w:proofErr w:type="spellEnd"/>
          </w:p>
        </w:tc>
        <w:tc>
          <w:tcPr>
            <w:tcW w:w="418" w:type="pct"/>
            <w:gridSpan w:val="2"/>
            <w:tcBorders>
              <w:left w:val="nil"/>
              <w:right w:val="single" w:sz="4" w:space="0" w:color="auto"/>
            </w:tcBorders>
            <w:shd w:val="clear" w:color="auto" w:fill="auto"/>
            <w:noWrap/>
          </w:tcPr>
          <w:p w14:paraId="0CB02216"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33" w:type="pct"/>
            <w:tcBorders>
              <w:left w:val="nil"/>
              <w:right w:val="single" w:sz="4" w:space="0" w:color="auto"/>
            </w:tcBorders>
            <w:shd w:val="clear" w:color="auto" w:fill="auto"/>
            <w:noWrap/>
          </w:tcPr>
          <w:p w14:paraId="0CB02217"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218"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17" w:type="pct"/>
            <w:tcBorders>
              <w:left w:val="nil"/>
              <w:right w:val="single" w:sz="4" w:space="0" w:color="auto"/>
            </w:tcBorders>
            <w:shd w:val="clear" w:color="auto" w:fill="auto"/>
            <w:noWrap/>
          </w:tcPr>
          <w:p w14:paraId="0CB02219"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23" w:type="pct"/>
            <w:gridSpan w:val="2"/>
            <w:tcBorders>
              <w:left w:val="nil"/>
              <w:right w:val="single" w:sz="4" w:space="0" w:color="auto"/>
            </w:tcBorders>
            <w:shd w:val="clear" w:color="auto" w:fill="auto"/>
            <w:noWrap/>
          </w:tcPr>
          <w:p w14:paraId="0CB0221A"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$5,578</w:t>
            </w:r>
          </w:p>
        </w:tc>
        <w:tc>
          <w:tcPr>
            <w:tcW w:w="408" w:type="pct"/>
            <w:tcBorders>
              <w:left w:val="nil"/>
              <w:right w:val="single" w:sz="4" w:space="0" w:color="auto"/>
            </w:tcBorders>
            <w:shd w:val="clear" w:color="auto" w:fill="auto"/>
            <w:noWrap/>
          </w:tcPr>
          <w:p w14:paraId="0CB0221B"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06" w:type="pct"/>
            <w:tcBorders>
              <w:left w:val="nil"/>
              <w:right w:val="single" w:sz="4" w:space="0" w:color="auto"/>
            </w:tcBorders>
            <w:shd w:val="clear" w:color="auto" w:fill="auto"/>
            <w:noWrap/>
          </w:tcPr>
          <w:p w14:paraId="0CB0221C"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692" w:type="pct"/>
            <w:vMerge/>
            <w:tcBorders>
              <w:left w:val="nil"/>
              <w:right w:val="single" w:sz="4" w:space="0" w:color="auto"/>
            </w:tcBorders>
            <w:shd w:val="clear" w:color="auto" w:fill="auto"/>
            <w:noWrap/>
          </w:tcPr>
          <w:p w14:paraId="0CB0221D"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28" w14:textId="77777777" w:rsidTr="00026265">
        <w:trPr>
          <w:trHeight w:val="285"/>
        </w:trPr>
        <w:tc>
          <w:tcPr>
            <w:tcW w:w="1528" w:type="pct"/>
            <w:tcBorders>
              <w:left w:val="single" w:sz="4" w:space="0" w:color="auto"/>
              <w:right w:val="single" w:sz="4" w:space="0" w:color="auto"/>
            </w:tcBorders>
            <w:shd w:val="clear" w:color="auto" w:fill="auto"/>
            <w:noWrap/>
          </w:tcPr>
          <w:p w14:paraId="0CB0221F" w14:textId="77777777" w:rsidR="00026265" w:rsidRPr="0017178C" w:rsidRDefault="00026265" w:rsidP="00026265">
            <w:pPr>
              <w:spacing w:after="0" w:line="240" w:lineRule="auto"/>
              <w:ind w:left="420" w:hanging="180"/>
              <w:rPr>
                <w:rFonts w:eastAsia="Times New Roman" w:cstheme="minorHAnsi"/>
                <w:color w:val="000000"/>
                <w:sz w:val="20"/>
                <w:szCs w:val="20"/>
                <w:vertAlign w:val="superscript"/>
              </w:rPr>
            </w:pPr>
            <w:r w:rsidRPr="0017178C">
              <w:rPr>
                <w:rFonts w:eastAsia="Times New Roman" w:cs="Arial"/>
                <w:color w:val="000000"/>
                <w:sz w:val="20"/>
                <w:szCs w:val="20"/>
              </w:rPr>
              <w:t xml:space="preserve">Ranitidine, </w:t>
            </w:r>
            <w:proofErr w:type="spellStart"/>
            <w:r w:rsidRPr="0017178C">
              <w:rPr>
                <w:rFonts w:eastAsia="Times New Roman" w:cs="Arial"/>
                <w:color w:val="000000"/>
                <w:sz w:val="20"/>
                <w:szCs w:val="20"/>
              </w:rPr>
              <w:t>adult</w:t>
            </w:r>
            <w:r w:rsidRPr="0017178C">
              <w:rPr>
                <w:rFonts w:eastAsia="Times New Roman" w:cs="Arial"/>
                <w:color w:val="000000"/>
                <w:sz w:val="20"/>
                <w:szCs w:val="20"/>
                <w:vertAlign w:val="superscript"/>
              </w:rPr>
              <w:t>z</w:t>
            </w:r>
            <w:proofErr w:type="spellEnd"/>
          </w:p>
        </w:tc>
        <w:tc>
          <w:tcPr>
            <w:tcW w:w="418" w:type="pct"/>
            <w:gridSpan w:val="2"/>
            <w:tcBorders>
              <w:left w:val="nil"/>
              <w:right w:val="single" w:sz="4" w:space="0" w:color="auto"/>
            </w:tcBorders>
            <w:shd w:val="clear" w:color="auto" w:fill="auto"/>
            <w:noWrap/>
          </w:tcPr>
          <w:p w14:paraId="0CB02220"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33" w:type="pct"/>
            <w:tcBorders>
              <w:left w:val="nil"/>
              <w:right w:val="single" w:sz="4" w:space="0" w:color="auto"/>
            </w:tcBorders>
            <w:shd w:val="clear" w:color="auto" w:fill="auto"/>
            <w:noWrap/>
          </w:tcPr>
          <w:p w14:paraId="0CB02221"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222"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17" w:type="pct"/>
            <w:tcBorders>
              <w:left w:val="nil"/>
              <w:right w:val="single" w:sz="4" w:space="0" w:color="auto"/>
            </w:tcBorders>
            <w:shd w:val="clear" w:color="auto" w:fill="auto"/>
            <w:noWrap/>
          </w:tcPr>
          <w:p w14:paraId="0CB02223"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23" w:type="pct"/>
            <w:gridSpan w:val="2"/>
            <w:tcBorders>
              <w:left w:val="nil"/>
              <w:right w:val="single" w:sz="4" w:space="0" w:color="auto"/>
            </w:tcBorders>
            <w:shd w:val="clear" w:color="auto" w:fill="auto"/>
            <w:noWrap/>
          </w:tcPr>
          <w:p w14:paraId="0CB02224"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$5,976</w:t>
            </w:r>
          </w:p>
        </w:tc>
        <w:tc>
          <w:tcPr>
            <w:tcW w:w="408" w:type="pct"/>
            <w:tcBorders>
              <w:left w:val="nil"/>
              <w:right w:val="single" w:sz="4" w:space="0" w:color="auto"/>
            </w:tcBorders>
            <w:shd w:val="clear" w:color="auto" w:fill="auto"/>
            <w:noWrap/>
          </w:tcPr>
          <w:p w14:paraId="0CB02225"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06" w:type="pct"/>
            <w:tcBorders>
              <w:left w:val="nil"/>
              <w:right w:val="single" w:sz="4" w:space="0" w:color="auto"/>
            </w:tcBorders>
            <w:shd w:val="clear" w:color="auto" w:fill="auto"/>
            <w:noWrap/>
          </w:tcPr>
          <w:p w14:paraId="0CB02226"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692" w:type="pct"/>
            <w:vMerge/>
            <w:tcBorders>
              <w:left w:val="nil"/>
              <w:right w:val="single" w:sz="4" w:space="0" w:color="auto"/>
            </w:tcBorders>
            <w:shd w:val="clear" w:color="auto" w:fill="auto"/>
            <w:noWrap/>
          </w:tcPr>
          <w:p w14:paraId="0CB02227"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32" w14:textId="77777777" w:rsidTr="00026265">
        <w:trPr>
          <w:trHeight w:val="285"/>
        </w:trPr>
        <w:tc>
          <w:tcPr>
            <w:tcW w:w="1528" w:type="pct"/>
            <w:tcBorders>
              <w:left w:val="single" w:sz="4" w:space="0" w:color="auto"/>
              <w:right w:val="single" w:sz="4" w:space="0" w:color="auto"/>
            </w:tcBorders>
            <w:shd w:val="clear" w:color="auto" w:fill="auto"/>
            <w:noWrap/>
          </w:tcPr>
          <w:p w14:paraId="0CB02229" w14:textId="77777777" w:rsidR="00026265" w:rsidRPr="0017178C" w:rsidRDefault="00026265" w:rsidP="00026265">
            <w:pPr>
              <w:spacing w:after="0" w:line="240" w:lineRule="auto"/>
              <w:ind w:left="420" w:hanging="180"/>
              <w:rPr>
                <w:rFonts w:eastAsia="Times New Roman" w:cstheme="minorHAnsi"/>
                <w:color w:val="000000"/>
                <w:sz w:val="20"/>
                <w:szCs w:val="20"/>
              </w:rPr>
            </w:pPr>
            <w:r w:rsidRPr="0017178C">
              <w:rPr>
                <w:rFonts w:eastAsia="Times New Roman" w:cstheme="minorHAnsi"/>
                <w:color w:val="000000"/>
                <w:sz w:val="20"/>
                <w:szCs w:val="20"/>
              </w:rPr>
              <w:t>Reflux medication, average, child</w:t>
            </w:r>
          </w:p>
        </w:tc>
        <w:tc>
          <w:tcPr>
            <w:tcW w:w="418" w:type="pct"/>
            <w:gridSpan w:val="2"/>
            <w:tcBorders>
              <w:left w:val="nil"/>
              <w:right w:val="single" w:sz="4" w:space="0" w:color="auto"/>
            </w:tcBorders>
            <w:shd w:val="clear" w:color="auto" w:fill="auto"/>
            <w:noWrap/>
          </w:tcPr>
          <w:p w14:paraId="0CB0222A"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33" w:type="pct"/>
            <w:tcBorders>
              <w:left w:val="nil"/>
              <w:right w:val="single" w:sz="4" w:space="0" w:color="auto"/>
            </w:tcBorders>
            <w:shd w:val="clear" w:color="auto" w:fill="auto"/>
            <w:noWrap/>
          </w:tcPr>
          <w:p w14:paraId="0CB0222B"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22C"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17" w:type="pct"/>
            <w:tcBorders>
              <w:left w:val="nil"/>
              <w:right w:val="single" w:sz="4" w:space="0" w:color="auto"/>
            </w:tcBorders>
            <w:shd w:val="clear" w:color="auto" w:fill="auto"/>
            <w:noWrap/>
          </w:tcPr>
          <w:p w14:paraId="0CB0222D"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23" w:type="pct"/>
            <w:gridSpan w:val="2"/>
            <w:tcBorders>
              <w:left w:val="nil"/>
              <w:right w:val="single" w:sz="4" w:space="0" w:color="auto"/>
            </w:tcBorders>
            <w:shd w:val="clear" w:color="auto" w:fill="auto"/>
            <w:noWrap/>
          </w:tcPr>
          <w:p w14:paraId="0CB0222E"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$3,847</w:t>
            </w:r>
          </w:p>
        </w:tc>
        <w:tc>
          <w:tcPr>
            <w:tcW w:w="408" w:type="pct"/>
            <w:tcBorders>
              <w:left w:val="nil"/>
              <w:right w:val="single" w:sz="4" w:space="0" w:color="auto"/>
            </w:tcBorders>
            <w:shd w:val="clear" w:color="auto" w:fill="auto"/>
            <w:noWrap/>
          </w:tcPr>
          <w:p w14:paraId="0CB0222F"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06" w:type="pct"/>
            <w:tcBorders>
              <w:left w:val="nil"/>
              <w:right w:val="single" w:sz="4" w:space="0" w:color="auto"/>
            </w:tcBorders>
            <w:shd w:val="clear" w:color="auto" w:fill="auto"/>
            <w:noWrap/>
          </w:tcPr>
          <w:p w14:paraId="0CB02230"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692" w:type="pct"/>
            <w:tcBorders>
              <w:left w:val="nil"/>
              <w:right w:val="single" w:sz="4" w:space="0" w:color="auto"/>
            </w:tcBorders>
            <w:shd w:val="clear" w:color="auto" w:fill="auto"/>
            <w:noWrap/>
          </w:tcPr>
          <w:p w14:paraId="0CB02231"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3C" w14:textId="77777777" w:rsidTr="00026265">
        <w:trPr>
          <w:trHeight w:val="285"/>
        </w:trPr>
        <w:tc>
          <w:tcPr>
            <w:tcW w:w="1528" w:type="pct"/>
            <w:tcBorders>
              <w:left w:val="single" w:sz="4" w:space="0" w:color="auto"/>
              <w:bottom w:val="single" w:sz="4" w:space="0" w:color="auto"/>
              <w:right w:val="single" w:sz="4" w:space="0" w:color="auto"/>
            </w:tcBorders>
            <w:shd w:val="clear" w:color="auto" w:fill="auto"/>
            <w:noWrap/>
          </w:tcPr>
          <w:p w14:paraId="0CB02233" w14:textId="77777777" w:rsidR="00026265" w:rsidRPr="0017178C" w:rsidRDefault="00026265" w:rsidP="00026265">
            <w:pPr>
              <w:spacing w:after="0" w:line="240" w:lineRule="auto"/>
              <w:ind w:left="420" w:hanging="180"/>
              <w:rPr>
                <w:rFonts w:eastAsia="Times New Roman" w:cstheme="minorHAnsi"/>
                <w:color w:val="000000"/>
                <w:sz w:val="20"/>
                <w:szCs w:val="20"/>
              </w:rPr>
            </w:pPr>
            <w:r w:rsidRPr="0017178C">
              <w:rPr>
                <w:rFonts w:eastAsia="Times New Roman" w:cstheme="minorHAnsi"/>
                <w:color w:val="000000"/>
                <w:sz w:val="20"/>
                <w:szCs w:val="20"/>
              </w:rPr>
              <w:t>Reflux medication, average, adult</w:t>
            </w:r>
          </w:p>
        </w:tc>
        <w:tc>
          <w:tcPr>
            <w:tcW w:w="418" w:type="pct"/>
            <w:gridSpan w:val="2"/>
            <w:tcBorders>
              <w:left w:val="nil"/>
              <w:bottom w:val="single" w:sz="4" w:space="0" w:color="auto"/>
              <w:right w:val="single" w:sz="4" w:space="0" w:color="auto"/>
            </w:tcBorders>
            <w:shd w:val="clear" w:color="auto" w:fill="auto"/>
            <w:noWrap/>
          </w:tcPr>
          <w:p w14:paraId="0CB02234"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33" w:type="pct"/>
            <w:tcBorders>
              <w:left w:val="nil"/>
              <w:bottom w:val="single" w:sz="4" w:space="0" w:color="auto"/>
              <w:right w:val="single" w:sz="4" w:space="0" w:color="auto"/>
            </w:tcBorders>
            <w:shd w:val="clear" w:color="auto" w:fill="auto"/>
            <w:noWrap/>
          </w:tcPr>
          <w:p w14:paraId="0CB02235"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bottom w:val="single" w:sz="4" w:space="0" w:color="auto"/>
              <w:right w:val="single" w:sz="4" w:space="0" w:color="auto"/>
            </w:tcBorders>
            <w:shd w:val="clear" w:color="auto" w:fill="auto"/>
            <w:noWrap/>
          </w:tcPr>
          <w:p w14:paraId="0CB02236"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17" w:type="pct"/>
            <w:tcBorders>
              <w:left w:val="nil"/>
              <w:bottom w:val="single" w:sz="4" w:space="0" w:color="auto"/>
              <w:right w:val="single" w:sz="4" w:space="0" w:color="auto"/>
            </w:tcBorders>
            <w:shd w:val="clear" w:color="auto" w:fill="auto"/>
            <w:noWrap/>
          </w:tcPr>
          <w:p w14:paraId="0CB02237"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23" w:type="pct"/>
            <w:gridSpan w:val="2"/>
            <w:tcBorders>
              <w:left w:val="nil"/>
              <w:bottom w:val="single" w:sz="4" w:space="0" w:color="auto"/>
              <w:right w:val="single" w:sz="4" w:space="0" w:color="auto"/>
            </w:tcBorders>
            <w:shd w:val="clear" w:color="auto" w:fill="auto"/>
            <w:noWrap/>
          </w:tcPr>
          <w:p w14:paraId="0CB02238"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$5,104</w:t>
            </w:r>
          </w:p>
        </w:tc>
        <w:tc>
          <w:tcPr>
            <w:tcW w:w="408" w:type="pct"/>
            <w:tcBorders>
              <w:left w:val="nil"/>
              <w:bottom w:val="single" w:sz="4" w:space="0" w:color="auto"/>
              <w:right w:val="single" w:sz="4" w:space="0" w:color="auto"/>
            </w:tcBorders>
            <w:shd w:val="clear" w:color="auto" w:fill="auto"/>
            <w:noWrap/>
          </w:tcPr>
          <w:p w14:paraId="0CB02239"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06" w:type="pct"/>
            <w:tcBorders>
              <w:left w:val="nil"/>
              <w:bottom w:val="single" w:sz="4" w:space="0" w:color="auto"/>
              <w:right w:val="single" w:sz="4" w:space="0" w:color="auto"/>
            </w:tcBorders>
            <w:shd w:val="clear" w:color="auto" w:fill="auto"/>
            <w:noWrap/>
          </w:tcPr>
          <w:p w14:paraId="0CB0223A"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692" w:type="pct"/>
            <w:tcBorders>
              <w:left w:val="nil"/>
              <w:bottom w:val="single" w:sz="4" w:space="0" w:color="auto"/>
              <w:right w:val="single" w:sz="4" w:space="0" w:color="auto"/>
            </w:tcBorders>
            <w:shd w:val="clear" w:color="auto" w:fill="auto"/>
            <w:noWrap/>
          </w:tcPr>
          <w:p w14:paraId="0CB0223B"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46" w14:textId="77777777" w:rsidTr="00026265">
        <w:trPr>
          <w:trHeight w:val="285"/>
        </w:trPr>
        <w:tc>
          <w:tcPr>
            <w:tcW w:w="1528" w:type="pct"/>
            <w:tcBorders>
              <w:top w:val="nil"/>
              <w:left w:val="single" w:sz="4" w:space="0" w:color="auto"/>
              <w:bottom w:val="single" w:sz="4" w:space="0" w:color="auto"/>
              <w:right w:val="single" w:sz="4" w:space="0" w:color="auto"/>
            </w:tcBorders>
            <w:shd w:val="clear" w:color="auto" w:fill="auto"/>
            <w:noWrap/>
          </w:tcPr>
          <w:p w14:paraId="0CB0223D" w14:textId="77777777" w:rsidR="00026265" w:rsidRPr="00EC1A66" w:rsidRDefault="00026265" w:rsidP="00026265">
            <w:pPr>
              <w:spacing w:after="0" w:line="240" w:lineRule="auto"/>
              <w:ind w:left="-30"/>
              <w:rPr>
                <w:rFonts w:eastAsia="Times New Roman" w:cstheme="minorHAnsi"/>
                <w:b/>
                <w:color w:val="000000"/>
                <w:sz w:val="20"/>
                <w:szCs w:val="20"/>
              </w:rPr>
            </w:pPr>
            <w:r>
              <w:rPr>
                <w:rFonts w:eastAsia="Times New Roman" w:cstheme="minorHAnsi"/>
                <w:b/>
                <w:color w:val="000000"/>
                <w:sz w:val="20"/>
                <w:szCs w:val="20"/>
              </w:rPr>
              <w:t xml:space="preserve">Severe </w:t>
            </w:r>
            <w:proofErr w:type="spellStart"/>
            <w:r>
              <w:rPr>
                <w:rFonts w:eastAsia="Times New Roman" w:cstheme="minorHAnsi"/>
                <w:b/>
                <w:color w:val="000000"/>
                <w:sz w:val="20"/>
                <w:szCs w:val="20"/>
              </w:rPr>
              <w:t>Pompe</w:t>
            </w:r>
            <w:proofErr w:type="spellEnd"/>
            <w:r>
              <w:rPr>
                <w:rFonts w:eastAsia="Times New Roman" w:cstheme="minorHAnsi"/>
                <w:b/>
                <w:color w:val="000000"/>
                <w:sz w:val="20"/>
                <w:szCs w:val="20"/>
              </w:rPr>
              <w:t xml:space="preserve"> d</w:t>
            </w:r>
            <w:r w:rsidRPr="00EC1A66">
              <w:rPr>
                <w:rFonts w:eastAsia="Times New Roman" w:cstheme="minorHAnsi"/>
                <w:b/>
                <w:color w:val="000000"/>
                <w:sz w:val="20"/>
                <w:szCs w:val="20"/>
              </w:rPr>
              <w:t>isease</w:t>
            </w:r>
          </w:p>
        </w:tc>
        <w:tc>
          <w:tcPr>
            <w:tcW w:w="418" w:type="pct"/>
            <w:gridSpan w:val="2"/>
            <w:tcBorders>
              <w:top w:val="nil"/>
              <w:left w:val="single" w:sz="4" w:space="0" w:color="auto"/>
              <w:bottom w:val="single" w:sz="4" w:space="0" w:color="auto"/>
              <w:right w:val="single" w:sz="4" w:space="0" w:color="auto"/>
            </w:tcBorders>
            <w:shd w:val="clear" w:color="auto" w:fill="auto"/>
          </w:tcPr>
          <w:p w14:paraId="0CB0223E" w14:textId="77777777" w:rsidR="00026265" w:rsidRPr="00EC1A66" w:rsidRDefault="00026265" w:rsidP="00026265">
            <w:pPr>
              <w:spacing w:after="0" w:line="240" w:lineRule="auto"/>
              <w:rPr>
                <w:rFonts w:eastAsia="Times New Roman" w:cstheme="minorHAnsi"/>
                <w:b/>
                <w:color w:val="000000"/>
                <w:sz w:val="20"/>
                <w:szCs w:val="20"/>
              </w:rPr>
            </w:pPr>
          </w:p>
        </w:tc>
        <w:tc>
          <w:tcPr>
            <w:tcW w:w="333" w:type="pct"/>
            <w:tcBorders>
              <w:top w:val="nil"/>
              <w:left w:val="single" w:sz="4" w:space="0" w:color="auto"/>
              <w:bottom w:val="single" w:sz="4" w:space="0" w:color="auto"/>
              <w:right w:val="single" w:sz="4" w:space="0" w:color="auto"/>
            </w:tcBorders>
            <w:shd w:val="clear" w:color="auto" w:fill="auto"/>
          </w:tcPr>
          <w:p w14:paraId="0CB0223F" w14:textId="77777777" w:rsidR="00026265" w:rsidRPr="00EC1A66" w:rsidRDefault="00026265" w:rsidP="00026265">
            <w:pPr>
              <w:spacing w:after="0" w:line="240" w:lineRule="auto"/>
              <w:rPr>
                <w:rFonts w:eastAsia="Times New Roman" w:cstheme="minorHAnsi"/>
                <w:b/>
                <w:color w:val="000000"/>
                <w:sz w:val="20"/>
                <w:szCs w:val="20"/>
              </w:rPr>
            </w:pPr>
          </w:p>
        </w:tc>
        <w:tc>
          <w:tcPr>
            <w:tcW w:w="375" w:type="pct"/>
            <w:tcBorders>
              <w:top w:val="nil"/>
              <w:left w:val="single" w:sz="4" w:space="0" w:color="auto"/>
              <w:bottom w:val="single" w:sz="4" w:space="0" w:color="auto"/>
              <w:right w:val="single" w:sz="4" w:space="0" w:color="auto"/>
            </w:tcBorders>
            <w:shd w:val="clear" w:color="auto" w:fill="auto"/>
          </w:tcPr>
          <w:p w14:paraId="0CB02240"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tcBorders>
              <w:top w:val="nil"/>
              <w:left w:val="single" w:sz="4" w:space="0" w:color="auto"/>
              <w:bottom w:val="single" w:sz="4" w:space="0" w:color="auto"/>
              <w:right w:val="single" w:sz="4" w:space="0" w:color="auto"/>
            </w:tcBorders>
            <w:shd w:val="clear" w:color="auto" w:fill="auto"/>
          </w:tcPr>
          <w:p w14:paraId="0CB02241" w14:textId="77777777" w:rsidR="00026265" w:rsidRPr="00EC1A66" w:rsidRDefault="00026265" w:rsidP="00026265">
            <w:pPr>
              <w:spacing w:after="0" w:line="240" w:lineRule="auto"/>
              <w:rPr>
                <w:rFonts w:eastAsia="Times New Roman" w:cstheme="minorHAnsi"/>
                <w:b/>
                <w:color w:val="000000"/>
                <w:sz w:val="20"/>
                <w:szCs w:val="20"/>
              </w:rPr>
            </w:pPr>
          </w:p>
        </w:tc>
        <w:tc>
          <w:tcPr>
            <w:tcW w:w="423" w:type="pct"/>
            <w:gridSpan w:val="2"/>
            <w:tcBorders>
              <w:top w:val="nil"/>
              <w:left w:val="single" w:sz="4" w:space="0" w:color="auto"/>
              <w:bottom w:val="single" w:sz="4" w:space="0" w:color="auto"/>
              <w:right w:val="single" w:sz="4" w:space="0" w:color="auto"/>
            </w:tcBorders>
            <w:shd w:val="clear" w:color="auto" w:fill="auto"/>
          </w:tcPr>
          <w:p w14:paraId="0CB02242" w14:textId="77777777" w:rsidR="00026265" w:rsidRPr="00EC1A66" w:rsidRDefault="00026265" w:rsidP="00026265">
            <w:pPr>
              <w:spacing w:after="0" w:line="240" w:lineRule="auto"/>
              <w:rPr>
                <w:rFonts w:eastAsia="Times New Roman" w:cstheme="minorHAnsi"/>
                <w:b/>
                <w:color w:val="000000"/>
                <w:sz w:val="20"/>
                <w:szCs w:val="20"/>
              </w:rPr>
            </w:pPr>
          </w:p>
        </w:tc>
        <w:tc>
          <w:tcPr>
            <w:tcW w:w="408" w:type="pct"/>
            <w:tcBorders>
              <w:top w:val="nil"/>
              <w:left w:val="single" w:sz="4" w:space="0" w:color="auto"/>
              <w:bottom w:val="single" w:sz="4" w:space="0" w:color="auto"/>
              <w:right w:val="single" w:sz="4" w:space="0" w:color="auto"/>
            </w:tcBorders>
            <w:shd w:val="clear" w:color="auto" w:fill="auto"/>
          </w:tcPr>
          <w:p w14:paraId="0CB02243" w14:textId="77777777" w:rsidR="00026265" w:rsidRPr="00EC1A66" w:rsidRDefault="00026265" w:rsidP="00026265">
            <w:pPr>
              <w:spacing w:after="0" w:line="240" w:lineRule="auto"/>
              <w:rPr>
                <w:rFonts w:eastAsia="Times New Roman" w:cstheme="minorHAnsi"/>
                <w:b/>
                <w:color w:val="000000"/>
                <w:sz w:val="20"/>
                <w:szCs w:val="20"/>
              </w:rPr>
            </w:pPr>
          </w:p>
        </w:tc>
        <w:tc>
          <w:tcPr>
            <w:tcW w:w="406" w:type="pct"/>
            <w:tcBorders>
              <w:top w:val="nil"/>
              <w:left w:val="single" w:sz="4" w:space="0" w:color="auto"/>
              <w:bottom w:val="single" w:sz="4" w:space="0" w:color="auto"/>
              <w:right w:val="single" w:sz="4" w:space="0" w:color="auto"/>
            </w:tcBorders>
            <w:shd w:val="clear" w:color="auto" w:fill="auto"/>
          </w:tcPr>
          <w:p w14:paraId="0CB02244" w14:textId="77777777" w:rsidR="00026265" w:rsidRPr="00EC1A66" w:rsidRDefault="00026265" w:rsidP="00026265">
            <w:pPr>
              <w:spacing w:after="0" w:line="240" w:lineRule="auto"/>
              <w:rPr>
                <w:rFonts w:eastAsia="Times New Roman" w:cstheme="minorHAnsi"/>
                <w:b/>
                <w:color w:val="000000"/>
                <w:sz w:val="20"/>
                <w:szCs w:val="20"/>
              </w:rPr>
            </w:pPr>
          </w:p>
        </w:tc>
        <w:tc>
          <w:tcPr>
            <w:tcW w:w="692" w:type="pct"/>
            <w:tcBorders>
              <w:top w:val="nil"/>
              <w:left w:val="single" w:sz="4" w:space="0" w:color="auto"/>
              <w:bottom w:val="single" w:sz="4" w:space="0" w:color="auto"/>
              <w:right w:val="single" w:sz="4" w:space="0" w:color="auto"/>
            </w:tcBorders>
            <w:shd w:val="clear" w:color="auto" w:fill="auto"/>
          </w:tcPr>
          <w:p w14:paraId="0CB02245" w14:textId="77777777" w:rsidR="00026265" w:rsidRPr="00EC1A66" w:rsidRDefault="00026265" w:rsidP="00026265">
            <w:pPr>
              <w:spacing w:after="0" w:line="240" w:lineRule="auto"/>
              <w:rPr>
                <w:rFonts w:eastAsia="Times New Roman" w:cstheme="minorHAnsi"/>
                <w:b/>
                <w:color w:val="000000"/>
                <w:sz w:val="20"/>
                <w:szCs w:val="20"/>
              </w:rPr>
            </w:pPr>
          </w:p>
        </w:tc>
      </w:tr>
      <w:tr w:rsidR="00026265" w:rsidRPr="007E2EEC" w14:paraId="0CB02250" w14:textId="77777777" w:rsidTr="00026265">
        <w:trPr>
          <w:trHeight w:val="285"/>
        </w:trPr>
        <w:tc>
          <w:tcPr>
            <w:tcW w:w="1528" w:type="pct"/>
            <w:tcBorders>
              <w:top w:val="single" w:sz="4" w:space="0" w:color="auto"/>
              <w:left w:val="single" w:sz="4" w:space="0" w:color="auto"/>
              <w:right w:val="single" w:sz="4" w:space="0" w:color="auto"/>
            </w:tcBorders>
            <w:shd w:val="clear" w:color="auto" w:fill="auto"/>
            <w:noWrap/>
          </w:tcPr>
          <w:p w14:paraId="0CB02247" w14:textId="77777777" w:rsidR="00026265" w:rsidRPr="00EC1A66" w:rsidRDefault="00026265" w:rsidP="00026265">
            <w:pPr>
              <w:spacing w:after="0" w:line="240" w:lineRule="auto"/>
              <w:ind w:left="150"/>
              <w:rPr>
                <w:rFonts w:eastAsia="Times New Roman" w:cstheme="minorHAnsi"/>
                <w:b/>
                <w:color w:val="000000"/>
                <w:sz w:val="20"/>
                <w:szCs w:val="20"/>
              </w:rPr>
            </w:pPr>
            <w:r>
              <w:rPr>
                <w:rFonts w:eastAsia="Times New Roman" w:cstheme="minorHAnsi"/>
                <w:b/>
                <w:color w:val="000000"/>
                <w:sz w:val="20"/>
                <w:szCs w:val="20"/>
              </w:rPr>
              <w:t>Outpatient visits</w:t>
            </w:r>
          </w:p>
        </w:tc>
        <w:tc>
          <w:tcPr>
            <w:tcW w:w="418" w:type="pct"/>
            <w:gridSpan w:val="2"/>
            <w:tcBorders>
              <w:top w:val="single" w:sz="4" w:space="0" w:color="auto"/>
              <w:left w:val="single" w:sz="4" w:space="0" w:color="auto"/>
              <w:right w:val="single" w:sz="4" w:space="0" w:color="auto"/>
            </w:tcBorders>
            <w:shd w:val="clear" w:color="auto" w:fill="auto"/>
          </w:tcPr>
          <w:p w14:paraId="0CB02248" w14:textId="77777777" w:rsidR="00026265" w:rsidRPr="00EC1A66" w:rsidRDefault="00026265" w:rsidP="00026265">
            <w:pPr>
              <w:spacing w:after="0" w:line="240" w:lineRule="auto"/>
              <w:rPr>
                <w:rFonts w:eastAsia="Times New Roman" w:cstheme="minorHAnsi"/>
                <w:b/>
                <w:color w:val="000000"/>
                <w:sz w:val="20"/>
                <w:szCs w:val="20"/>
              </w:rPr>
            </w:pPr>
          </w:p>
        </w:tc>
        <w:tc>
          <w:tcPr>
            <w:tcW w:w="333" w:type="pct"/>
            <w:tcBorders>
              <w:top w:val="single" w:sz="4" w:space="0" w:color="auto"/>
              <w:left w:val="single" w:sz="4" w:space="0" w:color="auto"/>
              <w:right w:val="single" w:sz="4" w:space="0" w:color="auto"/>
            </w:tcBorders>
            <w:shd w:val="clear" w:color="auto" w:fill="auto"/>
          </w:tcPr>
          <w:p w14:paraId="0CB02249" w14:textId="77777777" w:rsidR="00026265" w:rsidRPr="00EC1A66" w:rsidRDefault="00026265" w:rsidP="00026265">
            <w:pPr>
              <w:spacing w:after="0" w:line="240" w:lineRule="auto"/>
              <w:rPr>
                <w:rFonts w:eastAsia="Times New Roman" w:cstheme="minorHAnsi"/>
                <w:b/>
                <w:color w:val="000000"/>
                <w:sz w:val="20"/>
                <w:szCs w:val="20"/>
              </w:rPr>
            </w:pPr>
          </w:p>
        </w:tc>
        <w:tc>
          <w:tcPr>
            <w:tcW w:w="375" w:type="pct"/>
            <w:tcBorders>
              <w:top w:val="single" w:sz="4" w:space="0" w:color="auto"/>
              <w:left w:val="single" w:sz="4" w:space="0" w:color="auto"/>
              <w:right w:val="single" w:sz="4" w:space="0" w:color="auto"/>
            </w:tcBorders>
            <w:shd w:val="clear" w:color="auto" w:fill="auto"/>
          </w:tcPr>
          <w:p w14:paraId="0CB0224A"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tcBorders>
              <w:top w:val="single" w:sz="4" w:space="0" w:color="auto"/>
              <w:left w:val="single" w:sz="4" w:space="0" w:color="auto"/>
              <w:right w:val="single" w:sz="4" w:space="0" w:color="auto"/>
            </w:tcBorders>
            <w:shd w:val="clear" w:color="auto" w:fill="auto"/>
          </w:tcPr>
          <w:p w14:paraId="0CB0224B" w14:textId="77777777" w:rsidR="00026265" w:rsidRPr="00EC1A66" w:rsidRDefault="00026265" w:rsidP="00026265">
            <w:pPr>
              <w:spacing w:after="0" w:line="240" w:lineRule="auto"/>
              <w:rPr>
                <w:rFonts w:eastAsia="Times New Roman" w:cstheme="minorHAnsi"/>
                <w:b/>
                <w:color w:val="000000"/>
                <w:sz w:val="20"/>
                <w:szCs w:val="20"/>
              </w:rPr>
            </w:pPr>
          </w:p>
        </w:tc>
        <w:tc>
          <w:tcPr>
            <w:tcW w:w="414" w:type="pct"/>
            <w:tcBorders>
              <w:top w:val="single" w:sz="4" w:space="0" w:color="auto"/>
              <w:left w:val="single" w:sz="4" w:space="0" w:color="auto"/>
              <w:right w:val="single" w:sz="4" w:space="0" w:color="auto"/>
            </w:tcBorders>
            <w:shd w:val="clear" w:color="auto" w:fill="auto"/>
          </w:tcPr>
          <w:p w14:paraId="0CB0224C"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gridSpan w:val="2"/>
            <w:tcBorders>
              <w:top w:val="single" w:sz="4" w:space="0" w:color="auto"/>
              <w:left w:val="single" w:sz="4" w:space="0" w:color="auto"/>
              <w:right w:val="single" w:sz="4" w:space="0" w:color="auto"/>
            </w:tcBorders>
            <w:shd w:val="clear" w:color="auto" w:fill="auto"/>
          </w:tcPr>
          <w:p w14:paraId="0CB0224D" w14:textId="77777777" w:rsidR="00026265" w:rsidRPr="00EC1A66" w:rsidRDefault="00026265" w:rsidP="00026265">
            <w:pPr>
              <w:spacing w:after="0" w:line="240" w:lineRule="auto"/>
              <w:rPr>
                <w:rFonts w:eastAsia="Times New Roman" w:cstheme="minorHAnsi"/>
                <w:b/>
                <w:color w:val="000000"/>
                <w:sz w:val="20"/>
                <w:szCs w:val="20"/>
              </w:rPr>
            </w:pPr>
          </w:p>
        </w:tc>
        <w:tc>
          <w:tcPr>
            <w:tcW w:w="406" w:type="pct"/>
            <w:tcBorders>
              <w:top w:val="single" w:sz="4" w:space="0" w:color="auto"/>
              <w:left w:val="single" w:sz="4" w:space="0" w:color="auto"/>
              <w:right w:val="single" w:sz="4" w:space="0" w:color="auto"/>
            </w:tcBorders>
            <w:shd w:val="clear" w:color="auto" w:fill="auto"/>
          </w:tcPr>
          <w:p w14:paraId="0CB0224E" w14:textId="77777777" w:rsidR="00026265" w:rsidRPr="00EC1A66" w:rsidRDefault="00026265" w:rsidP="00026265">
            <w:pPr>
              <w:spacing w:after="0" w:line="240" w:lineRule="auto"/>
              <w:rPr>
                <w:rFonts w:eastAsia="Times New Roman" w:cstheme="minorHAnsi"/>
                <w:b/>
                <w:color w:val="000000"/>
                <w:sz w:val="20"/>
                <w:szCs w:val="20"/>
              </w:rPr>
            </w:pPr>
          </w:p>
        </w:tc>
        <w:tc>
          <w:tcPr>
            <w:tcW w:w="692" w:type="pct"/>
            <w:tcBorders>
              <w:top w:val="single" w:sz="4" w:space="0" w:color="auto"/>
              <w:left w:val="single" w:sz="4" w:space="0" w:color="auto"/>
              <w:right w:val="single" w:sz="4" w:space="0" w:color="auto"/>
            </w:tcBorders>
            <w:shd w:val="clear" w:color="auto" w:fill="auto"/>
          </w:tcPr>
          <w:p w14:paraId="0CB0224F" w14:textId="77777777" w:rsidR="00026265" w:rsidRPr="00EC1A66" w:rsidRDefault="00026265" w:rsidP="00026265">
            <w:pPr>
              <w:spacing w:after="0" w:line="240" w:lineRule="auto"/>
              <w:rPr>
                <w:rFonts w:eastAsia="Times New Roman" w:cstheme="minorHAnsi"/>
                <w:b/>
                <w:color w:val="000000"/>
                <w:sz w:val="20"/>
                <w:szCs w:val="20"/>
              </w:rPr>
            </w:pPr>
          </w:p>
        </w:tc>
      </w:tr>
      <w:tr w:rsidR="00026265" w:rsidRPr="007E2EEC" w14:paraId="0CB0225B" w14:textId="77777777" w:rsidTr="00026265">
        <w:trPr>
          <w:trHeight w:val="285"/>
        </w:trPr>
        <w:tc>
          <w:tcPr>
            <w:tcW w:w="1528" w:type="pct"/>
            <w:tcBorders>
              <w:left w:val="single" w:sz="4" w:space="0" w:color="auto"/>
              <w:right w:val="single" w:sz="4" w:space="0" w:color="auto"/>
            </w:tcBorders>
            <w:shd w:val="clear" w:color="auto" w:fill="auto"/>
            <w:noWrap/>
          </w:tcPr>
          <w:p w14:paraId="0CB02251"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sidRPr="0055131A">
              <w:rPr>
                <w:rFonts w:eastAsia="Times New Roman" w:cstheme="minorHAnsi"/>
                <w:bCs/>
                <w:color w:val="000000"/>
                <w:sz w:val="20"/>
                <w:szCs w:val="20"/>
              </w:rPr>
              <w:t xml:space="preserve">Standard outpatient </w:t>
            </w:r>
            <w:proofErr w:type="spellStart"/>
            <w:r w:rsidRPr="0055131A">
              <w:rPr>
                <w:rFonts w:eastAsia="Times New Roman" w:cstheme="minorHAnsi"/>
                <w:bCs/>
                <w:color w:val="000000"/>
                <w:sz w:val="20"/>
                <w:szCs w:val="20"/>
              </w:rPr>
              <w:t>visit</w:t>
            </w:r>
            <w:r w:rsidRPr="0055131A">
              <w:rPr>
                <w:rFonts w:eastAsia="Times New Roman" w:cstheme="minorHAnsi"/>
                <w:bCs/>
                <w:color w:val="000000"/>
                <w:sz w:val="20"/>
                <w:szCs w:val="20"/>
                <w:vertAlign w:val="superscript"/>
              </w:rPr>
              <w:t>a</w:t>
            </w:r>
            <w:proofErr w:type="spellEnd"/>
          </w:p>
        </w:tc>
        <w:tc>
          <w:tcPr>
            <w:tcW w:w="418" w:type="pct"/>
            <w:gridSpan w:val="2"/>
            <w:tcBorders>
              <w:left w:val="nil"/>
              <w:right w:val="single" w:sz="4" w:space="0" w:color="auto"/>
            </w:tcBorders>
            <w:shd w:val="clear" w:color="auto" w:fill="auto"/>
            <w:noWrap/>
          </w:tcPr>
          <w:p w14:paraId="0CB0225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$130</w:t>
            </w:r>
          </w:p>
        </w:tc>
        <w:tc>
          <w:tcPr>
            <w:tcW w:w="333" w:type="pct"/>
            <w:tcBorders>
              <w:left w:val="nil"/>
              <w:right w:val="single" w:sz="4" w:space="0" w:color="auto"/>
            </w:tcBorders>
            <w:shd w:val="clear" w:color="auto" w:fill="auto"/>
            <w:noWrap/>
          </w:tcPr>
          <w:p w14:paraId="0CB0225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w:t>
            </w:r>
          </w:p>
        </w:tc>
        <w:tc>
          <w:tcPr>
            <w:tcW w:w="375" w:type="pct"/>
            <w:tcBorders>
              <w:left w:val="nil"/>
              <w:right w:val="single" w:sz="4" w:space="0" w:color="auto"/>
            </w:tcBorders>
            <w:shd w:val="clear" w:color="auto" w:fill="auto"/>
            <w:noWrap/>
          </w:tcPr>
          <w:p w14:paraId="0CB0225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17" w:type="pct"/>
            <w:tcBorders>
              <w:left w:val="nil"/>
              <w:right w:val="single" w:sz="4" w:space="0" w:color="auto"/>
            </w:tcBorders>
            <w:shd w:val="clear" w:color="auto" w:fill="auto"/>
            <w:noWrap/>
          </w:tcPr>
          <w:p w14:paraId="0CB0225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10</w:t>
            </w:r>
          </w:p>
        </w:tc>
        <w:tc>
          <w:tcPr>
            <w:tcW w:w="423" w:type="pct"/>
            <w:gridSpan w:val="2"/>
            <w:tcBorders>
              <w:left w:val="nil"/>
              <w:right w:val="single" w:sz="4" w:space="0" w:color="auto"/>
            </w:tcBorders>
            <w:shd w:val="clear" w:color="auto" w:fill="auto"/>
            <w:noWrap/>
          </w:tcPr>
          <w:p w14:paraId="0CB0225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$1,039</w:t>
            </w:r>
          </w:p>
        </w:tc>
        <w:tc>
          <w:tcPr>
            <w:tcW w:w="408" w:type="pct"/>
            <w:tcBorders>
              <w:left w:val="nil"/>
              <w:right w:val="single" w:sz="4" w:space="0" w:color="auto"/>
            </w:tcBorders>
            <w:shd w:val="clear" w:color="auto" w:fill="auto"/>
            <w:noWrap/>
          </w:tcPr>
          <w:p w14:paraId="0CB0225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$779</w:t>
            </w:r>
          </w:p>
        </w:tc>
        <w:tc>
          <w:tcPr>
            <w:tcW w:w="406" w:type="pct"/>
            <w:tcBorders>
              <w:left w:val="nil"/>
              <w:right w:val="single" w:sz="4" w:space="0" w:color="auto"/>
            </w:tcBorders>
            <w:shd w:val="clear" w:color="auto" w:fill="auto"/>
            <w:noWrap/>
          </w:tcPr>
          <w:p w14:paraId="0CB0225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$1,299</w:t>
            </w:r>
          </w:p>
        </w:tc>
        <w:tc>
          <w:tcPr>
            <w:tcW w:w="692" w:type="pct"/>
            <w:vMerge w:val="restart"/>
            <w:tcBorders>
              <w:left w:val="nil"/>
              <w:bottom w:val="single" w:sz="4" w:space="0" w:color="auto"/>
              <w:right w:val="single" w:sz="4" w:space="0" w:color="auto"/>
            </w:tcBorders>
            <w:shd w:val="clear" w:color="auto" w:fill="auto"/>
            <w:noWrap/>
          </w:tcPr>
          <w:p w14:paraId="0CB02259" w14:textId="77777777" w:rsidR="00026265" w:rsidRPr="0055131A"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Pr="00293E25">
              <w:rPr>
                <w:rFonts w:eastAsia="Times New Roman" w:cstheme="minorHAnsi"/>
                <w:color w:val="000000"/>
                <w:sz w:val="20"/>
                <w:szCs w:val="20"/>
              </w:rPr>
              <w:instrText xml:space="preserve"> ADDIN EN.CITE </w:instrText>
            </w:r>
            <w:r w:rsidRPr="00293E25">
              <w:rPr>
                <w:rFonts w:eastAsia="Times New Roman" w:cstheme="minorHAnsi"/>
                <w:color w:val="000000"/>
                <w:sz w:val="20"/>
                <w:szCs w:val="20"/>
              </w:rPr>
              <w:fldChar w:fldCharType="begin">
                <w:fldData xml:space="preserve">PEVuZE5vdGU+PENpdGU+PEF1dGhvcj5LaXNobmFuaTwvQXV0aG9yPjxZZWFyPjIwMDY8L1llYXI+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</w:fldData>
              </w:fldChar>
            </w:r>
            <w:r w:rsidRPr="00293E25">
              <w:rPr>
                <w:rFonts w:eastAsia="Times New Roman" w:cstheme="minorHAnsi"/>
                <w:color w:val="000000"/>
                <w:sz w:val="20"/>
                <w:szCs w:val="20"/>
              </w:rPr>
              <w:instrText xml:space="preserve"> ADDIN EN.CITE.DATA </w:instrText>
            </w:r>
            <w:r w:rsidRPr="00293E25">
              <w:rPr>
                <w:rFonts w:eastAsia="Times New Roman" w:cstheme="minorHAnsi"/>
                <w:color w:val="000000"/>
                <w:sz w:val="20"/>
                <w:szCs w:val="20"/>
              </w:rPr>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7</w:t>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t xml:space="preserve">, </w:t>
            </w: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1</w:t>
            </w:r>
            <w:r w:rsidRPr="00293E25">
              <w:rPr>
                <w:rFonts w:eastAsia="Times New Roman" w:cstheme="minorHAnsi"/>
                <w:color w:val="000000"/>
                <w:sz w:val="20"/>
                <w:szCs w:val="20"/>
              </w:rPr>
              <w:fldChar w:fldCharType="end"/>
            </w:r>
            <w:r w:rsidRPr="002427CE">
              <w:rPr>
                <w:rFonts w:eastAsia="Times New Roman" w:cstheme="minorHAnsi"/>
                <w:color w:val="000000"/>
                <w:sz w:val="20"/>
                <w:szCs w:val="20"/>
              </w:rPr>
              <w:t xml:space="preserve">, </w:t>
            </w:r>
            <w:r w:rsidRPr="0055131A">
              <w:rPr>
                <w:rFonts w:eastAsia="Times New Roman" w:cstheme="minorHAnsi"/>
                <w:color w:val="000000"/>
                <w:sz w:val="20"/>
                <w:szCs w:val="20"/>
              </w:rPr>
              <w:t>Expert opinion</w:t>
            </w:r>
          </w:p>
          <w:p w14:paraId="0CB0225A"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65" w14:textId="77777777" w:rsidTr="00026265">
        <w:trPr>
          <w:trHeight w:val="285"/>
        </w:trPr>
        <w:tc>
          <w:tcPr>
            <w:tcW w:w="1528" w:type="pct"/>
            <w:tcBorders>
              <w:left w:val="single" w:sz="4" w:space="0" w:color="auto"/>
              <w:right w:val="single" w:sz="4" w:space="0" w:color="auto"/>
            </w:tcBorders>
            <w:shd w:val="clear" w:color="auto" w:fill="auto"/>
            <w:noWrap/>
          </w:tcPr>
          <w:p w14:paraId="0CB0225C" w14:textId="77777777" w:rsidR="00026265" w:rsidRPr="0055131A" w:rsidRDefault="00026265" w:rsidP="00026265">
            <w:pPr>
              <w:spacing w:after="0" w:line="240" w:lineRule="auto"/>
              <w:ind w:left="240"/>
              <w:rPr>
                <w:rFonts w:eastAsia="Times New Roman" w:cstheme="minorHAnsi"/>
                <w:color w:val="000000"/>
                <w:sz w:val="20"/>
                <w:szCs w:val="20"/>
              </w:rPr>
            </w:pPr>
            <w:r w:rsidRPr="0055131A">
              <w:rPr>
                <w:rFonts w:eastAsia="Times New Roman" w:cstheme="minorHAnsi"/>
                <w:sz w:val="20"/>
                <w:szCs w:val="20"/>
              </w:rPr>
              <w:t xml:space="preserve">Physical </w:t>
            </w:r>
            <w:proofErr w:type="spellStart"/>
            <w:r w:rsidRPr="0055131A">
              <w:rPr>
                <w:rFonts w:eastAsia="Times New Roman" w:cstheme="minorHAnsi"/>
                <w:sz w:val="20"/>
                <w:szCs w:val="20"/>
              </w:rPr>
              <w:t>therapy</w:t>
            </w:r>
            <w:r w:rsidRPr="0055131A">
              <w:rPr>
                <w:rFonts w:eastAsia="Times New Roman" w:cstheme="minorHAnsi"/>
                <w:sz w:val="20"/>
                <w:szCs w:val="20"/>
                <w:vertAlign w:val="superscript"/>
              </w:rPr>
              <w:t>b</w:t>
            </w:r>
            <w:proofErr w:type="spellEnd"/>
            <w:r w:rsidRPr="0055131A">
              <w:rPr>
                <w:rFonts w:eastAsia="Times New Roman" w:cstheme="minorHAnsi"/>
                <w:sz w:val="20"/>
                <w:szCs w:val="20"/>
              </w:rPr>
              <w:t xml:space="preserve"> </w:t>
            </w:r>
          </w:p>
        </w:tc>
        <w:tc>
          <w:tcPr>
            <w:tcW w:w="418" w:type="pct"/>
            <w:gridSpan w:val="2"/>
            <w:tcBorders>
              <w:left w:val="nil"/>
              <w:right w:val="single" w:sz="4" w:space="0" w:color="auto"/>
            </w:tcBorders>
            <w:shd w:val="clear" w:color="auto" w:fill="auto"/>
            <w:noWrap/>
          </w:tcPr>
          <w:p w14:paraId="0CB0225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$35</w:t>
            </w:r>
          </w:p>
        </w:tc>
        <w:tc>
          <w:tcPr>
            <w:tcW w:w="333" w:type="pct"/>
            <w:tcBorders>
              <w:left w:val="nil"/>
              <w:right w:val="single" w:sz="4" w:space="0" w:color="auto"/>
            </w:tcBorders>
            <w:shd w:val="clear" w:color="auto" w:fill="auto"/>
            <w:noWrap/>
          </w:tcPr>
          <w:p w14:paraId="0CB0225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52</w:t>
            </w:r>
          </w:p>
        </w:tc>
        <w:tc>
          <w:tcPr>
            <w:tcW w:w="375" w:type="pct"/>
            <w:tcBorders>
              <w:left w:val="nil"/>
              <w:right w:val="single" w:sz="4" w:space="0" w:color="auto"/>
            </w:tcBorders>
            <w:shd w:val="clear" w:color="auto" w:fill="auto"/>
            <w:noWrap/>
          </w:tcPr>
          <w:p w14:paraId="0CB0225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48</w:t>
            </w:r>
          </w:p>
        </w:tc>
        <w:tc>
          <w:tcPr>
            <w:tcW w:w="417" w:type="pct"/>
            <w:tcBorders>
              <w:left w:val="nil"/>
              <w:right w:val="single" w:sz="4" w:space="0" w:color="auto"/>
            </w:tcBorders>
            <w:shd w:val="clear" w:color="auto" w:fill="auto"/>
            <w:noWrap/>
          </w:tcPr>
          <w:p w14:paraId="0CB0226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52</w:t>
            </w:r>
          </w:p>
        </w:tc>
        <w:tc>
          <w:tcPr>
            <w:tcW w:w="423" w:type="pct"/>
            <w:gridSpan w:val="2"/>
            <w:tcBorders>
              <w:left w:val="nil"/>
              <w:right w:val="single" w:sz="4" w:space="0" w:color="auto"/>
            </w:tcBorders>
            <w:shd w:val="clear" w:color="auto" w:fill="auto"/>
            <w:noWrap/>
          </w:tcPr>
          <w:p w14:paraId="0CB0226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$1,831</w:t>
            </w:r>
          </w:p>
        </w:tc>
        <w:tc>
          <w:tcPr>
            <w:tcW w:w="408" w:type="pct"/>
            <w:tcBorders>
              <w:left w:val="nil"/>
              <w:right w:val="single" w:sz="4" w:space="0" w:color="auto"/>
            </w:tcBorders>
            <w:shd w:val="clear" w:color="auto" w:fill="auto"/>
            <w:noWrap/>
          </w:tcPr>
          <w:p w14:paraId="0CB0226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$1,690</w:t>
            </w:r>
          </w:p>
        </w:tc>
        <w:tc>
          <w:tcPr>
            <w:tcW w:w="406" w:type="pct"/>
            <w:tcBorders>
              <w:left w:val="nil"/>
              <w:right w:val="single" w:sz="4" w:space="0" w:color="auto"/>
            </w:tcBorders>
            <w:shd w:val="clear" w:color="auto" w:fill="auto"/>
            <w:noWrap/>
          </w:tcPr>
          <w:p w14:paraId="0CB0226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$1,831</w:t>
            </w:r>
          </w:p>
        </w:tc>
        <w:tc>
          <w:tcPr>
            <w:tcW w:w="692" w:type="pct"/>
            <w:vMerge/>
            <w:tcBorders>
              <w:left w:val="nil"/>
              <w:bottom w:val="single" w:sz="4" w:space="0" w:color="auto"/>
              <w:right w:val="single" w:sz="4" w:space="0" w:color="auto"/>
            </w:tcBorders>
            <w:shd w:val="clear" w:color="auto" w:fill="auto"/>
            <w:noWrap/>
          </w:tcPr>
          <w:p w14:paraId="0CB02264"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6F" w14:textId="77777777" w:rsidTr="00026265">
        <w:trPr>
          <w:trHeight w:val="285"/>
        </w:trPr>
        <w:tc>
          <w:tcPr>
            <w:tcW w:w="1528" w:type="pct"/>
            <w:tcBorders>
              <w:left w:val="single" w:sz="4" w:space="0" w:color="auto"/>
              <w:right w:val="single" w:sz="4" w:space="0" w:color="auto"/>
            </w:tcBorders>
            <w:shd w:val="clear" w:color="auto" w:fill="auto"/>
            <w:noWrap/>
          </w:tcPr>
          <w:p w14:paraId="0CB02266"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sidRPr="0055131A">
              <w:rPr>
                <w:rFonts w:eastAsia="Times New Roman" w:cstheme="minorHAnsi"/>
                <w:sz w:val="20"/>
                <w:szCs w:val="20"/>
              </w:rPr>
              <w:t xml:space="preserve">Occupational </w:t>
            </w:r>
            <w:proofErr w:type="spellStart"/>
            <w:r w:rsidRPr="0055131A">
              <w:rPr>
                <w:rFonts w:eastAsia="Times New Roman" w:cstheme="minorHAnsi"/>
                <w:sz w:val="20"/>
                <w:szCs w:val="20"/>
              </w:rPr>
              <w:t>therapy</w:t>
            </w:r>
            <w:r w:rsidRPr="0055131A">
              <w:rPr>
                <w:rFonts w:eastAsia="Times New Roman" w:cstheme="minorHAnsi"/>
                <w:sz w:val="20"/>
                <w:szCs w:val="20"/>
                <w:vertAlign w:val="superscript"/>
              </w:rPr>
              <w:t>b</w:t>
            </w:r>
            <w:proofErr w:type="spellEnd"/>
          </w:p>
        </w:tc>
        <w:tc>
          <w:tcPr>
            <w:tcW w:w="418" w:type="pct"/>
            <w:gridSpan w:val="2"/>
            <w:tcBorders>
              <w:left w:val="nil"/>
              <w:right w:val="single" w:sz="4" w:space="0" w:color="auto"/>
            </w:tcBorders>
            <w:shd w:val="clear" w:color="auto" w:fill="auto"/>
            <w:noWrap/>
          </w:tcPr>
          <w:p w14:paraId="0CB0226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$35</w:t>
            </w:r>
          </w:p>
        </w:tc>
        <w:tc>
          <w:tcPr>
            <w:tcW w:w="333" w:type="pct"/>
            <w:tcBorders>
              <w:left w:val="nil"/>
              <w:right w:val="single" w:sz="4" w:space="0" w:color="auto"/>
            </w:tcBorders>
            <w:shd w:val="clear" w:color="auto" w:fill="auto"/>
            <w:noWrap/>
          </w:tcPr>
          <w:p w14:paraId="0CB0226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52</w:t>
            </w:r>
          </w:p>
        </w:tc>
        <w:tc>
          <w:tcPr>
            <w:tcW w:w="375" w:type="pct"/>
            <w:tcBorders>
              <w:left w:val="nil"/>
              <w:right w:val="single" w:sz="4" w:space="0" w:color="auto"/>
            </w:tcBorders>
            <w:shd w:val="clear" w:color="auto" w:fill="auto"/>
            <w:noWrap/>
          </w:tcPr>
          <w:p w14:paraId="0CB0226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48</w:t>
            </w:r>
          </w:p>
        </w:tc>
        <w:tc>
          <w:tcPr>
            <w:tcW w:w="417" w:type="pct"/>
            <w:tcBorders>
              <w:left w:val="nil"/>
              <w:right w:val="single" w:sz="4" w:space="0" w:color="auto"/>
            </w:tcBorders>
            <w:shd w:val="clear" w:color="auto" w:fill="auto"/>
            <w:noWrap/>
          </w:tcPr>
          <w:p w14:paraId="0CB0226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52</w:t>
            </w:r>
          </w:p>
        </w:tc>
        <w:tc>
          <w:tcPr>
            <w:tcW w:w="423" w:type="pct"/>
            <w:gridSpan w:val="2"/>
            <w:tcBorders>
              <w:left w:val="nil"/>
              <w:right w:val="single" w:sz="4" w:space="0" w:color="auto"/>
            </w:tcBorders>
            <w:shd w:val="clear" w:color="auto" w:fill="auto"/>
            <w:noWrap/>
          </w:tcPr>
          <w:p w14:paraId="0CB0226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$1,831</w:t>
            </w:r>
          </w:p>
        </w:tc>
        <w:tc>
          <w:tcPr>
            <w:tcW w:w="408" w:type="pct"/>
            <w:tcBorders>
              <w:left w:val="nil"/>
              <w:right w:val="single" w:sz="4" w:space="0" w:color="auto"/>
            </w:tcBorders>
            <w:shd w:val="clear" w:color="auto" w:fill="auto"/>
            <w:noWrap/>
          </w:tcPr>
          <w:p w14:paraId="0CB0226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$1,690</w:t>
            </w:r>
          </w:p>
        </w:tc>
        <w:tc>
          <w:tcPr>
            <w:tcW w:w="406" w:type="pct"/>
            <w:tcBorders>
              <w:left w:val="nil"/>
              <w:right w:val="single" w:sz="4" w:space="0" w:color="auto"/>
            </w:tcBorders>
            <w:shd w:val="clear" w:color="auto" w:fill="auto"/>
            <w:noWrap/>
          </w:tcPr>
          <w:p w14:paraId="0CB0226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$1,831</w:t>
            </w:r>
          </w:p>
        </w:tc>
        <w:tc>
          <w:tcPr>
            <w:tcW w:w="692" w:type="pct"/>
            <w:vMerge/>
            <w:tcBorders>
              <w:left w:val="nil"/>
              <w:bottom w:val="single" w:sz="4" w:space="0" w:color="auto"/>
              <w:right w:val="single" w:sz="4" w:space="0" w:color="auto"/>
            </w:tcBorders>
            <w:shd w:val="clear" w:color="auto" w:fill="auto"/>
            <w:noWrap/>
          </w:tcPr>
          <w:p w14:paraId="0CB0226E"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79" w14:textId="77777777" w:rsidTr="00026265">
        <w:trPr>
          <w:trHeight w:val="285"/>
        </w:trPr>
        <w:tc>
          <w:tcPr>
            <w:tcW w:w="1528" w:type="pct"/>
            <w:tcBorders>
              <w:left w:val="single" w:sz="4" w:space="0" w:color="auto"/>
              <w:right w:val="single" w:sz="4" w:space="0" w:color="auto"/>
            </w:tcBorders>
            <w:shd w:val="clear" w:color="auto" w:fill="auto"/>
            <w:noWrap/>
          </w:tcPr>
          <w:p w14:paraId="0CB02270"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sidRPr="0055131A">
              <w:rPr>
                <w:rFonts w:eastAsia="Times New Roman" w:cstheme="minorHAnsi"/>
                <w:sz w:val="20"/>
                <w:szCs w:val="20"/>
              </w:rPr>
              <w:t xml:space="preserve">Speech </w:t>
            </w:r>
            <w:proofErr w:type="spellStart"/>
            <w:r w:rsidRPr="0055131A">
              <w:rPr>
                <w:rFonts w:eastAsia="Times New Roman" w:cstheme="minorHAnsi"/>
                <w:sz w:val="20"/>
                <w:szCs w:val="20"/>
              </w:rPr>
              <w:t>therapy</w:t>
            </w:r>
            <w:r w:rsidRPr="0055131A">
              <w:rPr>
                <w:rFonts w:eastAsia="Times New Roman" w:cstheme="minorHAnsi"/>
                <w:sz w:val="20"/>
                <w:szCs w:val="20"/>
                <w:vertAlign w:val="superscript"/>
              </w:rPr>
              <w:t>c</w:t>
            </w:r>
            <w:proofErr w:type="spellEnd"/>
          </w:p>
        </w:tc>
        <w:tc>
          <w:tcPr>
            <w:tcW w:w="418" w:type="pct"/>
            <w:gridSpan w:val="2"/>
            <w:tcBorders>
              <w:left w:val="nil"/>
              <w:right w:val="single" w:sz="4" w:space="0" w:color="auto"/>
            </w:tcBorders>
            <w:shd w:val="clear" w:color="auto" w:fill="auto"/>
            <w:noWrap/>
          </w:tcPr>
          <w:p w14:paraId="0CB0227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$84</w:t>
            </w:r>
          </w:p>
        </w:tc>
        <w:tc>
          <w:tcPr>
            <w:tcW w:w="333" w:type="pct"/>
            <w:tcBorders>
              <w:left w:val="nil"/>
              <w:right w:val="single" w:sz="4" w:space="0" w:color="auto"/>
            </w:tcBorders>
            <w:shd w:val="clear" w:color="auto" w:fill="auto"/>
            <w:noWrap/>
          </w:tcPr>
          <w:p w14:paraId="0CB0227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52</w:t>
            </w:r>
          </w:p>
        </w:tc>
        <w:tc>
          <w:tcPr>
            <w:tcW w:w="375" w:type="pct"/>
            <w:tcBorders>
              <w:left w:val="nil"/>
              <w:right w:val="single" w:sz="4" w:space="0" w:color="auto"/>
            </w:tcBorders>
            <w:shd w:val="clear" w:color="auto" w:fill="auto"/>
            <w:noWrap/>
          </w:tcPr>
          <w:p w14:paraId="0CB0227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48</w:t>
            </w:r>
          </w:p>
        </w:tc>
        <w:tc>
          <w:tcPr>
            <w:tcW w:w="417" w:type="pct"/>
            <w:tcBorders>
              <w:left w:val="nil"/>
              <w:right w:val="single" w:sz="4" w:space="0" w:color="auto"/>
            </w:tcBorders>
            <w:shd w:val="clear" w:color="auto" w:fill="auto"/>
            <w:noWrap/>
          </w:tcPr>
          <w:p w14:paraId="0CB0227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52</w:t>
            </w:r>
          </w:p>
        </w:tc>
        <w:tc>
          <w:tcPr>
            <w:tcW w:w="423" w:type="pct"/>
            <w:gridSpan w:val="2"/>
            <w:tcBorders>
              <w:left w:val="nil"/>
              <w:right w:val="single" w:sz="4" w:space="0" w:color="auto"/>
            </w:tcBorders>
            <w:shd w:val="clear" w:color="auto" w:fill="auto"/>
            <w:noWrap/>
          </w:tcPr>
          <w:p w14:paraId="0CB0227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$4,344</w:t>
            </w:r>
          </w:p>
        </w:tc>
        <w:tc>
          <w:tcPr>
            <w:tcW w:w="408" w:type="pct"/>
            <w:tcBorders>
              <w:left w:val="nil"/>
              <w:right w:val="single" w:sz="4" w:space="0" w:color="auto"/>
            </w:tcBorders>
            <w:shd w:val="clear" w:color="auto" w:fill="auto"/>
            <w:noWrap/>
          </w:tcPr>
          <w:p w14:paraId="0CB0227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$4,010</w:t>
            </w:r>
          </w:p>
        </w:tc>
        <w:tc>
          <w:tcPr>
            <w:tcW w:w="406" w:type="pct"/>
            <w:tcBorders>
              <w:left w:val="nil"/>
              <w:right w:val="single" w:sz="4" w:space="0" w:color="auto"/>
            </w:tcBorders>
            <w:shd w:val="clear" w:color="auto" w:fill="auto"/>
            <w:noWrap/>
          </w:tcPr>
          <w:p w14:paraId="0CB0227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$4,344</w:t>
            </w:r>
          </w:p>
        </w:tc>
        <w:tc>
          <w:tcPr>
            <w:tcW w:w="692" w:type="pct"/>
            <w:vMerge/>
            <w:tcBorders>
              <w:left w:val="nil"/>
              <w:bottom w:val="single" w:sz="4" w:space="0" w:color="auto"/>
              <w:right w:val="single" w:sz="4" w:space="0" w:color="auto"/>
            </w:tcBorders>
            <w:shd w:val="clear" w:color="auto" w:fill="auto"/>
            <w:noWrap/>
          </w:tcPr>
          <w:p w14:paraId="0CB02278"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83" w14:textId="77777777" w:rsidTr="00026265">
        <w:trPr>
          <w:trHeight w:val="285"/>
        </w:trPr>
        <w:tc>
          <w:tcPr>
            <w:tcW w:w="1528" w:type="pct"/>
            <w:tcBorders>
              <w:left w:val="single" w:sz="4" w:space="0" w:color="auto"/>
              <w:right w:val="single" w:sz="4" w:space="0" w:color="auto"/>
            </w:tcBorders>
            <w:shd w:val="clear" w:color="auto" w:fill="auto"/>
            <w:noWrap/>
          </w:tcPr>
          <w:p w14:paraId="0CB0227A"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sidRPr="0055131A">
              <w:rPr>
                <w:rFonts w:eastAsia="Times New Roman" w:cstheme="minorHAnsi"/>
                <w:sz w:val="20"/>
                <w:szCs w:val="20"/>
              </w:rPr>
              <w:t xml:space="preserve">Nutritional </w:t>
            </w:r>
            <w:proofErr w:type="spellStart"/>
            <w:r w:rsidRPr="0055131A">
              <w:rPr>
                <w:rFonts w:eastAsia="Times New Roman" w:cstheme="minorHAnsi"/>
                <w:sz w:val="20"/>
                <w:szCs w:val="20"/>
              </w:rPr>
              <w:t>therapy</w:t>
            </w:r>
            <w:r w:rsidRPr="0055131A">
              <w:rPr>
                <w:rFonts w:eastAsia="Times New Roman" w:cstheme="minorHAnsi"/>
                <w:sz w:val="20"/>
                <w:szCs w:val="20"/>
                <w:vertAlign w:val="superscript"/>
              </w:rPr>
              <w:t>d</w:t>
            </w:r>
            <w:proofErr w:type="spellEnd"/>
          </w:p>
        </w:tc>
        <w:tc>
          <w:tcPr>
            <w:tcW w:w="418" w:type="pct"/>
            <w:gridSpan w:val="2"/>
            <w:tcBorders>
              <w:left w:val="nil"/>
              <w:right w:val="single" w:sz="4" w:space="0" w:color="auto"/>
            </w:tcBorders>
            <w:shd w:val="clear" w:color="auto" w:fill="auto"/>
            <w:noWrap/>
          </w:tcPr>
          <w:p w14:paraId="0CB0227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$34</w:t>
            </w:r>
          </w:p>
        </w:tc>
        <w:tc>
          <w:tcPr>
            <w:tcW w:w="333" w:type="pct"/>
            <w:tcBorders>
              <w:left w:val="nil"/>
              <w:right w:val="single" w:sz="4" w:space="0" w:color="auto"/>
            </w:tcBorders>
            <w:shd w:val="clear" w:color="auto" w:fill="auto"/>
            <w:noWrap/>
          </w:tcPr>
          <w:p w14:paraId="0CB0227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w:t>
            </w:r>
          </w:p>
        </w:tc>
        <w:tc>
          <w:tcPr>
            <w:tcW w:w="375" w:type="pct"/>
            <w:tcBorders>
              <w:left w:val="nil"/>
              <w:right w:val="single" w:sz="4" w:space="0" w:color="auto"/>
            </w:tcBorders>
            <w:shd w:val="clear" w:color="auto" w:fill="auto"/>
            <w:noWrap/>
          </w:tcPr>
          <w:p w14:paraId="0CB0227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17" w:type="pct"/>
            <w:tcBorders>
              <w:left w:val="nil"/>
              <w:right w:val="single" w:sz="4" w:space="0" w:color="auto"/>
            </w:tcBorders>
            <w:shd w:val="clear" w:color="auto" w:fill="auto"/>
            <w:noWrap/>
          </w:tcPr>
          <w:p w14:paraId="0CB0227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10</w:t>
            </w:r>
          </w:p>
        </w:tc>
        <w:tc>
          <w:tcPr>
            <w:tcW w:w="423" w:type="pct"/>
            <w:gridSpan w:val="2"/>
            <w:tcBorders>
              <w:left w:val="nil"/>
              <w:right w:val="single" w:sz="4" w:space="0" w:color="auto"/>
            </w:tcBorders>
            <w:shd w:val="clear" w:color="auto" w:fill="auto"/>
            <w:noWrap/>
          </w:tcPr>
          <w:p w14:paraId="0CB0227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$272</w:t>
            </w:r>
          </w:p>
        </w:tc>
        <w:tc>
          <w:tcPr>
            <w:tcW w:w="408" w:type="pct"/>
            <w:tcBorders>
              <w:left w:val="nil"/>
              <w:right w:val="single" w:sz="4" w:space="0" w:color="auto"/>
            </w:tcBorders>
            <w:shd w:val="clear" w:color="auto" w:fill="auto"/>
            <w:noWrap/>
          </w:tcPr>
          <w:p w14:paraId="0CB0228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$204</w:t>
            </w:r>
          </w:p>
        </w:tc>
        <w:tc>
          <w:tcPr>
            <w:tcW w:w="406" w:type="pct"/>
            <w:tcBorders>
              <w:left w:val="nil"/>
              <w:right w:val="single" w:sz="4" w:space="0" w:color="auto"/>
            </w:tcBorders>
            <w:shd w:val="clear" w:color="auto" w:fill="auto"/>
            <w:noWrap/>
          </w:tcPr>
          <w:p w14:paraId="0CB0228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$340</w:t>
            </w:r>
          </w:p>
        </w:tc>
        <w:tc>
          <w:tcPr>
            <w:tcW w:w="692" w:type="pct"/>
            <w:vMerge/>
            <w:tcBorders>
              <w:left w:val="nil"/>
              <w:bottom w:val="single" w:sz="4" w:space="0" w:color="auto"/>
              <w:right w:val="single" w:sz="4" w:space="0" w:color="auto"/>
            </w:tcBorders>
            <w:shd w:val="clear" w:color="auto" w:fill="auto"/>
            <w:noWrap/>
          </w:tcPr>
          <w:p w14:paraId="0CB02282"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8D" w14:textId="77777777" w:rsidTr="00026265">
        <w:trPr>
          <w:trHeight w:val="285"/>
        </w:trPr>
        <w:tc>
          <w:tcPr>
            <w:tcW w:w="1528" w:type="pct"/>
            <w:tcBorders>
              <w:left w:val="single" w:sz="4" w:space="0" w:color="auto"/>
              <w:bottom w:val="single" w:sz="4" w:space="0" w:color="auto"/>
              <w:right w:val="single" w:sz="4" w:space="0" w:color="auto"/>
            </w:tcBorders>
            <w:shd w:val="clear" w:color="auto" w:fill="auto"/>
            <w:noWrap/>
          </w:tcPr>
          <w:p w14:paraId="0CB02284"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sidRPr="0055131A">
              <w:rPr>
                <w:rFonts w:eastAsia="Times New Roman" w:cstheme="minorHAnsi"/>
                <w:sz w:val="20"/>
                <w:szCs w:val="20"/>
              </w:rPr>
              <w:t xml:space="preserve">Oral function </w:t>
            </w:r>
            <w:proofErr w:type="spellStart"/>
            <w:r w:rsidRPr="0055131A">
              <w:rPr>
                <w:rFonts w:eastAsia="Times New Roman" w:cstheme="minorHAnsi"/>
                <w:sz w:val="20"/>
                <w:szCs w:val="20"/>
              </w:rPr>
              <w:t>therapy</w:t>
            </w:r>
            <w:r>
              <w:rPr>
                <w:rFonts w:eastAsia="Times New Roman" w:cstheme="minorHAnsi"/>
                <w:sz w:val="20"/>
                <w:szCs w:val="20"/>
                <w:vertAlign w:val="superscript"/>
              </w:rPr>
              <w:t>aa</w:t>
            </w:r>
            <w:proofErr w:type="spellEnd"/>
          </w:p>
        </w:tc>
        <w:tc>
          <w:tcPr>
            <w:tcW w:w="418" w:type="pct"/>
            <w:gridSpan w:val="2"/>
            <w:tcBorders>
              <w:left w:val="nil"/>
              <w:bottom w:val="single" w:sz="4" w:space="0" w:color="auto"/>
              <w:right w:val="single" w:sz="4" w:space="0" w:color="auto"/>
            </w:tcBorders>
            <w:shd w:val="clear" w:color="auto" w:fill="auto"/>
            <w:noWrap/>
          </w:tcPr>
          <w:p w14:paraId="0CB0228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$87</w:t>
            </w:r>
          </w:p>
        </w:tc>
        <w:tc>
          <w:tcPr>
            <w:tcW w:w="333" w:type="pct"/>
            <w:tcBorders>
              <w:left w:val="nil"/>
              <w:bottom w:val="single" w:sz="4" w:space="0" w:color="auto"/>
              <w:right w:val="single" w:sz="4" w:space="0" w:color="auto"/>
            </w:tcBorders>
            <w:shd w:val="clear" w:color="auto" w:fill="auto"/>
            <w:noWrap/>
          </w:tcPr>
          <w:p w14:paraId="0CB0228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left w:val="nil"/>
              <w:bottom w:val="single" w:sz="4" w:space="0" w:color="auto"/>
              <w:right w:val="single" w:sz="4" w:space="0" w:color="auto"/>
            </w:tcBorders>
            <w:shd w:val="clear" w:color="auto" w:fill="auto"/>
            <w:noWrap/>
          </w:tcPr>
          <w:p w14:paraId="0CB0228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left w:val="nil"/>
              <w:bottom w:val="single" w:sz="4" w:space="0" w:color="auto"/>
              <w:right w:val="single" w:sz="4" w:space="0" w:color="auto"/>
            </w:tcBorders>
            <w:shd w:val="clear" w:color="auto" w:fill="auto"/>
            <w:noWrap/>
          </w:tcPr>
          <w:p w14:paraId="0CB0228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423" w:type="pct"/>
            <w:gridSpan w:val="2"/>
            <w:tcBorders>
              <w:left w:val="nil"/>
              <w:bottom w:val="single" w:sz="4" w:space="0" w:color="auto"/>
              <w:right w:val="single" w:sz="4" w:space="0" w:color="auto"/>
            </w:tcBorders>
            <w:shd w:val="clear" w:color="auto" w:fill="auto"/>
            <w:noWrap/>
          </w:tcPr>
          <w:p w14:paraId="0CB0228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$87</w:t>
            </w:r>
          </w:p>
        </w:tc>
        <w:tc>
          <w:tcPr>
            <w:tcW w:w="408" w:type="pct"/>
            <w:tcBorders>
              <w:left w:val="nil"/>
              <w:bottom w:val="single" w:sz="4" w:space="0" w:color="auto"/>
              <w:right w:val="single" w:sz="4" w:space="0" w:color="auto"/>
            </w:tcBorders>
            <w:shd w:val="clear" w:color="auto" w:fill="auto"/>
            <w:noWrap/>
          </w:tcPr>
          <w:p w14:paraId="0CB0228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06" w:type="pct"/>
            <w:tcBorders>
              <w:left w:val="nil"/>
              <w:bottom w:val="single" w:sz="4" w:space="0" w:color="auto"/>
              <w:right w:val="single" w:sz="4" w:space="0" w:color="auto"/>
            </w:tcBorders>
            <w:shd w:val="clear" w:color="auto" w:fill="auto"/>
            <w:noWrap/>
          </w:tcPr>
          <w:p w14:paraId="0CB0228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$174</w:t>
            </w:r>
          </w:p>
        </w:tc>
        <w:tc>
          <w:tcPr>
            <w:tcW w:w="692" w:type="pct"/>
            <w:vMerge/>
            <w:tcBorders>
              <w:left w:val="nil"/>
              <w:bottom w:val="single" w:sz="4" w:space="0" w:color="auto"/>
              <w:right w:val="single" w:sz="4" w:space="0" w:color="auto"/>
            </w:tcBorders>
            <w:shd w:val="clear" w:color="auto" w:fill="auto"/>
            <w:noWrap/>
          </w:tcPr>
          <w:p w14:paraId="0CB0228C"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97" w14:textId="77777777" w:rsidTr="00026265">
        <w:trPr>
          <w:trHeight w:val="285"/>
        </w:trPr>
        <w:tc>
          <w:tcPr>
            <w:tcW w:w="1531" w:type="pct"/>
            <w:gridSpan w:val="2"/>
            <w:tcBorders>
              <w:top w:val="nil"/>
              <w:left w:val="single" w:sz="4" w:space="0" w:color="auto"/>
              <w:right w:val="single" w:sz="4" w:space="0" w:color="auto"/>
            </w:tcBorders>
            <w:shd w:val="clear" w:color="auto" w:fill="auto"/>
            <w:noWrap/>
          </w:tcPr>
          <w:p w14:paraId="0CB0228E" w14:textId="77777777" w:rsidR="00026265" w:rsidRPr="00EC1A66" w:rsidRDefault="00026265" w:rsidP="00026265">
            <w:pPr>
              <w:spacing w:after="0" w:line="240" w:lineRule="auto"/>
              <w:ind w:left="150"/>
              <w:rPr>
                <w:rFonts w:eastAsia="Times New Roman" w:cstheme="minorHAnsi"/>
                <w:b/>
                <w:color w:val="000000"/>
                <w:sz w:val="20"/>
                <w:szCs w:val="20"/>
              </w:rPr>
            </w:pPr>
            <w:r>
              <w:rPr>
                <w:rFonts w:eastAsia="Times New Roman" w:cstheme="minorHAnsi"/>
                <w:b/>
                <w:color w:val="000000"/>
                <w:sz w:val="20"/>
                <w:szCs w:val="20"/>
              </w:rPr>
              <w:t>Emergency visits</w:t>
            </w:r>
          </w:p>
        </w:tc>
        <w:tc>
          <w:tcPr>
            <w:tcW w:w="415" w:type="pct"/>
            <w:tcBorders>
              <w:top w:val="nil"/>
              <w:left w:val="single" w:sz="4" w:space="0" w:color="auto"/>
              <w:right w:val="single" w:sz="4" w:space="0" w:color="auto"/>
            </w:tcBorders>
            <w:shd w:val="clear" w:color="auto" w:fill="auto"/>
          </w:tcPr>
          <w:p w14:paraId="0CB0228F" w14:textId="77777777" w:rsidR="00026265" w:rsidRPr="00EC1A66" w:rsidRDefault="00026265" w:rsidP="00026265">
            <w:pPr>
              <w:spacing w:after="0" w:line="240" w:lineRule="auto"/>
              <w:rPr>
                <w:rFonts w:eastAsia="Times New Roman" w:cstheme="minorHAnsi"/>
                <w:b/>
                <w:color w:val="000000"/>
                <w:sz w:val="20"/>
                <w:szCs w:val="20"/>
              </w:rPr>
            </w:pPr>
          </w:p>
        </w:tc>
        <w:tc>
          <w:tcPr>
            <w:tcW w:w="333" w:type="pct"/>
            <w:tcBorders>
              <w:top w:val="nil"/>
              <w:left w:val="single" w:sz="4" w:space="0" w:color="auto"/>
              <w:right w:val="single" w:sz="4" w:space="0" w:color="auto"/>
            </w:tcBorders>
            <w:shd w:val="clear" w:color="auto" w:fill="auto"/>
          </w:tcPr>
          <w:p w14:paraId="0CB02290" w14:textId="77777777" w:rsidR="00026265" w:rsidRPr="00EC1A66" w:rsidRDefault="00026265" w:rsidP="00026265">
            <w:pPr>
              <w:spacing w:after="0" w:line="240" w:lineRule="auto"/>
              <w:rPr>
                <w:rFonts w:eastAsia="Times New Roman" w:cstheme="minorHAnsi"/>
                <w:b/>
                <w:color w:val="000000"/>
                <w:sz w:val="20"/>
                <w:szCs w:val="20"/>
              </w:rPr>
            </w:pPr>
          </w:p>
        </w:tc>
        <w:tc>
          <w:tcPr>
            <w:tcW w:w="375" w:type="pct"/>
            <w:tcBorders>
              <w:top w:val="nil"/>
              <w:left w:val="single" w:sz="4" w:space="0" w:color="auto"/>
              <w:right w:val="single" w:sz="4" w:space="0" w:color="auto"/>
            </w:tcBorders>
            <w:shd w:val="clear" w:color="auto" w:fill="auto"/>
          </w:tcPr>
          <w:p w14:paraId="0CB02291"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tcBorders>
              <w:top w:val="nil"/>
              <w:left w:val="single" w:sz="4" w:space="0" w:color="auto"/>
              <w:right w:val="single" w:sz="4" w:space="0" w:color="auto"/>
            </w:tcBorders>
            <w:shd w:val="clear" w:color="auto" w:fill="auto"/>
          </w:tcPr>
          <w:p w14:paraId="0CB02292" w14:textId="77777777" w:rsidR="00026265" w:rsidRPr="00EC1A66" w:rsidRDefault="00026265" w:rsidP="00026265">
            <w:pPr>
              <w:spacing w:after="0" w:line="240" w:lineRule="auto"/>
              <w:rPr>
                <w:rFonts w:eastAsia="Times New Roman" w:cstheme="minorHAnsi"/>
                <w:b/>
                <w:color w:val="000000"/>
                <w:sz w:val="20"/>
                <w:szCs w:val="20"/>
              </w:rPr>
            </w:pPr>
          </w:p>
        </w:tc>
        <w:tc>
          <w:tcPr>
            <w:tcW w:w="414" w:type="pct"/>
            <w:tcBorders>
              <w:top w:val="nil"/>
              <w:left w:val="single" w:sz="4" w:space="0" w:color="auto"/>
              <w:right w:val="single" w:sz="4" w:space="0" w:color="auto"/>
            </w:tcBorders>
            <w:shd w:val="clear" w:color="auto" w:fill="auto"/>
          </w:tcPr>
          <w:p w14:paraId="0CB02293" w14:textId="77777777" w:rsidR="00026265" w:rsidRPr="00EC1A66" w:rsidRDefault="00026265" w:rsidP="00026265">
            <w:pPr>
              <w:spacing w:after="0" w:line="240" w:lineRule="auto"/>
              <w:rPr>
                <w:rFonts w:eastAsia="Times New Roman" w:cstheme="minorHAnsi"/>
                <w:b/>
                <w:color w:val="000000"/>
                <w:sz w:val="20"/>
                <w:szCs w:val="20"/>
              </w:rPr>
            </w:pPr>
          </w:p>
        </w:tc>
        <w:tc>
          <w:tcPr>
            <w:tcW w:w="417" w:type="pct"/>
            <w:gridSpan w:val="2"/>
            <w:tcBorders>
              <w:top w:val="nil"/>
              <w:left w:val="single" w:sz="4" w:space="0" w:color="auto"/>
              <w:right w:val="single" w:sz="4" w:space="0" w:color="auto"/>
            </w:tcBorders>
            <w:shd w:val="clear" w:color="auto" w:fill="auto"/>
          </w:tcPr>
          <w:p w14:paraId="0CB02294" w14:textId="77777777" w:rsidR="00026265" w:rsidRPr="00EC1A66" w:rsidRDefault="00026265" w:rsidP="00026265">
            <w:pPr>
              <w:spacing w:after="0" w:line="240" w:lineRule="auto"/>
              <w:rPr>
                <w:rFonts w:eastAsia="Times New Roman" w:cstheme="minorHAnsi"/>
                <w:b/>
                <w:color w:val="000000"/>
                <w:sz w:val="20"/>
                <w:szCs w:val="20"/>
              </w:rPr>
            </w:pPr>
          </w:p>
        </w:tc>
        <w:tc>
          <w:tcPr>
            <w:tcW w:w="406" w:type="pct"/>
            <w:tcBorders>
              <w:top w:val="nil"/>
              <w:left w:val="single" w:sz="4" w:space="0" w:color="auto"/>
              <w:right w:val="single" w:sz="4" w:space="0" w:color="auto"/>
            </w:tcBorders>
            <w:shd w:val="clear" w:color="auto" w:fill="auto"/>
          </w:tcPr>
          <w:p w14:paraId="0CB02295" w14:textId="77777777" w:rsidR="00026265" w:rsidRPr="00EC1A66" w:rsidRDefault="00026265" w:rsidP="00026265">
            <w:pPr>
              <w:spacing w:after="0" w:line="240" w:lineRule="auto"/>
              <w:rPr>
                <w:rFonts w:eastAsia="Times New Roman" w:cstheme="minorHAnsi"/>
                <w:b/>
                <w:color w:val="000000"/>
                <w:sz w:val="20"/>
                <w:szCs w:val="20"/>
              </w:rPr>
            </w:pPr>
          </w:p>
        </w:tc>
        <w:tc>
          <w:tcPr>
            <w:tcW w:w="692" w:type="pct"/>
            <w:tcBorders>
              <w:top w:val="single" w:sz="4" w:space="0" w:color="auto"/>
              <w:left w:val="single" w:sz="4" w:space="0" w:color="auto"/>
              <w:right w:val="single" w:sz="4" w:space="0" w:color="auto"/>
            </w:tcBorders>
            <w:shd w:val="clear" w:color="auto" w:fill="auto"/>
          </w:tcPr>
          <w:p w14:paraId="0CB02296" w14:textId="77777777" w:rsidR="00026265" w:rsidRPr="00EC1A66" w:rsidRDefault="00026265" w:rsidP="00026265">
            <w:pPr>
              <w:spacing w:after="0" w:line="240" w:lineRule="auto"/>
              <w:rPr>
                <w:rFonts w:eastAsia="Times New Roman" w:cstheme="minorHAnsi"/>
                <w:b/>
                <w:color w:val="000000"/>
                <w:sz w:val="20"/>
                <w:szCs w:val="20"/>
              </w:rPr>
            </w:pPr>
          </w:p>
        </w:tc>
      </w:tr>
      <w:tr w:rsidR="00026265" w:rsidRPr="007E2EEC" w14:paraId="0CB022A1" w14:textId="77777777" w:rsidTr="00026265">
        <w:trPr>
          <w:trHeight w:val="285"/>
        </w:trPr>
        <w:tc>
          <w:tcPr>
            <w:tcW w:w="1528" w:type="pct"/>
            <w:tcBorders>
              <w:left w:val="single" w:sz="4" w:space="0" w:color="auto"/>
              <w:right w:val="single" w:sz="4" w:space="0" w:color="auto"/>
            </w:tcBorders>
            <w:shd w:val="clear" w:color="auto" w:fill="auto"/>
            <w:noWrap/>
          </w:tcPr>
          <w:p w14:paraId="0CB02298"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sidRPr="0055131A">
              <w:rPr>
                <w:rFonts w:eastAsia="Times New Roman" w:cstheme="minorHAnsi"/>
                <w:sz w:val="20"/>
                <w:szCs w:val="20"/>
              </w:rPr>
              <w:t xml:space="preserve">Emergency outpatient </w:t>
            </w:r>
            <w:proofErr w:type="spellStart"/>
            <w:r w:rsidRPr="0055131A">
              <w:rPr>
                <w:rFonts w:eastAsia="Times New Roman" w:cstheme="minorHAnsi"/>
                <w:sz w:val="20"/>
                <w:szCs w:val="20"/>
              </w:rPr>
              <w:t>visit</w:t>
            </w:r>
            <w:r w:rsidRPr="0055131A">
              <w:rPr>
                <w:rFonts w:eastAsia="Times New Roman" w:cstheme="minorHAnsi"/>
                <w:sz w:val="20"/>
                <w:szCs w:val="20"/>
                <w:vertAlign w:val="superscript"/>
              </w:rPr>
              <w:t>a</w:t>
            </w:r>
            <w:proofErr w:type="spellEnd"/>
          </w:p>
        </w:tc>
        <w:tc>
          <w:tcPr>
            <w:tcW w:w="418" w:type="pct"/>
            <w:gridSpan w:val="2"/>
            <w:tcBorders>
              <w:left w:val="nil"/>
              <w:right w:val="single" w:sz="4" w:space="0" w:color="auto"/>
            </w:tcBorders>
            <w:shd w:val="clear" w:color="auto" w:fill="auto"/>
            <w:noWrap/>
          </w:tcPr>
          <w:p w14:paraId="0CB0229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$130</w:t>
            </w:r>
          </w:p>
        </w:tc>
        <w:tc>
          <w:tcPr>
            <w:tcW w:w="333" w:type="pct"/>
            <w:tcBorders>
              <w:left w:val="nil"/>
              <w:right w:val="single" w:sz="4" w:space="0" w:color="auto"/>
            </w:tcBorders>
            <w:shd w:val="clear" w:color="auto" w:fill="auto"/>
            <w:noWrap/>
          </w:tcPr>
          <w:p w14:paraId="0CB0229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375" w:type="pct"/>
            <w:tcBorders>
              <w:left w:val="nil"/>
              <w:right w:val="single" w:sz="4" w:space="0" w:color="auto"/>
            </w:tcBorders>
            <w:shd w:val="clear" w:color="auto" w:fill="auto"/>
            <w:noWrap/>
          </w:tcPr>
          <w:p w14:paraId="0CB0229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left w:val="nil"/>
              <w:right w:val="single" w:sz="4" w:space="0" w:color="auto"/>
            </w:tcBorders>
            <w:shd w:val="clear" w:color="auto" w:fill="auto"/>
            <w:noWrap/>
          </w:tcPr>
          <w:p w14:paraId="0CB0229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423" w:type="pct"/>
            <w:gridSpan w:val="2"/>
            <w:tcBorders>
              <w:left w:val="nil"/>
              <w:right w:val="single" w:sz="4" w:space="0" w:color="auto"/>
            </w:tcBorders>
            <w:shd w:val="clear" w:color="auto" w:fill="auto"/>
            <w:noWrap/>
          </w:tcPr>
          <w:p w14:paraId="0CB0229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$260</w:t>
            </w:r>
          </w:p>
        </w:tc>
        <w:tc>
          <w:tcPr>
            <w:tcW w:w="408" w:type="pct"/>
            <w:tcBorders>
              <w:left w:val="nil"/>
              <w:right w:val="single" w:sz="4" w:space="0" w:color="auto"/>
            </w:tcBorders>
            <w:shd w:val="clear" w:color="auto" w:fill="auto"/>
            <w:noWrap/>
          </w:tcPr>
          <w:p w14:paraId="0CB0229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$130</w:t>
            </w:r>
          </w:p>
        </w:tc>
        <w:tc>
          <w:tcPr>
            <w:tcW w:w="406" w:type="pct"/>
            <w:tcBorders>
              <w:left w:val="nil"/>
              <w:right w:val="single" w:sz="4" w:space="0" w:color="auto"/>
            </w:tcBorders>
            <w:shd w:val="clear" w:color="auto" w:fill="auto"/>
            <w:noWrap/>
          </w:tcPr>
          <w:p w14:paraId="0CB0229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$260</w:t>
            </w:r>
          </w:p>
        </w:tc>
        <w:tc>
          <w:tcPr>
            <w:tcW w:w="692" w:type="pct"/>
            <w:tcBorders>
              <w:left w:val="nil"/>
              <w:right w:val="single" w:sz="4" w:space="0" w:color="auto"/>
            </w:tcBorders>
            <w:shd w:val="clear" w:color="auto" w:fill="auto"/>
            <w:noWrap/>
          </w:tcPr>
          <w:p w14:paraId="0CB022A0" w14:textId="77777777" w:rsidR="00026265" w:rsidRPr="0055131A"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1</w:t>
            </w:r>
            <w:r w:rsidRPr="00293E25">
              <w:rPr>
                <w:rFonts w:eastAsia="Times New Roman" w:cstheme="minorHAnsi"/>
                <w:color w:val="000000"/>
                <w:sz w:val="20"/>
                <w:szCs w:val="20"/>
              </w:rPr>
              <w:fldChar w:fldCharType="end"/>
            </w:r>
            <w:r>
              <w:rPr>
                <w:rFonts w:eastAsia="Times New Roman" w:cstheme="minorHAnsi"/>
                <w:color w:val="000000"/>
                <w:sz w:val="20"/>
                <w:szCs w:val="20"/>
              </w:rPr>
              <w:t>,</w:t>
            </w:r>
            <w:r w:rsidRPr="002427CE">
              <w:rPr>
                <w:rFonts w:eastAsia="Times New Roman" w:cstheme="minorHAnsi"/>
                <w:color w:val="000000"/>
                <w:sz w:val="20"/>
                <w:szCs w:val="20"/>
              </w:rPr>
              <w:t xml:space="preserve"> </w:t>
            </w:r>
            <w:r w:rsidRPr="0055131A">
              <w:rPr>
                <w:rFonts w:eastAsia="Times New Roman" w:cstheme="minorHAnsi"/>
                <w:color w:val="000000"/>
                <w:sz w:val="20"/>
                <w:szCs w:val="20"/>
              </w:rPr>
              <w:t>Expert opinion</w:t>
            </w:r>
          </w:p>
        </w:tc>
      </w:tr>
      <w:tr w:rsidR="00026265" w:rsidRPr="007E2EEC" w14:paraId="0CB022AB" w14:textId="77777777" w:rsidTr="00026265">
        <w:trPr>
          <w:trHeight w:val="285"/>
        </w:trPr>
        <w:tc>
          <w:tcPr>
            <w:tcW w:w="1528" w:type="pct"/>
            <w:tcBorders>
              <w:left w:val="single" w:sz="4" w:space="0" w:color="auto"/>
              <w:right w:val="single" w:sz="4" w:space="0" w:color="auto"/>
            </w:tcBorders>
            <w:shd w:val="clear" w:color="auto" w:fill="auto"/>
            <w:noWrap/>
          </w:tcPr>
          <w:p w14:paraId="0CB022A2" w14:textId="77777777" w:rsidR="00026265" w:rsidRPr="0055131A" w:rsidRDefault="00026265" w:rsidP="00026265">
            <w:pPr>
              <w:spacing w:after="0" w:line="240" w:lineRule="auto"/>
              <w:ind w:left="250"/>
              <w:rPr>
                <w:rFonts w:eastAsia="Times New Roman" w:cstheme="minorHAnsi"/>
                <w:color w:val="000000"/>
                <w:sz w:val="20"/>
                <w:szCs w:val="20"/>
              </w:rPr>
            </w:pPr>
            <w:r w:rsidRPr="0055131A">
              <w:rPr>
                <w:rFonts w:eastAsia="Times New Roman" w:cstheme="minorHAnsi"/>
                <w:color w:val="000000"/>
                <w:sz w:val="20"/>
                <w:szCs w:val="20"/>
              </w:rPr>
              <w:t xml:space="preserve">Emergency </w:t>
            </w:r>
            <w:r>
              <w:rPr>
                <w:rFonts w:eastAsia="Times New Roman" w:cstheme="minorHAnsi"/>
                <w:color w:val="000000"/>
                <w:sz w:val="20"/>
                <w:szCs w:val="20"/>
              </w:rPr>
              <w:t>r</w:t>
            </w:r>
            <w:r w:rsidRPr="0055131A">
              <w:rPr>
                <w:rFonts w:eastAsia="Times New Roman" w:cstheme="minorHAnsi"/>
                <w:color w:val="000000"/>
                <w:sz w:val="20"/>
                <w:szCs w:val="20"/>
              </w:rPr>
              <w:t xml:space="preserve">oom </w:t>
            </w:r>
            <w:r>
              <w:rPr>
                <w:rFonts w:eastAsia="Times New Roman" w:cstheme="minorHAnsi"/>
                <w:color w:val="000000"/>
                <w:sz w:val="20"/>
                <w:szCs w:val="20"/>
              </w:rPr>
              <w:t>v</w:t>
            </w:r>
            <w:r w:rsidRPr="0055131A">
              <w:rPr>
                <w:rFonts w:eastAsia="Times New Roman" w:cstheme="minorHAnsi"/>
                <w:color w:val="000000"/>
                <w:sz w:val="20"/>
                <w:szCs w:val="20"/>
              </w:rPr>
              <w:t xml:space="preserve">isit </w:t>
            </w:r>
          </w:p>
        </w:tc>
        <w:tc>
          <w:tcPr>
            <w:tcW w:w="418" w:type="pct"/>
            <w:gridSpan w:val="2"/>
            <w:tcBorders>
              <w:left w:val="nil"/>
              <w:right w:val="single" w:sz="4" w:space="0" w:color="auto"/>
            </w:tcBorders>
            <w:shd w:val="clear" w:color="auto" w:fill="auto"/>
            <w:noWrap/>
          </w:tcPr>
          <w:p w14:paraId="0CB022A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$1,000</w:t>
            </w:r>
          </w:p>
        </w:tc>
        <w:tc>
          <w:tcPr>
            <w:tcW w:w="333" w:type="pct"/>
            <w:tcBorders>
              <w:left w:val="nil"/>
              <w:right w:val="single" w:sz="4" w:space="0" w:color="auto"/>
            </w:tcBorders>
            <w:shd w:val="clear" w:color="auto" w:fill="auto"/>
            <w:noWrap/>
          </w:tcPr>
          <w:p w14:paraId="0CB022A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375" w:type="pct"/>
            <w:tcBorders>
              <w:left w:val="nil"/>
              <w:right w:val="single" w:sz="4" w:space="0" w:color="auto"/>
            </w:tcBorders>
            <w:shd w:val="clear" w:color="auto" w:fill="auto"/>
            <w:noWrap/>
          </w:tcPr>
          <w:p w14:paraId="0CB022A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left w:val="nil"/>
              <w:right w:val="single" w:sz="4" w:space="0" w:color="auto"/>
            </w:tcBorders>
            <w:shd w:val="clear" w:color="auto" w:fill="auto"/>
            <w:noWrap/>
          </w:tcPr>
          <w:p w14:paraId="0CB022A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w:t>
            </w:r>
          </w:p>
        </w:tc>
        <w:tc>
          <w:tcPr>
            <w:tcW w:w="423" w:type="pct"/>
            <w:gridSpan w:val="2"/>
            <w:tcBorders>
              <w:left w:val="nil"/>
              <w:right w:val="single" w:sz="4" w:space="0" w:color="auto"/>
            </w:tcBorders>
            <w:shd w:val="clear" w:color="auto" w:fill="auto"/>
            <w:noWrap/>
          </w:tcPr>
          <w:p w14:paraId="0CB022A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08" w:type="pct"/>
            <w:tcBorders>
              <w:left w:val="nil"/>
              <w:right w:val="single" w:sz="4" w:space="0" w:color="auto"/>
            </w:tcBorders>
            <w:shd w:val="clear" w:color="auto" w:fill="auto"/>
            <w:noWrap/>
          </w:tcPr>
          <w:p w14:paraId="0CB022A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06" w:type="pct"/>
            <w:tcBorders>
              <w:left w:val="nil"/>
              <w:right w:val="single" w:sz="4" w:space="0" w:color="auto"/>
            </w:tcBorders>
            <w:shd w:val="clear" w:color="auto" w:fill="auto"/>
            <w:noWrap/>
          </w:tcPr>
          <w:p w14:paraId="0CB022A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$2,000</w:t>
            </w:r>
          </w:p>
        </w:tc>
        <w:tc>
          <w:tcPr>
            <w:tcW w:w="692" w:type="pct"/>
            <w:tcBorders>
              <w:left w:val="nil"/>
              <w:right w:val="single" w:sz="4" w:space="0" w:color="auto"/>
            </w:tcBorders>
            <w:shd w:val="clear" w:color="auto" w:fill="auto"/>
            <w:noWrap/>
          </w:tcPr>
          <w:p w14:paraId="0CB022AA" w14:textId="77777777" w:rsidR="00026265" w:rsidRPr="0055131A" w:rsidRDefault="00026265" w:rsidP="00026265">
            <w:pPr>
              <w:spacing w:after="0" w:line="240" w:lineRule="auto"/>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Expert opinion, Primary data </w:t>
            </w:r>
            <w:proofErr w:type="spellStart"/>
            <w:r w:rsidRPr="0055131A">
              <w:rPr>
                <w:rFonts w:eastAsia="Times New Roman" w:cstheme="minorHAnsi"/>
                <w:color w:val="000000"/>
                <w:sz w:val="20"/>
                <w:szCs w:val="20"/>
              </w:rPr>
              <w:t>analysis</w:t>
            </w:r>
            <w:r>
              <w:rPr>
                <w:rFonts w:eastAsia="Times New Roman" w:cstheme="minorHAnsi"/>
                <w:color w:val="000000"/>
                <w:sz w:val="20"/>
                <w:szCs w:val="20"/>
                <w:vertAlign w:val="superscript"/>
              </w:rPr>
              <w:t>bb</w:t>
            </w:r>
            <w:proofErr w:type="spellEnd"/>
          </w:p>
        </w:tc>
      </w:tr>
      <w:tr w:rsidR="00026265" w:rsidRPr="007E2EEC" w14:paraId="0CB022B5" w14:textId="77777777" w:rsidTr="00026265">
        <w:trPr>
          <w:trHeight w:val="285"/>
        </w:trPr>
        <w:tc>
          <w:tcPr>
            <w:tcW w:w="1528" w:type="pct"/>
            <w:tcBorders>
              <w:left w:val="single" w:sz="4" w:space="0" w:color="auto"/>
              <w:bottom w:val="single" w:sz="4" w:space="0" w:color="auto"/>
              <w:right w:val="single" w:sz="4" w:space="0" w:color="auto"/>
            </w:tcBorders>
            <w:shd w:val="clear" w:color="auto" w:fill="auto"/>
            <w:noWrap/>
          </w:tcPr>
          <w:p w14:paraId="0CB022AC" w14:textId="77777777" w:rsidR="00026265" w:rsidRPr="0055131A" w:rsidRDefault="00026265" w:rsidP="00026265">
            <w:pPr>
              <w:spacing w:after="0" w:line="240" w:lineRule="auto"/>
              <w:ind w:left="240"/>
              <w:rPr>
                <w:rFonts w:eastAsia="Times New Roman" w:cstheme="minorHAnsi"/>
                <w:color w:val="000000"/>
                <w:sz w:val="20"/>
                <w:szCs w:val="20"/>
              </w:rPr>
            </w:pPr>
            <w:proofErr w:type="spellStart"/>
            <w:r w:rsidRPr="0055131A">
              <w:rPr>
                <w:rFonts w:eastAsia="Times New Roman" w:cstheme="minorHAnsi"/>
                <w:color w:val="000000"/>
                <w:sz w:val="20"/>
                <w:szCs w:val="20"/>
              </w:rPr>
              <w:t>Hospitalization</w:t>
            </w:r>
            <w:r>
              <w:rPr>
                <w:rFonts w:eastAsia="Times New Roman" w:cstheme="minorHAnsi"/>
                <w:color w:val="000000"/>
                <w:sz w:val="20"/>
                <w:szCs w:val="20"/>
                <w:vertAlign w:val="superscript"/>
              </w:rPr>
              <w:t>cc</w:t>
            </w:r>
            <w:proofErr w:type="spellEnd"/>
            <w:r w:rsidRPr="0055131A">
              <w:rPr>
                <w:rFonts w:eastAsia="Times New Roman" w:cstheme="minorHAnsi"/>
                <w:color w:val="000000"/>
                <w:sz w:val="20"/>
                <w:szCs w:val="20"/>
              </w:rPr>
              <w:t xml:space="preserve"> </w:t>
            </w:r>
          </w:p>
        </w:tc>
        <w:tc>
          <w:tcPr>
            <w:tcW w:w="418" w:type="pct"/>
            <w:gridSpan w:val="2"/>
            <w:tcBorders>
              <w:left w:val="nil"/>
              <w:bottom w:val="single" w:sz="4" w:space="0" w:color="auto"/>
              <w:right w:val="single" w:sz="4" w:space="0" w:color="auto"/>
            </w:tcBorders>
            <w:shd w:val="clear" w:color="auto" w:fill="auto"/>
            <w:noWrap/>
          </w:tcPr>
          <w:p w14:paraId="0CB022A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$46,264</w:t>
            </w:r>
          </w:p>
        </w:tc>
        <w:tc>
          <w:tcPr>
            <w:tcW w:w="333" w:type="pct"/>
            <w:tcBorders>
              <w:left w:val="nil"/>
              <w:bottom w:val="single" w:sz="4" w:space="0" w:color="auto"/>
              <w:right w:val="single" w:sz="4" w:space="0" w:color="auto"/>
            </w:tcBorders>
            <w:shd w:val="clear" w:color="auto" w:fill="auto"/>
            <w:noWrap/>
          </w:tcPr>
          <w:p w14:paraId="0CB022A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375" w:type="pct"/>
            <w:tcBorders>
              <w:left w:val="nil"/>
              <w:bottom w:val="single" w:sz="4" w:space="0" w:color="auto"/>
              <w:right w:val="single" w:sz="4" w:space="0" w:color="auto"/>
            </w:tcBorders>
            <w:shd w:val="clear" w:color="auto" w:fill="auto"/>
            <w:noWrap/>
          </w:tcPr>
          <w:p w14:paraId="0CB022A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17" w:type="pct"/>
            <w:tcBorders>
              <w:left w:val="nil"/>
              <w:bottom w:val="single" w:sz="4" w:space="0" w:color="auto"/>
              <w:right w:val="single" w:sz="4" w:space="0" w:color="auto"/>
            </w:tcBorders>
            <w:shd w:val="clear" w:color="auto" w:fill="auto"/>
            <w:noWrap/>
          </w:tcPr>
          <w:p w14:paraId="0CB022B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gridSpan w:val="2"/>
            <w:tcBorders>
              <w:left w:val="nil"/>
              <w:bottom w:val="single" w:sz="4" w:space="0" w:color="auto"/>
              <w:right w:val="single" w:sz="4" w:space="0" w:color="auto"/>
            </w:tcBorders>
            <w:shd w:val="clear" w:color="auto" w:fill="auto"/>
            <w:noWrap/>
          </w:tcPr>
          <w:p w14:paraId="0CB022B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$23,132</w:t>
            </w:r>
          </w:p>
        </w:tc>
        <w:tc>
          <w:tcPr>
            <w:tcW w:w="408" w:type="pct"/>
            <w:tcBorders>
              <w:left w:val="nil"/>
              <w:bottom w:val="single" w:sz="4" w:space="0" w:color="auto"/>
              <w:right w:val="single" w:sz="4" w:space="0" w:color="auto"/>
            </w:tcBorders>
            <w:shd w:val="clear" w:color="auto" w:fill="auto"/>
            <w:noWrap/>
          </w:tcPr>
          <w:p w14:paraId="0CB022B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w:t>
            </w:r>
          </w:p>
        </w:tc>
        <w:tc>
          <w:tcPr>
            <w:tcW w:w="406" w:type="pct"/>
            <w:tcBorders>
              <w:left w:val="nil"/>
              <w:bottom w:val="single" w:sz="4" w:space="0" w:color="auto"/>
              <w:right w:val="single" w:sz="4" w:space="0" w:color="auto"/>
            </w:tcBorders>
            <w:shd w:val="clear" w:color="auto" w:fill="auto"/>
            <w:noWrap/>
          </w:tcPr>
          <w:p w14:paraId="0CB022B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$46,264</w:t>
            </w:r>
          </w:p>
        </w:tc>
        <w:tc>
          <w:tcPr>
            <w:tcW w:w="692" w:type="pct"/>
            <w:tcBorders>
              <w:left w:val="nil"/>
              <w:bottom w:val="single" w:sz="4" w:space="0" w:color="auto"/>
              <w:right w:val="single" w:sz="4" w:space="0" w:color="auto"/>
            </w:tcBorders>
            <w:shd w:val="clear" w:color="auto" w:fill="auto"/>
            <w:noWrap/>
          </w:tcPr>
          <w:p w14:paraId="0CB022B4" w14:textId="77777777" w:rsidR="00026265" w:rsidRPr="0055131A"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r>
            <w:r>
              <w:rPr>
                <w:rFonts w:eastAsia="Times New Roman" w:cstheme="minorHAnsi"/>
                <w:color w:val="000000"/>
                <w:sz w:val="20"/>
                <w:szCs w:val="20"/>
              </w:rPr>
              <w:instrText xml:space="preserve"> ADDIN EN.CITE &lt;EndNote&gt;&lt;Cite&gt;&lt;Author&gt;Agency for Healthcare Research and Quality&lt;/Author&gt;&lt;RecNum&gt;26&lt;/RecNum&gt;&lt;DisplayText&gt;&lt;style face="superscript"&gt;19&lt;/style&gt;&lt;/DisplayText&gt;&lt;record&gt;&lt;rec-number&gt;26&lt;/rec-number&gt;&lt;foreign-keys&gt;&lt;key app="EN" db-id="s905xa0269w5dgettsl5wvsdsvvzed2twssv" timestamp="1539203502"&gt;26&lt;/key&gt;&lt;/foreign-keys&gt;&lt;ref-type name="Web Page"&gt;12&lt;/ref-type&gt;&lt;contributors&gt;&lt;authors&gt;&lt;author&gt;Agency for Healthcare Research and Quality,&lt;/author&gt;&lt;/authors&gt;&lt;/contributors&gt;&lt;titles&gt;&lt;title&gt;Healthcare cost and utilization project&lt;/title&gt;&lt;/titles&gt;&lt;volume&gt;2016&lt;/volume&gt;&lt;dates&gt;&lt;/dates&gt;&lt;urls&gt;&lt;related-urls&gt;&lt;url&gt;www.HCUPnet.ahrq.gov&lt;/url&gt;&lt;/related-urls&gt;&lt;/urls&gt;&lt;/record&gt;&lt;/Cite&gt;&lt;/EndNote&gt;</w:instrText>
            </w:r>
            <w:r w:rsidRPr="00293E25">
              <w:rPr>
                <w:rFonts w:eastAsia="Times New Roman" w:cstheme="minorHAnsi"/>
                <w:color w:val="000000"/>
                <w:sz w:val="20"/>
                <w:szCs w:val="20"/>
              </w:rPr>
              <w:fldChar w:fldCharType="separate"/>
            </w:r>
            <w:r w:rsidRPr="00EB5182">
              <w:rPr>
                <w:rFonts w:eastAsia="Times New Roman" w:cstheme="minorHAnsi"/>
                <w:noProof/>
                <w:color w:val="000000"/>
                <w:sz w:val="20"/>
                <w:szCs w:val="20"/>
                <w:vertAlign w:val="superscript"/>
              </w:rPr>
              <w:t>19</w:t>
            </w:r>
            <w:r w:rsidRPr="00293E25">
              <w:rPr>
                <w:rFonts w:eastAsia="Times New Roman" w:cstheme="minorHAnsi"/>
                <w:color w:val="000000"/>
                <w:sz w:val="20"/>
                <w:szCs w:val="20"/>
              </w:rPr>
              <w:fldChar w:fldCharType="end"/>
            </w:r>
            <w:r w:rsidRPr="003B3E09">
              <w:rPr>
                <w:rFonts w:eastAsia="Times New Roman" w:cstheme="minorHAnsi"/>
                <w:color w:val="000000"/>
                <w:sz w:val="20"/>
                <w:szCs w:val="20"/>
              </w:rPr>
              <w:t>,</w:t>
            </w:r>
            <w:r w:rsidRPr="0055131A">
              <w:rPr>
                <w:rFonts w:eastAsia="Times New Roman" w:cstheme="minorHAnsi"/>
                <w:color w:val="000000"/>
                <w:sz w:val="20"/>
                <w:szCs w:val="20"/>
              </w:rPr>
              <w:t xml:space="preserve"> Expert opinion</w:t>
            </w:r>
          </w:p>
        </w:tc>
      </w:tr>
      <w:tr w:rsidR="00026265" w:rsidRPr="007E2EEC" w14:paraId="0CB022BF" w14:textId="77777777" w:rsidTr="00026265">
        <w:trPr>
          <w:trHeight w:val="285"/>
        </w:trPr>
        <w:tc>
          <w:tcPr>
            <w:tcW w:w="1528" w:type="pct"/>
            <w:tcBorders>
              <w:top w:val="single" w:sz="4" w:space="0" w:color="auto"/>
              <w:left w:val="single" w:sz="4" w:space="0" w:color="auto"/>
              <w:right w:val="single" w:sz="4" w:space="0" w:color="auto"/>
            </w:tcBorders>
            <w:shd w:val="clear" w:color="auto" w:fill="auto"/>
            <w:noWrap/>
          </w:tcPr>
          <w:p w14:paraId="0CB022B6" w14:textId="77777777" w:rsidR="00026265" w:rsidRPr="0055131A" w:rsidRDefault="00026265" w:rsidP="00026265">
            <w:pPr>
              <w:spacing w:after="0" w:line="240" w:lineRule="auto"/>
              <w:ind w:left="150"/>
              <w:rPr>
                <w:rFonts w:eastAsia="Times New Roman" w:cstheme="minorHAnsi"/>
                <w:color w:val="000000"/>
                <w:sz w:val="20"/>
                <w:szCs w:val="20"/>
              </w:rPr>
            </w:pPr>
            <w:r w:rsidRPr="0055131A">
              <w:rPr>
                <w:rFonts w:eastAsia="Times New Roman" w:cstheme="minorHAnsi"/>
                <w:b/>
                <w:bCs/>
                <w:sz w:val="20"/>
                <w:szCs w:val="20"/>
              </w:rPr>
              <w:t>Additional procedures</w:t>
            </w:r>
          </w:p>
        </w:tc>
        <w:tc>
          <w:tcPr>
            <w:tcW w:w="418" w:type="pct"/>
            <w:gridSpan w:val="2"/>
            <w:tcBorders>
              <w:top w:val="single" w:sz="4" w:space="0" w:color="auto"/>
              <w:left w:val="nil"/>
              <w:right w:val="single" w:sz="4" w:space="0" w:color="auto"/>
            </w:tcBorders>
            <w:shd w:val="clear" w:color="auto" w:fill="auto"/>
            <w:noWrap/>
          </w:tcPr>
          <w:p w14:paraId="0CB022B7"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333" w:type="pct"/>
            <w:tcBorders>
              <w:top w:val="single" w:sz="4" w:space="0" w:color="auto"/>
              <w:left w:val="nil"/>
              <w:right w:val="single" w:sz="4" w:space="0" w:color="auto"/>
            </w:tcBorders>
            <w:shd w:val="clear" w:color="auto" w:fill="auto"/>
            <w:noWrap/>
          </w:tcPr>
          <w:p w14:paraId="0CB022B8"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375" w:type="pct"/>
            <w:tcBorders>
              <w:top w:val="single" w:sz="4" w:space="0" w:color="auto"/>
              <w:left w:val="nil"/>
              <w:right w:val="single" w:sz="4" w:space="0" w:color="auto"/>
            </w:tcBorders>
            <w:shd w:val="clear" w:color="auto" w:fill="auto"/>
            <w:noWrap/>
          </w:tcPr>
          <w:p w14:paraId="0CB022B9"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17" w:type="pct"/>
            <w:tcBorders>
              <w:top w:val="single" w:sz="4" w:space="0" w:color="auto"/>
              <w:left w:val="nil"/>
              <w:right w:val="single" w:sz="4" w:space="0" w:color="auto"/>
            </w:tcBorders>
            <w:shd w:val="clear" w:color="auto" w:fill="auto"/>
            <w:noWrap/>
          </w:tcPr>
          <w:p w14:paraId="0CB022BA"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23" w:type="pct"/>
            <w:gridSpan w:val="2"/>
            <w:tcBorders>
              <w:top w:val="single" w:sz="4" w:space="0" w:color="auto"/>
              <w:left w:val="nil"/>
              <w:right w:val="single" w:sz="4" w:space="0" w:color="auto"/>
            </w:tcBorders>
            <w:shd w:val="clear" w:color="auto" w:fill="auto"/>
            <w:noWrap/>
          </w:tcPr>
          <w:p w14:paraId="0CB022BB"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08" w:type="pct"/>
            <w:tcBorders>
              <w:top w:val="single" w:sz="4" w:space="0" w:color="auto"/>
              <w:left w:val="nil"/>
              <w:right w:val="single" w:sz="4" w:space="0" w:color="auto"/>
            </w:tcBorders>
            <w:shd w:val="clear" w:color="auto" w:fill="auto"/>
            <w:noWrap/>
          </w:tcPr>
          <w:p w14:paraId="0CB022BC"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06" w:type="pct"/>
            <w:tcBorders>
              <w:top w:val="single" w:sz="4" w:space="0" w:color="auto"/>
              <w:left w:val="nil"/>
              <w:right w:val="single" w:sz="4" w:space="0" w:color="auto"/>
            </w:tcBorders>
            <w:shd w:val="clear" w:color="auto" w:fill="auto"/>
            <w:noWrap/>
          </w:tcPr>
          <w:p w14:paraId="0CB022BD"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692" w:type="pct"/>
            <w:tcBorders>
              <w:top w:val="single" w:sz="4" w:space="0" w:color="auto"/>
              <w:left w:val="nil"/>
              <w:right w:val="single" w:sz="4" w:space="0" w:color="auto"/>
            </w:tcBorders>
            <w:shd w:val="clear" w:color="auto" w:fill="auto"/>
            <w:noWrap/>
          </w:tcPr>
          <w:p w14:paraId="0CB022BE"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C9" w14:textId="77777777" w:rsidTr="00026265">
        <w:trPr>
          <w:trHeight w:val="285"/>
        </w:trPr>
        <w:tc>
          <w:tcPr>
            <w:tcW w:w="1528" w:type="pct"/>
            <w:tcBorders>
              <w:left w:val="single" w:sz="4" w:space="0" w:color="auto"/>
              <w:right w:val="single" w:sz="4" w:space="0" w:color="auto"/>
            </w:tcBorders>
            <w:shd w:val="clear" w:color="auto" w:fill="auto"/>
            <w:noWrap/>
          </w:tcPr>
          <w:p w14:paraId="0CB022C0"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Cardio/pulmonary consultation before </w:t>
            </w:r>
            <w:proofErr w:type="spellStart"/>
            <w:r w:rsidRPr="0055131A">
              <w:rPr>
                <w:rFonts w:eastAsia="Times New Roman" w:cstheme="minorHAnsi"/>
                <w:color w:val="000000"/>
                <w:sz w:val="20"/>
                <w:szCs w:val="20"/>
              </w:rPr>
              <w:t>exercise</w:t>
            </w:r>
            <w:r w:rsidRPr="0055131A">
              <w:rPr>
                <w:rFonts w:eastAsia="Times New Roman" w:cstheme="minorHAnsi"/>
                <w:color w:val="000000"/>
                <w:sz w:val="20"/>
                <w:szCs w:val="20"/>
                <w:vertAlign w:val="superscript"/>
              </w:rPr>
              <w:t>f</w:t>
            </w:r>
            <w:proofErr w:type="spellEnd"/>
          </w:p>
        </w:tc>
        <w:tc>
          <w:tcPr>
            <w:tcW w:w="418" w:type="pct"/>
            <w:gridSpan w:val="2"/>
            <w:tcBorders>
              <w:left w:val="nil"/>
              <w:right w:val="single" w:sz="4" w:space="0" w:color="auto"/>
            </w:tcBorders>
            <w:shd w:val="clear" w:color="auto" w:fill="auto"/>
            <w:noWrap/>
          </w:tcPr>
          <w:p w14:paraId="0CB022C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$782</w:t>
            </w:r>
          </w:p>
        </w:tc>
        <w:tc>
          <w:tcPr>
            <w:tcW w:w="333" w:type="pct"/>
            <w:tcBorders>
              <w:left w:val="nil"/>
              <w:right w:val="single" w:sz="4" w:space="0" w:color="auto"/>
            </w:tcBorders>
            <w:shd w:val="clear" w:color="auto" w:fill="auto"/>
            <w:noWrap/>
          </w:tcPr>
          <w:p w14:paraId="0CB022C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375" w:type="pct"/>
            <w:tcBorders>
              <w:left w:val="nil"/>
              <w:right w:val="single" w:sz="4" w:space="0" w:color="auto"/>
            </w:tcBorders>
            <w:shd w:val="clear" w:color="auto" w:fill="auto"/>
            <w:noWrap/>
          </w:tcPr>
          <w:p w14:paraId="0CB022C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17" w:type="pct"/>
            <w:tcBorders>
              <w:left w:val="nil"/>
              <w:right w:val="single" w:sz="4" w:space="0" w:color="auto"/>
            </w:tcBorders>
            <w:shd w:val="clear" w:color="auto" w:fill="auto"/>
            <w:noWrap/>
          </w:tcPr>
          <w:p w14:paraId="0CB022C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23" w:type="pct"/>
            <w:gridSpan w:val="2"/>
            <w:tcBorders>
              <w:left w:val="nil"/>
              <w:right w:val="single" w:sz="4" w:space="0" w:color="auto"/>
            </w:tcBorders>
            <w:shd w:val="clear" w:color="auto" w:fill="auto"/>
            <w:noWrap/>
          </w:tcPr>
          <w:p w14:paraId="0CB022C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$391</w:t>
            </w:r>
          </w:p>
        </w:tc>
        <w:tc>
          <w:tcPr>
            <w:tcW w:w="408" w:type="pct"/>
            <w:tcBorders>
              <w:left w:val="nil"/>
              <w:right w:val="single" w:sz="4" w:space="0" w:color="auto"/>
            </w:tcBorders>
            <w:shd w:val="clear" w:color="auto" w:fill="auto"/>
            <w:noWrap/>
          </w:tcPr>
          <w:p w14:paraId="0CB022C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$391</w:t>
            </w:r>
          </w:p>
        </w:tc>
        <w:tc>
          <w:tcPr>
            <w:tcW w:w="406" w:type="pct"/>
            <w:tcBorders>
              <w:left w:val="nil"/>
              <w:right w:val="single" w:sz="4" w:space="0" w:color="auto"/>
            </w:tcBorders>
            <w:shd w:val="clear" w:color="auto" w:fill="auto"/>
            <w:noWrap/>
          </w:tcPr>
          <w:p w14:paraId="0CB022C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$391</w:t>
            </w:r>
          </w:p>
        </w:tc>
        <w:tc>
          <w:tcPr>
            <w:tcW w:w="692" w:type="pct"/>
            <w:vMerge w:val="restart"/>
            <w:tcBorders>
              <w:left w:val="nil"/>
              <w:bottom w:val="single" w:sz="4" w:space="0" w:color="auto"/>
              <w:right w:val="single" w:sz="4" w:space="0" w:color="auto"/>
            </w:tcBorders>
            <w:shd w:val="clear" w:color="auto" w:fill="auto"/>
            <w:noWrap/>
          </w:tcPr>
          <w:p w14:paraId="0CB022C8" w14:textId="77777777" w:rsidR="00026265" w:rsidRPr="0055131A"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fldData xml:space="preserve">PEVuZE5vdGU+PENpdGU+PEF1dGhvcj5LaXNobmFuaTwvQXV0aG9yPjxZZWFyPjIwMDY8L1llYXI+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</w:fldData>
              </w:fldChar>
            </w:r>
            <w:r w:rsidRPr="00293E25">
              <w:rPr>
                <w:rFonts w:eastAsia="Times New Roman" w:cstheme="minorHAnsi"/>
                <w:color w:val="000000"/>
                <w:sz w:val="20"/>
                <w:szCs w:val="20"/>
              </w:rPr>
              <w:instrText xml:space="preserve"> ADDIN EN.CITE </w:instrText>
            </w:r>
            <w:r w:rsidRPr="00293E25">
              <w:rPr>
                <w:rFonts w:eastAsia="Times New Roman" w:cstheme="minorHAnsi"/>
                <w:color w:val="000000"/>
                <w:sz w:val="20"/>
                <w:szCs w:val="20"/>
              </w:rPr>
              <w:fldChar w:fldCharType="begin">
                <w:fldData xml:space="preserve">PEVuZE5vdGU+PENpdGU+PEF1dGhvcj5LaXNobmFuaTwvQXV0aG9yPjxZZWFyPjIwMDY8L1llYXI+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</w:fldData>
              </w:fldChar>
            </w:r>
            <w:r w:rsidRPr="00293E25">
              <w:rPr>
                <w:rFonts w:eastAsia="Times New Roman" w:cstheme="minorHAnsi"/>
                <w:color w:val="000000"/>
                <w:sz w:val="20"/>
                <w:szCs w:val="20"/>
              </w:rPr>
              <w:instrText xml:space="preserve"> ADDIN EN.CITE.DATA </w:instrText>
            </w:r>
            <w:r w:rsidRPr="00293E25">
              <w:rPr>
                <w:rFonts w:eastAsia="Times New Roman" w:cstheme="minorHAnsi"/>
                <w:color w:val="000000"/>
                <w:sz w:val="20"/>
                <w:szCs w:val="20"/>
              </w:rPr>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11</w:t>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t xml:space="preserve">, </w:t>
            </w: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&lt;EndNote&gt;&lt;Cite&gt;&lt;Year&gt;2016&lt;/Year&gt;&lt;RecNum&gt;37&lt;/RecNum&gt;&lt;DisplayText&gt;&lt;style face="superscript"&gt;1&lt;/style&gt;&lt;/DisplayText&gt;&lt;record&gt;&lt;rec-number&gt;37&lt;/rec-number&gt;&lt;foreign-keys&gt;&lt;key app="EN" db-id="9pwz0fzthpwvpfewv5cpze2r9dapfztrd0zd" timestamp="1569499907"&gt;37&lt;/key&gt;&lt;/foreign-keys&gt;&lt;ref-type name="Web Page"&gt;12&lt;/ref-type&gt;&lt;contributors&gt;&lt;/contributors&gt;&lt;titles&gt;&lt;title&gt;Physician Fee Schedule&lt;/title&gt;&lt;secondary-title&gt;Centers for Medicaid and Medicare Services&lt;/secondary-title&gt;&lt;/titles&gt;&lt;number&gt;December 2016&lt;/number&gt;&lt;dates&gt;&lt;year&gt;2016&lt;/year&gt;&lt;/dates&gt;&lt;urls&gt;&lt;related-urls&gt;&lt;url&gt;http://www.cms.hhs.gov/PhysicianFeeSched/&lt;/url&gt;&lt;/related-urls&gt;&lt;/urls&gt;&lt;access-date&gt;6/29/2017&lt;/access-date&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1</w:t>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t>,</w:t>
            </w:r>
            <w:r w:rsidRPr="002427CE">
              <w:rPr>
                <w:rFonts w:eastAsia="Times New Roman" w:cstheme="minorHAnsi"/>
                <w:color w:val="000000"/>
                <w:sz w:val="20"/>
                <w:szCs w:val="20"/>
              </w:rPr>
              <w:t xml:space="preserve"> </w:t>
            </w:r>
            <w:r w:rsidRPr="0055131A">
              <w:rPr>
                <w:rFonts w:eastAsia="Times New Roman" w:cstheme="minorHAnsi"/>
                <w:color w:val="000000"/>
                <w:sz w:val="20"/>
                <w:szCs w:val="20"/>
              </w:rPr>
              <w:t>Expert opinion</w:t>
            </w:r>
          </w:p>
        </w:tc>
      </w:tr>
      <w:tr w:rsidR="00026265" w:rsidRPr="007E2EEC" w14:paraId="0CB022D3" w14:textId="77777777" w:rsidTr="00026265">
        <w:trPr>
          <w:trHeight w:val="285"/>
        </w:trPr>
        <w:tc>
          <w:tcPr>
            <w:tcW w:w="1528" w:type="pct"/>
            <w:tcBorders>
              <w:top w:val="nil"/>
              <w:left w:val="single" w:sz="4" w:space="0" w:color="auto"/>
              <w:right w:val="single" w:sz="4" w:space="0" w:color="auto"/>
            </w:tcBorders>
            <w:shd w:val="clear" w:color="auto" w:fill="auto"/>
            <w:noWrap/>
          </w:tcPr>
          <w:p w14:paraId="0CB022CA" w14:textId="77777777" w:rsidR="00026265" w:rsidRPr="0055131A" w:rsidRDefault="00026265" w:rsidP="00026265">
            <w:pPr>
              <w:spacing w:after="0" w:line="240" w:lineRule="auto"/>
              <w:ind w:left="420" w:hanging="180"/>
              <w:rPr>
                <w:rFonts w:eastAsia="Times New Roman" w:cstheme="minorHAnsi"/>
                <w:color w:val="000000"/>
                <w:sz w:val="20"/>
                <w:szCs w:val="20"/>
              </w:rPr>
            </w:pPr>
            <w:r w:rsidRPr="0055131A">
              <w:rPr>
                <w:rFonts w:eastAsia="Times New Roman" w:cstheme="minorHAnsi"/>
                <w:color w:val="000000"/>
                <w:sz w:val="20"/>
                <w:szCs w:val="20"/>
              </w:rPr>
              <w:t xml:space="preserve">Pulse oximetry, heart rate, perceived exertional </w:t>
            </w:r>
            <w:proofErr w:type="spellStart"/>
            <w:r w:rsidRPr="0055131A">
              <w:rPr>
                <w:rFonts w:eastAsia="Times New Roman" w:cstheme="minorHAnsi"/>
                <w:color w:val="000000"/>
                <w:sz w:val="20"/>
                <w:szCs w:val="20"/>
              </w:rPr>
              <w:t>effort</w:t>
            </w:r>
            <w:r w:rsidRPr="0055131A">
              <w:rPr>
                <w:rFonts w:eastAsia="Times New Roman" w:cstheme="minorHAnsi"/>
                <w:color w:val="000000"/>
                <w:sz w:val="20"/>
                <w:szCs w:val="20"/>
                <w:vertAlign w:val="superscript"/>
              </w:rPr>
              <w:t>h</w:t>
            </w:r>
            <w:proofErr w:type="spellEnd"/>
            <w:r w:rsidRPr="0055131A">
              <w:rPr>
                <w:rFonts w:eastAsia="Times New Roman" w:cstheme="minorHAnsi"/>
                <w:color w:val="000000"/>
                <w:sz w:val="20"/>
                <w:szCs w:val="20"/>
              </w:rPr>
              <w:t xml:space="preserve"> </w:t>
            </w:r>
          </w:p>
        </w:tc>
        <w:tc>
          <w:tcPr>
            <w:tcW w:w="418" w:type="pct"/>
            <w:gridSpan w:val="2"/>
            <w:tcBorders>
              <w:top w:val="nil"/>
              <w:left w:val="nil"/>
              <w:right w:val="single" w:sz="4" w:space="0" w:color="auto"/>
            </w:tcBorders>
            <w:shd w:val="clear" w:color="auto" w:fill="auto"/>
            <w:noWrap/>
          </w:tcPr>
          <w:p w14:paraId="0CB022C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w:t>
            </w:r>
          </w:p>
        </w:tc>
        <w:tc>
          <w:tcPr>
            <w:tcW w:w="333" w:type="pct"/>
            <w:tcBorders>
              <w:top w:val="nil"/>
              <w:left w:val="nil"/>
              <w:right w:val="single" w:sz="4" w:space="0" w:color="auto"/>
            </w:tcBorders>
            <w:shd w:val="clear" w:color="auto" w:fill="auto"/>
            <w:noWrap/>
          </w:tcPr>
          <w:p w14:paraId="0CB022C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w:t>
            </w:r>
          </w:p>
        </w:tc>
        <w:tc>
          <w:tcPr>
            <w:tcW w:w="375" w:type="pct"/>
            <w:tcBorders>
              <w:top w:val="nil"/>
              <w:left w:val="nil"/>
              <w:right w:val="single" w:sz="4" w:space="0" w:color="auto"/>
            </w:tcBorders>
            <w:shd w:val="clear" w:color="auto" w:fill="auto"/>
            <w:noWrap/>
          </w:tcPr>
          <w:p w14:paraId="0CB022C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w:t>
            </w:r>
          </w:p>
        </w:tc>
        <w:tc>
          <w:tcPr>
            <w:tcW w:w="417" w:type="pct"/>
            <w:tcBorders>
              <w:top w:val="nil"/>
              <w:left w:val="nil"/>
              <w:right w:val="single" w:sz="4" w:space="0" w:color="auto"/>
            </w:tcBorders>
            <w:shd w:val="clear" w:color="auto" w:fill="auto"/>
            <w:noWrap/>
          </w:tcPr>
          <w:p w14:paraId="0CB022C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w:t>
            </w:r>
          </w:p>
        </w:tc>
        <w:tc>
          <w:tcPr>
            <w:tcW w:w="423" w:type="pct"/>
            <w:gridSpan w:val="2"/>
            <w:tcBorders>
              <w:top w:val="nil"/>
              <w:left w:val="nil"/>
              <w:right w:val="single" w:sz="4" w:space="0" w:color="auto"/>
            </w:tcBorders>
            <w:shd w:val="clear" w:color="auto" w:fill="auto"/>
            <w:noWrap/>
          </w:tcPr>
          <w:p w14:paraId="0CB022C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$26</w:t>
            </w:r>
          </w:p>
        </w:tc>
        <w:tc>
          <w:tcPr>
            <w:tcW w:w="408" w:type="pct"/>
            <w:tcBorders>
              <w:top w:val="nil"/>
              <w:left w:val="nil"/>
              <w:right w:val="single" w:sz="4" w:space="0" w:color="auto"/>
            </w:tcBorders>
            <w:shd w:val="clear" w:color="auto" w:fill="auto"/>
            <w:noWrap/>
          </w:tcPr>
          <w:p w14:paraId="0CB022D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$26</w:t>
            </w:r>
          </w:p>
        </w:tc>
        <w:tc>
          <w:tcPr>
            <w:tcW w:w="406" w:type="pct"/>
            <w:tcBorders>
              <w:top w:val="nil"/>
              <w:left w:val="nil"/>
              <w:right w:val="single" w:sz="4" w:space="0" w:color="auto"/>
            </w:tcBorders>
            <w:shd w:val="clear" w:color="auto" w:fill="auto"/>
            <w:noWrap/>
          </w:tcPr>
          <w:p w14:paraId="0CB022D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$26</w:t>
            </w:r>
          </w:p>
        </w:tc>
        <w:tc>
          <w:tcPr>
            <w:tcW w:w="692" w:type="pct"/>
            <w:vMerge/>
            <w:tcBorders>
              <w:left w:val="nil"/>
              <w:bottom w:val="single" w:sz="4" w:space="0" w:color="auto"/>
              <w:right w:val="single" w:sz="4" w:space="0" w:color="auto"/>
            </w:tcBorders>
            <w:shd w:val="clear" w:color="auto" w:fill="auto"/>
            <w:noWrap/>
          </w:tcPr>
          <w:p w14:paraId="0CB022D2"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DD" w14:textId="77777777" w:rsidTr="00026265">
        <w:trPr>
          <w:trHeight w:val="285"/>
        </w:trPr>
        <w:tc>
          <w:tcPr>
            <w:tcW w:w="1528" w:type="pct"/>
            <w:tcBorders>
              <w:left w:val="single" w:sz="4" w:space="0" w:color="auto"/>
              <w:right w:val="single" w:sz="4" w:space="0" w:color="auto"/>
            </w:tcBorders>
            <w:shd w:val="clear" w:color="auto" w:fill="auto"/>
            <w:noWrap/>
            <w:vAlign w:val="bottom"/>
          </w:tcPr>
          <w:p w14:paraId="0CB022D4"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12-lead electrocardiogram with interpretation and </w:t>
            </w:r>
            <w:proofErr w:type="spellStart"/>
            <w:r w:rsidRPr="0055131A">
              <w:rPr>
                <w:rFonts w:eastAsia="Times New Roman" w:cstheme="minorHAnsi"/>
                <w:color w:val="000000"/>
                <w:sz w:val="20"/>
                <w:szCs w:val="20"/>
              </w:rPr>
              <w:t>report</w:t>
            </w:r>
            <w:r w:rsidRPr="0055131A">
              <w:rPr>
                <w:rFonts w:eastAsia="Times New Roman" w:cstheme="minorHAnsi"/>
                <w:color w:val="000000"/>
                <w:sz w:val="20"/>
                <w:szCs w:val="20"/>
                <w:vertAlign w:val="superscript"/>
              </w:rPr>
              <w:t>g</w:t>
            </w:r>
            <w:proofErr w:type="spellEnd"/>
          </w:p>
        </w:tc>
        <w:tc>
          <w:tcPr>
            <w:tcW w:w="418" w:type="pct"/>
            <w:gridSpan w:val="2"/>
            <w:tcBorders>
              <w:left w:val="nil"/>
              <w:right w:val="single" w:sz="4" w:space="0" w:color="auto"/>
            </w:tcBorders>
            <w:shd w:val="clear" w:color="auto" w:fill="auto"/>
            <w:noWrap/>
          </w:tcPr>
          <w:p w14:paraId="0CB022D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$17</w:t>
            </w:r>
          </w:p>
        </w:tc>
        <w:tc>
          <w:tcPr>
            <w:tcW w:w="333" w:type="pct"/>
            <w:tcBorders>
              <w:left w:val="nil"/>
              <w:right w:val="single" w:sz="4" w:space="0" w:color="auto"/>
            </w:tcBorders>
            <w:shd w:val="clear" w:color="auto" w:fill="auto"/>
            <w:noWrap/>
          </w:tcPr>
          <w:p w14:paraId="0CB022D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w:t>
            </w:r>
          </w:p>
        </w:tc>
        <w:tc>
          <w:tcPr>
            <w:tcW w:w="375" w:type="pct"/>
            <w:tcBorders>
              <w:left w:val="nil"/>
              <w:right w:val="single" w:sz="4" w:space="0" w:color="auto"/>
            </w:tcBorders>
            <w:shd w:val="clear" w:color="auto" w:fill="auto"/>
            <w:noWrap/>
          </w:tcPr>
          <w:p w14:paraId="0CB022D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w:t>
            </w:r>
          </w:p>
        </w:tc>
        <w:tc>
          <w:tcPr>
            <w:tcW w:w="417" w:type="pct"/>
            <w:tcBorders>
              <w:left w:val="nil"/>
              <w:right w:val="single" w:sz="4" w:space="0" w:color="auto"/>
            </w:tcBorders>
            <w:shd w:val="clear" w:color="auto" w:fill="auto"/>
            <w:noWrap/>
          </w:tcPr>
          <w:p w14:paraId="0CB022D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w:t>
            </w:r>
          </w:p>
        </w:tc>
        <w:tc>
          <w:tcPr>
            <w:tcW w:w="423" w:type="pct"/>
            <w:gridSpan w:val="2"/>
            <w:tcBorders>
              <w:left w:val="nil"/>
              <w:right w:val="single" w:sz="4" w:space="0" w:color="auto"/>
            </w:tcBorders>
            <w:shd w:val="clear" w:color="auto" w:fill="auto"/>
            <w:noWrap/>
          </w:tcPr>
          <w:p w14:paraId="0CB022D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$69</w:t>
            </w:r>
          </w:p>
        </w:tc>
        <w:tc>
          <w:tcPr>
            <w:tcW w:w="408" w:type="pct"/>
            <w:tcBorders>
              <w:left w:val="nil"/>
              <w:right w:val="single" w:sz="4" w:space="0" w:color="auto"/>
            </w:tcBorders>
            <w:shd w:val="clear" w:color="auto" w:fill="auto"/>
            <w:noWrap/>
          </w:tcPr>
          <w:p w14:paraId="0CB022D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$69</w:t>
            </w:r>
          </w:p>
        </w:tc>
        <w:tc>
          <w:tcPr>
            <w:tcW w:w="406" w:type="pct"/>
            <w:tcBorders>
              <w:left w:val="nil"/>
              <w:right w:val="single" w:sz="4" w:space="0" w:color="auto"/>
            </w:tcBorders>
            <w:shd w:val="clear" w:color="auto" w:fill="auto"/>
            <w:noWrap/>
          </w:tcPr>
          <w:p w14:paraId="0CB022D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$69</w:t>
            </w:r>
          </w:p>
        </w:tc>
        <w:tc>
          <w:tcPr>
            <w:tcW w:w="692" w:type="pct"/>
            <w:vMerge/>
            <w:tcBorders>
              <w:left w:val="nil"/>
              <w:bottom w:val="single" w:sz="4" w:space="0" w:color="auto"/>
              <w:right w:val="single" w:sz="4" w:space="0" w:color="auto"/>
            </w:tcBorders>
            <w:shd w:val="clear" w:color="auto" w:fill="auto"/>
            <w:noWrap/>
          </w:tcPr>
          <w:p w14:paraId="0CB022DC"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E7" w14:textId="77777777" w:rsidTr="00026265">
        <w:trPr>
          <w:trHeight w:val="285"/>
        </w:trPr>
        <w:tc>
          <w:tcPr>
            <w:tcW w:w="1528" w:type="pct"/>
            <w:tcBorders>
              <w:left w:val="single" w:sz="4" w:space="0" w:color="auto"/>
              <w:right w:val="single" w:sz="4" w:space="0" w:color="auto"/>
            </w:tcBorders>
            <w:shd w:val="clear" w:color="auto" w:fill="auto"/>
            <w:noWrap/>
          </w:tcPr>
          <w:p w14:paraId="0CB022DE"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Full </w:t>
            </w:r>
            <w:proofErr w:type="spellStart"/>
            <w:r w:rsidRPr="0055131A">
              <w:rPr>
                <w:rFonts w:eastAsia="Times New Roman" w:cstheme="minorHAnsi"/>
                <w:color w:val="000000"/>
                <w:sz w:val="20"/>
                <w:szCs w:val="20"/>
              </w:rPr>
              <w:t>polysomnography</w:t>
            </w:r>
            <w:r w:rsidRPr="0055131A">
              <w:rPr>
                <w:rFonts w:eastAsia="Times New Roman" w:cstheme="minorHAnsi"/>
                <w:color w:val="000000"/>
                <w:sz w:val="20"/>
                <w:szCs w:val="20"/>
                <w:vertAlign w:val="superscript"/>
              </w:rPr>
              <w:t>j</w:t>
            </w:r>
            <w:proofErr w:type="spellEnd"/>
          </w:p>
        </w:tc>
        <w:tc>
          <w:tcPr>
            <w:tcW w:w="418" w:type="pct"/>
            <w:gridSpan w:val="2"/>
            <w:tcBorders>
              <w:left w:val="nil"/>
              <w:right w:val="single" w:sz="4" w:space="0" w:color="auto"/>
            </w:tcBorders>
            <w:shd w:val="clear" w:color="auto" w:fill="auto"/>
            <w:noWrap/>
          </w:tcPr>
          <w:p w14:paraId="0CB022D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$610</w:t>
            </w:r>
          </w:p>
        </w:tc>
        <w:tc>
          <w:tcPr>
            <w:tcW w:w="333" w:type="pct"/>
            <w:tcBorders>
              <w:left w:val="nil"/>
              <w:right w:val="single" w:sz="4" w:space="0" w:color="auto"/>
            </w:tcBorders>
            <w:shd w:val="clear" w:color="auto" w:fill="auto"/>
            <w:noWrap/>
          </w:tcPr>
          <w:p w14:paraId="0CB022E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0.25</w:t>
            </w:r>
          </w:p>
        </w:tc>
        <w:tc>
          <w:tcPr>
            <w:tcW w:w="375" w:type="pct"/>
            <w:tcBorders>
              <w:left w:val="nil"/>
              <w:right w:val="single" w:sz="4" w:space="0" w:color="auto"/>
            </w:tcBorders>
            <w:shd w:val="clear" w:color="auto" w:fill="auto"/>
            <w:noWrap/>
          </w:tcPr>
          <w:p w14:paraId="0CB022E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0.25</w:t>
            </w:r>
          </w:p>
        </w:tc>
        <w:tc>
          <w:tcPr>
            <w:tcW w:w="417" w:type="pct"/>
            <w:tcBorders>
              <w:left w:val="nil"/>
              <w:right w:val="single" w:sz="4" w:space="0" w:color="auto"/>
            </w:tcBorders>
            <w:shd w:val="clear" w:color="auto" w:fill="auto"/>
            <w:noWrap/>
          </w:tcPr>
          <w:p w14:paraId="0CB022E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0.25</w:t>
            </w:r>
          </w:p>
        </w:tc>
        <w:tc>
          <w:tcPr>
            <w:tcW w:w="423" w:type="pct"/>
            <w:gridSpan w:val="2"/>
            <w:tcBorders>
              <w:left w:val="nil"/>
              <w:right w:val="single" w:sz="4" w:space="0" w:color="auto"/>
            </w:tcBorders>
            <w:shd w:val="clear" w:color="auto" w:fill="auto"/>
            <w:noWrap/>
          </w:tcPr>
          <w:p w14:paraId="0CB022E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$152</w:t>
            </w:r>
          </w:p>
        </w:tc>
        <w:tc>
          <w:tcPr>
            <w:tcW w:w="408" w:type="pct"/>
            <w:tcBorders>
              <w:left w:val="nil"/>
              <w:right w:val="single" w:sz="4" w:space="0" w:color="auto"/>
            </w:tcBorders>
            <w:shd w:val="clear" w:color="auto" w:fill="auto"/>
            <w:noWrap/>
          </w:tcPr>
          <w:p w14:paraId="0CB022E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$152</w:t>
            </w:r>
          </w:p>
        </w:tc>
        <w:tc>
          <w:tcPr>
            <w:tcW w:w="406" w:type="pct"/>
            <w:tcBorders>
              <w:left w:val="nil"/>
              <w:right w:val="single" w:sz="4" w:space="0" w:color="auto"/>
            </w:tcBorders>
            <w:shd w:val="clear" w:color="auto" w:fill="auto"/>
            <w:noWrap/>
          </w:tcPr>
          <w:p w14:paraId="0CB022E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$152</w:t>
            </w:r>
          </w:p>
        </w:tc>
        <w:tc>
          <w:tcPr>
            <w:tcW w:w="692" w:type="pct"/>
            <w:vMerge/>
            <w:tcBorders>
              <w:left w:val="nil"/>
              <w:bottom w:val="single" w:sz="4" w:space="0" w:color="auto"/>
              <w:right w:val="single" w:sz="4" w:space="0" w:color="auto"/>
            </w:tcBorders>
            <w:shd w:val="clear" w:color="auto" w:fill="auto"/>
            <w:noWrap/>
          </w:tcPr>
          <w:p w14:paraId="0CB022E6"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F1" w14:textId="77777777" w:rsidTr="00026265">
        <w:trPr>
          <w:trHeight w:val="285"/>
        </w:trPr>
        <w:tc>
          <w:tcPr>
            <w:tcW w:w="1528" w:type="pct"/>
            <w:tcBorders>
              <w:left w:val="single" w:sz="4" w:space="0" w:color="auto"/>
              <w:right w:val="single" w:sz="4" w:space="0" w:color="auto"/>
            </w:tcBorders>
            <w:shd w:val="clear" w:color="auto" w:fill="auto"/>
            <w:noWrap/>
          </w:tcPr>
          <w:p w14:paraId="0CB022E8"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proofErr w:type="spellStart"/>
            <w:r w:rsidRPr="0055131A">
              <w:rPr>
                <w:rFonts w:eastAsia="Times New Roman" w:cstheme="minorHAnsi"/>
                <w:color w:val="000000"/>
                <w:sz w:val="20"/>
                <w:szCs w:val="20"/>
              </w:rPr>
              <w:t>Tympanometry</w:t>
            </w:r>
            <w:r w:rsidRPr="0055131A">
              <w:rPr>
                <w:rFonts w:eastAsia="Times New Roman" w:cstheme="minorHAnsi"/>
                <w:color w:val="000000"/>
                <w:sz w:val="20"/>
                <w:szCs w:val="20"/>
                <w:vertAlign w:val="superscript"/>
              </w:rPr>
              <w:t>q</w:t>
            </w:r>
            <w:proofErr w:type="spellEnd"/>
          </w:p>
        </w:tc>
        <w:tc>
          <w:tcPr>
            <w:tcW w:w="418" w:type="pct"/>
            <w:gridSpan w:val="2"/>
            <w:tcBorders>
              <w:left w:val="nil"/>
              <w:right w:val="single" w:sz="4" w:space="0" w:color="auto"/>
            </w:tcBorders>
            <w:shd w:val="clear" w:color="auto" w:fill="auto"/>
            <w:noWrap/>
          </w:tcPr>
          <w:p w14:paraId="0CB022E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$13</w:t>
            </w:r>
          </w:p>
        </w:tc>
        <w:tc>
          <w:tcPr>
            <w:tcW w:w="333" w:type="pct"/>
            <w:tcBorders>
              <w:left w:val="nil"/>
              <w:right w:val="single" w:sz="4" w:space="0" w:color="auto"/>
            </w:tcBorders>
            <w:shd w:val="clear" w:color="auto" w:fill="auto"/>
            <w:noWrap/>
          </w:tcPr>
          <w:p w14:paraId="0CB022E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375" w:type="pct"/>
            <w:tcBorders>
              <w:left w:val="nil"/>
              <w:right w:val="single" w:sz="4" w:space="0" w:color="auto"/>
            </w:tcBorders>
            <w:shd w:val="clear" w:color="auto" w:fill="auto"/>
            <w:noWrap/>
          </w:tcPr>
          <w:p w14:paraId="0CB022E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17" w:type="pct"/>
            <w:tcBorders>
              <w:left w:val="nil"/>
              <w:right w:val="single" w:sz="4" w:space="0" w:color="auto"/>
            </w:tcBorders>
            <w:shd w:val="clear" w:color="auto" w:fill="auto"/>
            <w:noWrap/>
          </w:tcPr>
          <w:p w14:paraId="0CB022E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23" w:type="pct"/>
            <w:gridSpan w:val="2"/>
            <w:tcBorders>
              <w:left w:val="nil"/>
              <w:right w:val="single" w:sz="4" w:space="0" w:color="auto"/>
            </w:tcBorders>
            <w:shd w:val="clear" w:color="auto" w:fill="auto"/>
            <w:noWrap/>
          </w:tcPr>
          <w:p w14:paraId="0CB022E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08" w:type="pct"/>
            <w:tcBorders>
              <w:left w:val="nil"/>
              <w:right w:val="single" w:sz="4" w:space="0" w:color="auto"/>
            </w:tcBorders>
            <w:shd w:val="clear" w:color="auto" w:fill="auto"/>
            <w:noWrap/>
          </w:tcPr>
          <w:p w14:paraId="0CB022E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406" w:type="pct"/>
            <w:tcBorders>
              <w:left w:val="nil"/>
              <w:right w:val="single" w:sz="4" w:space="0" w:color="auto"/>
            </w:tcBorders>
            <w:shd w:val="clear" w:color="auto" w:fill="auto"/>
            <w:noWrap/>
          </w:tcPr>
          <w:p w14:paraId="0CB022E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w:t>
            </w:r>
          </w:p>
        </w:tc>
        <w:tc>
          <w:tcPr>
            <w:tcW w:w="692" w:type="pct"/>
            <w:vMerge/>
            <w:tcBorders>
              <w:left w:val="nil"/>
              <w:bottom w:val="single" w:sz="4" w:space="0" w:color="auto"/>
              <w:right w:val="single" w:sz="4" w:space="0" w:color="auto"/>
            </w:tcBorders>
            <w:shd w:val="clear" w:color="auto" w:fill="auto"/>
            <w:noWrap/>
          </w:tcPr>
          <w:p w14:paraId="0CB022F0"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2FB" w14:textId="77777777" w:rsidTr="00026265">
        <w:trPr>
          <w:trHeight w:val="285"/>
        </w:trPr>
        <w:tc>
          <w:tcPr>
            <w:tcW w:w="1528" w:type="pct"/>
            <w:tcBorders>
              <w:left w:val="single" w:sz="4" w:space="0" w:color="auto"/>
              <w:right w:val="single" w:sz="4" w:space="0" w:color="auto"/>
            </w:tcBorders>
            <w:shd w:val="clear" w:color="auto" w:fill="auto"/>
            <w:noWrap/>
          </w:tcPr>
          <w:p w14:paraId="0CB022F2"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Auditory evoked potentials, </w:t>
            </w:r>
            <w:proofErr w:type="spellStart"/>
            <w:r w:rsidRPr="0055131A">
              <w:rPr>
                <w:rFonts w:eastAsia="Times New Roman" w:cstheme="minorHAnsi"/>
                <w:color w:val="000000"/>
                <w:sz w:val="20"/>
                <w:szCs w:val="20"/>
              </w:rPr>
              <w:t>comprehensive</w:t>
            </w:r>
            <w:r w:rsidRPr="0055131A">
              <w:rPr>
                <w:rFonts w:eastAsia="Times New Roman" w:cstheme="minorHAnsi"/>
                <w:color w:val="000000"/>
                <w:sz w:val="20"/>
                <w:szCs w:val="20"/>
                <w:vertAlign w:val="superscript"/>
              </w:rPr>
              <w:t>r</w:t>
            </w:r>
            <w:proofErr w:type="spellEnd"/>
          </w:p>
        </w:tc>
        <w:tc>
          <w:tcPr>
            <w:tcW w:w="418" w:type="pct"/>
            <w:gridSpan w:val="2"/>
            <w:tcBorders>
              <w:left w:val="nil"/>
              <w:right w:val="single" w:sz="4" w:space="0" w:color="auto"/>
            </w:tcBorders>
            <w:shd w:val="clear" w:color="auto" w:fill="auto"/>
            <w:noWrap/>
          </w:tcPr>
          <w:p w14:paraId="0CB022F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$137</w:t>
            </w:r>
          </w:p>
        </w:tc>
        <w:tc>
          <w:tcPr>
            <w:tcW w:w="333" w:type="pct"/>
            <w:tcBorders>
              <w:left w:val="nil"/>
              <w:right w:val="single" w:sz="4" w:space="0" w:color="auto"/>
            </w:tcBorders>
            <w:shd w:val="clear" w:color="auto" w:fill="auto"/>
            <w:noWrap/>
          </w:tcPr>
          <w:p w14:paraId="0CB022F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375" w:type="pct"/>
            <w:tcBorders>
              <w:left w:val="nil"/>
              <w:right w:val="single" w:sz="4" w:space="0" w:color="auto"/>
            </w:tcBorders>
            <w:shd w:val="clear" w:color="auto" w:fill="auto"/>
            <w:noWrap/>
          </w:tcPr>
          <w:p w14:paraId="0CB022F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17" w:type="pct"/>
            <w:tcBorders>
              <w:left w:val="nil"/>
              <w:right w:val="single" w:sz="4" w:space="0" w:color="auto"/>
            </w:tcBorders>
            <w:shd w:val="clear" w:color="auto" w:fill="auto"/>
            <w:noWrap/>
          </w:tcPr>
          <w:p w14:paraId="0CB022F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23" w:type="pct"/>
            <w:gridSpan w:val="2"/>
            <w:tcBorders>
              <w:left w:val="nil"/>
              <w:right w:val="single" w:sz="4" w:space="0" w:color="auto"/>
            </w:tcBorders>
            <w:shd w:val="clear" w:color="auto" w:fill="auto"/>
            <w:noWrap/>
          </w:tcPr>
          <w:p w14:paraId="0CB022F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$68</w:t>
            </w:r>
          </w:p>
        </w:tc>
        <w:tc>
          <w:tcPr>
            <w:tcW w:w="408" w:type="pct"/>
            <w:tcBorders>
              <w:left w:val="nil"/>
              <w:right w:val="single" w:sz="4" w:space="0" w:color="auto"/>
            </w:tcBorders>
            <w:shd w:val="clear" w:color="auto" w:fill="auto"/>
            <w:noWrap/>
          </w:tcPr>
          <w:p w14:paraId="0CB022F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$68</w:t>
            </w:r>
          </w:p>
        </w:tc>
        <w:tc>
          <w:tcPr>
            <w:tcW w:w="406" w:type="pct"/>
            <w:tcBorders>
              <w:left w:val="nil"/>
              <w:right w:val="single" w:sz="4" w:space="0" w:color="auto"/>
            </w:tcBorders>
            <w:shd w:val="clear" w:color="auto" w:fill="auto"/>
            <w:noWrap/>
          </w:tcPr>
          <w:p w14:paraId="0CB022F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$68</w:t>
            </w:r>
          </w:p>
        </w:tc>
        <w:tc>
          <w:tcPr>
            <w:tcW w:w="692" w:type="pct"/>
            <w:vMerge/>
            <w:tcBorders>
              <w:left w:val="nil"/>
              <w:bottom w:val="single" w:sz="4" w:space="0" w:color="auto"/>
              <w:right w:val="single" w:sz="4" w:space="0" w:color="auto"/>
            </w:tcBorders>
            <w:shd w:val="clear" w:color="auto" w:fill="auto"/>
            <w:noWrap/>
          </w:tcPr>
          <w:p w14:paraId="0CB022FA"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305" w14:textId="77777777" w:rsidTr="00026265">
        <w:trPr>
          <w:trHeight w:val="285"/>
        </w:trPr>
        <w:tc>
          <w:tcPr>
            <w:tcW w:w="1528" w:type="pct"/>
            <w:tcBorders>
              <w:left w:val="single" w:sz="4" w:space="0" w:color="auto"/>
              <w:bottom w:val="single" w:sz="4" w:space="0" w:color="auto"/>
              <w:right w:val="single" w:sz="4" w:space="0" w:color="auto"/>
            </w:tcBorders>
            <w:shd w:val="clear" w:color="auto" w:fill="auto"/>
            <w:noWrap/>
          </w:tcPr>
          <w:p w14:paraId="0CB022FC" w14:textId="77777777" w:rsidR="00026265" w:rsidRPr="0055131A" w:rsidRDefault="00026265" w:rsidP="00026265">
            <w:pPr>
              <w:spacing w:after="0" w:line="240" w:lineRule="auto"/>
              <w:ind w:left="420" w:hanging="18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Air and bone </w:t>
            </w:r>
            <w:proofErr w:type="spellStart"/>
            <w:r w:rsidRPr="0055131A">
              <w:rPr>
                <w:rFonts w:eastAsia="Times New Roman" w:cstheme="minorHAnsi"/>
                <w:color w:val="000000"/>
                <w:sz w:val="20"/>
                <w:szCs w:val="20"/>
              </w:rPr>
              <w:t>audiometry</w:t>
            </w:r>
            <w:r w:rsidRPr="0055131A">
              <w:rPr>
                <w:rFonts w:eastAsia="Times New Roman" w:cstheme="minorHAnsi"/>
                <w:color w:val="000000"/>
                <w:sz w:val="20"/>
                <w:szCs w:val="20"/>
                <w:vertAlign w:val="superscript"/>
              </w:rPr>
              <w:t>s</w:t>
            </w:r>
            <w:proofErr w:type="spellEnd"/>
          </w:p>
        </w:tc>
        <w:tc>
          <w:tcPr>
            <w:tcW w:w="418" w:type="pct"/>
            <w:gridSpan w:val="2"/>
            <w:tcBorders>
              <w:left w:val="nil"/>
              <w:bottom w:val="single" w:sz="4" w:space="0" w:color="auto"/>
              <w:right w:val="single" w:sz="4" w:space="0" w:color="auto"/>
            </w:tcBorders>
            <w:shd w:val="clear" w:color="auto" w:fill="auto"/>
            <w:noWrap/>
          </w:tcPr>
          <w:p w14:paraId="0CB022F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$37</w:t>
            </w:r>
          </w:p>
        </w:tc>
        <w:tc>
          <w:tcPr>
            <w:tcW w:w="333" w:type="pct"/>
            <w:tcBorders>
              <w:left w:val="nil"/>
              <w:bottom w:val="single" w:sz="4" w:space="0" w:color="auto"/>
              <w:right w:val="single" w:sz="4" w:space="0" w:color="auto"/>
            </w:tcBorders>
            <w:shd w:val="clear" w:color="auto" w:fill="auto"/>
            <w:noWrap/>
          </w:tcPr>
          <w:p w14:paraId="0CB022F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375" w:type="pct"/>
            <w:tcBorders>
              <w:left w:val="nil"/>
              <w:bottom w:val="single" w:sz="4" w:space="0" w:color="auto"/>
              <w:right w:val="single" w:sz="4" w:space="0" w:color="auto"/>
            </w:tcBorders>
            <w:shd w:val="clear" w:color="auto" w:fill="auto"/>
            <w:noWrap/>
          </w:tcPr>
          <w:p w14:paraId="0CB022F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17" w:type="pct"/>
            <w:tcBorders>
              <w:left w:val="nil"/>
              <w:bottom w:val="single" w:sz="4" w:space="0" w:color="auto"/>
              <w:right w:val="single" w:sz="4" w:space="0" w:color="auto"/>
            </w:tcBorders>
            <w:shd w:val="clear" w:color="auto" w:fill="auto"/>
            <w:noWrap/>
          </w:tcPr>
          <w:p w14:paraId="0CB0230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0.5</w:t>
            </w:r>
          </w:p>
        </w:tc>
        <w:tc>
          <w:tcPr>
            <w:tcW w:w="423" w:type="pct"/>
            <w:gridSpan w:val="2"/>
            <w:tcBorders>
              <w:left w:val="nil"/>
              <w:bottom w:val="single" w:sz="4" w:space="0" w:color="auto"/>
              <w:right w:val="single" w:sz="4" w:space="0" w:color="auto"/>
            </w:tcBorders>
            <w:shd w:val="clear" w:color="auto" w:fill="auto"/>
            <w:noWrap/>
          </w:tcPr>
          <w:p w14:paraId="0CB0230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408" w:type="pct"/>
            <w:tcBorders>
              <w:left w:val="nil"/>
              <w:bottom w:val="single" w:sz="4" w:space="0" w:color="auto"/>
              <w:right w:val="single" w:sz="4" w:space="0" w:color="auto"/>
            </w:tcBorders>
            <w:shd w:val="clear" w:color="auto" w:fill="auto"/>
            <w:noWrap/>
          </w:tcPr>
          <w:p w14:paraId="0CB0230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406" w:type="pct"/>
            <w:tcBorders>
              <w:left w:val="nil"/>
              <w:bottom w:val="single" w:sz="4" w:space="0" w:color="auto"/>
              <w:right w:val="single" w:sz="4" w:space="0" w:color="auto"/>
            </w:tcBorders>
            <w:shd w:val="clear" w:color="auto" w:fill="auto"/>
            <w:noWrap/>
          </w:tcPr>
          <w:p w14:paraId="0CB0230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692" w:type="pct"/>
            <w:vMerge/>
            <w:tcBorders>
              <w:left w:val="nil"/>
              <w:bottom w:val="single" w:sz="4" w:space="0" w:color="auto"/>
              <w:right w:val="single" w:sz="4" w:space="0" w:color="auto"/>
            </w:tcBorders>
            <w:shd w:val="clear" w:color="auto" w:fill="auto"/>
            <w:noWrap/>
          </w:tcPr>
          <w:p w14:paraId="0CB02304"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30F" w14:textId="77777777" w:rsidTr="00026265">
        <w:trPr>
          <w:trHeight w:val="285"/>
        </w:trPr>
        <w:tc>
          <w:tcPr>
            <w:tcW w:w="1528" w:type="pct"/>
            <w:tcBorders>
              <w:top w:val="nil"/>
              <w:left w:val="single" w:sz="4" w:space="0" w:color="auto"/>
              <w:right w:val="single" w:sz="4" w:space="0" w:color="auto"/>
            </w:tcBorders>
            <w:shd w:val="clear" w:color="auto" w:fill="auto"/>
            <w:noWrap/>
          </w:tcPr>
          <w:p w14:paraId="0CB02306" w14:textId="77777777" w:rsidR="00026265" w:rsidRPr="0055131A" w:rsidRDefault="00026265" w:rsidP="00026265">
            <w:pPr>
              <w:spacing w:after="0" w:line="240" w:lineRule="auto"/>
              <w:ind w:left="150"/>
              <w:rPr>
                <w:rFonts w:eastAsia="Times New Roman" w:cstheme="minorHAnsi"/>
                <w:color w:val="000000"/>
                <w:sz w:val="20"/>
                <w:szCs w:val="20"/>
              </w:rPr>
            </w:pPr>
            <w:r w:rsidRPr="0055131A">
              <w:rPr>
                <w:rFonts w:eastAsia="Times New Roman" w:cstheme="minorHAnsi"/>
                <w:b/>
                <w:bCs/>
                <w:color w:val="000000"/>
                <w:sz w:val="20"/>
                <w:szCs w:val="20"/>
              </w:rPr>
              <w:lastRenderedPageBreak/>
              <w:t>Lab tests</w:t>
            </w:r>
          </w:p>
        </w:tc>
        <w:tc>
          <w:tcPr>
            <w:tcW w:w="418" w:type="pct"/>
            <w:gridSpan w:val="2"/>
            <w:tcBorders>
              <w:top w:val="single" w:sz="4" w:space="0" w:color="auto"/>
              <w:left w:val="nil"/>
              <w:right w:val="single" w:sz="4" w:space="0" w:color="auto"/>
            </w:tcBorders>
            <w:shd w:val="clear" w:color="auto" w:fill="auto"/>
            <w:noWrap/>
          </w:tcPr>
          <w:p w14:paraId="0CB02307"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333" w:type="pct"/>
            <w:tcBorders>
              <w:top w:val="single" w:sz="4" w:space="0" w:color="auto"/>
              <w:left w:val="nil"/>
              <w:right w:val="single" w:sz="4" w:space="0" w:color="auto"/>
            </w:tcBorders>
            <w:shd w:val="clear" w:color="auto" w:fill="auto"/>
            <w:noWrap/>
          </w:tcPr>
          <w:p w14:paraId="0CB02308"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375" w:type="pct"/>
            <w:tcBorders>
              <w:top w:val="single" w:sz="4" w:space="0" w:color="auto"/>
              <w:left w:val="nil"/>
              <w:right w:val="single" w:sz="4" w:space="0" w:color="auto"/>
            </w:tcBorders>
            <w:shd w:val="clear" w:color="auto" w:fill="auto"/>
            <w:noWrap/>
          </w:tcPr>
          <w:p w14:paraId="0CB02309"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17" w:type="pct"/>
            <w:tcBorders>
              <w:top w:val="single" w:sz="4" w:space="0" w:color="auto"/>
              <w:left w:val="nil"/>
              <w:right w:val="single" w:sz="4" w:space="0" w:color="auto"/>
            </w:tcBorders>
            <w:shd w:val="clear" w:color="auto" w:fill="auto"/>
            <w:noWrap/>
          </w:tcPr>
          <w:p w14:paraId="0CB0230A"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23" w:type="pct"/>
            <w:gridSpan w:val="2"/>
            <w:tcBorders>
              <w:top w:val="single" w:sz="4" w:space="0" w:color="auto"/>
              <w:left w:val="nil"/>
              <w:right w:val="single" w:sz="4" w:space="0" w:color="auto"/>
            </w:tcBorders>
            <w:shd w:val="clear" w:color="auto" w:fill="auto"/>
            <w:noWrap/>
          </w:tcPr>
          <w:p w14:paraId="0CB0230B"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08" w:type="pct"/>
            <w:tcBorders>
              <w:top w:val="single" w:sz="4" w:space="0" w:color="auto"/>
              <w:left w:val="nil"/>
              <w:right w:val="single" w:sz="4" w:space="0" w:color="auto"/>
            </w:tcBorders>
            <w:shd w:val="clear" w:color="auto" w:fill="auto"/>
            <w:noWrap/>
          </w:tcPr>
          <w:p w14:paraId="0CB0230C"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06" w:type="pct"/>
            <w:tcBorders>
              <w:top w:val="single" w:sz="4" w:space="0" w:color="auto"/>
              <w:left w:val="nil"/>
              <w:right w:val="single" w:sz="4" w:space="0" w:color="auto"/>
            </w:tcBorders>
            <w:shd w:val="clear" w:color="auto" w:fill="auto"/>
            <w:noWrap/>
          </w:tcPr>
          <w:p w14:paraId="0CB0230D"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692" w:type="pct"/>
            <w:tcBorders>
              <w:top w:val="single" w:sz="4" w:space="0" w:color="auto"/>
              <w:left w:val="nil"/>
              <w:right w:val="single" w:sz="4" w:space="0" w:color="auto"/>
            </w:tcBorders>
            <w:shd w:val="clear" w:color="auto" w:fill="auto"/>
            <w:noWrap/>
          </w:tcPr>
          <w:p w14:paraId="0CB0230E"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319" w14:textId="77777777" w:rsidTr="00026265">
        <w:trPr>
          <w:trHeight w:val="285"/>
        </w:trPr>
        <w:tc>
          <w:tcPr>
            <w:tcW w:w="1528" w:type="pct"/>
            <w:tcBorders>
              <w:left w:val="single" w:sz="4" w:space="0" w:color="auto"/>
              <w:right w:val="single" w:sz="4" w:space="0" w:color="auto"/>
            </w:tcBorders>
            <w:shd w:val="clear" w:color="auto" w:fill="auto"/>
            <w:noWrap/>
          </w:tcPr>
          <w:p w14:paraId="0CB02310"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proofErr w:type="spellStart"/>
            <w:r w:rsidRPr="0055131A">
              <w:rPr>
                <w:rFonts w:eastAsia="Times New Roman" w:cstheme="minorHAnsi"/>
                <w:color w:val="000000"/>
                <w:sz w:val="20"/>
                <w:szCs w:val="20"/>
              </w:rPr>
              <w:t>Creatine</w:t>
            </w:r>
            <w:proofErr w:type="spellEnd"/>
            <w:r w:rsidRPr="0055131A">
              <w:rPr>
                <w:rFonts w:eastAsia="Times New Roman" w:cstheme="minorHAnsi"/>
                <w:color w:val="000000"/>
                <w:sz w:val="20"/>
                <w:szCs w:val="20"/>
              </w:rPr>
              <w:t xml:space="preserve"> kinase-</w:t>
            </w:r>
            <w:proofErr w:type="spellStart"/>
            <w:r w:rsidRPr="0055131A">
              <w:rPr>
                <w:rFonts w:eastAsia="Times New Roman" w:cstheme="minorHAnsi"/>
                <w:color w:val="000000"/>
                <w:sz w:val="20"/>
                <w:szCs w:val="20"/>
              </w:rPr>
              <w:t>MB</w:t>
            </w:r>
            <w:r w:rsidRPr="0055131A">
              <w:rPr>
                <w:rFonts w:eastAsia="Times New Roman" w:cstheme="minorHAnsi"/>
                <w:color w:val="000000"/>
                <w:sz w:val="20"/>
                <w:szCs w:val="20"/>
                <w:vertAlign w:val="superscript"/>
              </w:rPr>
              <w:t>t</w:t>
            </w:r>
            <w:proofErr w:type="spellEnd"/>
          </w:p>
        </w:tc>
        <w:tc>
          <w:tcPr>
            <w:tcW w:w="418" w:type="pct"/>
            <w:gridSpan w:val="2"/>
            <w:tcBorders>
              <w:left w:val="nil"/>
              <w:right w:val="single" w:sz="4" w:space="0" w:color="auto"/>
            </w:tcBorders>
            <w:shd w:val="clear" w:color="auto" w:fill="auto"/>
            <w:noWrap/>
          </w:tcPr>
          <w:p w14:paraId="0CB0231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333" w:type="pct"/>
            <w:tcBorders>
              <w:left w:val="nil"/>
              <w:right w:val="single" w:sz="4" w:space="0" w:color="auto"/>
            </w:tcBorders>
            <w:shd w:val="clear" w:color="auto" w:fill="auto"/>
            <w:noWrap/>
          </w:tcPr>
          <w:p w14:paraId="0CB02312"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left w:val="nil"/>
              <w:right w:val="single" w:sz="4" w:space="0" w:color="auto"/>
            </w:tcBorders>
            <w:shd w:val="clear" w:color="auto" w:fill="auto"/>
            <w:noWrap/>
          </w:tcPr>
          <w:p w14:paraId="0CB02313"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left w:val="nil"/>
              <w:right w:val="single" w:sz="4" w:space="0" w:color="auto"/>
            </w:tcBorders>
            <w:shd w:val="clear" w:color="auto" w:fill="auto"/>
            <w:noWrap/>
          </w:tcPr>
          <w:p w14:paraId="0CB0231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gridSpan w:val="2"/>
            <w:tcBorders>
              <w:left w:val="nil"/>
              <w:right w:val="single" w:sz="4" w:space="0" w:color="auto"/>
            </w:tcBorders>
            <w:shd w:val="clear" w:color="auto" w:fill="auto"/>
            <w:noWrap/>
          </w:tcPr>
          <w:p w14:paraId="0CB0231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408" w:type="pct"/>
            <w:tcBorders>
              <w:left w:val="nil"/>
              <w:right w:val="single" w:sz="4" w:space="0" w:color="auto"/>
            </w:tcBorders>
            <w:shd w:val="clear" w:color="auto" w:fill="auto"/>
            <w:noWrap/>
          </w:tcPr>
          <w:p w14:paraId="0CB0231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406" w:type="pct"/>
            <w:tcBorders>
              <w:left w:val="nil"/>
              <w:right w:val="single" w:sz="4" w:space="0" w:color="auto"/>
            </w:tcBorders>
            <w:shd w:val="clear" w:color="auto" w:fill="auto"/>
            <w:noWrap/>
          </w:tcPr>
          <w:p w14:paraId="0CB0231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$12</w:t>
            </w:r>
          </w:p>
        </w:tc>
        <w:tc>
          <w:tcPr>
            <w:tcW w:w="692" w:type="pct"/>
            <w:tcBorders>
              <w:left w:val="nil"/>
              <w:right w:val="single" w:sz="4" w:space="0" w:color="auto"/>
            </w:tcBorders>
            <w:shd w:val="clear" w:color="auto" w:fill="auto"/>
            <w:noWrap/>
          </w:tcPr>
          <w:p w14:paraId="0CB02318" w14:textId="77777777" w:rsidR="00026265" w:rsidRPr="0055131A"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&lt;EndNote&gt;&lt;Cite&gt;&lt;Year&gt;2016&lt;/Year&gt;&lt;RecNum&gt;38&lt;/RecNum&gt;&lt;DisplayText&gt;&lt;style face="superscript"&gt;5&lt;/style&gt;&lt;/DisplayText&gt;&lt;record&gt;&lt;rec-number&gt;38&lt;/rec-number&gt;&lt;foreign-keys&gt;&lt;key app="EN" db-id="9pwz0fzthpwvpfewv5cpze2r9dapfztrd0zd" timestamp="1569499907"&gt;38&lt;/key&gt;&lt;/foreign-keys&gt;&lt;ref-type name="Web Page"&gt;12&lt;/ref-type&gt;&lt;contributors&gt;&lt;/contributors&gt;&lt;titles&gt;&lt;title&gt;Clinical Laboratory Fee Schedule&lt;/title&gt;&lt;secondary-title&gt;Centers for Medicare and Medicaid Services&lt;/secondary-title&gt;&lt;/titles&gt;&lt;volume&gt;2016&lt;/volume&gt;&lt;number&gt;December&lt;/number&gt;&lt;dates&gt;&lt;year&gt;2016&lt;/year&gt;&lt;pub-dates&gt;&lt;date&gt;2014&lt;/date&gt;&lt;/pub-dates&gt;&lt;/dates&gt;&lt;urls&gt;&lt;related-urls&gt;&lt;url&gt;https://www.cms.gov/Medicare/Medicare-Fee-for-Service-Payment/ClinicalLabFeeSched/index.html&lt;/url&gt;&lt;/related-urls&gt;&lt;/urls&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5</w:t>
            </w:r>
            <w:r w:rsidRPr="00293E25">
              <w:rPr>
                <w:rFonts w:eastAsia="Times New Roman" w:cstheme="minorHAnsi"/>
                <w:color w:val="000000"/>
                <w:sz w:val="20"/>
                <w:szCs w:val="20"/>
              </w:rPr>
              <w:fldChar w:fldCharType="end"/>
            </w:r>
            <w:r w:rsidRPr="00293E25">
              <w:rPr>
                <w:rFonts w:eastAsia="Times New Roman" w:cstheme="minorHAnsi"/>
                <w:color w:val="000000"/>
                <w:sz w:val="20"/>
                <w:szCs w:val="20"/>
              </w:rPr>
              <w:t>,</w:t>
            </w:r>
            <w:r w:rsidRPr="0055131A">
              <w:rPr>
                <w:rFonts w:eastAsia="Times New Roman" w:cstheme="minorHAnsi"/>
                <w:color w:val="000000"/>
                <w:sz w:val="20"/>
                <w:szCs w:val="20"/>
              </w:rPr>
              <w:t xml:space="preserve"> Expert opinion</w:t>
            </w:r>
          </w:p>
        </w:tc>
      </w:tr>
      <w:tr w:rsidR="00026265" w:rsidRPr="007E2EEC" w14:paraId="0CB02323" w14:textId="77777777" w:rsidTr="00026265">
        <w:trPr>
          <w:trHeight w:val="285"/>
        </w:trPr>
        <w:tc>
          <w:tcPr>
            <w:tcW w:w="1528" w:type="pct"/>
            <w:tcBorders>
              <w:left w:val="single" w:sz="4" w:space="0" w:color="auto"/>
              <w:right w:val="single" w:sz="4" w:space="0" w:color="auto"/>
            </w:tcBorders>
            <w:shd w:val="clear" w:color="auto" w:fill="auto"/>
            <w:noWrap/>
          </w:tcPr>
          <w:p w14:paraId="0CB0231A"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sidRPr="0055131A">
              <w:rPr>
                <w:rFonts w:eastAsia="Times New Roman" w:cstheme="minorHAnsi"/>
                <w:color w:val="000000"/>
                <w:sz w:val="20"/>
                <w:szCs w:val="20"/>
              </w:rPr>
              <w:t xml:space="preserve">Comprehensive </w:t>
            </w:r>
            <w:proofErr w:type="spellStart"/>
            <w:r w:rsidRPr="0055131A">
              <w:rPr>
                <w:rFonts w:eastAsia="Times New Roman" w:cstheme="minorHAnsi"/>
                <w:color w:val="000000"/>
                <w:sz w:val="20"/>
                <w:szCs w:val="20"/>
              </w:rPr>
              <w:t>Panel</w:t>
            </w:r>
            <w:r w:rsidRPr="0055131A">
              <w:rPr>
                <w:rFonts w:eastAsia="Times New Roman" w:cstheme="minorHAnsi"/>
                <w:color w:val="000000"/>
                <w:sz w:val="20"/>
                <w:szCs w:val="20"/>
                <w:vertAlign w:val="superscript"/>
              </w:rPr>
              <w:t>u</w:t>
            </w:r>
            <w:proofErr w:type="spellEnd"/>
          </w:p>
        </w:tc>
        <w:tc>
          <w:tcPr>
            <w:tcW w:w="418" w:type="pct"/>
            <w:gridSpan w:val="2"/>
            <w:tcBorders>
              <w:left w:val="nil"/>
              <w:right w:val="single" w:sz="4" w:space="0" w:color="auto"/>
            </w:tcBorders>
            <w:shd w:val="clear" w:color="auto" w:fill="auto"/>
            <w:noWrap/>
          </w:tcPr>
          <w:p w14:paraId="0CB0231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333" w:type="pct"/>
            <w:tcBorders>
              <w:left w:val="nil"/>
              <w:right w:val="single" w:sz="4" w:space="0" w:color="auto"/>
            </w:tcBorders>
            <w:shd w:val="clear" w:color="auto" w:fill="auto"/>
            <w:noWrap/>
          </w:tcPr>
          <w:p w14:paraId="0CB0231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left w:val="nil"/>
              <w:right w:val="single" w:sz="4" w:space="0" w:color="auto"/>
            </w:tcBorders>
            <w:shd w:val="clear" w:color="auto" w:fill="auto"/>
            <w:noWrap/>
          </w:tcPr>
          <w:p w14:paraId="0CB0231D"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left w:val="nil"/>
              <w:right w:val="single" w:sz="4" w:space="0" w:color="auto"/>
            </w:tcBorders>
            <w:shd w:val="clear" w:color="auto" w:fill="auto"/>
            <w:noWrap/>
          </w:tcPr>
          <w:p w14:paraId="0CB0231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gridSpan w:val="2"/>
            <w:tcBorders>
              <w:left w:val="nil"/>
              <w:right w:val="single" w:sz="4" w:space="0" w:color="auto"/>
            </w:tcBorders>
            <w:shd w:val="clear" w:color="auto" w:fill="auto"/>
            <w:noWrap/>
          </w:tcPr>
          <w:p w14:paraId="0CB0231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408" w:type="pct"/>
            <w:tcBorders>
              <w:left w:val="nil"/>
              <w:right w:val="single" w:sz="4" w:space="0" w:color="auto"/>
            </w:tcBorders>
            <w:shd w:val="clear" w:color="auto" w:fill="auto"/>
            <w:noWrap/>
          </w:tcPr>
          <w:p w14:paraId="0CB0232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406" w:type="pct"/>
            <w:tcBorders>
              <w:left w:val="nil"/>
              <w:right w:val="single" w:sz="4" w:space="0" w:color="auto"/>
            </w:tcBorders>
            <w:shd w:val="clear" w:color="auto" w:fill="auto"/>
            <w:noWrap/>
          </w:tcPr>
          <w:p w14:paraId="0CB02321"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$19</w:t>
            </w:r>
          </w:p>
        </w:tc>
        <w:tc>
          <w:tcPr>
            <w:tcW w:w="692" w:type="pct"/>
            <w:tcBorders>
              <w:left w:val="nil"/>
              <w:right w:val="single" w:sz="4" w:space="0" w:color="auto"/>
            </w:tcBorders>
            <w:shd w:val="clear" w:color="auto" w:fill="auto"/>
            <w:noWrap/>
          </w:tcPr>
          <w:p w14:paraId="0CB02322"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32D" w14:textId="77777777" w:rsidTr="00026265">
        <w:trPr>
          <w:trHeight w:val="285"/>
        </w:trPr>
        <w:tc>
          <w:tcPr>
            <w:tcW w:w="1528" w:type="pct"/>
            <w:tcBorders>
              <w:left w:val="single" w:sz="4" w:space="0" w:color="auto"/>
              <w:bottom w:val="single" w:sz="4" w:space="0" w:color="auto"/>
              <w:right w:val="single" w:sz="4" w:space="0" w:color="auto"/>
            </w:tcBorders>
            <w:shd w:val="clear" w:color="auto" w:fill="auto"/>
            <w:noWrap/>
          </w:tcPr>
          <w:p w14:paraId="0CB02324" w14:textId="77777777" w:rsidR="00026265" w:rsidRPr="0055131A" w:rsidRDefault="00026265" w:rsidP="00026265">
            <w:pPr>
              <w:spacing w:after="0" w:line="240" w:lineRule="auto"/>
              <w:ind w:left="240"/>
              <w:rPr>
                <w:rFonts w:eastAsia="Times New Roman" w:cstheme="minorHAnsi"/>
                <w:color w:val="000000"/>
                <w:sz w:val="20"/>
                <w:szCs w:val="20"/>
              </w:rPr>
            </w:pPr>
            <w:r w:rsidRPr="0055131A">
              <w:rPr>
                <w:rFonts w:eastAsia="Times New Roman" w:cstheme="minorHAnsi"/>
                <w:color w:val="000000"/>
                <w:sz w:val="20"/>
                <w:szCs w:val="20"/>
              </w:rPr>
              <w:t>Urine Hex4</w:t>
            </w:r>
          </w:p>
        </w:tc>
        <w:tc>
          <w:tcPr>
            <w:tcW w:w="418" w:type="pct"/>
            <w:gridSpan w:val="2"/>
            <w:tcBorders>
              <w:left w:val="nil"/>
              <w:bottom w:val="single" w:sz="4" w:space="0" w:color="auto"/>
              <w:right w:val="single" w:sz="4" w:space="0" w:color="auto"/>
            </w:tcBorders>
            <w:shd w:val="clear" w:color="auto" w:fill="auto"/>
            <w:noWrap/>
          </w:tcPr>
          <w:p w14:paraId="0CB0232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$148</w:t>
            </w:r>
          </w:p>
        </w:tc>
        <w:tc>
          <w:tcPr>
            <w:tcW w:w="333" w:type="pct"/>
            <w:tcBorders>
              <w:left w:val="nil"/>
              <w:bottom w:val="single" w:sz="4" w:space="0" w:color="auto"/>
              <w:right w:val="single" w:sz="4" w:space="0" w:color="auto"/>
            </w:tcBorders>
            <w:shd w:val="clear" w:color="auto" w:fill="auto"/>
            <w:noWrap/>
          </w:tcPr>
          <w:p w14:paraId="0CB0232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375" w:type="pct"/>
            <w:tcBorders>
              <w:left w:val="nil"/>
              <w:bottom w:val="single" w:sz="4" w:space="0" w:color="auto"/>
              <w:right w:val="single" w:sz="4" w:space="0" w:color="auto"/>
            </w:tcBorders>
            <w:shd w:val="clear" w:color="auto" w:fill="auto"/>
            <w:noWrap/>
          </w:tcPr>
          <w:p w14:paraId="0CB02327"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17" w:type="pct"/>
            <w:tcBorders>
              <w:left w:val="nil"/>
              <w:bottom w:val="single" w:sz="4" w:space="0" w:color="auto"/>
              <w:right w:val="single" w:sz="4" w:space="0" w:color="auto"/>
            </w:tcBorders>
            <w:shd w:val="clear" w:color="auto" w:fill="auto"/>
            <w:noWrap/>
          </w:tcPr>
          <w:p w14:paraId="0CB02328"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w:t>
            </w:r>
          </w:p>
        </w:tc>
        <w:tc>
          <w:tcPr>
            <w:tcW w:w="423" w:type="pct"/>
            <w:gridSpan w:val="2"/>
            <w:tcBorders>
              <w:left w:val="nil"/>
              <w:bottom w:val="single" w:sz="4" w:space="0" w:color="auto"/>
              <w:right w:val="single" w:sz="4" w:space="0" w:color="auto"/>
            </w:tcBorders>
            <w:shd w:val="clear" w:color="auto" w:fill="auto"/>
            <w:noWrap/>
          </w:tcPr>
          <w:p w14:paraId="0CB02329"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$148</w:t>
            </w:r>
          </w:p>
        </w:tc>
        <w:tc>
          <w:tcPr>
            <w:tcW w:w="408" w:type="pct"/>
            <w:tcBorders>
              <w:left w:val="nil"/>
              <w:bottom w:val="single" w:sz="4" w:space="0" w:color="auto"/>
              <w:right w:val="single" w:sz="4" w:space="0" w:color="auto"/>
            </w:tcBorders>
            <w:shd w:val="clear" w:color="auto" w:fill="auto"/>
            <w:noWrap/>
          </w:tcPr>
          <w:p w14:paraId="0CB0232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$148</w:t>
            </w:r>
          </w:p>
        </w:tc>
        <w:tc>
          <w:tcPr>
            <w:tcW w:w="406" w:type="pct"/>
            <w:tcBorders>
              <w:left w:val="nil"/>
              <w:bottom w:val="single" w:sz="4" w:space="0" w:color="auto"/>
              <w:right w:val="single" w:sz="4" w:space="0" w:color="auto"/>
            </w:tcBorders>
            <w:shd w:val="clear" w:color="auto" w:fill="auto"/>
            <w:noWrap/>
          </w:tcPr>
          <w:p w14:paraId="0CB0232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$148</w:t>
            </w:r>
          </w:p>
        </w:tc>
        <w:tc>
          <w:tcPr>
            <w:tcW w:w="692" w:type="pct"/>
            <w:tcBorders>
              <w:left w:val="nil"/>
              <w:bottom w:val="single" w:sz="4" w:space="0" w:color="auto"/>
              <w:right w:val="single" w:sz="4" w:space="0" w:color="auto"/>
            </w:tcBorders>
            <w:shd w:val="clear" w:color="auto" w:fill="auto"/>
            <w:noWrap/>
          </w:tcPr>
          <w:p w14:paraId="0CB0232C" w14:textId="77777777" w:rsidR="00026265" w:rsidRPr="0055131A" w:rsidRDefault="00026265" w:rsidP="00026265">
            <w:pPr>
              <w:spacing w:after="0" w:line="240" w:lineRule="auto"/>
              <w:rPr>
                <w:rFonts w:eastAsia="Times New Roman" w:cstheme="minorHAnsi"/>
                <w:color w:val="000000"/>
                <w:sz w:val="20"/>
                <w:szCs w:val="20"/>
              </w:rPr>
            </w:pPr>
            <w:r w:rsidRPr="0055131A">
              <w:rPr>
                <w:rFonts w:eastAsia="Times New Roman" w:cstheme="minorHAnsi"/>
                <w:color w:val="000000"/>
                <w:sz w:val="20"/>
                <w:szCs w:val="20"/>
              </w:rPr>
              <w:t xml:space="preserve">Expert opinion, personal </w:t>
            </w:r>
            <w:r w:rsidRPr="00CA1142">
              <w:rPr>
                <w:rFonts w:eastAsia="Times New Roman" w:cstheme="minorHAnsi"/>
                <w:color w:val="000000"/>
                <w:sz w:val="18"/>
                <w:szCs w:val="20"/>
              </w:rPr>
              <w:t>communication</w:t>
            </w:r>
          </w:p>
        </w:tc>
      </w:tr>
    </w:tbl>
    <w:p w14:paraId="0CB0232E" w14:textId="77777777" w:rsidR="00026265" w:rsidRDefault="00026265" w:rsidP="00026265"/>
    <w:p w14:paraId="0CB0232F" w14:textId="77777777" w:rsidR="00026265" w:rsidRDefault="00026265" w:rsidP="00026265">
      <w:pPr>
        <w:rPr>
          <w:u w:val="single"/>
        </w:rPr>
      </w:pPr>
      <w:r>
        <w:rPr>
          <w:u w:val="single"/>
        </w:rPr>
        <w:br w:type="page"/>
      </w:r>
    </w:p>
    <w:p w14:paraId="0CB02330" w14:textId="77777777" w:rsidR="00026265" w:rsidRPr="00A61FFC" w:rsidRDefault="00026265" w:rsidP="00026265">
      <w:pPr>
        <w:rPr>
          <w:u w:val="single"/>
        </w:rPr>
      </w:pPr>
      <w:r>
        <w:rPr>
          <w:u w:val="single"/>
        </w:rPr>
        <w:lastRenderedPageBreak/>
        <w:t>f cont. M</w:t>
      </w:r>
      <w:r w:rsidRPr="00A61FFC">
        <w:rPr>
          <w:u w:val="single"/>
        </w:rPr>
        <w:t>edical costs</w:t>
      </w:r>
      <w:r>
        <w:rPr>
          <w:u w:val="single"/>
        </w:rPr>
        <w:t xml:space="preserve">, </w:t>
      </w:r>
      <w:proofErr w:type="spellStart"/>
      <w:r>
        <w:rPr>
          <w:u w:val="single"/>
        </w:rPr>
        <w:t>Pompe</w:t>
      </w:r>
      <w:proofErr w:type="spellEnd"/>
      <w:r>
        <w:rPr>
          <w:u w:val="single"/>
        </w:rPr>
        <w:t xml:space="preserve"> disease</w:t>
      </w:r>
    </w:p>
    <w:tbl>
      <w:tblPr>
        <w:tblW w:w="5491" w:type="pct"/>
        <w:tblLayout w:type="fixed"/>
        <w:tblLook w:val="04A0" w:firstRow="1" w:lastRow="0" w:firstColumn="1" w:lastColumn="0" w:noHBand="0" w:noVBand="1"/>
      </w:tblPr>
      <w:tblGrid>
        <w:gridCol w:w="3138"/>
        <w:gridCol w:w="604"/>
        <w:gridCol w:w="938"/>
        <w:gridCol w:w="770"/>
        <w:gridCol w:w="756"/>
        <w:gridCol w:w="969"/>
        <w:gridCol w:w="920"/>
        <w:gridCol w:w="990"/>
        <w:gridCol w:w="1183"/>
      </w:tblGrid>
      <w:tr w:rsidR="00026265" w:rsidRPr="007E2EEC" w14:paraId="0CB0233A" w14:textId="77777777" w:rsidTr="008D5E19">
        <w:trPr>
          <w:trHeight w:val="287"/>
        </w:trPr>
        <w:tc>
          <w:tcPr>
            <w:tcW w:w="1528"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331" w14:textId="77777777" w:rsidR="00026265" w:rsidRDefault="00026265" w:rsidP="00026265">
            <w:pPr>
              <w:spacing w:after="0" w:line="240" w:lineRule="auto"/>
              <w:ind w:left="150"/>
              <w:rPr>
                <w:rFonts w:eastAsia="Times New Roman" w:cstheme="minorHAnsi"/>
                <w:b/>
                <w:color w:val="000000"/>
                <w:sz w:val="20"/>
                <w:szCs w:val="20"/>
              </w:rPr>
            </w:pPr>
            <w:r w:rsidRPr="0055131A">
              <w:rPr>
                <w:rFonts w:eastAsia="Times New Roman" w:cstheme="minorHAnsi"/>
                <w:b/>
                <w:bCs/>
                <w:color w:val="000000"/>
                <w:sz w:val="20"/>
                <w:szCs w:val="20"/>
              </w:rPr>
              <w:t>Medical Services</w:t>
            </w:r>
          </w:p>
        </w:tc>
        <w:tc>
          <w:tcPr>
            <w:tcW w:w="294"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332" w14:textId="77777777" w:rsidR="00026265" w:rsidRDefault="00026265" w:rsidP="00026265">
            <w:pPr>
              <w:spacing w:after="0" w:line="240" w:lineRule="auto"/>
              <w:jc w:val="center"/>
              <w:rPr>
                <w:rFonts w:eastAsia="Times New Roman" w:cstheme="minorHAnsi"/>
                <w:color w:val="000000"/>
                <w:sz w:val="20"/>
                <w:szCs w:val="20"/>
              </w:rPr>
            </w:pPr>
            <w:r w:rsidRPr="0055131A">
              <w:rPr>
                <w:rFonts w:eastAsia="Times New Roman" w:cstheme="minorHAnsi"/>
                <w:b/>
                <w:bCs/>
                <w:color w:val="000000"/>
                <w:sz w:val="20"/>
                <w:szCs w:val="20"/>
              </w:rPr>
              <w:t>Cost</w:t>
            </w:r>
          </w:p>
        </w:tc>
        <w:tc>
          <w:tcPr>
            <w:tcW w:w="457"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333" w14:textId="77777777" w:rsidR="00026265" w:rsidRDefault="00026265" w:rsidP="00026265">
            <w:pPr>
              <w:spacing w:after="0" w:line="240" w:lineRule="auto"/>
              <w:jc w:val="center"/>
              <w:rPr>
                <w:rFonts w:eastAsia="Times New Roman" w:cstheme="minorHAnsi"/>
                <w:color w:val="000000"/>
                <w:sz w:val="20"/>
                <w:szCs w:val="20"/>
              </w:rPr>
            </w:pPr>
            <w:r w:rsidRPr="0055131A">
              <w:rPr>
                <w:rFonts w:eastAsia="Times New Roman" w:cstheme="minorHAnsi"/>
                <w:b/>
                <w:bCs/>
                <w:color w:val="000000"/>
                <w:sz w:val="20"/>
                <w:szCs w:val="20"/>
              </w:rPr>
              <w:t>Services per Year</w:t>
            </w:r>
          </w:p>
        </w:tc>
        <w:tc>
          <w:tcPr>
            <w:tcW w:w="375"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334" w14:textId="77777777" w:rsidR="00026265" w:rsidRDefault="00026265" w:rsidP="00026265">
            <w:pPr>
              <w:spacing w:after="0" w:line="240" w:lineRule="auto"/>
              <w:jc w:val="center"/>
              <w:rPr>
                <w:rFonts w:eastAsia="Times New Roman" w:cstheme="minorHAnsi"/>
                <w:color w:val="000000"/>
                <w:sz w:val="20"/>
                <w:szCs w:val="20"/>
              </w:rPr>
            </w:pPr>
            <w:r w:rsidRPr="0055131A">
              <w:rPr>
                <w:rFonts w:eastAsia="Times New Roman" w:cstheme="minorHAnsi"/>
                <w:b/>
                <w:bCs/>
                <w:color w:val="000000"/>
                <w:sz w:val="20"/>
                <w:szCs w:val="20"/>
              </w:rPr>
              <w:t>Lower Est.</w:t>
            </w:r>
          </w:p>
        </w:tc>
        <w:tc>
          <w:tcPr>
            <w:tcW w:w="368"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335" w14:textId="77777777" w:rsidR="00026265" w:rsidRDefault="00026265" w:rsidP="00026265">
            <w:pPr>
              <w:spacing w:after="0" w:line="240" w:lineRule="auto"/>
              <w:jc w:val="center"/>
              <w:rPr>
                <w:rFonts w:eastAsia="Times New Roman" w:cstheme="minorHAnsi"/>
                <w:color w:val="000000"/>
                <w:sz w:val="20"/>
                <w:szCs w:val="20"/>
              </w:rPr>
            </w:pPr>
            <w:r w:rsidRPr="0055131A">
              <w:rPr>
                <w:rFonts w:eastAsia="Times New Roman" w:cstheme="minorHAnsi"/>
                <w:b/>
                <w:bCs/>
                <w:color w:val="000000"/>
                <w:sz w:val="20"/>
                <w:szCs w:val="20"/>
              </w:rPr>
              <w:t>Upper Est.</w:t>
            </w:r>
          </w:p>
        </w:tc>
        <w:tc>
          <w:tcPr>
            <w:tcW w:w="472"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336" w14:textId="77777777" w:rsidR="00026265" w:rsidRPr="0055131A" w:rsidRDefault="00026265" w:rsidP="00026265">
            <w:pPr>
              <w:spacing w:after="0" w:line="240" w:lineRule="auto"/>
              <w:jc w:val="center"/>
              <w:rPr>
                <w:rFonts w:eastAsia="Times New Roman" w:cstheme="minorHAnsi"/>
                <w:color w:val="000000"/>
                <w:sz w:val="20"/>
                <w:szCs w:val="20"/>
              </w:rPr>
            </w:pPr>
            <w:r w:rsidRPr="0055131A">
              <w:rPr>
                <w:rFonts w:eastAsia="Times New Roman" w:cstheme="minorHAnsi"/>
                <w:b/>
                <w:bCs/>
                <w:color w:val="000000"/>
                <w:sz w:val="20"/>
                <w:szCs w:val="20"/>
              </w:rPr>
              <w:t>Total Annual Costs</w:t>
            </w:r>
          </w:p>
        </w:tc>
        <w:tc>
          <w:tcPr>
            <w:tcW w:w="448"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337" w14:textId="77777777" w:rsidR="00026265" w:rsidRPr="0055131A" w:rsidRDefault="00026265" w:rsidP="00026265">
            <w:pPr>
              <w:spacing w:after="0" w:line="240" w:lineRule="auto"/>
              <w:jc w:val="center"/>
              <w:rPr>
                <w:rFonts w:eastAsia="Times New Roman" w:cstheme="minorHAnsi"/>
                <w:color w:val="000000"/>
                <w:sz w:val="20"/>
                <w:szCs w:val="20"/>
              </w:rPr>
            </w:pPr>
            <w:r w:rsidRPr="0055131A">
              <w:rPr>
                <w:rFonts w:eastAsia="Times New Roman" w:cstheme="minorHAnsi"/>
                <w:b/>
                <w:bCs/>
                <w:color w:val="000000"/>
                <w:sz w:val="20"/>
                <w:szCs w:val="20"/>
              </w:rPr>
              <w:t>Lower Est.</w:t>
            </w:r>
          </w:p>
        </w:tc>
        <w:tc>
          <w:tcPr>
            <w:tcW w:w="482"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338" w14:textId="77777777" w:rsidR="00026265" w:rsidRPr="0055131A" w:rsidRDefault="00026265" w:rsidP="00026265">
            <w:pPr>
              <w:spacing w:after="0" w:line="240" w:lineRule="auto"/>
              <w:jc w:val="center"/>
              <w:rPr>
                <w:rFonts w:eastAsia="Times New Roman" w:cstheme="minorHAnsi"/>
                <w:color w:val="000000"/>
                <w:sz w:val="20"/>
                <w:szCs w:val="20"/>
              </w:rPr>
            </w:pPr>
            <w:r w:rsidRPr="0055131A">
              <w:rPr>
                <w:rFonts w:eastAsia="Times New Roman" w:cstheme="minorHAnsi"/>
                <w:b/>
                <w:bCs/>
                <w:color w:val="000000"/>
                <w:sz w:val="20"/>
                <w:szCs w:val="20"/>
              </w:rPr>
              <w:t>Upper Est.</w:t>
            </w:r>
          </w:p>
        </w:tc>
        <w:tc>
          <w:tcPr>
            <w:tcW w:w="576" w:type="pct"/>
            <w:tcBorders>
              <w:top w:val="single" w:sz="4" w:space="0" w:color="auto"/>
              <w:left w:val="single" w:sz="4" w:space="0" w:color="auto"/>
              <w:right w:val="single" w:sz="4" w:space="0" w:color="auto"/>
            </w:tcBorders>
            <w:shd w:val="clear" w:color="auto" w:fill="D9D9D9" w:themeFill="background1" w:themeFillShade="D9"/>
            <w:noWrap/>
            <w:vAlign w:val="center"/>
          </w:tcPr>
          <w:p w14:paraId="0CB02339" w14:textId="77777777" w:rsidR="00026265" w:rsidRPr="0055131A" w:rsidRDefault="00026265" w:rsidP="00026265">
            <w:pPr>
              <w:spacing w:after="0" w:line="240" w:lineRule="auto"/>
              <w:jc w:val="center"/>
              <w:rPr>
                <w:rFonts w:eastAsia="Times New Roman" w:cstheme="minorHAnsi"/>
                <w:color w:val="000000"/>
                <w:sz w:val="20"/>
                <w:szCs w:val="20"/>
              </w:rPr>
            </w:pPr>
            <w:r w:rsidRPr="0055131A">
              <w:rPr>
                <w:rFonts w:eastAsia="Times New Roman" w:cstheme="minorHAnsi"/>
                <w:b/>
                <w:bCs/>
                <w:color w:val="000000"/>
                <w:sz w:val="20"/>
                <w:szCs w:val="20"/>
              </w:rPr>
              <w:t>Source</w:t>
            </w:r>
          </w:p>
        </w:tc>
      </w:tr>
      <w:tr w:rsidR="00026265" w:rsidRPr="007E2EEC" w14:paraId="0CB02344" w14:textId="77777777" w:rsidTr="008D5E19">
        <w:trPr>
          <w:trHeight w:val="287"/>
        </w:trPr>
        <w:tc>
          <w:tcPr>
            <w:tcW w:w="1528" w:type="pct"/>
            <w:tcBorders>
              <w:top w:val="single" w:sz="4" w:space="0" w:color="auto"/>
              <w:left w:val="single" w:sz="4" w:space="0" w:color="auto"/>
              <w:right w:val="single" w:sz="4" w:space="0" w:color="auto"/>
            </w:tcBorders>
            <w:shd w:val="clear" w:color="auto" w:fill="auto"/>
            <w:noWrap/>
          </w:tcPr>
          <w:p w14:paraId="0CB0233B" w14:textId="77777777" w:rsidR="00026265" w:rsidRPr="0055131A" w:rsidRDefault="00026265" w:rsidP="00026265">
            <w:pPr>
              <w:spacing w:after="0" w:line="240" w:lineRule="auto"/>
              <w:ind w:left="150"/>
              <w:rPr>
                <w:rFonts w:eastAsia="Times New Roman" w:cstheme="minorHAnsi"/>
                <w:color w:val="000000"/>
                <w:sz w:val="20"/>
                <w:szCs w:val="20"/>
              </w:rPr>
            </w:pPr>
            <w:r>
              <w:rPr>
                <w:rFonts w:eastAsia="Times New Roman" w:cstheme="minorHAnsi"/>
                <w:b/>
                <w:color w:val="000000"/>
                <w:sz w:val="20"/>
                <w:szCs w:val="20"/>
              </w:rPr>
              <w:t>Equipment</w:t>
            </w:r>
          </w:p>
        </w:tc>
        <w:tc>
          <w:tcPr>
            <w:tcW w:w="294" w:type="pct"/>
            <w:tcBorders>
              <w:top w:val="single" w:sz="4" w:space="0" w:color="auto"/>
              <w:left w:val="nil"/>
              <w:right w:val="single" w:sz="4" w:space="0" w:color="auto"/>
            </w:tcBorders>
            <w:shd w:val="clear" w:color="auto" w:fill="auto"/>
            <w:noWrap/>
          </w:tcPr>
          <w:p w14:paraId="0CB0233C" w14:textId="77777777" w:rsidR="00026265" w:rsidRDefault="00026265" w:rsidP="00026265">
            <w:pPr>
              <w:spacing w:after="0" w:line="240" w:lineRule="auto"/>
              <w:jc w:val="right"/>
              <w:rPr>
                <w:rFonts w:eastAsia="Times New Roman" w:cstheme="minorHAnsi"/>
                <w:color w:val="000000"/>
                <w:sz w:val="20"/>
                <w:szCs w:val="20"/>
              </w:rPr>
            </w:pPr>
          </w:p>
        </w:tc>
        <w:tc>
          <w:tcPr>
            <w:tcW w:w="457" w:type="pct"/>
            <w:tcBorders>
              <w:top w:val="single" w:sz="4" w:space="0" w:color="auto"/>
              <w:left w:val="nil"/>
              <w:right w:val="single" w:sz="4" w:space="0" w:color="auto"/>
            </w:tcBorders>
            <w:shd w:val="clear" w:color="auto" w:fill="auto"/>
            <w:noWrap/>
          </w:tcPr>
          <w:p w14:paraId="0CB0233D" w14:textId="77777777" w:rsidR="00026265" w:rsidRDefault="00026265" w:rsidP="00026265">
            <w:pPr>
              <w:spacing w:after="0" w:line="240" w:lineRule="auto"/>
              <w:jc w:val="right"/>
              <w:rPr>
                <w:rFonts w:eastAsia="Times New Roman" w:cstheme="minorHAnsi"/>
                <w:color w:val="000000"/>
                <w:sz w:val="20"/>
                <w:szCs w:val="20"/>
              </w:rPr>
            </w:pPr>
          </w:p>
        </w:tc>
        <w:tc>
          <w:tcPr>
            <w:tcW w:w="375" w:type="pct"/>
            <w:tcBorders>
              <w:top w:val="single" w:sz="4" w:space="0" w:color="auto"/>
              <w:left w:val="nil"/>
              <w:right w:val="single" w:sz="4" w:space="0" w:color="auto"/>
            </w:tcBorders>
            <w:shd w:val="clear" w:color="auto" w:fill="auto"/>
            <w:noWrap/>
          </w:tcPr>
          <w:p w14:paraId="0CB0233E" w14:textId="77777777" w:rsidR="00026265" w:rsidRDefault="00026265" w:rsidP="00026265">
            <w:pPr>
              <w:spacing w:after="0" w:line="240" w:lineRule="auto"/>
              <w:jc w:val="right"/>
              <w:rPr>
                <w:rFonts w:eastAsia="Times New Roman" w:cstheme="minorHAnsi"/>
                <w:color w:val="000000"/>
                <w:sz w:val="20"/>
                <w:szCs w:val="20"/>
              </w:rPr>
            </w:pPr>
          </w:p>
        </w:tc>
        <w:tc>
          <w:tcPr>
            <w:tcW w:w="368" w:type="pct"/>
            <w:tcBorders>
              <w:top w:val="single" w:sz="4" w:space="0" w:color="auto"/>
              <w:left w:val="nil"/>
              <w:right w:val="single" w:sz="4" w:space="0" w:color="auto"/>
            </w:tcBorders>
            <w:shd w:val="clear" w:color="auto" w:fill="auto"/>
            <w:noWrap/>
          </w:tcPr>
          <w:p w14:paraId="0CB0233F" w14:textId="77777777" w:rsidR="00026265" w:rsidRDefault="00026265" w:rsidP="00026265">
            <w:pPr>
              <w:spacing w:after="0" w:line="240" w:lineRule="auto"/>
              <w:jc w:val="right"/>
              <w:rPr>
                <w:rFonts w:eastAsia="Times New Roman" w:cstheme="minorHAnsi"/>
                <w:color w:val="000000"/>
                <w:sz w:val="20"/>
                <w:szCs w:val="20"/>
              </w:rPr>
            </w:pPr>
          </w:p>
        </w:tc>
        <w:tc>
          <w:tcPr>
            <w:tcW w:w="472" w:type="pct"/>
            <w:tcBorders>
              <w:top w:val="single" w:sz="4" w:space="0" w:color="auto"/>
              <w:left w:val="nil"/>
              <w:right w:val="single" w:sz="4" w:space="0" w:color="auto"/>
            </w:tcBorders>
            <w:shd w:val="clear" w:color="auto" w:fill="auto"/>
            <w:noWrap/>
          </w:tcPr>
          <w:p w14:paraId="0CB02340"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48" w:type="pct"/>
            <w:tcBorders>
              <w:top w:val="single" w:sz="4" w:space="0" w:color="auto"/>
              <w:left w:val="nil"/>
              <w:right w:val="single" w:sz="4" w:space="0" w:color="auto"/>
            </w:tcBorders>
            <w:shd w:val="clear" w:color="auto" w:fill="auto"/>
            <w:noWrap/>
          </w:tcPr>
          <w:p w14:paraId="0CB02341"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482" w:type="pct"/>
            <w:tcBorders>
              <w:top w:val="single" w:sz="4" w:space="0" w:color="auto"/>
              <w:left w:val="nil"/>
              <w:right w:val="single" w:sz="4" w:space="0" w:color="auto"/>
            </w:tcBorders>
            <w:shd w:val="clear" w:color="auto" w:fill="auto"/>
            <w:noWrap/>
          </w:tcPr>
          <w:p w14:paraId="0CB02342" w14:textId="77777777" w:rsidR="00026265" w:rsidRPr="0055131A" w:rsidRDefault="00026265" w:rsidP="00026265">
            <w:pPr>
              <w:spacing w:after="0" w:line="240" w:lineRule="auto"/>
              <w:jc w:val="right"/>
              <w:rPr>
                <w:rFonts w:eastAsia="Times New Roman" w:cstheme="minorHAnsi"/>
                <w:color w:val="000000"/>
                <w:sz w:val="20"/>
                <w:szCs w:val="20"/>
              </w:rPr>
            </w:pPr>
          </w:p>
        </w:tc>
        <w:tc>
          <w:tcPr>
            <w:tcW w:w="576" w:type="pct"/>
            <w:tcBorders>
              <w:top w:val="single" w:sz="4" w:space="0" w:color="auto"/>
              <w:left w:val="nil"/>
              <w:right w:val="single" w:sz="4" w:space="0" w:color="auto"/>
            </w:tcBorders>
            <w:shd w:val="clear" w:color="auto" w:fill="auto"/>
            <w:noWrap/>
          </w:tcPr>
          <w:p w14:paraId="0CB02343" w14:textId="77777777" w:rsidR="00026265" w:rsidRPr="0055131A" w:rsidRDefault="00026265" w:rsidP="00026265">
            <w:pPr>
              <w:spacing w:after="0" w:line="240" w:lineRule="auto"/>
              <w:rPr>
                <w:rFonts w:eastAsia="Times New Roman" w:cstheme="minorHAnsi"/>
                <w:color w:val="000000"/>
                <w:sz w:val="20"/>
                <w:szCs w:val="20"/>
              </w:rPr>
            </w:pPr>
          </w:p>
        </w:tc>
      </w:tr>
      <w:tr w:rsidR="00026265" w:rsidRPr="007E2EEC" w14:paraId="0CB0234E" w14:textId="77777777" w:rsidTr="008D5E19">
        <w:trPr>
          <w:trHeight w:val="287"/>
        </w:trPr>
        <w:tc>
          <w:tcPr>
            <w:tcW w:w="1528" w:type="pct"/>
            <w:tcBorders>
              <w:left w:val="single" w:sz="4" w:space="0" w:color="auto"/>
              <w:right w:val="single" w:sz="4" w:space="0" w:color="auto"/>
            </w:tcBorders>
            <w:shd w:val="clear" w:color="auto" w:fill="auto"/>
            <w:noWrap/>
          </w:tcPr>
          <w:p w14:paraId="0CB02345"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Pr>
                <w:rFonts w:eastAsia="Times New Roman" w:cstheme="minorHAnsi"/>
                <w:color w:val="000000"/>
                <w:sz w:val="20"/>
                <w:szCs w:val="20"/>
              </w:rPr>
              <w:t xml:space="preserve">Ventilator </w:t>
            </w:r>
            <w:proofErr w:type="spellStart"/>
            <w:r>
              <w:rPr>
                <w:rFonts w:eastAsia="Times New Roman" w:cstheme="minorHAnsi"/>
                <w:color w:val="000000"/>
                <w:sz w:val="20"/>
                <w:szCs w:val="20"/>
              </w:rPr>
              <w:t>equipment</w:t>
            </w:r>
            <w:r>
              <w:rPr>
                <w:rFonts w:eastAsia="Times New Roman" w:cstheme="minorHAnsi"/>
                <w:color w:val="000000"/>
                <w:sz w:val="20"/>
                <w:szCs w:val="20"/>
                <w:vertAlign w:val="superscript"/>
              </w:rPr>
              <w:t>dd</w:t>
            </w:r>
            <w:proofErr w:type="spellEnd"/>
          </w:p>
        </w:tc>
        <w:tc>
          <w:tcPr>
            <w:tcW w:w="294" w:type="pct"/>
            <w:tcBorders>
              <w:left w:val="nil"/>
              <w:right w:val="single" w:sz="4" w:space="0" w:color="auto"/>
            </w:tcBorders>
            <w:shd w:val="clear" w:color="auto" w:fill="auto"/>
            <w:noWrap/>
          </w:tcPr>
          <w:p w14:paraId="0CB02346"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47"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48"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49"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4A"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$10,008</w:t>
            </w:r>
          </w:p>
        </w:tc>
        <w:tc>
          <w:tcPr>
            <w:tcW w:w="448" w:type="pct"/>
            <w:tcBorders>
              <w:left w:val="nil"/>
              <w:right w:val="single" w:sz="4" w:space="0" w:color="auto"/>
            </w:tcBorders>
            <w:shd w:val="clear" w:color="auto" w:fill="auto"/>
            <w:noWrap/>
          </w:tcPr>
          <w:p w14:paraId="0CB0234B"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$10,008</w:t>
            </w:r>
          </w:p>
        </w:tc>
        <w:tc>
          <w:tcPr>
            <w:tcW w:w="482" w:type="pct"/>
            <w:tcBorders>
              <w:left w:val="nil"/>
              <w:right w:val="single" w:sz="4" w:space="0" w:color="auto"/>
            </w:tcBorders>
            <w:shd w:val="clear" w:color="auto" w:fill="auto"/>
            <w:noWrap/>
          </w:tcPr>
          <w:p w14:paraId="0CB0234C"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$10,008</w:t>
            </w:r>
          </w:p>
        </w:tc>
        <w:tc>
          <w:tcPr>
            <w:tcW w:w="576" w:type="pct"/>
            <w:tcBorders>
              <w:left w:val="nil"/>
              <w:right w:val="single" w:sz="4" w:space="0" w:color="auto"/>
            </w:tcBorders>
            <w:shd w:val="clear" w:color="auto" w:fill="auto"/>
            <w:noWrap/>
          </w:tcPr>
          <w:p w14:paraId="0CB0234D" w14:textId="77777777" w:rsidR="00026265" w:rsidRPr="00293E25"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&lt;EndNote&gt;&lt;Cite&gt;&lt;Author&gt;Bach&lt;/Author&gt;&lt;Year&gt;2015&lt;/Year&gt;&lt;RecNum&gt;35&lt;/RecNum&gt;&lt;DisplayText&gt;&lt;style face="superscript"&gt;13&lt;/style&gt;&lt;/DisplayText&gt;&lt;record&gt;&lt;rec-number&gt;35&lt;/rec-number&gt;&lt;foreign-keys&gt;&lt;key app="EN" db-id="9pwz0fzthpwvpfewv5cpze2r9dapfztrd0zd" timestamp="1569499906"&gt;35&lt;/key&gt;&lt;/foreign-keys&gt;&lt;ref-type name="Journal Article"&gt;17&lt;/ref-type&gt;&lt;contributors&gt;&lt;authors&gt;&lt;author&gt;Bach, J. R.&lt;/author&gt;&lt;author&gt;Tran, J.&lt;/author&gt;&lt;author&gt;Durante, S.&lt;/author&gt;&lt;/authors&gt;&lt;/contributors&gt;&lt;auth-address&gt;From the Department of Physical Medicine and Rehabilitation, Rutgers New Jersey Medical School, Newark (JRB, JT); and Geisel School of Medicine, Hanover, New Hampshire (SD).&lt;/auth-address&gt;&lt;titles&gt;&lt;title&gt;Cost and physician effort analysis of invasive vs. noninvasive respiratory management of Duchenne muscular dystrophy&lt;/title&gt;&lt;secondary-title&gt;Am J Phys Med Rehabil&lt;/secondary-title&gt;&lt;/titles&gt;&lt;periodical&gt;&lt;full-title&gt;Am J Phys Med Rehabil&lt;/full-title&gt;&lt;/periodical&gt;&lt;pages&gt;474-82&lt;/pages&gt;&lt;volume&gt;94&lt;/volume&gt;&lt;number&gt;6&lt;/number&gt;&lt;keywords&gt;&lt;keyword&gt;Adolescent&lt;/keyword&gt;&lt;keyword&gt;Adult&lt;/keyword&gt;&lt;keyword&gt;Costs and Cost Analysis&lt;/keyword&gt;&lt;keyword&gt;Home Care Services/economics&lt;/keyword&gt;&lt;keyword&gt;Hospitalization/economics&lt;/keyword&gt;&lt;keyword&gt;Humans&lt;/keyword&gt;&lt;keyword&gt;Intermittent Positive-Pressure Ventilation/*economics&lt;/keyword&gt;&lt;keyword&gt;Muscular Dystrophy, Duchenne/*economics/*therapy&lt;/keyword&gt;&lt;keyword&gt;Noninvasive Ventilation/*economics&lt;/keyword&gt;&lt;keyword&gt;Retrospective Studies&lt;/keyword&gt;&lt;keyword&gt;Tracheostomy&lt;/keyword&gt;&lt;keyword&gt;United States&lt;/keyword&gt;&lt;keyword&gt;Young Adult&lt;/keyword&gt;&lt;/keywords&gt;&lt;dates&gt;&lt;year&gt;2015&lt;/year&gt;&lt;pub-dates&gt;&lt;date&gt;Jun&lt;/date&gt;&lt;/pub-dates&gt;&lt;/dates&gt;&lt;isbn&gt;1537-7385 (Electronic)&amp;#xD;0894-9115 (Linking)&lt;/isbn&gt;&lt;accession-num&gt;25741618&lt;/accession-num&gt;&lt;urls&gt;&lt;related-urls&gt;&lt;url&gt;https://www.ncbi.nlm.nih.gov/pubmed/25741618&lt;/url&gt;&lt;/related-urls&gt;&lt;/urls&gt;&lt;electronic-resource-num&gt;10.1097/PHM.0000000000000228&lt;/electronic-resource-num&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13</w:t>
            </w:r>
            <w:r w:rsidRPr="00293E25">
              <w:rPr>
                <w:rFonts w:eastAsia="Times New Roman" w:cstheme="minorHAnsi"/>
                <w:color w:val="000000"/>
                <w:sz w:val="20"/>
                <w:szCs w:val="20"/>
              </w:rPr>
              <w:fldChar w:fldCharType="end"/>
            </w:r>
          </w:p>
        </w:tc>
      </w:tr>
      <w:tr w:rsidR="00026265" w:rsidRPr="007E2EEC" w14:paraId="0CB02358" w14:textId="77777777" w:rsidTr="008D5E19">
        <w:trPr>
          <w:trHeight w:val="287"/>
        </w:trPr>
        <w:tc>
          <w:tcPr>
            <w:tcW w:w="1528" w:type="pct"/>
            <w:tcBorders>
              <w:left w:val="single" w:sz="4" w:space="0" w:color="auto"/>
              <w:right w:val="single" w:sz="4" w:space="0" w:color="auto"/>
            </w:tcBorders>
            <w:shd w:val="clear" w:color="auto" w:fill="auto"/>
            <w:noWrap/>
          </w:tcPr>
          <w:p w14:paraId="0CB0234F" w14:textId="77777777" w:rsidR="00026265" w:rsidRPr="0055131A" w:rsidRDefault="00026265" w:rsidP="00026265">
            <w:pPr>
              <w:spacing w:after="0" w:line="240" w:lineRule="auto"/>
              <w:ind w:left="240"/>
              <w:rPr>
                <w:rFonts w:eastAsia="Times New Roman" w:cstheme="minorHAnsi"/>
                <w:color w:val="000000"/>
                <w:sz w:val="20"/>
                <w:szCs w:val="20"/>
                <w:vertAlign w:val="superscript"/>
              </w:rPr>
            </w:pPr>
            <w:r>
              <w:rPr>
                <w:rFonts w:eastAsia="Times New Roman" w:cstheme="minorHAnsi"/>
                <w:color w:val="000000"/>
                <w:sz w:val="20"/>
                <w:szCs w:val="20"/>
              </w:rPr>
              <w:t>Wheelchair equipment, 1</w:t>
            </w:r>
            <w:r w:rsidRPr="00C91C78">
              <w:rPr>
                <w:rFonts w:eastAsia="Times New Roman" w:cstheme="minorHAnsi"/>
                <w:color w:val="000000"/>
                <w:sz w:val="20"/>
                <w:szCs w:val="20"/>
                <w:vertAlign w:val="superscript"/>
              </w:rPr>
              <w:t>st</w:t>
            </w:r>
            <w:r>
              <w:rPr>
                <w:rFonts w:eastAsia="Times New Roman" w:cstheme="minorHAnsi"/>
                <w:color w:val="000000"/>
                <w:sz w:val="20"/>
                <w:szCs w:val="20"/>
              </w:rPr>
              <w:t xml:space="preserve"> </w:t>
            </w:r>
            <w:proofErr w:type="spellStart"/>
            <w:r>
              <w:rPr>
                <w:rFonts w:eastAsia="Times New Roman" w:cstheme="minorHAnsi"/>
                <w:color w:val="000000"/>
                <w:sz w:val="20"/>
                <w:szCs w:val="20"/>
              </w:rPr>
              <w:t>year</w:t>
            </w:r>
            <w:r>
              <w:rPr>
                <w:rFonts w:eastAsia="Times New Roman" w:cstheme="minorHAnsi"/>
                <w:color w:val="000000"/>
                <w:sz w:val="20"/>
                <w:szCs w:val="20"/>
                <w:vertAlign w:val="superscript"/>
              </w:rPr>
              <w:t>ee</w:t>
            </w:r>
            <w:proofErr w:type="spellEnd"/>
          </w:p>
        </w:tc>
        <w:tc>
          <w:tcPr>
            <w:tcW w:w="294" w:type="pct"/>
            <w:tcBorders>
              <w:left w:val="nil"/>
              <w:right w:val="single" w:sz="4" w:space="0" w:color="auto"/>
            </w:tcBorders>
            <w:shd w:val="clear" w:color="auto" w:fill="auto"/>
            <w:noWrap/>
          </w:tcPr>
          <w:p w14:paraId="0CB02350"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51"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52"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53"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54"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$5,426</w:t>
            </w:r>
          </w:p>
        </w:tc>
        <w:tc>
          <w:tcPr>
            <w:tcW w:w="448" w:type="pct"/>
            <w:tcBorders>
              <w:left w:val="nil"/>
              <w:right w:val="single" w:sz="4" w:space="0" w:color="auto"/>
            </w:tcBorders>
            <w:shd w:val="clear" w:color="auto" w:fill="auto"/>
            <w:noWrap/>
          </w:tcPr>
          <w:p w14:paraId="0CB02355"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$4,182</w:t>
            </w:r>
          </w:p>
        </w:tc>
        <w:tc>
          <w:tcPr>
            <w:tcW w:w="482" w:type="pct"/>
            <w:tcBorders>
              <w:left w:val="nil"/>
              <w:right w:val="single" w:sz="4" w:space="0" w:color="auto"/>
            </w:tcBorders>
            <w:shd w:val="clear" w:color="auto" w:fill="auto"/>
            <w:noWrap/>
          </w:tcPr>
          <w:p w14:paraId="0CB02356"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$8,525</w:t>
            </w:r>
          </w:p>
        </w:tc>
        <w:tc>
          <w:tcPr>
            <w:tcW w:w="576" w:type="pct"/>
            <w:tcBorders>
              <w:left w:val="nil"/>
              <w:right w:val="single" w:sz="4" w:space="0" w:color="auto"/>
            </w:tcBorders>
            <w:shd w:val="clear" w:color="auto" w:fill="auto"/>
            <w:noWrap/>
          </w:tcPr>
          <w:p w14:paraId="0CB02357" w14:textId="77777777" w:rsidR="00026265" w:rsidRPr="00293E25"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r>
            <w:r w:rsidRPr="00293E25">
              <w:rPr>
                <w:rFonts w:eastAsia="Times New Roman" w:cstheme="minorHAnsi"/>
                <w:color w:val="000000"/>
                <w:sz w:val="20"/>
                <w:szCs w:val="20"/>
              </w:rPr>
              <w:instrText xml:space="preserve"> ADDIN EN.CITE &lt;EndNote&gt;&lt;Cite&gt;&lt;Author&gt;DeVivo&lt;/Author&gt;&lt;Year&gt;2011&lt;/Year&gt;&lt;RecNum&gt;13&lt;/RecNum&gt;&lt;DisplayText&gt;&lt;style face="superscript"&gt;10&lt;/style&gt;&lt;/DisplayText&gt;&lt;record&gt;&lt;rec-number&gt;13&lt;/rec-number&gt;&lt;foreign-keys&gt;&lt;key app="EN" db-id="s905xa0269w5dgettsl5wvsdsvvzed2twssv" timestamp="1539203166"&gt;13&lt;/key&gt;&lt;/foreign-keys&gt;&lt;ref-type name="Journal Article"&gt;17&lt;/ref-type&gt;&lt;contributors&gt;&lt;authors&gt;&lt;author&gt;DeVivo, Michael&lt;/author&gt;&lt;author&gt;Chen, Yuying&lt;/author&gt;&lt;author&gt;Mennemeyer, Stephen&lt;/author&gt;&lt;author&gt;Deutsch, Anne&lt;/author&gt;&lt;/authors&gt;&lt;/contributors&gt;&lt;titles&gt;&lt;title&gt;Costs of care following spinal cord injury&lt;/title&gt;&lt;secondary-title&gt;Topics in spinal cord injury rehabilitation&lt;/secondary-title&gt;&lt;/titles&gt;&lt;periodical&gt;&lt;full-title&gt;Topics in spinal cord injury rehabilitation&lt;/full-title&gt;&lt;abbr-1&gt;Top Spinal Cord Inj Rehabil&lt;/abbr-1&gt;&lt;/periodical&gt;&lt;pages&gt;1-9&lt;/pages&gt;&lt;volume&gt;16&lt;/volume&gt;&lt;number&gt;4&lt;/number&gt;&lt;dates&gt;&lt;year&gt;2011&lt;/year&gt;&lt;/dates&gt;&lt;isbn&gt;1082-0744&lt;/isbn&gt;&lt;urls&gt;&lt;/urls&gt;&lt;/record&gt;&lt;/Cite&gt;&lt;/EndNote&gt;</w:instrText>
            </w:r>
            <w:r w:rsidRPr="00293E25">
              <w:rPr>
                <w:rFonts w:eastAsia="Times New Roman" w:cstheme="minorHAnsi"/>
                <w:color w:val="000000"/>
                <w:sz w:val="20"/>
                <w:szCs w:val="20"/>
              </w:rPr>
              <w:fldChar w:fldCharType="separate"/>
            </w:r>
            <w:r w:rsidRPr="00293E25">
              <w:rPr>
                <w:rFonts w:eastAsia="Times New Roman" w:cstheme="minorHAnsi"/>
                <w:noProof/>
                <w:color w:val="000000"/>
                <w:sz w:val="20"/>
                <w:szCs w:val="20"/>
              </w:rPr>
              <w:t>10</w:t>
            </w:r>
            <w:r w:rsidRPr="00293E25">
              <w:rPr>
                <w:rFonts w:eastAsia="Times New Roman" w:cstheme="minorHAnsi"/>
                <w:color w:val="000000"/>
                <w:sz w:val="20"/>
                <w:szCs w:val="20"/>
              </w:rPr>
              <w:fldChar w:fldCharType="end"/>
            </w:r>
          </w:p>
        </w:tc>
      </w:tr>
      <w:tr w:rsidR="00026265" w:rsidRPr="007E2EEC" w14:paraId="0CB02362" w14:textId="77777777" w:rsidTr="008D5E19">
        <w:trPr>
          <w:trHeight w:val="287"/>
        </w:trPr>
        <w:tc>
          <w:tcPr>
            <w:tcW w:w="1528" w:type="pct"/>
            <w:tcBorders>
              <w:left w:val="single" w:sz="4" w:space="0" w:color="auto"/>
              <w:bottom w:val="single" w:sz="4" w:space="0" w:color="auto"/>
              <w:right w:val="single" w:sz="4" w:space="0" w:color="auto"/>
            </w:tcBorders>
            <w:shd w:val="clear" w:color="auto" w:fill="auto"/>
            <w:noWrap/>
          </w:tcPr>
          <w:p w14:paraId="0CB02359" w14:textId="77777777" w:rsidR="00026265" w:rsidRPr="0055131A" w:rsidRDefault="00026265" w:rsidP="00026265">
            <w:pPr>
              <w:spacing w:after="0" w:line="240" w:lineRule="auto"/>
              <w:ind w:left="240"/>
              <w:rPr>
                <w:rFonts w:eastAsia="Times New Roman" w:cstheme="minorHAnsi"/>
                <w:color w:val="000000"/>
                <w:sz w:val="20"/>
                <w:szCs w:val="20"/>
              </w:rPr>
            </w:pPr>
            <w:r>
              <w:rPr>
                <w:rFonts w:eastAsia="Times New Roman" w:cstheme="minorHAnsi"/>
                <w:color w:val="000000"/>
                <w:sz w:val="20"/>
                <w:szCs w:val="20"/>
              </w:rPr>
              <w:t>Tube feeding</w:t>
            </w:r>
          </w:p>
        </w:tc>
        <w:tc>
          <w:tcPr>
            <w:tcW w:w="294" w:type="pct"/>
            <w:tcBorders>
              <w:left w:val="nil"/>
              <w:bottom w:val="single" w:sz="4" w:space="0" w:color="auto"/>
              <w:right w:val="single" w:sz="4" w:space="0" w:color="auto"/>
            </w:tcBorders>
            <w:shd w:val="clear" w:color="auto" w:fill="auto"/>
            <w:noWrap/>
          </w:tcPr>
          <w:p w14:paraId="0CB0235A"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57" w:type="pct"/>
            <w:tcBorders>
              <w:left w:val="nil"/>
              <w:bottom w:val="single" w:sz="4" w:space="0" w:color="auto"/>
              <w:right w:val="single" w:sz="4" w:space="0" w:color="auto"/>
            </w:tcBorders>
            <w:shd w:val="clear" w:color="auto" w:fill="auto"/>
            <w:noWrap/>
          </w:tcPr>
          <w:p w14:paraId="0CB0235B"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bottom w:val="single" w:sz="4" w:space="0" w:color="auto"/>
              <w:right w:val="single" w:sz="4" w:space="0" w:color="auto"/>
            </w:tcBorders>
            <w:shd w:val="clear" w:color="auto" w:fill="auto"/>
            <w:noWrap/>
          </w:tcPr>
          <w:p w14:paraId="0CB0235C"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68" w:type="pct"/>
            <w:tcBorders>
              <w:left w:val="nil"/>
              <w:bottom w:val="single" w:sz="4" w:space="0" w:color="auto"/>
              <w:right w:val="single" w:sz="4" w:space="0" w:color="auto"/>
            </w:tcBorders>
            <w:shd w:val="clear" w:color="auto" w:fill="auto"/>
            <w:noWrap/>
          </w:tcPr>
          <w:p w14:paraId="0CB0235D"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72" w:type="pct"/>
            <w:tcBorders>
              <w:left w:val="nil"/>
              <w:bottom w:val="single" w:sz="4" w:space="0" w:color="auto"/>
              <w:right w:val="single" w:sz="4" w:space="0" w:color="auto"/>
            </w:tcBorders>
            <w:shd w:val="clear" w:color="auto" w:fill="auto"/>
            <w:noWrap/>
          </w:tcPr>
          <w:p w14:paraId="0CB0235E"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$30,217</w:t>
            </w:r>
          </w:p>
        </w:tc>
        <w:tc>
          <w:tcPr>
            <w:tcW w:w="448" w:type="pct"/>
            <w:tcBorders>
              <w:left w:val="nil"/>
              <w:bottom w:val="single" w:sz="4" w:space="0" w:color="auto"/>
              <w:right w:val="single" w:sz="4" w:space="0" w:color="auto"/>
            </w:tcBorders>
            <w:shd w:val="clear" w:color="auto" w:fill="auto"/>
            <w:noWrap/>
          </w:tcPr>
          <w:p w14:paraId="0CB0235F"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$18,694</w:t>
            </w:r>
          </w:p>
        </w:tc>
        <w:tc>
          <w:tcPr>
            <w:tcW w:w="482" w:type="pct"/>
            <w:tcBorders>
              <w:left w:val="nil"/>
              <w:bottom w:val="single" w:sz="4" w:space="0" w:color="auto"/>
              <w:right w:val="single" w:sz="4" w:space="0" w:color="auto"/>
            </w:tcBorders>
            <w:shd w:val="clear" w:color="auto" w:fill="auto"/>
            <w:noWrap/>
          </w:tcPr>
          <w:p w14:paraId="0CB02360" w14:textId="77777777" w:rsidR="00026265" w:rsidRPr="0055131A" w:rsidRDefault="00026265" w:rsidP="00026265">
            <w:pPr>
              <w:spacing w:after="0" w:line="240" w:lineRule="auto"/>
              <w:jc w:val="right"/>
              <w:rPr>
                <w:rFonts w:eastAsia="Times New Roman" w:cstheme="minorHAnsi"/>
                <w:color w:val="000000"/>
                <w:sz w:val="20"/>
                <w:szCs w:val="20"/>
              </w:rPr>
            </w:pPr>
            <w:r w:rsidRPr="0055131A">
              <w:rPr>
                <w:rFonts w:eastAsia="Times New Roman" w:cstheme="minorHAnsi"/>
                <w:color w:val="000000"/>
                <w:sz w:val="20"/>
                <w:szCs w:val="20"/>
              </w:rPr>
              <w:t>$51,546</w:t>
            </w:r>
          </w:p>
        </w:tc>
        <w:tc>
          <w:tcPr>
            <w:tcW w:w="576" w:type="pct"/>
            <w:tcBorders>
              <w:left w:val="nil"/>
              <w:bottom w:val="single" w:sz="4" w:space="0" w:color="auto"/>
              <w:right w:val="single" w:sz="4" w:space="0" w:color="auto"/>
            </w:tcBorders>
            <w:shd w:val="clear" w:color="auto" w:fill="auto"/>
            <w:noWrap/>
          </w:tcPr>
          <w:p w14:paraId="0CB02361" w14:textId="77777777" w:rsidR="00026265" w:rsidRPr="00293E25" w:rsidRDefault="00026265" w:rsidP="00026265">
            <w:pPr>
              <w:spacing w:after="0" w:line="240" w:lineRule="auto"/>
              <w:rPr>
                <w:rFonts w:eastAsia="Times New Roman" w:cstheme="minorHAnsi"/>
                <w:color w:val="000000"/>
                <w:sz w:val="20"/>
                <w:szCs w:val="20"/>
              </w:rPr>
            </w:pPr>
            <w:r w:rsidRPr="00293E25">
              <w:rPr>
                <w:rFonts w:eastAsia="Times New Roman" w:cstheme="minorHAnsi"/>
                <w:color w:val="000000"/>
                <w:sz w:val="20"/>
                <w:szCs w:val="20"/>
              </w:rPr>
              <w:fldChar w:fldCharType="begin"/>
            </w:r>
            <w:r>
              <w:rPr>
                <w:rFonts w:eastAsia="Times New Roman" w:cstheme="minorHAnsi"/>
                <w:color w:val="000000"/>
                <w:sz w:val="20"/>
                <w:szCs w:val="20"/>
              </w:rPr>
              <w:instrText xml:space="preserve"> ADDIN EN.CITE &lt;EndNote&gt;&lt;Cite&gt;&lt;Author&gt;Williams KE&lt;/Author&gt;&lt;Year&gt;2007&lt;/Year&gt;&lt;RecNum&gt;24&lt;/RecNum&gt;&lt;DisplayText&gt;&lt;style face="superscript"&gt;20&lt;/style&gt;&lt;/DisplayText&gt;&lt;record&gt;&lt;rec-number&gt;24&lt;/rec-number&gt;&lt;foreign-keys&gt;&lt;key app="EN" db-id="s905xa0269w5dgettsl5wvsdsvvzed2twssv" timestamp="1539203169"&gt;24&lt;/key&gt;&lt;/foreign-keys&gt;&lt;ref-type name="Journal Article"&gt;17&lt;/ref-type&gt;&lt;contributors&gt;&lt;authors&gt;&lt;author&gt;Williams KE, Riegel K, Gibbons B, Field DG &lt;/author&gt;&lt;/authors&gt;&lt;/contributors&gt;&lt;titles&gt;&lt;title&gt;Intensive behavioral treatment for severe feeding problems: A cost-effective alternative to tube-feeding? &lt;/title&gt;&lt;secondary-title&gt;Journal of Developmental and Physical Disabilities&lt;/secondary-title&gt;&lt;/titles&gt;&lt;periodical&gt;&lt;full-title&gt;Journal of Developmental and Physical Disabilities&lt;/full-title&gt;&lt;abbr-1&gt;J Dev Phys Disabil&lt;/abbr-1&gt;&lt;/periodical&gt;&lt;pages&gt;227-235&lt;/pages&gt;&lt;volume&gt;19&lt;/volume&gt;&lt;dates&gt;&lt;year&gt;2007&lt;/year&gt;&lt;/dates&gt;&lt;urls&gt;&lt;/urls&gt;&lt;/record&gt;&lt;/Cite&gt;&lt;/EndNote&gt;</w:instrText>
            </w:r>
            <w:r w:rsidRPr="00293E25">
              <w:rPr>
                <w:rFonts w:eastAsia="Times New Roman" w:cstheme="minorHAnsi"/>
                <w:color w:val="000000"/>
                <w:sz w:val="20"/>
                <w:szCs w:val="20"/>
              </w:rPr>
              <w:fldChar w:fldCharType="separate"/>
            </w:r>
            <w:r w:rsidRPr="00EB5182">
              <w:rPr>
                <w:rFonts w:eastAsia="Times New Roman" w:cstheme="minorHAnsi"/>
                <w:noProof/>
                <w:color w:val="000000"/>
                <w:sz w:val="20"/>
                <w:szCs w:val="20"/>
                <w:vertAlign w:val="superscript"/>
              </w:rPr>
              <w:t>20</w:t>
            </w:r>
            <w:r w:rsidRPr="00293E25">
              <w:rPr>
                <w:rFonts w:eastAsia="Times New Roman" w:cstheme="minorHAnsi"/>
                <w:color w:val="000000"/>
                <w:sz w:val="20"/>
                <w:szCs w:val="20"/>
              </w:rPr>
              <w:fldChar w:fldCharType="end"/>
            </w:r>
          </w:p>
        </w:tc>
      </w:tr>
      <w:tr w:rsidR="00026265" w:rsidRPr="007E2EEC" w14:paraId="0CB0236C" w14:textId="77777777" w:rsidTr="008D5E19">
        <w:trPr>
          <w:trHeight w:val="287"/>
        </w:trPr>
        <w:tc>
          <w:tcPr>
            <w:tcW w:w="1528" w:type="pct"/>
            <w:tcBorders>
              <w:top w:val="nil"/>
              <w:left w:val="single" w:sz="4" w:space="0" w:color="auto"/>
              <w:bottom w:val="single" w:sz="4" w:space="0" w:color="auto"/>
              <w:right w:val="single" w:sz="4" w:space="0" w:color="auto"/>
            </w:tcBorders>
            <w:shd w:val="clear" w:color="auto" w:fill="auto"/>
            <w:noWrap/>
          </w:tcPr>
          <w:p w14:paraId="0CB02363" w14:textId="77777777" w:rsidR="00026265" w:rsidRDefault="00026265" w:rsidP="00026265">
            <w:pPr>
              <w:spacing w:after="0" w:line="240" w:lineRule="auto"/>
              <w:ind w:left="150"/>
              <w:rPr>
                <w:rFonts w:eastAsia="Times New Roman" w:cs="Arial"/>
                <w:color w:val="000000"/>
              </w:rPr>
            </w:pPr>
            <w:r w:rsidRPr="00A122BB">
              <w:rPr>
                <w:rFonts w:eastAsia="Times New Roman" w:cstheme="minorHAnsi"/>
                <w:b/>
                <w:color w:val="000000"/>
                <w:sz w:val="20"/>
                <w:szCs w:val="20"/>
              </w:rPr>
              <w:t>Medications</w:t>
            </w:r>
          </w:p>
        </w:tc>
        <w:tc>
          <w:tcPr>
            <w:tcW w:w="294" w:type="pct"/>
            <w:tcBorders>
              <w:top w:val="nil"/>
              <w:left w:val="nil"/>
              <w:bottom w:val="single" w:sz="4" w:space="0" w:color="auto"/>
              <w:right w:val="single" w:sz="4" w:space="0" w:color="auto"/>
            </w:tcBorders>
            <w:shd w:val="clear" w:color="auto" w:fill="auto"/>
            <w:noWrap/>
          </w:tcPr>
          <w:p w14:paraId="0CB02364" w14:textId="77777777" w:rsidR="00026265" w:rsidRDefault="00026265" w:rsidP="00026265">
            <w:pPr>
              <w:spacing w:after="0" w:line="240" w:lineRule="auto"/>
              <w:jc w:val="right"/>
              <w:rPr>
                <w:rFonts w:eastAsia="Times New Roman" w:cstheme="minorHAnsi"/>
                <w:color w:val="000000"/>
                <w:sz w:val="20"/>
                <w:szCs w:val="20"/>
              </w:rPr>
            </w:pPr>
          </w:p>
        </w:tc>
        <w:tc>
          <w:tcPr>
            <w:tcW w:w="457" w:type="pct"/>
            <w:tcBorders>
              <w:top w:val="nil"/>
              <w:left w:val="nil"/>
              <w:bottom w:val="single" w:sz="4" w:space="0" w:color="auto"/>
              <w:right w:val="single" w:sz="4" w:space="0" w:color="auto"/>
            </w:tcBorders>
            <w:shd w:val="clear" w:color="auto" w:fill="auto"/>
            <w:noWrap/>
          </w:tcPr>
          <w:p w14:paraId="0CB02365" w14:textId="77777777" w:rsidR="00026265" w:rsidRDefault="00026265" w:rsidP="00026265">
            <w:pPr>
              <w:spacing w:after="0" w:line="240" w:lineRule="auto"/>
              <w:jc w:val="right"/>
              <w:rPr>
                <w:rFonts w:eastAsia="Times New Roman" w:cstheme="minorHAnsi"/>
                <w:color w:val="000000"/>
                <w:sz w:val="20"/>
                <w:szCs w:val="20"/>
              </w:rPr>
            </w:pPr>
          </w:p>
        </w:tc>
        <w:tc>
          <w:tcPr>
            <w:tcW w:w="375" w:type="pct"/>
            <w:tcBorders>
              <w:top w:val="nil"/>
              <w:left w:val="nil"/>
              <w:bottom w:val="single" w:sz="4" w:space="0" w:color="auto"/>
              <w:right w:val="single" w:sz="4" w:space="0" w:color="auto"/>
            </w:tcBorders>
            <w:shd w:val="clear" w:color="auto" w:fill="auto"/>
            <w:noWrap/>
          </w:tcPr>
          <w:p w14:paraId="0CB02366" w14:textId="77777777" w:rsidR="00026265" w:rsidRDefault="00026265" w:rsidP="00026265">
            <w:pPr>
              <w:spacing w:after="0" w:line="240" w:lineRule="auto"/>
              <w:jc w:val="right"/>
              <w:rPr>
                <w:rFonts w:eastAsia="Times New Roman" w:cstheme="minorHAnsi"/>
                <w:color w:val="000000"/>
                <w:sz w:val="20"/>
                <w:szCs w:val="20"/>
              </w:rPr>
            </w:pPr>
          </w:p>
        </w:tc>
        <w:tc>
          <w:tcPr>
            <w:tcW w:w="368" w:type="pct"/>
            <w:tcBorders>
              <w:top w:val="nil"/>
              <w:left w:val="nil"/>
              <w:bottom w:val="single" w:sz="4" w:space="0" w:color="auto"/>
              <w:right w:val="single" w:sz="4" w:space="0" w:color="auto"/>
            </w:tcBorders>
            <w:shd w:val="clear" w:color="auto" w:fill="auto"/>
            <w:noWrap/>
          </w:tcPr>
          <w:p w14:paraId="0CB02367" w14:textId="77777777" w:rsidR="00026265" w:rsidRDefault="00026265" w:rsidP="00026265">
            <w:pPr>
              <w:spacing w:after="0" w:line="240" w:lineRule="auto"/>
              <w:jc w:val="right"/>
              <w:rPr>
                <w:rFonts w:eastAsia="Times New Roman" w:cstheme="minorHAnsi"/>
                <w:color w:val="000000"/>
                <w:sz w:val="20"/>
                <w:szCs w:val="20"/>
              </w:rPr>
            </w:pPr>
          </w:p>
        </w:tc>
        <w:tc>
          <w:tcPr>
            <w:tcW w:w="472" w:type="pct"/>
            <w:tcBorders>
              <w:top w:val="nil"/>
              <w:left w:val="nil"/>
              <w:bottom w:val="single" w:sz="4" w:space="0" w:color="auto"/>
              <w:right w:val="single" w:sz="4" w:space="0" w:color="auto"/>
            </w:tcBorders>
            <w:shd w:val="clear" w:color="auto" w:fill="auto"/>
            <w:noWrap/>
          </w:tcPr>
          <w:p w14:paraId="0CB02368" w14:textId="77777777" w:rsidR="00026265" w:rsidRDefault="00026265" w:rsidP="00026265">
            <w:pPr>
              <w:spacing w:after="0" w:line="240" w:lineRule="auto"/>
              <w:jc w:val="right"/>
              <w:rPr>
                <w:rFonts w:eastAsia="Times New Roman" w:cstheme="minorHAnsi"/>
                <w:color w:val="000000"/>
                <w:sz w:val="20"/>
                <w:szCs w:val="20"/>
              </w:rPr>
            </w:pPr>
          </w:p>
        </w:tc>
        <w:tc>
          <w:tcPr>
            <w:tcW w:w="448" w:type="pct"/>
            <w:tcBorders>
              <w:top w:val="single" w:sz="4" w:space="0" w:color="auto"/>
              <w:left w:val="nil"/>
              <w:bottom w:val="single" w:sz="4" w:space="0" w:color="auto"/>
              <w:right w:val="single" w:sz="4" w:space="0" w:color="auto"/>
            </w:tcBorders>
            <w:shd w:val="clear" w:color="auto" w:fill="auto"/>
            <w:noWrap/>
          </w:tcPr>
          <w:p w14:paraId="0CB02369" w14:textId="77777777" w:rsidR="00026265" w:rsidRDefault="00026265" w:rsidP="00026265">
            <w:pPr>
              <w:spacing w:after="0" w:line="240" w:lineRule="auto"/>
              <w:jc w:val="right"/>
              <w:rPr>
                <w:rFonts w:eastAsia="Times New Roman" w:cstheme="minorHAnsi"/>
                <w:color w:val="000000"/>
                <w:sz w:val="20"/>
                <w:szCs w:val="20"/>
              </w:rPr>
            </w:pPr>
          </w:p>
        </w:tc>
        <w:tc>
          <w:tcPr>
            <w:tcW w:w="482" w:type="pct"/>
            <w:tcBorders>
              <w:top w:val="single" w:sz="4" w:space="0" w:color="auto"/>
              <w:left w:val="nil"/>
              <w:bottom w:val="single" w:sz="4" w:space="0" w:color="auto"/>
              <w:right w:val="single" w:sz="4" w:space="0" w:color="auto"/>
            </w:tcBorders>
            <w:shd w:val="clear" w:color="auto" w:fill="auto"/>
            <w:noWrap/>
          </w:tcPr>
          <w:p w14:paraId="0CB0236A" w14:textId="77777777" w:rsidR="00026265" w:rsidRDefault="00026265" w:rsidP="00026265">
            <w:pPr>
              <w:spacing w:after="0" w:line="240" w:lineRule="auto"/>
              <w:jc w:val="right"/>
              <w:rPr>
                <w:rFonts w:eastAsia="Times New Roman" w:cstheme="minorHAnsi"/>
                <w:color w:val="000000"/>
                <w:sz w:val="20"/>
                <w:szCs w:val="20"/>
              </w:rPr>
            </w:pPr>
          </w:p>
        </w:tc>
        <w:tc>
          <w:tcPr>
            <w:tcW w:w="576" w:type="pct"/>
            <w:tcBorders>
              <w:top w:val="nil"/>
              <w:left w:val="nil"/>
              <w:bottom w:val="single" w:sz="4" w:space="0" w:color="auto"/>
              <w:right w:val="single" w:sz="4" w:space="0" w:color="auto"/>
            </w:tcBorders>
            <w:shd w:val="clear" w:color="auto" w:fill="auto"/>
            <w:noWrap/>
          </w:tcPr>
          <w:p w14:paraId="0CB0236B" w14:textId="77777777" w:rsidR="00026265" w:rsidRDefault="00026265" w:rsidP="00026265">
            <w:pPr>
              <w:spacing w:after="0" w:line="240" w:lineRule="auto"/>
              <w:rPr>
                <w:rFonts w:eastAsia="Times New Roman" w:cs="Arial"/>
                <w:color w:val="000000"/>
              </w:rPr>
            </w:pPr>
          </w:p>
        </w:tc>
      </w:tr>
      <w:tr w:rsidR="00026265" w:rsidRPr="007E2EEC" w14:paraId="0CB02376" w14:textId="77777777" w:rsidTr="008D5E19">
        <w:trPr>
          <w:trHeight w:val="287"/>
        </w:trPr>
        <w:tc>
          <w:tcPr>
            <w:tcW w:w="1528" w:type="pct"/>
            <w:tcBorders>
              <w:top w:val="single" w:sz="4" w:space="0" w:color="auto"/>
              <w:left w:val="single" w:sz="4" w:space="0" w:color="auto"/>
              <w:right w:val="single" w:sz="4" w:space="0" w:color="auto"/>
            </w:tcBorders>
            <w:shd w:val="clear" w:color="auto" w:fill="auto"/>
            <w:noWrap/>
          </w:tcPr>
          <w:p w14:paraId="0CB0236D" w14:textId="77777777" w:rsidR="00026265" w:rsidRDefault="00026265" w:rsidP="00026265">
            <w:pPr>
              <w:spacing w:after="0" w:line="240" w:lineRule="auto"/>
              <w:ind w:left="240"/>
              <w:rPr>
                <w:rFonts w:eastAsia="Times New Roman" w:cs="Arial"/>
                <w:color w:val="000000"/>
              </w:rPr>
            </w:pPr>
            <w:r w:rsidRPr="009F1C93">
              <w:rPr>
                <w:rFonts w:eastAsia="Times New Roman" w:cstheme="minorHAnsi"/>
                <w:b/>
                <w:color w:val="000000"/>
                <w:sz w:val="20"/>
                <w:szCs w:val="20"/>
              </w:rPr>
              <w:t>Reflux medications</w:t>
            </w:r>
          </w:p>
        </w:tc>
        <w:tc>
          <w:tcPr>
            <w:tcW w:w="294" w:type="pct"/>
            <w:tcBorders>
              <w:top w:val="single" w:sz="4" w:space="0" w:color="auto"/>
              <w:left w:val="nil"/>
              <w:right w:val="single" w:sz="4" w:space="0" w:color="auto"/>
            </w:tcBorders>
            <w:shd w:val="clear" w:color="auto" w:fill="auto"/>
            <w:noWrap/>
          </w:tcPr>
          <w:p w14:paraId="0CB0236E" w14:textId="77777777" w:rsidR="00026265" w:rsidRDefault="00026265" w:rsidP="00026265">
            <w:pPr>
              <w:spacing w:after="0" w:line="240" w:lineRule="auto"/>
              <w:jc w:val="right"/>
              <w:rPr>
                <w:rFonts w:eastAsia="Times New Roman" w:cstheme="minorHAnsi"/>
                <w:color w:val="000000"/>
                <w:sz w:val="20"/>
                <w:szCs w:val="20"/>
              </w:rPr>
            </w:pPr>
          </w:p>
        </w:tc>
        <w:tc>
          <w:tcPr>
            <w:tcW w:w="457" w:type="pct"/>
            <w:tcBorders>
              <w:top w:val="single" w:sz="4" w:space="0" w:color="auto"/>
              <w:left w:val="nil"/>
              <w:right w:val="single" w:sz="4" w:space="0" w:color="auto"/>
            </w:tcBorders>
            <w:shd w:val="clear" w:color="auto" w:fill="auto"/>
            <w:noWrap/>
          </w:tcPr>
          <w:p w14:paraId="0CB0236F" w14:textId="77777777" w:rsidR="00026265" w:rsidRDefault="00026265" w:rsidP="00026265">
            <w:pPr>
              <w:spacing w:after="0" w:line="240" w:lineRule="auto"/>
              <w:jc w:val="right"/>
              <w:rPr>
                <w:rFonts w:eastAsia="Times New Roman" w:cstheme="minorHAnsi"/>
                <w:color w:val="000000"/>
                <w:sz w:val="20"/>
                <w:szCs w:val="20"/>
              </w:rPr>
            </w:pPr>
          </w:p>
        </w:tc>
        <w:tc>
          <w:tcPr>
            <w:tcW w:w="375" w:type="pct"/>
            <w:tcBorders>
              <w:top w:val="single" w:sz="4" w:space="0" w:color="auto"/>
              <w:left w:val="nil"/>
              <w:right w:val="single" w:sz="4" w:space="0" w:color="auto"/>
            </w:tcBorders>
            <w:shd w:val="clear" w:color="auto" w:fill="auto"/>
            <w:noWrap/>
          </w:tcPr>
          <w:p w14:paraId="0CB02370" w14:textId="77777777" w:rsidR="00026265" w:rsidRDefault="00026265" w:rsidP="00026265">
            <w:pPr>
              <w:spacing w:after="0" w:line="240" w:lineRule="auto"/>
              <w:jc w:val="right"/>
              <w:rPr>
                <w:rFonts w:eastAsia="Times New Roman" w:cstheme="minorHAnsi"/>
                <w:color w:val="000000"/>
                <w:sz w:val="20"/>
                <w:szCs w:val="20"/>
              </w:rPr>
            </w:pPr>
          </w:p>
        </w:tc>
        <w:tc>
          <w:tcPr>
            <w:tcW w:w="368" w:type="pct"/>
            <w:tcBorders>
              <w:top w:val="single" w:sz="4" w:space="0" w:color="auto"/>
              <w:left w:val="nil"/>
              <w:right w:val="single" w:sz="4" w:space="0" w:color="auto"/>
            </w:tcBorders>
            <w:shd w:val="clear" w:color="auto" w:fill="auto"/>
            <w:noWrap/>
          </w:tcPr>
          <w:p w14:paraId="0CB02371" w14:textId="77777777" w:rsidR="00026265" w:rsidRDefault="00026265" w:rsidP="00026265">
            <w:pPr>
              <w:spacing w:after="0" w:line="240" w:lineRule="auto"/>
              <w:jc w:val="right"/>
              <w:rPr>
                <w:rFonts w:eastAsia="Times New Roman" w:cstheme="minorHAnsi"/>
                <w:color w:val="000000"/>
                <w:sz w:val="20"/>
                <w:szCs w:val="20"/>
              </w:rPr>
            </w:pPr>
          </w:p>
        </w:tc>
        <w:tc>
          <w:tcPr>
            <w:tcW w:w="472" w:type="pct"/>
            <w:tcBorders>
              <w:top w:val="single" w:sz="4" w:space="0" w:color="auto"/>
              <w:left w:val="nil"/>
              <w:right w:val="single" w:sz="4" w:space="0" w:color="auto"/>
            </w:tcBorders>
            <w:shd w:val="clear" w:color="auto" w:fill="auto"/>
            <w:noWrap/>
          </w:tcPr>
          <w:p w14:paraId="0CB02372" w14:textId="77777777" w:rsidR="00026265" w:rsidRDefault="00026265" w:rsidP="00026265">
            <w:pPr>
              <w:spacing w:after="0" w:line="240" w:lineRule="auto"/>
              <w:jc w:val="right"/>
              <w:rPr>
                <w:rFonts w:eastAsia="Times New Roman" w:cstheme="minorHAnsi"/>
                <w:color w:val="000000"/>
                <w:sz w:val="20"/>
                <w:szCs w:val="20"/>
              </w:rPr>
            </w:pPr>
          </w:p>
        </w:tc>
        <w:tc>
          <w:tcPr>
            <w:tcW w:w="448" w:type="pct"/>
            <w:tcBorders>
              <w:top w:val="single" w:sz="4" w:space="0" w:color="auto"/>
              <w:left w:val="nil"/>
              <w:right w:val="single" w:sz="4" w:space="0" w:color="auto"/>
            </w:tcBorders>
            <w:shd w:val="clear" w:color="auto" w:fill="auto"/>
            <w:noWrap/>
          </w:tcPr>
          <w:p w14:paraId="0CB02373" w14:textId="77777777" w:rsidR="00026265" w:rsidRDefault="00026265" w:rsidP="00026265">
            <w:pPr>
              <w:spacing w:after="0" w:line="240" w:lineRule="auto"/>
              <w:jc w:val="right"/>
              <w:rPr>
                <w:rFonts w:eastAsia="Times New Roman" w:cstheme="minorHAnsi"/>
                <w:color w:val="000000"/>
                <w:sz w:val="20"/>
                <w:szCs w:val="20"/>
              </w:rPr>
            </w:pPr>
          </w:p>
        </w:tc>
        <w:tc>
          <w:tcPr>
            <w:tcW w:w="482" w:type="pct"/>
            <w:tcBorders>
              <w:top w:val="single" w:sz="4" w:space="0" w:color="auto"/>
              <w:left w:val="nil"/>
              <w:right w:val="single" w:sz="4" w:space="0" w:color="auto"/>
            </w:tcBorders>
            <w:shd w:val="clear" w:color="auto" w:fill="auto"/>
            <w:noWrap/>
          </w:tcPr>
          <w:p w14:paraId="0CB02374" w14:textId="77777777" w:rsidR="00026265" w:rsidRDefault="00026265" w:rsidP="00026265">
            <w:pPr>
              <w:spacing w:after="0" w:line="240" w:lineRule="auto"/>
              <w:jc w:val="right"/>
              <w:rPr>
                <w:rFonts w:eastAsia="Times New Roman" w:cstheme="minorHAnsi"/>
                <w:color w:val="000000"/>
                <w:sz w:val="20"/>
                <w:szCs w:val="20"/>
              </w:rPr>
            </w:pPr>
          </w:p>
        </w:tc>
        <w:tc>
          <w:tcPr>
            <w:tcW w:w="576" w:type="pct"/>
            <w:tcBorders>
              <w:top w:val="single" w:sz="4" w:space="0" w:color="auto"/>
              <w:left w:val="nil"/>
              <w:right w:val="single" w:sz="4" w:space="0" w:color="auto"/>
            </w:tcBorders>
            <w:shd w:val="clear" w:color="auto" w:fill="auto"/>
            <w:noWrap/>
          </w:tcPr>
          <w:p w14:paraId="0CB02375" w14:textId="77777777" w:rsidR="00026265" w:rsidRDefault="00026265" w:rsidP="00026265">
            <w:pPr>
              <w:spacing w:after="0" w:line="240" w:lineRule="auto"/>
              <w:rPr>
                <w:rFonts w:eastAsia="Times New Roman" w:cs="Arial"/>
                <w:color w:val="000000"/>
              </w:rPr>
            </w:pPr>
          </w:p>
        </w:tc>
      </w:tr>
      <w:tr w:rsidR="00026265" w:rsidRPr="007E2EEC" w14:paraId="0CB02380" w14:textId="77777777" w:rsidTr="008D5E19">
        <w:trPr>
          <w:trHeight w:val="287"/>
        </w:trPr>
        <w:tc>
          <w:tcPr>
            <w:tcW w:w="1528" w:type="pct"/>
            <w:tcBorders>
              <w:left w:val="single" w:sz="4" w:space="0" w:color="auto"/>
              <w:right w:val="single" w:sz="4" w:space="0" w:color="auto"/>
            </w:tcBorders>
            <w:shd w:val="clear" w:color="auto" w:fill="auto"/>
            <w:noWrap/>
          </w:tcPr>
          <w:p w14:paraId="0CB02377" w14:textId="77777777" w:rsidR="00026265" w:rsidRPr="0017178C" w:rsidRDefault="00026265" w:rsidP="00026265">
            <w:pPr>
              <w:spacing w:after="0" w:line="240" w:lineRule="auto"/>
              <w:ind w:left="600" w:hanging="180"/>
              <w:rPr>
                <w:rFonts w:eastAsia="Times New Roman" w:cstheme="minorHAnsi"/>
                <w:color w:val="000000"/>
                <w:sz w:val="20"/>
                <w:szCs w:val="20"/>
                <w:vertAlign w:val="superscript"/>
              </w:rPr>
            </w:pPr>
            <w:r w:rsidRPr="0017178C">
              <w:rPr>
                <w:rFonts w:eastAsia="Times New Roman" w:cs="Arial"/>
                <w:color w:val="000000"/>
                <w:sz w:val="20"/>
                <w:szCs w:val="20"/>
              </w:rPr>
              <w:t xml:space="preserve">Metoclopramide, </w:t>
            </w:r>
            <w:proofErr w:type="spellStart"/>
            <w:r w:rsidRPr="0017178C">
              <w:rPr>
                <w:rFonts w:eastAsia="Times New Roman" w:cs="Arial"/>
                <w:color w:val="000000"/>
                <w:sz w:val="20"/>
                <w:szCs w:val="20"/>
              </w:rPr>
              <w:t>child</w:t>
            </w:r>
            <w:r w:rsidRPr="0017178C">
              <w:rPr>
                <w:rFonts w:eastAsia="Times New Roman" w:cs="Arial"/>
                <w:color w:val="000000"/>
                <w:sz w:val="20"/>
                <w:szCs w:val="20"/>
                <w:vertAlign w:val="superscript"/>
              </w:rPr>
              <w:t>w</w:t>
            </w:r>
            <w:proofErr w:type="spellEnd"/>
          </w:p>
        </w:tc>
        <w:tc>
          <w:tcPr>
            <w:tcW w:w="294" w:type="pct"/>
            <w:tcBorders>
              <w:left w:val="nil"/>
              <w:right w:val="single" w:sz="4" w:space="0" w:color="auto"/>
            </w:tcBorders>
            <w:shd w:val="clear" w:color="auto" w:fill="auto"/>
            <w:noWrap/>
          </w:tcPr>
          <w:p w14:paraId="0CB02378"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79"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7A"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7B"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7C"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$2,116</w:t>
            </w:r>
          </w:p>
        </w:tc>
        <w:tc>
          <w:tcPr>
            <w:tcW w:w="448" w:type="pct"/>
            <w:tcBorders>
              <w:left w:val="nil"/>
              <w:right w:val="single" w:sz="4" w:space="0" w:color="auto"/>
            </w:tcBorders>
            <w:shd w:val="clear" w:color="auto" w:fill="auto"/>
            <w:noWrap/>
          </w:tcPr>
          <w:p w14:paraId="0CB0237D"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37E"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576" w:type="pct"/>
            <w:vMerge w:val="restart"/>
            <w:tcBorders>
              <w:left w:val="nil"/>
              <w:right w:val="single" w:sz="4" w:space="0" w:color="auto"/>
            </w:tcBorders>
            <w:shd w:val="clear" w:color="auto" w:fill="auto"/>
            <w:noWrap/>
          </w:tcPr>
          <w:p w14:paraId="0CB0237F" w14:textId="77777777" w:rsidR="00026265" w:rsidRDefault="00026265" w:rsidP="00026265">
            <w:pPr>
              <w:spacing w:after="0" w:line="240" w:lineRule="auto"/>
              <w:rPr>
                <w:rFonts w:eastAsia="Times New Roman" w:cstheme="minorHAnsi"/>
                <w:color w:val="000000"/>
                <w:sz w:val="20"/>
                <w:szCs w:val="20"/>
              </w:rPr>
            </w:pPr>
            <w:r w:rsidRPr="00293E25">
              <w:rPr>
                <w:rFonts w:eastAsia="Times New Roman" w:cs="Arial"/>
                <w:color w:val="000000"/>
              </w:rPr>
              <w:fldChar w:fldCharType="begin"/>
            </w:r>
            <w:r w:rsidRPr="00293E25">
              <w:rPr>
                <w:rFonts w:eastAsia="Times New Roman" w:cs="Arial"/>
                <w:color w:val="00000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293E25">
              <w:rPr>
                <w:rFonts w:eastAsia="Times New Roman" w:cs="Arial"/>
                <w:color w:val="000000"/>
              </w:rPr>
              <w:fldChar w:fldCharType="separate"/>
            </w:r>
            <w:r w:rsidRPr="00293E25">
              <w:rPr>
                <w:rFonts w:eastAsia="Times New Roman" w:cs="Arial"/>
                <w:noProof/>
                <w:color w:val="000000"/>
              </w:rPr>
              <w:t>2</w:t>
            </w:r>
            <w:r w:rsidRPr="00293E25">
              <w:rPr>
                <w:rFonts w:eastAsia="Times New Roman" w:cs="Arial"/>
                <w:color w:val="000000"/>
              </w:rPr>
              <w:fldChar w:fldCharType="end"/>
            </w:r>
            <w:r>
              <w:rPr>
                <w:rFonts w:eastAsia="Times New Roman" w:cs="Arial"/>
                <w:color w:val="000000"/>
              </w:rPr>
              <w:t>, Expert opinion</w:t>
            </w:r>
          </w:p>
        </w:tc>
      </w:tr>
      <w:tr w:rsidR="00026265" w:rsidRPr="007E2EEC" w14:paraId="0CB0238A" w14:textId="77777777" w:rsidTr="008D5E19">
        <w:trPr>
          <w:trHeight w:val="287"/>
        </w:trPr>
        <w:tc>
          <w:tcPr>
            <w:tcW w:w="1528" w:type="pct"/>
            <w:tcBorders>
              <w:left w:val="single" w:sz="4" w:space="0" w:color="auto"/>
              <w:right w:val="single" w:sz="4" w:space="0" w:color="auto"/>
            </w:tcBorders>
            <w:shd w:val="clear" w:color="auto" w:fill="auto"/>
            <w:noWrap/>
          </w:tcPr>
          <w:p w14:paraId="0CB02381" w14:textId="77777777" w:rsidR="00026265" w:rsidRPr="0017178C" w:rsidRDefault="00026265" w:rsidP="00026265">
            <w:pPr>
              <w:spacing w:after="0" w:line="240" w:lineRule="auto"/>
              <w:ind w:left="600" w:hanging="180"/>
              <w:rPr>
                <w:rFonts w:eastAsia="Times New Roman" w:cstheme="minorHAnsi"/>
                <w:color w:val="000000"/>
                <w:sz w:val="20"/>
                <w:szCs w:val="20"/>
                <w:vertAlign w:val="superscript"/>
              </w:rPr>
            </w:pPr>
            <w:r w:rsidRPr="0017178C">
              <w:rPr>
                <w:rFonts w:eastAsia="Times New Roman" w:cs="Arial"/>
                <w:color w:val="000000"/>
                <w:sz w:val="20"/>
                <w:szCs w:val="20"/>
              </w:rPr>
              <w:t xml:space="preserve">Metoclopramide, </w:t>
            </w:r>
            <w:proofErr w:type="spellStart"/>
            <w:r w:rsidRPr="0017178C">
              <w:rPr>
                <w:rFonts w:eastAsia="Times New Roman" w:cs="Arial"/>
                <w:color w:val="000000"/>
                <w:sz w:val="20"/>
                <w:szCs w:val="20"/>
              </w:rPr>
              <w:t>adult</w:t>
            </w:r>
            <w:r w:rsidRPr="0017178C">
              <w:rPr>
                <w:rFonts w:eastAsia="Times New Roman" w:cs="Arial"/>
                <w:color w:val="000000"/>
                <w:sz w:val="20"/>
                <w:szCs w:val="20"/>
                <w:vertAlign w:val="superscript"/>
              </w:rPr>
              <w:t>x</w:t>
            </w:r>
            <w:proofErr w:type="spellEnd"/>
          </w:p>
        </w:tc>
        <w:tc>
          <w:tcPr>
            <w:tcW w:w="294" w:type="pct"/>
            <w:tcBorders>
              <w:left w:val="nil"/>
              <w:right w:val="single" w:sz="4" w:space="0" w:color="auto"/>
            </w:tcBorders>
            <w:shd w:val="clear" w:color="auto" w:fill="auto"/>
            <w:noWrap/>
          </w:tcPr>
          <w:p w14:paraId="0CB02382"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83"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84"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85"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86"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$4,231</w:t>
            </w:r>
          </w:p>
        </w:tc>
        <w:tc>
          <w:tcPr>
            <w:tcW w:w="448" w:type="pct"/>
            <w:tcBorders>
              <w:left w:val="nil"/>
              <w:right w:val="single" w:sz="4" w:space="0" w:color="auto"/>
            </w:tcBorders>
            <w:shd w:val="clear" w:color="auto" w:fill="auto"/>
            <w:noWrap/>
          </w:tcPr>
          <w:p w14:paraId="0CB02387"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388"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576" w:type="pct"/>
            <w:vMerge/>
            <w:tcBorders>
              <w:left w:val="nil"/>
              <w:right w:val="single" w:sz="4" w:space="0" w:color="auto"/>
            </w:tcBorders>
            <w:shd w:val="clear" w:color="auto" w:fill="auto"/>
            <w:noWrap/>
            <w:vAlign w:val="bottom"/>
          </w:tcPr>
          <w:p w14:paraId="0CB02389" w14:textId="77777777" w:rsidR="00026265" w:rsidRDefault="00026265" w:rsidP="00026265">
            <w:pPr>
              <w:spacing w:after="0" w:line="240" w:lineRule="auto"/>
              <w:rPr>
                <w:rFonts w:eastAsia="Times New Roman" w:cstheme="minorHAnsi"/>
                <w:color w:val="000000"/>
                <w:sz w:val="20"/>
                <w:szCs w:val="20"/>
              </w:rPr>
            </w:pPr>
          </w:p>
        </w:tc>
      </w:tr>
      <w:tr w:rsidR="00026265" w:rsidRPr="007E2EEC" w14:paraId="0CB02394" w14:textId="77777777" w:rsidTr="008D5E19">
        <w:trPr>
          <w:trHeight w:val="287"/>
        </w:trPr>
        <w:tc>
          <w:tcPr>
            <w:tcW w:w="1528" w:type="pct"/>
            <w:tcBorders>
              <w:left w:val="single" w:sz="4" w:space="0" w:color="auto"/>
              <w:right w:val="single" w:sz="4" w:space="0" w:color="auto"/>
            </w:tcBorders>
            <w:shd w:val="clear" w:color="auto" w:fill="auto"/>
            <w:noWrap/>
          </w:tcPr>
          <w:p w14:paraId="0CB0238B" w14:textId="77777777" w:rsidR="00026265" w:rsidRPr="0017178C" w:rsidRDefault="00026265" w:rsidP="00026265">
            <w:pPr>
              <w:spacing w:after="0" w:line="240" w:lineRule="auto"/>
              <w:ind w:left="600" w:hanging="180"/>
              <w:rPr>
                <w:rFonts w:eastAsia="Times New Roman" w:cstheme="minorHAnsi"/>
                <w:color w:val="000000"/>
                <w:sz w:val="20"/>
                <w:szCs w:val="20"/>
              </w:rPr>
            </w:pPr>
            <w:r w:rsidRPr="0017178C">
              <w:rPr>
                <w:rFonts w:eastAsia="Times New Roman" w:cs="Arial"/>
                <w:color w:val="000000"/>
                <w:sz w:val="20"/>
                <w:szCs w:val="20"/>
              </w:rPr>
              <w:t xml:space="preserve">Ranitidine, </w:t>
            </w:r>
            <w:proofErr w:type="spellStart"/>
            <w:r w:rsidRPr="0017178C">
              <w:rPr>
                <w:rFonts w:eastAsia="Times New Roman" w:cs="Arial"/>
                <w:color w:val="000000"/>
                <w:sz w:val="20"/>
                <w:szCs w:val="20"/>
              </w:rPr>
              <w:t>child</w:t>
            </w:r>
            <w:r w:rsidRPr="0017178C">
              <w:rPr>
                <w:rFonts w:eastAsia="Times New Roman" w:cs="Arial"/>
                <w:color w:val="000000"/>
                <w:sz w:val="20"/>
                <w:szCs w:val="20"/>
                <w:vertAlign w:val="superscript"/>
              </w:rPr>
              <w:t>y</w:t>
            </w:r>
            <w:proofErr w:type="spellEnd"/>
          </w:p>
        </w:tc>
        <w:tc>
          <w:tcPr>
            <w:tcW w:w="294" w:type="pct"/>
            <w:tcBorders>
              <w:left w:val="nil"/>
              <w:right w:val="single" w:sz="4" w:space="0" w:color="auto"/>
            </w:tcBorders>
            <w:shd w:val="clear" w:color="auto" w:fill="auto"/>
            <w:noWrap/>
          </w:tcPr>
          <w:p w14:paraId="0CB0238C"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8D"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8E"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8F"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90"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$5,578</w:t>
            </w:r>
          </w:p>
        </w:tc>
        <w:tc>
          <w:tcPr>
            <w:tcW w:w="448" w:type="pct"/>
            <w:tcBorders>
              <w:left w:val="nil"/>
              <w:right w:val="single" w:sz="4" w:space="0" w:color="auto"/>
            </w:tcBorders>
            <w:shd w:val="clear" w:color="auto" w:fill="auto"/>
            <w:noWrap/>
          </w:tcPr>
          <w:p w14:paraId="0CB02391"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392"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576" w:type="pct"/>
            <w:vMerge/>
            <w:tcBorders>
              <w:left w:val="nil"/>
              <w:right w:val="single" w:sz="4" w:space="0" w:color="auto"/>
            </w:tcBorders>
            <w:shd w:val="clear" w:color="auto" w:fill="auto"/>
            <w:noWrap/>
          </w:tcPr>
          <w:p w14:paraId="0CB02393" w14:textId="77777777" w:rsidR="00026265" w:rsidRDefault="00026265" w:rsidP="00026265">
            <w:pPr>
              <w:spacing w:after="0" w:line="240" w:lineRule="auto"/>
              <w:rPr>
                <w:rFonts w:eastAsia="Times New Roman" w:cstheme="minorHAnsi"/>
                <w:color w:val="000000"/>
                <w:sz w:val="20"/>
                <w:szCs w:val="20"/>
              </w:rPr>
            </w:pPr>
          </w:p>
        </w:tc>
      </w:tr>
      <w:tr w:rsidR="00026265" w:rsidRPr="007E2EEC" w14:paraId="0CB0239E" w14:textId="77777777" w:rsidTr="008D5E19">
        <w:trPr>
          <w:trHeight w:val="287"/>
        </w:trPr>
        <w:tc>
          <w:tcPr>
            <w:tcW w:w="1528" w:type="pct"/>
            <w:tcBorders>
              <w:left w:val="single" w:sz="4" w:space="0" w:color="auto"/>
              <w:right w:val="single" w:sz="4" w:space="0" w:color="auto"/>
            </w:tcBorders>
            <w:shd w:val="clear" w:color="auto" w:fill="auto"/>
            <w:noWrap/>
          </w:tcPr>
          <w:p w14:paraId="0CB02395" w14:textId="77777777" w:rsidR="00026265" w:rsidRPr="0017178C" w:rsidRDefault="00026265" w:rsidP="00026265">
            <w:pPr>
              <w:spacing w:after="0" w:line="240" w:lineRule="auto"/>
              <w:ind w:left="600" w:hanging="180"/>
              <w:rPr>
                <w:rFonts w:eastAsia="Times New Roman" w:cstheme="minorHAnsi"/>
                <w:color w:val="000000"/>
                <w:sz w:val="20"/>
                <w:szCs w:val="20"/>
                <w:vertAlign w:val="superscript"/>
              </w:rPr>
            </w:pPr>
            <w:r w:rsidRPr="0017178C">
              <w:rPr>
                <w:rFonts w:eastAsia="Times New Roman" w:cs="Arial"/>
                <w:color w:val="000000"/>
                <w:sz w:val="20"/>
                <w:szCs w:val="20"/>
              </w:rPr>
              <w:t xml:space="preserve">Ranitidine, </w:t>
            </w:r>
            <w:proofErr w:type="spellStart"/>
            <w:r w:rsidRPr="0017178C">
              <w:rPr>
                <w:rFonts w:eastAsia="Times New Roman" w:cs="Arial"/>
                <w:color w:val="000000"/>
                <w:sz w:val="20"/>
                <w:szCs w:val="20"/>
              </w:rPr>
              <w:t>adult</w:t>
            </w:r>
            <w:r w:rsidRPr="0017178C">
              <w:rPr>
                <w:rFonts w:eastAsia="Times New Roman" w:cs="Arial"/>
                <w:color w:val="000000"/>
                <w:sz w:val="20"/>
                <w:szCs w:val="20"/>
                <w:vertAlign w:val="superscript"/>
              </w:rPr>
              <w:t>z</w:t>
            </w:r>
            <w:proofErr w:type="spellEnd"/>
          </w:p>
        </w:tc>
        <w:tc>
          <w:tcPr>
            <w:tcW w:w="294" w:type="pct"/>
            <w:tcBorders>
              <w:left w:val="nil"/>
              <w:right w:val="single" w:sz="4" w:space="0" w:color="auto"/>
            </w:tcBorders>
            <w:shd w:val="clear" w:color="auto" w:fill="auto"/>
            <w:noWrap/>
          </w:tcPr>
          <w:p w14:paraId="0CB02396"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97"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98"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99"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9A"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$5,976</w:t>
            </w:r>
          </w:p>
        </w:tc>
        <w:tc>
          <w:tcPr>
            <w:tcW w:w="448" w:type="pct"/>
            <w:tcBorders>
              <w:left w:val="nil"/>
              <w:right w:val="single" w:sz="4" w:space="0" w:color="auto"/>
            </w:tcBorders>
            <w:shd w:val="clear" w:color="auto" w:fill="auto"/>
            <w:noWrap/>
          </w:tcPr>
          <w:p w14:paraId="0CB0239B"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39C"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576" w:type="pct"/>
            <w:vMerge/>
            <w:tcBorders>
              <w:left w:val="nil"/>
              <w:right w:val="single" w:sz="4" w:space="0" w:color="auto"/>
            </w:tcBorders>
            <w:shd w:val="clear" w:color="auto" w:fill="auto"/>
            <w:noWrap/>
          </w:tcPr>
          <w:p w14:paraId="0CB0239D" w14:textId="77777777" w:rsidR="00026265" w:rsidRDefault="00026265" w:rsidP="00026265">
            <w:pPr>
              <w:spacing w:after="0" w:line="240" w:lineRule="auto"/>
              <w:rPr>
                <w:rFonts w:eastAsia="Times New Roman" w:cstheme="minorHAnsi"/>
                <w:color w:val="000000"/>
                <w:sz w:val="20"/>
                <w:szCs w:val="20"/>
              </w:rPr>
            </w:pPr>
          </w:p>
        </w:tc>
      </w:tr>
      <w:tr w:rsidR="00026265" w:rsidRPr="007E2EEC" w14:paraId="0CB023A8" w14:textId="77777777" w:rsidTr="008D5E19">
        <w:trPr>
          <w:trHeight w:val="287"/>
        </w:trPr>
        <w:tc>
          <w:tcPr>
            <w:tcW w:w="1528" w:type="pct"/>
            <w:tcBorders>
              <w:left w:val="single" w:sz="4" w:space="0" w:color="auto"/>
              <w:right w:val="single" w:sz="4" w:space="0" w:color="auto"/>
            </w:tcBorders>
            <w:shd w:val="clear" w:color="auto" w:fill="auto"/>
            <w:noWrap/>
          </w:tcPr>
          <w:p w14:paraId="0CB0239F" w14:textId="77777777" w:rsidR="00026265" w:rsidRPr="0017178C" w:rsidRDefault="00026265" w:rsidP="00026265">
            <w:pPr>
              <w:spacing w:after="0" w:line="240" w:lineRule="auto"/>
              <w:ind w:left="600" w:hanging="180"/>
              <w:rPr>
                <w:rFonts w:eastAsia="Times New Roman" w:cstheme="minorHAnsi"/>
                <w:color w:val="000000"/>
                <w:sz w:val="20"/>
                <w:szCs w:val="20"/>
              </w:rPr>
            </w:pPr>
            <w:r w:rsidRPr="0017178C">
              <w:rPr>
                <w:rFonts w:eastAsia="Times New Roman" w:cstheme="minorHAnsi"/>
                <w:color w:val="000000"/>
                <w:sz w:val="20"/>
                <w:szCs w:val="20"/>
              </w:rPr>
              <w:t>Reflux medication, average, child</w:t>
            </w:r>
          </w:p>
        </w:tc>
        <w:tc>
          <w:tcPr>
            <w:tcW w:w="294" w:type="pct"/>
            <w:tcBorders>
              <w:left w:val="nil"/>
              <w:right w:val="single" w:sz="4" w:space="0" w:color="auto"/>
            </w:tcBorders>
            <w:shd w:val="clear" w:color="auto" w:fill="auto"/>
            <w:noWrap/>
          </w:tcPr>
          <w:p w14:paraId="0CB023A0"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A1"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A2"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A3"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A4"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$3,847</w:t>
            </w:r>
          </w:p>
        </w:tc>
        <w:tc>
          <w:tcPr>
            <w:tcW w:w="448" w:type="pct"/>
            <w:tcBorders>
              <w:left w:val="nil"/>
              <w:right w:val="single" w:sz="4" w:space="0" w:color="auto"/>
            </w:tcBorders>
            <w:shd w:val="clear" w:color="auto" w:fill="auto"/>
            <w:noWrap/>
          </w:tcPr>
          <w:p w14:paraId="0CB023A5"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3A6"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576" w:type="pct"/>
            <w:tcBorders>
              <w:left w:val="nil"/>
              <w:right w:val="single" w:sz="4" w:space="0" w:color="auto"/>
            </w:tcBorders>
            <w:shd w:val="clear" w:color="auto" w:fill="auto"/>
            <w:noWrap/>
          </w:tcPr>
          <w:p w14:paraId="0CB023A7" w14:textId="77777777" w:rsidR="00026265" w:rsidRDefault="00026265" w:rsidP="00026265">
            <w:pPr>
              <w:spacing w:after="0" w:line="240" w:lineRule="auto"/>
              <w:rPr>
                <w:rFonts w:eastAsia="Times New Roman" w:cstheme="minorHAnsi"/>
                <w:color w:val="000000"/>
                <w:sz w:val="20"/>
                <w:szCs w:val="20"/>
              </w:rPr>
            </w:pPr>
          </w:p>
        </w:tc>
      </w:tr>
      <w:tr w:rsidR="00026265" w:rsidRPr="007E2EEC" w14:paraId="0CB023B2" w14:textId="77777777" w:rsidTr="008D5E19">
        <w:trPr>
          <w:trHeight w:val="287"/>
        </w:trPr>
        <w:tc>
          <w:tcPr>
            <w:tcW w:w="1528" w:type="pct"/>
            <w:tcBorders>
              <w:left w:val="single" w:sz="4" w:space="0" w:color="auto"/>
              <w:bottom w:val="single" w:sz="4" w:space="0" w:color="auto"/>
              <w:right w:val="single" w:sz="4" w:space="0" w:color="auto"/>
            </w:tcBorders>
            <w:shd w:val="clear" w:color="auto" w:fill="auto"/>
            <w:noWrap/>
          </w:tcPr>
          <w:p w14:paraId="0CB023A9" w14:textId="77777777" w:rsidR="00026265" w:rsidRPr="0017178C" w:rsidRDefault="00026265" w:rsidP="00026265">
            <w:pPr>
              <w:spacing w:after="0" w:line="240" w:lineRule="auto"/>
              <w:ind w:left="600" w:hanging="180"/>
              <w:rPr>
                <w:rFonts w:eastAsia="Times New Roman" w:cstheme="minorHAnsi"/>
                <w:color w:val="000000"/>
                <w:sz w:val="20"/>
                <w:szCs w:val="20"/>
              </w:rPr>
            </w:pPr>
            <w:r w:rsidRPr="0017178C">
              <w:rPr>
                <w:rFonts w:eastAsia="Times New Roman" w:cstheme="minorHAnsi"/>
                <w:color w:val="000000"/>
                <w:sz w:val="20"/>
                <w:szCs w:val="20"/>
              </w:rPr>
              <w:t>Reflux medication, average, adult</w:t>
            </w:r>
          </w:p>
        </w:tc>
        <w:tc>
          <w:tcPr>
            <w:tcW w:w="294" w:type="pct"/>
            <w:tcBorders>
              <w:left w:val="nil"/>
              <w:bottom w:val="single" w:sz="4" w:space="0" w:color="auto"/>
              <w:right w:val="single" w:sz="4" w:space="0" w:color="auto"/>
            </w:tcBorders>
            <w:shd w:val="clear" w:color="auto" w:fill="auto"/>
            <w:noWrap/>
          </w:tcPr>
          <w:p w14:paraId="0CB023AA"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57" w:type="pct"/>
            <w:tcBorders>
              <w:left w:val="nil"/>
              <w:bottom w:val="single" w:sz="4" w:space="0" w:color="auto"/>
              <w:right w:val="single" w:sz="4" w:space="0" w:color="auto"/>
            </w:tcBorders>
            <w:shd w:val="clear" w:color="auto" w:fill="auto"/>
            <w:noWrap/>
          </w:tcPr>
          <w:p w14:paraId="0CB023AB"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75" w:type="pct"/>
            <w:tcBorders>
              <w:left w:val="nil"/>
              <w:bottom w:val="single" w:sz="4" w:space="0" w:color="auto"/>
              <w:right w:val="single" w:sz="4" w:space="0" w:color="auto"/>
            </w:tcBorders>
            <w:shd w:val="clear" w:color="auto" w:fill="auto"/>
            <w:noWrap/>
          </w:tcPr>
          <w:p w14:paraId="0CB023AC"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368" w:type="pct"/>
            <w:tcBorders>
              <w:left w:val="nil"/>
              <w:bottom w:val="single" w:sz="4" w:space="0" w:color="auto"/>
              <w:right w:val="single" w:sz="4" w:space="0" w:color="auto"/>
            </w:tcBorders>
            <w:shd w:val="clear" w:color="auto" w:fill="auto"/>
            <w:noWrap/>
          </w:tcPr>
          <w:p w14:paraId="0CB023AD" w14:textId="77777777" w:rsidR="00026265"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72" w:type="pct"/>
            <w:tcBorders>
              <w:left w:val="nil"/>
              <w:bottom w:val="single" w:sz="4" w:space="0" w:color="auto"/>
              <w:right w:val="single" w:sz="4" w:space="0" w:color="auto"/>
            </w:tcBorders>
            <w:shd w:val="clear" w:color="auto" w:fill="auto"/>
            <w:noWrap/>
          </w:tcPr>
          <w:p w14:paraId="0CB023AE"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$5,104</w:t>
            </w:r>
          </w:p>
        </w:tc>
        <w:tc>
          <w:tcPr>
            <w:tcW w:w="448" w:type="pct"/>
            <w:tcBorders>
              <w:left w:val="nil"/>
              <w:bottom w:val="single" w:sz="4" w:space="0" w:color="auto"/>
              <w:right w:val="single" w:sz="4" w:space="0" w:color="auto"/>
            </w:tcBorders>
            <w:shd w:val="clear" w:color="auto" w:fill="auto"/>
            <w:noWrap/>
          </w:tcPr>
          <w:p w14:paraId="0CB023AF"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482" w:type="pct"/>
            <w:tcBorders>
              <w:left w:val="nil"/>
              <w:bottom w:val="single" w:sz="4" w:space="0" w:color="auto"/>
              <w:right w:val="single" w:sz="4" w:space="0" w:color="auto"/>
            </w:tcBorders>
            <w:shd w:val="clear" w:color="auto" w:fill="auto"/>
            <w:noWrap/>
          </w:tcPr>
          <w:p w14:paraId="0CB023B0" w14:textId="77777777" w:rsidR="00026265" w:rsidRPr="0055131A" w:rsidRDefault="00026265" w:rsidP="00026265">
            <w:pPr>
              <w:spacing w:after="0" w:line="240" w:lineRule="auto"/>
              <w:jc w:val="right"/>
              <w:rPr>
                <w:rFonts w:eastAsia="Times New Roman" w:cstheme="minorHAnsi"/>
                <w:color w:val="000000"/>
                <w:sz w:val="20"/>
                <w:szCs w:val="20"/>
              </w:rPr>
            </w:pPr>
            <w:r>
              <w:rPr>
                <w:rFonts w:eastAsia="Times New Roman" w:cstheme="minorHAnsi"/>
                <w:color w:val="000000"/>
                <w:sz w:val="20"/>
                <w:szCs w:val="20"/>
              </w:rPr>
              <w:t>-</w:t>
            </w:r>
          </w:p>
        </w:tc>
        <w:tc>
          <w:tcPr>
            <w:tcW w:w="576" w:type="pct"/>
            <w:tcBorders>
              <w:left w:val="nil"/>
              <w:bottom w:val="single" w:sz="4" w:space="0" w:color="auto"/>
              <w:right w:val="single" w:sz="4" w:space="0" w:color="auto"/>
            </w:tcBorders>
            <w:shd w:val="clear" w:color="auto" w:fill="auto"/>
            <w:noWrap/>
          </w:tcPr>
          <w:p w14:paraId="0CB023B1" w14:textId="77777777" w:rsidR="00026265" w:rsidRDefault="00026265" w:rsidP="00026265">
            <w:pPr>
              <w:spacing w:after="0" w:line="240" w:lineRule="auto"/>
              <w:rPr>
                <w:rFonts w:eastAsia="Times New Roman" w:cstheme="minorHAnsi"/>
                <w:color w:val="000000"/>
                <w:sz w:val="20"/>
                <w:szCs w:val="20"/>
              </w:rPr>
            </w:pPr>
          </w:p>
        </w:tc>
      </w:tr>
      <w:tr w:rsidR="00026265" w:rsidRPr="007E2EEC" w14:paraId="0CB023BC" w14:textId="77777777" w:rsidTr="008D5E19">
        <w:trPr>
          <w:trHeight w:val="287"/>
        </w:trPr>
        <w:tc>
          <w:tcPr>
            <w:tcW w:w="1528" w:type="pct"/>
            <w:tcBorders>
              <w:top w:val="single" w:sz="4" w:space="0" w:color="auto"/>
              <w:left w:val="single" w:sz="4" w:space="0" w:color="auto"/>
              <w:right w:val="single" w:sz="4" w:space="0" w:color="auto"/>
            </w:tcBorders>
            <w:shd w:val="clear" w:color="auto" w:fill="auto"/>
            <w:noWrap/>
          </w:tcPr>
          <w:p w14:paraId="0CB023B3" w14:textId="77777777" w:rsidR="00026265" w:rsidRDefault="00026265" w:rsidP="00026265">
            <w:pPr>
              <w:spacing w:after="0" w:line="240" w:lineRule="auto"/>
              <w:ind w:left="240"/>
              <w:rPr>
                <w:rFonts w:eastAsia="Times New Roman" w:cs="Arial"/>
                <w:color w:val="000000"/>
              </w:rPr>
            </w:pPr>
            <w:r w:rsidRPr="009F1C93">
              <w:rPr>
                <w:rFonts w:eastAsia="Times New Roman" w:cstheme="minorHAnsi"/>
                <w:b/>
                <w:color w:val="000000"/>
                <w:sz w:val="20"/>
                <w:szCs w:val="20"/>
              </w:rPr>
              <w:t xml:space="preserve">Medications for cardiomyopathy </w:t>
            </w:r>
          </w:p>
        </w:tc>
        <w:tc>
          <w:tcPr>
            <w:tcW w:w="294" w:type="pct"/>
            <w:tcBorders>
              <w:top w:val="single" w:sz="4" w:space="0" w:color="auto"/>
              <w:left w:val="nil"/>
              <w:right w:val="single" w:sz="4" w:space="0" w:color="auto"/>
            </w:tcBorders>
            <w:shd w:val="clear" w:color="auto" w:fill="auto"/>
            <w:noWrap/>
          </w:tcPr>
          <w:p w14:paraId="0CB023B4" w14:textId="77777777" w:rsidR="00026265" w:rsidRDefault="00026265" w:rsidP="00026265">
            <w:pPr>
              <w:spacing w:after="0" w:line="240" w:lineRule="auto"/>
              <w:jc w:val="right"/>
              <w:rPr>
                <w:rFonts w:eastAsia="Times New Roman" w:cstheme="minorHAnsi"/>
                <w:color w:val="000000"/>
                <w:sz w:val="20"/>
                <w:szCs w:val="20"/>
              </w:rPr>
            </w:pPr>
          </w:p>
        </w:tc>
        <w:tc>
          <w:tcPr>
            <w:tcW w:w="457" w:type="pct"/>
            <w:tcBorders>
              <w:top w:val="single" w:sz="4" w:space="0" w:color="auto"/>
              <w:left w:val="nil"/>
              <w:right w:val="single" w:sz="4" w:space="0" w:color="auto"/>
            </w:tcBorders>
            <w:shd w:val="clear" w:color="auto" w:fill="auto"/>
            <w:noWrap/>
          </w:tcPr>
          <w:p w14:paraId="0CB023B5" w14:textId="77777777" w:rsidR="00026265" w:rsidRDefault="00026265" w:rsidP="00026265">
            <w:pPr>
              <w:spacing w:after="0" w:line="240" w:lineRule="auto"/>
              <w:jc w:val="right"/>
              <w:rPr>
                <w:rFonts w:eastAsia="Times New Roman" w:cstheme="minorHAnsi"/>
                <w:color w:val="000000"/>
                <w:sz w:val="20"/>
                <w:szCs w:val="20"/>
              </w:rPr>
            </w:pPr>
          </w:p>
        </w:tc>
        <w:tc>
          <w:tcPr>
            <w:tcW w:w="375" w:type="pct"/>
            <w:tcBorders>
              <w:top w:val="single" w:sz="4" w:space="0" w:color="auto"/>
              <w:left w:val="nil"/>
              <w:right w:val="single" w:sz="4" w:space="0" w:color="auto"/>
            </w:tcBorders>
            <w:shd w:val="clear" w:color="auto" w:fill="auto"/>
            <w:noWrap/>
          </w:tcPr>
          <w:p w14:paraId="0CB023B6" w14:textId="77777777" w:rsidR="00026265" w:rsidRDefault="00026265" w:rsidP="00026265">
            <w:pPr>
              <w:spacing w:after="0" w:line="240" w:lineRule="auto"/>
              <w:jc w:val="right"/>
              <w:rPr>
                <w:rFonts w:eastAsia="Times New Roman" w:cstheme="minorHAnsi"/>
                <w:color w:val="000000"/>
                <w:sz w:val="20"/>
                <w:szCs w:val="20"/>
              </w:rPr>
            </w:pPr>
          </w:p>
        </w:tc>
        <w:tc>
          <w:tcPr>
            <w:tcW w:w="368" w:type="pct"/>
            <w:tcBorders>
              <w:top w:val="single" w:sz="4" w:space="0" w:color="auto"/>
              <w:left w:val="nil"/>
              <w:right w:val="single" w:sz="4" w:space="0" w:color="auto"/>
            </w:tcBorders>
            <w:shd w:val="clear" w:color="auto" w:fill="auto"/>
            <w:noWrap/>
          </w:tcPr>
          <w:p w14:paraId="0CB023B7" w14:textId="77777777" w:rsidR="00026265" w:rsidRDefault="00026265" w:rsidP="00026265">
            <w:pPr>
              <w:spacing w:after="0" w:line="240" w:lineRule="auto"/>
              <w:jc w:val="right"/>
              <w:rPr>
                <w:rFonts w:eastAsia="Times New Roman" w:cstheme="minorHAnsi"/>
                <w:color w:val="000000"/>
                <w:sz w:val="20"/>
                <w:szCs w:val="20"/>
              </w:rPr>
            </w:pPr>
          </w:p>
        </w:tc>
        <w:tc>
          <w:tcPr>
            <w:tcW w:w="472" w:type="pct"/>
            <w:tcBorders>
              <w:top w:val="single" w:sz="4" w:space="0" w:color="auto"/>
              <w:left w:val="nil"/>
              <w:right w:val="single" w:sz="4" w:space="0" w:color="auto"/>
            </w:tcBorders>
            <w:shd w:val="clear" w:color="auto" w:fill="auto"/>
            <w:noWrap/>
          </w:tcPr>
          <w:p w14:paraId="0CB023B8" w14:textId="77777777" w:rsidR="00026265" w:rsidRPr="00515E19" w:rsidRDefault="00026265" w:rsidP="00026265">
            <w:pPr>
              <w:spacing w:after="0" w:line="240" w:lineRule="auto"/>
              <w:jc w:val="right"/>
              <w:rPr>
                <w:rFonts w:eastAsia="Times New Roman" w:cs="Arial"/>
                <w:color w:val="000000"/>
              </w:rPr>
            </w:pPr>
          </w:p>
        </w:tc>
        <w:tc>
          <w:tcPr>
            <w:tcW w:w="448" w:type="pct"/>
            <w:tcBorders>
              <w:top w:val="single" w:sz="4" w:space="0" w:color="auto"/>
              <w:left w:val="nil"/>
              <w:right w:val="single" w:sz="4" w:space="0" w:color="auto"/>
            </w:tcBorders>
            <w:shd w:val="clear" w:color="auto" w:fill="auto"/>
            <w:noWrap/>
          </w:tcPr>
          <w:p w14:paraId="0CB023B9" w14:textId="77777777" w:rsidR="00026265" w:rsidRDefault="00026265" w:rsidP="00026265">
            <w:pPr>
              <w:spacing w:after="0" w:line="240" w:lineRule="auto"/>
              <w:jc w:val="right"/>
              <w:rPr>
                <w:rFonts w:eastAsia="Times New Roman" w:cstheme="minorHAnsi"/>
                <w:color w:val="000000"/>
                <w:sz w:val="20"/>
                <w:szCs w:val="20"/>
              </w:rPr>
            </w:pPr>
          </w:p>
        </w:tc>
        <w:tc>
          <w:tcPr>
            <w:tcW w:w="482" w:type="pct"/>
            <w:tcBorders>
              <w:top w:val="single" w:sz="4" w:space="0" w:color="auto"/>
              <w:left w:val="nil"/>
              <w:right w:val="single" w:sz="4" w:space="0" w:color="auto"/>
            </w:tcBorders>
            <w:shd w:val="clear" w:color="auto" w:fill="auto"/>
            <w:noWrap/>
          </w:tcPr>
          <w:p w14:paraId="0CB023BA" w14:textId="77777777" w:rsidR="00026265" w:rsidRDefault="00026265" w:rsidP="00026265">
            <w:pPr>
              <w:spacing w:after="0" w:line="240" w:lineRule="auto"/>
              <w:jc w:val="right"/>
              <w:rPr>
                <w:rFonts w:eastAsia="Times New Roman" w:cstheme="minorHAnsi"/>
                <w:color w:val="000000"/>
                <w:sz w:val="20"/>
                <w:szCs w:val="20"/>
              </w:rPr>
            </w:pPr>
          </w:p>
        </w:tc>
        <w:tc>
          <w:tcPr>
            <w:tcW w:w="576" w:type="pct"/>
            <w:tcBorders>
              <w:top w:val="single" w:sz="4" w:space="0" w:color="auto"/>
              <w:left w:val="nil"/>
              <w:right w:val="single" w:sz="4" w:space="0" w:color="auto"/>
            </w:tcBorders>
            <w:shd w:val="clear" w:color="auto" w:fill="auto"/>
            <w:noWrap/>
          </w:tcPr>
          <w:p w14:paraId="0CB023BB" w14:textId="77777777" w:rsidR="00026265" w:rsidRPr="00515E19" w:rsidRDefault="00026265" w:rsidP="00026265">
            <w:pPr>
              <w:spacing w:after="0" w:line="240" w:lineRule="auto"/>
              <w:rPr>
                <w:rFonts w:eastAsia="Times New Roman" w:cs="Arial"/>
                <w:color w:val="000000"/>
              </w:rPr>
            </w:pPr>
          </w:p>
        </w:tc>
      </w:tr>
      <w:tr w:rsidR="00026265" w:rsidRPr="007E2EEC" w14:paraId="0CB023C6" w14:textId="77777777" w:rsidTr="008D5E19">
        <w:trPr>
          <w:trHeight w:val="287"/>
        </w:trPr>
        <w:tc>
          <w:tcPr>
            <w:tcW w:w="1528" w:type="pct"/>
            <w:tcBorders>
              <w:left w:val="single" w:sz="4" w:space="0" w:color="auto"/>
              <w:right w:val="single" w:sz="4" w:space="0" w:color="auto"/>
            </w:tcBorders>
            <w:shd w:val="clear" w:color="auto" w:fill="auto"/>
            <w:noWrap/>
          </w:tcPr>
          <w:p w14:paraId="0CB023BD" w14:textId="77777777" w:rsidR="00026265" w:rsidRDefault="00026265" w:rsidP="00026265">
            <w:pPr>
              <w:spacing w:after="0" w:line="240" w:lineRule="auto"/>
              <w:ind w:left="420"/>
              <w:rPr>
                <w:rFonts w:eastAsia="Times New Roman" w:cs="Arial"/>
                <w:color w:val="000000"/>
              </w:rPr>
            </w:pPr>
            <w:r w:rsidRPr="009F1C93">
              <w:rPr>
                <w:rFonts w:eastAsia="Times New Roman" w:cstheme="minorHAnsi"/>
                <w:b/>
                <w:color w:val="000000"/>
                <w:sz w:val="20"/>
                <w:szCs w:val="20"/>
              </w:rPr>
              <w:t>Diuretics</w:t>
            </w:r>
          </w:p>
        </w:tc>
        <w:tc>
          <w:tcPr>
            <w:tcW w:w="294" w:type="pct"/>
            <w:tcBorders>
              <w:left w:val="nil"/>
              <w:right w:val="single" w:sz="4" w:space="0" w:color="auto"/>
            </w:tcBorders>
            <w:shd w:val="clear" w:color="auto" w:fill="auto"/>
            <w:noWrap/>
          </w:tcPr>
          <w:p w14:paraId="0CB023BE" w14:textId="77777777" w:rsidR="00026265" w:rsidRDefault="00026265" w:rsidP="00026265">
            <w:pPr>
              <w:spacing w:after="0" w:line="240" w:lineRule="auto"/>
              <w:jc w:val="right"/>
              <w:rPr>
                <w:rFonts w:eastAsia="Times New Roman" w:cstheme="minorHAnsi"/>
                <w:color w:val="000000"/>
                <w:sz w:val="20"/>
                <w:szCs w:val="20"/>
              </w:rPr>
            </w:pPr>
          </w:p>
        </w:tc>
        <w:tc>
          <w:tcPr>
            <w:tcW w:w="457" w:type="pct"/>
            <w:tcBorders>
              <w:left w:val="nil"/>
              <w:right w:val="single" w:sz="4" w:space="0" w:color="auto"/>
            </w:tcBorders>
            <w:shd w:val="clear" w:color="auto" w:fill="auto"/>
            <w:noWrap/>
          </w:tcPr>
          <w:p w14:paraId="0CB023BF" w14:textId="77777777" w:rsidR="00026265" w:rsidRDefault="00026265" w:rsidP="00026265">
            <w:pPr>
              <w:spacing w:after="0" w:line="240" w:lineRule="auto"/>
              <w:jc w:val="right"/>
              <w:rPr>
                <w:rFonts w:eastAsia="Times New Roman" w:cstheme="minorHAnsi"/>
                <w:color w:val="000000"/>
                <w:sz w:val="20"/>
                <w:szCs w:val="20"/>
              </w:rPr>
            </w:pPr>
          </w:p>
        </w:tc>
        <w:tc>
          <w:tcPr>
            <w:tcW w:w="375" w:type="pct"/>
            <w:tcBorders>
              <w:left w:val="nil"/>
              <w:right w:val="single" w:sz="4" w:space="0" w:color="auto"/>
            </w:tcBorders>
            <w:shd w:val="clear" w:color="auto" w:fill="auto"/>
            <w:noWrap/>
          </w:tcPr>
          <w:p w14:paraId="0CB023C0" w14:textId="77777777" w:rsidR="00026265" w:rsidRDefault="00026265" w:rsidP="00026265">
            <w:pPr>
              <w:spacing w:after="0" w:line="240" w:lineRule="auto"/>
              <w:jc w:val="right"/>
              <w:rPr>
                <w:rFonts w:eastAsia="Times New Roman" w:cstheme="minorHAnsi"/>
                <w:color w:val="000000"/>
                <w:sz w:val="20"/>
                <w:szCs w:val="20"/>
              </w:rPr>
            </w:pPr>
          </w:p>
        </w:tc>
        <w:tc>
          <w:tcPr>
            <w:tcW w:w="368" w:type="pct"/>
            <w:tcBorders>
              <w:left w:val="nil"/>
              <w:right w:val="single" w:sz="4" w:space="0" w:color="auto"/>
            </w:tcBorders>
            <w:shd w:val="clear" w:color="auto" w:fill="auto"/>
            <w:noWrap/>
          </w:tcPr>
          <w:p w14:paraId="0CB023C1" w14:textId="77777777" w:rsidR="00026265" w:rsidRDefault="00026265" w:rsidP="00026265">
            <w:pPr>
              <w:spacing w:after="0" w:line="240" w:lineRule="auto"/>
              <w:jc w:val="right"/>
              <w:rPr>
                <w:rFonts w:eastAsia="Times New Roman" w:cstheme="minorHAnsi"/>
                <w:color w:val="000000"/>
                <w:sz w:val="20"/>
                <w:szCs w:val="20"/>
              </w:rPr>
            </w:pPr>
          </w:p>
        </w:tc>
        <w:tc>
          <w:tcPr>
            <w:tcW w:w="472" w:type="pct"/>
            <w:tcBorders>
              <w:left w:val="nil"/>
              <w:right w:val="single" w:sz="4" w:space="0" w:color="auto"/>
            </w:tcBorders>
            <w:shd w:val="clear" w:color="auto" w:fill="auto"/>
            <w:noWrap/>
          </w:tcPr>
          <w:p w14:paraId="0CB023C2" w14:textId="77777777" w:rsidR="00026265" w:rsidRPr="00515E19" w:rsidRDefault="00026265" w:rsidP="00026265">
            <w:pPr>
              <w:spacing w:after="0" w:line="240" w:lineRule="auto"/>
              <w:jc w:val="right"/>
              <w:rPr>
                <w:rFonts w:eastAsia="Times New Roman" w:cs="Arial"/>
                <w:color w:val="000000"/>
              </w:rPr>
            </w:pPr>
          </w:p>
        </w:tc>
        <w:tc>
          <w:tcPr>
            <w:tcW w:w="448" w:type="pct"/>
            <w:tcBorders>
              <w:left w:val="nil"/>
              <w:right w:val="single" w:sz="4" w:space="0" w:color="auto"/>
            </w:tcBorders>
            <w:shd w:val="clear" w:color="auto" w:fill="auto"/>
            <w:noWrap/>
          </w:tcPr>
          <w:p w14:paraId="0CB023C3" w14:textId="77777777" w:rsidR="00026265" w:rsidRDefault="00026265" w:rsidP="00026265">
            <w:pPr>
              <w:spacing w:after="0" w:line="240" w:lineRule="auto"/>
              <w:jc w:val="right"/>
              <w:rPr>
                <w:rFonts w:eastAsia="Times New Roman" w:cstheme="minorHAnsi"/>
                <w:color w:val="000000"/>
                <w:sz w:val="20"/>
                <w:szCs w:val="20"/>
              </w:rPr>
            </w:pPr>
          </w:p>
        </w:tc>
        <w:tc>
          <w:tcPr>
            <w:tcW w:w="482" w:type="pct"/>
            <w:tcBorders>
              <w:left w:val="nil"/>
              <w:right w:val="single" w:sz="4" w:space="0" w:color="auto"/>
            </w:tcBorders>
            <w:shd w:val="clear" w:color="auto" w:fill="auto"/>
            <w:noWrap/>
          </w:tcPr>
          <w:p w14:paraId="0CB023C4" w14:textId="77777777" w:rsidR="00026265" w:rsidRDefault="00026265" w:rsidP="00026265">
            <w:pPr>
              <w:spacing w:after="0" w:line="240" w:lineRule="auto"/>
              <w:jc w:val="right"/>
              <w:rPr>
                <w:rFonts w:eastAsia="Times New Roman" w:cstheme="minorHAnsi"/>
                <w:color w:val="000000"/>
                <w:sz w:val="20"/>
                <w:szCs w:val="20"/>
              </w:rPr>
            </w:pPr>
          </w:p>
        </w:tc>
        <w:tc>
          <w:tcPr>
            <w:tcW w:w="576" w:type="pct"/>
            <w:tcBorders>
              <w:left w:val="nil"/>
              <w:right w:val="single" w:sz="4" w:space="0" w:color="auto"/>
            </w:tcBorders>
            <w:shd w:val="clear" w:color="auto" w:fill="auto"/>
            <w:noWrap/>
          </w:tcPr>
          <w:p w14:paraId="0CB023C5" w14:textId="77777777" w:rsidR="00026265" w:rsidRPr="00515E19" w:rsidRDefault="00026265" w:rsidP="00026265">
            <w:pPr>
              <w:spacing w:after="0" w:line="240" w:lineRule="auto"/>
              <w:rPr>
                <w:rFonts w:eastAsia="Times New Roman" w:cs="Arial"/>
                <w:color w:val="000000"/>
              </w:rPr>
            </w:pPr>
          </w:p>
        </w:tc>
      </w:tr>
      <w:tr w:rsidR="00026265" w:rsidRPr="0017178C" w14:paraId="0CB023D0" w14:textId="77777777" w:rsidTr="008D5E19">
        <w:trPr>
          <w:trHeight w:val="287"/>
        </w:trPr>
        <w:tc>
          <w:tcPr>
            <w:tcW w:w="1528" w:type="pct"/>
            <w:tcBorders>
              <w:left w:val="single" w:sz="4" w:space="0" w:color="auto"/>
              <w:right w:val="single" w:sz="4" w:space="0" w:color="auto"/>
            </w:tcBorders>
            <w:shd w:val="clear" w:color="auto" w:fill="auto"/>
            <w:noWrap/>
          </w:tcPr>
          <w:p w14:paraId="0CB023C7" w14:textId="77777777" w:rsidR="00026265" w:rsidRPr="0017178C" w:rsidRDefault="00026265" w:rsidP="00026265">
            <w:pPr>
              <w:spacing w:after="0" w:line="240" w:lineRule="auto"/>
              <w:ind w:left="690"/>
              <w:rPr>
                <w:rFonts w:eastAsia="Times New Roman" w:cstheme="minorHAnsi"/>
                <w:color w:val="000000"/>
                <w:sz w:val="20"/>
                <w:szCs w:val="20"/>
                <w:vertAlign w:val="superscript"/>
              </w:rPr>
            </w:pPr>
            <w:proofErr w:type="spellStart"/>
            <w:r w:rsidRPr="0017178C">
              <w:rPr>
                <w:rFonts w:eastAsia="Times New Roman" w:cs="Arial"/>
                <w:color w:val="000000"/>
                <w:sz w:val="20"/>
                <w:szCs w:val="20"/>
              </w:rPr>
              <w:t>Furosemide</w:t>
            </w:r>
            <w:r w:rsidRPr="0017178C">
              <w:rPr>
                <w:rFonts w:eastAsia="Times New Roman" w:cs="Arial"/>
                <w:color w:val="000000"/>
                <w:sz w:val="20"/>
                <w:szCs w:val="20"/>
                <w:vertAlign w:val="superscript"/>
              </w:rPr>
              <w:t>ff</w:t>
            </w:r>
            <w:proofErr w:type="spellEnd"/>
          </w:p>
        </w:tc>
        <w:tc>
          <w:tcPr>
            <w:tcW w:w="294" w:type="pct"/>
            <w:tcBorders>
              <w:left w:val="nil"/>
              <w:right w:val="single" w:sz="4" w:space="0" w:color="auto"/>
            </w:tcBorders>
            <w:shd w:val="clear" w:color="auto" w:fill="auto"/>
            <w:noWrap/>
          </w:tcPr>
          <w:p w14:paraId="0CB023C8"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C9"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CA"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CB"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CC"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Arial"/>
                <w:color w:val="000000"/>
                <w:sz w:val="20"/>
                <w:szCs w:val="20"/>
              </w:rPr>
              <w:t>$893</w:t>
            </w:r>
          </w:p>
        </w:tc>
        <w:tc>
          <w:tcPr>
            <w:tcW w:w="448" w:type="pct"/>
            <w:tcBorders>
              <w:left w:val="nil"/>
              <w:right w:val="single" w:sz="4" w:space="0" w:color="auto"/>
            </w:tcBorders>
            <w:shd w:val="clear" w:color="auto" w:fill="auto"/>
            <w:noWrap/>
          </w:tcPr>
          <w:p w14:paraId="0CB023CD"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3CE"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vMerge w:val="restart"/>
            <w:tcBorders>
              <w:left w:val="nil"/>
              <w:right w:val="single" w:sz="4" w:space="0" w:color="auto"/>
            </w:tcBorders>
            <w:shd w:val="clear" w:color="auto" w:fill="auto"/>
            <w:noWrap/>
          </w:tcPr>
          <w:p w14:paraId="0CB023CF" w14:textId="77777777" w:rsidR="00026265" w:rsidRPr="0017178C" w:rsidRDefault="00026265" w:rsidP="00026265">
            <w:pPr>
              <w:spacing w:after="0" w:line="240" w:lineRule="auto"/>
              <w:rPr>
                <w:rFonts w:eastAsia="Times New Roman" w:cstheme="minorHAnsi"/>
                <w:color w:val="000000"/>
                <w:sz w:val="20"/>
                <w:szCs w:val="20"/>
              </w:rPr>
            </w:pPr>
            <w:r w:rsidRPr="00293E25">
              <w:rPr>
                <w:rFonts w:eastAsia="Times New Roman" w:cs="Arial"/>
                <w:color w:val="000000"/>
                <w:sz w:val="20"/>
                <w:szCs w:val="20"/>
              </w:rPr>
              <w:fldChar w:fldCharType="begin"/>
            </w:r>
            <w:r w:rsidRPr="00293E25">
              <w:rPr>
                <w:rFonts w:eastAsia="Times New Roman"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293E25">
              <w:rPr>
                <w:rFonts w:eastAsia="Times New Roman" w:cs="Arial"/>
                <w:color w:val="000000"/>
                <w:sz w:val="20"/>
                <w:szCs w:val="20"/>
              </w:rPr>
              <w:fldChar w:fldCharType="separate"/>
            </w:r>
            <w:r w:rsidRPr="00293E25">
              <w:rPr>
                <w:rFonts w:eastAsia="Times New Roman" w:cs="Arial"/>
                <w:noProof/>
                <w:color w:val="000000"/>
                <w:sz w:val="20"/>
                <w:szCs w:val="20"/>
              </w:rPr>
              <w:t>2</w:t>
            </w:r>
            <w:r w:rsidRPr="00293E25">
              <w:rPr>
                <w:rFonts w:eastAsia="Times New Roman" w:cs="Arial"/>
                <w:color w:val="000000"/>
                <w:sz w:val="20"/>
                <w:szCs w:val="20"/>
              </w:rPr>
              <w:fldChar w:fldCharType="end"/>
            </w:r>
            <w:r w:rsidRPr="0017178C">
              <w:rPr>
                <w:rFonts w:eastAsia="Times New Roman" w:cs="Arial"/>
                <w:color w:val="000000"/>
                <w:sz w:val="20"/>
                <w:szCs w:val="20"/>
              </w:rPr>
              <w:t>, Expert opinion</w:t>
            </w:r>
          </w:p>
        </w:tc>
      </w:tr>
      <w:tr w:rsidR="00026265" w:rsidRPr="0017178C" w14:paraId="0CB023DA" w14:textId="77777777" w:rsidTr="008D5E19">
        <w:trPr>
          <w:trHeight w:val="287"/>
        </w:trPr>
        <w:tc>
          <w:tcPr>
            <w:tcW w:w="1528" w:type="pct"/>
            <w:tcBorders>
              <w:left w:val="single" w:sz="4" w:space="0" w:color="auto"/>
              <w:right w:val="single" w:sz="4" w:space="0" w:color="auto"/>
            </w:tcBorders>
            <w:shd w:val="clear" w:color="auto" w:fill="auto"/>
            <w:noWrap/>
          </w:tcPr>
          <w:p w14:paraId="0CB023D1" w14:textId="77777777" w:rsidR="00026265" w:rsidRPr="0017178C" w:rsidRDefault="00026265" w:rsidP="00026265">
            <w:pPr>
              <w:spacing w:after="0" w:line="240" w:lineRule="auto"/>
              <w:ind w:left="690"/>
              <w:rPr>
                <w:rFonts w:eastAsia="Times New Roman" w:cstheme="minorHAnsi"/>
                <w:color w:val="000000"/>
                <w:sz w:val="20"/>
                <w:szCs w:val="20"/>
                <w:vertAlign w:val="superscript"/>
              </w:rPr>
            </w:pPr>
            <w:proofErr w:type="spellStart"/>
            <w:r w:rsidRPr="0017178C">
              <w:rPr>
                <w:rFonts w:eastAsia="Times New Roman" w:cs="Arial"/>
                <w:color w:val="000000"/>
                <w:sz w:val="20"/>
                <w:szCs w:val="20"/>
              </w:rPr>
              <w:t>Chlorothiazide</w:t>
            </w:r>
            <w:r w:rsidRPr="0017178C">
              <w:rPr>
                <w:rFonts w:eastAsia="Times New Roman" w:cs="Arial"/>
                <w:color w:val="000000"/>
                <w:sz w:val="20"/>
                <w:szCs w:val="20"/>
                <w:vertAlign w:val="superscript"/>
              </w:rPr>
              <w:t>gg</w:t>
            </w:r>
            <w:proofErr w:type="spellEnd"/>
          </w:p>
        </w:tc>
        <w:tc>
          <w:tcPr>
            <w:tcW w:w="294" w:type="pct"/>
            <w:tcBorders>
              <w:left w:val="nil"/>
              <w:right w:val="single" w:sz="4" w:space="0" w:color="auto"/>
            </w:tcBorders>
            <w:shd w:val="clear" w:color="auto" w:fill="auto"/>
            <w:noWrap/>
          </w:tcPr>
          <w:p w14:paraId="0CB023D2"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D3"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D4"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D5"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D6"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Arial"/>
                <w:color w:val="000000"/>
                <w:sz w:val="20"/>
                <w:szCs w:val="20"/>
              </w:rPr>
              <w:t>$341</w:t>
            </w:r>
          </w:p>
        </w:tc>
        <w:tc>
          <w:tcPr>
            <w:tcW w:w="448" w:type="pct"/>
            <w:tcBorders>
              <w:left w:val="nil"/>
              <w:right w:val="single" w:sz="4" w:space="0" w:color="auto"/>
            </w:tcBorders>
            <w:shd w:val="clear" w:color="auto" w:fill="auto"/>
            <w:noWrap/>
          </w:tcPr>
          <w:p w14:paraId="0CB023D7"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3D8"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vMerge/>
            <w:tcBorders>
              <w:left w:val="nil"/>
              <w:right w:val="single" w:sz="4" w:space="0" w:color="auto"/>
            </w:tcBorders>
            <w:shd w:val="clear" w:color="auto" w:fill="auto"/>
            <w:noWrap/>
          </w:tcPr>
          <w:p w14:paraId="0CB023D9" w14:textId="77777777" w:rsidR="00026265" w:rsidRPr="0017178C" w:rsidRDefault="00026265" w:rsidP="00026265">
            <w:pPr>
              <w:spacing w:after="0" w:line="240" w:lineRule="auto"/>
              <w:rPr>
                <w:rFonts w:eastAsia="Times New Roman" w:cstheme="minorHAnsi"/>
                <w:color w:val="000000"/>
                <w:sz w:val="20"/>
                <w:szCs w:val="20"/>
              </w:rPr>
            </w:pPr>
          </w:p>
        </w:tc>
      </w:tr>
      <w:tr w:rsidR="00026265" w:rsidRPr="0017178C" w14:paraId="0CB023E4" w14:textId="77777777" w:rsidTr="008D5E19">
        <w:trPr>
          <w:trHeight w:val="287"/>
        </w:trPr>
        <w:tc>
          <w:tcPr>
            <w:tcW w:w="1528" w:type="pct"/>
            <w:tcBorders>
              <w:left w:val="single" w:sz="4" w:space="0" w:color="auto"/>
              <w:right w:val="single" w:sz="4" w:space="0" w:color="auto"/>
            </w:tcBorders>
            <w:shd w:val="clear" w:color="auto" w:fill="auto"/>
            <w:noWrap/>
          </w:tcPr>
          <w:p w14:paraId="0CB023DB" w14:textId="77777777" w:rsidR="00026265" w:rsidRPr="0017178C" w:rsidRDefault="00026265" w:rsidP="00026265">
            <w:pPr>
              <w:spacing w:after="0" w:line="240" w:lineRule="auto"/>
              <w:ind w:left="690"/>
              <w:rPr>
                <w:rFonts w:eastAsia="Times New Roman" w:cstheme="minorHAnsi"/>
                <w:color w:val="000000"/>
                <w:sz w:val="20"/>
                <w:szCs w:val="20"/>
                <w:vertAlign w:val="superscript"/>
              </w:rPr>
            </w:pPr>
            <w:proofErr w:type="spellStart"/>
            <w:r w:rsidRPr="0017178C">
              <w:rPr>
                <w:rFonts w:eastAsia="Times New Roman" w:cs="Arial"/>
                <w:color w:val="000000"/>
                <w:sz w:val="20"/>
                <w:szCs w:val="20"/>
              </w:rPr>
              <w:t>Spironolactone</w:t>
            </w:r>
            <w:r w:rsidRPr="0017178C">
              <w:rPr>
                <w:rFonts w:eastAsia="Times New Roman" w:cs="Arial"/>
                <w:color w:val="000000"/>
                <w:sz w:val="20"/>
                <w:szCs w:val="20"/>
                <w:vertAlign w:val="superscript"/>
              </w:rPr>
              <w:t>hh</w:t>
            </w:r>
            <w:proofErr w:type="spellEnd"/>
          </w:p>
        </w:tc>
        <w:tc>
          <w:tcPr>
            <w:tcW w:w="294" w:type="pct"/>
            <w:tcBorders>
              <w:left w:val="nil"/>
              <w:right w:val="single" w:sz="4" w:space="0" w:color="auto"/>
            </w:tcBorders>
            <w:shd w:val="clear" w:color="auto" w:fill="auto"/>
            <w:noWrap/>
          </w:tcPr>
          <w:p w14:paraId="0CB023DC"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DD"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DE"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DF"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E0"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Arial"/>
                <w:color w:val="000000"/>
                <w:sz w:val="20"/>
                <w:szCs w:val="20"/>
              </w:rPr>
              <w:t>$198</w:t>
            </w:r>
          </w:p>
        </w:tc>
        <w:tc>
          <w:tcPr>
            <w:tcW w:w="448" w:type="pct"/>
            <w:tcBorders>
              <w:left w:val="nil"/>
              <w:right w:val="single" w:sz="4" w:space="0" w:color="auto"/>
            </w:tcBorders>
            <w:shd w:val="clear" w:color="auto" w:fill="auto"/>
            <w:noWrap/>
          </w:tcPr>
          <w:p w14:paraId="0CB023E1"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3E2"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vMerge/>
            <w:tcBorders>
              <w:left w:val="nil"/>
              <w:right w:val="single" w:sz="4" w:space="0" w:color="auto"/>
            </w:tcBorders>
            <w:shd w:val="clear" w:color="auto" w:fill="auto"/>
            <w:noWrap/>
          </w:tcPr>
          <w:p w14:paraId="0CB023E3" w14:textId="77777777" w:rsidR="00026265" w:rsidRPr="0017178C" w:rsidRDefault="00026265" w:rsidP="00026265">
            <w:pPr>
              <w:spacing w:after="0" w:line="240" w:lineRule="auto"/>
              <w:rPr>
                <w:rFonts w:eastAsia="Times New Roman" w:cstheme="minorHAnsi"/>
                <w:color w:val="000000"/>
                <w:sz w:val="20"/>
                <w:szCs w:val="20"/>
              </w:rPr>
            </w:pPr>
          </w:p>
        </w:tc>
      </w:tr>
      <w:tr w:rsidR="00026265" w:rsidRPr="0017178C" w14:paraId="0CB023EE" w14:textId="77777777" w:rsidTr="008D5E19">
        <w:trPr>
          <w:trHeight w:val="287"/>
        </w:trPr>
        <w:tc>
          <w:tcPr>
            <w:tcW w:w="1528" w:type="pct"/>
            <w:tcBorders>
              <w:left w:val="single" w:sz="4" w:space="0" w:color="auto"/>
              <w:right w:val="single" w:sz="4" w:space="0" w:color="auto"/>
            </w:tcBorders>
            <w:shd w:val="clear" w:color="auto" w:fill="auto"/>
            <w:noWrap/>
          </w:tcPr>
          <w:p w14:paraId="0CB023E5" w14:textId="77777777" w:rsidR="00026265" w:rsidRPr="0017178C" w:rsidRDefault="00026265" w:rsidP="00026265">
            <w:pPr>
              <w:spacing w:after="0" w:line="240" w:lineRule="auto"/>
              <w:ind w:left="690"/>
              <w:rPr>
                <w:rFonts w:eastAsia="Times New Roman" w:cs="Arial"/>
                <w:color w:val="000000"/>
                <w:sz w:val="20"/>
                <w:szCs w:val="20"/>
              </w:rPr>
            </w:pPr>
            <w:r w:rsidRPr="0017178C">
              <w:rPr>
                <w:rFonts w:eastAsia="Times New Roman" w:cs="Arial"/>
                <w:color w:val="000000"/>
                <w:sz w:val="20"/>
                <w:szCs w:val="20"/>
              </w:rPr>
              <w:t>Diuretics, average</w:t>
            </w:r>
          </w:p>
        </w:tc>
        <w:tc>
          <w:tcPr>
            <w:tcW w:w="294" w:type="pct"/>
            <w:tcBorders>
              <w:left w:val="nil"/>
              <w:right w:val="single" w:sz="4" w:space="0" w:color="auto"/>
            </w:tcBorders>
            <w:shd w:val="clear" w:color="auto" w:fill="auto"/>
            <w:noWrap/>
          </w:tcPr>
          <w:p w14:paraId="0CB023E6"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E7"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E8"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E9"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EA" w14:textId="77777777" w:rsidR="00026265" w:rsidRPr="0017178C" w:rsidRDefault="00026265" w:rsidP="00026265">
            <w:pPr>
              <w:spacing w:after="0" w:line="240" w:lineRule="auto"/>
              <w:jc w:val="right"/>
              <w:rPr>
                <w:rFonts w:eastAsia="Times New Roman" w:cs="Arial"/>
                <w:color w:val="000000"/>
                <w:sz w:val="20"/>
                <w:szCs w:val="20"/>
              </w:rPr>
            </w:pPr>
            <w:r w:rsidRPr="0017178C">
              <w:rPr>
                <w:rFonts w:eastAsia="Times New Roman" w:cs="Arial"/>
                <w:color w:val="000000"/>
                <w:sz w:val="20"/>
                <w:szCs w:val="20"/>
              </w:rPr>
              <w:t>$478</w:t>
            </w:r>
          </w:p>
        </w:tc>
        <w:tc>
          <w:tcPr>
            <w:tcW w:w="448" w:type="pct"/>
            <w:tcBorders>
              <w:left w:val="nil"/>
              <w:right w:val="single" w:sz="4" w:space="0" w:color="auto"/>
            </w:tcBorders>
            <w:shd w:val="clear" w:color="auto" w:fill="auto"/>
            <w:noWrap/>
          </w:tcPr>
          <w:p w14:paraId="0CB023EB"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3EC"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tcBorders>
              <w:left w:val="nil"/>
              <w:right w:val="single" w:sz="4" w:space="0" w:color="auto"/>
            </w:tcBorders>
            <w:shd w:val="clear" w:color="auto" w:fill="auto"/>
            <w:noWrap/>
          </w:tcPr>
          <w:p w14:paraId="0CB023ED" w14:textId="77777777" w:rsidR="00026265" w:rsidRPr="0017178C" w:rsidRDefault="00026265" w:rsidP="00026265">
            <w:pPr>
              <w:spacing w:after="0" w:line="240" w:lineRule="auto"/>
              <w:rPr>
                <w:rFonts w:eastAsia="Times New Roman" w:cstheme="minorHAnsi"/>
                <w:color w:val="000000"/>
                <w:sz w:val="20"/>
                <w:szCs w:val="20"/>
              </w:rPr>
            </w:pPr>
          </w:p>
        </w:tc>
      </w:tr>
      <w:tr w:rsidR="00026265" w:rsidRPr="0017178C" w14:paraId="0CB023F8" w14:textId="77777777" w:rsidTr="008D5E19">
        <w:trPr>
          <w:trHeight w:val="287"/>
        </w:trPr>
        <w:tc>
          <w:tcPr>
            <w:tcW w:w="1528" w:type="pct"/>
            <w:tcBorders>
              <w:left w:val="single" w:sz="4" w:space="0" w:color="auto"/>
              <w:right w:val="single" w:sz="4" w:space="0" w:color="auto"/>
            </w:tcBorders>
            <w:shd w:val="clear" w:color="auto" w:fill="auto"/>
            <w:noWrap/>
          </w:tcPr>
          <w:p w14:paraId="0CB023EF" w14:textId="77777777" w:rsidR="00026265" w:rsidRPr="0017178C" w:rsidRDefault="00026265" w:rsidP="00026265">
            <w:pPr>
              <w:spacing w:after="0" w:line="240" w:lineRule="auto"/>
              <w:ind w:left="420"/>
              <w:rPr>
                <w:rFonts w:eastAsia="Times New Roman" w:cs="Arial"/>
                <w:color w:val="000000"/>
                <w:sz w:val="20"/>
                <w:szCs w:val="20"/>
              </w:rPr>
            </w:pPr>
            <w:r w:rsidRPr="0017178C">
              <w:rPr>
                <w:rFonts w:eastAsia="Times New Roman" w:cstheme="minorHAnsi"/>
                <w:b/>
                <w:color w:val="000000"/>
                <w:sz w:val="20"/>
                <w:szCs w:val="20"/>
              </w:rPr>
              <w:t>ACE-inhibitors</w:t>
            </w:r>
          </w:p>
        </w:tc>
        <w:tc>
          <w:tcPr>
            <w:tcW w:w="294" w:type="pct"/>
            <w:tcBorders>
              <w:left w:val="nil"/>
              <w:right w:val="single" w:sz="4" w:space="0" w:color="auto"/>
            </w:tcBorders>
            <w:shd w:val="clear" w:color="auto" w:fill="auto"/>
            <w:noWrap/>
          </w:tcPr>
          <w:p w14:paraId="0CB023F0"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457" w:type="pct"/>
            <w:tcBorders>
              <w:left w:val="nil"/>
              <w:right w:val="single" w:sz="4" w:space="0" w:color="auto"/>
            </w:tcBorders>
            <w:shd w:val="clear" w:color="auto" w:fill="auto"/>
            <w:noWrap/>
          </w:tcPr>
          <w:p w14:paraId="0CB023F1"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375" w:type="pct"/>
            <w:tcBorders>
              <w:left w:val="nil"/>
              <w:right w:val="single" w:sz="4" w:space="0" w:color="auto"/>
            </w:tcBorders>
            <w:shd w:val="clear" w:color="auto" w:fill="auto"/>
            <w:noWrap/>
          </w:tcPr>
          <w:p w14:paraId="0CB023F2"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368" w:type="pct"/>
            <w:tcBorders>
              <w:left w:val="nil"/>
              <w:right w:val="single" w:sz="4" w:space="0" w:color="auto"/>
            </w:tcBorders>
            <w:shd w:val="clear" w:color="auto" w:fill="auto"/>
            <w:noWrap/>
          </w:tcPr>
          <w:p w14:paraId="0CB023F3"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472" w:type="pct"/>
            <w:tcBorders>
              <w:left w:val="nil"/>
              <w:right w:val="single" w:sz="4" w:space="0" w:color="auto"/>
            </w:tcBorders>
            <w:shd w:val="clear" w:color="auto" w:fill="auto"/>
            <w:noWrap/>
          </w:tcPr>
          <w:p w14:paraId="0CB023F4" w14:textId="77777777" w:rsidR="00026265" w:rsidRPr="0017178C" w:rsidRDefault="00026265" w:rsidP="00026265">
            <w:pPr>
              <w:spacing w:after="0" w:line="240" w:lineRule="auto"/>
              <w:jc w:val="right"/>
              <w:rPr>
                <w:rFonts w:eastAsia="Times New Roman" w:cs="Arial"/>
                <w:color w:val="000000"/>
                <w:sz w:val="20"/>
                <w:szCs w:val="20"/>
              </w:rPr>
            </w:pPr>
          </w:p>
        </w:tc>
        <w:tc>
          <w:tcPr>
            <w:tcW w:w="448" w:type="pct"/>
            <w:tcBorders>
              <w:left w:val="nil"/>
              <w:right w:val="single" w:sz="4" w:space="0" w:color="auto"/>
            </w:tcBorders>
            <w:shd w:val="clear" w:color="auto" w:fill="auto"/>
            <w:noWrap/>
          </w:tcPr>
          <w:p w14:paraId="0CB023F5"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482" w:type="pct"/>
            <w:tcBorders>
              <w:left w:val="nil"/>
              <w:right w:val="single" w:sz="4" w:space="0" w:color="auto"/>
            </w:tcBorders>
            <w:shd w:val="clear" w:color="auto" w:fill="auto"/>
            <w:noWrap/>
          </w:tcPr>
          <w:p w14:paraId="0CB023F6"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576" w:type="pct"/>
            <w:tcBorders>
              <w:left w:val="nil"/>
              <w:right w:val="single" w:sz="4" w:space="0" w:color="auto"/>
            </w:tcBorders>
            <w:shd w:val="clear" w:color="auto" w:fill="auto"/>
            <w:noWrap/>
          </w:tcPr>
          <w:p w14:paraId="0CB023F7" w14:textId="77777777" w:rsidR="00026265" w:rsidRPr="0017178C" w:rsidRDefault="00026265" w:rsidP="00026265">
            <w:pPr>
              <w:spacing w:after="0" w:line="240" w:lineRule="auto"/>
              <w:rPr>
                <w:rFonts w:eastAsia="Times New Roman" w:cs="Arial"/>
                <w:color w:val="000000"/>
                <w:sz w:val="20"/>
                <w:szCs w:val="20"/>
              </w:rPr>
            </w:pPr>
          </w:p>
        </w:tc>
      </w:tr>
      <w:tr w:rsidR="00026265" w:rsidRPr="0017178C" w14:paraId="0CB02402" w14:textId="77777777" w:rsidTr="008D5E19">
        <w:trPr>
          <w:trHeight w:val="287"/>
        </w:trPr>
        <w:tc>
          <w:tcPr>
            <w:tcW w:w="1528" w:type="pct"/>
            <w:tcBorders>
              <w:left w:val="single" w:sz="4" w:space="0" w:color="auto"/>
              <w:right w:val="single" w:sz="4" w:space="0" w:color="auto"/>
            </w:tcBorders>
            <w:shd w:val="clear" w:color="auto" w:fill="auto"/>
            <w:noWrap/>
          </w:tcPr>
          <w:p w14:paraId="0CB023F9" w14:textId="77777777" w:rsidR="00026265" w:rsidRPr="0017178C" w:rsidRDefault="00026265" w:rsidP="00026265">
            <w:pPr>
              <w:spacing w:after="0" w:line="240" w:lineRule="auto"/>
              <w:ind w:left="690"/>
              <w:rPr>
                <w:rFonts w:eastAsia="Times New Roman" w:cstheme="minorHAnsi"/>
                <w:color w:val="000000"/>
                <w:sz w:val="20"/>
                <w:szCs w:val="20"/>
                <w:vertAlign w:val="superscript"/>
              </w:rPr>
            </w:pPr>
            <w:proofErr w:type="spellStart"/>
            <w:r w:rsidRPr="0017178C">
              <w:rPr>
                <w:rFonts w:eastAsia="Times New Roman" w:cs="Arial"/>
                <w:color w:val="000000"/>
                <w:sz w:val="20"/>
                <w:szCs w:val="20"/>
              </w:rPr>
              <w:t>Enalapril</w:t>
            </w:r>
            <w:proofErr w:type="spellEnd"/>
            <w:r w:rsidRPr="0017178C">
              <w:rPr>
                <w:rFonts w:eastAsia="Times New Roman" w:cs="Arial"/>
                <w:color w:val="000000"/>
                <w:sz w:val="20"/>
                <w:szCs w:val="20"/>
              </w:rPr>
              <w:t xml:space="preserve"> </w:t>
            </w:r>
            <w:proofErr w:type="spellStart"/>
            <w:r w:rsidRPr="0017178C">
              <w:rPr>
                <w:rFonts w:eastAsia="Times New Roman" w:cs="Arial"/>
                <w:color w:val="000000"/>
                <w:sz w:val="20"/>
                <w:szCs w:val="20"/>
              </w:rPr>
              <w:t>m</w:t>
            </w:r>
            <w:r>
              <w:rPr>
                <w:rFonts w:eastAsia="Times New Roman" w:cs="Arial"/>
                <w:color w:val="000000"/>
                <w:sz w:val="20"/>
                <w:szCs w:val="20"/>
              </w:rPr>
              <w:t>a</w:t>
            </w:r>
            <w:r w:rsidRPr="0017178C">
              <w:rPr>
                <w:rFonts w:eastAsia="Times New Roman" w:cs="Arial"/>
                <w:color w:val="000000"/>
                <w:sz w:val="20"/>
                <w:szCs w:val="20"/>
              </w:rPr>
              <w:t>leate</w:t>
            </w:r>
            <w:r w:rsidRPr="0017178C">
              <w:rPr>
                <w:rFonts w:eastAsia="Times New Roman" w:cs="Arial"/>
                <w:color w:val="000000"/>
                <w:sz w:val="20"/>
                <w:szCs w:val="20"/>
                <w:vertAlign w:val="superscript"/>
              </w:rPr>
              <w:t>ii</w:t>
            </w:r>
            <w:proofErr w:type="spellEnd"/>
          </w:p>
        </w:tc>
        <w:tc>
          <w:tcPr>
            <w:tcW w:w="294" w:type="pct"/>
            <w:tcBorders>
              <w:left w:val="nil"/>
              <w:right w:val="single" w:sz="4" w:space="0" w:color="auto"/>
            </w:tcBorders>
            <w:shd w:val="clear" w:color="auto" w:fill="auto"/>
            <w:noWrap/>
          </w:tcPr>
          <w:p w14:paraId="0CB023FA"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3FB"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3FC"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3FD"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3FE"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Arial"/>
                <w:color w:val="000000"/>
                <w:sz w:val="20"/>
                <w:szCs w:val="20"/>
              </w:rPr>
              <w:t>$45</w:t>
            </w:r>
          </w:p>
        </w:tc>
        <w:tc>
          <w:tcPr>
            <w:tcW w:w="448" w:type="pct"/>
            <w:tcBorders>
              <w:left w:val="nil"/>
              <w:right w:val="single" w:sz="4" w:space="0" w:color="auto"/>
            </w:tcBorders>
            <w:shd w:val="clear" w:color="auto" w:fill="auto"/>
            <w:noWrap/>
          </w:tcPr>
          <w:p w14:paraId="0CB023FF"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400"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vMerge w:val="restart"/>
            <w:tcBorders>
              <w:left w:val="nil"/>
              <w:right w:val="single" w:sz="4" w:space="0" w:color="auto"/>
            </w:tcBorders>
            <w:shd w:val="clear" w:color="auto" w:fill="auto"/>
            <w:noWrap/>
          </w:tcPr>
          <w:p w14:paraId="0CB02401" w14:textId="77777777" w:rsidR="00026265" w:rsidRPr="0017178C" w:rsidRDefault="00026265" w:rsidP="00026265">
            <w:pPr>
              <w:spacing w:after="0" w:line="240" w:lineRule="auto"/>
              <w:rPr>
                <w:rFonts w:eastAsia="Times New Roman" w:cstheme="minorHAnsi"/>
                <w:color w:val="000000"/>
                <w:sz w:val="20"/>
                <w:szCs w:val="20"/>
              </w:rPr>
            </w:pPr>
          </w:p>
        </w:tc>
      </w:tr>
      <w:tr w:rsidR="00026265" w:rsidRPr="0017178C" w14:paraId="0CB0240C" w14:textId="77777777" w:rsidTr="008D5E19">
        <w:trPr>
          <w:trHeight w:val="287"/>
        </w:trPr>
        <w:tc>
          <w:tcPr>
            <w:tcW w:w="1528" w:type="pct"/>
            <w:tcBorders>
              <w:left w:val="single" w:sz="4" w:space="0" w:color="auto"/>
              <w:right w:val="single" w:sz="4" w:space="0" w:color="auto"/>
            </w:tcBorders>
            <w:shd w:val="clear" w:color="auto" w:fill="auto"/>
            <w:noWrap/>
          </w:tcPr>
          <w:p w14:paraId="0CB02403" w14:textId="77777777" w:rsidR="00026265" w:rsidRPr="0017178C" w:rsidRDefault="00026265" w:rsidP="00026265">
            <w:pPr>
              <w:spacing w:after="0" w:line="240" w:lineRule="auto"/>
              <w:ind w:left="690"/>
              <w:rPr>
                <w:rFonts w:eastAsia="Times New Roman" w:cstheme="minorHAnsi"/>
                <w:color w:val="000000"/>
                <w:sz w:val="20"/>
                <w:szCs w:val="20"/>
                <w:vertAlign w:val="superscript"/>
              </w:rPr>
            </w:pPr>
            <w:proofErr w:type="spellStart"/>
            <w:r w:rsidRPr="0017178C">
              <w:rPr>
                <w:rFonts w:eastAsia="Times New Roman" w:cs="Arial"/>
                <w:color w:val="000000"/>
                <w:sz w:val="20"/>
                <w:szCs w:val="20"/>
              </w:rPr>
              <w:t>Captopril</w:t>
            </w:r>
            <w:r w:rsidRPr="0017178C">
              <w:rPr>
                <w:rFonts w:eastAsia="Times New Roman" w:cs="Arial"/>
                <w:color w:val="000000"/>
                <w:sz w:val="20"/>
                <w:szCs w:val="20"/>
                <w:vertAlign w:val="superscript"/>
              </w:rPr>
              <w:t>jj</w:t>
            </w:r>
            <w:proofErr w:type="spellEnd"/>
          </w:p>
        </w:tc>
        <w:tc>
          <w:tcPr>
            <w:tcW w:w="294" w:type="pct"/>
            <w:tcBorders>
              <w:left w:val="nil"/>
              <w:right w:val="single" w:sz="4" w:space="0" w:color="auto"/>
            </w:tcBorders>
            <w:shd w:val="clear" w:color="auto" w:fill="auto"/>
            <w:noWrap/>
          </w:tcPr>
          <w:p w14:paraId="0CB02404"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405"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406"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407"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408"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Arial"/>
                <w:color w:val="000000"/>
                <w:sz w:val="20"/>
                <w:szCs w:val="20"/>
              </w:rPr>
              <w:t>$192</w:t>
            </w:r>
          </w:p>
        </w:tc>
        <w:tc>
          <w:tcPr>
            <w:tcW w:w="448" w:type="pct"/>
            <w:tcBorders>
              <w:left w:val="nil"/>
              <w:right w:val="single" w:sz="4" w:space="0" w:color="auto"/>
            </w:tcBorders>
            <w:shd w:val="clear" w:color="auto" w:fill="auto"/>
            <w:noWrap/>
          </w:tcPr>
          <w:p w14:paraId="0CB02409"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40A"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vMerge/>
            <w:tcBorders>
              <w:left w:val="nil"/>
              <w:right w:val="single" w:sz="4" w:space="0" w:color="auto"/>
            </w:tcBorders>
            <w:shd w:val="clear" w:color="auto" w:fill="auto"/>
            <w:noWrap/>
          </w:tcPr>
          <w:p w14:paraId="0CB0240B" w14:textId="77777777" w:rsidR="00026265" w:rsidRPr="0017178C" w:rsidRDefault="00026265" w:rsidP="00026265">
            <w:pPr>
              <w:spacing w:after="0" w:line="240" w:lineRule="auto"/>
              <w:rPr>
                <w:rFonts w:eastAsia="Times New Roman" w:cstheme="minorHAnsi"/>
                <w:color w:val="000000"/>
                <w:sz w:val="20"/>
                <w:szCs w:val="20"/>
              </w:rPr>
            </w:pPr>
          </w:p>
        </w:tc>
      </w:tr>
      <w:tr w:rsidR="00026265" w:rsidRPr="0017178C" w14:paraId="0CB02416" w14:textId="77777777" w:rsidTr="008D5E19">
        <w:trPr>
          <w:trHeight w:val="287"/>
        </w:trPr>
        <w:tc>
          <w:tcPr>
            <w:tcW w:w="1528" w:type="pct"/>
            <w:tcBorders>
              <w:left w:val="single" w:sz="4" w:space="0" w:color="auto"/>
              <w:right w:val="single" w:sz="4" w:space="0" w:color="auto"/>
            </w:tcBorders>
            <w:shd w:val="clear" w:color="auto" w:fill="auto"/>
            <w:noWrap/>
          </w:tcPr>
          <w:p w14:paraId="0CB0240D" w14:textId="77777777" w:rsidR="00026265" w:rsidRPr="0017178C" w:rsidRDefault="00026265" w:rsidP="00026265">
            <w:pPr>
              <w:spacing w:after="0" w:line="240" w:lineRule="auto"/>
              <w:ind w:left="690"/>
              <w:rPr>
                <w:rFonts w:eastAsia="Times New Roman" w:cstheme="minorHAnsi"/>
                <w:color w:val="000000"/>
                <w:sz w:val="20"/>
                <w:szCs w:val="20"/>
                <w:vertAlign w:val="superscript"/>
              </w:rPr>
            </w:pPr>
            <w:proofErr w:type="spellStart"/>
            <w:r w:rsidRPr="0017178C">
              <w:rPr>
                <w:rFonts w:eastAsia="Times New Roman" w:cs="Arial"/>
                <w:color w:val="000000"/>
                <w:sz w:val="20"/>
                <w:szCs w:val="20"/>
              </w:rPr>
              <w:t>Lisinopril</w:t>
            </w:r>
            <w:r w:rsidRPr="0017178C">
              <w:rPr>
                <w:rFonts w:eastAsia="Times New Roman" w:cs="Arial"/>
                <w:color w:val="000000"/>
                <w:sz w:val="20"/>
                <w:szCs w:val="20"/>
                <w:vertAlign w:val="superscript"/>
              </w:rPr>
              <w:t>kk</w:t>
            </w:r>
            <w:proofErr w:type="spellEnd"/>
          </w:p>
        </w:tc>
        <w:tc>
          <w:tcPr>
            <w:tcW w:w="294" w:type="pct"/>
            <w:tcBorders>
              <w:left w:val="nil"/>
              <w:right w:val="single" w:sz="4" w:space="0" w:color="auto"/>
            </w:tcBorders>
            <w:shd w:val="clear" w:color="auto" w:fill="auto"/>
            <w:noWrap/>
          </w:tcPr>
          <w:p w14:paraId="0CB0240E"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40F"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410"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411"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412"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Arial"/>
                <w:color w:val="000000"/>
                <w:sz w:val="20"/>
                <w:szCs w:val="20"/>
              </w:rPr>
              <w:t>$3</w:t>
            </w:r>
          </w:p>
        </w:tc>
        <w:tc>
          <w:tcPr>
            <w:tcW w:w="448" w:type="pct"/>
            <w:tcBorders>
              <w:left w:val="nil"/>
              <w:right w:val="single" w:sz="4" w:space="0" w:color="auto"/>
            </w:tcBorders>
            <w:shd w:val="clear" w:color="auto" w:fill="auto"/>
            <w:noWrap/>
          </w:tcPr>
          <w:p w14:paraId="0CB02413"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414"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vMerge/>
            <w:tcBorders>
              <w:left w:val="nil"/>
              <w:right w:val="single" w:sz="4" w:space="0" w:color="auto"/>
            </w:tcBorders>
            <w:shd w:val="clear" w:color="auto" w:fill="auto"/>
            <w:noWrap/>
          </w:tcPr>
          <w:p w14:paraId="0CB02415" w14:textId="77777777" w:rsidR="00026265" w:rsidRPr="0017178C" w:rsidRDefault="00026265" w:rsidP="00026265">
            <w:pPr>
              <w:spacing w:after="0" w:line="240" w:lineRule="auto"/>
              <w:rPr>
                <w:rFonts w:eastAsia="Times New Roman" w:cstheme="minorHAnsi"/>
                <w:color w:val="000000"/>
                <w:sz w:val="20"/>
                <w:szCs w:val="20"/>
              </w:rPr>
            </w:pPr>
          </w:p>
        </w:tc>
      </w:tr>
      <w:tr w:rsidR="00026265" w:rsidRPr="0017178C" w14:paraId="0CB02420" w14:textId="77777777" w:rsidTr="008D5E19">
        <w:trPr>
          <w:trHeight w:val="287"/>
        </w:trPr>
        <w:tc>
          <w:tcPr>
            <w:tcW w:w="1528" w:type="pct"/>
            <w:tcBorders>
              <w:left w:val="single" w:sz="4" w:space="0" w:color="auto"/>
              <w:right w:val="single" w:sz="4" w:space="0" w:color="auto"/>
            </w:tcBorders>
            <w:shd w:val="clear" w:color="auto" w:fill="auto"/>
            <w:noWrap/>
          </w:tcPr>
          <w:p w14:paraId="0CB02417" w14:textId="77777777" w:rsidR="00026265" w:rsidRPr="0017178C" w:rsidRDefault="00026265" w:rsidP="00026265">
            <w:pPr>
              <w:spacing w:after="0" w:line="240" w:lineRule="auto"/>
              <w:ind w:left="690"/>
              <w:rPr>
                <w:rFonts w:eastAsia="Times New Roman" w:cs="Arial"/>
                <w:color w:val="000000"/>
                <w:sz w:val="20"/>
                <w:szCs w:val="20"/>
              </w:rPr>
            </w:pPr>
            <w:r w:rsidRPr="0017178C">
              <w:rPr>
                <w:rFonts w:eastAsia="Times New Roman" w:cs="Arial"/>
                <w:color w:val="000000"/>
                <w:sz w:val="20"/>
                <w:szCs w:val="20"/>
              </w:rPr>
              <w:t>ACE-inhibitor average</w:t>
            </w:r>
          </w:p>
        </w:tc>
        <w:tc>
          <w:tcPr>
            <w:tcW w:w="294" w:type="pct"/>
            <w:tcBorders>
              <w:left w:val="nil"/>
              <w:right w:val="single" w:sz="4" w:space="0" w:color="auto"/>
            </w:tcBorders>
            <w:shd w:val="clear" w:color="auto" w:fill="auto"/>
            <w:noWrap/>
          </w:tcPr>
          <w:p w14:paraId="0CB02418"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419"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41A"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41B"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41C" w14:textId="77777777" w:rsidR="00026265" w:rsidRPr="0017178C" w:rsidRDefault="00026265" w:rsidP="00026265">
            <w:pPr>
              <w:spacing w:after="0" w:line="240" w:lineRule="auto"/>
              <w:jc w:val="right"/>
              <w:rPr>
                <w:rFonts w:eastAsia="Times New Roman" w:cs="Arial"/>
                <w:color w:val="000000"/>
                <w:sz w:val="20"/>
                <w:szCs w:val="20"/>
              </w:rPr>
            </w:pPr>
            <w:r w:rsidRPr="0017178C">
              <w:rPr>
                <w:rFonts w:eastAsia="Times New Roman" w:cs="Arial"/>
                <w:color w:val="000000"/>
                <w:sz w:val="20"/>
                <w:szCs w:val="20"/>
              </w:rPr>
              <w:t>$80</w:t>
            </w:r>
          </w:p>
        </w:tc>
        <w:tc>
          <w:tcPr>
            <w:tcW w:w="448" w:type="pct"/>
            <w:tcBorders>
              <w:left w:val="nil"/>
              <w:right w:val="single" w:sz="4" w:space="0" w:color="auto"/>
            </w:tcBorders>
            <w:shd w:val="clear" w:color="auto" w:fill="auto"/>
            <w:noWrap/>
          </w:tcPr>
          <w:p w14:paraId="0CB0241D"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41E"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tcBorders>
              <w:left w:val="nil"/>
              <w:right w:val="single" w:sz="4" w:space="0" w:color="auto"/>
            </w:tcBorders>
            <w:shd w:val="clear" w:color="auto" w:fill="auto"/>
            <w:noWrap/>
          </w:tcPr>
          <w:p w14:paraId="0CB0241F" w14:textId="77777777" w:rsidR="00026265" w:rsidRPr="0017178C" w:rsidRDefault="00026265" w:rsidP="00026265">
            <w:pPr>
              <w:spacing w:after="0" w:line="240" w:lineRule="auto"/>
              <w:rPr>
                <w:rFonts w:eastAsia="Times New Roman" w:cstheme="minorHAnsi"/>
                <w:color w:val="000000"/>
                <w:sz w:val="20"/>
                <w:szCs w:val="20"/>
              </w:rPr>
            </w:pPr>
          </w:p>
        </w:tc>
      </w:tr>
      <w:tr w:rsidR="00026265" w:rsidRPr="0017178C" w14:paraId="0CB0242A" w14:textId="77777777" w:rsidTr="008D5E19">
        <w:trPr>
          <w:trHeight w:val="287"/>
        </w:trPr>
        <w:tc>
          <w:tcPr>
            <w:tcW w:w="1528" w:type="pct"/>
            <w:tcBorders>
              <w:left w:val="single" w:sz="4" w:space="0" w:color="auto"/>
              <w:right w:val="single" w:sz="4" w:space="0" w:color="auto"/>
            </w:tcBorders>
            <w:shd w:val="clear" w:color="auto" w:fill="auto"/>
            <w:noWrap/>
          </w:tcPr>
          <w:p w14:paraId="0CB02421" w14:textId="77777777" w:rsidR="00026265" w:rsidRPr="0017178C" w:rsidRDefault="00026265" w:rsidP="00026265">
            <w:pPr>
              <w:spacing w:after="0" w:line="240" w:lineRule="auto"/>
              <w:ind w:left="420"/>
              <w:rPr>
                <w:rFonts w:eastAsia="Times New Roman" w:cs="Arial"/>
                <w:b/>
                <w:color w:val="000000"/>
                <w:sz w:val="20"/>
                <w:szCs w:val="20"/>
              </w:rPr>
            </w:pPr>
            <w:r w:rsidRPr="0017178C">
              <w:rPr>
                <w:rFonts w:eastAsia="Times New Roman" w:cs="Arial"/>
                <w:b/>
                <w:color w:val="000000"/>
                <w:sz w:val="20"/>
                <w:szCs w:val="20"/>
              </w:rPr>
              <w:t>Other cardiac drugs</w:t>
            </w:r>
          </w:p>
        </w:tc>
        <w:tc>
          <w:tcPr>
            <w:tcW w:w="294" w:type="pct"/>
            <w:tcBorders>
              <w:left w:val="nil"/>
              <w:right w:val="single" w:sz="4" w:space="0" w:color="auto"/>
            </w:tcBorders>
            <w:shd w:val="clear" w:color="auto" w:fill="auto"/>
            <w:noWrap/>
          </w:tcPr>
          <w:p w14:paraId="0CB02422"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457" w:type="pct"/>
            <w:tcBorders>
              <w:left w:val="nil"/>
              <w:right w:val="single" w:sz="4" w:space="0" w:color="auto"/>
            </w:tcBorders>
            <w:shd w:val="clear" w:color="auto" w:fill="auto"/>
            <w:noWrap/>
          </w:tcPr>
          <w:p w14:paraId="0CB02423"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375" w:type="pct"/>
            <w:tcBorders>
              <w:left w:val="nil"/>
              <w:right w:val="single" w:sz="4" w:space="0" w:color="auto"/>
            </w:tcBorders>
            <w:shd w:val="clear" w:color="auto" w:fill="auto"/>
            <w:noWrap/>
          </w:tcPr>
          <w:p w14:paraId="0CB02424"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368" w:type="pct"/>
            <w:tcBorders>
              <w:left w:val="nil"/>
              <w:right w:val="single" w:sz="4" w:space="0" w:color="auto"/>
            </w:tcBorders>
            <w:shd w:val="clear" w:color="auto" w:fill="auto"/>
            <w:noWrap/>
          </w:tcPr>
          <w:p w14:paraId="0CB02425"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472" w:type="pct"/>
            <w:tcBorders>
              <w:left w:val="nil"/>
              <w:right w:val="single" w:sz="4" w:space="0" w:color="auto"/>
            </w:tcBorders>
            <w:shd w:val="clear" w:color="auto" w:fill="auto"/>
            <w:noWrap/>
          </w:tcPr>
          <w:p w14:paraId="0CB02426" w14:textId="77777777" w:rsidR="00026265" w:rsidRPr="0017178C" w:rsidRDefault="00026265" w:rsidP="00026265">
            <w:pPr>
              <w:spacing w:after="0" w:line="240" w:lineRule="auto"/>
              <w:jc w:val="right"/>
              <w:rPr>
                <w:rFonts w:eastAsia="Times New Roman" w:cs="Arial"/>
                <w:color w:val="000000"/>
                <w:sz w:val="20"/>
                <w:szCs w:val="20"/>
              </w:rPr>
            </w:pPr>
          </w:p>
        </w:tc>
        <w:tc>
          <w:tcPr>
            <w:tcW w:w="448" w:type="pct"/>
            <w:tcBorders>
              <w:left w:val="nil"/>
              <w:right w:val="single" w:sz="4" w:space="0" w:color="auto"/>
            </w:tcBorders>
            <w:shd w:val="clear" w:color="auto" w:fill="auto"/>
            <w:noWrap/>
          </w:tcPr>
          <w:p w14:paraId="0CB02427"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482" w:type="pct"/>
            <w:tcBorders>
              <w:left w:val="nil"/>
              <w:right w:val="single" w:sz="4" w:space="0" w:color="auto"/>
            </w:tcBorders>
            <w:shd w:val="clear" w:color="auto" w:fill="auto"/>
            <w:noWrap/>
          </w:tcPr>
          <w:p w14:paraId="0CB02428" w14:textId="77777777" w:rsidR="00026265" w:rsidRPr="0017178C" w:rsidRDefault="00026265" w:rsidP="00026265">
            <w:pPr>
              <w:spacing w:after="0" w:line="240" w:lineRule="auto"/>
              <w:jc w:val="right"/>
              <w:rPr>
                <w:rFonts w:eastAsia="Times New Roman" w:cstheme="minorHAnsi"/>
                <w:color w:val="000000"/>
                <w:sz w:val="20"/>
                <w:szCs w:val="20"/>
              </w:rPr>
            </w:pPr>
          </w:p>
        </w:tc>
        <w:tc>
          <w:tcPr>
            <w:tcW w:w="576" w:type="pct"/>
            <w:tcBorders>
              <w:left w:val="nil"/>
              <w:right w:val="single" w:sz="4" w:space="0" w:color="auto"/>
            </w:tcBorders>
            <w:shd w:val="clear" w:color="auto" w:fill="auto"/>
            <w:noWrap/>
          </w:tcPr>
          <w:p w14:paraId="0CB02429" w14:textId="77777777" w:rsidR="00026265" w:rsidRPr="0017178C" w:rsidRDefault="00026265" w:rsidP="00026265">
            <w:pPr>
              <w:spacing w:after="0" w:line="240" w:lineRule="auto"/>
              <w:rPr>
                <w:rFonts w:eastAsia="Times New Roman" w:cs="Arial"/>
                <w:color w:val="000000"/>
                <w:sz w:val="20"/>
                <w:szCs w:val="20"/>
              </w:rPr>
            </w:pPr>
          </w:p>
        </w:tc>
      </w:tr>
      <w:tr w:rsidR="00026265" w:rsidRPr="0017178C" w14:paraId="0CB02434" w14:textId="77777777" w:rsidTr="008D5E19">
        <w:trPr>
          <w:trHeight w:val="287"/>
        </w:trPr>
        <w:tc>
          <w:tcPr>
            <w:tcW w:w="1528" w:type="pct"/>
            <w:tcBorders>
              <w:left w:val="single" w:sz="4" w:space="0" w:color="auto"/>
              <w:right w:val="single" w:sz="4" w:space="0" w:color="auto"/>
            </w:tcBorders>
            <w:shd w:val="clear" w:color="auto" w:fill="auto"/>
            <w:noWrap/>
          </w:tcPr>
          <w:p w14:paraId="0CB0242B" w14:textId="77777777" w:rsidR="00026265" w:rsidRPr="0017178C" w:rsidRDefault="00026265" w:rsidP="00026265">
            <w:pPr>
              <w:spacing w:after="0" w:line="240" w:lineRule="auto"/>
              <w:ind w:left="690"/>
              <w:rPr>
                <w:rFonts w:eastAsia="Times New Roman" w:cstheme="minorHAnsi"/>
                <w:color w:val="000000"/>
                <w:sz w:val="20"/>
                <w:szCs w:val="20"/>
                <w:vertAlign w:val="superscript"/>
              </w:rPr>
            </w:pPr>
            <w:proofErr w:type="spellStart"/>
            <w:r w:rsidRPr="0017178C">
              <w:rPr>
                <w:rFonts w:eastAsia="Times New Roman" w:cs="Arial"/>
                <w:color w:val="000000"/>
                <w:sz w:val="20"/>
                <w:szCs w:val="20"/>
              </w:rPr>
              <w:t>Carvedilol</w:t>
            </w:r>
            <w:r w:rsidRPr="0017178C">
              <w:rPr>
                <w:rFonts w:eastAsia="Times New Roman" w:cs="Arial"/>
                <w:color w:val="000000"/>
                <w:sz w:val="20"/>
                <w:szCs w:val="20"/>
                <w:vertAlign w:val="superscript"/>
              </w:rPr>
              <w:t>ll</w:t>
            </w:r>
            <w:proofErr w:type="spellEnd"/>
          </w:p>
        </w:tc>
        <w:tc>
          <w:tcPr>
            <w:tcW w:w="294" w:type="pct"/>
            <w:tcBorders>
              <w:left w:val="nil"/>
              <w:right w:val="single" w:sz="4" w:space="0" w:color="auto"/>
            </w:tcBorders>
            <w:shd w:val="clear" w:color="auto" w:fill="auto"/>
            <w:noWrap/>
          </w:tcPr>
          <w:p w14:paraId="0CB0242C"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right w:val="single" w:sz="4" w:space="0" w:color="auto"/>
            </w:tcBorders>
            <w:shd w:val="clear" w:color="auto" w:fill="auto"/>
            <w:noWrap/>
          </w:tcPr>
          <w:p w14:paraId="0CB0242D"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right w:val="single" w:sz="4" w:space="0" w:color="auto"/>
            </w:tcBorders>
            <w:shd w:val="clear" w:color="auto" w:fill="auto"/>
            <w:noWrap/>
          </w:tcPr>
          <w:p w14:paraId="0CB0242E"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right w:val="single" w:sz="4" w:space="0" w:color="auto"/>
            </w:tcBorders>
            <w:shd w:val="clear" w:color="auto" w:fill="auto"/>
            <w:noWrap/>
          </w:tcPr>
          <w:p w14:paraId="0CB0242F"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right w:val="single" w:sz="4" w:space="0" w:color="auto"/>
            </w:tcBorders>
            <w:shd w:val="clear" w:color="auto" w:fill="auto"/>
            <w:noWrap/>
          </w:tcPr>
          <w:p w14:paraId="0CB02430"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Arial"/>
                <w:color w:val="000000"/>
                <w:sz w:val="20"/>
                <w:szCs w:val="20"/>
              </w:rPr>
              <w:t>$451</w:t>
            </w:r>
          </w:p>
        </w:tc>
        <w:tc>
          <w:tcPr>
            <w:tcW w:w="448" w:type="pct"/>
            <w:tcBorders>
              <w:left w:val="nil"/>
              <w:right w:val="single" w:sz="4" w:space="0" w:color="auto"/>
            </w:tcBorders>
            <w:shd w:val="clear" w:color="auto" w:fill="auto"/>
            <w:noWrap/>
          </w:tcPr>
          <w:p w14:paraId="0CB02431"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right w:val="single" w:sz="4" w:space="0" w:color="auto"/>
            </w:tcBorders>
            <w:shd w:val="clear" w:color="auto" w:fill="auto"/>
            <w:noWrap/>
          </w:tcPr>
          <w:p w14:paraId="0CB02432"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vMerge w:val="restart"/>
            <w:tcBorders>
              <w:left w:val="nil"/>
              <w:bottom w:val="single" w:sz="4" w:space="0" w:color="auto"/>
              <w:right w:val="single" w:sz="4" w:space="0" w:color="auto"/>
            </w:tcBorders>
            <w:shd w:val="clear" w:color="auto" w:fill="auto"/>
            <w:noWrap/>
          </w:tcPr>
          <w:p w14:paraId="0CB02433" w14:textId="77777777" w:rsidR="00026265" w:rsidRPr="0017178C" w:rsidRDefault="00026265" w:rsidP="00026265">
            <w:pPr>
              <w:spacing w:after="0" w:line="240" w:lineRule="auto"/>
              <w:rPr>
                <w:rFonts w:eastAsia="Times New Roman" w:cstheme="minorHAnsi"/>
                <w:color w:val="000000"/>
                <w:sz w:val="20"/>
                <w:szCs w:val="20"/>
              </w:rPr>
            </w:pPr>
          </w:p>
        </w:tc>
      </w:tr>
      <w:tr w:rsidR="00026265" w:rsidRPr="0017178C" w14:paraId="0CB0243E" w14:textId="77777777" w:rsidTr="008D5E19">
        <w:trPr>
          <w:trHeight w:val="287"/>
        </w:trPr>
        <w:tc>
          <w:tcPr>
            <w:tcW w:w="1528" w:type="pct"/>
            <w:tcBorders>
              <w:left w:val="single" w:sz="4" w:space="0" w:color="auto"/>
              <w:bottom w:val="single" w:sz="4" w:space="0" w:color="auto"/>
              <w:right w:val="single" w:sz="4" w:space="0" w:color="auto"/>
            </w:tcBorders>
            <w:shd w:val="clear" w:color="auto" w:fill="auto"/>
            <w:noWrap/>
          </w:tcPr>
          <w:p w14:paraId="0CB02435" w14:textId="77777777" w:rsidR="00026265" w:rsidRPr="0017178C" w:rsidRDefault="00026265" w:rsidP="00026265">
            <w:pPr>
              <w:spacing w:after="0" w:line="240" w:lineRule="auto"/>
              <w:ind w:left="690"/>
              <w:rPr>
                <w:rFonts w:eastAsia="Times New Roman" w:cstheme="minorHAnsi"/>
                <w:color w:val="000000"/>
                <w:sz w:val="20"/>
                <w:szCs w:val="20"/>
                <w:vertAlign w:val="superscript"/>
              </w:rPr>
            </w:pPr>
            <w:proofErr w:type="spellStart"/>
            <w:r w:rsidRPr="0017178C">
              <w:rPr>
                <w:rFonts w:eastAsia="Times New Roman" w:cs="Arial"/>
                <w:color w:val="000000"/>
                <w:sz w:val="20"/>
                <w:szCs w:val="20"/>
              </w:rPr>
              <w:t>Digoxin</w:t>
            </w:r>
            <w:r w:rsidRPr="0017178C">
              <w:rPr>
                <w:rFonts w:eastAsia="Times New Roman" w:cs="Arial"/>
                <w:color w:val="000000"/>
                <w:sz w:val="20"/>
                <w:szCs w:val="20"/>
                <w:vertAlign w:val="superscript"/>
              </w:rPr>
              <w:t>mm</w:t>
            </w:r>
            <w:proofErr w:type="spellEnd"/>
          </w:p>
        </w:tc>
        <w:tc>
          <w:tcPr>
            <w:tcW w:w="294" w:type="pct"/>
            <w:tcBorders>
              <w:left w:val="nil"/>
              <w:bottom w:val="single" w:sz="4" w:space="0" w:color="auto"/>
              <w:right w:val="single" w:sz="4" w:space="0" w:color="auto"/>
            </w:tcBorders>
            <w:shd w:val="clear" w:color="auto" w:fill="auto"/>
            <w:noWrap/>
          </w:tcPr>
          <w:p w14:paraId="0CB02436"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57" w:type="pct"/>
            <w:tcBorders>
              <w:left w:val="nil"/>
              <w:bottom w:val="single" w:sz="4" w:space="0" w:color="auto"/>
              <w:right w:val="single" w:sz="4" w:space="0" w:color="auto"/>
            </w:tcBorders>
            <w:shd w:val="clear" w:color="auto" w:fill="auto"/>
            <w:noWrap/>
          </w:tcPr>
          <w:p w14:paraId="0CB02437"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75" w:type="pct"/>
            <w:tcBorders>
              <w:left w:val="nil"/>
              <w:bottom w:val="single" w:sz="4" w:space="0" w:color="auto"/>
              <w:right w:val="single" w:sz="4" w:space="0" w:color="auto"/>
            </w:tcBorders>
            <w:shd w:val="clear" w:color="auto" w:fill="auto"/>
            <w:noWrap/>
          </w:tcPr>
          <w:p w14:paraId="0CB02438"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368" w:type="pct"/>
            <w:tcBorders>
              <w:left w:val="nil"/>
              <w:bottom w:val="single" w:sz="4" w:space="0" w:color="auto"/>
              <w:right w:val="single" w:sz="4" w:space="0" w:color="auto"/>
            </w:tcBorders>
            <w:shd w:val="clear" w:color="auto" w:fill="auto"/>
            <w:noWrap/>
          </w:tcPr>
          <w:p w14:paraId="0CB02439"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72" w:type="pct"/>
            <w:tcBorders>
              <w:left w:val="nil"/>
              <w:bottom w:val="single" w:sz="4" w:space="0" w:color="auto"/>
              <w:right w:val="single" w:sz="4" w:space="0" w:color="auto"/>
            </w:tcBorders>
            <w:shd w:val="clear" w:color="auto" w:fill="auto"/>
            <w:noWrap/>
          </w:tcPr>
          <w:p w14:paraId="0CB0243A"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Arial"/>
                <w:color w:val="000000"/>
                <w:sz w:val="20"/>
                <w:szCs w:val="20"/>
              </w:rPr>
              <w:t>$530</w:t>
            </w:r>
          </w:p>
        </w:tc>
        <w:tc>
          <w:tcPr>
            <w:tcW w:w="448" w:type="pct"/>
            <w:tcBorders>
              <w:left w:val="nil"/>
              <w:bottom w:val="single" w:sz="4" w:space="0" w:color="auto"/>
              <w:right w:val="single" w:sz="4" w:space="0" w:color="auto"/>
            </w:tcBorders>
            <w:shd w:val="clear" w:color="auto" w:fill="auto"/>
            <w:noWrap/>
          </w:tcPr>
          <w:p w14:paraId="0CB0243B"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482" w:type="pct"/>
            <w:tcBorders>
              <w:left w:val="nil"/>
              <w:bottom w:val="single" w:sz="4" w:space="0" w:color="auto"/>
              <w:right w:val="single" w:sz="4" w:space="0" w:color="auto"/>
            </w:tcBorders>
            <w:shd w:val="clear" w:color="auto" w:fill="auto"/>
            <w:noWrap/>
          </w:tcPr>
          <w:p w14:paraId="0CB0243C" w14:textId="77777777" w:rsidR="00026265" w:rsidRPr="0017178C" w:rsidRDefault="00026265" w:rsidP="00026265">
            <w:pPr>
              <w:spacing w:after="0" w:line="240" w:lineRule="auto"/>
              <w:jc w:val="right"/>
              <w:rPr>
                <w:rFonts w:eastAsia="Times New Roman" w:cstheme="minorHAnsi"/>
                <w:color w:val="000000"/>
                <w:sz w:val="20"/>
                <w:szCs w:val="20"/>
              </w:rPr>
            </w:pPr>
            <w:r w:rsidRPr="0017178C">
              <w:rPr>
                <w:rFonts w:eastAsia="Times New Roman" w:cstheme="minorHAnsi"/>
                <w:color w:val="000000"/>
                <w:sz w:val="20"/>
                <w:szCs w:val="20"/>
              </w:rPr>
              <w:t>-</w:t>
            </w:r>
          </w:p>
        </w:tc>
        <w:tc>
          <w:tcPr>
            <w:tcW w:w="576" w:type="pct"/>
            <w:vMerge/>
            <w:tcBorders>
              <w:left w:val="nil"/>
              <w:bottom w:val="single" w:sz="4" w:space="0" w:color="auto"/>
              <w:right w:val="single" w:sz="4" w:space="0" w:color="auto"/>
            </w:tcBorders>
            <w:shd w:val="clear" w:color="auto" w:fill="auto"/>
            <w:noWrap/>
          </w:tcPr>
          <w:p w14:paraId="0CB0243D" w14:textId="77777777" w:rsidR="00026265" w:rsidRPr="0017178C" w:rsidRDefault="00026265" w:rsidP="00026265">
            <w:pPr>
              <w:spacing w:after="0" w:line="240" w:lineRule="auto"/>
              <w:rPr>
                <w:rFonts w:eastAsia="Times New Roman" w:cstheme="minorHAnsi"/>
                <w:color w:val="000000"/>
                <w:sz w:val="20"/>
                <w:szCs w:val="20"/>
              </w:rPr>
            </w:pPr>
          </w:p>
        </w:tc>
      </w:tr>
    </w:tbl>
    <w:p w14:paraId="0CB0243F" w14:textId="77777777" w:rsidR="00026265" w:rsidRPr="0017178C" w:rsidRDefault="00026265" w:rsidP="00026265">
      <w:pPr>
        <w:spacing w:after="0" w:line="240" w:lineRule="auto"/>
        <w:rPr>
          <w:rFonts w:eastAsia="Times New Roman" w:cstheme="minorHAnsi"/>
          <w:color w:val="000000"/>
          <w:sz w:val="20"/>
          <w:szCs w:val="20"/>
        </w:rPr>
      </w:pPr>
      <w:bookmarkStart w:id="0" w:name="_Hlk508823847"/>
      <w:proofErr w:type="gramStart"/>
      <w:r w:rsidRPr="0017178C">
        <w:rPr>
          <w:sz w:val="20"/>
          <w:szCs w:val="20"/>
          <w:vertAlign w:val="superscript"/>
        </w:rPr>
        <w:t xml:space="preserve">a  </w:t>
      </w:r>
      <w:r w:rsidRPr="0017178C">
        <w:rPr>
          <w:sz w:val="20"/>
          <w:szCs w:val="20"/>
        </w:rPr>
        <w:t>CPT</w:t>
      </w:r>
      <w:proofErr w:type="gramEnd"/>
      <w:r w:rsidRPr="0017178C">
        <w:rPr>
          <w:sz w:val="20"/>
          <w:szCs w:val="20"/>
          <w:vertAlign w:val="superscript"/>
        </w:rPr>
        <w:t xml:space="preserve"> </w:t>
      </w:r>
      <w:r w:rsidRPr="0017178C">
        <w:rPr>
          <w:rFonts w:eastAsia="Times New Roman" w:cstheme="minorHAnsi"/>
          <w:color w:val="000000"/>
          <w:sz w:val="20"/>
          <w:szCs w:val="20"/>
        </w:rPr>
        <w:t>99215</w:t>
      </w:r>
    </w:p>
    <w:p w14:paraId="0CB02440" w14:textId="77777777" w:rsidR="00026265" w:rsidRPr="00247280" w:rsidRDefault="00026265" w:rsidP="00026265">
      <w:pPr>
        <w:spacing w:after="0" w:line="240" w:lineRule="auto"/>
        <w:rPr>
          <w:rFonts w:eastAsia="Times New Roman" w:cstheme="minorHAnsi"/>
          <w:color w:val="000000"/>
          <w:sz w:val="20"/>
          <w:szCs w:val="20"/>
        </w:rPr>
      </w:pPr>
      <w:r w:rsidRPr="00247280">
        <w:rPr>
          <w:rFonts w:eastAsia="Times New Roman" w:cstheme="minorHAnsi"/>
          <w:color w:val="000000"/>
          <w:sz w:val="20"/>
          <w:szCs w:val="20"/>
          <w:vertAlign w:val="superscript"/>
        </w:rPr>
        <w:t xml:space="preserve">b </w:t>
      </w:r>
      <w:r w:rsidRPr="00247280">
        <w:rPr>
          <w:rFonts w:eastAsia="Times New Roman" w:cstheme="minorHAnsi"/>
          <w:color w:val="000000"/>
          <w:sz w:val="20"/>
          <w:szCs w:val="20"/>
        </w:rPr>
        <w:t>CPT 97530</w:t>
      </w:r>
    </w:p>
    <w:p w14:paraId="0CB02441" w14:textId="77777777" w:rsidR="00026265" w:rsidRPr="00247280" w:rsidRDefault="00026265" w:rsidP="00026265">
      <w:pPr>
        <w:spacing w:after="0" w:line="240" w:lineRule="auto"/>
        <w:rPr>
          <w:rFonts w:eastAsia="Times New Roman" w:cstheme="minorHAnsi"/>
          <w:color w:val="000000"/>
          <w:sz w:val="20"/>
          <w:szCs w:val="20"/>
        </w:rPr>
      </w:pPr>
      <w:r w:rsidRPr="00247280">
        <w:rPr>
          <w:rFonts w:eastAsia="Times New Roman" w:cstheme="minorHAnsi"/>
          <w:color w:val="000000"/>
          <w:sz w:val="20"/>
          <w:szCs w:val="20"/>
          <w:vertAlign w:val="superscript"/>
        </w:rPr>
        <w:t xml:space="preserve">c </w:t>
      </w:r>
      <w:r w:rsidRPr="00247280">
        <w:rPr>
          <w:rFonts w:eastAsia="Times New Roman" w:cstheme="minorHAnsi"/>
          <w:color w:val="000000"/>
          <w:sz w:val="20"/>
          <w:szCs w:val="20"/>
        </w:rPr>
        <w:t>CPT</w:t>
      </w:r>
      <w:r w:rsidRPr="00247280">
        <w:rPr>
          <w:rFonts w:eastAsia="Times New Roman" w:cstheme="minorHAnsi"/>
          <w:color w:val="000000"/>
          <w:sz w:val="20"/>
          <w:szCs w:val="20"/>
          <w:vertAlign w:val="superscript"/>
        </w:rPr>
        <w:t xml:space="preserve"> </w:t>
      </w:r>
      <w:r w:rsidRPr="00247280">
        <w:rPr>
          <w:rFonts w:eastAsia="Times New Roman" w:cstheme="minorHAnsi"/>
          <w:color w:val="000000"/>
          <w:sz w:val="20"/>
          <w:szCs w:val="20"/>
        </w:rPr>
        <w:t>92507</w:t>
      </w:r>
    </w:p>
    <w:p w14:paraId="0CB02442" w14:textId="77777777" w:rsidR="00026265" w:rsidRPr="00247280" w:rsidRDefault="00026265" w:rsidP="00026265">
      <w:pPr>
        <w:spacing w:after="0" w:line="240" w:lineRule="auto"/>
        <w:rPr>
          <w:rFonts w:eastAsia="Times New Roman" w:cstheme="minorHAnsi"/>
          <w:color w:val="000000"/>
          <w:sz w:val="20"/>
          <w:szCs w:val="20"/>
        </w:rPr>
      </w:pPr>
      <w:r w:rsidRPr="00247280">
        <w:rPr>
          <w:rFonts w:eastAsia="Times New Roman" w:cstheme="minorHAnsi"/>
          <w:color w:val="000000"/>
          <w:sz w:val="20"/>
          <w:szCs w:val="20"/>
          <w:vertAlign w:val="superscript"/>
        </w:rPr>
        <w:t>d</w:t>
      </w:r>
      <w:r w:rsidRPr="00247280">
        <w:rPr>
          <w:rFonts w:eastAsia="Times New Roman" w:cstheme="minorHAnsi"/>
          <w:color w:val="000000"/>
          <w:sz w:val="20"/>
          <w:szCs w:val="20"/>
        </w:rPr>
        <w:t xml:space="preserve"> CPT 97802</w:t>
      </w:r>
    </w:p>
    <w:p w14:paraId="0CB02443" w14:textId="77777777" w:rsidR="00026265" w:rsidRPr="00247280" w:rsidRDefault="00026265" w:rsidP="00026265">
      <w:pPr>
        <w:spacing w:after="0" w:line="240" w:lineRule="auto"/>
        <w:rPr>
          <w:rFonts w:eastAsia="Times New Roman" w:cstheme="minorHAnsi"/>
          <w:color w:val="000000"/>
          <w:sz w:val="20"/>
          <w:szCs w:val="20"/>
        </w:rPr>
      </w:pPr>
      <w:r w:rsidRPr="00247280">
        <w:rPr>
          <w:rFonts w:eastAsia="Times New Roman" w:cstheme="minorHAnsi"/>
          <w:color w:val="000000"/>
          <w:sz w:val="20"/>
          <w:szCs w:val="20"/>
          <w:vertAlign w:val="superscript"/>
        </w:rPr>
        <w:t xml:space="preserve">e </w:t>
      </w:r>
      <w:r w:rsidRPr="00247280">
        <w:rPr>
          <w:rFonts w:eastAsia="Times New Roman" w:cstheme="minorHAnsi"/>
          <w:color w:val="000000"/>
          <w:sz w:val="20"/>
          <w:szCs w:val="20"/>
        </w:rPr>
        <w:t>CPT</w:t>
      </w:r>
      <w:r w:rsidRPr="00247280">
        <w:rPr>
          <w:rFonts w:eastAsia="Times New Roman" w:cstheme="minorHAnsi"/>
          <w:color w:val="000000"/>
          <w:sz w:val="20"/>
          <w:szCs w:val="20"/>
          <w:vertAlign w:val="superscript"/>
        </w:rPr>
        <w:t xml:space="preserve"> </w:t>
      </w:r>
      <w:r w:rsidRPr="00247280">
        <w:rPr>
          <w:rFonts w:eastAsia="Times New Roman" w:cstheme="minorHAnsi"/>
          <w:color w:val="000000"/>
          <w:sz w:val="20"/>
          <w:szCs w:val="20"/>
        </w:rPr>
        <w:t>97760</w:t>
      </w:r>
    </w:p>
    <w:p w14:paraId="0CB02444" w14:textId="77777777" w:rsidR="00026265" w:rsidRPr="00247280" w:rsidRDefault="00026265" w:rsidP="00026265">
      <w:pPr>
        <w:spacing w:after="0" w:line="240" w:lineRule="auto"/>
        <w:rPr>
          <w:rFonts w:eastAsia="Times New Roman" w:cstheme="minorHAnsi"/>
          <w:color w:val="000000"/>
          <w:sz w:val="20"/>
          <w:szCs w:val="20"/>
        </w:rPr>
      </w:pPr>
      <w:r w:rsidRPr="00247280">
        <w:rPr>
          <w:rFonts w:eastAsia="Times New Roman" w:cstheme="minorHAnsi"/>
          <w:color w:val="000000"/>
          <w:sz w:val="20"/>
          <w:szCs w:val="20"/>
          <w:vertAlign w:val="superscript"/>
        </w:rPr>
        <w:t xml:space="preserve">f </w:t>
      </w:r>
      <w:r w:rsidRPr="00247280">
        <w:rPr>
          <w:rFonts w:eastAsia="Times New Roman" w:cstheme="minorHAnsi"/>
          <w:color w:val="000000"/>
          <w:sz w:val="20"/>
          <w:szCs w:val="20"/>
        </w:rPr>
        <w:t>CPT 78451</w:t>
      </w:r>
    </w:p>
    <w:p w14:paraId="0CB02445" w14:textId="77777777" w:rsidR="00026265" w:rsidRPr="00247280" w:rsidRDefault="00026265" w:rsidP="00026265">
      <w:pPr>
        <w:spacing w:after="0" w:line="240" w:lineRule="auto"/>
        <w:rPr>
          <w:rFonts w:eastAsia="Times New Roman" w:cstheme="minorHAnsi"/>
          <w:color w:val="000000"/>
          <w:sz w:val="20"/>
          <w:szCs w:val="20"/>
        </w:rPr>
      </w:pPr>
      <w:r w:rsidRPr="00247280">
        <w:rPr>
          <w:rFonts w:eastAsia="Times New Roman" w:cstheme="minorHAnsi"/>
          <w:color w:val="000000"/>
          <w:sz w:val="20"/>
          <w:szCs w:val="20"/>
          <w:vertAlign w:val="superscript"/>
        </w:rPr>
        <w:t xml:space="preserve">g </w:t>
      </w:r>
      <w:r w:rsidRPr="00247280">
        <w:rPr>
          <w:rFonts w:eastAsia="Times New Roman" w:cstheme="minorHAnsi"/>
          <w:color w:val="000000"/>
          <w:sz w:val="20"/>
          <w:szCs w:val="20"/>
        </w:rPr>
        <w:t>CPT 93000</w:t>
      </w:r>
    </w:p>
    <w:p w14:paraId="0CB02446" w14:textId="77777777" w:rsidR="00026265" w:rsidRPr="00247280" w:rsidRDefault="00026265" w:rsidP="00026265">
      <w:pPr>
        <w:spacing w:after="0" w:line="240" w:lineRule="auto"/>
        <w:rPr>
          <w:rFonts w:eastAsia="Times New Roman" w:cstheme="minorHAnsi"/>
          <w:color w:val="000000"/>
          <w:sz w:val="20"/>
          <w:szCs w:val="20"/>
        </w:rPr>
      </w:pPr>
      <w:r w:rsidRPr="00247280">
        <w:rPr>
          <w:rFonts w:eastAsia="Times New Roman" w:cstheme="minorHAnsi"/>
          <w:color w:val="000000"/>
          <w:sz w:val="20"/>
          <w:szCs w:val="20"/>
          <w:vertAlign w:val="superscript"/>
        </w:rPr>
        <w:t xml:space="preserve">h </w:t>
      </w:r>
      <w:r w:rsidRPr="00247280">
        <w:rPr>
          <w:rFonts w:eastAsia="Times New Roman" w:cstheme="minorHAnsi"/>
          <w:color w:val="000000"/>
          <w:sz w:val="20"/>
          <w:szCs w:val="20"/>
        </w:rPr>
        <w:t>CPT 94760</w:t>
      </w:r>
    </w:p>
    <w:p w14:paraId="0CB02447" w14:textId="77777777" w:rsidR="00026265" w:rsidRPr="00247280" w:rsidRDefault="00026265" w:rsidP="00026265">
      <w:pPr>
        <w:spacing w:after="0" w:line="240" w:lineRule="auto"/>
        <w:rPr>
          <w:rFonts w:eastAsia="Times New Roman" w:cstheme="minorHAnsi"/>
          <w:color w:val="000000"/>
          <w:sz w:val="20"/>
          <w:szCs w:val="20"/>
        </w:rPr>
      </w:pPr>
      <w:proofErr w:type="spellStart"/>
      <w:r w:rsidRPr="00247280">
        <w:rPr>
          <w:rFonts w:eastAsia="Times New Roman" w:cstheme="minorHAnsi"/>
          <w:color w:val="000000"/>
          <w:sz w:val="20"/>
          <w:szCs w:val="20"/>
          <w:vertAlign w:val="superscript"/>
        </w:rPr>
        <w:t>i</w:t>
      </w:r>
      <w:proofErr w:type="spellEnd"/>
      <w:r w:rsidRPr="00247280">
        <w:rPr>
          <w:rFonts w:eastAsia="Times New Roman" w:cstheme="minorHAnsi"/>
          <w:color w:val="000000"/>
          <w:sz w:val="20"/>
          <w:szCs w:val="20"/>
        </w:rPr>
        <w:t xml:space="preserve"> CPT 94762</w:t>
      </w:r>
    </w:p>
    <w:p w14:paraId="0CB02448" w14:textId="77777777" w:rsidR="00026265" w:rsidRPr="00247280" w:rsidRDefault="00026265" w:rsidP="00026265">
      <w:pPr>
        <w:spacing w:after="0" w:line="240" w:lineRule="auto"/>
        <w:rPr>
          <w:rFonts w:eastAsia="Times New Roman" w:cstheme="minorHAnsi"/>
          <w:color w:val="000000"/>
          <w:sz w:val="20"/>
          <w:szCs w:val="20"/>
        </w:rPr>
      </w:pPr>
      <w:r w:rsidRPr="00247280">
        <w:rPr>
          <w:rFonts w:eastAsia="Times New Roman" w:cstheme="minorHAnsi"/>
          <w:color w:val="000000"/>
          <w:sz w:val="20"/>
          <w:szCs w:val="20"/>
          <w:vertAlign w:val="superscript"/>
        </w:rPr>
        <w:t>j</w:t>
      </w:r>
      <w:r w:rsidRPr="00247280">
        <w:rPr>
          <w:rFonts w:eastAsia="Times New Roman" w:cstheme="minorHAnsi"/>
          <w:color w:val="000000"/>
          <w:sz w:val="20"/>
          <w:szCs w:val="20"/>
        </w:rPr>
        <w:t xml:space="preserve"> CPT 95808</w:t>
      </w:r>
    </w:p>
    <w:p w14:paraId="0CB02449" w14:textId="77777777" w:rsidR="00026265" w:rsidRPr="00247280" w:rsidRDefault="00026265" w:rsidP="00026265">
      <w:pPr>
        <w:spacing w:after="0" w:line="240" w:lineRule="auto"/>
        <w:rPr>
          <w:rFonts w:eastAsia="Times New Roman" w:cs="Arial"/>
          <w:color w:val="000000"/>
          <w:sz w:val="20"/>
          <w:szCs w:val="20"/>
        </w:rPr>
      </w:pPr>
      <w:r w:rsidRPr="00247280">
        <w:rPr>
          <w:rFonts w:eastAsia="Times New Roman" w:cstheme="minorHAnsi"/>
          <w:color w:val="000000"/>
          <w:sz w:val="20"/>
          <w:szCs w:val="20"/>
          <w:vertAlign w:val="superscript"/>
        </w:rPr>
        <w:t>k</w:t>
      </w:r>
      <w:r w:rsidRPr="00247280">
        <w:rPr>
          <w:rFonts w:eastAsia="Times New Roman" w:cstheme="minorHAnsi"/>
          <w:color w:val="000000"/>
          <w:sz w:val="20"/>
          <w:szCs w:val="20"/>
        </w:rPr>
        <w:t xml:space="preserve"> CPT </w:t>
      </w:r>
      <w:r w:rsidRPr="00247280">
        <w:rPr>
          <w:rFonts w:eastAsia="Times New Roman" w:cs="Arial"/>
          <w:color w:val="000000"/>
          <w:sz w:val="20"/>
          <w:szCs w:val="20"/>
        </w:rPr>
        <w:t>94770</w:t>
      </w:r>
    </w:p>
    <w:p w14:paraId="0CB0244A" w14:textId="77777777" w:rsidR="00026265" w:rsidRPr="00247280" w:rsidRDefault="00026265" w:rsidP="00026265">
      <w:pPr>
        <w:spacing w:after="0" w:line="240" w:lineRule="auto"/>
        <w:rPr>
          <w:rFonts w:eastAsia="Times New Roman" w:cs="Arial"/>
          <w:color w:val="000000"/>
          <w:sz w:val="20"/>
          <w:szCs w:val="20"/>
        </w:rPr>
      </w:pPr>
      <w:r w:rsidRPr="00247280">
        <w:rPr>
          <w:rFonts w:eastAsia="Times New Roman" w:cs="Arial"/>
          <w:color w:val="000000"/>
          <w:sz w:val="20"/>
          <w:szCs w:val="20"/>
          <w:vertAlign w:val="superscript"/>
        </w:rPr>
        <w:t xml:space="preserve">l </w:t>
      </w:r>
      <w:r w:rsidRPr="00247280">
        <w:rPr>
          <w:rFonts w:eastAsia="Times New Roman" w:cs="Arial"/>
          <w:color w:val="000000"/>
          <w:sz w:val="20"/>
          <w:szCs w:val="20"/>
        </w:rPr>
        <w:t>CPT</w:t>
      </w:r>
      <w:r w:rsidRPr="00247280">
        <w:rPr>
          <w:rFonts w:eastAsia="Times New Roman" w:cs="Arial"/>
          <w:color w:val="000000"/>
          <w:sz w:val="20"/>
          <w:szCs w:val="20"/>
          <w:vertAlign w:val="superscript"/>
        </w:rPr>
        <w:t xml:space="preserve"> </w:t>
      </w:r>
      <w:r w:rsidRPr="00247280">
        <w:rPr>
          <w:rFonts w:eastAsia="Times New Roman" w:cs="Arial"/>
          <w:color w:val="000000"/>
          <w:sz w:val="20"/>
          <w:szCs w:val="20"/>
        </w:rPr>
        <w:t>94010</w:t>
      </w:r>
    </w:p>
    <w:p w14:paraId="0CB0244B" w14:textId="77777777" w:rsidR="00026265" w:rsidRPr="00247280" w:rsidRDefault="00026265" w:rsidP="00026265">
      <w:pPr>
        <w:spacing w:after="0" w:line="240" w:lineRule="auto"/>
        <w:rPr>
          <w:rFonts w:eastAsia="Times New Roman" w:cs="Arial"/>
          <w:color w:val="000000"/>
          <w:sz w:val="20"/>
          <w:szCs w:val="20"/>
        </w:rPr>
      </w:pPr>
      <w:r w:rsidRPr="00247280">
        <w:rPr>
          <w:rFonts w:eastAsia="Times New Roman" w:cs="Arial"/>
          <w:color w:val="000000"/>
          <w:sz w:val="20"/>
          <w:szCs w:val="20"/>
          <w:vertAlign w:val="superscript"/>
        </w:rPr>
        <w:t xml:space="preserve">m </w:t>
      </w:r>
      <w:r w:rsidRPr="00247280">
        <w:rPr>
          <w:rFonts w:eastAsia="Times New Roman" w:cs="Arial"/>
          <w:color w:val="000000"/>
          <w:sz w:val="20"/>
          <w:szCs w:val="20"/>
        </w:rPr>
        <w:t>CPT 31725</w:t>
      </w:r>
    </w:p>
    <w:p w14:paraId="0CB0244C" w14:textId="77777777" w:rsidR="00026265" w:rsidRPr="00247280" w:rsidRDefault="00026265" w:rsidP="00026265">
      <w:pPr>
        <w:spacing w:after="0" w:line="240" w:lineRule="auto"/>
        <w:rPr>
          <w:rFonts w:eastAsia="Times New Roman" w:cstheme="minorHAnsi"/>
          <w:color w:val="000000"/>
          <w:sz w:val="20"/>
          <w:szCs w:val="20"/>
        </w:rPr>
      </w:pPr>
      <w:r w:rsidRPr="00247280">
        <w:rPr>
          <w:rFonts w:eastAsia="Times New Roman" w:cs="Arial"/>
          <w:color w:val="000000"/>
          <w:sz w:val="20"/>
          <w:szCs w:val="20"/>
          <w:vertAlign w:val="superscript"/>
        </w:rPr>
        <w:t>n</w:t>
      </w:r>
      <w:r w:rsidRPr="00247280">
        <w:rPr>
          <w:rFonts w:eastAsia="Times New Roman" w:cs="Arial"/>
          <w:color w:val="000000"/>
          <w:sz w:val="20"/>
          <w:szCs w:val="20"/>
        </w:rPr>
        <w:t xml:space="preserve"> CPT 92610</w:t>
      </w:r>
    </w:p>
    <w:p w14:paraId="0CB0244D" w14:textId="77777777" w:rsidR="00026265" w:rsidRPr="00247280" w:rsidRDefault="00026265" w:rsidP="00026265">
      <w:pPr>
        <w:spacing w:after="0" w:line="240" w:lineRule="auto"/>
        <w:rPr>
          <w:sz w:val="20"/>
          <w:szCs w:val="20"/>
        </w:rPr>
      </w:pPr>
      <w:r w:rsidRPr="00247280">
        <w:rPr>
          <w:sz w:val="20"/>
          <w:szCs w:val="20"/>
          <w:vertAlign w:val="superscript"/>
        </w:rPr>
        <w:t xml:space="preserve">o </w:t>
      </w:r>
      <w:r w:rsidRPr="00247280">
        <w:rPr>
          <w:sz w:val="20"/>
          <w:szCs w:val="20"/>
        </w:rPr>
        <w:t>CPT 92611</w:t>
      </w:r>
    </w:p>
    <w:p w14:paraId="0CB0244E" w14:textId="77777777" w:rsidR="00026265" w:rsidRPr="00247280" w:rsidRDefault="00026265" w:rsidP="00026265">
      <w:pPr>
        <w:spacing w:after="0" w:line="240" w:lineRule="auto"/>
        <w:rPr>
          <w:sz w:val="20"/>
          <w:szCs w:val="20"/>
        </w:rPr>
      </w:pPr>
      <w:r w:rsidRPr="00247280">
        <w:rPr>
          <w:sz w:val="20"/>
          <w:szCs w:val="20"/>
          <w:vertAlign w:val="superscript"/>
        </w:rPr>
        <w:t xml:space="preserve">p </w:t>
      </w:r>
      <w:r w:rsidRPr="00247280">
        <w:rPr>
          <w:sz w:val="20"/>
          <w:szCs w:val="20"/>
        </w:rPr>
        <w:t>CPT 97750</w:t>
      </w:r>
    </w:p>
    <w:p w14:paraId="0CB0244F" w14:textId="77777777" w:rsidR="00026265" w:rsidRPr="00247280" w:rsidRDefault="00026265" w:rsidP="00026265">
      <w:pPr>
        <w:spacing w:after="0" w:line="240" w:lineRule="auto"/>
        <w:rPr>
          <w:sz w:val="20"/>
          <w:szCs w:val="20"/>
        </w:rPr>
      </w:pPr>
      <w:r w:rsidRPr="00247280">
        <w:rPr>
          <w:sz w:val="20"/>
          <w:szCs w:val="20"/>
          <w:vertAlign w:val="superscript"/>
        </w:rPr>
        <w:lastRenderedPageBreak/>
        <w:t>q</w:t>
      </w:r>
      <w:r w:rsidRPr="00247280">
        <w:rPr>
          <w:sz w:val="20"/>
          <w:szCs w:val="20"/>
        </w:rPr>
        <w:t xml:space="preserve"> CPT 92567</w:t>
      </w:r>
    </w:p>
    <w:p w14:paraId="0CB02450" w14:textId="77777777" w:rsidR="00026265" w:rsidRPr="00247280" w:rsidRDefault="00026265" w:rsidP="00026265">
      <w:pPr>
        <w:spacing w:after="0" w:line="240" w:lineRule="auto"/>
        <w:rPr>
          <w:sz w:val="20"/>
          <w:szCs w:val="20"/>
        </w:rPr>
      </w:pPr>
      <w:r w:rsidRPr="00247280">
        <w:rPr>
          <w:sz w:val="20"/>
          <w:szCs w:val="20"/>
          <w:vertAlign w:val="superscript"/>
        </w:rPr>
        <w:t xml:space="preserve">r </w:t>
      </w:r>
      <w:r w:rsidRPr="00247280">
        <w:rPr>
          <w:sz w:val="20"/>
          <w:szCs w:val="20"/>
        </w:rPr>
        <w:t>CPT 92585</w:t>
      </w:r>
    </w:p>
    <w:p w14:paraId="0CB02451" w14:textId="77777777" w:rsidR="00026265" w:rsidRPr="00247280" w:rsidRDefault="00026265" w:rsidP="00026265">
      <w:pPr>
        <w:spacing w:after="0" w:line="240" w:lineRule="auto"/>
        <w:rPr>
          <w:sz w:val="20"/>
          <w:szCs w:val="20"/>
        </w:rPr>
      </w:pPr>
      <w:r w:rsidRPr="00247280">
        <w:rPr>
          <w:sz w:val="20"/>
          <w:szCs w:val="20"/>
          <w:vertAlign w:val="superscript"/>
        </w:rPr>
        <w:t xml:space="preserve">s </w:t>
      </w:r>
      <w:r w:rsidRPr="00247280">
        <w:rPr>
          <w:sz w:val="20"/>
          <w:szCs w:val="20"/>
        </w:rPr>
        <w:t>CPT 92553</w:t>
      </w:r>
    </w:p>
    <w:p w14:paraId="0CB02452" w14:textId="77777777" w:rsidR="00026265" w:rsidRPr="00247280" w:rsidRDefault="00026265" w:rsidP="00026265">
      <w:pPr>
        <w:spacing w:after="0" w:line="240" w:lineRule="auto"/>
        <w:rPr>
          <w:sz w:val="20"/>
          <w:szCs w:val="20"/>
        </w:rPr>
      </w:pPr>
      <w:r w:rsidRPr="00247280">
        <w:rPr>
          <w:sz w:val="20"/>
          <w:szCs w:val="20"/>
          <w:vertAlign w:val="superscript"/>
        </w:rPr>
        <w:t xml:space="preserve">t </w:t>
      </w:r>
      <w:r w:rsidRPr="00247280">
        <w:rPr>
          <w:sz w:val="20"/>
          <w:szCs w:val="20"/>
        </w:rPr>
        <w:t>CPT 82550</w:t>
      </w:r>
    </w:p>
    <w:p w14:paraId="0CB02453" w14:textId="77777777" w:rsidR="00026265" w:rsidRDefault="00026265" w:rsidP="00026265">
      <w:pPr>
        <w:spacing w:after="0" w:line="240" w:lineRule="auto"/>
        <w:rPr>
          <w:sz w:val="20"/>
          <w:szCs w:val="20"/>
        </w:rPr>
      </w:pPr>
      <w:r w:rsidRPr="00247280">
        <w:rPr>
          <w:sz w:val="20"/>
          <w:szCs w:val="20"/>
          <w:vertAlign w:val="superscript"/>
        </w:rPr>
        <w:t xml:space="preserve">u </w:t>
      </w:r>
      <w:r w:rsidRPr="00247280">
        <w:rPr>
          <w:sz w:val="20"/>
          <w:szCs w:val="20"/>
        </w:rPr>
        <w:t>CPT 80053</w:t>
      </w:r>
      <w:bookmarkEnd w:id="0"/>
    </w:p>
    <w:p w14:paraId="0CB02454" w14:textId="77777777" w:rsidR="00026265" w:rsidRDefault="00026265" w:rsidP="00026265">
      <w:pPr>
        <w:spacing w:after="0" w:line="240" w:lineRule="auto"/>
        <w:rPr>
          <w:sz w:val="20"/>
          <w:szCs w:val="20"/>
        </w:rPr>
      </w:pPr>
      <w:r>
        <w:rPr>
          <w:sz w:val="20"/>
          <w:szCs w:val="20"/>
          <w:vertAlign w:val="superscript"/>
        </w:rPr>
        <w:t>v</w:t>
      </w:r>
      <w:r>
        <w:rPr>
          <w:sz w:val="20"/>
          <w:szCs w:val="20"/>
        </w:rPr>
        <w:t xml:space="preserve"> Duke University Department of Pediatrics</w:t>
      </w:r>
    </w:p>
    <w:p w14:paraId="0CB02455" w14:textId="77777777" w:rsidR="00026265" w:rsidRPr="00EC142D" w:rsidRDefault="00026265" w:rsidP="00026265">
      <w:pPr>
        <w:spacing w:after="0" w:line="240" w:lineRule="auto"/>
        <w:rPr>
          <w:sz w:val="20"/>
          <w:szCs w:val="20"/>
        </w:rPr>
      </w:pPr>
      <w:r>
        <w:rPr>
          <w:sz w:val="20"/>
          <w:szCs w:val="20"/>
          <w:vertAlign w:val="superscript"/>
        </w:rPr>
        <w:t>w</w:t>
      </w:r>
      <w:r>
        <w:rPr>
          <w:sz w:val="20"/>
          <w:szCs w:val="20"/>
        </w:rPr>
        <w:t xml:space="preserve"> 20 mg/day at $0.29/mg (wholesale acquisition cost)</w:t>
      </w:r>
    </w:p>
    <w:p w14:paraId="0CB02456" w14:textId="77777777" w:rsidR="00026265" w:rsidRPr="00EC142D" w:rsidRDefault="00026265" w:rsidP="00026265">
      <w:pPr>
        <w:spacing w:after="0" w:line="240" w:lineRule="auto"/>
        <w:rPr>
          <w:sz w:val="20"/>
          <w:szCs w:val="20"/>
        </w:rPr>
      </w:pPr>
      <w:proofErr w:type="gramStart"/>
      <w:r>
        <w:rPr>
          <w:sz w:val="20"/>
          <w:szCs w:val="20"/>
          <w:vertAlign w:val="superscript"/>
        </w:rPr>
        <w:t>x</w:t>
      </w:r>
      <w:r>
        <w:rPr>
          <w:sz w:val="20"/>
          <w:szCs w:val="20"/>
        </w:rPr>
        <w:t xml:space="preserve">  40</w:t>
      </w:r>
      <w:proofErr w:type="gramEnd"/>
      <w:r>
        <w:rPr>
          <w:sz w:val="20"/>
          <w:szCs w:val="20"/>
        </w:rPr>
        <w:t xml:space="preserve"> mg/day at $0.29/mg (wholesale acquisition cost)</w:t>
      </w:r>
    </w:p>
    <w:p w14:paraId="0CB02457" w14:textId="77777777" w:rsidR="00026265" w:rsidRPr="00EC142D" w:rsidRDefault="00026265" w:rsidP="00026265">
      <w:pPr>
        <w:spacing w:after="0" w:line="240" w:lineRule="auto"/>
        <w:rPr>
          <w:sz w:val="20"/>
          <w:szCs w:val="20"/>
        </w:rPr>
      </w:pPr>
      <w:r>
        <w:rPr>
          <w:sz w:val="20"/>
          <w:szCs w:val="20"/>
          <w:vertAlign w:val="superscript"/>
        </w:rPr>
        <w:t>y</w:t>
      </w:r>
      <w:r>
        <w:rPr>
          <w:sz w:val="20"/>
          <w:szCs w:val="20"/>
        </w:rPr>
        <w:t xml:space="preserve"> 280 mg/day at $0.05/mg (wholesale acquisition cost)</w:t>
      </w:r>
    </w:p>
    <w:p w14:paraId="0CB02458" w14:textId="77777777" w:rsidR="00026265" w:rsidRPr="00BC22FA" w:rsidRDefault="00026265" w:rsidP="00026265">
      <w:pPr>
        <w:spacing w:after="0" w:line="240" w:lineRule="auto"/>
        <w:rPr>
          <w:sz w:val="20"/>
          <w:szCs w:val="20"/>
          <w:vertAlign w:val="superscript"/>
        </w:rPr>
      </w:pPr>
      <w:r>
        <w:rPr>
          <w:sz w:val="20"/>
          <w:szCs w:val="20"/>
          <w:vertAlign w:val="superscript"/>
        </w:rPr>
        <w:t xml:space="preserve">z </w:t>
      </w:r>
      <w:r>
        <w:rPr>
          <w:sz w:val="20"/>
          <w:szCs w:val="20"/>
        </w:rPr>
        <w:t>300 mg/day at $0.05/mg (wholesale acquisition cost)</w:t>
      </w:r>
    </w:p>
    <w:p w14:paraId="0CB02459" w14:textId="77777777" w:rsidR="00026265" w:rsidRDefault="00026265" w:rsidP="00026265">
      <w:pPr>
        <w:spacing w:after="0" w:line="240" w:lineRule="auto"/>
        <w:rPr>
          <w:rFonts w:eastAsia="Times New Roman" w:cstheme="minorHAnsi"/>
          <w:color w:val="000000"/>
          <w:sz w:val="20"/>
          <w:szCs w:val="20"/>
        </w:rPr>
      </w:pPr>
      <w:r>
        <w:rPr>
          <w:sz w:val="20"/>
          <w:szCs w:val="20"/>
          <w:vertAlign w:val="superscript"/>
        </w:rPr>
        <w:t xml:space="preserve">aa </w:t>
      </w:r>
      <w:r>
        <w:rPr>
          <w:sz w:val="20"/>
          <w:szCs w:val="20"/>
        </w:rPr>
        <w:t xml:space="preserve">CPT </w:t>
      </w:r>
      <w:r w:rsidRPr="00235D64">
        <w:rPr>
          <w:rFonts w:eastAsia="Times New Roman" w:cstheme="minorHAnsi"/>
          <w:color w:val="000000"/>
          <w:sz w:val="20"/>
          <w:szCs w:val="20"/>
        </w:rPr>
        <w:t>92526</w:t>
      </w:r>
    </w:p>
    <w:p w14:paraId="0CB0245A" w14:textId="77777777" w:rsidR="00026265" w:rsidRDefault="00026265" w:rsidP="00026265">
      <w:pPr>
        <w:spacing w:after="0" w:line="240" w:lineRule="auto"/>
        <w:rPr>
          <w:rFonts w:cs="Arial"/>
          <w:color w:val="000000"/>
        </w:rPr>
      </w:pPr>
      <w:r>
        <w:rPr>
          <w:rFonts w:eastAsia="Times New Roman" w:cstheme="minorHAnsi"/>
          <w:color w:val="000000"/>
          <w:sz w:val="20"/>
          <w:szCs w:val="20"/>
          <w:vertAlign w:val="superscript"/>
        </w:rPr>
        <w:t>bb</w:t>
      </w:r>
      <w:r>
        <w:rPr>
          <w:rFonts w:eastAsia="Times New Roman" w:cstheme="minorHAnsi"/>
          <w:color w:val="000000"/>
          <w:sz w:val="20"/>
          <w:szCs w:val="20"/>
        </w:rPr>
        <w:t xml:space="preserve"> </w:t>
      </w:r>
      <w:r w:rsidRPr="00C54AD1">
        <w:rPr>
          <w:rFonts w:cs="Arial"/>
          <w:color w:val="000000"/>
          <w:sz w:val="20"/>
          <w:szCs w:val="20"/>
        </w:rPr>
        <w:t xml:space="preserve">Adult emergency department visit, moderate severity. Primary data analysis of 2016 </w:t>
      </w:r>
      <w:proofErr w:type="spellStart"/>
      <w:r w:rsidRPr="00C54AD1">
        <w:rPr>
          <w:rFonts w:cs="Arial"/>
          <w:color w:val="000000"/>
          <w:sz w:val="20"/>
          <w:szCs w:val="20"/>
        </w:rPr>
        <w:t>MarketScan</w:t>
      </w:r>
      <w:proofErr w:type="spellEnd"/>
      <w:r w:rsidRPr="00C54AD1">
        <w:rPr>
          <w:rFonts w:cs="Arial"/>
          <w:color w:val="000000"/>
          <w:sz w:val="20"/>
          <w:szCs w:val="20"/>
        </w:rPr>
        <w:t xml:space="preserve"> data conducted in December 2016.</w:t>
      </w:r>
    </w:p>
    <w:p w14:paraId="0CB0245B" w14:textId="77777777" w:rsidR="00026265" w:rsidRDefault="00026265" w:rsidP="00026265">
      <w:pPr>
        <w:spacing w:after="0" w:line="240" w:lineRule="auto"/>
        <w:rPr>
          <w:rFonts w:eastAsia="Times New Roman" w:cstheme="minorHAnsi"/>
          <w:color w:val="000000"/>
          <w:sz w:val="20"/>
          <w:szCs w:val="20"/>
        </w:rPr>
      </w:pPr>
      <w:r>
        <w:rPr>
          <w:rFonts w:cs="Arial"/>
          <w:color w:val="000000"/>
          <w:vertAlign w:val="superscript"/>
        </w:rPr>
        <w:t>cc</w:t>
      </w:r>
      <w:r w:rsidRPr="00247280">
        <w:rPr>
          <w:rFonts w:eastAsia="Times New Roman" w:cstheme="minorHAnsi"/>
          <w:color w:val="000000"/>
          <w:sz w:val="20"/>
          <w:szCs w:val="20"/>
        </w:rPr>
        <w:t xml:space="preserve"> </w:t>
      </w:r>
      <w:r w:rsidRPr="00235D64">
        <w:rPr>
          <w:rFonts w:eastAsia="Times New Roman" w:cstheme="minorHAnsi"/>
          <w:color w:val="000000"/>
          <w:sz w:val="20"/>
          <w:szCs w:val="20"/>
        </w:rPr>
        <w:t xml:space="preserve">DRG 207 - Respiratory system diagnosis w ventilator </w:t>
      </w:r>
      <w:proofErr w:type="gramStart"/>
      <w:r w:rsidRPr="00235D64">
        <w:rPr>
          <w:rFonts w:eastAsia="Times New Roman" w:cstheme="minorHAnsi"/>
          <w:color w:val="000000"/>
          <w:sz w:val="20"/>
          <w:szCs w:val="20"/>
        </w:rPr>
        <w:t>support</w:t>
      </w:r>
      <w:proofErr w:type="gramEnd"/>
      <w:r w:rsidRPr="00235D64">
        <w:rPr>
          <w:rFonts w:eastAsia="Times New Roman" w:cstheme="minorHAnsi"/>
          <w:color w:val="000000"/>
          <w:sz w:val="20"/>
          <w:szCs w:val="20"/>
        </w:rPr>
        <w:t xml:space="preserve"> 96+ hours</w:t>
      </w:r>
    </w:p>
    <w:p w14:paraId="0CB0245C" w14:textId="77777777" w:rsidR="00026265" w:rsidRPr="00AB326C" w:rsidRDefault="00026265" w:rsidP="00026265">
      <w:pPr>
        <w:spacing w:after="0" w:line="240" w:lineRule="auto"/>
        <w:rPr>
          <w:sz w:val="20"/>
          <w:szCs w:val="20"/>
          <w:vertAlign w:val="superscript"/>
        </w:rPr>
      </w:pPr>
      <w:proofErr w:type="spellStart"/>
      <w:r>
        <w:rPr>
          <w:rFonts w:eastAsia="Times New Roman" w:cstheme="minorHAnsi"/>
          <w:color w:val="000000"/>
          <w:sz w:val="20"/>
          <w:szCs w:val="20"/>
          <w:vertAlign w:val="superscript"/>
        </w:rPr>
        <w:t>dd</w:t>
      </w:r>
      <w:proofErr w:type="spellEnd"/>
      <w:r>
        <w:rPr>
          <w:rFonts w:eastAsia="Times New Roman" w:cstheme="minorHAnsi"/>
          <w:color w:val="000000"/>
          <w:sz w:val="20"/>
          <w:szCs w:val="20"/>
          <w:vertAlign w:val="superscript"/>
        </w:rPr>
        <w:t xml:space="preserve"> </w:t>
      </w:r>
      <w:r>
        <w:rPr>
          <w:rFonts w:eastAsia="Times New Roman" w:cs="Arial"/>
          <w:color w:val="000000"/>
          <w:sz w:val="20"/>
          <w:szCs w:val="20"/>
        </w:rPr>
        <w:t>Derived from</w:t>
      </w:r>
      <w:r w:rsidRPr="00AB326C">
        <w:rPr>
          <w:rFonts w:eastAsia="Times New Roman" w:cs="Arial"/>
          <w:color w:val="000000"/>
          <w:sz w:val="20"/>
          <w:szCs w:val="20"/>
        </w:rPr>
        <w:t xml:space="preserve"> ventilator costs for person with </w:t>
      </w:r>
      <w:proofErr w:type="spellStart"/>
      <w:r w:rsidRPr="00AB326C">
        <w:rPr>
          <w:rFonts w:eastAsia="Times New Roman" w:cs="Arial"/>
          <w:color w:val="000000"/>
          <w:sz w:val="20"/>
          <w:szCs w:val="20"/>
        </w:rPr>
        <w:t>Duchenne</w:t>
      </w:r>
      <w:proofErr w:type="spellEnd"/>
      <w:r w:rsidRPr="00AB326C">
        <w:rPr>
          <w:rFonts w:eastAsia="Times New Roman" w:cs="Arial"/>
          <w:color w:val="000000"/>
          <w:sz w:val="20"/>
          <w:szCs w:val="20"/>
        </w:rPr>
        <w:t xml:space="preserve"> </w:t>
      </w:r>
      <w:r>
        <w:rPr>
          <w:rFonts w:eastAsia="Times New Roman" w:cs="Arial"/>
          <w:color w:val="000000"/>
          <w:sz w:val="20"/>
          <w:szCs w:val="20"/>
        </w:rPr>
        <w:t>m</w:t>
      </w:r>
      <w:r w:rsidRPr="00AB326C">
        <w:rPr>
          <w:rFonts w:eastAsia="Times New Roman" w:cs="Arial"/>
          <w:color w:val="000000"/>
          <w:sz w:val="20"/>
          <w:szCs w:val="20"/>
        </w:rPr>
        <w:t xml:space="preserve">uscular </w:t>
      </w:r>
      <w:r>
        <w:rPr>
          <w:rFonts w:eastAsia="Times New Roman" w:cs="Arial"/>
          <w:color w:val="000000"/>
          <w:sz w:val="20"/>
          <w:szCs w:val="20"/>
        </w:rPr>
        <w:t>d</w:t>
      </w:r>
      <w:r w:rsidRPr="00AB326C">
        <w:rPr>
          <w:rFonts w:eastAsia="Times New Roman" w:cs="Arial"/>
          <w:color w:val="000000"/>
          <w:sz w:val="20"/>
          <w:szCs w:val="20"/>
        </w:rPr>
        <w:t xml:space="preserve">ystrophy, </w:t>
      </w:r>
      <w:r>
        <w:rPr>
          <w:rFonts w:eastAsia="Times New Roman" w:cs="Arial"/>
          <w:color w:val="000000"/>
          <w:sz w:val="20"/>
          <w:szCs w:val="20"/>
        </w:rPr>
        <w:t>adjusted</w:t>
      </w:r>
      <w:r w:rsidRPr="00AB326C">
        <w:rPr>
          <w:rFonts w:eastAsia="Times New Roman" w:cs="Arial"/>
          <w:color w:val="000000"/>
          <w:sz w:val="20"/>
          <w:szCs w:val="20"/>
        </w:rPr>
        <w:t xml:space="preserve"> to 2016 US dollars</w:t>
      </w:r>
    </w:p>
    <w:p w14:paraId="0CB0245D" w14:textId="77777777" w:rsidR="00026265" w:rsidRDefault="00026265" w:rsidP="00026265">
      <w:pPr>
        <w:spacing w:after="0" w:line="240" w:lineRule="auto"/>
        <w:rPr>
          <w:sz w:val="20"/>
          <w:szCs w:val="20"/>
        </w:rPr>
      </w:pPr>
      <w:proofErr w:type="spellStart"/>
      <w:r w:rsidRPr="00AB326C">
        <w:rPr>
          <w:sz w:val="20"/>
          <w:szCs w:val="20"/>
          <w:vertAlign w:val="superscript"/>
        </w:rPr>
        <w:t>ee</w:t>
      </w:r>
      <w:proofErr w:type="spellEnd"/>
      <w:r w:rsidRPr="00AB326C">
        <w:rPr>
          <w:sz w:val="20"/>
          <w:szCs w:val="20"/>
          <w:vertAlign w:val="superscript"/>
        </w:rPr>
        <w:t xml:space="preserve"> </w:t>
      </w:r>
      <w:r w:rsidRPr="0037493E">
        <w:rPr>
          <w:sz w:val="20"/>
          <w:szCs w:val="20"/>
        </w:rPr>
        <w:t>W</w:t>
      </w:r>
      <w:r w:rsidRPr="00AB326C">
        <w:rPr>
          <w:rFonts w:eastAsia="Times New Roman" w:cs="Arial"/>
          <w:color w:val="000000"/>
          <w:sz w:val="20"/>
          <w:szCs w:val="20"/>
        </w:rPr>
        <w:t xml:space="preserve">heelchair equipment costs </w:t>
      </w:r>
      <w:r>
        <w:rPr>
          <w:rFonts w:eastAsia="Times New Roman" w:cs="Arial"/>
          <w:color w:val="000000"/>
          <w:sz w:val="20"/>
          <w:szCs w:val="20"/>
        </w:rPr>
        <w:t>assumed to be similar to patients</w:t>
      </w:r>
      <w:r w:rsidRPr="00AB326C">
        <w:rPr>
          <w:rFonts w:eastAsia="Times New Roman" w:cs="Arial"/>
          <w:color w:val="000000"/>
          <w:sz w:val="20"/>
          <w:szCs w:val="20"/>
        </w:rPr>
        <w:t xml:space="preserve"> with tetraplegia (C5-C8) AIS A B or C, inflated to 2016 US dollars. </w:t>
      </w:r>
      <w:r w:rsidRPr="00AB326C">
        <w:rPr>
          <w:sz w:val="20"/>
          <w:szCs w:val="20"/>
        </w:rPr>
        <w:t xml:space="preserve">Annual medical equipment costs were assumed to be $0 but with an upper estimate $1,579. This upper estimate is </w:t>
      </w:r>
      <w:r>
        <w:rPr>
          <w:sz w:val="20"/>
          <w:szCs w:val="20"/>
        </w:rPr>
        <w:t>derived from</w:t>
      </w:r>
      <w:r w:rsidRPr="00AB326C">
        <w:rPr>
          <w:sz w:val="20"/>
          <w:szCs w:val="20"/>
        </w:rPr>
        <w:t xml:space="preserve"> </w:t>
      </w:r>
      <w:proofErr w:type="spellStart"/>
      <w:r w:rsidRPr="00AB326C">
        <w:rPr>
          <w:sz w:val="20"/>
          <w:szCs w:val="20"/>
        </w:rPr>
        <w:t>DeVivo</w:t>
      </w:r>
      <w:proofErr w:type="spellEnd"/>
      <w:r w:rsidRPr="00AB326C">
        <w:rPr>
          <w:sz w:val="20"/>
          <w:szCs w:val="20"/>
        </w:rPr>
        <w:t xml:space="preserve"> et. al. (2011)</w:t>
      </w:r>
      <w:r>
        <w:rPr>
          <w:sz w:val="20"/>
          <w:szCs w:val="20"/>
        </w:rPr>
        <w:fldChar w:fldCharType="begin"/>
      </w:r>
      <w:r>
        <w:rPr>
          <w:sz w:val="20"/>
          <w:szCs w:val="20"/>
        </w:rPr>
        <w:instrText xml:space="preserve"> ADDIN EN.CITE &lt;EndNote&gt;&lt;Cite&gt;&lt;Author&gt;DeVivo&lt;/Author&gt;&lt;Year&gt;2011&lt;/Year&gt;&lt;RecNum&gt;13&lt;/RecNum&gt;&lt;DisplayText&gt;&lt;style face="superscript"&gt;10&lt;/style&gt;&lt;/DisplayText&gt;&lt;record&gt;&lt;rec-number&gt;13&lt;/rec-number&gt;&lt;foreign-keys&gt;&lt;key app="EN" db-id="s905xa0269w5dgettsl5wvsdsvvzed2twssv" timestamp="1539203166"&gt;13&lt;/key&gt;&lt;/foreign-keys&gt;&lt;ref-type name="Journal Article"&gt;17&lt;/ref-type&gt;&lt;contributors&gt;&lt;authors&gt;&lt;author&gt;DeVivo, Michael&lt;/author&gt;&lt;author&gt;Chen, Yuying&lt;/author&gt;&lt;author&gt;Mennemeyer, Stephen&lt;/author&gt;&lt;author&gt;Deutsch, Anne&lt;/author&gt;&lt;/authors&gt;&lt;/contributors&gt;&lt;titles&gt;&lt;title&gt;Costs of care following spinal cord injury&lt;/title&gt;&lt;secondary-title&gt;Topics in spinal cord injury rehabilitation&lt;/secondary-title&gt;&lt;/titles&gt;&lt;periodical&gt;&lt;full-title&gt;Topics in spinal cord injury rehabilitation&lt;/full-title&gt;&lt;abbr-1&gt;Top Spinal Cord Inj Rehabil&lt;/abbr-1&gt;&lt;/periodical&gt;&lt;pages&gt;1-9&lt;/pages&gt;&lt;volume&gt;16&lt;/volume&gt;&lt;number&gt;4&lt;/number&gt;&lt;dates&gt;&lt;year&gt;2011&lt;/year&gt;&lt;/dates&gt;&lt;isbn&gt;1082-0744&lt;/isbn&gt;&lt;urls&gt;&lt;/urls&gt;&lt;/record&gt;&lt;/Cite&gt;&lt;/EndNote&gt;</w:instrText>
      </w:r>
      <w:r>
        <w:rPr>
          <w:sz w:val="20"/>
          <w:szCs w:val="20"/>
        </w:rPr>
        <w:fldChar w:fldCharType="separate"/>
      </w:r>
      <w:r w:rsidRPr="00AD29C5">
        <w:rPr>
          <w:noProof/>
          <w:sz w:val="20"/>
          <w:szCs w:val="20"/>
          <w:vertAlign w:val="superscript"/>
        </w:rPr>
        <w:t>10</w:t>
      </w:r>
      <w:r>
        <w:rPr>
          <w:sz w:val="20"/>
          <w:szCs w:val="20"/>
        </w:rPr>
        <w:fldChar w:fldCharType="end"/>
      </w:r>
      <w:r w:rsidRPr="00AB326C">
        <w:rPr>
          <w:sz w:val="20"/>
          <w:szCs w:val="20"/>
        </w:rPr>
        <w:t xml:space="preserve"> for </w:t>
      </w:r>
      <w:r>
        <w:rPr>
          <w:sz w:val="20"/>
          <w:szCs w:val="20"/>
        </w:rPr>
        <w:t>patients</w:t>
      </w:r>
      <w:r w:rsidRPr="00AB326C">
        <w:rPr>
          <w:sz w:val="20"/>
          <w:szCs w:val="20"/>
        </w:rPr>
        <w:t xml:space="preserve"> with a spinal cord injury resulting in incomplete motor function.</w:t>
      </w:r>
    </w:p>
    <w:p w14:paraId="0CB0245E" w14:textId="77777777" w:rsidR="00026265" w:rsidRPr="00AB326C" w:rsidRDefault="00026265" w:rsidP="00026265">
      <w:pPr>
        <w:spacing w:after="0" w:line="240" w:lineRule="auto"/>
        <w:rPr>
          <w:rFonts w:eastAsia="Times New Roman" w:cs="Arial"/>
          <w:color w:val="000000"/>
          <w:sz w:val="20"/>
          <w:szCs w:val="20"/>
        </w:rPr>
      </w:pPr>
      <w:proofErr w:type="spellStart"/>
      <w:r w:rsidRPr="00AB326C">
        <w:rPr>
          <w:rFonts w:eastAsia="Times New Roman" w:cs="Arial"/>
          <w:color w:val="000000"/>
          <w:sz w:val="20"/>
          <w:szCs w:val="20"/>
          <w:vertAlign w:val="superscript"/>
        </w:rPr>
        <w:t>ff</w:t>
      </w:r>
      <w:proofErr w:type="spellEnd"/>
      <w:r w:rsidRPr="00AB326C">
        <w:rPr>
          <w:rFonts w:eastAsia="Times New Roman" w:cs="Arial"/>
          <w:color w:val="000000"/>
          <w:sz w:val="20"/>
          <w:szCs w:val="20"/>
          <w:vertAlign w:val="superscript"/>
        </w:rPr>
        <w:t xml:space="preserve"> </w:t>
      </w:r>
      <w:r w:rsidRPr="00AB326C">
        <w:rPr>
          <w:rFonts w:eastAsia="Times New Roman" w:cs="Arial"/>
          <w:color w:val="000000"/>
          <w:sz w:val="20"/>
          <w:szCs w:val="20"/>
        </w:rPr>
        <w:t>38 mg/day at $0.06/mg (wholesale acquisition cost); dosage for a child who weighs 18.86 kg</w:t>
      </w:r>
      <w:r w:rsidRPr="00AB326C">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AB326C">
        <w:rPr>
          <w:rFonts w:eastAsia="Times New Roman" w:cs="Arial"/>
          <w:color w:val="000000"/>
          <w:sz w:val="20"/>
          <w:szCs w:val="20"/>
        </w:rPr>
        <w:fldChar w:fldCharType="separate"/>
      </w:r>
      <w:r w:rsidRPr="00AD29C5">
        <w:rPr>
          <w:rFonts w:eastAsia="Times New Roman" w:cs="Arial"/>
          <w:noProof/>
          <w:color w:val="000000"/>
          <w:sz w:val="20"/>
          <w:szCs w:val="20"/>
          <w:vertAlign w:val="superscript"/>
        </w:rPr>
        <w:t>2</w:t>
      </w:r>
      <w:r w:rsidRPr="00AB326C">
        <w:rPr>
          <w:rFonts w:eastAsia="Times New Roman" w:cs="Arial"/>
          <w:color w:val="000000"/>
          <w:sz w:val="20"/>
          <w:szCs w:val="20"/>
        </w:rPr>
        <w:fldChar w:fldCharType="end"/>
      </w:r>
    </w:p>
    <w:p w14:paraId="0CB0245F" w14:textId="77777777" w:rsidR="00026265" w:rsidRPr="00AB326C" w:rsidRDefault="00026265" w:rsidP="00026265">
      <w:pPr>
        <w:spacing w:after="0" w:line="240" w:lineRule="auto"/>
        <w:rPr>
          <w:rFonts w:eastAsia="Times New Roman" w:cs="Arial"/>
          <w:color w:val="000000"/>
          <w:sz w:val="20"/>
          <w:szCs w:val="20"/>
        </w:rPr>
      </w:pPr>
      <w:r w:rsidRPr="00AB326C">
        <w:rPr>
          <w:rFonts w:eastAsia="Times New Roman" w:cs="Arial"/>
          <w:color w:val="000000"/>
          <w:sz w:val="20"/>
          <w:szCs w:val="20"/>
          <w:vertAlign w:val="superscript"/>
        </w:rPr>
        <w:t xml:space="preserve">gg </w:t>
      </w:r>
      <w:r w:rsidRPr="00AB326C">
        <w:rPr>
          <w:rFonts w:eastAsia="Times New Roman" w:cs="Arial"/>
          <w:color w:val="000000"/>
          <w:sz w:val="20"/>
          <w:szCs w:val="20"/>
        </w:rPr>
        <w:t>375 mg/day at $0.001/mg (wholesale acquisition cost); dosage for a child who weighs 18.86 kg</w:t>
      </w:r>
      <w:r w:rsidRPr="00AB326C">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AB326C">
        <w:rPr>
          <w:rFonts w:eastAsia="Times New Roman" w:cs="Arial"/>
          <w:color w:val="000000"/>
          <w:sz w:val="20"/>
          <w:szCs w:val="20"/>
        </w:rPr>
        <w:fldChar w:fldCharType="separate"/>
      </w:r>
      <w:r w:rsidRPr="00AD29C5">
        <w:rPr>
          <w:rFonts w:eastAsia="Times New Roman" w:cs="Arial"/>
          <w:noProof/>
          <w:color w:val="000000"/>
          <w:sz w:val="20"/>
          <w:szCs w:val="20"/>
          <w:vertAlign w:val="superscript"/>
        </w:rPr>
        <w:t>2</w:t>
      </w:r>
      <w:r w:rsidRPr="00AB326C">
        <w:rPr>
          <w:rFonts w:eastAsia="Times New Roman" w:cs="Arial"/>
          <w:color w:val="000000"/>
          <w:sz w:val="20"/>
          <w:szCs w:val="20"/>
        </w:rPr>
        <w:fldChar w:fldCharType="end"/>
      </w:r>
    </w:p>
    <w:p w14:paraId="0CB02460" w14:textId="77777777" w:rsidR="00026265" w:rsidRPr="00AB326C" w:rsidRDefault="00026265" w:rsidP="00026265">
      <w:pPr>
        <w:spacing w:after="0" w:line="240" w:lineRule="auto"/>
        <w:rPr>
          <w:rFonts w:eastAsia="Times New Roman" w:cs="Arial"/>
          <w:color w:val="000000"/>
          <w:sz w:val="20"/>
          <w:szCs w:val="20"/>
        </w:rPr>
      </w:pPr>
      <w:proofErr w:type="spellStart"/>
      <w:r w:rsidRPr="00AB326C">
        <w:rPr>
          <w:rFonts w:eastAsia="Times New Roman" w:cs="Arial"/>
          <w:color w:val="000000"/>
          <w:sz w:val="20"/>
          <w:szCs w:val="20"/>
          <w:vertAlign w:val="superscript"/>
        </w:rPr>
        <w:t>hh</w:t>
      </w:r>
      <w:proofErr w:type="spellEnd"/>
      <w:r w:rsidRPr="00AB326C">
        <w:rPr>
          <w:rFonts w:eastAsia="Times New Roman" w:cs="Arial"/>
          <w:color w:val="000000"/>
          <w:sz w:val="20"/>
          <w:szCs w:val="20"/>
          <w:vertAlign w:val="superscript"/>
        </w:rPr>
        <w:t xml:space="preserve"> </w:t>
      </w:r>
      <w:r w:rsidRPr="00AB326C">
        <w:rPr>
          <w:rFonts w:eastAsia="Times New Roman" w:cs="Arial"/>
          <w:color w:val="000000"/>
          <w:sz w:val="20"/>
          <w:szCs w:val="20"/>
        </w:rPr>
        <w:t>45 mg/day at $0.01/mg (wholesale acquisition cost); dosage for a child who weighs 18.86 kg</w:t>
      </w:r>
      <w:r w:rsidRPr="00AB326C">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AB326C">
        <w:rPr>
          <w:rFonts w:eastAsia="Times New Roman" w:cs="Arial"/>
          <w:color w:val="000000"/>
          <w:sz w:val="20"/>
          <w:szCs w:val="20"/>
        </w:rPr>
        <w:fldChar w:fldCharType="separate"/>
      </w:r>
      <w:r w:rsidRPr="00AD29C5">
        <w:rPr>
          <w:rFonts w:eastAsia="Times New Roman" w:cs="Arial"/>
          <w:noProof/>
          <w:color w:val="000000"/>
          <w:sz w:val="20"/>
          <w:szCs w:val="20"/>
          <w:vertAlign w:val="superscript"/>
        </w:rPr>
        <w:t>2</w:t>
      </w:r>
      <w:r w:rsidRPr="00AB326C">
        <w:rPr>
          <w:rFonts w:eastAsia="Times New Roman" w:cs="Arial"/>
          <w:color w:val="000000"/>
          <w:sz w:val="20"/>
          <w:szCs w:val="20"/>
        </w:rPr>
        <w:fldChar w:fldCharType="end"/>
      </w:r>
    </w:p>
    <w:p w14:paraId="0CB02461" w14:textId="77777777" w:rsidR="00026265" w:rsidRPr="00AB326C" w:rsidRDefault="00026265" w:rsidP="00026265">
      <w:pPr>
        <w:spacing w:after="0" w:line="240" w:lineRule="auto"/>
        <w:rPr>
          <w:rFonts w:eastAsia="Times New Roman" w:cs="Arial"/>
          <w:color w:val="000000"/>
          <w:sz w:val="20"/>
          <w:szCs w:val="20"/>
        </w:rPr>
      </w:pPr>
      <w:r w:rsidRPr="00AB326C">
        <w:rPr>
          <w:rFonts w:eastAsia="Times New Roman" w:cs="Arial"/>
          <w:color w:val="000000"/>
          <w:sz w:val="20"/>
          <w:szCs w:val="20"/>
          <w:vertAlign w:val="superscript"/>
        </w:rPr>
        <w:t>ii</w:t>
      </w:r>
      <w:r w:rsidRPr="00AB326C">
        <w:rPr>
          <w:rFonts w:eastAsia="Times New Roman" w:cs="Arial"/>
          <w:color w:val="000000"/>
          <w:sz w:val="20"/>
          <w:szCs w:val="20"/>
        </w:rPr>
        <w:t xml:space="preserve"> 2 mg/day at $0.08/mg (wholesale acquisition cost); dosage for a child who weighs 18.86 kg</w:t>
      </w:r>
      <w:r w:rsidRPr="00AB326C">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AB326C">
        <w:rPr>
          <w:rFonts w:eastAsia="Times New Roman" w:cs="Arial"/>
          <w:color w:val="000000"/>
          <w:sz w:val="20"/>
          <w:szCs w:val="20"/>
        </w:rPr>
        <w:fldChar w:fldCharType="separate"/>
      </w:r>
      <w:r w:rsidRPr="00AD29C5">
        <w:rPr>
          <w:rFonts w:eastAsia="Times New Roman" w:cs="Arial"/>
          <w:noProof/>
          <w:color w:val="000000"/>
          <w:sz w:val="20"/>
          <w:szCs w:val="20"/>
          <w:vertAlign w:val="superscript"/>
        </w:rPr>
        <w:t>2</w:t>
      </w:r>
      <w:r w:rsidRPr="00AB326C">
        <w:rPr>
          <w:rFonts w:eastAsia="Times New Roman" w:cs="Arial"/>
          <w:color w:val="000000"/>
          <w:sz w:val="20"/>
          <w:szCs w:val="20"/>
        </w:rPr>
        <w:fldChar w:fldCharType="end"/>
      </w:r>
    </w:p>
    <w:p w14:paraId="0CB02462" w14:textId="77777777" w:rsidR="00026265" w:rsidRPr="00AB326C" w:rsidRDefault="00026265" w:rsidP="00026265">
      <w:pPr>
        <w:spacing w:after="0" w:line="240" w:lineRule="auto"/>
        <w:rPr>
          <w:rFonts w:eastAsia="Times New Roman" w:cs="Arial"/>
          <w:color w:val="000000"/>
          <w:sz w:val="20"/>
          <w:szCs w:val="20"/>
          <w:vertAlign w:val="superscript"/>
        </w:rPr>
      </w:pPr>
      <w:proofErr w:type="spellStart"/>
      <w:r w:rsidRPr="00AB326C">
        <w:rPr>
          <w:rFonts w:eastAsia="Times New Roman" w:cs="Arial"/>
          <w:color w:val="000000"/>
          <w:sz w:val="20"/>
          <w:szCs w:val="20"/>
          <w:vertAlign w:val="superscript"/>
        </w:rPr>
        <w:t>jj</w:t>
      </w:r>
      <w:proofErr w:type="spellEnd"/>
      <w:r w:rsidRPr="00AB326C">
        <w:rPr>
          <w:rFonts w:eastAsia="Times New Roman" w:cs="Arial"/>
          <w:color w:val="000000"/>
          <w:sz w:val="20"/>
          <w:szCs w:val="20"/>
          <w:vertAlign w:val="superscript"/>
        </w:rPr>
        <w:t xml:space="preserve"> </w:t>
      </w:r>
      <w:r w:rsidRPr="00AB326C">
        <w:rPr>
          <w:rFonts w:eastAsia="Times New Roman" w:cs="Arial"/>
          <w:color w:val="000000"/>
          <w:sz w:val="20"/>
          <w:szCs w:val="20"/>
        </w:rPr>
        <w:t>12 mg/day at $0.04/mg (wholesale acquisition cost); dosage for a child who weighs 18.86 kg</w:t>
      </w:r>
      <w:r w:rsidRPr="00AB326C">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AB326C">
        <w:rPr>
          <w:rFonts w:eastAsia="Times New Roman" w:cs="Arial"/>
          <w:color w:val="000000"/>
          <w:sz w:val="20"/>
          <w:szCs w:val="20"/>
        </w:rPr>
        <w:fldChar w:fldCharType="separate"/>
      </w:r>
      <w:r w:rsidRPr="00AD29C5">
        <w:rPr>
          <w:rFonts w:eastAsia="Times New Roman" w:cs="Arial"/>
          <w:noProof/>
          <w:color w:val="000000"/>
          <w:sz w:val="20"/>
          <w:szCs w:val="20"/>
          <w:vertAlign w:val="superscript"/>
        </w:rPr>
        <w:t>2</w:t>
      </w:r>
      <w:r w:rsidRPr="00AB326C">
        <w:rPr>
          <w:rFonts w:eastAsia="Times New Roman" w:cs="Arial"/>
          <w:color w:val="000000"/>
          <w:sz w:val="20"/>
          <w:szCs w:val="20"/>
        </w:rPr>
        <w:fldChar w:fldCharType="end"/>
      </w:r>
    </w:p>
    <w:p w14:paraId="0CB02463" w14:textId="77777777" w:rsidR="00026265" w:rsidRPr="00AB326C" w:rsidRDefault="00026265" w:rsidP="00026265">
      <w:pPr>
        <w:spacing w:after="0" w:line="240" w:lineRule="auto"/>
        <w:rPr>
          <w:rFonts w:eastAsia="Times New Roman" w:cs="Arial"/>
          <w:color w:val="000000"/>
          <w:sz w:val="20"/>
          <w:szCs w:val="20"/>
        </w:rPr>
      </w:pPr>
      <w:proofErr w:type="spellStart"/>
      <w:r w:rsidRPr="00AB326C">
        <w:rPr>
          <w:rFonts w:eastAsia="Times New Roman" w:cs="Arial"/>
          <w:color w:val="000000"/>
          <w:sz w:val="20"/>
          <w:szCs w:val="20"/>
          <w:vertAlign w:val="superscript"/>
        </w:rPr>
        <w:t>kk</w:t>
      </w:r>
      <w:proofErr w:type="spellEnd"/>
      <w:r w:rsidRPr="00AB326C">
        <w:rPr>
          <w:rFonts w:eastAsia="Times New Roman" w:cs="Arial"/>
          <w:color w:val="000000"/>
          <w:sz w:val="20"/>
          <w:szCs w:val="20"/>
        </w:rPr>
        <w:t xml:space="preserve"> 1 mg/day at $0.01/mg (wholesale acquisition cost); dosage for a child who weighs 18.86 kg</w:t>
      </w:r>
      <w:r w:rsidRPr="00AB326C">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AB326C">
        <w:rPr>
          <w:rFonts w:eastAsia="Times New Roman" w:cs="Arial"/>
          <w:color w:val="000000"/>
          <w:sz w:val="20"/>
          <w:szCs w:val="20"/>
        </w:rPr>
        <w:fldChar w:fldCharType="separate"/>
      </w:r>
      <w:r w:rsidRPr="00AD29C5">
        <w:rPr>
          <w:rFonts w:eastAsia="Times New Roman" w:cs="Arial"/>
          <w:noProof/>
          <w:color w:val="000000"/>
          <w:sz w:val="20"/>
          <w:szCs w:val="20"/>
          <w:vertAlign w:val="superscript"/>
        </w:rPr>
        <w:t>2</w:t>
      </w:r>
      <w:r w:rsidRPr="00AB326C">
        <w:rPr>
          <w:rFonts w:eastAsia="Times New Roman" w:cs="Arial"/>
          <w:color w:val="000000"/>
          <w:sz w:val="20"/>
          <w:szCs w:val="20"/>
        </w:rPr>
        <w:fldChar w:fldCharType="end"/>
      </w:r>
    </w:p>
    <w:p w14:paraId="0CB02464" w14:textId="77777777" w:rsidR="00026265" w:rsidRPr="00AB326C" w:rsidRDefault="00026265" w:rsidP="00026265">
      <w:pPr>
        <w:spacing w:after="0" w:line="240" w:lineRule="auto"/>
        <w:rPr>
          <w:rFonts w:eastAsia="Times New Roman" w:cs="Arial"/>
          <w:color w:val="000000"/>
          <w:sz w:val="20"/>
          <w:szCs w:val="20"/>
        </w:rPr>
      </w:pPr>
      <w:proofErr w:type="spellStart"/>
      <w:r w:rsidRPr="00AB326C">
        <w:rPr>
          <w:rFonts w:eastAsia="Times New Roman" w:cs="Arial"/>
          <w:color w:val="000000"/>
          <w:sz w:val="20"/>
          <w:szCs w:val="20"/>
          <w:vertAlign w:val="superscript"/>
        </w:rPr>
        <w:t>ll</w:t>
      </w:r>
      <w:proofErr w:type="spellEnd"/>
      <w:r w:rsidRPr="00AB326C">
        <w:rPr>
          <w:rFonts w:eastAsia="Times New Roman" w:cs="Arial"/>
          <w:color w:val="000000"/>
          <w:sz w:val="20"/>
          <w:szCs w:val="20"/>
        </w:rPr>
        <w:t xml:space="preserve"> 6 mg/day at $0.20/mg (wholesale acquisition cost); dosage for a child who weighs 18.86 kg</w:t>
      </w:r>
      <w:r w:rsidRPr="00AB326C">
        <w:rPr>
          <w:rFonts w:eastAsia="Times New Roman" w:cs="Arial"/>
          <w:color w:val="000000"/>
          <w:sz w:val="20"/>
          <w:szCs w:val="20"/>
        </w:rPr>
        <w:fldChar w:fldCharType="begin"/>
      </w:r>
      <w:r>
        <w:rPr>
          <w:rFonts w:eastAsia="Times New Roman" w:cs="Arial"/>
          <w:color w:val="000000"/>
          <w:sz w:val="20"/>
          <w:szCs w:val="20"/>
        </w:rPr>
        <w:instrText xml:space="preserve"> ADDIN EN.CITE &lt;EndNote&gt;&lt;Cite&gt;&lt;Author&gt;Truven Health Analytics&lt;/Author&gt;&lt;Year&gt;2016&lt;/Year&gt;&lt;RecNum&gt;32&lt;/RecNum&gt;&lt;DisplayText&gt;&lt;style face="superscript"&gt;2&lt;/style&gt;&lt;/DisplayText&gt;&lt;record&gt;&lt;rec-number&gt;32&lt;/rec-number&gt;&lt;foreign-keys&gt;&lt;key app="EN" db-id="9pwz0fzthpwvpfewv5cpze2r9dapfztrd0zd" timestamp="1569499906"&gt;32&lt;/key&gt;&lt;/foreign-keys&gt;&lt;ref-type name="Dataset"&gt;59&lt;/ref-type&gt;&lt;contributors&gt;&lt;authors&gt;&lt;author&gt;Truven Health Analytics,&lt;/author&gt;&lt;/authors&gt;&lt;/contributors&gt;&lt;titles&gt;&lt;title&gt;Micromedex Solutions- Redbook&lt;/title&gt;&lt;/titles&gt;&lt;dates&gt;&lt;year&gt;2016&lt;/year&gt;&lt;/dates&gt;&lt;urls&gt;&lt;related-urls&gt;&lt;url&gt;http://www.micromedexsolutions.com/micromedex2/librarian/&lt;/url&gt;&lt;/related-urls&gt;&lt;/urls&gt;&lt;access-date&gt;6/29/2017&lt;/access-date&gt;&lt;/record&gt;&lt;/Cite&gt;&lt;/EndNote&gt;</w:instrText>
      </w:r>
      <w:r w:rsidRPr="00AB326C">
        <w:rPr>
          <w:rFonts w:eastAsia="Times New Roman" w:cs="Arial"/>
          <w:color w:val="000000"/>
          <w:sz w:val="20"/>
          <w:szCs w:val="20"/>
        </w:rPr>
        <w:fldChar w:fldCharType="separate"/>
      </w:r>
      <w:r w:rsidRPr="00AD29C5">
        <w:rPr>
          <w:rFonts w:eastAsia="Times New Roman" w:cs="Arial"/>
          <w:noProof/>
          <w:color w:val="000000"/>
          <w:sz w:val="20"/>
          <w:szCs w:val="20"/>
          <w:vertAlign w:val="superscript"/>
        </w:rPr>
        <w:t>2</w:t>
      </w:r>
      <w:r w:rsidRPr="00AB326C">
        <w:rPr>
          <w:rFonts w:eastAsia="Times New Roman" w:cs="Arial"/>
          <w:color w:val="000000"/>
          <w:sz w:val="20"/>
          <w:szCs w:val="20"/>
        </w:rPr>
        <w:fldChar w:fldCharType="end"/>
      </w:r>
    </w:p>
    <w:p w14:paraId="0CB02465" w14:textId="77777777" w:rsidR="00026265" w:rsidRPr="00AB326C" w:rsidRDefault="00026265" w:rsidP="00026265">
      <w:pPr>
        <w:spacing w:after="0" w:line="240" w:lineRule="auto"/>
        <w:rPr>
          <w:rFonts w:eastAsia="Times New Roman" w:cs="Arial"/>
          <w:color w:val="000000"/>
          <w:sz w:val="20"/>
          <w:szCs w:val="20"/>
          <w:vertAlign w:val="superscript"/>
        </w:rPr>
      </w:pPr>
      <w:r w:rsidRPr="00AB326C">
        <w:rPr>
          <w:rFonts w:eastAsia="Times New Roman" w:cs="Arial"/>
          <w:color w:val="000000"/>
          <w:sz w:val="20"/>
          <w:szCs w:val="20"/>
          <w:vertAlign w:val="superscript"/>
        </w:rPr>
        <w:t xml:space="preserve">mm </w:t>
      </w:r>
      <w:r w:rsidRPr="00AB326C">
        <w:rPr>
          <w:rFonts w:eastAsia="Times New Roman" w:cs="Arial"/>
          <w:color w:val="000000"/>
          <w:sz w:val="20"/>
          <w:szCs w:val="20"/>
        </w:rPr>
        <w:t>0.2 mg/day at $7.70/mg (wholesale acquisition cost</w:t>
      </w:r>
      <w:r>
        <w:rPr>
          <w:rFonts w:eastAsia="Times New Roman" w:cs="Arial"/>
          <w:color w:val="000000"/>
          <w:sz w:val="20"/>
          <w:szCs w:val="20"/>
        </w:rPr>
        <w:t>)</w:t>
      </w:r>
      <w:r w:rsidRPr="00AB326C">
        <w:rPr>
          <w:rFonts w:eastAsia="Times New Roman" w:cs="Arial"/>
          <w:color w:val="000000"/>
          <w:sz w:val="20"/>
          <w:szCs w:val="20"/>
          <w:vertAlign w:val="superscript"/>
        </w:rPr>
        <w:t xml:space="preserve"> </w:t>
      </w:r>
    </w:p>
    <w:p w14:paraId="0CB02466" w14:textId="77777777" w:rsidR="008D5E19" w:rsidRDefault="008D5E19">
      <w:pPr>
        <w:spacing w:after="160" w:line="259" w:lineRule="auto"/>
        <w:rPr>
          <w:rFonts w:eastAsia="Times New Roman" w:cs="Arial"/>
          <w:color w:val="000000"/>
          <w:u w:val="single"/>
        </w:rPr>
      </w:pPr>
      <w:r>
        <w:rPr>
          <w:rFonts w:eastAsia="Times New Roman" w:cs="Arial"/>
          <w:color w:val="000000"/>
          <w:u w:val="single"/>
        </w:rPr>
        <w:br w:type="page"/>
      </w:r>
    </w:p>
    <w:p w14:paraId="0CB02467" w14:textId="77777777" w:rsidR="00026265" w:rsidRPr="00F34DE0" w:rsidRDefault="00026265" w:rsidP="00026265">
      <w:pPr>
        <w:rPr>
          <w:rFonts w:eastAsia="Times New Roman" w:cs="Arial"/>
          <w:color w:val="000000"/>
          <w:u w:val="single"/>
        </w:rPr>
      </w:pPr>
      <w:r w:rsidRPr="00596F6F">
        <w:rPr>
          <w:rFonts w:eastAsia="Times New Roman" w:cs="Arial"/>
          <w:color w:val="000000"/>
          <w:u w:val="single"/>
        </w:rPr>
        <w:lastRenderedPageBreak/>
        <w:t>g. Quality of life adjustments</w:t>
      </w:r>
    </w:p>
    <w:tbl>
      <w:tblPr>
        <w:tblW w:w="3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937"/>
        <w:gridCol w:w="1326"/>
        <w:gridCol w:w="1092"/>
      </w:tblGrid>
      <w:tr w:rsidR="00026265" w:rsidRPr="00AA5C69" w14:paraId="0CB0246C" w14:textId="77777777" w:rsidTr="00026265">
        <w:trPr>
          <w:trHeight w:val="300"/>
        </w:trPr>
        <w:tc>
          <w:tcPr>
            <w:tcW w:w="2240" w:type="pct"/>
            <w:tcBorders>
              <w:bottom w:val="single" w:sz="4" w:space="0" w:color="auto"/>
            </w:tcBorders>
            <w:shd w:val="clear" w:color="000000" w:fill="BFBFBF"/>
            <w:noWrap/>
            <w:vAlign w:val="center"/>
            <w:hideMark/>
          </w:tcPr>
          <w:p w14:paraId="0CB02468" w14:textId="77777777" w:rsidR="00026265" w:rsidRPr="00AA5C69" w:rsidRDefault="00026265" w:rsidP="00026265">
            <w:pPr>
              <w:spacing w:after="0" w:line="240" w:lineRule="auto"/>
              <w:rPr>
                <w:rFonts w:ascii="Calibri" w:eastAsia="Times New Roman" w:hAnsi="Calibri" w:cs="Times New Roman"/>
                <w:b/>
                <w:bCs/>
                <w:color w:val="000000"/>
              </w:rPr>
            </w:pPr>
            <w:r>
              <w:rPr>
                <w:rFonts w:ascii="Calibri" w:hAnsi="Calibri"/>
                <w:b/>
                <w:bCs/>
                <w:color w:val="000000"/>
              </w:rPr>
              <w:t>Health State</w:t>
            </w:r>
          </w:p>
        </w:tc>
        <w:tc>
          <w:tcPr>
            <w:tcW w:w="771" w:type="pct"/>
            <w:tcBorders>
              <w:bottom w:val="single" w:sz="4" w:space="0" w:color="auto"/>
            </w:tcBorders>
            <w:shd w:val="clear" w:color="000000" w:fill="BFBFBF"/>
            <w:noWrap/>
            <w:vAlign w:val="center"/>
            <w:hideMark/>
          </w:tcPr>
          <w:p w14:paraId="0CB02469" w14:textId="77777777" w:rsidR="00026265" w:rsidRPr="00AA5C69" w:rsidRDefault="00026265" w:rsidP="00026265">
            <w:pPr>
              <w:spacing w:after="0" w:line="240" w:lineRule="auto"/>
              <w:jc w:val="center"/>
              <w:rPr>
                <w:rFonts w:ascii="Calibri" w:eastAsia="Times New Roman" w:hAnsi="Calibri" w:cs="Times New Roman"/>
                <w:b/>
                <w:bCs/>
                <w:color w:val="000000"/>
              </w:rPr>
            </w:pPr>
            <w:r>
              <w:rPr>
                <w:rFonts w:ascii="Calibri" w:hAnsi="Calibri"/>
                <w:b/>
                <w:bCs/>
                <w:color w:val="000000"/>
              </w:rPr>
              <w:t>Value</w:t>
            </w:r>
          </w:p>
        </w:tc>
        <w:tc>
          <w:tcPr>
            <w:tcW w:w="1091" w:type="pct"/>
            <w:tcBorders>
              <w:bottom w:val="single" w:sz="4" w:space="0" w:color="auto"/>
            </w:tcBorders>
            <w:shd w:val="clear" w:color="000000" w:fill="BFBFBF"/>
            <w:vAlign w:val="center"/>
          </w:tcPr>
          <w:p w14:paraId="0CB0246A" w14:textId="77777777" w:rsidR="00026265" w:rsidRDefault="00026265" w:rsidP="00026265">
            <w:pPr>
              <w:spacing w:after="0" w:line="240" w:lineRule="auto"/>
              <w:jc w:val="center"/>
              <w:rPr>
                <w:rFonts w:ascii="Calibri" w:hAnsi="Calibri"/>
                <w:b/>
                <w:bCs/>
                <w:color w:val="000000"/>
              </w:rPr>
            </w:pPr>
            <w:r>
              <w:rPr>
                <w:rFonts w:ascii="Calibri" w:hAnsi="Calibri"/>
                <w:b/>
                <w:bCs/>
                <w:color w:val="000000"/>
              </w:rPr>
              <w:t>Range</w:t>
            </w:r>
          </w:p>
        </w:tc>
        <w:tc>
          <w:tcPr>
            <w:tcW w:w="898" w:type="pct"/>
            <w:tcBorders>
              <w:bottom w:val="single" w:sz="4" w:space="0" w:color="auto"/>
            </w:tcBorders>
            <w:shd w:val="clear" w:color="000000" w:fill="BFBFBF"/>
            <w:noWrap/>
            <w:vAlign w:val="center"/>
            <w:hideMark/>
          </w:tcPr>
          <w:p w14:paraId="0CB0246B" w14:textId="77777777" w:rsidR="00026265" w:rsidRPr="00AA5C69" w:rsidRDefault="00026265" w:rsidP="00026265">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Source</w:t>
            </w:r>
          </w:p>
        </w:tc>
      </w:tr>
      <w:tr w:rsidR="00026265" w:rsidRPr="00AA5C69" w14:paraId="0CB02471" w14:textId="77777777" w:rsidTr="00026265">
        <w:trPr>
          <w:trHeight w:val="300"/>
        </w:trPr>
        <w:tc>
          <w:tcPr>
            <w:tcW w:w="2240" w:type="pct"/>
            <w:tcBorders>
              <w:top w:val="single" w:sz="4" w:space="0" w:color="auto"/>
              <w:left w:val="single" w:sz="4" w:space="0" w:color="auto"/>
              <w:bottom w:val="nil"/>
              <w:right w:val="single" w:sz="4" w:space="0" w:color="auto"/>
            </w:tcBorders>
            <w:shd w:val="clear" w:color="auto" w:fill="auto"/>
            <w:noWrap/>
            <w:vAlign w:val="center"/>
            <w:hideMark/>
          </w:tcPr>
          <w:p w14:paraId="0CB0246D" w14:textId="77777777" w:rsidR="00026265" w:rsidRPr="003C7A92" w:rsidRDefault="00026265" w:rsidP="00026265">
            <w:pPr>
              <w:spacing w:after="0" w:line="240" w:lineRule="auto"/>
              <w:ind w:left="60" w:hanging="270"/>
              <w:rPr>
                <w:rFonts w:ascii="Calibri" w:hAnsi="Calibri"/>
                <w:color w:val="000000"/>
                <w:sz w:val="20"/>
                <w:szCs w:val="20"/>
              </w:rPr>
            </w:pPr>
            <w:r w:rsidRPr="003C7A92">
              <w:rPr>
                <w:rFonts w:ascii="Calibri" w:hAnsi="Calibri"/>
                <w:color w:val="000000"/>
                <w:sz w:val="20"/>
                <w:szCs w:val="20"/>
              </w:rPr>
              <w:t xml:space="preserve">     Mild symptoms with </w:t>
            </w:r>
            <w:proofErr w:type="spellStart"/>
            <w:r w:rsidRPr="003C7A92">
              <w:rPr>
                <w:rFonts w:ascii="Calibri" w:hAnsi="Calibri"/>
                <w:color w:val="000000"/>
                <w:sz w:val="20"/>
                <w:szCs w:val="20"/>
              </w:rPr>
              <w:t>Pompe</w:t>
            </w:r>
            <w:proofErr w:type="spellEnd"/>
            <w:r w:rsidRPr="003C7A92">
              <w:rPr>
                <w:rFonts w:ascii="Calibri" w:hAnsi="Calibri"/>
                <w:color w:val="000000"/>
                <w:sz w:val="20"/>
                <w:szCs w:val="20"/>
              </w:rPr>
              <w:t xml:space="preserve"> disease, &lt;18y</w:t>
            </w:r>
          </w:p>
        </w:tc>
        <w:tc>
          <w:tcPr>
            <w:tcW w:w="771" w:type="pct"/>
            <w:tcBorders>
              <w:top w:val="single" w:sz="4" w:space="0" w:color="auto"/>
              <w:left w:val="single" w:sz="4" w:space="0" w:color="auto"/>
              <w:bottom w:val="nil"/>
              <w:right w:val="single" w:sz="4" w:space="0" w:color="auto"/>
            </w:tcBorders>
            <w:shd w:val="clear" w:color="auto" w:fill="auto"/>
            <w:noWrap/>
            <w:vAlign w:val="center"/>
            <w:hideMark/>
          </w:tcPr>
          <w:p w14:paraId="0CB0246E" w14:textId="77777777" w:rsidR="00026265" w:rsidRPr="003C7A92"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0.799</w:t>
            </w:r>
          </w:p>
        </w:tc>
        <w:tc>
          <w:tcPr>
            <w:tcW w:w="1091" w:type="pct"/>
            <w:tcBorders>
              <w:top w:val="single" w:sz="4" w:space="0" w:color="auto"/>
              <w:left w:val="single" w:sz="4" w:space="0" w:color="auto"/>
              <w:bottom w:val="nil"/>
              <w:right w:val="single" w:sz="4" w:space="0" w:color="auto"/>
            </w:tcBorders>
            <w:shd w:val="clear" w:color="auto" w:fill="auto"/>
            <w:vAlign w:val="center"/>
          </w:tcPr>
          <w:p w14:paraId="0CB0246F"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0.750- 0.844</w:t>
            </w:r>
          </w:p>
        </w:tc>
        <w:tc>
          <w:tcPr>
            <w:tcW w:w="898" w:type="pct"/>
            <w:tcBorders>
              <w:top w:val="single" w:sz="4" w:space="0" w:color="auto"/>
              <w:left w:val="single" w:sz="4" w:space="0" w:color="auto"/>
              <w:bottom w:val="nil"/>
            </w:tcBorders>
            <w:shd w:val="clear" w:color="auto" w:fill="auto"/>
            <w:noWrap/>
            <w:vAlign w:val="bottom"/>
            <w:hideMark/>
          </w:tcPr>
          <w:p w14:paraId="0CB02470" w14:textId="77777777" w:rsidR="00026265" w:rsidRPr="00293E25"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fldData xml:space="preserve">PEVuZE5vdGU+PENpdGU+PEF1dGhvcj5TaW1vbjwvQXV0aG9yPjxZZWFyPjIwMTk8L1llYXI+PFJl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==
</w:fldData>
              </w:fldChar>
            </w:r>
            <w:r>
              <w:rPr>
                <w:rFonts w:ascii="Calibri" w:eastAsia="Times New Roman" w:hAnsi="Calibri" w:cs="Times New Roman"/>
                <w:color w:val="000000"/>
                <w:sz w:val="20"/>
                <w:szCs w:val="20"/>
              </w:rPr>
              <w:instrText xml:space="preserve"> ADDIN EN.CITE </w:instrText>
            </w:r>
            <w:r>
              <w:rPr>
                <w:rFonts w:ascii="Calibri" w:eastAsia="Times New Roman" w:hAnsi="Calibri" w:cs="Times New Roman"/>
                <w:color w:val="000000"/>
                <w:sz w:val="20"/>
                <w:szCs w:val="20"/>
              </w:rPr>
              <w:fldChar w:fldCharType="begin">
                <w:fldData xml:space="preserve">PEVuZE5vdGU+PENpdGU+PEF1dGhvcj5TaW1vbjwvQXV0aG9yPjxZZWFyPjIwMTk8L1llYXI+PFJl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==
</w:fldData>
              </w:fldChar>
            </w:r>
            <w:r>
              <w:rPr>
                <w:rFonts w:ascii="Calibri" w:eastAsia="Times New Roman" w:hAnsi="Calibri" w:cs="Times New Roman"/>
                <w:color w:val="000000"/>
                <w:sz w:val="20"/>
                <w:szCs w:val="20"/>
              </w:rPr>
              <w:instrText xml:space="preserve"> ADDIN EN.CITE.DATA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end"/>
            </w:r>
            <w:r w:rsidRPr="00293E25">
              <w:rPr>
                <w:rFonts w:ascii="Calibri" w:eastAsia="Times New Roman" w:hAnsi="Calibri" w:cs="Times New Roman"/>
                <w:color w:val="000000"/>
                <w:sz w:val="20"/>
                <w:szCs w:val="20"/>
              </w:rPr>
            </w:r>
            <w:r w:rsidRPr="00293E25">
              <w:rPr>
                <w:rFonts w:ascii="Calibri" w:eastAsia="Times New Roman" w:hAnsi="Calibri" w:cs="Times New Roman"/>
                <w:color w:val="000000"/>
                <w:sz w:val="20"/>
                <w:szCs w:val="20"/>
              </w:rPr>
              <w:fldChar w:fldCharType="separate"/>
            </w:r>
            <w:r w:rsidRPr="00EB5182">
              <w:rPr>
                <w:rFonts w:ascii="Calibri" w:eastAsia="Times New Roman" w:hAnsi="Calibri" w:cs="Times New Roman"/>
                <w:noProof/>
                <w:color w:val="000000"/>
                <w:sz w:val="20"/>
                <w:szCs w:val="20"/>
                <w:vertAlign w:val="superscript"/>
              </w:rPr>
              <w:t>21</w:t>
            </w:r>
            <w:r w:rsidRPr="00293E25">
              <w:rPr>
                <w:rFonts w:ascii="Calibri" w:eastAsia="Times New Roman" w:hAnsi="Calibri" w:cs="Times New Roman"/>
                <w:color w:val="000000"/>
                <w:sz w:val="20"/>
                <w:szCs w:val="20"/>
              </w:rPr>
              <w:fldChar w:fldCharType="end"/>
            </w:r>
          </w:p>
        </w:tc>
      </w:tr>
      <w:tr w:rsidR="00026265" w:rsidRPr="00AA5C69" w14:paraId="0CB02476" w14:textId="77777777" w:rsidTr="00026265">
        <w:trPr>
          <w:trHeight w:val="300"/>
        </w:trPr>
        <w:tc>
          <w:tcPr>
            <w:tcW w:w="2240" w:type="pct"/>
            <w:tcBorders>
              <w:top w:val="nil"/>
              <w:left w:val="single" w:sz="4" w:space="0" w:color="auto"/>
              <w:bottom w:val="nil"/>
              <w:right w:val="single" w:sz="4" w:space="0" w:color="auto"/>
            </w:tcBorders>
            <w:shd w:val="clear" w:color="auto" w:fill="auto"/>
            <w:noWrap/>
            <w:vAlign w:val="center"/>
          </w:tcPr>
          <w:p w14:paraId="0CB02472" w14:textId="77777777" w:rsidR="00026265" w:rsidRPr="0017178C" w:rsidRDefault="00026265" w:rsidP="00026265">
            <w:pPr>
              <w:spacing w:after="0" w:line="240" w:lineRule="auto"/>
              <w:ind w:left="60" w:hanging="270"/>
              <w:rPr>
                <w:rFonts w:ascii="Calibri" w:hAnsi="Calibri"/>
                <w:color w:val="000000"/>
                <w:sz w:val="20"/>
                <w:szCs w:val="20"/>
              </w:rPr>
            </w:pPr>
            <w:r w:rsidRPr="003C7A92">
              <w:rPr>
                <w:rFonts w:ascii="Calibri" w:hAnsi="Calibri"/>
                <w:color w:val="000000"/>
                <w:sz w:val="20"/>
                <w:szCs w:val="20"/>
              </w:rPr>
              <w:t xml:space="preserve">     Mild symptoms with </w:t>
            </w:r>
            <w:proofErr w:type="spellStart"/>
            <w:r w:rsidRPr="003C7A92">
              <w:rPr>
                <w:rFonts w:ascii="Calibri" w:hAnsi="Calibri"/>
                <w:color w:val="000000"/>
                <w:sz w:val="20"/>
                <w:szCs w:val="20"/>
              </w:rPr>
              <w:t>Pompe</w:t>
            </w:r>
            <w:proofErr w:type="spellEnd"/>
            <w:r w:rsidRPr="003C7A92">
              <w:rPr>
                <w:rFonts w:ascii="Calibri" w:hAnsi="Calibri"/>
                <w:color w:val="000000"/>
                <w:sz w:val="20"/>
                <w:szCs w:val="20"/>
              </w:rPr>
              <w:t xml:space="preserve"> disease, ≥18 y</w:t>
            </w:r>
          </w:p>
        </w:tc>
        <w:tc>
          <w:tcPr>
            <w:tcW w:w="771" w:type="pct"/>
            <w:tcBorders>
              <w:top w:val="nil"/>
              <w:left w:val="single" w:sz="4" w:space="0" w:color="auto"/>
              <w:bottom w:val="nil"/>
              <w:right w:val="single" w:sz="4" w:space="0" w:color="auto"/>
            </w:tcBorders>
            <w:shd w:val="clear" w:color="auto" w:fill="auto"/>
            <w:noWrap/>
            <w:vAlign w:val="center"/>
          </w:tcPr>
          <w:p w14:paraId="0CB02473"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0.853</w:t>
            </w:r>
          </w:p>
        </w:tc>
        <w:tc>
          <w:tcPr>
            <w:tcW w:w="1091" w:type="pct"/>
            <w:tcBorders>
              <w:top w:val="nil"/>
              <w:left w:val="single" w:sz="4" w:space="0" w:color="auto"/>
              <w:bottom w:val="nil"/>
              <w:right w:val="single" w:sz="4" w:space="0" w:color="auto"/>
            </w:tcBorders>
            <w:shd w:val="clear" w:color="auto" w:fill="auto"/>
            <w:vAlign w:val="center"/>
          </w:tcPr>
          <w:p w14:paraId="0CB02474"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0.811- 0.892</w:t>
            </w:r>
          </w:p>
        </w:tc>
        <w:tc>
          <w:tcPr>
            <w:tcW w:w="898" w:type="pct"/>
            <w:tcBorders>
              <w:top w:val="nil"/>
              <w:left w:val="single" w:sz="4" w:space="0" w:color="auto"/>
              <w:bottom w:val="nil"/>
            </w:tcBorders>
            <w:shd w:val="clear" w:color="auto" w:fill="auto"/>
            <w:noWrap/>
            <w:vAlign w:val="bottom"/>
          </w:tcPr>
          <w:p w14:paraId="0CB02475"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247B" w14:textId="77777777" w:rsidTr="00026265">
        <w:trPr>
          <w:trHeight w:val="300"/>
        </w:trPr>
        <w:tc>
          <w:tcPr>
            <w:tcW w:w="2240" w:type="pct"/>
            <w:tcBorders>
              <w:top w:val="nil"/>
              <w:left w:val="single" w:sz="4" w:space="0" w:color="auto"/>
              <w:bottom w:val="nil"/>
              <w:right w:val="single" w:sz="4" w:space="0" w:color="auto"/>
            </w:tcBorders>
            <w:shd w:val="clear" w:color="auto" w:fill="auto"/>
            <w:noWrap/>
            <w:vAlign w:val="center"/>
          </w:tcPr>
          <w:p w14:paraId="0CB02477" w14:textId="77777777" w:rsidR="00026265" w:rsidRPr="0017178C" w:rsidRDefault="00026265" w:rsidP="00026265">
            <w:pPr>
              <w:spacing w:after="0" w:line="240" w:lineRule="auto"/>
              <w:ind w:left="60" w:hanging="270"/>
              <w:rPr>
                <w:rFonts w:ascii="Calibri" w:hAnsi="Calibri"/>
                <w:color w:val="000000"/>
                <w:sz w:val="20"/>
                <w:szCs w:val="20"/>
              </w:rPr>
            </w:pPr>
            <w:r w:rsidRPr="003C7A92">
              <w:rPr>
                <w:rFonts w:ascii="Calibri" w:hAnsi="Calibri"/>
                <w:color w:val="000000"/>
                <w:sz w:val="20"/>
                <w:szCs w:val="20"/>
              </w:rPr>
              <w:t xml:space="preserve">     Severe symptoms with </w:t>
            </w:r>
            <w:proofErr w:type="spellStart"/>
            <w:r w:rsidRPr="003C7A92">
              <w:rPr>
                <w:rFonts w:ascii="Calibri" w:hAnsi="Calibri"/>
                <w:color w:val="000000"/>
                <w:sz w:val="20"/>
                <w:szCs w:val="20"/>
              </w:rPr>
              <w:t>Pompe</w:t>
            </w:r>
            <w:proofErr w:type="spellEnd"/>
            <w:r w:rsidRPr="003C7A92">
              <w:rPr>
                <w:rFonts w:ascii="Calibri" w:hAnsi="Calibri"/>
                <w:color w:val="000000"/>
                <w:sz w:val="20"/>
                <w:szCs w:val="20"/>
              </w:rPr>
              <w:t xml:space="preserve"> disease, 0-1 y</w:t>
            </w:r>
          </w:p>
        </w:tc>
        <w:tc>
          <w:tcPr>
            <w:tcW w:w="771" w:type="pct"/>
            <w:tcBorders>
              <w:top w:val="nil"/>
              <w:left w:val="single" w:sz="4" w:space="0" w:color="auto"/>
              <w:bottom w:val="nil"/>
              <w:right w:val="single" w:sz="4" w:space="0" w:color="auto"/>
            </w:tcBorders>
            <w:shd w:val="clear" w:color="auto" w:fill="auto"/>
            <w:noWrap/>
            <w:vAlign w:val="center"/>
          </w:tcPr>
          <w:p w14:paraId="0CB02478"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0.399</w:t>
            </w:r>
          </w:p>
        </w:tc>
        <w:tc>
          <w:tcPr>
            <w:tcW w:w="1091" w:type="pct"/>
            <w:tcBorders>
              <w:top w:val="nil"/>
              <w:left w:val="single" w:sz="4" w:space="0" w:color="auto"/>
              <w:bottom w:val="nil"/>
              <w:right w:val="single" w:sz="4" w:space="0" w:color="auto"/>
            </w:tcBorders>
            <w:shd w:val="clear" w:color="auto" w:fill="auto"/>
            <w:vAlign w:val="center"/>
          </w:tcPr>
          <w:p w14:paraId="0CB02479"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0.341- 0.457</w:t>
            </w:r>
          </w:p>
        </w:tc>
        <w:tc>
          <w:tcPr>
            <w:tcW w:w="898" w:type="pct"/>
            <w:tcBorders>
              <w:top w:val="nil"/>
              <w:left w:val="single" w:sz="4" w:space="0" w:color="auto"/>
              <w:bottom w:val="nil"/>
            </w:tcBorders>
            <w:shd w:val="clear" w:color="auto" w:fill="auto"/>
            <w:noWrap/>
            <w:vAlign w:val="bottom"/>
          </w:tcPr>
          <w:p w14:paraId="0CB0247A"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2480" w14:textId="77777777" w:rsidTr="00026265">
        <w:trPr>
          <w:trHeight w:val="300"/>
        </w:trPr>
        <w:tc>
          <w:tcPr>
            <w:tcW w:w="2240" w:type="pct"/>
            <w:tcBorders>
              <w:top w:val="nil"/>
              <w:left w:val="single" w:sz="4" w:space="0" w:color="auto"/>
              <w:bottom w:val="nil"/>
              <w:right w:val="single" w:sz="4" w:space="0" w:color="auto"/>
            </w:tcBorders>
            <w:shd w:val="clear" w:color="auto" w:fill="auto"/>
            <w:noWrap/>
            <w:vAlign w:val="center"/>
          </w:tcPr>
          <w:p w14:paraId="0CB0247C" w14:textId="77777777" w:rsidR="00026265" w:rsidRPr="0017178C" w:rsidRDefault="00026265" w:rsidP="00026265">
            <w:pPr>
              <w:spacing w:after="0" w:line="240" w:lineRule="auto"/>
              <w:ind w:left="60"/>
              <w:rPr>
                <w:rFonts w:ascii="Calibri" w:hAnsi="Calibri"/>
                <w:color w:val="000000"/>
                <w:sz w:val="20"/>
                <w:szCs w:val="20"/>
              </w:rPr>
            </w:pPr>
            <w:r w:rsidRPr="003C7A92">
              <w:rPr>
                <w:rFonts w:ascii="Calibri" w:hAnsi="Calibri"/>
                <w:color w:val="000000"/>
                <w:sz w:val="20"/>
                <w:szCs w:val="20"/>
              </w:rPr>
              <w:t xml:space="preserve">Severe symptoms with </w:t>
            </w:r>
            <w:proofErr w:type="spellStart"/>
            <w:r w:rsidRPr="003C7A92">
              <w:rPr>
                <w:rFonts w:ascii="Calibri" w:hAnsi="Calibri"/>
                <w:color w:val="000000"/>
                <w:sz w:val="20"/>
                <w:szCs w:val="20"/>
              </w:rPr>
              <w:t>Pompe</w:t>
            </w:r>
            <w:proofErr w:type="spellEnd"/>
            <w:r w:rsidRPr="003C7A92">
              <w:rPr>
                <w:rFonts w:ascii="Calibri" w:hAnsi="Calibri"/>
                <w:color w:val="000000"/>
                <w:sz w:val="20"/>
                <w:szCs w:val="20"/>
              </w:rPr>
              <w:t xml:space="preserve"> disease, 2-17 y</w:t>
            </w:r>
          </w:p>
        </w:tc>
        <w:tc>
          <w:tcPr>
            <w:tcW w:w="771" w:type="pct"/>
            <w:tcBorders>
              <w:top w:val="nil"/>
              <w:left w:val="single" w:sz="4" w:space="0" w:color="auto"/>
              <w:bottom w:val="nil"/>
              <w:right w:val="single" w:sz="4" w:space="0" w:color="auto"/>
            </w:tcBorders>
            <w:shd w:val="clear" w:color="auto" w:fill="auto"/>
            <w:noWrap/>
            <w:vAlign w:val="center"/>
          </w:tcPr>
          <w:p w14:paraId="0CB0247D"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0.466</w:t>
            </w:r>
          </w:p>
        </w:tc>
        <w:tc>
          <w:tcPr>
            <w:tcW w:w="1091" w:type="pct"/>
            <w:tcBorders>
              <w:top w:val="nil"/>
              <w:left w:val="single" w:sz="4" w:space="0" w:color="auto"/>
              <w:bottom w:val="nil"/>
              <w:right w:val="single" w:sz="4" w:space="0" w:color="auto"/>
            </w:tcBorders>
            <w:shd w:val="clear" w:color="auto" w:fill="auto"/>
            <w:vAlign w:val="center"/>
          </w:tcPr>
          <w:p w14:paraId="0CB0247E"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0.407 - 0.525</w:t>
            </w:r>
          </w:p>
        </w:tc>
        <w:tc>
          <w:tcPr>
            <w:tcW w:w="898" w:type="pct"/>
            <w:tcBorders>
              <w:top w:val="nil"/>
              <w:left w:val="single" w:sz="4" w:space="0" w:color="auto"/>
              <w:bottom w:val="nil"/>
            </w:tcBorders>
            <w:shd w:val="clear" w:color="auto" w:fill="auto"/>
            <w:noWrap/>
            <w:vAlign w:val="bottom"/>
          </w:tcPr>
          <w:p w14:paraId="0CB0247F"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2485" w14:textId="77777777" w:rsidTr="00026265">
        <w:trPr>
          <w:trHeight w:val="300"/>
        </w:trPr>
        <w:tc>
          <w:tcPr>
            <w:tcW w:w="2240" w:type="pct"/>
            <w:tcBorders>
              <w:top w:val="nil"/>
              <w:left w:val="single" w:sz="4" w:space="0" w:color="auto"/>
              <w:bottom w:val="nil"/>
              <w:right w:val="single" w:sz="4" w:space="0" w:color="auto"/>
            </w:tcBorders>
            <w:shd w:val="clear" w:color="auto" w:fill="auto"/>
            <w:noWrap/>
            <w:vAlign w:val="center"/>
          </w:tcPr>
          <w:p w14:paraId="0CB02481" w14:textId="77777777" w:rsidR="00026265" w:rsidRPr="0017178C" w:rsidRDefault="00026265" w:rsidP="00026265">
            <w:pPr>
              <w:spacing w:after="0" w:line="240" w:lineRule="auto"/>
              <w:ind w:left="60" w:hanging="270"/>
              <w:rPr>
                <w:rFonts w:ascii="Calibri" w:hAnsi="Calibri"/>
                <w:color w:val="000000"/>
                <w:sz w:val="20"/>
                <w:szCs w:val="20"/>
              </w:rPr>
            </w:pPr>
            <w:r w:rsidRPr="003C7A92">
              <w:rPr>
                <w:rFonts w:ascii="Calibri" w:hAnsi="Calibri"/>
                <w:color w:val="000000"/>
                <w:sz w:val="20"/>
                <w:szCs w:val="20"/>
              </w:rPr>
              <w:t xml:space="preserve">     Severe symptoms with </w:t>
            </w:r>
            <w:proofErr w:type="spellStart"/>
            <w:r w:rsidRPr="003C7A92">
              <w:rPr>
                <w:rFonts w:ascii="Calibri" w:hAnsi="Calibri"/>
                <w:color w:val="000000"/>
                <w:sz w:val="20"/>
                <w:szCs w:val="20"/>
              </w:rPr>
              <w:t>Pompe</w:t>
            </w:r>
            <w:proofErr w:type="spellEnd"/>
            <w:r w:rsidRPr="003C7A92">
              <w:rPr>
                <w:rFonts w:ascii="Calibri" w:hAnsi="Calibri"/>
                <w:color w:val="000000"/>
                <w:sz w:val="20"/>
                <w:szCs w:val="20"/>
              </w:rPr>
              <w:t xml:space="preserve"> disease, ≥18 y</w:t>
            </w:r>
          </w:p>
        </w:tc>
        <w:tc>
          <w:tcPr>
            <w:tcW w:w="771" w:type="pct"/>
            <w:tcBorders>
              <w:top w:val="nil"/>
              <w:left w:val="single" w:sz="4" w:space="0" w:color="auto"/>
              <w:bottom w:val="nil"/>
              <w:right w:val="single" w:sz="4" w:space="0" w:color="auto"/>
            </w:tcBorders>
            <w:shd w:val="clear" w:color="auto" w:fill="auto"/>
            <w:noWrap/>
            <w:vAlign w:val="center"/>
          </w:tcPr>
          <w:p w14:paraId="0CB02482"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0.536</w:t>
            </w:r>
          </w:p>
        </w:tc>
        <w:tc>
          <w:tcPr>
            <w:tcW w:w="1091" w:type="pct"/>
            <w:tcBorders>
              <w:top w:val="nil"/>
              <w:left w:val="single" w:sz="4" w:space="0" w:color="auto"/>
              <w:bottom w:val="nil"/>
              <w:right w:val="single" w:sz="4" w:space="0" w:color="auto"/>
            </w:tcBorders>
            <w:shd w:val="clear" w:color="auto" w:fill="auto"/>
            <w:vAlign w:val="center"/>
          </w:tcPr>
          <w:p w14:paraId="0CB02483"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0.480- 0.594</w:t>
            </w:r>
          </w:p>
        </w:tc>
        <w:tc>
          <w:tcPr>
            <w:tcW w:w="898" w:type="pct"/>
            <w:tcBorders>
              <w:top w:val="nil"/>
              <w:left w:val="single" w:sz="4" w:space="0" w:color="auto"/>
              <w:bottom w:val="nil"/>
            </w:tcBorders>
            <w:shd w:val="clear" w:color="auto" w:fill="auto"/>
            <w:noWrap/>
            <w:vAlign w:val="bottom"/>
          </w:tcPr>
          <w:p w14:paraId="0CB02484" w14:textId="77777777" w:rsidR="00026265" w:rsidRPr="00293E25"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248A" w14:textId="77777777" w:rsidTr="00026265">
        <w:trPr>
          <w:trHeight w:val="300"/>
        </w:trPr>
        <w:tc>
          <w:tcPr>
            <w:tcW w:w="2240" w:type="pct"/>
            <w:tcBorders>
              <w:top w:val="nil"/>
              <w:left w:val="single" w:sz="4" w:space="0" w:color="auto"/>
              <w:bottom w:val="nil"/>
              <w:right w:val="single" w:sz="4" w:space="0" w:color="auto"/>
            </w:tcBorders>
            <w:shd w:val="clear" w:color="auto" w:fill="auto"/>
            <w:noWrap/>
            <w:vAlign w:val="center"/>
          </w:tcPr>
          <w:p w14:paraId="0CB02486" w14:textId="77777777" w:rsidR="00026265" w:rsidRPr="0017178C" w:rsidRDefault="00026265" w:rsidP="00026265">
            <w:pPr>
              <w:spacing w:after="0" w:line="240" w:lineRule="auto"/>
              <w:ind w:left="60" w:hanging="270"/>
              <w:rPr>
                <w:rFonts w:ascii="Calibri" w:hAnsi="Calibri"/>
                <w:color w:val="000000"/>
                <w:sz w:val="20"/>
                <w:szCs w:val="20"/>
              </w:rPr>
            </w:pPr>
            <w:r w:rsidRPr="003C7A92">
              <w:rPr>
                <w:rFonts w:ascii="Calibri" w:hAnsi="Calibri"/>
                <w:color w:val="000000"/>
                <w:sz w:val="20"/>
                <w:szCs w:val="20"/>
              </w:rPr>
              <w:t xml:space="preserve">     QALY loss due to transient positive screen</w:t>
            </w:r>
          </w:p>
        </w:tc>
        <w:tc>
          <w:tcPr>
            <w:tcW w:w="771" w:type="pct"/>
            <w:tcBorders>
              <w:top w:val="nil"/>
              <w:left w:val="single" w:sz="4" w:space="0" w:color="auto"/>
              <w:bottom w:val="nil"/>
              <w:right w:val="single" w:sz="4" w:space="0" w:color="auto"/>
            </w:tcBorders>
            <w:shd w:val="clear" w:color="auto" w:fill="auto"/>
            <w:noWrap/>
            <w:vAlign w:val="center"/>
          </w:tcPr>
          <w:p w14:paraId="0CB02487"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-0.0005</w:t>
            </w:r>
          </w:p>
        </w:tc>
        <w:tc>
          <w:tcPr>
            <w:tcW w:w="1091" w:type="pct"/>
            <w:tcBorders>
              <w:top w:val="nil"/>
              <w:left w:val="single" w:sz="4" w:space="0" w:color="auto"/>
              <w:bottom w:val="nil"/>
              <w:right w:val="single" w:sz="4" w:space="0" w:color="auto"/>
            </w:tcBorders>
            <w:shd w:val="clear" w:color="auto" w:fill="auto"/>
          </w:tcPr>
          <w:p w14:paraId="0CB02488" w14:textId="77777777" w:rsidR="00026265" w:rsidRPr="0017178C" w:rsidRDefault="00026265" w:rsidP="00026265">
            <w:pPr>
              <w:spacing w:after="0" w:line="240" w:lineRule="auto"/>
              <w:jc w:val="center"/>
              <w:rPr>
                <w:rFonts w:ascii="Calibri" w:hAnsi="Calibri"/>
                <w:color w:val="000000"/>
                <w:sz w:val="20"/>
                <w:szCs w:val="20"/>
              </w:rPr>
            </w:pPr>
            <w:r w:rsidRPr="003C7A92">
              <w:rPr>
                <w:rFonts w:ascii="Calibri" w:hAnsi="Calibri"/>
                <w:color w:val="000000"/>
                <w:sz w:val="20"/>
                <w:szCs w:val="20"/>
              </w:rPr>
              <w:t>--</w:t>
            </w:r>
          </w:p>
        </w:tc>
        <w:tc>
          <w:tcPr>
            <w:tcW w:w="898" w:type="pct"/>
            <w:tcBorders>
              <w:top w:val="nil"/>
              <w:left w:val="single" w:sz="4" w:space="0" w:color="auto"/>
              <w:bottom w:val="nil"/>
            </w:tcBorders>
            <w:shd w:val="clear" w:color="auto" w:fill="auto"/>
            <w:noWrap/>
            <w:vAlign w:val="bottom"/>
          </w:tcPr>
          <w:p w14:paraId="0CB02489" w14:textId="77777777" w:rsidR="00026265" w:rsidRPr="00293E25"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r>
            <w:r>
              <w:rPr>
                <w:rFonts w:ascii="Calibri" w:eastAsia="Times New Roman" w:hAnsi="Calibri" w:cs="Times New Roman"/>
                <w:color w:val="000000"/>
                <w:sz w:val="20"/>
                <w:szCs w:val="20"/>
              </w:rPr>
              <w:instrText xml:space="preserve"> ADDIN EN.CITE &lt;EndNote&gt;&lt;Cite&gt;&lt;Author&gt;Prosser&lt;/Author&gt;&lt;Year&gt;2008&lt;/Year&gt;&lt;RecNum&gt;39&lt;/RecNum&gt;&lt;DisplayText&gt;&lt;style face="superscript"&gt;22&lt;/style&gt;&lt;/DisplayText&gt;&lt;record&gt;&lt;rec-number&gt;39&lt;/rec-number&gt;&lt;foreign-keys&gt;&lt;key app="EN" db-id="9pwz0fzthpwvpfewv5cpze2r9dapfztrd0zd" timestamp="1569499907"&gt;39&lt;/key&gt;&lt;/foreign-keys&gt;&lt;ref-type name="Journal Article"&gt;17&lt;/ref-type&gt;&lt;contributors&gt;&lt;authors&gt;&lt;author&gt;Prosser, L. A.&lt;/author&gt;&lt;author&gt;Ladapo, J. A.&lt;/author&gt;&lt;author&gt;Rusinak, D.&lt;/author&gt;&lt;author&gt;Waisbren, S. E.&lt;/author&gt;&lt;/authors&gt;&lt;/contributors&gt;&lt;auth-address&gt;Department of Ambulatory Care and Prevention, Harvard Medical School and Harvard Pilgrim Health Care, 133 Brookline Ave, Sixth Floor, Boston, MA 02215, USA. lisa_prosser@hphc.org&lt;/auth-address&gt;&lt;titles&gt;&lt;title&gt;Parental tolerance of false-positive newborn screening results&lt;/title&gt;&lt;secondary-title&gt;Arch Pediatr Adolesc Med&lt;/secondary-title&gt;&lt;/titles&gt;&lt;periodical&gt;&lt;full-title&gt;Arch Pediatr Adolesc Med&lt;/full-title&gt;&lt;/periodical&gt;&lt;pages&gt;870-6&lt;/pages&gt;&lt;volume&gt;162&lt;/volume&gt;&lt;number&gt;9&lt;/number&gt;&lt;keywords&gt;&lt;keyword&gt;False Positive Reactions&lt;/keyword&gt;&lt;keyword&gt;Female&lt;/keyword&gt;&lt;keyword&gt;Humans&lt;/keyword&gt;&lt;keyword&gt;Infant&lt;/keyword&gt;&lt;keyword&gt;Infant, Newborn&lt;/keyword&gt;&lt;keyword&gt;Infant, Newborn, Diseases/*diagnosis/economics&lt;/keyword&gt;&lt;keyword&gt;Interviews as Topic&lt;/keyword&gt;&lt;keyword&gt;Male&lt;/keyword&gt;&lt;keyword&gt;Neonatal Screening/economics/*methods&lt;/keyword&gt;&lt;keyword&gt;Parents/*psychology&lt;/keyword&gt;&lt;keyword&gt;Quality of Life&lt;/keyword&gt;&lt;keyword&gt;Statistics, Nonparametric&lt;/keyword&gt;&lt;/keywords&gt;&lt;dates&gt;&lt;year&gt;2008&lt;/year&gt;&lt;pub-dates&gt;&lt;date&gt;Sep&lt;/date&gt;&lt;/pub-dates&gt;&lt;/dates&gt;&lt;isbn&gt;1538-3628 (Electronic)&amp;#xD;1072-4710 (Linking)&lt;/isbn&gt;&lt;accession-num&gt;18762606&lt;/accession-num&gt;&lt;urls&gt;&lt;related-urls&gt;&lt;url&gt;https://www.ncbi.nlm.nih.gov/pubmed/18762606&lt;/url&gt;&lt;/related-urls&gt;&lt;/urls&gt;&lt;electronic-resource-num&gt;10.1001/archpediatrics.2008.1&lt;/electronic-resource-num&gt;&lt;/record&gt;&lt;/Cite&gt;&lt;/EndNote&gt;</w:instrText>
            </w:r>
            <w:r w:rsidRPr="00293E25">
              <w:rPr>
                <w:rFonts w:ascii="Calibri" w:eastAsia="Times New Roman" w:hAnsi="Calibri" w:cs="Times New Roman"/>
                <w:color w:val="000000"/>
                <w:sz w:val="20"/>
                <w:szCs w:val="20"/>
              </w:rPr>
              <w:fldChar w:fldCharType="separate"/>
            </w:r>
            <w:r w:rsidRPr="00EB5182">
              <w:rPr>
                <w:rFonts w:ascii="Calibri" w:eastAsia="Times New Roman" w:hAnsi="Calibri" w:cs="Times New Roman"/>
                <w:noProof/>
                <w:color w:val="000000"/>
                <w:sz w:val="20"/>
                <w:szCs w:val="20"/>
                <w:vertAlign w:val="superscript"/>
              </w:rPr>
              <w:t>22</w:t>
            </w:r>
            <w:r w:rsidRPr="00293E25">
              <w:rPr>
                <w:rFonts w:ascii="Calibri" w:eastAsia="Times New Roman" w:hAnsi="Calibri" w:cs="Times New Roman"/>
                <w:color w:val="000000"/>
                <w:sz w:val="20"/>
                <w:szCs w:val="20"/>
              </w:rPr>
              <w:fldChar w:fldCharType="end"/>
            </w:r>
          </w:p>
        </w:tc>
      </w:tr>
      <w:tr w:rsidR="00026265" w:rsidRPr="00AA5C69" w14:paraId="0CB0248F" w14:textId="77777777" w:rsidTr="00026265">
        <w:trPr>
          <w:trHeight w:val="300"/>
        </w:trPr>
        <w:tc>
          <w:tcPr>
            <w:tcW w:w="2240" w:type="pct"/>
            <w:tcBorders>
              <w:top w:val="nil"/>
              <w:bottom w:val="nil"/>
              <w:right w:val="single" w:sz="4" w:space="0" w:color="auto"/>
            </w:tcBorders>
            <w:shd w:val="clear" w:color="auto" w:fill="auto"/>
            <w:noWrap/>
            <w:vAlign w:val="center"/>
          </w:tcPr>
          <w:p w14:paraId="0CB0248B" w14:textId="77777777" w:rsidR="00026265" w:rsidRPr="0017178C" w:rsidRDefault="00026265" w:rsidP="00026265">
            <w:pPr>
              <w:spacing w:after="0" w:line="240" w:lineRule="auto"/>
              <w:ind w:left="60"/>
              <w:rPr>
                <w:rFonts w:ascii="Calibri" w:hAnsi="Calibri"/>
                <w:color w:val="000000"/>
                <w:sz w:val="20"/>
                <w:szCs w:val="20"/>
              </w:rPr>
            </w:pPr>
            <w:r w:rsidRPr="0017178C">
              <w:rPr>
                <w:rFonts w:ascii="Calibri" w:eastAsia="Times New Roman" w:hAnsi="Calibri" w:cs="Times New Roman"/>
                <w:bCs/>
                <w:color w:val="000000"/>
                <w:sz w:val="20"/>
                <w:szCs w:val="20"/>
              </w:rPr>
              <w:t>Spillover QALY loss among caregivers of child with mild symptoms</w:t>
            </w:r>
          </w:p>
        </w:tc>
        <w:tc>
          <w:tcPr>
            <w:tcW w:w="771" w:type="pct"/>
            <w:tcBorders>
              <w:top w:val="nil"/>
              <w:left w:val="single" w:sz="4" w:space="0" w:color="auto"/>
              <w:bottom w:val="nil"/>
              <w:right w:val="single" w:sz="4" w:space="0" w:color="auto"/>
            </w:tcBorders>
            <w:shd w:val="clear" w:color="auto" w:fill="auto"/>
            <w:noWrap/>
          </w:tcPr>
          <w:p w14:paraId="0CB0248C" w14:textId="77777777" w:rsidR="00026265" w:rsidRPr="0017178C" w:rsidRDefault="00026265" w:rsidP="00026265">
            <w:pPr>
              <w:spacing w:after="0" w:line="240" w:lineRule="auto"/>
              <w:jc w:val="center"/>
              <w:rPr>
                <w:rFonts w:ascii="Calibri" w:hAnsi="Calibri"/>
                <w:color w:val="000000"/>
                <w:sz w:val="20"/>
                <w:szCs w:val="20"/>
              </w:rPr>
            </w:pPr>
            <w:r w:rsidRPr="0017178C">
              <w:rPr>
                <w:rFonts w:ascii="Calibri" w:eastAsia="Times New Roman" w:hAnsi="Calibri" w:cs="Times New Roman"/>
                <w:bCs/>
                <w:color w:val="000000"/>
                <w:sz w:val="20"/>
                <w:szCs w:val="20"/>
              </w:rPr>
              <w:t>-0.072</w:t>
            </w:r>
          </w:p>
        </w:tc>
        <w:tc>
          <w:tcPr>
            <w:tcW w:w="1091" w:type="pct"/>
            <w:tcBorders>
              <w:top w:val="nil"/>
              <w:left w:val="single" w:sz="4" w:space="0" w:color="auto"/>
              <w:bottom w:val="nil"/>
              <w:right w:val="single" w:sz="4" w:space="0" w:color="auto"/>
            </w:tcBorders>
          </w:tcPr>
          <w:p w14:paraId="0CB0248D" w14:textId="77777777" w:rsidR="00026265" w:rsidRPr="0017178C" w:rsidRDefault="00026265" w:rsidP="00026265">
            <w:pPr>
              <w:spacing w:after="0" w:line="240" w:lineRule="auto"/>
              <w:jc w:val="center"/>
              <w:rPr>
                <w:rFonts w:ascii="Calibri" w:eastAsia="Times New Roman" w:hAnsi="Calibri" w:cs="Times New Roman"/>
                <w:bCs/>
                <w:color w:val="000000"/>
                <w:sz w:val="20"/>
                <w:szCs w:val="20"/>
              </w:rPr>
            </w:pPr>
            <w:r w:rsidRPr="0017178C">
              <w:rPr>
                <w:rFonts w:ascii="Calibri" w:eastAsia="Times New Roman" w:hAnsi="Calibri" w:cs="Times New Roman"/>
                <w:bCs/>
                <w:color w:val="000000"/>
                <w:sz w:val="20"/>
                <w:szCs w:val="20"/>
              </w:rPr>
              <w:t>-0.042, -0.103</w:t>
            </w:r>
          </w:p>
        </w:tc>
        <w:tc>
          <w:tcPr>
            <w:tcW w:w="898" w:type="pct"/>
            <w:tcBorders>
              <w:top w:val="nil"/>
              <w:left w:val="single" w:sz="4" w:space="0" w:color="auto"/>
              <w:bottom w:val="nil"/>
            </w:tcBorders>
            <w:shd w:val="clear" w:color="auto" w:fill="auto"/>
            <w:noWrap/>
            <w:vAlign w:val="center"/>
          </w:tcPr>
          <w:p w14:paraId="0CB0248E" w14:textId="77777777" w:rsidR="00026265" w:rsidRPr="00293E25" w:rsidRDefault="00026265" w:rsidP="00026265">
            <w:pPr>
              <w:spacing w:after="0" w:line="240" w:lineRule="auto"/>
              <w:rPr>
                <w:rFonts w:ascii="Calibri" w:eastAsia="Times New Roman" w:hAnsi="Calibri" w:cs="Times New Roman"/>
                <w:color w:val="000000"/>
                <w:sz w:val="20"/>
                <w:szCs w:val="20"/>
              </w:rPr>
            </w:pPr>
            <w:r w:rsidRPr="00293E25">
              <w:rPr>
                <w:rFonts w:ascii="Calibri" w:eastAsia="Times New Roman" w:hAnsi="Calibri" w:cs="Times New Roman"/>
                <w:color w:val="000000"/>
                <w:sz w:val="20"/>
                <w:szCs w:val="20"/>
              </w:rPr>
              <w:fldChar w:fldCharType="begin">
                <w:fldData xml:space="preserve">PEVuZE5vdGU+PENpdGU+PEF1dGhvcj5TaW1vbjwvQXV0aG9yPjxZZWFyPjIwMTk8L1llYXI+PFJl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==
</w:fldData>
              </w:fldChar>
            </w:r>
            <w:r>
              <w:rPr>
                <w:rFonts w:ascii="Calibri" w:eastAsia="Times New Roman" w:hAnsi="Calibri" w:cs="Times New Roman"/>
                <w:color w:val="000000"/>
                <w:sz w:val="20"/>
                <w:szCs w:val="20"/>
              </w:rPr>
              <w:instrText xml:space="preserve"> ADDIN EN.CITE </w:instrText>
            </w:r>
            <w:r>
              <w:rPr>
                <w:rFonts w:ascii="Calibri" w:eastAsia="Times New Roman" w:hAnsi="Calibri" w:cs="Times New Roman"/>
                <w:color w:val="000000"/>
                <w:sz w:val="20"/>
                <w:szCs w:val="20"/>
              </w:rPr>
              <w:fldChar w:fldCharType="begin">
                <w:fldData xml:space="preserve">PEVuZE5vdGU+PENpdGU+PEF1dGhvcj5TaW1vbjwvQXV0aG9yPjxZZWFyPjIwMTk8L1llYXI+PFJl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==
</w:fldData>
              </w:fldChar>
            </w:r>
            <w:r>
              <w:rPr>
                <w:rFonts w:ascii="Calibri" w:eastAsia="Times New Roman" w:hAnsi="Calibri" w:cs="Times New Roman"/>
                <w:color w:val="000000"/>
                <w:sz w:val="20"/>
                <w:szCs w:val="20"/>
              </w:rPr>
              <w:instrText xml:space="preserve"> ADDIN EN.CITE.DATA </w:instrText>
            </w:r>
            <w:r>
              <w:rPr>
                <w:rFonts w:ascii="Calibri" w:eastAsia="Times New Roman" w:hAnsi="Calibri" w:cs="Times New Roman"/>
                <w:color w:val="000000"/>
                <w:sz w:val="20"/>
                <w:szCs w:val="20"/>
              </w:rPr>
            </w:r>
            <w:r>
              <w:rPr>
                <w:rFonts w:ascii="Calibri" w:eastAsia="Times New Roman" w:hAnsi="Calibri" w:cs="Times New Roman"/>
                <w:color w:val="000000"/>
                <w:sz w:val="20"/>
                <w:szCs w:val="20"/>
              </w:rPr>
              <w:fldChar w:fldCharType="end"/>
            </w:r>
            <w:r w:rsidRPr="00293E25">
              <w:rPr>
                <w:rFonts w:ascii="Calibri" w:eastAsia="Times New Roman" w:hAnsi="Calibri" w:cs="Times New Roman"/>
                <w:color w:val="000000"/>
                <w:sz w:val="20"/>
                <w:szCs w:val="20"/>
              </w:rPr>
            </w:r>
            <w:r w:rsidRPr="00293E25">
              <w:rPr>
                <w:rFonts w:ascii="Calibri" w:eastAsia="Times New Roman" w:hAnsi="Calibri" w:cs="Times New Roman"/>
                <w:color w:val="000000"/>
                <w:sz w:val="20"/>
                <w:szCs w:val="20"/>
              </w:rPr>
              <w:fldChar w:fldCharType="separate"/>
            </w:r>
            <w:r w:rsidRPr="00EB5182">
              <w:rPr>
                <w:rFonts w:ascii="Calibri" w:eastAsia="Times New Roman" w:hAnsi="Calibri" w:cs="Times New Roman"/>
                <w:noProof/>
                <w:color w:val="000000"/>
                <w:sz w:val="20"/>
                <w:szCs w:val="20"/>
                <w:vertAlign w:val="superscript"/>
              </w:rPr>
              <w:t>21</w:t>
            </w:r>
            <w:r w:rsidRPr="00293E25">
              <w:rPr>
                <w:rFonts w:ascii="Calibri" w:eastAsia="Times New Roman" w:hAnsi="Calibri" w:cs="Times New Roman"/>
                <w:color w:val="000000"/>
                <w:sz w:val="20"/>
                <w:szCs w:val="20"/>
              </w:rPr>
              <w:fldChar w:fldCharType="end"/>
            </w:r>
          </w:p>
        </w:tc>
      </w:tr>
      <w:tr w:rsidR="00026265" w:rsidRPr="00AA5C69" w14:paraId="0CB02494" w14:textId="77777777" w:rsidTr="00026265">
        <w:trPr>
          <w:trHeight w:val="300"/>
        </w:trPr>
        <w:tc>
          <w:tcPr>
            <w:tcW w:w="2240" w:type="pct"/>
            <w:tcBorders>
              <w:top w:val="nil"/>
              <w:bottom w:val="nil"/>
              <w:right w:val="single" w:sz="4" w:space="0" w:color="auto"/>
            </w:tcBorders>
            <w:shd w:val="clear" w:color="auto" w:fill="auto"/>
            <w:noWrap/>
            <w:vAlign w:val="center"/>
          </w:tcPr>
          <w:p w14:paraId="0CB02490" w14:textId="77777777" w:rsidR="00026265" w:rsidRPr="0017178C" w:rsidRDefault="00026265" w:rsidP="00026265">
            <w:pPr>
              <w:spacing w:after="0" w:line="240" w:lineRule="auto"/>
              <w:ind w:left="60"/>
              <w:rPr>
                <w:rFonts w:ascii="Calibri" w:hAnsi="Calibri"/>
                <w:color w:val="000000"/>
                <w:sz w:val="20"/>
                <w:szCs w:val="20"/>
              </w:rPr>
            </w:pPr>
            <w:r w:rsidRPr="0017178C">
              <w:rPr>
                <w:rFonts w:ascii="Calibri" w:eastAsia="Times New Roman" w:hAnsi="Calibri" w:cs="Times New Roman"/>
                <w:bCs/>
                <w:color w:val="000000"/>
                <w:sz w:val="20"/>
                <w:szCs w:val="20"/>
              </w:rPr>
              <w:t xml:space="preserve">Spillover QALY loss among caregivers of child with severe symptoms, no cardiomyopathy </w:t>
            </w:r>
          </w:p>
        </w:tc>
        <w:tc>
          <w:tcPr>
            <w:tcW w:w="771" w:type="pct"/>
            <w:tcBorders>
              <w:top w:val="nil"/>
              <w:left w:val="single" w:sz="4" w:space="0" w:color="auto"/>
              <w:bottom w:val="nil"/>
              <w:right w:val="single" w:sz="4" w:space="0" w:color="auto"/>
            </w:tcBorders>
            <w:shd w:val="clear" w:color="auto" w:fill="auto"/>
            <w:noWrap/>
          </w:tcPr>
          <w:p w14:paraId="0CB02491" w14:textId="77777777" w:rsidR="00026265" w:rsidRPr="0017178C" w:rsidRDefault="00026265" w:rsidP="00026265">
            <w:pPr>
              <w:spacing w:after="0" w:line="240" w:lineRule="auto"/>
              <w:jc w:val="center"/>
              <w:rPr>
                <w:rFonts w:ascii="Calibri" w:hAnsi="Calibri"/>
                <w:color w:val="000000"/>
                <w:sz w:val="20"/>
                <w:szCs w:val="20"/>
              </w:rPr>
            </w:pPr>
            <w:r w:rsidRPr="0017178C">
              <w:rPr>
                <w:rFonts w:ascii="Calibri" w:eastAsia="Times New Roman" w:hAnsi="Calibri" w:cs="Times New Roman"/>
                <w:bCs/>
                <w:color w:val="000000"/>
                <w:sz w:val="20"/>
                <w:szCs w:val="20"/>
              </w:rPr>
              <w:t>-0.131</w:t>
            </w:r>
          </w:p>
        </w:tc>
        <w:tc>
          <w:tcPr>
            <w:tcW w:w="1091" w:type="pct"/>
            <w:tcBorders>
              <w:top w:val="nil"/>
              <w:left w:val="single" w:sz="4" w:space="0" w:color="auto"/>
              <w:bottom w:val="nil"/>
              <w:right w:val="single" w:sz="4" w:space="0" w:color="auto"/>
            </w:tcBorders>
          </w:tcPr>
          <w:p w14:paraId="0CB02492" w14:textId="77777777" w:rsidR="00026265" w:rsidRPr="0017178C" w:rsidRDefault="00026265" w:rsidP="00026265">
            <w:pPr>
              <w:spacing w:after="0" w:line="240" w:lineRule="auto"/>
              <w:jc w:val="center"/>
              <w:rPr>
                <w:rFonts w:ascii="Calibri" w:eastAsia="Times New Roman" w:hAnsi="Calibri" w:cs="Times New Roman"/>
                <w:bCs/>
                <w:color w:val="000000"/>
                <w:sz w:val="20"/>
                <w:szCs w:val="20"/>
              </w:rPr>
            </w:pPr>
            <w:r w:rsidRPr="0017178C">
              <w:rPr>
                <w:rFonts w:ascii="Calibri" w:eastAsia="Times New Roman" w:hAnsi="Calibri" w:cs="Times New Roman"/>
                <w:bCs/>
                <w:color w:val="000000"/>
                <w:sz w:val="20"/>
                <w:szCs w:val="20"/>
              </w:rPr>
              <w:t>-0.090, -0.173</w:t>
            </w:r>
          </w:p>
        </w:tc>
        <w:tc>
          <w:tcPr>
            <w:tcW w:w="898" w:type="pct"/>
            <w:tcBorders>
              <w:top w:val="nil"/>
              <w:left w:val="single" w:sz="4" w:space="0" w:color="auto"/>
              <w:bottom w:val="nil"/>
            </w:tcBorders>
            <w:shd w:val="clear" w:color="auto" w:fill="auto"/>
            <w:noWrap/>
            <w:vAlign w:val="center"/>
          </w:tcPr>
          <w:p w14:paraId="0CB02493" w14:textId="77777777" w:rsidR="00026265" w:rsidRPr="0017178C" w:rsidRDefault="00026265" w:rsidP="00026265">
            <w:pPr>
              <w:spacing w:after="0" w:line="240" w:lineRule="auto"/>
              <w:rPr>
                <w:rFonts w:ascii="Calibri" w:eastAsia="Times New Roman" w:hAnsi="Calibri" w:cs="Times New Roman"/>
                <w:color w:val="000000"/>
                <w:sz w:val="20"/>
                <w:szCs w:val="20"/>
              </w:rPr>
            </w:pPr>
          </w:p>
        </w:tc>
      </w:tr>
      <w:tr w:rsidR="00026265" w:rsidRPr="00AA5C69" w14:paraId="0CB02499" w14:textId="77777777" w:rsidTr="00026265">
        <w:trPr>
          <w:trHeight w:val="300"/>
        </w:trPr>
        <w:tc>
          <w:tcPr>
            <w:tcW w:w="2240" w:type="pct"/>
            <w:tcBorders>
              <w:top w:val="nil"/>
              <w:right w:val="single" w:sz="4" w:space="0" w:color="auto"/>
            </w:tcBorders>
            <w:shd w:val="clear" w:color="auto" w:fill="auto"/>
            <w:noWrap/>
            <w:vAlign w:val="center"/>
          </w:tcPr>
          <w:p w14:paraId="0CB02495" w14:textId="77777777" w:rsidR="00026265" w:rsidRPr="0017178C" w:rsidRDefault="00026265" w:rsidP="00026265">
            <w:pPr>
              <w:spacing w:after="0" w:line="240" w:lineRule="auto"/>
              <w:ind w:left="60"/>
              <w:rPr>
                <w:rFonts w:ascii="Calibri" w:hAnsi="Calibri"/>
                <w:color w:val="000000"/>
                <w:sz w:val="20"/>
                <w:szCs w:val="20"/>
              </w:rPr>
            </w:pPr>
            <w:r w:rsidRPr="0017178C">
              <w:rPr>
                <w:rFonts w:ascii="Calibri" w:eastAsia="Times New Roman" w:hAnsi="Calibri" w:cs="Times New Roman"/>
                <w:bCs/>
                <w:color w:val="000000"/>
                <w:sz w:val="20"/>
                <w:szCs w:val="20"/>
              </w:rPr>
              <w:t>Spillover QALY loss among caregivers of child with severe symptoms, cardiomyopathy</w:t>
            </w:r>
          </w:p>
        </w:tc>
        <w:tc>
          <w:tcPr>
            <w:tcW w:w="771" w:type="pct"/>
            <w:tcBorders>
              <w:top w:val="nil"/>
              <w:left w:val="single" w:sz="4" w:space="0" w:color="auto"/>
              <w:right w:val="single" w:sz="4" w:space="0" w:color="auto"/>
            </w:tcBorders>
            <w:shd w:val="clear" w:color="auto" w:fill="auto"/>
            <w:noWrap/>
          </w:tcPr>
          <w:p w14:paraId="0CB02496" w14:textId="77777777" w:rsidR="00026265" w:rsidRPr="0017178C" w:rsidRDefault="00026265" w:rsidP="00026265">
            <w:pPr>
              <w:spacing w:after="0" w:line="240" w:lineRule="auto"/>
              <w:jc w:val="center"/>
              <w:rPr>
                <w:rFonts w:ascii="Calibri" w:hAnsi="Calibri"/>
                <w:color w:val="000000"/>
                <w:sz w:val="20"/>
                <w:szCs w:val="20"/>
              </w:rPr>
            </w:pPr>
            <w:r w:rsidRPr="0017178C">
              <w:rPr>
                <w:rFonts w:ascii="Calibri" w:eastAsia="Times New Roman" w:hAnsi="Calibri" w:cs="Times New Roman"/>
                <w:bCs/>
                <w:color w:val="000000"/>
                <w:sz w:val="20"/>
                <w:szCs w:val="20"/>
              </w:rPr>
              <w:t>-0.18</w:t>
            </w:r>
          </w:p>
        </w:tc>
        <w:tc>
          <w:tcPr>
            <w:tcW w:w="1091" w:type="pct"/>
            <w:tcBorders>
              <w:top w:val="nil"/>
              <w:left w:val="single" w:sz="4" w:space="0" w:color="auto"/>
              <w:right w:val="single" w:sz="4" w:space="0" w:color="auto"/>
            </w:tcBorders>
          </w:tcPr>
          <w:p w14:paraId="0CB02497" w14:textId="77777777" w:rsidR="00026265" w:rsidRPr="0017178C" w:rsidRDefault="00026265" w:rsidP="00026265">
            <w:pPr>
              <w:spacing w:after="0" w:line="240" w:lineRule="auto"/>
              <w:jc w:val="center"/>
              <w:rPr>
                <w:rFonts w:ascii="Calibri" w:eastAsia="Times New Roman" w:hAnsi="Calibri" w:cs="Times New Roman"/>
                <w:bCs/>
                <w:color w:val="000000"/>
                <w:sz w:val="20"/>
                <w:szCs w:val="20"/>
              </w:rPr>
            </w:pPr>
            <w:r w:rsidRPr="0017178C">
              <w:rPr>
                <w:rFonts w:ascii="Calibri" w:eastAsia="Times New Roman" w:hAnsi="Calibri" w:cs="Times New Roman"/>
                <w:bCs/>
                <w:color w:val="000000"/>
                <w:sz w:val="20"/>
                <w:szCs w:val="20"/>
              </w:rPr>
              <w:t>-0.129, -0.230</w:t>
            </w:r>
          </w:p>
        </w:tc>
        <w:tc>
          <w:tcPr>
            <w:tcW w:w="898" w:type="pct"/>
            <w:tcBorders>
              <w:top w:val="nil"/>
              <w:left w:val="single" w:sz="4" w:space="0" w:color="auto"/>
            </w:tcBorders>
            <w:shd w:val="clear" w:color="auto" w:fill="auto"/>
            <w:noWrap/>
            <w:vAlign w:val="center"/>
          </w:tcPr>
          <w:p w14:paraId="0CB02498" w14:textId="77777777" w:rsidR="00026265" w:rsidRPr="0017178C" w:rsidRDefault="00026265" w:rsidP="00026265">
            <w:pPr>
              <w:spacing w:after="0" w:line="240" w:lineRule="auto"/>
              <w:rPr>
                <w:rFonts w:ascii="Calibri" w:eastAsia="Times New Roman" w:hAnsi="Calibri" w:cs="Times New Roman"/>
                <w:color w:val="000000"/>
                <w:sz w:val="20"/>
                <w:szCs w:val="20"/>
              </w:rPr>
            </w:pPr>
          </w:p>
        </w:tc>
      </w:tr>
    </w:tbl>
    <w:p w14:paraId="0CB0249A" w14:textId="77777777" w:rsidR="00026265" w:rsidRDefault="00026265"/>
    <w:p w14:paraId="0CB0249B" w14:textId="77777777" w:rsidR="00026265" w:rsidRDefault="00026265"/>
    <w:p w14:paraId="0CB0249C" w14:textId="77777777" w:rsidR="00026265" w:rsidRDefault="00026265"/>
    <w:p w14:paraId="0CB0249D" w14:textId="77777777" w:rsidR="00026265" w:rsidRPr="00EB5182" w:rsidRDefault="00026265" w:rsidP="00026265">
      <w:pPr>
        <w:pStyle w:val="EndNoteBibliography"/>
        <w:spacing w:after="0"/>
      </w:pPr>
      <w:r>
        <w:fldChar w:fldCharType="begin"/>
      </w:r>
      <w:r>
        <w:instrText xml:space="preserve"> ADDIN EN.REFLIST </w:instrText>
      </w:r>
      <w:r>
        <w:fldChar w:fldCharType="separate"/>
      </w:r>
      <w:r w:rsidRPr="00EB5182">
        <w:t xml:space="preserve">[1] Physician Fee Schedule [cited December 2016] Available from: </w:t>
      </w:r>
      <w:hyperlink r:id="rId14" w:history="1">
        <w:r w:rsidRPr="00EB5182">
          <w:rPr>
            <w:rStyle w:val="Hyperlink"/>
          </w:rPr>
          <w:t>http://www.cms.hhs.gov/PhysicianFeeSched/</w:t>
        </w:r>
      </w:hyperlink>
    </w:p>
    <w:p w14:paraId="0CB0249E" w14:textId="77777777" w:rsidR="00026265" w:rsidRPr="00EB5182" w:rsidRDefault="00026265" w:rsidP="00026265">
      <w:pPr>
        <w:pStyle w:val="EndNoteBibliography"/>
        <w:spacing w:after="0"/>
      </w:pPr>
      <w:r w:rsidRPr="00EB5182">
        <w:t>[2] Truven Health Analytics. Micromedex Solutions- Redbook. 2016.</w:t>
      </w:r>
    </w:p>
    <w:p w14:paraId="0CB0249F" w14:textId="77777777" w:rsidR="00026265" w:rsidRPr="00EB5182" w:rsidRDefault="00026265" w:rsidP="00026265">
      <w:pPr>
        <w:pStyle w:val="EndNoteBibliography"/>
        <w:spacing w:after="0"/>
      </w:pPr>
      <w:r w:rsidRPr="00EB5182">
        <w:t>[3] Chen M, Zhang L, Quan S. Enzyme replacement therapy for infantile-onset Pompe disease. Cochrane Database Syst Rev. 2017;11:CD011539.</w:t>
      </w:r>
    </w:p>
    <w:p w14:paraId="0CB024A0" w14:textId="77777777" w:rsidR="00026265" w:rsidRPr="00EB5182" w:rsidRDefault="00026265" w:rsidP="00026265">
      <w:pPr>
        <w:pStyle w:val="EndNoteBibliography"/>
        <w:spacing w:after="0"/>
      </w:pPr>
      <w:r w:rsidRPr="00EB5182">
        <w:t xml:space="preserve">[4] US Bureau of Labor Statistics. Consumer Expenditure Survey [cited 2017 December 19th] Available from: </w:t>
      </w:r>
      <w:hyperlink r:id="rId15" w:history="1">
        <w:r w:rsidRPr="00EB5182">
          <w:rPr>
            <w:rStyle w:val="Hyperlink"/>
          </w:rPr>
          <w:t>https://www.bls.gov/cex/</w:t>
        </w:r>
      </w:hyperlink>
    </w:p>
    <w:p w14:paraId="0CB024A1" w14:textId="77777777" w:rsidR="00026265" w:rsidRPr="00EB5182" w:rsidRDefault="00026265" w:rsidP="00026265">
      <w:pPr>
        <w:pStyle w:val="EndNoteBibliography"/>
        <w:spacing w:after="0"/>
      </w:pPr>
      <w:r w:rsidRPr="00EB5182">
        <w:t xml:space="preserve">[5] Clinical Laboratory Fee Schedule [cited 2016 December] Available from: </w:t>
      </w:r>
      <w:hyperlink r:id="rId16" w:history="1">
        <w:r w:rsidRPr="00EB5182">
          <w:rPr>
            <w:rStyle w:val="Hyperlink"/>
          </w:rPr>
          <w:t>https://www.cms.gov/Medicare/Medicare-Fee-for-Service-Payment/ClinicalLabFeeSched/index.html</w:t>
        </w:r>
      </w:hyperlink>
    </w:p>
    <w:p w14:paraId="0CB024A2" w14:textId="77777777" w:rsidR="00026265" w:rsidRPr="00EB5182" w:rsidRDefault="00026265" w:rsidP="00026265">
      <w:pPr>
        <w:pStyle w:val="EndNoteBibliography"/>
        <w:spacing w:after="0"/>
      </w:pPr>
      <w:r w:rsidRPr="00EB5182">
        <w:t>[6] Ray KN, Chari AV, Engberg J, Bertolet M, Mehrotra A. Opportunity costs of ambulatory medical care in the United States. Am J Manag Care. 2015;21:567-74.</w:t>
      </w:r>
    </w:p>
    <w:p w14:paraId="0CB024A3" w14:textId="77777777" w:rsidR="00026265" w:rsidRPr="00EB5182" w:rsidRDefault="00026265" w:rsidP="00026265">
      <w:pPr>
        <w:pStyle w:val="EndNoteBibliography"/>
        <w:spacing w:after="0"/>
      </w:pPr>
      <w:r w:rsidRPr="00EB5182">
        <w:t>[7] Kishnani PS, Steiner RD, Bali D, Berger K, Byrne BJ, Case LE, et al. Pompe disease diagnosis and management guideline. Genet Med. 2006;8:267-88.</w:t>
      </w:r>
    </w:p>
    <w:p w14:paraId="0CB024A4" w14:textId="77777777" w:rsidR="00026265" w:rsidRPr="00EB5182" w:rsidRDefault="00026265" w:rsidP="00026265">
      <w:pPr>
        <w:pStyle w:val="EndNoteBibliography"/>
        <w:spacing w:after="0"/>
      </w:pPr>
      <w:r w:rsidRPr="00EB5182">
        <w:t>[8] Kanters TA, Hagemans ML, van der Beek NA, Rutten FF, van der Ploeg AT, Hakkaart L. Burden of illness of Pompe disease in patients only receiving supportive care. J Inherit Metab Dis. 2011;34:1045-52.</w:t>
      </w:r>
    </w:p>
    <w:p w14:paraId="0CB024A5" w14:textId="77777777" w:rsidR="00026265" w:rsidRPr="00EB5182" w:rsidRDefault="00026265" w:rsidP="00026265">
      <w:pPr>
        <w:pStyle w:val="EndNoteBibliography"/>
        <w:spacing w:after="0"/>
      </w:pPr>
      <w:r w:rsidRPr="00EB5182">
        <w:t xml:space="preserve">[9] Bureau of Labor Statistics. Current employment statistics [cited 2017 February 14] Available from: </w:t>
      </w:r>
      <w:hyperlink r:id="rId17" w:history="1">
        <w:r w:rsidRPr="00EB5182">
          <w:rPr>
            <w:rStyle w:val="Hyperlink"/>
          </w:rPr>
          <w:t>www.bls.gov/we/empsit/ceseesummary.htm</w:t>
        </w:r>
      </w:hyperlink>
    </w:p>
    <w:p w14:paraId="0CB024A6" w14:textId="77777777" w:rsidR="00026265" w:rsidRPr="00EB5182" w:rsidRDefault="00026265" w:rsidP="00026265">
      <w:pPr>
        <w:pStyle w:val="EndNoteBibliography"/>
        <w:spacing w:after="0"/>
      </w:pPr>
      <w:r w:rsidRPr="00EB5182">
        <w:t>[10] DeVivo M, Chen Y, Mennemeyer S, Deutsch A. Costs of care following spinal cord injury. Top Spinal Cord Inj Rehabil. 2011;16:1-9.</w:t>
      </w:r>
    </w:p>
    <w:p w14:paraId="0CB024A7" w14:textId="77777777" w:rsidR="00026265" w:rsidRPr="00EB5182" w:rsidRDefault="00026265" w:rsidP="00026265">
      <w:pPr>
        <w:pStyle w:val="EndNoteBibliography"/>
        <w:spacing w:after="0"/>
      </w:pPr>
      <w:r w:rsidRPr="00EB5182">
        <w:lastRenderedPageBreak/>
        <w:t>[11] Kishnani PS, Hwu WL, Mandel H, Nicolino M, Yong F, Corzo D. A retrospective, multinational, multicenter study on the natural history of infantile-onset Pompe disease. J Pediatr. 2006;148:671-6.</w:t>
      </w:r>
    </w:p>
    <w:p w14:paraId="0CB024A8" w14:textId="77777777" w:rsidR="00026265" w:rsidRPr="00EB5182" w:rsidRDefault="00026265" w:rsidP="00026265">
      <w:pPr>
        <w:pStyle w:val="EndNoteBibliography"/>
        <w:spacing w:after="0"/>
      </w:pPr>
      <w:r w:rsidRPr="00EB5182">
        <w:t>[12] National Center for Vital and Health Statistics. Anthropometric reference data for children and adults: United States 2007-2010. 2012.</w:t>
      </w:r>
    </w:p>
    <w:p w14:paraId="0CB024A9" w14:textId="77777777" w:rsidR="00026265" w:rsidRPr="00EB5182" w:rsidRDefault="00026265" w:rsidP="00026265">
      <w:pPr>
        <w:pStyle w:val="EndNoteBibliography"/>
        <w:spacing w:after="0"/>
      </w:pPr>
      <w:r w:rsidRPr="00EB5182">
        <w:t>[13] Bach JR, Tran J, Durante S. Cost and physician effort analysis of invasive vs. noninvasive respiratory management of Duchenne muscular dystrophy. Am J Phys Med Rehabil. 2015;94:474-82.</w:t>
      </w:r>
    </w:p>
    <w:p w14:paraId="0CB024AA" w14:textId="77777777" w:rsidR="00026265" w:rsidRPr="00EB5182" w:rsidRDefault="00026265" w:rsidP="00026265">
      <w:pPr>
        <w:pStyle w:val="EndNoteBibliography"/>
        <w:spacing w:after="0"/>
      </w:pPr>
      <w:r w:rsidRPr="00EB5182">
        <w:t xml:space="preserve">[14] Kemper AR, Comeau AM, Green NS, Goldenberg A, Ojodu J, Prosser LA, et al. Evidence report: newborn screening for pompe disease [cited 2018 November] Available from: </w:t>
      </w:r>
      <w:hyperlink r:id="rId18" w:history="1">
        <w:r w:rsidRPr="00EB5182">
          <w:rPr>
            <w:rStyle w:val="Hyperlink"/>
          </w:rPr>
          <w:t>https://www.hrsa.gov/sites/default/files/hrsa/advisory-committees/heritable-disorders/rusp/previous-nominations/pompe-external-evidence-review-report-2013.pdf</w:t>
        </w:r>
      </w:hyperlink>
    </w:p>
    <w:p w14:paraId="0CB024AB" w14:textId="77777777" w:rsidR="00026265" w:rsidRPr="00EB5182" w:rsidRDefault="00026265" w:rsidP="00026265">
      <w:pPr>
        <w:pStyle w:val="EndNoteBibliography"/>
        <w:spacing w:after="0"/>
      </w:pPr>
      <w:r w:rsidRPr="00EB5182">
        <w:t>[15] Fryar CD, Gu Q, Ogden CL. Anthropometric Reference Data for Children and Adults: United States, 2007-2010. Vital Health Statistics. 2012;11:1-48.</w:t>
      </w:r>
    </w:p>
    <w:p w14:paraId="0CB024AC" w14:textId="77777777" w:rsidR="00026265" w:rsidRPr="00EB5182" w:rsidRDefault="00026265" w:rsidP="00026265">
      <w:pPr>
        <w:pStyle w:val="EndNoteBibliography"/>
        <w:spacing w:after="0"/>
      </w:pPr>
      <w:r w:rsidRPr="00EB5182">
        <w:t xml:space="preserve">[16] Fair Health Consumer. [cited 2016 December] Available from: </w:t>
      </w:r>
      <w:hyperlink r:id="rId19" w:history="1">
        <w:r w:rsidRPr="00EB5182">
          <w:rPr>
            <w:rStyle w:val="Hyperlink"/>
          </w:rPr>
          <w:t>https://www.fairhealthconsumer.org/</w:t>
        </w:r>
      </w:hyperlink>
    </w:p>
    <w:p w14:paraId="0CB024AD" w14:textId="77777777" w:rsidR="00026265" w:rsidRPr="00EB5182" w:rsidRDefault="00026265" w:rsidP="00026265">
      <w:pPr>
        <w:pStyle w:val="EndNoteBibliography"/>
        <w:spacing w:after="0"/>
      </w:pPr>
      <w:r w:rsidRPr="00EB5182">
        <w:t xml:space="preserve">[17] Kemper AR, Browning M. Evidence Review: Pompe Disease [cited 2018 November 28] Available from: </w:t>
      </w:r>
      <w:hyperlink r:id="rId20" w:history="1">
        <w:r w:rsidRPr="00EB5182">
          <w:rPr>
            <w:rStyle w:val="Hyperlink"/>
          </w:rPr>
          <w:t>https://www.hrsa.gov/sites/default/files/hrsa/advisory-committees/heritable-disorders/rusp/previous-nominations/pompe-evidence-review-report-2008.pdf</w:t>
        </w:r>
      </w:hyperlink>
    </w:p>
    <w:p w14:paraId="0CB024AE" w14:textId="77777777" w:rsidR="00026265" w:rsidRPr="00EB5182" w:rsidRDefault="00026265" w:rsidP="00026265">
      <w:pPr>
        <w:pStyle w:val="EndNoteBibliography"/>
        <w:spacing w:after="0"/>
      </w:pPr>
      <w:r w:rsidRPr="00EB5182">
        <w:t>[18] Truven Health Analytics. MarketScan. 2016.</w:t>
      </w:r>
    </w:p>
    <w:p w14:paraId="0CB024AF" w14:textId="77777777" w:rsidR="00026265" w:rsidRPr="00EB5182" w:rsidRDefault="00026265" w:rsidP="00026265">
      <w:pPr>
        <w:pStyle w:val="EndNoteBibliography"/>
        <w:spacing w:after="0"/>
      </w:pPr>
      <w:r w:rsidRPr="00EB5182">
        <w:t xml:space="preserve">[19] Agency for Healthcare Research and Quality. Healthcare cost and utilization project [cited 2016 Available from: </w:t>
      </w:r>
      <w:hyperlink r:id="rId21" w:history="1">
        <w:r w:rsidRPr="00EB5182">
          <w:rPr>
            <w:rStyle w:val="Hyperlink"/>
          </w:rPr>
          <w:t>www.HCUPnet.ahrq.gov</w:t>
        </w:r>
      </w:hyperlink>
    </w:p>
    <w:p w14:paraId="0CB024B0" w14:textId="77777777" w:rsidR="00026265" w:rsidRPr="00EB5182" w:rsidRDefault="00026265" w:rsidP="00026265">
      <w:pPr>
        <w:pStyle w:val="EndNoteBibliography"/>
        <w:spacing w:after="0"/>
      </w:pPr>
      <w:r w:rsidRPr="00EB5182">
        <w:t>[20] Williams KE RK, Gibbons B, Field DG Intensive behavioral treatment for severe feeding problems: A cost-effective alternative to tube-feeding? . J Dev Phys Disabil. 2007;19:227-35.</w:t>
      </w:r>
    </w:p>
    <w:p w14:paraId="0CB024B1" w14:textId="77777777" w:rsidR="00026265" w:rsidRPr="00EB5182" w:rsidRDefault="00026265" w:rsidP="00026265">
      <w:pPr>
        <w:pStyle w:val="EndNoteBibliography"/>
        <w:spacing w:after="0"/>
      </w:pPr>
      <w:r w:rsidRPr="00EB5182">
        <w:t>[21] Simon NJ, Richardson J, Ahmad A, Rose A, Wittenberg E, D'Cruz B, et al. Health utilities and parental quality of life effects for three rare conditions tested in newborns. J Patient Rep Outcomes. 2019;3:4.</w:t>
      </w:r>
    </w:p>
    <w:p w14:paraId="0CB024B2" w14:textId="77777777" w:rsidR="00026265" w:rsidRPr="00EB5182" w:rsidRDefault="00026265" w:rsidP="00026265">
      <w:pPr>
        <w:pStyle w:val="EndNoteBibliography"/>
      </w:pPr>
      <w:r w:rsidRPr="00EB5182">
        <w:t>[22] Prosser LA, Ladapo JA, Rusinak D, Waisbren SE. Parental tolerance of false-positive newborn screening results. Arch Pediatr Adolesc Med. 2008;162:870-6.</w:t>
      </w:r>
    </w:p>
    <w:p w14:paraId="0CB024B3" w14:textId="77777777" w:rsidR="00026265" w:rsidRDefault="00026265">
      <w:r>
        <w:fldChar w:fldCharType="end"/>
      </w:r>
    </w:p>
    <w:p w14:paraId="0CB024B4" w14:textId="77777777" w:rsidR="00026265" w:rsidRDefault="00026265">
      <w:pPr>
        <w:spacing w:after="160" w:line="259" w:lineRule="auto"/>
      </w:pPr>
      <w:r>
        <w:br w:type="page"/>
      </w:r>
    </w:p>
    <w:p w14:paraId="32297F72" w14:textId="11526185" w:rsidR="003A7939" w:rsidRPr="00AE26E5" w:rsidRDefault="003A7939" w:rsidP="003A7939">
      <w:pPr>
        <w:spacing w:after="160" w:line="259" w:lineRule="auto"/>
      </w:pPr>
      <w:r w:rsidRPr="00F24122">
        <w:rPr>
          <w:b/>
        </w:rPr>
        <w:lastRenderedPageBreak/>
        <w:t>Table S</w:t>
      </w:r>
      <w:r w:rsidR="00AB42BD">
        <w:rPr>
          <w:b/>
        </w:rPr>
        <w:t>4</w:t>
      </w:r>
      <w:r w:rsidRPr="00596F6F">
        <w:rPr>
          <w:b/>
        </w:rPr>
        <w:t>. One-way sensitivity analyses</w:t>
      </w:r>
      <w:r>
        <w:rPr>
          <w:b/>
        </w:rPr>
        <w:t xml:space="preserve"> per </w:t>
      </w:r>
      <w:proofErr w:type="gramStart"/>
      <w:r>
        <w:rPr>
          <w:b/>
        </w:rPr>
        <w:t>4,000,000 person</w:t>
      </w:r>
      <w:proofErr w:type="gramEnd"/>
      <w:r>
        <w:rPr>
          <w:b/>
        </w:rPr>
        <w:t xml:space="preserve"> birth cohort</w:t>
      </w:r>
    </w:p>
    <w:tbl>
      <w:tblPr>
        <w:tblW w:w="5529" w:type="pct"/>
        <w:tblInd w:w="-455" w:type="dxa"/>
        <w:tblLayout w:type="fixed"/>
        <w:tblLook w:val="04A0" w:firstRow="1" w:lastRow="0" w:firstColumn="1" w:lastColumn="0" w:noHBand="0" w:noVBand="1"/>
      </w:tblPr>
      <w:tblGrid>
        <w:gridCol w:w="733"/>
        <w:gridCol w:w="1167"/>
        <w:gridCol w:w="2264"/>
        <w:gridCol w:w="990"/>
        <w:gridCol w:w="1170"/>
        <w:gridCol w:w="1350"/>
        <w:gridCol w:w="1528"/>
        <w:gridCol w:w="1137"/>
      </w:tblGrid>
      <w:tr w:rsidR="003A7939" w:rsidRPr="00BC067F" w14:paraId="7E984FA8" w14:textId="77777777" w:rsidTr="001C1F68">
        <w:trPr>
          <w:trHeight w:val="286"/>
        </w:trPr>
        <w:tc>
          <w:tcPr>
            <w:tcW w:w="918" w:type="pct"/>
            <w:gridSpan w:val="2"/>
            <w:tcBorders>
              <w:top w:val="single" w:sz="4" w:space="0" w:color="auto"/>
              <w:left w:val="single" w:sz="4" w:space="0" w:color="auto"/>
              <w:bottom w:val="nil"/>
              <w:right w:val="nil"/>
            </w:tcBorders>
            <w:shd w:val="clear" w:color="auto" w:fill="BFBFBF" w:themeFill="background1" w:themeFillShade="BF"/>
            <w:noWrap/>
            <w:vAlign w:val="bottom"/>
          </w:tcPr>
          <w:p w14:paraId="7D0AFE52" w14:textId="77777777" w:rsidR="003A7939" w:rsidRPr="00BC067F" w:rsidRDefault="003A7939" w:rsidP="001669AF">
            <w:pPr>
              <w:spacing w:after="0" w:line="240" w:lineRule="auto"/>
              <w:rPr>
                <w:rFonts w:eastAsia="Times New Roman" w:cs="Arial"/>
                <w:b/>
                <w:bCs/>
                <w:color w:val="000000"/>
              </w:rPr>
            </w:pPr>
            <w:r>
              <w:rPr>
                <w:rFonts w:eastAsia="Times New Roman" w:cs="Arial"/>
                <w:b/>
                <w:bCs/>
                <w:color w:val="000000"/>
              </w:rPr>
              <w:t>Input</w:t>
            </w:r>
          </w:p>
        </w:tc>
        <w:tc>
          <w:tcPr>
            <w:tcW w:w="1095" w:type="pct"/>
            <w:tcBorders>
              <w:top w:val="single" w:sz="4" w:space="0" w:color="auto"/>
              <w:left w:val="single" w:sz="4" w:space="0" w:color="auto"/>
              <w:bottom w:val="nil"/>
              <w:right w:val="single" w:sz="4" w:space="0" w:color="auto"/>
            </w:tcBorders>
            <w:shd w:val="clear" w:color="auto" w:fill="BFBFBF" w:themeFill="background1" w:themeFillShade="BF"/>
            <w:noWrap/>
            <w:vAlign w:val="bottom"/>
          </w:tcPr>
          <w:p w14:paraId="29CB7BB0" w14:textId="77777777" w:rsidR="003A7939" w:rsidRDefault="003A7939" w:rsidP="001669AF">
            <w:pPr>
              <w:spacing w:after="0" w:line="240" w:lineRule="auto"/>
              <w:rPr>
                <w:rFonts w:eastAsia="Times New Roman" w:cs="Arial"/>
                <w:b/>
                <w:bCs/>
                <w:color w:val="000000"/>
              </w:rPr>
            </w:pPr>
            <w:r>
              <w:rPr>
                <w:rFonts w:eastAsia="Times New Roman" w:cs="Arial"/>
                <w:b/>
                <w:bCs/>
                <w:color w:val="000000"/>
              </w:rPr>
              <w:t>Strategy</w:t>
            </w:r>
          </w:p>
        </w:tc>
        <w:tc>
          <w:tcPr>
            <w:tcW w:w="479"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54D7FD" w14:textId="77777777" w:rsidR="003A7939" w:rsidRPr="003A7939" w:rsidRDefault="003A7939" w:rsidP="001669AF">
            <w:pPr>
              <w:spacing w:after="0" w:line="240" w:lineRule="auto"/>
              <w:jc w:val="center"/>
              <w:rPr>
                <w:rFonts w:cs="Arial"/>
                <w:b/>
                <w:color w:val="000000"/>
                <w:vertAlign w:val="superscript"/>
              </w:rPr>
            </w:pPr>
            <w:r w:rsidRPr="00C73B57">
              <w:rPr>
                <w:rFonts w:cs="Arial"/>
                <w:b/>
                <w:color w:val="000000"/>
              </w:rPr>
              <w:t>Cost</w:t>
            </w:r>
            <w:r>
              <w:rPr>
                <w:rFonts w:cs="Arial"/>
                <w:b/>
                <w:color w:val="000000"/>
                <w:vertAlign w:val="superscript"/>
              </w:rPr>
              <w:t>a</w:t>
            </w:r>
          </w:p>
        </w:tc>
        <w:tc>
          <w:tcPr>
            <w:tcW w:w="56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7EF08F0" w14:textId="77777777" w:rsidR="003A7939" w:rsidRPr="003A7939" w:rsidRDefault="003A7939" w:rsidP="001669AF">
            <w:pPr>
              <w:spacing w:after="0" w:line="240" w:lineRule="auto"/>
              <w:jc w:val="center"/>
              <w:rPr>
                <w:rFonts w:cs="Arial"/>
                <w:b/>
                <w:color w:val="000000"/>
                <w:vertAlign w:val="superscript"/>
              </w:rPr>
            </w:pPr>
            <w:proofErr w:type="spellStart"/>
            <w:r w:rsidRPr="00C73B57">
              <w:rPr>
                <w:rFonts w:cs="Arial"/>
                <w:b/>
                <w:color w:val="000000"/>
              </w:rPr>
              <w:t>QALY</w:t>
            </w:r>
            <w:r>
              <w:rPr>
                <w:rFonts w:cs="Arial"/>
                <w:b/>
                <w:color w:val="000000"/>
                <w:vertAlign w:val="superscript"/>
              </w:rPr>
              <w:t>a</w:t>
            </w:r>
            <w:proofErr w:type="spellEnd"/>
          </w:p>
        </w:tc>
        <w:tc>
          <w:tcPr>
            <w:tcW w:w="65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83694C3" w14:textId="77777777" w:rsidR="003A7939" w:rsidRDefault="003A7939" w:rsidP="001669AF">
            <w:pPr>
              <w:spacing w:after="0" w:line="240" w:lineRule="auto"/>
              <w:jc w:val="center"/>
              <w:rPr>
                <w:rFonts w:cs="Arial"/>
                <w:b/>
                <w:color w:val="000000"/>
              </w:rPr>
            </w:pPr>
            <w:r>
              <w:rPr>
                <w:rFonts w:cs="Arial"/>
                <w:b/>
                <w:color w:val="000000"/>
              </w:rPr>
              <w:t>Incremental</w:t>
            </w:r>
          </w:p>
          <w:p w14:paraId="70F5D1CE" w14:textId="77777777" w:rsidR="003A7939" w:rsidRPr="00C73B57" w:rsidRDefault="003A7939" w:rsidP="001669AF">
            <w:pPr>
              <w:spacing w:after="0" w:line="240" w:lineRule="auto"/>
              <w:jc w:val="center"/>
              <w:rPr>
                <w:rFonts w:cs="Arial"/>
                <w:b/>
                <w:color w:val="000000"/>
              </w:rPr>
            </w:pPr>
            <w:r w:rsidRPr="00C73B57">
              <w:rPr>
                <w:rFonts w:cs="Arial"/>
                <w:b/>
                <w:color w:val="000000"/>
              </w:rPr>
              <w:t>Cost</w:t>
            </w:r>
          </w:p>
        </w:tc>
        <w:tc>
          <w:tcPr>
            <w:tcW w:w="73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17ECB4B" w14:textId="77777777" w:rsidR="003A7939" w:rsidRDefault="003A7939" w:rsidP="001669AF">
            <w:pPr>
              <w:spacing w:after="0" w:line="240" w:lineRule="auto"/>
              <w:jc w:val="center"/>
              <w:rPr>
                <w:rFonts w:cs="Arial"/>
                <w:b/>
                <w:color w:val="000000"/>
              </w:rPr>
            </w:pPr>
            <w:r>
              <w:rPr>
                <w:rFonts w:cs="Arial"/>
                <w:b/>
                <w:color w:val="000000"/>
              </w:rPr>
              <w:t>Incremental</w:t>
            </w:r>
          </w:p>
          <w:p w14:paraId="1849AEAD" w14:textId="77777777" w:rsidR="003A7939" w:rsidRPr="00C73B57" w:rsidRDefault="003A7939" w:rsidP="001669AF">
            <w:pPr>
              <w:spacing w:after="0" w:line="240" w:lineRule="auto"/>
              <w:jc w:val="center"/>
              <w:rPr>
                <w:rFonts w:cs="Arial"/>
                <w:b/>
                <w:color w:val="000000"/>
              </w:rPr>
            </w:pPr>
            <w:r w:rsidRPr="00C73B57">
              <w:rPr>
                <w:rFonts w:cs="Arial"/>
                <w:b/>
                <w:color w:val="000000"/>
              </w:rPr>
              <w:t>QALY</w:t>
            </w:r>
          </w:p>
        </w:tc>
        <w:tc>
          <w:tcPr>
            <w:tcW w:w="551"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DBEDFB0" w14:textId="2073DB4F" w:rsidR="003A7939" w:rsidRPr="002C4C49" w:rsidRDefault="003A7939" w:rsidP="001669AF">
            <w:pPr>
              <w:spacing w:after="0" w:line="240" w:lineRule="auto"/>
              <w:jc w:val="center"/>
              <w:rPr>
                <w:rFonts w:cs="Arial"/>
                <w:b/>
                <w:color w:val="000000"/>
                <w:vertAlign w:val="superscript"/>
              </w:rPr>
            </w:pPr>
            <w:proofErr w:type="spellStart"/>
            <w:r>
              <w:rPr>
                <w:rFonts w:cs="Arial"/>
                <w:b/>
                <w:color w:val="000000"/>
              </w:rPr>
              <w:t>ICER</w:t>
            </w:r>
            <w:r>
              <w:rPr>
                <w:rFonts w:cs="Arial"/>
                <w:b/>
                <w:color w:val="000000"/>
                <w:vertAlign w:val="superscript"/>
              </w:rPr>
              <w:t>b</w:t>
            </w:r>
            <w:proofErr w:type="spellEnd"/>
          </w:p>
        </w:tc>
      </w:tr>
      <w:tr w:rsidR="003A7939" w:rsidRPr="00BC067F" w14:paraId="69046CB7" w14:textId="77777777" w:rsidTr="001669AF">
        <w:trPr>
          <w:trHeight w:val="286"/>
        </w:trPr>
        <w:tc>
          <w:tcPr>
            <w:tcW w:w="5000" w:type="pct"/>
            <w:gridSpan w:val="8"/>
            <w:tcBorders>
              <w:top w:val="single" w:sz="4" w:space="0" w:color="auto"/>
              <w:left w:val="single" w:sz="4" w:space="0" w:color="auto"/>
              <w:bottom w:val="nil"/>
              <w:right w:val="single" w:sz="4" w:space="0" w:color="auto"/>
            </w:tcBorders>
            <w:shd w:val="clear" w:color="auto" w:fill="auto"/>
            <w:noWrap/>
            <w:vAlign w:val="bottom"/>
          </w:tcPr>
          <w:p w14:paraId="3434CF60" w14:textId="77777777" w:rsidR="003A7939" w:rsidRPr="00C73B57" w:rsidRDefault="003A7939" w:rsidP="001669AF">
            <w:pPr>
              <w:spacing w:after="0" w:line="240" w:lineRule="auto"/>
              <w:rPr>
                <w:rFonts w:cs="Arial"/>
                <w:b/>
                <w:color w:val="000000"/>
              </w:rPr>
            </w:pPr>
            <w:r>
              <w:rPr>
                <w:rFonts w:cs="Arial"/>
                <w:b/>
                <w:color w:val="000000"/>
              </w:rPr>
              <w:t>S</w:t>
            </w:r>
            <w:r w:rsidRPr="00C73B57">
              <w:rPr>
                <w:rFonts w:cs="Arial"/>
                <w:b/>
                <w:color w:val="000000"/>
              </w:rPr>
              <w:t>creening</w:t>
            </w:r>
            <w:r>
              <w:rPr>
                <w:rFonts w:cs="Arial"/>
                <w:b/>
                <w:color w:val="000000"/>
              </w:rPr>
              <w:t xml:space="preserve"> test cost</w:t>
            </w:r>
          </w:p>
        </w:tc>
      </w:tr>
      <w:tr w:rsidR="003A7939" w:rsidRPr="00BC067F" w14:paraId="3590412B" w14:textId="77777777" w:rsidTr="001C1F68">
        <w:trPr>
          <w:trHeight w:val="286"/>
        </w:trPr>
        <w:tc>
          <w:tcPr>
            <w:tcW w:w="354" w:type="pct"/>
            <w:tcBorders>
              <w:top w:val="single" w:sz="4" w:space="0" w:color="auto"/>
              <w:left w:val="single" w:sz="4" w:space="0" w:color="auto"/>
              <w:bottom w:val="nil"/>
              <w:right w:val="nil"/>
            </w:tcBorders>
            <w:shd w:val="clear" w:color="auto" w:fill="auto"/>
            <w:noWrap/>
            <w:vAlign w:val="bottom"/>
          </w:tcPr>
          <w:p w14:paraId="69CB9653" w14:textId="77777777" w:rsidR="003A7939" w:rsidRPr="00C73B57" w:rsidRDefault="003A7939" w:rsidP="001669AF">
            <w:pPr>
              <w:spacing w:after="0" w:line="240" w:lineRule="auto"/>
              <w:jc w:val="right"/>
              <w:rPr>
                <w:rFonts w:eastAsia="Times New Roman" w:cs="Arial"/>
                <w:bCs/>
                <w:color w:val="000000"/>
              </w:rPr>
            </w:pPr>
            <w:r>
              <w:rPr>
                <w:rFonts w:eastAsia="Times New Roman" w:cs="Arial"/>
                <w:bCs/>
                <w:color w:val="000000"/>
              </w:rPr>
              <w:t>Low</w:t>
            </w:r>
          </w:p>
        </w:tc>
        <w:tc>
          <w:tcPr>
            <w:tcW w:w="563" w:type="pct"/>
            <w:tcBorders>
              <w:top w:val="single" w:sz="4" w:space="0" w:color="auto"/>
              <w:left w:val="nil"/>
              <w:bottom w:val="nil"/>
              <w:right w:val="nil"/>
            </w:tcBorders>
            <w:shd w:val="clear" w:color="auto" w:fill="auto"/>
            <w:vAlign w:val="bottom"/>
          </w:tcPr>
          <w:p w14:paraId="4252D2EE" w14:textId="77777777" w:rsidR="003A7939" w:rsidRPr="00C73B57" w:rsidRDefault="003A7939" w:rsidP="001669AF">
            <w:pPr>
              <w:spacing w:after="0" w:line="240" w:lineRule="auto"/>
              <w:jc w:val="right"/>
              <w:rPr>
                <w:rFonts w:eastAsia="Times New Roman" w:cs="Arial"/>
                <w:bCs/>
                <w:color w:val="000000"/>
              </w:rPr>
            </w:pPr>
            <w:r>
              <w:rPr>
                <w:rFonts w:eastAsia="Times New Roman" w:cs="Arial"/>
                <w:bCs/>
                <w:color w:val="000000"/>
              </w:rPr>
              <w:t>$1.00</w:t>
            </w:r>
          </w:p>
        </w:tc>
        <w:tc>
          <w:tcPr>
            <w:tcW w:w="1095" w:type="pct"/>
            <w:tcBorders>
              <w:top w:val="single" w:sz="4" w:space="0" w:color="auto"/>
              <w:left w:val="single" w:sz="4" w:space="0" w:color="auto"/>
              <w:bottom w:val="nil"/>
              <w:right w:val="single" w:sz="4" w:space="0" w:color="auto"/>
            </w:tcBorders>
            <w:shd w:val="clear" w:color="auto" w:fill="auto"/>
            <w:noWrap/>
            <w:vAlign w:val="bottom"/>
          </w:tcPr>
          <w:p w14:paraId="7E72DA0F"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Clinically diagnosed, untreated</w:t>
            </w:r>
          </w:p>
        </w:tc>
        <w:tc>
          <w:tcPr>
            <w:tcW w:w="479" w:type="pct"/>
            <w:tcBorders>
              <w:top w:val="single" w:sz="8" w:space="0" w:color="auto"/>
              <w:left w:val="nil"/>
              <w:bottom w:val="nil"/>
              <w:right w:val="single" w:sz="4" w:space="0" w:color="auto"/>
            </w:tcBorders>
            <w:noWrap/>
            <w:vAlign w:val="center"/>
          </w:tcPr>
          <w:p w14:paraId="17247D58" w14:textId="77777777" w:rsidR="003A7939" w:rsidRDefault="003A7939" w:rsidP="001669AF">
            <w:pPr>
              <w:spacing w:after="0" w:line="240" w:lineRule="auto"/>
              <w:jc w:val="center"/>
              <w:rPr>
                <w:rFonts w:ascii="Calibri" w:hAnsi="Calibri" w:cs="Calibri"/>
              </w:rPr>
            </w:pPr>
            <w:r w:rsidRPr="00761939">
              <w:rPr>
                <w:rFonts w:ascii="Calibri" w:hAnsi="Calibri" w:cs="Calibri"/>
              </w:rPr>
              <w:t>$72,917</w:t>
            </w:r>
          </w:p>
        </w:tc>
        <w:tc>
          <w:tcPr>
            <w:tcW w:w="566" w:type="pct"/>
            <w:tcBorders>
              <w:top w:val="single" w:sz="4" w:space="0" w:color="auto"/>
              <w:left w:val="single" w:sz="4" w:space="0" w:color="auto"/>
              <w:bottom w:val="nil"/>
              <w:right w:val="single" w:sz="4" w:space="0" w:color="auto"/>
            </w:tcBorders>
            <w:noWrap/>
            <w:vAlign w:val="center"/>
          </w:tcPr>
          <w:p w14:paraId="6DE9513D" w14:textId="77777777" w:rsidR="003A7939" w:rsidRDefault="003A7939" w:rsidP="001669AF">
            <w:pPr>
              <w:spacing w:after="0" w:line="240" w:lineRule="auto"/>
              <w:jc w:val="center"/>
              <w:rPr>
                <w:rFonts w:ascii="Calibri" w:hAnsi="Calibri" w:cs="Calibri"/>
              </w:rPr>
            </w:pPr>
            <w:r>
              <w:rPr>
                <w:rFonts w:ascii="Calibri" w:hAnsi="Calibri" w:cs="Calibri"/>
              </w:rPr>
              <w:t>30.45150</w:t>
            </w:r>
          </w:p>
        </w:tc>
        <w:tc>
          <w:tcPr>
            <w:tcW w:w="653" w:type="pct"/>
            <w:tcBorders>
              <w:top w:val="single" w:sz="8" w:space="0" w:color="auto"/>
              <w:left w:val="single" w:sz="4" w:space="0" w:color="auto"/>
              <w:bottom w:val="nil"/>
              <w:right w:val="single" w:sz="4" w:space="0" w:color="auto"/>
            </w:tcBorders>
            <w:noWrap/>
            <w:vAlign w:val="center"/>
          </w:tcPr>
          <w:p w14:paraId="2ADE7AD0" w14:textId="77777777" w:rsidR="003A7939" w:rsidRDefault="003A7939" w:rsidP="001669AF">
            <w:pPr>
              <w:spacing w:after="0" w:line="240" w:lineRule="auto"/>
              <w:jc w:val="center"/>
              <w:rPr>
                <w:rFonts w:ascii="Calibri" w:hAnsi="Calibri" w:cs="Calibri"/>
              </w:rPr>
            </w:pPr>
            <w:r>
              <w:rPr>
                <w:rFonts w:ascii="Calibri" w:hAnsi="Calibri" w:cs="Calibri"/>
              </w:rPr>
              <w:t>-</w:t>
            </w:r>
          </w:p>
        </w:tc>
        <w:tc>
          <w:tcPr>
            <w:tcW w:w="739" w:type="pct"/>
            <w:tcBorders>
              <w:top w:val="single" w:sz="4" w:space="0" w:color="auto"/>
              <w:left w:val="single" w:sz="4" w:space="0" w:color="auto"/>
              <w:bottom w:val="nil"/>
              <w:right w:val="single" w:sz="4" w:space="0" w:color="auto"/>
            </w:tcBorders>
            <w:noWrap/>
            <w:vAlign w:val="center"/>
          </w:tcPr>
          <w:p w14:paraId="341A3589" w14:textId="77777777" w:rsidR="003A7939" w:rsidRDefault="003A7939" w:rsidP="001669AF">
            <w:pPr>
              <w:spacing w:after="0" w:line="240" w:lineRule="auto"/>
              <w:jc w:val="center"/>
              <w:rPr>
                <w:rFonts w:ascii="Calibri" w:hAnsi="Calibri" w:cs="Calibri"/>
              </w:rPr>
            </w:pPr>
            <w:r>
              <w:rPr>
                <w:rFonts w:ascii="Calibri" w:hAnsi="Calibri" w:cs="Calibri"/>
              </w:rPr>
              <w:t>-</w:t>
            </w:r>
          </w:p>
        </w:tc>
        <w:tc>
          <w:tcPr>
            <w:tcW w:w="551" w:type="pct"/>
            <w:tcBorders>
              <w:top w:val="single" w:sz="4" w:space="0" w:color="auto"/>
              <w:left w:val="single" w:sz="4" w:space="0" w:color="auto"/>
              <w:bottom w:val="nil"/>
              <w:right w:val="single" w:sz="4" w:space="0" w:color="auto"/>
            </w:tcBorders>
            <w:noWrap/>
            <w:vAlign w:val="center"/>
          </w:tcPr>
          <w:p w14:paraId="6C84968B" w14:textId="77777777" w:rsidR="003A7939" w:rsidRDefault="003A7939" w:rsidP="001669AF">
            <w:pPr>
              <w:spacing w:after="0" w:line="240" w:lineRule="auto"/>
              <w:jc w:val="center"/>
              <w:rPr>
                <w:rFonts w:ascii="Calibri" w:hAnsi="Calibri" w:cs="Calibri"/>
              </w:rPr>
            </w:pPr>
            <w:r>
              <w:rPr>
                <w:rFonts w:ascii="Calibri" w:hAnsi="Calibri" w:cs="Calibri"/>
              </w:rPr>
              <w:t>-</w:t>
            </w:r>
          </w:p>
        </w:tc>
      </w:tr>
      <w:tr w:rsidR="003A7939" w:rsidRPr="00BC067F" w14:paraId="4715FCA1" w14:textId="77777777" w:rsidTr="001C1F68">
        <w:trPr>
          <w:trHeight w:val="286"/>
        </w:trPr>
        <w:tc>
          <w:tcPr>
            <w:tcW w:w="354" w:type="pct"/>
            <w:tcBorders>
              <w:left w:val="single" w:sz="4" w:space="0" w:color="auto"/>
              <w:bottom w:val="nil"/>
              <w:right w:val="nil"/>
            </w:tcBorders>
            <w:shd w:val="clear" w:color="auto" w:fill="auto"/>
            <w:noWrap/>
            <w:vAlign w:val="bottom"/>
          </w:tcPr>
          <w:p w14:paraId="7A20CD08" w14:textId="77777777" w:rsidR="003A7939" w:rsidRPr="00C73B57" w:rsidRDefault="003A7939" w:rsidP="001669AF">
            <w:pPr>
              <w:spacing w:after="0" w:line="240" w:lineRule="auto"/>
              <w:jc w:val="right"/>
              <w:rPr>
                <w:rFonts w:eastAsia="Times New Roman" w:cs="Arial"/>
                <w:bCs/>
                <w:color w:val="000000"/>
              </w:rPr>
            </w:pPr>
          </w:p>
        </w:tc>
        <w:tc>
          <w:tcPr>
            <w:tcW w:w="563" w:type="pct"/>
            <w:tcBorders>
              <w:left w:val="nil"/>
              <w:bottom w:val="nil"/>
              <w:right w:val="nil"/>
            </w:tcBorders>
            <w:shd w:val="clear" w:color="auto" w:fill="auto"/>
            <w:vAlign w:val="bottom"/>
          </w:tcPr>
          <w:p w14:paraId="5766B7DF" w14:textId="77777777" w:rsidR="003A7939" w:rsidRPr="00C73B57" w:rsidRDefault="003A7939" w:rsidP="001669AF">
            <w:pPr>
              <w:spacing w:after="0" w:line="240" w:lineRule="auto"/>
              <w:jc w:val="right"/>
              <w:rPr>
                <w:rFonts w:eastAsia="Times New Roman" w:cs="Arial"/>
                <w:bCs/>
                <w:color w:val="000000"/>
              </w:rPr>
            </w:pPr>
          </w:p>
        </w:tc>
        <w:tc>
          <w:tcPr>
            <w:tcW w:w="1095" w:type="pct"/>
            <w:tcBorders>
              <w:top w:val="nil"/>
              <w:left w:val="single" w:sz="4" w:space="0" w:color="auto"/>
              <w:bottom w:val="nil"/>
              <w:right w:val="single" w:sz="4" w:space="0" w:color="auto"/>
            </w:tcBorders>
            <w:shd w:val="clear" w:color="auto" w:fill="auto"/>
            <w:noWrap/>
            <w:vAlign w:val="bottom"/>
          </w:tcPr>
          <w:p w14:paraId="1AA8CB8B"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Clinically diagnosed, treated</w:t>
            </w:r>
          </w:p>
        </w:tc>
        <w:tc>
          <w:tcPr>
            <w:tcW w:w="479" w:type="pct"/>
            <w:tcBorders>
              <w:right w:val="single" w:sz="4" w:space="0" w:color="auto"/>
            </w:tcBorders>
            <w:noWrap/>
            <w:vAlign w:val="center"/>
          </w:tcPr>
          <w:p w14:paraId="58954BB1" w14:textId="77777777" w:rsidR="003A7939" w:rsidRDefault="003A7939" w:rsidP="001669AF">
            <w:pPr>
              <w:spacing w:after="0" w:line="240" w:lineRule="auto"/>
              <w:jc w:val="center"/>
              <w:rPr>
                <w:rFonts w:ascii="Calibri" w:hAnsi="Calibri" w:cs="Calibri"/>
              </w:rPr>
            </w:pPr>
            <w:r w:rsidRPr="00761939">
              <w:rPr>
                <w:rFonts w:ascii="Calibri" w:hAnsi="Calibri" w:cs="Calibri"/>
              </w:rPr>
              <w:t>$72,995</w:t>
            </w:r>
          </w:p>
        </w:tc>
        <w:tc>
          <w:tcPr>
            <w:tcW w:w="566" w:type="pct"/>
            <w:tcBorders>
              <w:top w:val="nil"/>
              <w:left w:val="single" w:sz="4" w:space="0" w:color="auto"/>
              <w:bottom w:val="nil"/>
              <w:right w:val="single" w:sz="4" w:space="0" w:color="auto"/>
            </w:tcBorders>
            <w:noWrap/>
            <w:vAlign w:val="center"/>
          </w:tcPr>
          <w:p w14:paraId="7285A7FB" w14:textId="77777777" w:rsidR="003A7939" w:rsidRDefault="003A7939" w:rsidP="001669AF">
            <w:pPr>
              <w:spacing w:after="0" w:line="240" w:lineRule="auto"/>
              <w:jc w:val="center"/>
              <w:rPr>
                <w:rFonts w:ascii="Calibri" w:hAnsi="Calibri" w:cs="Calibri"/>
              </w:rPr>
            </w:pPr>
            <w:r>
              <w:rPr>
                <w:rFonts w:ascii="Calibri" w:hAnsi="Calibri" w:cs="Calibri"/>
              </w:rPr>
              <w:t>30.45163</w:t>
            </w:r>
          </w:p>
        </w:tc>
        <w:tc>
          <w:tcPr>
            <w:tcW w:w="653" w:type="pct"/>
            <w:tcBorders>
              <w:left w:val="single" w:sz="4" w:space="0" w:color="auto"/>
              <w:right w:val="single" w:sz="4" w:space="0" w:color="auto"/>
            </w:tcBorders>
            <w:noWrap/>
            <w:vAlign w:val="center"/>
          </w:tcPr>
          <w:p w14:paraId="0C8A2A7E" w14:textId="77777777" w:rsidR="003A7939" w:rsidRDefault="003A7939" w:rsidP="001669AF">
            <w:pPr>
              <w:spacing w:after="0" w:line="240" w:lineRule="auto"/>
              <w:jc w:val="center"/>
              <w:rPr>
                <w:rFonts w:ascii="Calibri" w:hAnsi="Calibri" w:cs="Calibri"/>
              </w:rPr>
            </w:pPr>
            <w:r w:rsidRPr="00761939">
              <w:rPr>
                <w:rFonts w:ascii="Calibri" w:hAnsi="Calibri" w:cs="Calibri"/>
              </w:rPr>
              <w:t>$78</w:t>
            </w:r>
          </w:p>
        </w:tc>
        <w:tc>
          <w:tcPr>
            <w:tcW w:w="739" w:type="pct"/>
            <w:tcBorders>
              <w:top w:val="nil"/>
              <w:left w:val="single" w:sz="4" w:space="0" w:color="auto"/>
              <w:bottom w:val="nil"/>
              <w:right w:val="single" w:sz="4" w:space="0" w:color="auto"/>
            </w:tcBorders>
            <w:noWrap/>
            <w:vAlign w:val="center"/>
          </w:tcPr>
          <w:p w14:paraId="2B8CE33D" w14:textId="77777777" w:rsidR="003A7939" w:rsidRDefault="003A7939" w:rsidP="001669AF">
            <w:pPr>
              <w:spacing w:after="0" w:line="240" w:lineRule="auto"/>
              <w:jc w:val="center"/>
              <w:rPr>
                <w:rFonts w:ascii="Calibri" w:hAnsi="Calibri" w:cs="Calibri"/>
              </w:rPr>
            </w:pPr>
            <w:r>
              <w:rPr>
                <w:rFonts w:ascii="Calibri" w:hAnsi="Calibri" w:cs="Calibri"/>
              </w:rPr>
              <w:t>0.000127</w:t>
            </w:r>
          </w:p>
        </w:tc>
        <w:tc>
          <w:tcPr>
            <w:tcW w:w="551" w:type="pct"/>
            <w:tcBorders>
              <w:left w:val="single" w:sz="4" w:space="0" w:color="auto"/>
              <w:right w:val="single" w:sz="4" w:space="0" w:color="auto"/>
            </w:tcBorders>
            <w:noWrap/>
            <w:vAlign w:val="center"/>
          </w:tcPr>
          <w:p w14:paraId="56F66F3B" w14:textId="77777777" w:rsidR="003A7939" w:rsidRDefault="003A7939" w:rsidP="001669AF">
            <w:pPr>
              <w:spacing w:after="0" w:line="240" w:lineRule="auto"/>
              <w:jc w:val="center"/>
              <w:rPr>
                <w:rFonts w:ascii="Calibri" w:hAnsi="Calibri" w:cs="Calibri"/>
              </w:rPr>
            </w:pPr>
            <w:r>
              <w:rPr>
                <w:rFonts w:ascii="Calibri" w:hAnsi="Calibri" w:cs="Calibri"/>
              </w:rPr>
              <w:t>$611,564</w:t>
            </w:r>
          </w:p>
        </w:tc>
      </w:tr>
      <w:tr w:rsidR="003A7939" w:rsidRPr="00BC067F" w14:paraId="265C422F" w14:textId="77777777" w:rsidTr="001C1F68">
        <w:trPr>
          <w:trHeight w:val="286"/>
        </w:trPr>
        <w:tc>
          <w:tcPr>
            <w:tcW w:w="354" w:type="pct"/>
            <w:tcBorders>
              <w:left w:val="single" w:sz="4" w:space="0" w:color="auto"/>
              <w:bottom w:val="single" w:sz="4" w:space="0" w:color="auto"/>
              <w:right w:val="nil"/>
            </w:tcBorders>
            <w:shd w:val="clear" w:color="auto" w:fill="auto"/>
            <w:noWrap/>
            <w:vAlign w:val="bottom"/>
          </w:tcPr>
          <w:p w14:paraId="3189904B" w14:textId="77777777" w:rsidR="003A7939" w:rsidRPr="00C73B57" w:rsidRDefault="003A7939" w:rsidP="001669AF">
            <w:pPr>
              <w:spacing w:after="0" w:line="240" w:lineRule="auto"/>
              <w:jc w:val="right"/>
              <w:rPr>
                <w:rFonts w:eastAsia="Times New Roman" w:cs="Arial"/>
                <w:bCs/>
                <w:color w:val="000000"/>
              </w:rPr>
            </w:pPr>
          </w:p>
        </w:tc>
        <w:tc>
          <w:tcPr>
            <w:tcW w:w="563" w:type="pct"/>
            <w:tcBorders>
              <w:left w:val="nil"/>
              <w:bottom w:val="single" w:sz="4" w:space="0" w:color="auto"/>
              <w:right w:val="nil"/>
            </w:tcBorders>
            <w:shd w:val="clear" w:color="auto" w:fill="auto"/>
            <w:vAlign w:val="bottom"/>
          </w:tcPr>
          <w:p w14:paraId="057164FE" w14:textId="77777777" w:rsidR="003A7939" w:rsidRPr="00C73B57" w:rsidRDefault="003A7939" w:rsidP="001669AF">
            <w:pPr>
              <w:spacing w:after="0" w:line="240" w:lineRule="auto"/>
              <w:jc w:val="right"/>
              <w:rPr>
                <w:rFonts w:eastAsia="Times New Roman" w:cs="Arial"/>
                <w:bCs/>
                <w:color w:val="000000"/>
              </w:rPr>
            </w:pPr>
          </w:p>
        </w:tc>
        <w:tc>
          <w:tcPr>
            <w:tcW w:w="1095" w:type="pct"/>
            <w:tcBorders>
              <w:top w:val="nil"/>
              <w:left w:val="single" w:sz="4" w:space="0" w:color="auto"/>
              <w:bottom w:val="single" w:sz="4" w:space="0" w:color="auto"/>
              <w:right w:val="single" w:sz="4" w:space="0" w:color="auto"/>
            </w:tcBorders>
            <w:shd w:val="clear" w:color="auto" w:fill="auto"/>
            <w:noWrap/>
            <w:vAlign w:val="bottom"/>
          </w:tcPr>
          <w:p w14:paraId="6A3C0C48"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Screened, treated</w:t>
            </w:r>
          </w:p>
        </w:tc>
        <w:tc>
          <w:tcPr>
            <w:tcW w:w="479" w:type="pct"/>
            <w:tcBorders>
              <w:top w:val="nil"/>
              <w:left w:val="nil"/>
              <w:bottom w:val="single" w:sz="8" w:space="0" w:color="auto"/>
              <w:right w:val="single" w:sz="8" w:space="0" w:color="auto"/>
            </w:tcBorders>
            <w:shd w:val="clear" w:color="auto" w:fill="auto"/>
            <w:noWrap/>
            <w:vAlign w:val="center"/>
          </w:tcPr>
          <w:p w14:paraId="1CB02636" w14:textId="17B1396F" w:rsidR="003A7939" w:rsidRDefault="003A7939" w:rsidP="001669AF">
            <w:pPr>
              <w:spacing w:after="0" w:line="240" w:lineRule="auto"/>
              <w:jc w:val="center"/>
              <w:rPr>
                <w:rFonts w:ascii="Calibri" w:hAnsi="Calibri" w:cs="Calibri"/>
              </w:rPr>
            </w:pPr>
            <w:r>
              <w:rPr>
                <w:rFonts w:ascii="Calibri" w:hAnsi="Calibri" w:cs="Calibri"/>
                <w:color w:val="000000"/>
              </w:rPr>
              <w:t xml:space="preserve">$73,039 </w:t>
            </w:r>
          </w:p>
        </w:tc>
        <w:tc>
          <w:tcPr>
            <w:tcW w:w="566" w:type="pct"/>
            <w:tcBorders>
              <w:top w:val="nil"/>
              <w:left w:val="nil"/>
              <w:bottom w:val="single" w:sz="8" w:space="0" w:color="auto"/>
              <w:right w:val="single" w:sz="8" w:space="0" w:color="auto"/>
            </w:tcBorders>
            <w:shd w:val="clear" w:color="auto" w:fill="auto"/>
            <w:noWrap/>
            <w:vAlign w:val="center"/>
          </w:tcPr>
          <w:p w14:paraId="2CB6A95B" w14:textId="04F51D59" w:rsidR="003A7939" w:rsidRDefault="003A7939" w:rsidP="001669AF">
            <w:pPr>
              <w:spacing w:after="0" w:line="240" w:lineRule="auto"/>
              <w:jc w:val="center"/>
              <w:rPr>
                <w:rFonts w:ascii="Calibri" w:hAnsi="Calibri" w:cs="Calibri"/>
              </w:rPr>
            </w:pPr>
            <w:r>
              <w:rPr>
                <w:rFonts w:ascii="Calibri" w:hAnsi="Calibri" w:cs="Calibri"/>
                <w:color w:val="000000"/>
              </w:rPr>
              <w:t>30.45174</w:t>
            </w:r>
          </w:p>
        </w:tc>
        <w:tc>
          <w:tcPr>
            <w:tcW w:w="653" w:type="pct"/>
            <w:tcBorders>
              <w:top w:val="nil"/>
              <w:left w:val="nil"/>
              <w:bottom w:val="single" w:sz="8" w:space="0" w:color="auto"/>
              <w:right w:val="single" w:sz="8" w:space="0" w:color="auto"/>
            </w:tcBorders>
            <w:shd w:val="clear" w:color="auto" w:fill="auto"/>
            <w:noWrap/>
            <w:vAlign w:val="center"/>
          </w:tcPr>
          <w:p w14:paraId="768BC353" w14:textId="4A739C23" w:rsidR="003A7939" w:rsidRDefault="003A7939" w:rsidP="001669AF">
            <w:pPr>
              <w:spacing w:after="0" w:line="240" w:lineRule="auto"/>
              <w:jc w:val="center"/>
              <w:rPr>
                <w:rFonts w:ascii="Calibri" w:hAnsi="Calibri" w:cs="Calibri"/>
              </w:rPr>
            </w:pPr>
            <w:r>
              <w:rPr>
                <w:rFonts w:ascii="Calibri" w:hAnsi="Calibri" w:cs="Calibri"/>
                <w:color w:val="000000"/>
              </w:rPr>
              <w:t xml:space="preserve">$44 </w:t>
            </w:r>
          </w:p>
        </w:tc>
        <w:tc>
          <w:tcPr>
            <w:tcW w:w="739" w:type="pct"/>
            <w:tcBorders>
              <w:top w:val="nil"/>
              <w:left w:val="nil"/>
              <w:bottom w:val="single" w:sz="8" w:space="0" w:color="auto"/>
              <w:right w:val="single" w:sz="8" w:space="0" w:color="auto"/>
            </w:tcBorders>
            <w:shd w:val="clear" w:color="auto" w:fill="auto"/>
            <w:noWrap/>
            <w:vAlign w:val="center"/>
          </w:tcPr>
          <w:p w14:paraId="6AD13AFD" w14:textId="5039C0C5" w:rsidR="003A7939" w:rsidRDefault="003A7939" w:rsidP="001669AF">
            <w:pPr>
              <w:spacing w:after="0" w:line="240" w:lineRule="auto"/>
              <w:jc w:val="center"/>
              <w:rPr>
                <w:rFonts w:ascii="Calibri" w:hAnsi="Calibri" w:cs="Calibri"/>
              </w:rPr>
            </w:pPr>
            <w:r>
              <w:rPr>
                <w:rFonts w:ascii="Calibri" w:hAnsi="Calibri" w:cs="Calibri"/>
                <w:color w:val="000000"/>
              </w:rPr>
              <w:t>0.000117</w:t>
            </w:r>
          </w:p>
        </w:tc>
        <w:tc>
          <w:tcPr>
            <w:tcW w:w="551" w:type="pct"/>
            <w:tcBorders>
              <w:top w:val="nil"/>
              <w:left w:val="nil"/>
              <w:bottom w:val="single" w:sz="8" w:space="0" w:color="auto"/>
              <w:right w:val="single" w:sz="8" w:space="0" w:color="auto"/>
            </w:tcBorders>
            <w:shd w:val="clear" w:color="auto" w:fill="auto"/>
            <w:noWrap/>
            <w:vAlign w:val="center"/>
          </w:tcPr>
          <w:p w14:paraId="77D0F537" w14:textId="245C42D3" w:rsidR="003A7939" w:rsidRDefault="003A7939" w:rsidP="001669AF">
            <w:pPr>
              <w:spacing w:after="0" w:line="240" w:lineRule="auto"/>
              <w:jc w:val="center"/>
              <w:rPr>
                <w:rFonts w:ascii="Calibri" w:hAnsi="Calibri" w:cs="Calibri"/>
              </w:rPr>
            </w:pPr>
            <w:r>
              <w:rPr>
                <w:rFonts w:ascii="Calibri" w:hAnsi="Calibri" w:cs="Calibri"/>
                <w:color w:val="000000"/>
              </w:rPr>
              <w:t xml:space="preserve">$378,676 </w:t>
            </w:r>
          </w:p>
        </w:tc>
      </w:tr>
      <w:tr w:rsidR="003A7939" w:rsidRPr="00BC067F" w14:paraId="5ABC38B6" w14:textId="77777777" w:rsidTr="001C1F68">
        <w:trPr>
          <w:trHeight w:val="286"/>
        </w:trPr>
        <w:tc>
          <w:tcPr>
            <w:tcW w:w="354" w:type="pct"/>
            <w:tcBorders>
              <w:top w:val="single" w:sz="4" w:space="0" w:color="auto"/>
              <w:left w:val="single" w:sz="4" w:space="0" w:color="auto"/>
              <w:bottom w:val="nil"/>
              <w:right w:val="nil"/>
            </w:tcBorders>
            <w:shd w:val="clear" w:color="auto" w:fill="auto"/>
            <w:noWrap/>
            <w:vAlign w:val="bottom"/>
            <w:hideMark/>
          </w:tcPr>
          <w:p w14:paraId="3C63BAA6" w14:textId="77777777" w:rsidR="003A7939" w:rsidRPr="00C73B57" w:rsidRDefault="003A7939" w:rsidP="001669AF">
            <w:pPr>
              <w:spacing w:after="0" w:line="240" w:lineRule="auto"/>
              <w:jc w:val="right"/>
              <w:rPr>
                <w:rFonts w:eastAsia="Times New Roman" w:cs="Arial"/>
                <w:bCs/>
                <w:color w:val="000000"/>
              </w:rPr>
            </w:pPr>
            <w:r w:rsidRPr="00C73B57">
              <w:rPr>
                <w:rFonts w:eastAsia="Times New Roman" w:cs="Arial"/>
                <w:bCs/>
                <w:color w:val="000000"/>
              </w:rPr>
              <w:t xml:space="preserve">High </w:t>
            </w:r>
          </w:p>
        </w:tc>
        <w:tc>
          <w:tcPr>
            <w:tcW w:w="563" w:type="pct"/>
            <w:tcBorders>
              <w:top w:val="single" w:sz="4" w:space="0" w:color="auto"/>
              <w:left w:val="nil"/>
              <w:bottom w:val="nil"/>
              <w:right w:val="nil"/>
            </w:tcBorders>
            <w:shd w:val="clear" w:color="auto" w:fill="auto"/>
            <w:vAlign w:val="bottom"/>
          </w:tcPr>
          <w:p w14:paraId="58FC4746" w14:textId="77777777" w:rsidR="003A7939" w:rsidRPr="00C73B57" w:rsidRDefault="003A7939" w:rsidP="001669AF">
            <w:pPr>
              <w:spacing w:after="0" w:line="240" w:lineRule="auto"/>
              <w:jc w:val="right"/>
              <w:rPr>
                <w:rFonts w:eastAsia="Times New Roman" w:cs="Arial"/>
                <w:bCs/>
                <w:color w:val="000000"/>
              </w:rPr>
            </w:pPr>
            <w:r w:rsidRPr="00C73B57">
              <w:rPr>
                <w:rFonts w:eastAsia="Times New Roman" w:cs="Arial"/>
                <w:bCs/>
                <w:color w:val="000000"/>
              </w:rPr>
              <w:t>$17.50</w:t>
            </w:r>
          </w:p>
        </w:tc>
        <w:tc>
          <w:tcPr>
            <w:tcW w:w="1095" w:type="pct"/>
            <w:tcBorders>
              <w:top w:val="single" w:sz="4" w:space="0" w:color="auto"/>
              <w:left w:val="single" w:sz="4" w:space="0" w:color="auto"/>
              <w:right w:val="single" w:sz="4" w:space="0" w:color="auto"/>
            </w:tcBorders>
            <w:shd w:val="clear" w:color="auto" w:fill="auto"/>
            <w:noWrap/>
            <w:vAlign w:val="bottom"/>
            <w:hideMark/>
          </w:tcPr>
          <w:p w14:paraId="61472185"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Clinically diagnosed, untreated</w:t>
            </w:r>
          </w:p>
        </w:tc>
        <w:tc>
          <w:tcPr>
            <w:tcW w:w="479" w:type="pct"/>
            <w:tcBorders>
              <w:top w:val="nil"/>
              <w:left w:val="nil"/>
              <w:bottom w:val="nil"/>
              <w:right w:val="single" w:sz="8" w:space="0" w:color="auto"/>
            </w:tcBorders>
            <w:shd w:val="clear" w:color="auto" w:fill="auto"/>
            <w:noWrap/>
            <w:vAlign w:val="center"/>
            <w:hideMark/>
          </w:tcPr>
          <w:p w14:paraId="00DDC409"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$72,917</w:t>
            </w:r>
          </w:p>
        </w:tc>
        <w:tc>
          <w:tcPr>
            <w:tcW w:w="566" w:type="pct"/>
            <w:tcBorders>
              <w:top w:val="nil"/>
              <w:left w:val="nil"/>
              <w:bottom w:val="nil"/>
              <w:right w:val="single" w:sz="8" w:space="0" w:color="auto"/>
            </w:tcBorders>
            <w:shd w:val="clear" w:color="auto" w:fill="auto"/>
            <w:noWrap/>
            <w:vAlign w:val="center"/>
            <w:hideMark/>
          </w:tcPr>
          <w:p w14:paraId="56B64324"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53" w:type="pct"/>
            <w:tcBorders>
              <w:top w:val="single" w:sz="8" w:space="0" w:color="auto"/>
              <w:left w:val="nil"/>
              <w:bottom w:val="nil"/>
              <w:right w:val="single" w:sz="8" w:space="0" w:color="auto"/>
            </w:tcBorders>
            <w:shd w:val="clear" w:color="auto" w:fill="auto"/>
            <w:noWrap/>
            <w:vAlign w:val="center"/>
            <w:hideMark/>
          </w:tcPr>
          <w:p w14:paraId="293AACEC"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w:t>
            </w:r>
          </w:p>
        </w:tc>
        <w:tc>
          <w:tcPr>
            <w:tcW w:w="739" w:type="pct"/>
            <w:tcBorders>
              <w:top w:val="single" w:sz="8" w:space="0" w:color="auto"/>
              <w:left w:val="nil"/>
              <w:bottom w:val="nil"/>
              <w:right w:val="single" w:sz="8" w:space="0" w:color="auto"/>
            </w:tcBorders>
            <w:shd w:val="clear" w:color="auto" w:fill="auto"/>
            <w:noWrap/>
            <w:vAlign w:val="center"/>
            <w:hideMark/>
          </w:tcPr>
          <w:p w14:paraId="4B08ADCE"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w:t>
            </w:r>
          </w:p>
        </w:tc>
        <w:tc>
          <w:tcPr>
            <w:tcW w:w="551" w:type="pct"/>
            <w:tcBorders>
              <w:top w:val="single" w:sz="8" w:space="0" w:color="auto"/>
              <w:left w:val="nil"/>
              <w:bottom w:val="nil"/>
              <w:right w:val="single" w:sz="8" w:space="0" w:color="auto"/>
            </w:tcBorders>
            <w:shd w:val="clear" w:color="auto" w:fill="auto"/>
            <w:noWrap/>
            <w:vAlign w:val="center"/>
            <w:hideMark/>
          </w:tcPr>
          <w:p w14:paraId="27008A09"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w:t>
            </w:r>
          </w:p>
        </w:tc>
      </w:tr>
      <w:tr w:rsidR="003A7939" w:rsidRPr="00BC067F" w14:paraId="1EF1AF98" w14:textId="77777777" w:rsidTr="001C1F68">
        <w:trPr>
          <w:trHeight w:val="286"/>
        </w:trPr>
        <w:tc>
          <w:tcPr>
            <w:tcW w:w="918" w:type="pct"/>
            <w:gridSpan w:val="2"/>
            <w:tcBorders>
              <w:top w:val="nil"/>
              <w:left w:val="single" w:sz="4" w:space="0" w:color="auto"/>
              <w:bottom w:val="nil"/>
              <w:right w:val="nil"/>
            </w:tcBorders>
            <w:shd w:val="clear" w:color="auto" w:fill="auto"/>
            <w:noWrap/>
            <w:vAlign w:val="bottom"/>
            <w:hideMark/>
          </w:tcPr>
          <w:p w14:paraId="01D875DD" w14:textId="77777777" w:rsidR="003A7939" w:rsidRPr="00C73B57" w:rsidRDefault="003A7939" w:rsidP="001669AF">
            <w:pPr>
              <w:spacing w:after="0" w:line="240" w:lineRule="auto"/>
              <w:jc w:val="center"/>
              <w:rPr>
                <w:rFonts w:eastAsia="Times New Roman" w:cs="Arial"/>
                <w:color w:val="000000"/>
              </w:rPr>
            </w:pPr>
          </w:p>
        </w:tc>
        <w:tc>
          <w:tcPr>
            <w:tcW w:w="1095" w:type="pct"/>
            <w:tcBorders>
              <w:left w:val="single" w:sz="4" w:space="0" w:color="auto"/>
              <w:bottom w:val="nil"/>
              <w:right w:val="single" w:sz="4" w:space="0" w:color="auto"/>
            </w:tcBorders>
            <w:shd w:val="clear" w:color="auto" w:fill="auto"/>
            <w:noWrap/>
            <w:vAlign w:val="bottom"/>
            <w:hideMark/>
          </w:tcPr>
          <w:p w14:paraId="682E474B"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Clinically diagnosed, treated</w:t>
            </w:r>
          </w:p>
        </w:tc>
        <w:tc>
          <w:tcPr>
            <w:tcW w:w="479" w:type="pct"/>
            <w:tcBorders>
              <w:top w:val="nil"/>
              <w:left w:val="nil"/>
              <w:bottom w:val="nil"/>
              <w:right w:val="single" w:sz="8" w:space="0" w:color="auto"/>
            </w:tcBorders>
            <w:shd w:val="clear" w:color="auto" w:fill="auto"/>
            <w:noWrap/>
            <w:vAlign w:val="center"/>
            <w:hideMark/>
          </w:tcPr>
          <w:p w14:paraId="5272084D"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$72,995</w:t>
            </w:r>
          </w:p>
        </w:tc>
        <w:tc>
          <w:tcPr>
            <w:tcW w:w="566" w:type="pct"/>
            <w:tcBorders>
              <w:top w:val="nil"/>
              <w:left w:val="nil"/>
              <w:bottom w:val="nil"/>
              <w:right w:val="single" w:sz="8" w:space="0" w:color="auto"/>
            </w:tcBorders>
            <w:shd w:val="clear" w:color="auto" w:fill="auto"/>
            <w:noWrap/>
            <w:vAlign w:val="center"/>
          </w:tcPr>
          <w:p w14:paraId="7BB54CB5"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30.451626</w:t>
            </w:r>
          </w:p>
        </w:tc>
        <w:tc>
          <w:tcPr>
            <w:tcW w:w="653" w:type="pct"/>
            <w:tcBorders>
              <w:top w:val="nil"/>
              <w:left w:val="nil"/>
              <w:bottom w:val="nil"/>
              <w:right w:val="single" w:sz="8" w:space="0" w:color="auto"/>
            </w:tcBorders>
            <w:shd w:val="clear" w:color="auto" w:fill="auto"/>
            <w:noWrap/>
            <w:vAlign w:val="center"/>
          </w:tcPr>
          <w:p w14:paraId="754CBAAE"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$78</w:t>
            </w:r>
          </w:p>
        </w:tc>
        <w:tc>
          <w:tcPr>
            <w:tcW w:w="739" w:type="pct"/>
            <w:tcBorders>
              <w:top w:val="nil"/>
              <w:left w:val="nil"/>
              <w:bottom w:val="nil"/>
              <w:right w:val="single" w:sz="8" w:space="0" w:color="auto"/>
            </w:tcBorders>
            <w:shd w:val="clear" w:color="auto" w:fill="auto"/>
            <w:noWrap/>
            <w:vAlign w:val="center"/>
            <w:hideMark/>
          </w:tcPr>
          <w:p w14:paraId="1BA29A07"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0.000127</w:t>
            </w:r>
          </w:p>
        </w:tc>
        <w:tc>
          <w:tcPr>
            <w:tcW w:w="551" w:type="pct"/>
            <w:tcBorders>
              <w:top w:val="nil"/>
              <w:left w:val="nil"/>
              <w:bottom w:val="nil"/>
              <w:right w:val="single" w:sz="8" w:space="0" w:color="auto"/>
            </w:tcBorders>
            <w:shd w:val="clear" w:color="auto" w:fill="auto"/>
            <w:noWrap/>
            <w:vAlign w:val="center"/>
            <w:hideMark/>
          </w:tcPr>
          <w:p w14:paraId="47FBB8E9"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$611,564</w:t>
            </w:r>
          </w:p>
        </w:tc>
      </w:tr>
      <w:tr w:rsidR="003A7939" w:rsidRPr="00BC067F" w14:paraId="6FABB4DA" w14:textId="77777777" w:rsidTr="001C1F68">
        <w:trPr>
          <w:trHeight w:val="286"/>
        </w:trPr>
        <w:tc>
          <w:tcPr>
            <w:tcW w:w="918" w:type="pct"/>
            <w:gridSpan w:val="2"/>
            <w:tcBorders>
              <w:top w:val="nil"/>
              <w:left w:val="single" w:sz="4" w:space="0" w:color="auto"/>
              <w:bottom w:val="single" w:sz="4" w:space="0" w:color="auto"/>
              <w:right w:val="nil"/>
            </w:tcBorders>
            <w:shd w:val="clear" w:color="auto" w:fill="auto"/>
            <w:noWrap/>
            <w:vAlign w:val="bottom"/>
            <w:hideMark/>
          </w:tcPr>
          <w:p w14:paraId="38EA11BE" w14:textId="77777777" w:rsidR="003A7939" w:rsidRPr="00C73B57" w:rsidRDefault="003A7939" w:rsidP="001669AF">
            <w:pPr>
              <w:spacing w:after="0" w:line="240" w:lineRule="auto"/>
              <w:rPr>
                <w:rFonts w:eastAsia="Times New Roman" w:cs="Arial"/>
                <w:bCs/>
                <w:color w:val="000000"/>
              </w:rPr>
            </w:pPr>
            <w:r w:rsidRPr="00C73B57">
              <w:rPr>
                <w:rFonts w:eastAsia="Times New Roman" w:cs="Arial"/>
                <w:bCs/>
                <w:color w:val="000000"/>
              </w:rPr>
              <w:t> </w:t>
            </w:r>
          </w:p>
        </w:tc>
        <w:tc>
          <w:tcPr>
            <w:tcW w:w="1095" w:type="pct"/>
            <w:tcBorders>
              <w:top w:val="nil"/>
              <w:left w:val="single" w:sz="4" w:space="0" w:color="auto"/>
              <w:bottom w:val="single" w:sz="4" w:space="0" w:color="auto"/>
              <w:right w:val="single" w:sz="4" w:space="0" w:color="auto"/>
            </w:tcBorders>
            <w:shd w:val="clear" w:color="auto" w:fill="auto"/>
            <w:noWrap/>
            <w:vAlign w:val="bottom"/>
            <w:hideMark/>
          </w:tcPr>
          <w:p w14:paraId="06B7705B"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Screened, treated</w:t>
            </w:r>
          </w:p>
        </w:tc>
        <w:tc>
          <w:tcPr>
            <w:tcW w:w="479" w:type="pct"/>
            <w:tcBorders>
              <w:top w:val="nil"/>
              <w:left w:val="nil"/>
              <w:bottom w:val="single" w:sz="8" w:space="0" w:color="auto"/>
              <w:right w:val="single" w:sz="8" w:space="0" w:color="auto"/>
            </w:tcBorders>
            <w:shd w:val="clear" w:color="auto" w:fill="auto"/>
            <w:noWrap/>
            <w:vAlign w:val="center"/>
            <w:hideMark/>
          </w:tcPr>
          <w:p w14:paraId="465E0DBA" w14:textId="027C6515"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$73,050 </w:t>
            </w:r>
          </w:p>
        </w:tc>
        <w:tc>
          <w:tcPr>
            <w:tcW w:w="566" w:type="pct"/>
            <w:tcBorders>
              <w:top w:val="nil"/>
              <w:left w:val="nil"/>
              <w:bottom w:val="single" w:sz="8" w:space="0" w:color="auto"/>
              <w:right w:val="single" w:sz="8" w:space="0" w:color="auto"/>
            </w:tcBorders>
            <w:shd w:val="clear" w:color="auto" w:fill="auto"/>
            <w:noWrap/>
            <w:vAlign w:val="center"/>
          </w:tcPr>
          <w:p w14:paraId="21417B07" w14:textId="793E9497"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53" w:type="pct"/>
            <w:tcBorders>
              <w:top w:val="nil"/>
              <w:left w:val="nil"/>
              <w:bottom w:val="single" w:sz="8" w:space="0" w:color="auto"/>
              <w:right w:val="single" w:sz="8" w:space="0" w:color="auto"/>
            </w:tcBorders>
            <w:shd w:val="clear" w:color="auto" w:fill="auto"/>
            <w:noWrap/>
            <w:vAlign w:val="center"/>
          </w:tcPr>
          <w:p w14:paraId="681988F1" w14:textId="70D76D60"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$55 </w:t>
            </w:r>
          </w:p>
        </w:tc>
        <w:tc>
          <w:tcPr>
            <w:tcW w:w="739" w:type="pct"/>
            <w:tcBorders>
              <w:top w:val="nil"/>
              <w:left w:val="nil"/>
              <w:bottom w:val="single" w:sz="8" w:space="0" w:color="auto"/>
              <w:right w:val="single" w:sz="8" w:space="0" w:color="auto"/>
            </w:tcBorders>
            <w:shd w:val="clear" w:color="auto" w:fill="auto"/>
            <w:noWrap/>
            <w:vAlign w:val="center"/>
            <w:hideMark/>
          </w:tcPr>
          <w:p w14:paraId="36A777BE" w14:textId="138BEAD9"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0.000117</w:t>
            </w:r>
          </w:p>
        </w:tc>
        <w:tc>
          <w:tcPr>
            <w:tcW w:w="551" w:type="pct"/>
            <w:tcBorders>
              <w:top w:val="nil"/>
              <w:left w:val="nil"/>
              <w:bottom w:val="single" w:sz="8" w:space="0" w:color="auto"/>
              <w:right w:val="single" w:sz="8" w:space="0" w:color="auto"/>
            </w:tcBorders>
            <w:shd w:val="clear" w:color="auto" w:fill="auto"/>
            <w:noWrap/>
            <w:vAlign w:val="center"/>
            <w:hideMark/>
          </w:tcPr>
          <w:p w14:paraId="51A986F8" w14:textId="79BD3AC1" w:rsidR="003A7939" w:rsidRPr="007C58F6" w:rsidRDefault="003A7939" w:rsidP="001669AF">
            <w:pPr>
              <w:spacing w:after="0" w:line="240" w:lineRule="auto"/>
              <w:jc w:val="center"/>
              <w:rPr>
                <w:rFonts w:eastAsia="Times New Roman" w:cstheme="minorHAnsi"/>
                <w:color w:val="000000"/>
              </w:rPr>
            </w:pPr>
            <w:bookmarkStart w:id="1" w:name="RANGE!H11"/>
            <w:bookmarkStart w:id="2" w:name="_Hlk12607975"/>
            <w:r>
              <w:rPr>
                <w:rFonts w:ascii="Calibri" w:hAnsi="Calibri" w:cs="Calibri"/>
                <w:color w:val="000000"/>
              </w:rPr>
              <w:t xml:space="preserve">$474,119 </w:t>
            </w:r>
            <w:bookmarkEnd w:id="1"/>
            <w:bookmarkEnd w:id="2"/>
          </w:p>
        </w:tc>
      </w:tr>
      <w:tr w:rsidR="003A7939" w:rsidRPr="00BC067F" w14:paraId="7F0BD655" w14:textId="77777777" w:rsidTr="001669AF">
        <w:trPr>
          <w:trHeight w:val="286"/>
        </w:trPr>
        <w:tc>
          <w:tcPr>
            <w:tcW w:w="5000" w:type="pct"/>
            <w:gridSpan w:val="8"/>
            <w:tcBorders>
              <w:top w:val="nil"/>
              <w:left w:val="single" w:sz="4" w:space="0" w:color="auto"/>
              <w:bottom w:val="single" w:sz="4" w:space="0" w:color="auto"/>
              <w:right w:val="single" w:sz="4" w:space="0" w:color="auto"/>
            </w:tcBorders>
            <w:shd w:val="clear" w:color="auto" w:fill="auto"/>
            <w:noWrap/>
            <w:vAlign w:val="center"/>
          </w:tcPr>
          <w:p w14:paraId="29460A74" w14:textId="77777777" w:rsidR="003A7939" w:rsidRPr="007C58F6" w:rsidRDefault="003A7939" w:rsidP="001669AF">
            <w:pPr>
              <w:spacing w:after="0" w:line="240" w:lineRule="auto"/>
              <w:rPr>
                <w:rFonts w:cstheme="minorHAnsi"/>
                <w:color w:val="000000"/>
              </w:rPr>
            </w:pPr>
            <w:r>
              <w:rPr>
                <w:rFonts w:eastAsia="Times New Roman" w:cstheme="minorHAnsi"/>
                <w:b/>
                <w:bCs/>
                <w:color w:val="000000"/>
              </w:rPr>
              <w:t>C</w:t>
            </w:r>
            <w:r w:rsidRPr="007C58F6">
              <w:rPr>
                <w:rFonts w:eastAsia="Times New Roman" w:cstheme="minorHAnsi"/>
                <w:b/>
                <w:bCs/>
                <w:color w:val="000000"/>
              </w:rPr>
              <w:t>onfirmatory genetic test</w:t>
            </w:r>
            <w:r>
              <w:rPr>
                <w:rFonts w:eastAsia="Times New Roman" w:cstheme="minorHAnsi"/>
                <w:b/>
                <w:bCs/>
                <w:color w:val="000000"/>
              </w:rPr>
              <w:t xml:space="preserve"> cost</w:t>
            </w:r>
          </w:p>
        </w:tc>
      </w:tr>
      <w:tr w:rsidR="003A7939" w:rsidRPr="00BC067F" w14:paraId="5A7B5E60" w14:textId="77777777" w:rsidTr="001C1F68">
        <w:trPr>
          <w:trHeight w:val="286"/>
        </w:trPr>
        <w:tc>
          <w:tcPr>
            <w:tcW w:w="354" w:type="pct"/>
            <w:tcBorders>
              <w:top w:val="nil"/>
              <w:left w:val="single" w:sz="4" w:space="0" w:color="auto"/>
              <w:bottom w:val="nil"/>
              <w:right w:val="nil"/>
            </w:tcBorders>
            <w:shd w:val="clear" w:color="auto" w:fill="auto"/>
            <w:noWrap/>
            <w:vAlign w:val="center"/>
          </w:tcPr>
          <w:p w14:paraId="042A850D" w14:textId="77777777" w:rsidR="003A7939" w:rsidRPr="00C73B57" w:rsidRDefault="003A7939" w:rsidP="001669AF">
            <w:pPr>
              <w:spacing w:after="0" w:line="240" w:lineRule="auto"/>
              <w:jc w:val="right"/>
              <w:rPr>
                <w:rFonts w:eastAsia="Times New Roman" w:cs="Arial"/>
                <w:bCs/>
                <w:color w:val="000000"/>
              </w:rPr>
            </w:pPr>
            <w:r w:rsidRPr="00C73B57">
              <w:rPr>
                <w:rFonts w:eastAsia="Times New Roman" w:cs="Arial"/>
                <w:bCs/>
                <w:color w:val="000000"/>
              </w:rPr>
              <w:t xml:space="preserve">Low </w:t>
            </w:r>
          </w:p>
        </w:tc>
        <w:tc>
          <w:tcPr>
            <w:tcW w:w="563" w:type="pct"/>
            <w:tcBorders>
              <w:top w:val="nil"/>
              <w:left w:val="nil"/>
              <w:bottom w:val="nil"/>
              <w:right w:val="nil"/>
            </w:tcBorders>
            <w:shd w:val="clear" w:color="auto" w:fill="auto"/>
            <w:vAlign w:val="center"/>
          </w:tcPr>
          <w:p w14:paraId="6E3EF519" w14:textId="77777777" w:rsidR="003A7939" w:rsidRPr="00C73B57" w:rsidRDefault="003A7939" w:rsidP="001669AF">
            <w:pPr>
              <w:spacing w:after="0" w:line="240" w:lineRule="auto"/>
              <w:jc w:val="right"/>
              <w:rPr>
                <w:rFonts w:eastAsia="Times New Roman" w:cs="Arial"/>
                <w:bCs/>
                <w:color w:val="000000"/>
              </w:rPr>
            </w:pPr>
            <w:r w:rsidRPr="00C73B57">
              <w:rPr>
                <w:rFonts w:eastAsia="Times New Roman" w:cs="Arial"/>
                <w:bCs/>
                <w:color w:val="000000"/>
              </w:rPr>
              <w:t>$</w:t>
            </w:r>
            <w:r>
              <w:rPr>
                <w:rFonts w:eastAsia="Times New Roman" w:cs="Arial"/>
                <w:bCs/>
                <w:color w:val="000000"/>
              </w:rPr>
              <w:t>1,140</w:t>
            </w:r>
            <w:r w:rsidRPr="00C73B57">
              <w:rPr>
                <w:rFonts w:eastAsia="Times New Roman" w:cs="Arial"/>
                <w:bCs/>
                <w:color w:val="000000"/>
              </w:rPr>
              <w:t>.00</w:t>
            </w:r>
          </w:p>
        </w:tc>
        <w:tc>
          <w:tcPr>
            <w:tcW w:w="1095" w:type="pct"/>
            <w:tcBorders>
              <w:top w:val="single" w:sz="4" w:space="0" w:color="auto"/>
              <w:left w:val="single" w:sz="4" w:space="0" w:color="auto"/>
              <w:bottom w:val="nil"/>
              <w:right w:val="single" w:sz="4" w:space="0" w:color="auto"/>
            </w:tcBorders>
            <w:shd w:val="clear" w:color="auto" w:fill="auto"/>
            <w:noWrap/>
            <w:vAlign w:val="bottom"/>
          </w:tcPr>
          <w:p w14:paraId="004DB4D3"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 xml:space="preserve">Clinically diagnosed, untreated </w:t>
            </w:r>
          </w:p>
        </w:tc>
        <w:tc>
          <w:tcPr>
            <w:tcW w:w="479" w:type="pct"/>
            <w:tcBorders>
              <w:top w:val="nil"/>
              <w:left w:val="nil"/>
              <w:bottom w:val="nil"/>
              <w:right w:val="single" w:sz="8" w:space="0" w:color="auto"/>
            </w:tcBorders>
            <w:shd w:val="clear" w:color="auto" w:fill="auto"/>
            <w:noWrap/>
            <w:vAlign w:val="center"/>
          </w:tcPr>
          <w:p w14:paraId="401EB621"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$72,917 </w:t>
            </w:r>
          </w:p>
        </w:tc>
        <w:tc>
          <w:tcPr>
            <w:tcW w:w="566" w:type="pct"/>
            <w:tcBorders>
              <w:top w:val="nil"/>
              <w:left w:val="nil"/>
              <w:bottom w:val="nil"/>
              <w:right w:val="single" w:sz="8" w:space="0" w:color="auto"/>
            </w:tcBorders>
            <w:shd w:val="clear" w:color="auto" w:fill="auto"/>
            <w:noWrap/>
            <w:vAlign w:val="center"/>
          </w:tcPr>
          <w:p w14:paraId="753DE1A9" w14:textId="77777777" w:rsidR="003A7939" w:rsidRPr="007C58F6" w:rsidRDefault="003A7939" w:rsidP="001669AF">
            <w:pPr>
              <w:spacing w:after="0" w:line="240" w:lineRule="auto"/>
              <w:jc w:val="center"/>
              <w:rPr>
                <w:rFonts w:cstheme="minorHAnsi"/>
                <w:color w:val="000000"/>
              </w:rPr>
            </w:pPr>
            <w:r>
              <w:rPr>
                <w:rFonts w:ascii="Calibri" w:hAnsi="Calibri" w:cs="Calibri"/>
              </w:rPr>
              <w:t>30.45150</w:t>
            </w:r>
          </w:p>
        </w:tc>
        <w:tc>
          <w:tcPr>
            <w:tcW w:w="653" w:type="pct"/>
            <w:tcBorders>
              <w:top w:val="single" w:sz="8" w:space="0" w:color="auto"/>
              <w:left w:val="nil"/>
              <w:bottom w:val="nil"/>
              <w:right w:val="single" w:sz="8" w:space="0" w:color="auto"/>
            </w:tcBorders>
            <w:shd w:val="clear" w:color="auto" w:fill="auto"/>
            <w:noWrap/>
            <w:vAlign w:val="center"/>
          </w:tcPr>
          <w:p w14:paraId="6206F82B"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 </w:t>
            </w:r>
          </w:p>
        </w:tc>
        <w:tc>
          <w:tcPr>
            <w:tcW w:w="739" w:type="pct"/>
            <w:tcBorders>
              <w:top w:val="single" w:sz="8" w:space="0" w:color="auto"/>
              <w:left w:val="nil"/>
              <w:bottom w:val="nil"/>
              <w:right w:val="single" w:sz="8" w:space="0" w:color="auto"/>
            </w:tcBorders>
            <w:shd w:val="clear" w:color="auto" w:fill="auto"/>
            <w:noWrap/>
            <w:vAlign w:val="center"/>
          </w:tcPr>
          <w:p w14:paraId="406B797D" w14:textId="77777777" w:rsidR="003A7939" w:rsidRPr="007C58F6" w:rsidRDefault="003A7939" w:rsidP="001669AF">
            <w:pPr>
              <w:spacing w:after="0" w:line="240" w:lineRule="auto"/>
              <w:jc w:val="center"/>
              <w:rPr>
                <w:rFonts w:cstheme="minorHAnsi"/>
                <w:color w:val="000000"/>
              </w:rPr>
            </w:pPr>
            <w:r>
              <w:rPr>
                <w:rFonts w:ascii="Calibri" w:hAnsi="Calibri" w:cs="Calibri"/>
              </w:rPr>
              <w:t>-</w:t>
            </w:r>
          </w:p>
        </w:tc>
        <w:tc>
          <w:tcPr>
            <w:tcW w:w="551" w:type="pct"/>
            <w:tcBorders>
              <w:top w:val="single" w:sz="8" w:space="0" w:color="auto"/>
              <w:left w:val="nil"/>
              <w:bottom w:val="nil"/>
              <w:right w:val="single" w:sz="8" w:space="0" w:color="auto"/>
            </w:tcBorders>
            <w:shd w:val="clear" w:color="auto" w:fill="auto"/>
            <w:noWrap/>
            <w:vAlign w:val="center"/>
          </w:tcPr>
          <w:p w14:paraId="76209184" w14:textId="77777777" w:rsidR="003A7939" w:rsidRPr="007C58F6" w:rsidRDefault="003A7939" w:rsidP="001669AF">
            <w:pPr>
              <w:spacing w:after="0" w:line="240" w:lineRule="auto"/>
              <w:jc w:val="center"/>
              <w:rPr>
                <w:rFonts w:cstheme="minorHAnsi"/>
                <w:color w:val="000000"/>
              </w:rPr>
            </w:pPr>
            <w:r>
              <w:rPr>
                <w:rFonts w:ascii="Calibri" w:hAnsi="Calibri" w:cs="Calibri"/>
              </w:rPr>
              <w:t>- </w:t>
            </w:r>
          </w:p>
        </w:tc>
      </w:tr>
      <w:tr w:rsidR="003A7939" w:rsidRPr="00BC067F" w14:paraId="2EA0F966" w14:textId="77777777" w:rsidTr="001C1F68">
        <w:trPr>
          <w:trHeight w:val="286"/>
        </w:trPr>
        <w:tc>
          <w:tcPr>
            <w:tcW w:w="918" w:type="pct"/>
            <w:gridSpan w:val="2"/>
            <w:tcBorders>
              <w:top w:val="nil"/>
              <w:left w:val="single" w:sz="4" w:space="0" w:color="auto"/>
              <w:bottom w:val="nil"/>
              <w:right w:val="nil"/>
            </w:tcBorders>
            <w:shd w:val="clear" w:color="auto" w:fill="auto"/>
            <w:noWrap/>
            <w:vAlign w:val="center"/>
          </w:tcPr>
          <w:p w14:paraId="49E07898" w14:textId="77777777" w:rsidR="003A7939" w:rsidRPr="00C73B57" w:rsidRDefault="003A7939" w:rsidP="001669AF">
            <w:pPr>
              <w:spacing w:after="0" w:line="240" w:lineRule="auto"/>
              <w:jc w:val="right"/>
              <w:rPr>
                <w:rFonts w:eastAsia="Times New Roman" w:cs="Arial"/>
                <w:bCs/>
                <w:color w:val="000000"/>
              </w:rPr>
            </w:pPr>
          </w:p>
        </w:tc>
        <w:tc>
          <w:tcPr>
            <w:tcW w:w="1095" w:type="pct"/>
            <w:tcBorders>
              <w:top w:val="nil"/>
              <w:left w:val="single" w:sz="4" w:space="0" w:color="auto"/>
              <w:bottom w:val="nil"/>
              <w:right w:val="single" w:sz="4" w:space="0" w:color="auto"/>
            </w:tcBorders>
            <w:shd w:val="clear" w:color="auto" w:fill="auto"/>
            <w:noWrap/>
            <w:vAlign w:val="bottom"/>
          </w:tcPr>
          <w:p w14:paraId="437F3264"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Clinically diagnosed, treated</w:t>
            </w:r>
          </w:p>
        </w:tc>
        <w:tc>
          <w:tcPr>
            <w:tcW w:w="479" w:type="pct"/>
            <w:tcBorders>
              <w:top w:val="nil"/>
              <w:left w:val="nil"/>
              <w:bottom w:val="nil"/>
              <w:right w:val="single" w:sz="8" w:space="0" w:color="auto"/>
            </w:tcBorders>
            <w:shd w:val="clear" w:color="auto" w:fill="auto"/>
            <w:noWrap/>
            <w:vAlign w:val="center"/>
          </w:tcPr>
          <w:p w14:paraId="01BCF1A3"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$72,995 </w:t>
            </w:r>
          </w:p>
        </w:tc>
        <w:tc>
          <w:tcPr>
            <w:tcW w:w="566" w:type="pct"/>
            <w:tcBorders>
              <w:top w:val="nil"/>
              <w:left w:val="nil"/>
              <w:bottom w:val="nil"/>
              <w:right w:val="single" w:sz="8" w:space="0" w:color="auto"/>
            </w:tcBorders>
            <w:shd w:val="clear" w:color="auto" w:fill="auto"/>
            <w:noWrap/>
            <w:vAlign w:val="center"/>
          </w:tcPr>
          <w:p w14:paraId="488E9C62" w14:textId="77777777" w:rsidR="003A7939" w:rsidRPr="007C58F6" w:rsidRDefault="003A7939" w:rsidP="001669AF">
            <w:pPr>
              <w:spacing w:after="0" w:line="240" w:lineRule="auto"/>
              <w:jc w:val="center"/>
              <w:rPr>
                <w:rFonts w:cstheme="minorHAnsi"/>
                <w:color w:val="000000"/>
              </w:rPr>
            </w:pPr>
            <w:r>
              <w:rPr>
                <w:rFonts w:ascii="Calibri" w:hAnsi="Calibri" w:cs="Calibri"/>
              </w:rPr>
              <w:t>30.45163</w:t>
            </w:r>
          </w:p>
        </w:tc>
        <w:tc>
          <w:tcPr>
            <w:tcW w:w="653" w:type="pct"/>
            <w:tcBorders>
              <w:top w:val="nil"/>
              <w:left w:val="nil"/>
              <w:bottom w:val="nil"/>
              <w:right w:val="single" w:sz="8" w:space="0" w:color="auto"/>
            </w:tcBorders>
            <w:shd w:val="clear" w:color="auto" w:fill="auto"/>
            <w:noWrap/>
            <w:vAlign w:val="center"/>
          </w:tcPr>
          <w:p w14:paraId="22122EDA"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$78 </w:t>
            </w:r>
          </w:p>
        </w:tc>
        <w:tc>
          <w:tcPr>
            <w:tcW w:w="739" w:type="pct"/>
            <w:tcBorders>
              <w:top w:val="nil"/>
              <w:left w:val="nil"/>
              <w:bottom w:val="nil"/>
              <w:right w:val="single" w:sz="8" w:space="0" w:color="auto"/>
            </w:tcBorders>
            <w:shd w:val="clear" w:color="auto" w:fill="auto"/>
            <w:noWrap/>
            <w:vAlign w:val="center"/>
          </w:tcPr>
          <w:p w14:paraId="2E9C241C" w14:textId="77777777" w:rsidR="003A7939" w:rsidRPr="007C58F6" w:rsidRDefault="003A7939" w:rsidP="001669AF">
            <w:pPr>
              <w:spacing w:after="0" w:line="240" w:lineRule="auto"/>
              <w:jc w:val="center"/>
              <w:rPr>
                <w:rFonts w:cstheme="minorHAnsi"/>
                <w:color w:val="000000"/>
              </w:rPr>
            </w:pPr>
            <w:r>
              <w:rPr>
                <w:rFonts w:ascii="Calibri" w:hAnsi="Calibri" w:cs="Calibri"/>
              </w:rPr>
              <w:t>0.000127</w:t>
            </w:r>
          </w:p>
        </w:tc>
        <w:tc>
          <w:tcPr>
            <w:tcW w:w="551" w:type="pct"/>
            <w:tcBorders>
              <w:top w:val="nil"/>
              <w:left w:val="nil"/>
              <w:bottom w:val="nil"/>
              <w:right w:val="single" w:sz="8" w:space="0" w:color="auto"/>
            </w:tcBorders>
            <w:shd w:val="clear" w:color="auto" w:fill="auto"/>
            <w:noWrap/>
            <w:vAlign w:val="center"/>
          </w:tcPr>
          <w:p w14:paraId="37220184"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$611,564 </w:t>
            </w:r>
          </w:p>
        </w:tc>
      </w:tr>
      <w:tr w:rsidR="003A7939" w:rsidRPr="00BC067F" w14:paraId="301EEB8E" w14:textId="77777777" w:rsidTr="001C1F68">
        <w:trPr>
          <w:trHeight w:val="286"/>
        </w:trPr>
        <w:tc>
          <w:tcPr>
            <w:tcW w:w="918" w:type="pct"/>
            <w:gridSpan w:val="2"/>
            <w:tcBorders>
              <w:top w:val="nil"/>
              <w:left w:val="single" w:sz="4" w:space="0" w:color="auto"/>
              <w:bottom w:val="single" w:sz="4" w:space="0" w:color="auto"/>
              <w:right w:val="nil"/>
            </w:tcBorders>
            <w:shd w:val="clear" w:color="auto" w:fill="auto"/>
            <w:noWrap/>
            <w:vAlign w:val="center"/>
          </w:tcPr>
          <w:p w14:paraId="708C8CBA" w14:textId="77777777" w:rsidR="003A7939" w:rsidRPr="00C73B57" w:rsidRDefault="003A7939" w:rsidP="001669AF">
            <w:pPr>
              <w:spacing w:after="0" w:line="240" w:lineRule="auto"/>
              <w:jc w:val="right"/>
              <w:rPr>
                <w:rFonts w:eastAsia="Times New Roman" w:cs="Arial"/>
                <w:bCs/>
                <w:color w:val="000000"/>
              </w:rPr>
            </w:pPr>
            <w:r w:rsidRPr="00C73B57">
              <w:rPr>
                <w:rFonts w:eastAsia="Times New Roman" w:cs="Arial"/>
                <w:bCs/>
                <w:color w:val="000000"/>
              </w:rPr>
              <w:t> </w:t>
            </w:r>
          </w:p>
        </w:tc>
        <w:tc>
          <w:tcPr>
            <w:tcW w:w="1095" w:type="pct"/>
            <w:tcBorders>
              <w:top w:val="nil"/>
              <w:left w:val="single" w:sz="4" w:space="0" w:color="auto"/>
              <w:bottom w:val="single" w:sz="4" w:space="0" w:color="auto"/>
              <w:right w:val="single" w:sz="4" w:space="0" w:color="auto"/>
            </w:tcBorders>
            <w:shd w:val="clear" w:color="auto" w:fill="auto"/>
            <w:noWrap/>
            <w:vAlign w:val="bottom"/>
          </w:tcPr>
          <w:p w14:paraId="5AFFB122"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Screened, treated</w:t>
            </w:r>
          </w:p>
        </w:tc>
        <w:tc>
          <w:tcPr>
            <w:tcW w:w="479" w:type="pct"/>
            <w:tcBorders>
              <w:top w:val="nil"/>
              <w:left w:val="nil"/>
              <w:bottom w:val="single" w:sz="8" w:space="0" w:color="auto"/>
              <w:right w:val="single" w:sz="8" w:space="0" w:color="auto"/>
            </w:tcBorders>
            <w:shd w:val="clear" w:color="auto" w:fill="auto"/>
            <w:noWrap/>
            <w:vAlign w:val="center"/>
          </w:tcPr>
          <w:p w14:paraId="1E3B3F0B" w14:textId="52F33BCB"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$73,039 </w:t>
            </w:r>
          </w:p>
        </w:tc>
        <w:tc>
          <w:tcPr>
            <w:tcW w:w="566" w:type="pct"/>
            <w:tcBorders>
              <w:top w:val="nil"/>
              <w:left w:val="nil"/>
              <w:bottom w:val="single" w:sz="8" w:space="0" w:color="auto"/>
              <w:right w:val="single" w:sz="8" w:space="0" w:color="auto"/>
            </w:tcBorders>
            <w:shd w:val="clear" w:color="auto" w:fill="auto"/>
            <w:noWrap/>
            <w:vAlign w:val="center"/>
          </w:tcPr>
          <w:p w14:paraId="61EE4CBB" w14:textId="5849BDE0" w:rsidR="003A7939" w:rsidRPr="007C58F6" w:rsidRDefault="003A7939" w:rsidP="001669AF">
            <w:pPr>
              <w:spacing w:after="0" w:line="240" w:lineRule="auto"/>
              <w:jc w:val="center"/>
              <w:rPr>
                <w:rFonts w:cstheme="minorHAnsi"/>
                <w:color w:val="000000"/>
              </w:rPr>
            </w:pPr>
            <w:r>
              <w:rPr>
                <w:rFonts w:ascii="Calibri" w:hAnsi="Calibri" w:cs="Calibri"/>
                <w:color w:val="000000"/>
              </w:rPr>
              <w:t>30.45174</w:t>
            </w:r>
          </w:p>
        </w:tc>
        <w:tc>
          <w:tcPr>
            <w:tcW w:w="653" w:type="pct"/>
            <w:tcBorders>
              <w:top w:val="nil"/>
              <w:left w:val="nil"/>
              <w:bottom w:val="single" w:sz="8" w:space="0" w:color="auto"/>
              <w:right w:val="single" w:sz="8" w:space="0" w:color="auto"/>
            </w:tcBorders>
            <w:shd w:val="clear" w:color="auto" w:fill="auto"/>
            <w:noWrap/>
            <w:vAlign w:val="center"/>
          </w:tcPr>
          <w:p w14:paraId="0E028392" w14:textId="20062021"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$44 </w:t>
            </w:r>
          </w:p>
        </w:tc>
        <w:tc>
          <w:tcPr>
            <w:tcW w:w="739" w:type="pct"/>
            <w:tcBorders>
              <w:top w:val="nil"/>
              <w:left w:val="nil"/>
              <w:bottom w:val="single" w:sz="8" w:space="0" w:color="auto"/>
              <w:right w:val="single" w:sz="8" w:space="0" w:color="auto"/>
            </w:tcBorders>
            <w:shd w:val="clear" w:color="auto" w:fill="auto"/>
            <w:noWrap/>
            <w:vAlign w:val="center"/>
          </w:tcPr>
          <w:p w14:paraId="117E1F28" w14:textId="260B5F17" w:rsidR="003A7939" w:rsidRPr="007C58F6" w:rsidRDefault="003A7939" w:rsidP="001669AF">
            <w:pPr>
              <w:spacing w:after="0" w:line="240" w:lineRule="auto"/>
              <w:jc w:val="center"/>
              <w:rPr>
                <w:rFonts w:cstheme="minorHAnsi"/>
                <w:color w:val="000000"/>
              </w:rPr>
            </w:pPr>
            <w:r>
              <w:rPr>
                <w:rFonts w:ascii="Calibri" w:hAnsi="Calibri" w:cs="Calibri"/>
                <w:color w:val="000000"/>
              </w:rPr>
              <w:t>0.000117</w:t>
            </w:r>
          </w:p>
        </w:tc>
        <w:tc>
          <w:tcPr>
            <w:tcW w:w="551" w:type="pct"/>
            <w:tcBorders>
              <w:top w:val="nil"/>
              <w:left w:val="nil"/>
              <w:bottom w:val="single" w:sz="8" w:space="0" w:color="auto"/>
              <w:right w:val="single" w:sz="8" w:space="0" w:color="auto"/>
            </w:tcBorders>
            <w:shd w:val="clear" w:color="auto" w:fill="auto"/>
            <w:noWrap/>
            <w:vAlign w:val="center"/>
          </w:tcPr>
          <w:p w14:paraId="2E7DEDF7" w14:textId="1D4BCBAD"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$378,783 </w:t>
            </w:r>
          </w:p>
        </w:tc>
      </w:tr>
      <w:tr w:rsidR="003A7939" w:rsidRPr="00BC067F" w14:paraId="48994310" w14:textId="77777777" w:rsidTr="001C1F68">
        <w:trPr>
          <w:trHeight w:val="286"/>
        </w:trPr>
        <w:tc>
          <w:tcPr>
            <w:tcW w:w="354" w:type="pct"/>
            <w:tcBorders>
              <w:top w:val="single" w:sz="4" w:space="0" w:color="auto"/>
              <w:left w:val="single" w:sz="4" w:space="0" w:color="auto"/>
              <w:bottom w:val="nil"/>
              <w:right w:val="nil"/>
            </w:tcBorders>
            <w:shd w:val="clear" w:color="auto" w:fill="auto"/>
            <w:noWrap/>
            <w:vAlign w:val="center"/>
          </w:tcPr>
          <w:p w14:paraId="2D3F83B9" w14:textId="77777777" w:rsidR="003A7939" w:rsidRPr="00C73B57" w:rsidRDefault="003A7939" w:rsidP="001669AF">
            <w:pPr>
              <w:spacing w:after="0" w:line="240" w:lineRule="auto"/>
              <w:jc w:val="right"/>
              <w:rPr>
                <w:rFonts w:eastAsia="Times New Roman" w:cs="Arial"/>
                <w:bCs/>
                <w:color w:val="000000"/>
              </w:rPr>
            </w:pPr>
            <w:r w:rsidRPr="00C73B57">
              <w:rPr>
                <w:rFonts w:eastAsia="Times New Roman" w:cs="Arial"/>
                <w:bCs/>
                <w:color w:val="000000"/>
              </w:rPr>
              <w:t xml:space="preserve">High </w:t>
            </w:r>
          </w:p>
        </w:tc>
        <w:tc>
          <w:tcPr>
            <w:tcW w:w="563" w:type="pct"/>
            <w:tcBorders>
              <w:top w:val="single" w:sz="4" w:space="0" w:color="auto"/>
              <w:left w:val="nil"/>
              <w:bottom w:val="nil"/>
              <w:right w:val="nil"/>
            </w:tcBorders>
            <w:shd w:val="clear" w:color="auto" w:fill="auto"/>
            <w:vAlign w:val="center"/>
          </w:tcPr>
          <w:p w14:paraId="78AD2193" w14:textId="77777777" w:rsidR="003A7939" w:rsidRPr="00C73B57" w:rsidRDefault="003A7939" w:rsidP="001669AF">
            <w:pPr>
              <w:spacing w:after="0" w:line="240" w:lineRule="auto"/>
              <w:jc w:val="right"/>
              <w:rPr>
                <w:rFonts w:eastAsia="Times New Roman" w:cs="Arial"/>
                <w:bCs/>
                <w:color w:val="000000"/>
              </w:rPr>
            </w:pPr>
            <w:r w:rsidRPr="00C73B57">
              <w:rPr>
                <w:rFonts w:eastAsia="Times New Roman" w:cs="Arial"/>
                <w:bCs/>
                <w:color w:val="000000"/>
              </w:rPr>
              <w:t>$</w:t>
            </w:r>
            <w:r>
              <w:rPr>
                <w:rFonts w:eastAsia="Times New Roman" w:cs="Arial"/>
                <w:bCs/>
                <w:color w:val="000000"/>
              </w:rPr>
              <w:t>1,768</w:t>
            </w:r>
            <w:r w:rsidRPr="00C73B57">
              <w:rPr>
                <w:rFonts w:eastAsia="Times New Roman" w:cs="Arial"/>
                <w:bCs/>
                <w:color w:val="000000"/>
              </w:rPr>
              <w:t>.00</w:t>
            </w:r>
          </w:p>
        </w:tc>
        <w:tc>
          <w:tcPr>
            <w:tcW w:w="1095" w:type="pct"/>
            <w:tcBorders>
              <w:top w:val="single" w:sz="4" w:space="0" w:color="auto"/>
              <w:left w:val="single" w:sz="4" w:space="0" w:color="auto"/>
              <w:bottom w:val="nil"/>
              <w:right w:val="single" w:sz="4" w:space="0" w:color="auto"/>
            </w:tcBorders>
            <w:shd w:val="clear" w:color="auto" w:fill="auto"/>
            <w:noWrap/>
            <w:vAlign w:val="bottom"/>
          </w:tcPr>
          <w:p w14:paraId="24EE0EA6"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Clinically diagnosed, untreated</w:t>
            </w:r>
          </w:p>
        </w:tc>
        <w:tc>
          <w:tcPr>
            <w:tcW w:w="479" w:type="pct"/>
            <w:tcBorders>
              <w:top w:val="nil"/>
              <w:left w:val="nil"/>
              <w:bottom w:val="nil"/>
              <w:right w:val="single" w:sz="8" w:space="0" w:color="auto"/>
            </w:tcBorders>
            <w:shd w:val="clear" w:color="auto" w:fill="auto"/>
            <w:noWrap/>
            <w:vAlign w:val="center"/>
          </w:tcPr>
          <w:p w14:paraId="5BB4AEB9"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$72,917 </w:t>
            </w:r>
          </w:p>
        </w:tc>
        <w:tc>
          <w:tcPr>
            <w:tcW w:w="566" w:type="pct"/>
            <w:tcBorders>
              <w:top w:val="nil"/>
              <w:left w:val="nil"/>
              <w:bottom w:val="nil"/>
              <w:right w:val="single" w:sz="8" w:space="0" w:color="auto"/>
            </w:tcBorders>
            <w:shd w:val="clear" w:color="auto" w:fill="auto"/>
            <w:noWrap/>
            <w:vAlign w:val="center"/>
          </w:tcPr>
          <w:p w14:paraId="3D9FE6CB" w14:textId="77777777" w:rsidR="003A7939" w:rsidRPr="007C58F6" w:rsidRDefault="003A7939" w:rsidP="001669AF">
            <w:pPr>
              <w:spacing w:after="0" w:line="240" w:lineRule="auto"/>
              <w:jc w:val="center"/>
              <w:rPr>
                <w:rFonts w:cstheme="minorHAnsi"/>
                <w:color w:val="000000"/>
              </w:rPr>
            </w:pPr>
            <w:r>
              <w:rPr>
                <w:rFonts w:ascii="Calibri" w:hAnsi="Calibri" w:cs="Calibri"/>
              </w:rPr>
              <w:t>30.45150</w:t>
            </w:r>
          </w:p>
        </w:tc>
        <w:tc>
          <w:tcPr>
            <w:tcW w:w="653" w:type="pct"/>
            <w:tcBorders>
              <w:top w:val="single" w:sz="8" w:space="0" w:color="auto"/>
              <w:left w:val="nil"/>
              <w:bottom w:val="nil"/>
              <w:right w:val="single" w:sz="8" w:space="0" w:color="auto"/>
            </w:tcBorders>
            <w:shd w:val="clear" w:color="auto" w:fill="auto"/>
            <w:noWrap/>
            <w:vAlign w:val="center"/>
          </w:tcPr>
          <w:p w14:paraId="3A65CFB1"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 </w:t>
            </w:r>
          </w:p>
        </w:tc>
        <w:tc>
          <w:tcPr>
            <w:tcW w:w="739" w:type="pct"/>
            <w:tcBorders>
              <w:top w:val="nil"/>
              <w:left w:val="nil"/>
              <w:bottom w:val="nil"/>
              <w:right w:val="single" w:sz="8" w:space="0" w:color="auto"/>
            </w:tcBorders>
            <w:shd w:val="clear" w:color="auto" w:fill="auto"/>
            <w:noWrap/>
            <w:vAlign w:val="center"/>
          </w:tcPr>
          <w:p w14:paraId="6EDD79E3" w14:textId="77777777" w:rsidR="003A7939" w:rsidRPr="007C58F6" w:rsidRDefault="003A7939" w:rsidP="001669AF">
            <w:pPr>
              <w:spacing w:after="0" w:line="240" w:lineRule="auto"/>
              <w:jc w:val="center"/>
              <w:rPr>
                <w:rFonts w:cstheme="minorHAnsi"/>
                <w:color w:val="000000"/>
              </w:rPr>
            </w:pPr>
            <w:r>
              <w:rPr>
                <w:rFonts w:ascii="Calibri" w:hAnsi="Calibri" w:cs="Calibri"/>
              </w:rPr>
              <w:t> </w:t>
            </w:r>
          </w:p>
        </w:tc>
        <w:tc>
          <w:tcPr>
            <w:tcW w:w="551" w:type="pct"/>
            <w:tcBorders>
              <w:top w:val="single" w:sz="8" w:space="0" w:color="auto"/>
              <w:left w:val="nil"/>
              <w:bottom w:val="nil"/>
              <w:right w:val="single" w:sz="8" w:space="0" w:color="auto"/>
            </w:tcBorders>
            <w:shd w:val="clear" w:color="auto" w:fill="auto"/>
            <w:noWrap/>
            <w:vAlign w:val="center"/>
          </w:tcPr>
          <w:p w14:paraId="4199E955" w14:textId="77777777" w:rsidR="003A7939" w:rsidRPr="007C58F6" w:rsidRDefault="003A7939" w:rsidP="001669AF">
            <w:pPr>
              <w:spacing w:after="0" w:line="240" w:lineRule="auto"/>
              <w:jc w:val="center"/>
              <w:rPr>
                <w:rFonts w:cstheme="minorHAnsi"/>
                <w:color w:val="000000"/>
              </w:rPr>
            </w:pPr>
            <w:r>
              <w:rPr>
                <w:rFonts w:ascii="Calibri" w:hAnsi="Calibri" w:cs="Calibri"/>
              </w:rPr>
              <w:t>- </w:t>
            </w:r>
          </w:p>
        </w:tc>
      </w:tr>
      <w:tr w:rsidR="003A7939" w:rsidRPr="00BC067F" w14:paraId="3F548B55" w14:textId="77777777" w:rsidTr="001C1F68">
        <w:trPr>
          <w:trHeight w:val="286"/>
        </w:trPr>
        <w:tc>
          <w:tcPr>
            <w:tcW w:w="918" w:type="pct"/>
            <w:gridSpan w:val="2"/>
            <w:tcBorders>
              <w:top w:val="nil"/>
              <w:left w:val="single" w:sz="4" w:space="0" w:color="auto"/>
              <w:bottom w:val="nil"/>
              <w:right w:val="nil"/>
            </w:tcBorders>
            <w:shd w:val="clear" w:color="auto" w:fill="auto"/>
            <w:noWrap/>
            <w:vAlign w:val="bottom"/>
          </w:tcPr>
          <w:p w14:paraId="3AAE86D8" w14:textId="77777777" w:rsidR="003A7939" w:rsidRPr="00C73B57" w:rsidRDefault="003A7939" w:rsidP="001669AF">
            <w:pPr>
              <w:spacing w:after="0" w:line="240" w:lineRule="auto"/>
              <w:rPr>
                <w:rFonts w:eastAsia="Times New Roman" w:cs="Arial"/>
                <w:bCs/>
                <w:color w:val="000000"/>
              </w:rPr>
            </w:pPr>
          </w:p>
        </w:tc>
        <w:tc>
          <w:tcPr>
            <w:tcW w:w="1095" w:type="pct"/>
            <w:tcBorders>
              <w:top w:val="nil"/>
              <w:left w:val="single" w:sz="4" w:space="0" w:color="auto"/>
              <w:bottom w:val="nil"/>
              <w:right w:val="single" w:sz="4" w:space="0" w:color="auto"/>
            </w:tcBorders>
            <w:shd w:val="clear" w:color="auto" w:fill="auto"/>
            <w:noWrap/>
            <w:vAlign w:val="bottom"/>
          </w:tcPr>
          <w:p w14:paraId="5477D1A0"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Clinically diagnosed, treated</w:t>
            </w:r>
          </w:p>
        </w:tc>
        <w:tc>
          <w:tcPr>
            <w:tcW w:w="479" w:type="pct"/>
            <w:tcBorders>
              <w:top w:val="nil"/>
              <w:left w:val="nil"/>
              <w:bottom w:val="nil"/>
              <w:right w:val="single" w:sz="8" w:space="0" w:color="auto"/>
            </w:tcBorders>
            <w:shd w:val="clear" w:color="auto" w:fill="auto"/>
            <w:noWrap/>
            <w:vAlign w:val="center"/>
          </w:tcPr>
          <w:p w14:paraId="13B1DA11"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$72,995 </w:t>
            </w:r>
          </w:p>
        </w:tc>
        <w:tc>
          <w:tcPr>
            <w:tcW w:w="566" w:type="pct"/>
            <w:tcBorders>
              <w:top w:val="nil"/>
              <w:left w:val="nil"/>
              <w:bottom w:val="nil"/>
              <w:right w:val="single" w:sz="8" w:space="0" w:color="auto"/>
            </w:tcBorders>
            <w:shd w:val="clear" w:color="auto" w:fill="auto"/>
            <w:noWrap/>
            <w:vAlign w:val="center"/>
          </w:tcPr>
          <w:p w14:paraId="29078A14" w14:textId="77777777" w:rsidR="003A7939" w:rsidRPr="007C58F6" w:rsidRDefault="003A7939" w:rsidP="001669AF">
            <w:pPr>
              <w:spacing w:after="0" w:line="240" w:lineRule="auto"/>
              <w:jc w:val="center"/>
              <w:rPr>
                <w:rFonts w:cstheme="minorHAnsi"/>
                <w:color w:val="000000"/>
              </w:rPr>
            </w:pPr>
            <w:r>
              <w:rPr>
                <w:rFonts w:ascii="Calibri" w:hAnsi="Calibri" w:cs="Calibri"/>
              </w:rPr>
              <w:t>30.45163</w:t>
            </w:r>
          </w:p>
        </w:tc>
        <w:tc>
          <w:tcPr>
            <w:tcW w:w="653" w:type="pct"/>
            <w:tcBorders>
              <w:top w:val="nil"/>
              <w:left w:val="nil"/>
              <w:bottom w:val="nil"/>
              <w:right w:val="single" w:sz="8" w:space="0" w:color="auto"/>
            </w:tcBorders>
            <w:shd w:val="clear" w:color="auto" w:fill="auto"/>
            <w:noWrap/>
            <w:vAlign w:val="center"/>
          </w:tcPr>
          <w:p w14:paraId="2148FB2F"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$78 </w:t>
            </w:r>
          </w:p>
        </w:tc>
        <w:tc>
          <w:tcPr>
            <w:tcW w:w="739" w:type="pct"/>
            <w:tcBorders>
              <w:top w:val="nil"/>
              <w:left w:val="nil"/>
              <w:bottom w:val="nil"/>
              <w:right w:val="single" w:sz="8" w:space="0" w:color="auto"/>
            </w:tcBorders>
            <w:shd w:val="clear" w:color="auto" w:fill="auto"/>
            <w:noWrap/>
            <w:vAlign w:val="center"/>
          </w:tcPr>
          <w:p w14:paraId="07D8EC5B" w14:textId="77777777" w:rsidR="003A7939" w:rsidRPr="007C58F6" w:rsidRDefault="003A7939" w:rsidP="001669AF">
            <w:pPr>
              <w:spacing w:after="0" w:line="240" w:lineRule="auto"/>
              <w:jc w:val="center"/>
              <w:rPr>
                <w:rFonts w:cstheme="minorHAnsi"/>
                <w:color w:val="000000"/>
              </w:rPr>
            </w:pPr>
            <w:r>
              <w:rPr>
                <w:rFonts w:ascii="Calibri" w:hAnsi="Calibri" w:cs="Calibri"/>
              </w:rPr>
              <w:t>0.000127</w:t>
            </w:r>
          </w:p>
        </w:tc>
        <w:tc>
          <w:tcPr>
            <w:tcW w:w="551" w:type="pct"/>
            <w:tcBorders>
              <w:top w:val="nil"/>
              <w:left w:val="nil"/>
              <w:bottom w:val="nil"/>
              <w:right w:val="single" w:sz="8" w:space="0" w:color="auto"/>
            </w:tcBorders>
            <w:shd w:val="clear" w:color="auto" w:fill="auto"/>
            <w:noWrap/>
            <w:vAlign w:val="center"/>
          </w:tcPr>
          <w:p w14:paraId="27F00DF7"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$611,564 </w:t>
            </w:r>
          </w:p>
        </w:tc>
      </w:tr>
      <w:tr w:rsidR="003A7939" w:rsidRPr="00BC067F" w14:paraId="619C0092" w14:textId="77777777" w:rsidTr="001C1F68">
        <w:trPr>
          <w:trHeight w:val="286"/>
        </w:trPr>
        <w:tc>
          <w:tcPr>
            <w:tcW w:w="918" w:type="pct"/>
            <w:gridSpan w:val="2"/>
            <w:tcBorders>
              <w:top w:val="nil"/>
              <w:left w:val="single" w:sz="4" w:space="0" w:color="auto"/>
              <w:bottom w:val="single" w:sz="4" w:space="0" w:color="auto"/>
              <w:right w:val="nil"/>
            </w:tcBorders>
            <w:shd w:val="clear" w:color="auto" w:fill="auto"/>
            <w:noWrap/>
            <w:vAlign w:val="bottom"/>
          </w:tcPr>
          <w:p w14:paraId="2972041D" w14:textId="77777777" w:rsidR="003A7939" w:rsidRPr="00C73B57" w:rsidRDefault="003A7939" w:rsidP="001669AF">
            <w:pPr>
              <w:spacing w:after="0" w:line="240" w:lineRule="auto"/>
              <w:rPr>
                <w:rFonts w:eastAsia="Times New Roman" w:cs="Arial"/>
                <w:bCs/>
                <w:color w:val="000000"/>
              </w:rPr>
            </w:pPr>
            <w:r w:rsidRPr="00C73B57">
              <w:rPr>
                <w:rFonts w:eastAsia="Times New Roman" w:cs="Arial"/>
                <w:bCs/>
                <w:color w:val="000000"/>
              </w:rPr>
              <w:t> </w:t>
            </w:r>
          </w:p>
        </w:tc>
        <w:tc>
          <w:tcPr>
            <w:tcW w:w="1095" w:type="pct"/>
            <w:tcBorders>
              <w:top w:val="nil"/>
              <w:left w:val="single" w:sz="4" w:space="0" w:color="auto"/>
              <w:bottom w:val="single" w:sz="4" w:space="0" w:color="auto"/>
              <w:right w:val="single" w:sz="4" w:space="0" w:color="auto"/>
            </w:tcBorders>
            <w:shd w:val="clear" w:color="auto" w:fill="auto"/>
            <w:noWrap/>
            <w:vAlign w:val="bottom"/>
          </w:tcPr>
          <w:p w14:paraId="161483E9" w14:textId="77777777" w:rsidR="003A7939" w:rsidRPr="007C58F6" w:rsidRDefault="003A7939" w:rsidP="001669AF">
            <w:pPr>
              <w:spacing w:after="0" w:line="240" w:lineRule="auto"/>
              <w:rPr>
                <w:rFonts w:eastAsia="Times New Roman" w:cstheme="minorHAnsi"/>
                <w:bCs/>
                <w:color w:val="000000"/>
              </w:rPr>
            </w:pPr>
            <w:r w:rsidRPr="007C58F6">
              <w:rPr>
                <w:rFonts w:eastAsia="Times New Roman" w:cstheme="minorHAnsi"/>
                <w:bCs/>
                <w:color w:val="000000"/>
              </w:rPr>
              <w:t>Screened, treated</w:t>
            </w:r>
          </w:p>
        </w:tc>
        <w:tc>
          <w:tcPr>
            <w:tcW w:w="479" w:type="pct"/>
            <w:tcBorders>
              <w:top w:val="nil"/>
              <w:left w:val="nil"/>
              <w:bottom w:val="single" w:sz="8" w:space="0" w:color="auto"/>
              <w:right w:val="single" w:sz="8" w:space="0" w:color="auto"/>
            </w:tcBorders>
            <w:shd w:val="clear" w:color="auto" w:fill="auto"/>
            <w:noWrap/>
            <w:vAlign w:val="center"/>
          </w:tcPr>
          <w:p w14:paraId="2C153E0A" w14:textId="7FD168E9"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$73,039 </w:t>
            </w:r>
          </w:p>
        </w:tc>
        <w:tc>
          <w:tcPr>
            <w:tcW w:w="566" w:type="pct"/>
            <w:tcBorders>
              <w:top w:val="nil"/>
              <w:left w:val="nil"/>
              <w:bottom w:val="single" w:sz="8" w:space="0" w:color="auto"/>
              <w:right w:val="single" w:sz="8" w:space="0" w:color="auto"/>
            </w:tcBorders>
            <w:shd w:val="clear" w:color="auto" w:fill="auto"/>
            <w:noWrap/>
            <w:vAlign w:val="center"/>
          </w:tcPr>
          <w:p w14:paraId="45F9C88B" w14:textId="1FB2B446" w:rsidR="003A7939" w:rsidRPr="007C58F6" w:rsidRDefault="003A7939" w:rsidP="001669AF">
            <w:pPr>
              <w:spacing w:after="0" w:line="240" w:lineRule="auto"/>
              <w:jc w:val="center"/>
              <w:rPr>
                <w:rFonts w:cstheme="minorHAnsi"/>
                <w:color w:val="000000"/>
              </w:rPr>
            </w:pPr>
            <w:r>
              <w:rPr>
                <w:rFonts w:ascii="Calibri" w:hAnsi="Calibri" w:cs="Calibri"/>
                <w:color w:val="000000"/>
              </w:rPr>
              <w:t>30.45174</w:t>
            </w:r>
          </w:p>
        </w:tc>
        <w:tc>
          <w:tcPr>
            <w:tcW w:w="653" w:type="pct"/>
            <w:tcBorders>
              <w:top w:val="nil"/>
              <w:left w:val="nil"/>
              <w:bottom w:val="single" w:sz="8" w:space="0" w:color="auto"/>
              <w:right w:val="single" w:sz="8" w:space="0" w:color="auto"/>
            </w:tcBorders>
            <w:shd w:val="clear" w:color="auto" w:fill="auto"/>
            <w:noWrap/>
            <w:vAlign w:val="center"/>
          </w:tcPr>
          <w:p w14:paraId="1A8F5E35" w14:textId="25BA9E33"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$44 </w:t>
            </w:r>
          </w:p>
        </w:tc>
        <w:tc>
          <w:tcPr>
            <w:tcW w:w="739" w:type="pct"/>
            <w:tcBorders>
              <w:top w:val="nil"/>
              <w:left w:val="nil"/>
              <w:bottom w:val="single" w:sz="8" w:space="0" w:color="auto"/>
              <w:right w:val="single" w:sz="8" w:space="0" w:color="auto"/>
            </w:tcBorders>
            <w:shd w:val="clear" w:color="auto" w:fill="auto"/>
            <w:noWrap/>
            <w:vAlign w:val="center"/>
          </w:tcPr>
          <w:p w14:paraId="091DC557" w14:textId="0353C9EC" w:rsidR="003A7939" w:rsidRPr="007C58F6" w:rsidRDefault="003A7939" w:rsidP="001669AF">
            <w:pPr>
              <w:spacing w:after="0" w:line="240" w:lineRule="auto"/>
              <w:jc w:val="center"/>
              <w:rPr>
                <w:rFonts w:cstheme="minorHAnsi"/>
                <w:color w:val="000000"/>
              </w:rPr>
            </w:pPr>
            <w:r>
              <w:rPr>
                <w:rFonts w:ascii="Calibri" w:hAnsi="Calibri" w:cs="Calibri"/>
                <w:color w:val="000000"/>
              </w:rPr>
              <w:t>0.000117</w:t>
            </w:r>
          </w:p>
        </w:tc>
        <w:tc>
          <w:tcPr>
            <w:tcW w:w="551" w:type="pct"/>
            <w:tcBorders>
              <w:top w:val="nil"/>
              <w:left w:val="nil"/>
              <w:bottom w:val="single" w:sz="8" w:space="0" w:color="auto"/>
              <w:right w:val="single" w:sz="8" w:space="0" w:color="auto"/>
            </w:tcBorders>
            <w:shd w:val="clear" w:color="auto" w:fill="auto"/>
            <w:noWrap/>
            <w:vAlign w:val="center"/>
          </w:tcPr>
          <w:p w14:paraId="562842EA" w14:textId="40760979"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$379,136 </w:t>
            </w:r>
          </w:p>
        </w:tc>
      </w:tr>
      <w:tr w:rsidR="003A7939" w:rsidRPr="00BC067F" w14:paraId="6DDB7BCC" w14:textId="77777777" w:rsidTr="001669AF">
        <w:trPr>
          <w:trHeight w:val="286"/>
        </w:trPr>
        <w:tc>
          <w:tcPr>
            <w:tcW w:w="5000" w:type="pct"/>
            <w:gridSpan w:val="8"/>
            <w:tcBorders>
              <w:top w:val="nil"/>
              <w:left w:val="single" w:sz="4" w:space="0" w:color="auto"/>
              <w:bottom w:val="single" w:sz="4" w:space="0" w:color="auto"/>
              <w:right w:val="single" w:sz="4" w:space="0" w:color="auto"/>
            </w:tcBorders>
            <w:shd w:val="clear" w:color="auto" w:fill="auto"/>
            <w:noWrap/>
            <w:vAlign w:val="bottom"/>
          </w:tcPr>
          <w:p w14:paraId="38CEBAA7" w14:textId="77777777" w:rsidR="003A7939" w:rsidRPr="007C58F6" w:rsidRDefault="003A7939" w:rsidP="001669AF">
            <w:pPr>
              <w:spacing w:after="0" w:line="240" w:lineRule="auto"/>
              <w:rPr>
                <w:rFonts w:cstheme="minorHAnsi"/>
                <w:b/>
                <w:color w:val="000000"/>
              </w:rPr>
            </w:pPr>
            <w:r>
              <w:rPr>
                <w:rFonts w:cstheme="minorHAnsi"/>
                <w:b/>
                <w:color w:val="000000"/>
              </w:rPr>
              <w:t>Other confirmatory test cost</w:t>
            </w:r>
          </w:p>
        </w:tc>
      </w:tr>
      <w:tr w:rsidR="003A7939" w:rsidRPr="00BC067F" w14:paraId="6CA88055" w14:textId="77777777" w:rsidTr="001C1F68">
        <w:trPr>
          <w:trHeight w:val="286"/>
        </w:trPr>
        <w:tc>
          <w:tcPr>
            <w:tcW w:w="354" w:type="pct"/>
            <w:tcBorders>
              <w:top w:val="nil"/>
              <w:left w:val="single" w:sz="4" w:space="0" w:color="auto"/>
              <w:bottom w:val="nil"/>
              <w:right w:val="nil"/>
            </w:tcBorders>
            <w:shd w:val="clear" w:color="auto" w:fill="auto"/>
            <w:noWrap/>
            <w:vAlign w:val="bottom"/>
            <w:hideMark/>
          </w:tcPr>
          <w:p w14:paraId="182926DD" w14:textId="77777777" w:rsidR="003A7939" w:rsidRPr="000E7C5A" w:rsidRDefault="003A7939" w:rsidP="001669AF">
            <w:pPr>
              <w:spacing w:after="0" w:line="240" w:lineRule="auto"/>
              <w:jc w:val="right"/>
              <w:rPr>
                <w:rFonts w:eastAsia="Times New Roman" w:cs="Arial"/>
                <w:bCs/>
                <w:color w:val="000000"/>
              </w:rPr>
            </w:pPr>
            <w:r w:rsidRPr="000E7C5A">
              <w:rPr>
                <w:rFonts w:eastAsia="Times New Roman" w:cs="Arial"/>
                <w:bCs/>
                <w:color w:val="000000"/>
              </w:rPr>
              <w:t xml:space="preserve">Low </w:t>
            </w:r>
          </w:p>
        </w:tc>
        <w:tc>
          <w:tcPr>
            <w:tcW w:w="563" w:type="pct"/>
            <w:tcBorders>
              <w:top w:val="nil"/>
              <w:left w:val="nil"/>
              <w:bottom w:val="nil"/>
              <w:right w:val="nil"/>
            </w:tcBorders>
            <w:shd w:val="clear" w:color="auto" w:fill="auto"/>
            <w:vAlign w:val="bottom"/>
          </w:tcPr>
          <w:p w14:paraId="7DC4B988" w14:textId="77777777" w:rsidR="003A7939" w:rsidRPr="000E7C5A" w:rsidRDefault="003A7939" w:rsidP="001669AF">
            <w:pPr>
              <w:spacing w:after="0" w:line="240" w:lineRule="auto"/>
              <w:jc w:val="right"/>
              <w:rPr>
                <w:rFonts w:eastAsia="Times New Roman" w:cs="Arial"/>
                <w:bCs/>
                <w:color w:val="000000"/>
              </w:rPr>
            </w:pPr>
            <w:r w:rsidRPr="000E7C5A">
              <w:rPr>
                <w:rFonts w:eastAsia="Times New Roman" w:cs="Arial"/>
                <w:bCs/>
                <w:color w:val="000000"/>
              </w:rPr>
              <w:t>$662.04</w:t>
            </w:r>
          </w:p>
        </w:tc>
        <w:tc>
          <w:tcPr>
            <w:tcW w:w="1095" w:type="pct"/>
            <w:tcBorders>
              <w:top w:val="single" w:sz="4" w:space="0" w:color="auto"/>
              <w:left w:val="single" w:sz="4" w:space="0" w:color="auto"/>
              <w:bottom w:val="nil"/>
              <w:right w:val="single" w:sz="4" w:space="0" w:color="auto"/>
            </w:tcBorders>
            <w:shd w:val="clear" w:color="auto" w:fill="auto"/>
            <w:noWrap/>
            <w:vAlign w:val="bottom"/>
            <w:hideMark/>
          </w:tcPr>
          <w:p w14:paraId="7F0EA105"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79" w:type="pct"/>
            <w:tcBorders>
              <w:top w:val="nil"/>
              <w:left w:val="nil"/>
              <w:bottom w:val="nil"/>
              <w:right w:val="single" w:sz="8" w:space="0" w:color="auto"/>
            </w:tcBorders>
            <w:shd w:val="clear" w:color="auto" w:fill="auto"/>
            <w:noWrap/>
            <w:vAlign w:val="center"/>
            <w:hideMark/>
          </w:tcPr>
          <w:p w14:paraId="6F443E84"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66" w:type="pct"/>
            <w:tcBorders>
              <w:top w:val="nil"/>
              <w:left w:val="nil"/>
              <w:bottom w:val="nil"/>
              <w:right w:val="single" w:sz="8" w:space="0" w:color="auto"/>
            </w:tcBorders>
            <w:shd w:val="clear" w:color="auto" w:fill="auto"/>
            <w:noWrap/>
            <w:vAlign w:val="center"/>
            <w:hideMark/>
          </w:tcPr>
          <w:p w14:paraId="281F37FA"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53" w:type="pct"/>
            <w:tcBorders>
              <w:top w:val="single" w:sz="8" w:space="0" w:color="auto"/>
              <w:left w:val="nil"/>
              <w:bottom w:val="nil"/>
              <w:right w:val="single" w:sz="8" w:space="0" w:color="auto"/>
            </w:tcBorders>
            <w:shd w:val="clear" w:color="auto" w:fill="auto"/>
            <w:noWrap/>
            <w:vAlign w:val="center"/>
            <w:hideMark/>
          </w:tcPr>
          <w:p w14:paraId="50B34C8F"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 </w:t>
            </w:r>
          </w:p>
        </w:tc>
        <w:tc>
          <w:tcPr>
            <w:tcW w:w="739" w:type="pct"/>
            <w:tcBorders>
              <w:top w:val="single" w:sz="8" w:space="0" w:color="auto"/>
              <w:left w:val="nil"/>
              <w:bottom w:val="nil"/>
              <w:right w:val="single" w:sz="8" w:space="0" w:color="auto"/>
            </w:tcBorders>
            <w:shd w:val="clear" w:color="auto" w:fill="auto"/>
            <w:noWrap/>
            <w:vAlign w:val="center"/>
            <w:hideMark/>
          </w:tcPr>
          <w:p w14:paraId="098CE285"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w:t>
            </w:r>
          </w:p>
        </w:tc>
        <w:tc>
          <w:tcPr>
            <w:tcW w:w="551" w:type="pct"/>
            <w:tcBorders>
              <w:top w:val="single" w:sz="8" w:space="0" w:color="auto"/>
              <w:left w:val="nil"/>
              <w:bottom w:val="nil"/>
              <w:right w:val="single" w:sz="8" w:space="0" w:color="auto"/>
            </w:tcBorders>
            <w:shd w:val="clear" w:color="auto" w:fill="auto"/>
            <w:noWrap/>
            <w:vAlign w:val="center"/>
            <w:hideMark/>
          </w:tcPr>
          <w:p w14:paraId="7CDAB040"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BC067F" w14:paraId="1ACF4CAE" w14:textId="77777777" w:rsidTr="001C1F68">
        <w:trPr>
          <w:trHeight w:val="286"/>
        </w:trPr>
        <w:tc>
          <w:tcPr>
            <w:tcW w:w="918" w:type="pct"/>
            <w:gridSpan w:val="2"/>
            <w:tcBorders>
              <w:top w:val="nil"/>
              <w:left w:val="single" w:sz="4" w:space="0" w:color="auto"/>
              <w:bottom w:val="nil"/>
              <w:right w:val="nil"/>
            </w:tcBorders>
            <w:shd w:val="clear" w:color="auto" w:fill="auto"/>
            <w:noWrap/>
            <w:vAlign w:val="bottom"/>
            <w:hideMark/>
          </w:tcPr>
          <w:p w14:paraId="17502B1A" w14:textId="77777777" w:rsidR="003A7939" w:rsidRPr="000E7C5A" w:rsidRDefault="003A7939" w:rsidP="001669AF">
            <w:pPr>
              <w:spacing w:after="0" w:line="240" w:lineRule="auto"/>
              <w:jc w:val="center"/>
              <w:rPr>
                <w:rFonts w:eastAsia="Times New Roman" w:cs="Arial"/>
                <w:color w:val="000000"/>
              </w:rPr>
            </w:pPr>
          </w:p>
        </w:tc>
        <w:tc>
          <w:tcPr>
            <w:tcW w:w="1095" w:type="pct"/>
            <w:tcBorders>
              <w:top w:val="nil"/>
              <w:left w:val="single" w:sz="4" w:space="0" w:color="auto"/>
              <w:bottom w:val="nil"/>
              <w:right w:val="single" w:sz="4" w:space="0" w:color="auto"/>
            </w:tcBorders>
            <w:shd w:val="clear" w:color="auto" w:fill="auto"/>
            <w:noWrap/>
            <w:vAlign w:val="bottom"/>
            <w:hideMark/>
          </w:tcPr>
          <w:p w14:paraId="79923F69"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79" w:type="pct"/>
            <w:tcBorders>
              <w:top w:val="nil"/>
              <w:left w:val="nil"/>
              <w:bottom w:val="nil"/>
              <w:right w:val="single" w:sz="8" w:space="0" w:color="auto"/>
            </w:tcBorders>
            <w:shd w:val="clear" w:color="auto" w:fill="auto"/>
            <w:noWrap/>
            <w:vAlign w:val="center"/>
            <w:hideMark/>
          </w:tcPr>
          <w:p w14:paraId="7A979D78"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$72,995 </w:t>
            </w:r>
          </w:p>
        </w:tc>
        <w:tc>
          <w:tcPr>
            <w:tcW w:w="566" w:type="pct"/>
            <w:tcBorders>
              <w:top w:val="nil"/>
              <w:left w:val="nil"/>
              <w:bottom w:val="nil"/>
              <w:right w:val="single" w:sz="8" w:space="0" w:color="auto"/>
            </w:tcBorders>
            <w:shd w:val="clear" w:color="auto" w:fill="auto"/>
            <w:noWrap/>
            <w:vAlign w:val="center"/>
          </w:tcPr>
          <w:p w14:paraId="25810E64"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53" w:type="pct"/>
            <w:tcBorders>
              <w:top w:val="nil"/>
              <w:left w:val="nil"/>
              <w:bottom w:val="nil"/>
              <w:right w:val="single" w:sz="8" w:space="0" w:color="auto"/>
            </w:tcBorders>
            <w:shd w:val="clear" w:color="auto" w:fill="auto"/>
            <w:noWrap/>
            <w:vAlign w:val="center"/>
          </w:tcPr>
          <w:p w14:paraId="6311C74D"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$78 </w:t>
            </w:r>
          </w:p>
        </w:tc>
        <w:tc>
          <w:tcPr>
            <w:tcW w:w="739" w:type="pct"/>
            <w:tcBorders>
              <w:top w:val="nil"/>
              <w:left w:val="nil"/>
              <w:bottom w:val="nil"/>
              <w:right w:val="single" w:sz="8" w:space="0" w:color="auto"/>
            </w:tcBorders>
            <w:shd w:val="clear" w:color="auto" w:fill="auto"/>
            <w:noWrap/>
            <w:vAlign w:val="center"/>
            <w:hideMark/>
          </w:tcPr>
          <w:p w14:paraId="3C17BEEC"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0.000127</w:t>
            </w:r>
          </w:p>
        </w:tc>
        <w:tc>
          <w:tcPr>
            <w:tcW w:w="551" w:type="pct"/>
            <w:tcBorders>
              <w:top w:val="nil"/>
              <w:left w:val="nil"/>
              <w:bottom w:val="nil"/>
              <w:right w:val="single" w:sz="8" w:space="0" w:color="auto"/>
            </w:tcBorders>
            <w:shd w:val="clear" w:color="auto" w:fill="auto"/>
            <w:noWrap/>
            <w:vAlign w:val="center"/>
            <w:hideMark/>
          </w:tcPr>
          <w:p w14:paraId="7604376D"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$611,564 </w:t>
            </w:r>
          </w:p>
        </w:tc>
      </w:tr>
      <w:tr w:rsidR="003A7939" w:rsidRPr="00BC067F" w14:paraId="64E92E78" w14:textId="77777777" w:rsidTr="001C1F68">
        <w:trPr>
          <w:trHeight w:val="286"/>
        </w:trPr>
        <w:tc>
          <w:tcPr>
            <w:tcW w:w="918" w:type="pct"/>
            <w:gridSpan w:val="2"/>
            <w:tcBorders>
              <w:top w:val="nil"/>
              <w:left w:val="single" w:sz="4" w:space="0" w:color="auto"/>
              <w:bottom w:val="single" w:sz="4" w:space="0" w:color="auto"/>
              <w:right w:val="nil"/>
            </w:tcBorders>
            <w:shd w:val="clear" w:color="auto" w:fill="auto"/>
            <w:noWrap/>
            <w:vAlign w:val="bottom"/>
            <w:hideMark/>
          </w:tcPr>
          <w:p w14:paraId="1DBD8143" w14:textId="77777777" w:rsidR="003A7939" w:rsidRPr="000E7C5A" w:rsidRDefault="003A7939" w:rsidP="001669AF">
            <w:pPr>
              <w:spacing w:after="0" w:line="240" w:lineRule="auto"/>
              <w:rPr>
                <w:rFonts w:eastAsia="Times New Roman" w:cs="Arial"/>
                <w:bCs/>
                <w:color w:val="000000"/>
              </w:rPr>
            </w:pPr>
            <w:r w:rsidRPr="000E7C5A">
              <w:rPr>
                <w:rFonts w:eastAsia="Times New Roman" w:cs="Arial"/>
                <w:bCs/>
                <w:color w:val="000000"/>
              </w:rPr>
              <w:t> </w:t>
            </w:r>
          </w:p>
        </w:tc>
        <w:tc>
          <w:tcPr>
            <w:tcW w:w="1095" w:type="pct"/>
            <w:tcBorders>
              <w:top w:val="nil"/>
              <w:left w:val="single" w:sz="4" w:space="0" w:color="auto"/>
              <w:bottom w:val="single" w:sz="4" w:space="0" w:color="auto"/>
              <w:right w:val="single" w:sz="4" w:space="0" w:color="auto"/>
            </w:tcBorders>
            <w:shd w:val="clear" w:color="auto" w:fill="auto"/>
            <w:noWrap/>
            <w:vAlign w:val="bottom"/>
            <w:hideMark/>
          </w:tcPr>
          <w:p w14:paraId="0A1496D9"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79" w:type="pct"/>
            <w:tcBorders>
              <w:top w:val="nil"/>
              <w:left w:val="nil"/>
              <w:bottom w:val="single" w:sz="8" w:space="0" w:color="auto"/>
              <w:right w:val="single" w:sz="8" w:space="0" w:color="auto"/>
            </w:tcBorders>
            <w:shd w:val="clear" w:color="auto" w:fill="auto"/>
            <w:noWrap/>
            <w:vAlign w:val="center"/>
            <w:hideMark/>
          </w:tcPr>
          <w:p w14:paraId="52EBBC73" w14:textId="0B563D48"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$73,039 </w:t>
            </w:r>
          </w:p>
        </w:tc>
        <w:tc>
          <w:tcPr>
            <w:tcW w:w="566" w:type="pct"/>
            <w:tcBorders>
              <w:top w:val="nil"/>
              <w:left w:val="nil"/>
              <w:bottom w:val="single" w:sz="8" w:space="0" w:color="auto"/>
              <w:right w:val="single" w:sz="8" w:space="0" w:color="auto"/>
            </w:tcBorders>
            <w:shd w:val="clear" w:color="auto" w:fill="auto"/>
            <w:noWrap/>
            <w:vAlign w:val="center"/>
          </w:tcPr>
          <w:p w14:paraId="38A97BC4" w14:textId="0679A0DE"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53" w:type="pct"/>
            <w:tcBorders>
              <w:top w:val="nil"/>
              <w:left w:val="nil"/>
              <w:bottom w:val="single" w:sz="8" w:space="0" w:color="auto"/>
              <w:right w:val="single" w:sz="8" w:space="0" w:color="auto"/>
            </w:tcBorders>
            <w:shd w:val="clear" w:color="auto" w:fill="auto"/>
            <w:noWrap/>
            <w:vAlign w:val="center"/>
          </w:tcPr>
          <w:p w14:paraId="58FDEEEF" w14:textId="031D107C"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$44 </w:t>
            </w:r>
          </w:p>
        </w:tc>
        <w:tc>
          <w:tcPr>
            <w:tcW w:w="739" w:type="pct"/>
            <w:tcBorders>
              <w:top w:val="nil"/>
              <w:left w:val="nil"/>
              <w:bottom w:val="single" w:sz="8" w:space="0" w:color="auto"/>
              <w:right w:val="single" w:sz="8" w:space="0" w:color="auto"/>
            </w:tcBorders>
            <w:shd w:val="clear" w:color="auto" w:fill="auto"/>
            <w:noWrap/>
            <w:vAlign w:val="center"/>
            <w:hideMark/>
          </w:tcPr>
          <w:p w14:paraId="20C433C6" w14:textId="0D0E227E"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0.000117</w:t>
            </w:r>
          </w:p>
        </w:tc>
        <w:tc>
          <w:tcPr>
            <w:tcW w:w="551" w:type="pct"/>
            <w:tcBorders>
              <w:top w:val="nil"/>
              <w:left w:val="nil"/>
              <w:bottom w:val="single" w:sz="8" w:space="0" w:color="auto"/>
              <w:right w:val="single" w:sz="8" w:space="0" w:color="auto"/>
            </w:tcBorders>
            <w:shd w:val="clear" w:color="auto" w:fill="auto"/>
            <w:noWrap/>
            <w:vAlign w:val="center"/>
            <w:hideMark/>
          </w:tcPr>
          <w:p w14:paraId="2202EA74" w14:textId="724DED27"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$378,676 </w:t>
            </w:r>
          </w:p>
        </w:tc>
      </w:tr>
      <w:tr w:rsidR="003A7939" w:rsidRPr="00BC067F" w14:paraId="7B1D49D2" w14:textId="77777777" w:rsidTr="001C1F68">
        <w:trPr>
          <w:trHeight w:val="286"/>
        </w:trPr>
        <w:tc>
          <w:tcPr>
            <w:tcW w:w="354" w:type="pct"/>
            <w:tcBorders>
              <w:top w:val="single" w:sz="4" w:space="0" w:color="auto"/>
              <w:left w:val="single" w:sz="4" w:space="0" w:color="auto"/>
              <w:bottom w:val="nil"/>
              <w:right w:val="nil"/>
            </w:tcBorders>
            <w:shd w:val="clear" w:color="auto" w:fill="auto"/>
            <w:noWrap/>
            <w:vAlign w:val="bottom"/>
            <w:hideMark/>
          </w:tcPr>
          <w:p w14:paraId="60A892A0" w14:textId="77777777" w:rsidR="003A7939" w:rsidRPr="000E7C5A" w:rsidRDefault="003A7939" w:rsidP="001669AF">
            <w:pPr>
              <w:spacing w:after="0" w:line="240" w:lineRule="auto"/>
              <w:jc w:val="right"/>
              <w:rPr>
                <w:rFonts w:eastAsia="Times New Roman" w:cs="Arial"/>
                <w:bCs/>
                <w:color w:val="000000"/>
              </w:rPr>
            </w:pPr>
            <w:r w:rsidRPr="000E7C5A">
              <w:rPr>
                <w:rFonts w:eastAsia="Times New Roman" w:cs="Arial"/>
                <w:bCs/>
                <w:color w:val="000000"/>
              </w:rPr>
              <w:t xml:space="preserve">High </w:t>
            </w:r>
          </w:p>
        </w:tc>
        <w:tc>
          <w:tcPr>
            <w:tcW w:w="563" w:type="pct"/>
            <w:tcBorders>
              <w:top w:val="single" w:sz="4" w:space="0" w:color="auto"/>
              <w:left w:val="nil"/>
              <w:bottom w:val="nil"/>
              <w:right w:val="nil"/>
            </w:tcBorders>
            <w:shd w:val="clear" w:color="auto" w:fill="auto"/>
            <w:vAlign w:val="bottom"/>
          </w:tcPr>
          <w:p w14:paraId="3E0DE695" w14:textId="77777777" w:rsidR="003A7939" w:rsidRPr="000E7C5A" w:rsidRDefault="003A7939" w:rsidP="001669AF">
            <w:pPr>
              <w:spacing w:after="0" w:line="240" w:lineRule="auto"/>
              <w:jc w:val="right"/>
              <w:rPr>
                <w:rFonts w:eastAsia="Times New Roman" w:cs="Arial"/>
                <w:bCs/>
                <w:color w:val="000000"/>
              </w:rPr>
            </w:pPr>
            <w:r w:rsidRPr="000E7C5A">
              <w:rPr>
                <w:rFonts w:eastAsia="Times New Roman" w:cs="Arial"/>
                <w:bCs/>
                <w:color w:val="000000"/>
              </w:rPr>
              <w:t>$1,531.72</w:t>
            </w:r>
          </w:p>
        </w:tc>
        <w:tc>
          <w:tcPr>
            <w:tcW w:w="1095" w:type="pct"/>
            <w:tcBorders>
              <w:top w:val="single" w:sz="4" w:space="0" w:color="auto"/>
              <w:left w:val="single" w:sz="4" w:space="0" w:color="auto"/>
              <w:bottom w:val="nil"/>
              <w:right w:val="single" w:sz="4" w:space="0" w:color="auto"/>
            </w:tcBorders>
            <w:shd w:val="clear" w:color="auto" w:fill="auto"/>
            <w:noWrap/>
            <w:vAlign w:val="bottom"/>
            <w:hideMark/>
          </w:tcPr>
          <w:p w14:paraId="3653AF88"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79" w:type="pct"/>
            <w:tcBorders>
              <w:top w:val="nil"/>
              <w:left w:val="nil"/>
              <w:bottom w:val="nil"/>
              <w:right w:val="single" w:sz="8" w:space="0" w:color="auto"/>
            </w:tcBorders>
            <w:shd w:val="clear" w:color="auto" w:fill="auto"/>
            <w:noWrap/>
            <w:vAlign w:val="center"/>
            <w:hideMark/>
          </w:tcPr>
          <w:p w14:paraId="4381C03C"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66" w:type="pct"/>
            <w:tcBorders>
              <w:top w:val="nil"/>
              <w:left w:val="nil"/>
              <w:bottom w:val="nil"/>
              <w:right w:val="single" w:sz="8" w:space="0" w:color="auto"/>
            </w:tcBorders>
            <w:shd w:val="clear" w:color="auto" w:fill="auto"/>
            <w:noWrap/>
            <w:vAlign w:val="center"/>
            <w:hideMark/>
          </w:tcPr>
          <w:p w14:paraId="63B890BE"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53" w:type="pct"/>
            <w:tcBorders>
              <w:top w:val="single" w:sz="8" w:space="0" w:color="auto"/>
              <w:left w:val="nil"/>
              <w:bottom w:val="nil"/>
              <w:right w:val="single" w:sz="8" w:space="0" w:color="auto"/>
            </w:tcBorders>
            <w:shd w:val="clear" w:color="auto" w:fill="auto"/>
            <w:noWrap/>
            <w:vAlign w:val="center"/>
            <w:hideMark/>
          </w:tcPr>
          <w:p w14:paraId="3A95A5C9"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 </w:t>
            </w:r>
          </w:p>
        </w:tc>
        <w:tc>
          <w:tcPr>
            <w:tcW w:w="739" w:type="pct"/>
            <w:tcBorders>
              <w:top w:val="single" w:sz="8" w:space="0" w:color="auto"/>
              <w:left w:val="nil"/>
              <w:bottom w:val="nil"/>
              <w:right w:val="single" w:sz="8" w:space="0" w:color="auto"/>
            </w:tcBorders>
            <w:shd w:val="clear" w:color="auto" w:fill="auto"/>
            <w:noWrap/>
            <w:vAlign w:val="center"/>
            <w:hideMark/>
          </w:tcPr>
          <w:p w14:paraId="1A05E4EA"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w:t>
            </w:r>
          </w:p>
        </w:tc>
        <w:tc>
          <w:tcPr>
            <w:tcW w:w="551" w:type="pct"/>
            <w:tcBorders>
              <w:top w:val="single" w:sz="8" w:space="0" w:color="auto"/>
              <w:left w:val="nil"/>
              <w:bottom w:val="nil"/>
              <w:right w:val="single" w:sz="8" w:space="0" w:color="auto"/>
            </w:tcBorders>
            <w:shd w:val="clear" w:color="auto" w:fill="auto"/>
            <w:noWrap/>
            <w:vAlign w:val="center"/>
            <w:hideMark/>
          </w:tcPr>
          <w:p w14:paraId="6F2BB720"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BC067F" w14:paraId="6F9384BE" w14:textId="77777777" w:rsidTr="001C1F68">
        <w:trPr>
          <w:trHeight w:val="286"/>
        </w:trPr>
        <w:tc>
          <w:tcPr>
            <w:tcW w:w="918" w:type="pct"/>
            <w:gridSpan w:val="2"/>
            <w:tcBorders>
              <w:top w:val="nil"/>
              <w:left w:val="single" w:sz="4" w:space="0" w:color="auto"/>
              <w:bottom w:val="nil"/>
              <w:right w:val="nil"/>
            </w:tcBorders>
            <w:shd w:val="clear" w:color="auto" w:fill="auto"/>
            <w:noWrap/>
            <w:vAlign w:val="bottom"/>
            <w:hideMark/>
          </w:tcPr>
          <w:p w14:paraId="2DA5FF97" w14:textId="77777777" w:rsidR="003A7939" w:rsidRPr="00BC067F" w:rsidRDefault="003A7939" w:rsidP="001669AF">
            <w:pPr>
              <w:spacing w:after="0" w:line="240" w:lineRule="auto"/>
              <w:jc w:val="center"/>
              <w:rPr>
                <w:rFonts w:eastAsia="Times New Roman" w:cs="Arial"/>
                <w:color w:val="000000"/>
              </w:rPr>
            </w:pPr>
          </w:p>
        </w:tc>
        <w:tc>
          <w:tcPr>
            <w:tcW w:w="1095" w:type="pct"/>
            <w:tcBorders>
              <w:top w:val="nil"/>
              <w:left w:val="single" w:sz="4" w:space="0" w:color="auto"/>
              <w:bottom w:val="nil"/>
              <w:right w:val="single" w:sz="4" w:space="0" w:color="auto"/>
            </w:tcBorders>
            <w:shd w:val="clear" w:color="auto" w:fill="auto"/>
            <w:noWrap/>
            <w:vAlign w:val="bottom"/>
            <w:hideMark/>
          </w:tcPr>
          <w:p w14:paraId="544B18E6"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79" w:type="pct"/>
            <w:tcBorders>
              <w:top w:val="nil"/>
              <w:left w:val="nil"/>
              <w:bottom w:val="nil"/>
              <w:right w:val="single" w:sz="8" w:space="0" w:color="auto"/>
            </w:tcBorders>
            <w:shd w:val="clear" w:color="auto" w:fill="auto"/>
            <w:noWrap/>
            <w:vAlign w:val="center"/>
            <w:hideMark/>
          </w:tcPr>
          <w:p w14:paraId="60070F9C"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$72,995 </w:t>
            </w:r>
          </w:p>
        </w:tc>
        <w:tc>
          <w:tcPr>
            <w:tcW w:w="566" w:type="pct"/>
            <w:tcBorders>
              <w:top w:val="nil"/>
              <w:left w:val="nil"/>
              <w:bottom w:val="nil"/>
              <w:right w:val="single" w:sz="8" w:space="0" w:color="auto"/>
            </w:tcBorders>
            <w:shd w:val="clear" w:color="auto" w:fill="auto"/>
            <w:noWrap/>
            <w:vAlign w:val="center"/>
          </w:tcPr>
          <w:p w14:paraId="09EECEA2"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53" w:type="pct"/>
            <w:tcBorders>
              <w:top w:val="nil"/>
              <w:left w:val="nil"/>
              <w:bottom w:val="nil"/>
              <w:right w:val="single" w:sz="8" w:space="0" w:color="auto"/>
            </w:tcBorders>
            <w:shd w:val="clear" w:color="auto" w:fill="auto"/>
            <w:noWrap/>
            <w:vAlign w:val="center"/>
          </w:tcPr>
          <w:p w14:paraId="2979D31A"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$78 </w:t>
            </w:r>
          </w:p>
        </w:tc>
        <w:tc>
          <w:tcPr>
            <w:tcW w:w="739" w:type="pct"/>
            <w:tcBorders>
              <w:top w:val="nil"/>
              <w:left w:val="nil"/>
              <w:bottom w:val="nil"/>
              <w:right w:val="single" w:sz="8" w:space="0" w:color="auto"/>
            </w:tcBorders>
            <w:shd w:val="clear" w:color="auto" w:fill="auto"/>
            <w:noWrap/>
            <w:vAlign w:val="center"/>
            <w:hideMark/>
          </w:tcPr>
          <w:p w14:paraId="41A45367"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0.000127</w:t>
            </w:r>
          </w:p>
        </w:tc>
        <w:tc>
          <w:tcPr>
            <w:tcW w:w="551" w:type="pct"/>
            <w:tcBorders>
              <w:top w:val="nil"/>
              <w:left w:val="nil"/>
              <w:bottom w:val="nil"/>
              <w:right w:val="single" w:sz="8" w:space="0" w:color="auto"/>
            </w:tcBorders>
            <w:shd w:val="clear" w:color="auto" w:fill="auto"/>
            <w:noWrap/>
            <w:vAlign w:val="center"/>
            <w:hideMark/>
          </w:tcPr>
          <w:p w14:paraId="582070C8" w14:textId="77777777" w:rsidR="003A7939" w:rsidRPr="007C58F6" w:rsidRDefault="003A7939" w:rsidP="001669AF">
            <w:pPr>
              <w:spacing w:after="0" w:line="240" w:lineRule="auto"/>
              <w:jc w:val="center"/>
              <w:rPr>
                <w:rFonts w:eastAsia="Times New Roman" w:cstheme="minorHAnsi"/>
                <w:color w:val="000000"/>
              </w:rPr>
            </w:pPr>
            <w:r>
              <w:rPr>
                <w:rFonts w:ascii="Calibri" w:hAnsi="Calibri" w:cs="Calibri"/>
              </w:rPr>
              <w:t xml:space="preserve">$611,564 </w:t>
            </w:r>
          </w:p>
        </w:tc>
      </w:tr>
      <w:tr w:rsidR="003A7939" w:rsidRPr="00BC067F" w14:paraId="29F4EC3B" w14:textId="77777777" w:rsidTr="001C1F68">
        <w:trPr>
          <w:trHeight w:val="286"/>
        </w:trPr>
        <w:tc>
          <w:tcPr>
            <w:tcW w:w="918" w:type="pct"/>
            <w:gridSpan w:val="2"/>
            <w:tcBorders>
              <w:top w:val="nil"/>
              <w:left w:val="single" w:sz="4" w:space="0" w:color="auto"/>
              <w:bottom w:val="single" w:sz="4" w:space="0" w:color="auto"/>
              <w:right w:val="nil"/>
            </w:tcBorders>
            <w:shd w:val="clear" w:color="auto" w:fill="auto"/>
            <w:noWrap/>
            <w:vAlign w:val="bottom"/>
            <w:hideMark/>
          </w:tcPr>
          <w:p w14:paraId="09584FEF" w14:textId="77777777" w:rsidR="003A7939" w:rsidRPr="00BC067F" w:rsidRDefault="003A7939" w:rsidP="001669AF">
            <w:pPr>
              <w:spacing w:after="0" w:line="240" w:lineRule="auto"/>
              <w:jc w:val="right"/>
              <w:rPr>
                <w:rFonts w:eastAsia="Times New Roman" w:cs="Arial"/>
                <w:b/>
                <w:bCs/>
                <w:color w:val="000000"/>
              </w:rPr>
            </w:pPr>
          </w:p>
        </w:tc>
        <w:tc>
          <w:tcPr>
            <w:tcW w:w="1095" w:type="pct"/>
            <w:tcBorders>
              <w:top w:val="nil"/>
              <w:left w:val="single" w:sz="4" w:space="0" w:color="auto"/>
              <w:bottom w:val="single" w:sz="4" w:space="0" w:color="auto"/>
              <w:right w:val="single" w:sz="4" w:space="0" w:color="auto"/>
            </w:tcBorders>
            <w:shd w:val="clear" w:color="auto" w:fill="auto"/>
            <w:noWrap/>
            <w:vAlign w:val="bottom"/>
            <w:hideMark/>
          </w:tcPr>
          <w:p w14:paraId="1BFF2E50"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79" w:type="pct"/>
            <w:tcBorders>
              <w:top w:val="nil"/>
              <w:left w:val="nil"/>
              <w:bottom w:val="single" w:sz="8" w:space="0" w:color="auto"/>
              <w:right w:val="single" w:sz="8" w:space="0" w:color="auto"/>
            </w:tcBorders>
            <w:shd w:val="clear" w:color="auto" w:fill="auto"/>
            <w:noWrap/>
            <w:vAlign w:val="center"/>
            <w:hideMark/>
          </w:tcPr>
          <w:p w14:paraId="27A0662A" w14:textId="328FD68A"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$73,039 </w:t>
            </w:r>
          </w:p>
        </w:tc>
        <w:tc>
          <w:tcPr>
            <w:tcW w:w="566" w:type="pct"/>
            <w:tcBorders>
              <w:top w:val="nil"/>
              <w:left w:val="nil"/>
              <w:bottom w:val="single" w:sz="8" w:space="0" w:color="auto"/>
              <w:right w:val="single" w:sz="8" w:space="0" w:color="auto"/>
            </w:tcBorders>
            <w:shd w:val="clear" w:color="auto" w:fill="auto"/>
            <w:noWrap/>
            <w:vAlign w:val="center"/>
          </w:tcPr>
          <w:p w14:paraId="4F7C2E73" w14:textId="53262D8B"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53" w:type="pct"/>
            <w:tcBorders>
              <w:top w:val="nil"/>
              <w:left w:val="nil"/>
              <w:bottom w:val="single" w:sz="8" w:space="0" w:color="auto"/>
              <w:right w:val="single" w:sz="8" w:space="0" w:color="auto"/>
            </w:tcBorders>
            <w:shd w:val="clear" w:color="auto" w:fill="auto"/>
            <w:noWrap/>
            <w:vAlign w:val="center"/>
          </w:tcPr>
          <w:p w14:paraId="6A0EDFC5" w14:textId="7AAE1D49"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$44 </w:t>
            </w:r>
          </w:p>
        </w:tc>
        <w:tc>
          <w:tcPr>
            <w:tcW w:w="739" w:type="pct"/>
            <w:tcBorders>
              <w:top w:val="nil"/>
              <w:left w:val="nil"/>
              <w:bottom w:val="single" w:sz="8" w:space="0" w:color="auto"/>
              <w:right w:val="single" w:sz="8" w:space="0" w:color="auto"/>
            </w:tcBorders>
            <w:shd w:val="clear" w:color="auto" w:fill="auto"/>
            <w:noWrap/>
            <w:vAlign w:val="center"/>
            <w:hideMark/>
          </w:tcPr>
          <w:p w14:paraId="57AB7B48" w14:textId="04A67A07"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0.000117</w:t>
            </w:r>
          </w:p>
        </w:tc>
        <w:tc>
          <w:tcPr>
            <w:tcW w:w="551" w:type="pct"/>
            <w:tcBorders>
              <w:top w:val="nil"/>
              <w:left w:val="nil"/>
              <w:bottom w:val="single" w:sz="8" w:space="0" w:color="auto"/>
              <w:right w:val="single" w:sz="8" w:space="0" w:color="auto"/>
            </w:tcBorders>
            <w:shd w:val="clear" w:color="auto" w:fill="auto"/>
            <w:noWrap/>
            <w:vAlign w:val="center"/>
            <w:hideMark/>
          </w:tcPr>
          <w:p w14:paraId="68A55684" w14:textId="01A3FF71" w:rsidR="003A7939" w:rsidRPr="007C58F6"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$379,165 </w:t>
            </w:r>
          </w:p>
        </w:tc>
      </w:tr>
      <w:tr w:rsidR="003A7939" w:rsidRPr="00BC067F" w14:paraId="016ECC1D" w14:textId="77777777" w:rsidTr="001669AF">
        <w:trPr>
          <w:trHeight w:val="28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4176AF3" w14:textId="77777777" w:rsidR="003A7939" w:rsidRPr="007C58F6" w:rsidRDefault="003A7939" w:rsidP="001669AF">
            <w:pPr>
              <w:spacing w:after="0" w:line="240" w:lineRule="auto"/>
              <w:rPr>
                <w:rFonts w:cstheme="minorHAnsi"/>
                <w:b/>
                <w:color w:val="000000"/>
              </w:rPr>
            </w:pPr>
            <w:r>
              <w:rPr>
                <w:rFonts w:cstheme="minorHAnsi"/>
                <w:b/>
                <w:color w:val="000000"/>
              </w:rPr>
              <w:t>ERT costs</w:t>
            </w:r>
          </w:p>
        </w:tc>
      </w:tr>
      <w:tr w:rsidR="003A7939" w:rsidRPr="00BC067F" w14:paraId="54A59B38" w14:textId="77777777" w:rsidTr="001C1F68">
        <w:trPr>
          <w:trHeight w:val="286"/>
        </w:trPr>
        <w:tc>
          <w:tcPr>
            <w:tcW w:w="918" w:type="pct"/>
            <w:gridSpan w:val="2"/>
            <w:tcBorders>
              <w:top w:val="single" w:sz="4" w:space="0" w:color="auto"/>
              <w:left w:val="single" w:sz="4" w:space="0" w:color="auto"/>
              <w:bottom w:val="nil"/>
              <w:right w:val="nil"/>
            </w:tcBorders>
            <w:shd w:val="clear" w:color="auto" w:fill="auto"/>
            <w:noWrap/>
            <w:vAlign w:val="bottom"/>
          </w:tcPr>
          <w:p w14:paraId="1299343A" w14:textId="77777777" w:rsidR="003A7939" w:rsidRPr="000E7C5A" w:rsidRDefault="003A7939" w:rsidP="001669AF">
            <w:pPr>
              <w:spacing w:after="0" w:line="240" w:lineRule="auto"/>
              <w:ind w:left="390"/>
              <w:rPr>
                <w:rFonts w:eastAsia="Times New Roman" w:cs="Arial"/>
                <w:bCs/>
                <w:color w:val="000000"/>
              </w:rPr>
            </w:pPr>
            <w:r w:rsidRPr="000E7C5A">
              <w:rPr>
                <w:rFonts w:eastAsia="Times New Roman" w:cs="Arial"/>
                <w:bCs/>
                <w:color w:val="000000"/>
              </w:rPr>
              <w:t>Low</w:t>
            </w:r>
          </w:p>
        </w:tc>
        <w:tc>
          <w:tcPr>
            <w:tcW w:w="1095" w:type="pct"/>
            <w:tcBorders>
              <w:top w:val="single" w:sz="4" w:space="0" w:color="auto"/>
              <w:left w:val="single" w:sz="4" w:space="0" w:color="auto"/>
              <w:bottom w:val="nil"/>
              <w:right w:val="single" w:sz="4" w:space="0" w:color="auto"/>
            </w:tcBorders>
            <w:shd w:val="clear" w:color="auto" w:fill="auto"/>
            <w:noWrap/>
            <w:vAlign w:val="bottom"/>
          </w:tcPr>
          <w:p w14:paraId="1A7557AF"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79" w:type="pct"/>
            <w:tcBorders>
              <w:top w:val="nil"/>
              <w:left w:val="nil"/>
              <w:bottom w:val="nil"/>
              <w:right w:val="single" w:sz="8" w:space="0" w:color="auto"/>
            </w:tcBorders>
            <w:shd w:val="clear" w:color="auto" w:fill="auto"/>
            <w:noWrap/>
            <w:vAlign w:val="center"/>
          </w:tcPr>
          <w:p w14:paraId="22B1A5E9"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$72,917 </w:t>
            </w:r>
          </w:p>
        </w:tc>
        <w:tc>
          <w:tcPr>
            <w:tcW w:w="566" w:type="pct"/>
            <w:tcBorders>
              <w:top w:val="nil"/>
              <w:left w:val="nil"/>
              <w:bottom w:val="nil"/>
              <w:right w:val="single" w:sz="8" w:space="0" w:color="auto"/>
            </w:tcBorders>
            <w:shd w:val="clear" w:color="auto" w:fill="auto"/>
            <w:noWrap/>
            <w:vAlign w:val="center"/>
          </w:tcPr>
          <w:p w14:paraId="1436A8DC" w14:textId="77777777" w:rsidR="003A7939" w:rsidRPr="007C58F6" w:rsidRDefault="003A7939" w:rsidP="001669AF">
            <w:pPr>
              <w:spacing w:after="0" w:line="240" w:lineRule="auto"/>
              <w:jc w:val="center"/>
              <w:rPr>
                <w:rFonts w:cstheme="minorHAnsi"/>
                <w:color w:val="000000"/>
              </w:rPr>
            </w:pPr>
            <w:r>
              <w:rPr>
                <w:rFonts w:ascii="Calibri" w:hAnsi="Calibri" w:cs="Calibri"/>
              </w:rPr>
              <w:t>30.4515</w:t>
            </w:r>
          </w:p>
        </w:tc>
        <w:tc>
          <w:tcPr>
            <w:tcW w:w="653" w:type="pct"/>
            <w:tcBorders>
              <w:top w:val="single" w:sz="8" w:space="0" w:color="auto"/>
              <w:left w:val="nil"/>
              <w:bottom w:val="nil"/>
              <w:right w:val="single" w:sz="8" w:space="0" w:color="auto"/>
            </w:tcBorders>
            <w:shd w:val="clear" w:color="auto" w:fill="auto"/>
            <w:noWrap/>
            <w:vAlign w:val="center"/>
          </w:tcPr>
          <w:p w14:paraId="0FF8CD83"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 </w:t>
            </w:r>
          </w:p>
        </w:tc>
        <w:tc>
          <w:tcPr>
            <w:tcW w:w="739" w:type="pct"/>
            <w:tcBorders>
              <w:top w:val="single" w:sz="8" w:space="0" w:color="auto"/>
              <w:left w:val="nil"/>
              <w:bottom w:val="nil"/>
              <w:right w:val="single" w:sz="8" w:space="0" w:color="auto"/>
            </w:tcBorders>
            <w:shd w:val="clear" w:color="auto" w:fill="auto"/>
            <w:noWrap/>
            <w:vAlign w:val="center"/>
          </w:tcPr>
          <w:p w14:paraId="56F0E4A8" w14:textId="77777777" w:rsidR="003A7939" w:rsidRPr="007C58F6" w:rsidRDefault="003A7939" w:rsidP="001669AF">
            <w:pPr>
              <w:spacing w:after="0" w:line="240" w:lineRule="auto"/>
              <w:jc w:val="center"/>
              <w:rPr>
                <w:rFonts w:cstheme="minorHAnsi"/>
                <w:color w:val="000000"/>
              </w:rPr>
            </w:pPr>
            <w:r>
              <w:rPr>
                <w:rFonts w:ascii="Calibri" w:hAnsi="Calibri" w:cs="Calibri"/>
              </w:rPr>
              <w:t>-</w:t>
            </w:r>
          </w:p>
        </w:tc>
        <w:tc>
          <w:tcPr>
            <w:tcW w:w="551" w:type="pct"/>
            <w:tcBorders>
              <w:top w:val="single" w:sz="8" w:space="0" w:color="auto"/>
              <w:left w:val="nil"/>
              <w:bottom w:val="nil"/>
              <w:right w:val="single" w:sz="8" w:space="0" w:color="auto"/>
            </w:tcBorders>
            <w:shd w:val="clear" w:color="auto" w:fill="auto"/>
            <w:noWrap/>
            <w:vAlign w:val="center"/>
          </w:tcPr>
          <w:p w14:paraId="7280DCDA" w14:textId="77777777" w:rsidR="003A7939" w:rsidRPr="007C58F6" w:rsidRDefault="003A7939" w:rsidP="001669AF">
            <w:pPr>
              <w:spacing w:after="0" w:line="240" w:lineRule="auto"/>
              <w:jc w:val="center"/>
              <w:rPr>
                <w:rFonts w:cstheme="minorHAnsi"/>
                <w:color w:val="000000"/>
              </w:rPr>
            </w:pPr>
            <w:r>
              <w:rPr>
                <w:rFonts w:ascii="Calibri" w:hAnsi="Calibri" w:cs="Calibri"/>
              </w:rPr>
              <w:t>- </w:t>
            </w:r>
          </w:p>
        </w:tc>
      </w:tr>
      <w:tr w:rsidR="003A7939" w:rsidRPr="00BC067F" w14:paraId="69C39A4F" w14:textId="77777777" w:rsidTr="001C1F68">
        <w:trPr>
          <w:trHeight w:val="286"/>
        </w:trPr>
        <w:tc>
          <w:tcPr>
            <w:tcW w:w="918" w:type="pct"/>
            <w:gridSpan w:val="2"/>
            <w:tcBorders>
              <w:top w:val="nil"/>
              <w:left w:val="single" w:sz="4" w:space="0" w:color="auto"/>
              <w:bottom w:val="nil"/>
              <w:right w:val="nil"/>
            </w:tcBorders>
            <w:shd w:val="clear" w:color="auto" w:fill="auto"/>
            <w:noWrap/>
            <w:vAlign w:val="bottom"/>
          </w:tcPr>
          <w:p w14:paraId="70408F47" w14:textId="77777777" w:rsidR="003A7939" w:rsidRPr="000E7C5A" w:rsidRDefault="003A7939" w:rsidP="001669AF">
            <w:pPr>
              <w:spacing w:after="0" w:line="240" w:lineRule="auto"/>
              <w:ind w:left="120"/>
              <w:jc w:val="right"/>
              <w:rPr>
                <w:rFonts w:eastAsia="Times New Roman" w:cs="Arial"/>
                <w:bCs/>
                <w:color w:val="000000"/>
              </w:rPr>
            </w:pPr>
          </w:p>
        </w:tc>
        <w:tc>
          <w:tcPr>
            <w:tcW w:w="1095" w:type="pct"/>
            <w:tcBorders>
              <w:top w:val="nil"/>
              <w:left w:val="single" w:sz="4" w:space="0" w:color="auto"/>
              <w:bottom w:val="nil"/>
              <w:right w:val="single" w:sz="4" w:space="0" w:color="auto"/>
            </w:tcBorders>
            <w:shd w:val="clear" w:color="auto" w:fill="auto"/>
            <w:noWrap/>
            <w:vAlign w:val="bottom"/>
          </w:tcPr>
          <w:p w14:paraId="77C5921F"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79" w:type="pct"/>
            <w:tcBorders>
              <w:top w:val="nil"/>
              <w:left w:val="nil"/>
              <w:bottom w:val="nil"/>
              <w:right w:val="single" w:sz="8" w:space="0" w:color="auto"/>
            </w:tcBorders>
            <w:shd w:val="clear" w:color="auto" w:fill="auto"/>
            <w:noWrap/>
            <w:vAlign w:val="center"/>
          </w:tcPr>
          <w:p w14:paraId="7183AEDD"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$72,982 </w:t>
            </w:r>
          </w:p>
        </w:tc>
        <w:tc>
          <w:tcPr>
            <w:tcW w:w="566" w:type="pct"/>
            <w:tcBorders>
              <w:top w:val="nil"/>
              <w:left w:val="nil"/>
              <w:bottom w:val="nil"/>
              <w:right w:val="single" w:sz="8" w:space="0" w:color="auto"/>
            </w:tcBorders>
            <w:shd w:val="clear" w:color="auto" w:fill="auto"/>
            <w:noWrap/>
            <w:vAlign w:val="center"/>
          </w:tcPr>
          <w:p w14:paraId="63D83B03" w14:textId="0B8B3B91" w:rsidR="003A7939" w:rsidRPr="007C58F6" w:rsidRDefault="003A7939" w:rsidP="001669AF">
            <w:pPr>
              <w:spacing w:after="0" w:line="240" w:lineRule="auto"/>
              <w:jc w:val="center"/>
              <w:rPr>
                <w:rFonts w:cstheme="minorHAnsi"/>
                <w:color w:val="000000"/>
              </w:rPr>
            </w:pPr>
            <w:r>
              <w:rPr>
                <w:rFonts w:ascii="Calibri" w:hAnsi="Calibri" w:cs="Calibri"/>
              </w:rPr>
              <w:t>30.45163</w:t>
            </w:r>
          </w:p>
        </w:tc>
        <w:tc>
          <w:tcPr>
            <w:tcW w:w="653" w:type="pct"/>
            <w:tcBorders>
              <w:top w:val="nil"/>
              <w:left w:val="nil"/>
              <w:bottom w:val="nil"/>
              <w:right w:val="single" w:sz="8" w:space="0" w:color="auto"/>
            </w:tcBorders>
            <w:shd w:val="clear" w:color="auto" w:fill="auto"/>
            <w:noWrap/>
            <w:vAlign w:val="center"/>
          </w:tcPr>
          <w:p w14:paraId="795CBD20"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$65 </w:t>
            </w:r>
          </w:p>
        </w:tc>
        <w:tc>
          <w:tcPr>
            <w:tcW w:w="739" w:type="pct"/>
            <w:tcBorders>
              <w:top w:val="nil"/>
              <w:left w:val="nil"/>
              <w:bottom w:val="nil"/>
              <w:right w:val="single" w:sz="8" w:space="0" w:color="auto"/>
            </w:tcBorders>
            <w:shd w:val="clear" w:color="auto" w:fill="auto"/>
            <w:noWrap/>
            <w:vAlign w:val="center"/>
          </w:tcPr>
          <w:p w14:paraId="75D06910" w14:textId="7778CEEA" w:rsidR="003A7939" w:rsidRPr="007C58F6" w:rsidRDefault="003A7939" w:rsidP="001669AF">
            <w:pPr>
              <w:spacing w:after="0" w:line="240" w:lineRule="auto"/>
              <w:jc w:val="center"/>
              <w:rPr>
                <w:rFonts w:cstheme="minorHAnsi"/>
                <w:color w:val="000000"/>
              </w:rPr>
            </w:pPr>
            <w:r>
              <w:rPr>
                <w:rFonts w:ascii="Calibri" w:hAnsi="Calibri" w:cs="Calibri"/>
              </w:rPr>
              <w:t>0.000127</w:t>
            </w:r>
          </w:p>
        </w:tc>
        <w:tc>
          <w:tcPr>
            <w:tcW w:w="551" w:type="pct"/>
            <w:tcBorders>
              <w:top w:val="nil"/>
              <w:left w:val="nil"/>
              <w:bottom w:val="nil"/>
              <w:right w:val="single" w:sz="8" w:space="0" w:color="auto"/>
            </w:tcBorders>
            <w:shd w:val="clear" w:color="auto" w:fill="auto"/>
            <w:noWrap/>
            <w:vAlign w:val="center"/>
          </w:tcPr>
          <w:p w14:paraId="575B6F24"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$510,906 </w:t>
            </w:r>
          </w:p>
        </w:tc>
      </w:tr>
      <w:tr w:rsidR="003A7939" w:rsidRPr="00BC067F" w14:paraId="50D16A84" w14:textId="77777777" w:rsidTr="001C1F68">
        <w:trPr>
          <w:trHeight w:val="286"/>
        </w:trPr>
        <w:tc>
          <w:tcPr>
            <w:tcW w:w="918" w:type="pct"/>
            <w:gridSpan w:val="2"/>
            <w:tcBorders>
              <w:top w:val="nil"/>
              <w:left w:val="single" w:sz="4" w:space="0" w:color="auto"/>
              <w:bottom w:val="single" w:sz="4" w:space="0" w:color="auto"/>
              <w:right w:val="nil"/>
            </w:tcBorders>
            <w:shd w:val="clear" w:color="auto" w:fill="auto"/>
            <w:noWrap/>
            <w:vAlign w:val="bottom"/>
          </w:tcPr>
          <w:p w14:paraId="1003A790" w14:textId="77777777" w:rsidR="003A7939" w:rsidRPr="000E7C5A" w:rsidRDefault="003A7939" w:rsidP="001669AF">
            <w:pPr>
              <w:spacing w:after="0" w:line="240" w:lineRule="auto"/>
              <w:ind w:left="120"/>
              <w:jc w:val="right"/>
              <w:rPr>
                <w:rFonts w:eastAsia="Times New Roman" w:cs="Arial"/>
                <w:bCs/>
                <w:color w:val="000000"/>
              </w:rPr>
            </w:pPr>
            <w:r w:rsidRPr="000E7C5A">
              <w:rPr>
                <w:rFonts w:eastAsia="Times New Roman" w:cs="Arial"/>
                <w:bCs/>
                <w:color w:val="000000"/>
              </w:rPr>
              <w:t> </w:t>
            </w:r>
          </w:p>
        </w:tc>
        <w:tc>
          <w:tcPr>
            <w:tcW w:w="1095" w:type="pct"/>
            <w:tcBorders>
              <w:top w:val="nil"/>
              <w:left w:val="single" w:sz="4" w:space="0" w:color="auto"/>
              <w:bottom w:val="single" w:sz="4" w:space="0" w:color="auto"/>
              <w:right w:val="single" w:sz="4" w:space="0" w:color="auto"/>
            </w:tcBorders>
            <w:shd w:val="clear" w:color="auto" w:fill="auto"/>
            <w:noWrap/>
            <w:vAlign w:val="bottom"/>
          </w:tcPr>
          <w:p w14:paraId="773FF123"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79" w:type="pct"/>
            <w:tcBorders>
              <w:top w:val="nil"/>
              <w:left w:val="nil"/>
              <w:bottom w:val="single" w:sz="8" w:space="0" w:color="auto"/>
              <w:right w:val="single" w:sz="8" w:space="0" w:color="auto"/>
            </w:tcBorders>
            <w:shd w:val="clear" w:color="auto" w:fill="auto"/>
            <w:noWrap/>
            <w:vAlign w:val="center"/>
          </w:tcPr>
          <w:p w14:paraId="6B12C3E6" w14:textId="70A6D6E9"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$73,017 </w:t>
            </w:r>
          </w:p>
        </w:tc>
        <w:tc>
          <w:tcPr>
            <w:tcW w:w="566" w:type="pct"/>
            <w:tcBorders>
              <w:top w:val="nil"/>
              <w:left w:val="nil"/>
              <w:bottom w:val="single" w:sz="8" w:space="0" w:color="auto"/>
              <w:right w:val="single" w:sz="8" w:space="0" w:color="auto"/>
            </w:tcBorders>
            <w:shd w:val="clear" w:color="auto" w:fill="auto"/>
            <w:noWrap/>
            <w:vAlign w:val="center"/>
          </w:tcPr>
          <w:p w14:paraId="49F235E1" w14:textId="4B8FA074" w:rsidR="003A7939" w:rsidRPr="007C58F6" w:rsidRDefault="003A7939" w:rsidP="001669AF">
            <w:pPr>
              <w:spacing w:after="0" w:line="240" w:lineRule="auto"/>
              <w:jc w:val="center"/>
              <w:rPr>
                <w:rFonts w:cstheme="minorHAnsi"/>
                <w:color w:val="000000"/>
              </w:rPr>
            </w:pPr>
            <w:r>
              <w:rPr>
                <w:rFonts w:ascii="Calibri" w:hAnsi="Calibri" w:cs="Calibri"/>
                <w:color w:val="000000"/>
              </w:rPr>
              <w:t>30.45174</w:t>
            </w:r>
          </w:p>
        </w:tc>
        <w:tc>
          <w:tcPr>
            <w:tcW w:w="653" w:type="pct"/>
            <w:tcBorders>
              <w:top w:val="nil"/>
              <w:left w:val="nil"/>
              <w:bottom w:val="single" w:sz="8" w:space="0" w:color="auto"/>
              <w:right w:val="single" w:sz="8" w:space="0" w:color="auto"/>
            </w:tcBorders>
            <w:shd w:val="clear" w:color="auto" w:fill="auto"/>
            <w:noWrap/>
            <w:vAlign w:val="center"/>
          </w:tcPr>
          <w:p w14:paraId="6C09E528" w14:textId="600B6D10"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$35 </w:t>
            </w:r>
          </w:p>
        </w:tc>
        <w:tc>
          <w:tcPr>
            <w:tcW w:w="739" w:type="pct"/>
            <w:tcBorders>
              <w:top w:val="nil"/>
              <w:left w:val="nil"/>
              <w:bottom w:val="single" w:sz="8" w:space="0" w:color="auto"/>
              <w:right w:val="single" w:sz="8" w:space="0" w:color="auto"/>
            </w:tcBorders>
            <w:shd w:val="clear" w:color="auto" w:fill="auto"/>
            <w:noWrap/>
            <w:vAlign w:val="center"/>
          </w:tcPr>
          <w:p w14:paraId="52A9295D" w14:textId="3163E05F" w:rsidR="003A7939" w:rsidRPr="007C58F6" w:rsidRDefault="003A7939" w:rsidP="001669AF">
            <w:pPr>
              <w:spacing w:after="0" w:line="240" w:lineRule="auto"/>
              <w:jc w:val="center"/>
              <w:rPr>
                <w:rFonts w:cstheme="minorHAnsi"/>
                <w:color w:val="000000"/>
              </w:rPr>
            </w:pPr>
            <w:r>
              <w:rPr>
                <w:rFonts w:ascii="Calibri" w:hAnsi="Calibri" w:cs="Calibri"/>
                <w:color w:val="000000"/>
              </w:rPr>
              <w:t>0.000117</w:t>
            </w:r>
          </w:p>
        </w:tc>
        <w:tc>
          <w:tcPr>
            <w:tcW w:w="551" w:type="pct"/>
            <w:tcBorders>
              <w:top w:val="nil"/>
              <w:left w:val="nil"/>
              <w:bottom w:val="single" w:sz="8" w:space="0" w:color="auto"/>
              <w:right w:val="single" w:sz="8" w:space="0" w:color="auto"/>
            </w:tcBorders>
            <w:shd w:val="clear" w:color="auto" w:fill="auto"/>
            <w:noWrap/>
            <w:vAlign w:val="center"/>
          </w:tcPr>
          <w:p w14:paraId="3EA4BC1D" w14:textId="5FA36305"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$302,696 </w:t>
            </w:r>
          </w:p>
        </w:tc>
      </w:tr>
      <w:tr w:rsidR="003A7939" w:rsidRPr="00BC067F" w14:paraId="624335BE" w14:textId="77777777" w:rsidTr="001C1F68">
        <w:trPr>
          <w:trHeight w:val="286"/>
        </w:trPr>
        <w:tc>
          <w:tcPr>
            <w:tcW w:w="918" w:type="pct"/>
            <w:gridSpan w:val="2"/>
            <w:tcBorders>
              <w:top w:val="single" w:sz="4" w:space="0" w:color="auto"/>
              <w:left w:val="single" w:sz="4" w:space="0" w:color="auto"/>
              <w:bottom w:val="nil"/>
              <w:right w:val="nil"/>
            </w:tcBorders>
            <w:shd w:val="clear" w:color="auto" w:fill="auto"/>
            <w:noWrap/>
            <w:vAlign w:val="bottom"/>
          </w:tcPr>
          <w:p w14:paraId="0CF03CD2" w14:textId="77777777" w:rsidR="003A7939" w:rsidRPr="000E7C5A" w:rsidRDefault="003A7939" w:rsidP="001669AF">
            <w:pPr>
              <w:spacing w:after="0" w:line="240" w:lineRule="auto"/>
              <w:ind w:left="390"/>
              <w:rPr>
                <w:rFonts w:eastAsia="Times New Roman" w:cs="Arial"/>
                <w:bCs/>
                <w:color w:val="000000"/>
              </w:rPr>
            </w:pPr>
            <w:r w:rsidRPr="000E7C5A">
              <w:rPr>
                <w:rFonts w:eastAsia="Times New Roman" w:cs="Arial"/>
                <w:bCs/>
                <w:color w:val="000000"/>
              </w:rPr>
              <w:t>High</w:t>
            </w:r>
          </w:p>
        </w:tc>
        <w:tc>
          <w:tcPr>
            <w:tcW w:w="1095" w:type="pct"/>
            <w:tcBorders>
              <w:top w:val="single" w:sz="4" w:space="0" w:color="auto"/>
              <w:left w:val="single" w:sz="4" w:space="0" w:color="auto"/>
              <w:bottom w:val="nil"/>
              <w:right w:val="single" w:sz="4" w:space="0" w:color="auto"/>
            </w:tcBorders>
            <w:shd w:val="clear" w:color="auto" w:fill="auto"/>
            <w:noWrap/>
            <w:vAlign w:val="bottom"/>
          </w:tcPr>
          <w:p w14:paraId="775A0938"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79" w:type="pct"/>
            <w:tcBorders>
              <w:top w:val="nil"/>
              <w:left w:val="nil"/>
              <w:bottom w:val="nil"/>
              <w:right w:val="single" w:sz="8" w:space="0" w:color="auto"/>
            </w:tcBorders>
            <w:shd w:val="clear" w:color="auto" w:fill="auto"/>
            <w:noWrap/>
            <w:vAlign w:val="center"/>
          </w:tcPr>
          <w:p w14:paraId="5420ADBE"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$72,917 </w:t>
            </w:r>
          </w:p>
        </w:tc>
        <w:tc>
          <w:tcPr>
            <w:tcW w:w="566" w:type="pct"/>
            <w:tcBorders>
              <w:top w:val="nil"/>
              <w:left w:val="nil"/>
              <w:bottom w:val="nil"/>
              <w:right w:val="single" w:sz="8" w:space="0" w:color="auto"/>
            </w:tcBorders>
            <w:shd w:val="clear" w:color="auto" w:fill="auto"/>
            <w:noWrap/>
            <w:vAlign w:val="center"/>
          </w:tcPr>
          <w:p w14:paraId="04B62A5E" w14:textId="77777777" w:rsidR="003A7939" w:rsidRPr="007C58F6" w:rsidRDefault="003A7939" w:rsidP="001669AF">
            <w:pPr>
              <w:spacing w:after="0" w:line="240" w:lineRule="auto"/>
              <w:jc w:val="center"/>
              <w:rPr>
                <w:rFonts w:cstheme="minorHAnsi"/>
                <w:color w:val="000000"/>
              </w:rPr>
            </w:pPr>
            <w:r>
              <w:rPr>
                <w:rFonts w:ascii="Calibri" w:hAnsi="Calibri" w:cs="Calibri"/>
              </w:rPr>
              <w:t>30.4515</w:t>
            </w:r>
          </w:p>
        </w:tc>
        <w:tc>
          <w:tcPr>
            <w:tcW w:w="653" w:type="pct"/>
            <w:tcBorders>
              <w:top w:val="single" w:sz="8" w:space="0" w:color="auto"/>
              <w:left w:val="nil"/>
              <w:bottom w:val="nil"/>
              <w:right w:val="single" w:sz="8" w:space="0" w:color="auto"/>
            </w:tcBorders>
            <w:shd w:val="clear" w:color="auto" w:fill="auto"/>
            <w:noWrap/>
            <w:vAlign w:val="center"/>
          </w:tcPr>
          <w:p w14:paraId="5B84118B"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 </w:t>
            </w:r>
          </w:p>
        </w:tc>
        <w:tc>
          <w:tcPr>
            <w:tcW w:w="739" w:type="pct"/>
            <w:tcBorders>
              <w:top w:val="single" w:sz="8" w:space="0" w:color="auto"/>
              <w:left w:val="nil"/>
              <w:bottom w:val="nil"/>
              <w:right w:val="single" w:sz="8" w:space="0" w:color="auto"/>
            </w:tcBorders>
            <w:shd w:val="clear" w:color="auto" w:fill="auto"/>
            <w:noWrap/>
            <w:vAlign w:val="center"/>
          </w:tcPr>
          <w:p w14:paraId="74A1E094" w14:textId="77777777" w:rsidR="003A7939" w:rsidRPr="007C58F6" w:rsidRDefault="003A7939" w:rsidP="001669AF">
            <w:pPr>
              <w:spacing w:after="0" w:line="240" w:lineRule="auto"/>
              <w:jc w:val="center"/>
              <w:rPr>
                <w:rFonts w:cstheme="minorHAnsi"/>
                <w:color w:val="000000"/>
              </w:rPr>
            </w:pPr>
            <w:r>
              <w:rPr>
                <w:rFonts w:ascii="Calibri" w:hAnsi="Calibri" w:cs="Calibri"/>
              </w:rPr>
              <w:t>-</w:t>
            </w:r>
          </w:p>
        </w:tc>
        <w:tc>
          <w:tcPr>
            <w:tcW w:w="551" w:type="pct"/>
            <w:tcBorders>
              <w:top w:val="nil"/>
              <w:left w:val="nil"/>
              <w:bottom w:val="nil"/>
              <w:right w:val="single" w:sz="8" w:space="0" w:color="auto"/>
            </w:tcBorders>
            <w:shd w:val="clear" w:color="auto" w:fill="auto"/>
            <w:noWrap/>
            <w:vAlign w:val="center"/>
          </w:tcPr>
          <w:p w14:paraId="01317ADE" w14:textId="77777777" w:rsidR="003A7939" w:rsidRPr="007C58F6" w:rsidRDefault="003A7939" w:rsidP="001669AF">
            <w:pPr>
              <w:spacing w:after="0" w:line="240" w:lineRule="auto"/>
              <w:jc w:val="center"/>
              <w:rPr>
                <w:rFonts w:cstheme="minorHAnsi"/>
                <w:color w:val="000000"/>
              </w:rPr>
            </w:pPr>
            <w:r>
              <w:rPr>
                <w:rFonts w:ascii="Calibri" w:hAnsi="Calibri" w:cs="Calibri"/>
              </w:rPr>
              <w:t> </w:t>
            </w:r>
          </w:p>
        </w:tc>
      </w:tr>
      <w:tr w:rsidR="003A7939" w:rsidRPr="00BC067F" w14:paraId="5CA738BE" w14:textId="77777777" w:rsidTr="001C1F68">
        <w:trPr>
          <w:trHeight w:val="286"/>
        </w:trPr>
        <w:tc>
          <w:tcPr>
            <w:tcW w:w="918" w:type="pct"/>
            <w:gridSpan w:val="2"/>
            <w:tcBorders>
              <w:top w:val="nil"/>
              <w:left w:val="single" w:sz="4" w:space="0" w:color="auto"/>
              <w:bottom w:val="nil"/>
              <w:right w:val="nil"/>
            </w:tcBorders>
            <w:shd w:val="clear" w:color="auto" w:fill="auto"/>
            <w:noWrap/>
            <w:vAlign w:val="bottom"/>
          </w:tcPr>
          <w:p w14:paraId="4771A279" w14:textId="77777777" w:rsidR="003A7939" w:rsidRPr="00BC067F" w:rsidRDefault="003A7939" w:rsidP="001669AF">
            <w:pPr>
              <w:spacing w:after="0" w:line="240" w:lineRule="auto"/>
              <w:ind w:left="120"/>
              <w:jc w:val="right"/>
              <w:rPr>
                <w:rFonts w:eastAsia="Times New Roman" w:cs="Arial"/>
                <w:b/>
                <w:bCs/>
                <w:color w:val="000000"/>
              </w:rPr>
            </w:pPr>
          </w:p>
        </w:tc>
        <w:tc>
          <w:tcPr>
            <w:tcW w:w="1095" w:type="pct"/>
            <w:tcBorders>
              <w:top w:val="nil"/>
              <w:left w:val="single" w:sz="4" w:space="0" w:color="auto"/>
              <w:bottom w:val="nil"/>
              <w:right w:val="single" w:sz="4" w:space="0" w:color="auto"/>
            </w:tcBorders>
            <w:shd w:val="clear" w:color="auto" w:fill="auto"/>
            <w:noWrap/>
            <w:vAlign w:val="bottom"/>
          </w:tcPr>
          <w:p w14:paraId="6D72E933"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79" w:type="pct"/>
            <w:tcBorders>
              <w:top w:val="nil"/>
              <w:left w:val="nil"/>
              <w:bottom w:val="nil"/>
              <w:right w:val="single" w:sz="8" w:space="0" w:color="auto"/>
            </w:tcBorders>
            <w:shd w:val="clear" w:color="auto" w:fill="auto"/>
            <w:noWrap/>
            <w:vAlign w:val="center"/>
          </w:tcPr>
          <w:p w14:paraId="6C694349"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$72,998 </w:t>
            </w:r>
          </w:p>
        </w:tc>
        <w:tc>
          <w:tcPr>
            <w:tcW w:w="566" w:type="pct"/>
            <w:tcBorders>
              <w:top w:val="nil"/>
              <w:left w:val="nil"/>
              <w:bottom w:val="nil"/>
              <w:right w:val="single" w:sz="8" w:space="0" w:color="auto"/>
            </w:tcBorders>
            <w:shd w:val="clear" w:color="auto" w:fill="auto"/>
            <w:noWrap/>
            <w:vAlign w:val="center"/>
          </w:tcPr>
          <w:p w14:paraId="1D4727CE" w14:textId="1A1A8DBC" w:rsidR="003A7939" w:rsidRPr="007C58F6" w:rsidRDefault="003A7939" w:rsidP="001669AF">
            <w:pPr>
              <w:spacing w:after="0" w:line="240" w:lineRule="auto"/>
              <w:jc w:val="center"/>
              <w:rPr>
                <w:rFonts w:cstheme="minorHAnsi"/>
                <w:color w:val="000000"/>
              </w:rPr>
            </w:pPr>
            <w:r>
              <w:rPr>
                <w:rFonts w:ascii="Calibri" w:hAnsi="Calibri" w:cs="Calibri"/>
              </w:rPr>
              <w:t>30.45163</w:t>
            </w:r>
          </w:p>
        </w:tc>
        <w:tc>
          <w:tcPr>
            <w:tcW w:w="653" w:type="pct"/>
            <w:tcBorders>
              <w:top w:val="nil"/>
              <w:left w:val="nil"/>
              <w:bottom w:val="nil"/>
              <w:right w:val="single" w:sz="8" w:space="0" w:color="auto"/>
            </w:tcBorders>
            <w:shd w:val="clear" w:color="auto" w:fill="auto"/>
            <w:noWrap/>
            <w:vAlign w:val="center"/>
          </w:tcPr>
          <w:p w14:paraId="4DCECD0C"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$81 </w:t>
            </w:r>
          </w:p>
        </w:tc>
        <w:tc>
          <w:tcPr>
            <w:tcW w:w="739" w:type="pct"/>
            <w:tcBorders>
              <w:top w:val="nil"/>
              <w:left w:val="nil"/>
              <w:bottom w:val="nil"/>
              <w:right w:val="single" w:sz="8" w:space="0" w:color="auto"/>
            </w:tcBorders>
            <w:shd w:val="clear" w:color="auto" w:fill="auto"/>
            <w:noWrap/>
            <w:vAlign w:val="center"/>
          </w:tcPr>
          <w:p w14:paraId="119D1C94" w14:textId="07BC33C0" w:rsidR="003A7939" w:rsidRPr="007C58F6" w:rsidRDefault="003A7939" w:rsidP="001669AF">
            <w:pPr>
              <w:spacing w:after="0" w:line="240" w:lineRule="auto"/>
              <w:jc w:val="center"/>
              <w:rPr>
                <w:rFonts w:cstheme="minorHAnsi"/>
                <w:color w:val="000000"/>
              </w:rPr>
            </w:pPr>
            <w:r>
              <w:rPr>
                <w:rFonts w:ascii="Calibri" w:hAnsi="Calibri" w:cs="Calibri"/>
              </w:rPr>
              <w:t>0.000127</w:t>
            </w:r>
          </w:p>
        </w:tc>
        <w:tc>
          <w:tcPr>
            <w:tcW w:w="551" w:type="pct"/>
            <w:tcBorders>
              <w:top w:val="nil"/>
              <w:left w:val="nil"/>
              <w:bottom w:val="nil"/>
              <w:right w:val="single" w:sz="8" w:space="0" w:color="auto"/>
            </w:tcBorders>
            <w:shd w:val="clear" w:color="auto" w:fill="auto"/>
            <w:noWrap/>
            <w:vAlign w:val="center"/>
          </w:tcPr>
          <w:p w14:paraId="535E1DBA" w14:textId="77777777" w:rsidR="003A7939" w:rsidRPr="007C58F6" w:rsidRDefault="003A7939" w:rsidP="001669AF">
            <w:pPr>
              <w:spacing w:after="0" w:line="240" w:lineRule="auto"/>
              <w:jc w:val="center"/>
              <w:rPr>
                <w:rFonts w:cstheme="minorHAnsi"/>
                <w:color w:val="000000"/>
              </w:rPr>
            </w:pPr>
            <w:r>
              <w:rPr>
                <w:rFonts w:ascii="Calibri" w:hAnsi="Calibri" w:cs="Calibri"/>
              </w:rPr>
              <w:t xml:space="preserve">$639,864 </w:t>
            </w:r>
          </w:p>
        </w:tc>
      </w:tr>
      <w:tr w:rsidR="003A7939" w:rsidRPr="00BC067F" w14:paraId="59F5548A" w14:textId="77777777" w:rsidTr="001C1F68">
        <w:trPr>
          <w:trHeight w:val="286"/>
        </w:trPr>
        <w:tc>
          <w:tcPr>
            <w:tcW w:w="918" w:type="pct"/>
            <w:gridSpan w:val="2"/>
            <w:tcBorders>
              <w:top w:val="nil"/>
              <w:left w:val="single" w:sz="4" w:space="0" w:color="auto"/>
              <w:bottom w:val="single" w:sz="4" w:space="0" w:color="auto"/>
              <w:right w:val="nil"/>
            </w:tcBorders>
            <w:shd w:val="clear" w:color="auto" w:fill="auto"/>
            <w:noWrap/>
            <w:vAlign w:val="bottom"/>
          </w:tcPr>
          <w:p w14:paraId="1638B881" w14:textId="77777777" w:rsidR="003A7939" w:rsidRPr="00BC067F" w:rsidRDefault="003A7939" w:rsidP="001669AF">
            <w:pPr>
              <w:spacing w:after="0" w:line="240" w:lineRule="auto"/>
              <w:jc w:val="right"/>
              <w:rPr>
                <w:rFonts w:eastAsia="Times New Roman" w:cs="Arial"/>
                <w:b/>
                <w:bCs/>
                <w:color w:val="000000"/>
              </w:rPr>
            </w:pPr>
            <w:r w:rsidRPr="00BC067F">
              <w:rPr>
                <w:rFonts w:eastAsia="Times New Roman" w:cs="Arial"/>
                <w:b/>
                <w:bCs/>
                <w:color w:val="000000"/>
              </w:rPr>
              <w:t> </w:t>
            </w:r>
          </w:p>
        </w:tc>
        <w:tc>
          <w:tcPr>
            <w:tcW w:w="1095" w:type="pct"/>
            <w:tcBorders>
              <w:top w:val="nil"/>
              <w:left w:val="single" w:sz="4" w:space="0" w:color="auto"/>
              <w:bottom w:val="single" w:sz="4" w:space="0" w:color="auto"/>
              <w:right w:val="single" w:sz="4" w:space="0" w:color="auto"/>
            </w:tcBorders>
            <w:shd w:val="clear" w:color="auto" w:fill="auto"/>
            <w:noWrap/>
            <w:vAlign w:val="bottom"/>
          </w:tcPr>
          <w:p w14:paraId="190ADA6C" w14:textId="77777777" w:rsidR="003A7939" w:rsidRPr="007C58F6" w:rsidRDefault="003A7939" w:rsidP="001669AF">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79" w:type="pct"/>
            <w:tcBorders>
              <w:top w:val="nil"/>
              <w:left w:val="nil"/>
              <w:bottom w:val="single" w:sz="8" w:space="0" w:color="auto"/>
              <w:right w:val="single" w:sz="8" w:space="0" w:color="auto"/>
            </w:tcBorders>
            <w:shd w:val="clear" w:color="auto" w:fill="auto"/>
            <w:noWrap/>
            <w:vAlign w:val="center"/>
          </w:tcPr>
          <w:p w14:paraId="506A257E" w14:textId="5A1A070B"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$73,045 </w:t>
            </w:r>
          </w:p>
        </w:tc>
        <w:tc>
          <w:tcPr>
            <w:tcW w:w="566" w:type="pct"/>
            <w:tcBorders>
              <w:top w:val="nil"/>
              <w:left w:val="nil"/>
              <w:bottom w:val="single" w:sz="8" w:space="0" w:color="auto"/>
              <w:right w:val="single" w:sz="8" w:space="0" w:color="auto"/>
            </w:tcBorders>
            <w:shd w:val="clear" w:color="auto" w:fill="auto"/>
            <w:noWrap/>
            <w:vAlign w:val="center"/>
          </w:tcPr>
          <w:p w14:paraId="132D3ED3" w14:textId="338D16F9" w:rsidR="003A7939" w:rsidRPr="007C58F6" w:rsidRDefault="003A7939" w:rsidP="001669AF">
            <w:pPr>
              <w:spacing w:after="0" w:line="240" w:lineRule="auto"/>
              <w:jc w:val="center"/>
              <w:rPr>
                <w:rFonts w:cstheme="minorHAnsi"/>
                <w:color w:val="000000"/>
              </w:rPr>
            </w:pPr>
            <w:r>
              <w:rPr>
                <w:rFonts w:ascii="Calibri" w:hAnsi="Calibri" w:cs="Calibri"/>
                <w:color w:val="000000"/>
              </w:rPr>
              <w:t>30.45174</w:t>
            </w:r>
          </w:p>
        </w:tc>
        <w:tc>
          <w:tcPr>
            <w:tcW w:w="653" w:type="pct"/>
            <w:tcBorders>
              <w:top w:val="nil"/>
              <w:left w:val="nil"/>
              <w:bottom w:val="single" w:sz="8" w:space="0" w:color="auto"/>
              <w:right w:val="single" w:sz="8" w:space="0" w:color="auto"/>
            </w:tcBorders>
            <w:shd w:val="clear" w:color="auto" w:fill="auto"/>
            <w:noWrap/>
            <w:vAlign w:val="center"/>
          </w:tcPr>
          <w:p w14:paraId="49CFD548" w14:textId="46B73077"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$47 </w:t>
            </w:r>
          </w:p>
        </w:tc>
        <w:tc>
          <w:tcPr>
            <w:tcW w:w="739" w:type="pct"/>
            <w:tcBorders>
              <w:top w:val="nil"/>
              <w:left w:val="nil"/>
              <w:bottom w:val="single" w:sz="8" w:space="0" w:color="auto"/>
              <w:right w:val="single" w:sz="8" w:space="0" w:color="auto"/>
            </w:tcBorders>
            <w:shd w:val="clear" w:color="auto" w:fill="auto"/>
            <w:noWrap/>
            <w:vAlign w:val="center"/>
          </w:tcPr>
          <w:p w14:paraId="45360093" w14:textId="7CCB0F2E" w:rsidR="003A7939" w:rsidRPr="007C58F6" w:rsidRDefault="003A7939" w:rsidP="001669AF">
            <w:pPr>
              <w:spacing w:after="0" w:line="240" w:lineRule="auto"/>
              <w:jc w:val="center"/>
              <w:rPr>
                <w:rFonts w:cstheme="minorHAnsi"/>
                <w:color w:val="000000"/>
              </w:rPr>
            </w:pPr>
            <w:r>
              <w:rPr>
                <w:rFonts w:ascii="Calibri" w:hAnsi="Calibri" w:cs="Calibri"/>
                <w:color w:val="000000"/>
              </w:rPr>
              <w:t>0.000117</w:t>
            </w:r>
          </w:p>
        </w:tc>
        <w:tc>
          <w:tcPr>
            <w:tcW w:w="551" w:type="pct"/>
            <w:tcBorders>
              <w:top w:val="nil"/>
              <w:left w:val="nil"/>
              <w:bottom w:val="single" w:sz="8" w:space="0" w:color="auto"/>
              <w:right w:val="single" w:sz="8" w:space="0" w:color="auto"/>
            </w:tcBorders>
            <w:shd w:val="clear" w:color="auto" w:fill="auto"/>
            <w:noWrap/>
            <w:vAlign w:val="center"/>
          </w:tcPr>
          <w:p w14:paraId="43C0E3F0" w14:textId="151262A2" w:rsidR="003A7939" w:rsidRPr="007C58F6" w:rsidRDefault="003A7939" w:rsidP="001669AF">
            <w:pPr>
              <w:spacing w:after="0" w:line="240" w:lineRule="auto"/>
              <w:jc w:val="center"/>
              <w:rPr>
                <w:rFonts w:cstheme="minorHAnsi"/>
                <w:color w:val="000000"/>
              </w:rPr>
            </w:pPr>
            <w:r>
              <w:rPr>
                <w:rFonts w:ascii="Calibri" w:hAnsi="Calibri" w:cs="Calibri"/>
                <w:color w:val="000000"/>
              </w:rPr>
              <w:t xml:space="preserve">$402,003 </w:t>
            </w:r>
          </w:p>
        </w:tc>
      </w:tr>
    </w:tbl>
    <w:tbl>
      <w:tblPr>
        <w:tblpPr w:leftFromText="180" w:rightFromText="180" w:vertAnchor="page" w:horzAnchor="margin" w:tblpXSpec="center" w:tblpY="1761"/>
        <w:tblW w:w="5628" w:type="pct"/>
        <w:tblLook w:val="04A0" w:firstRow="1" w:lastRow="0" w:firstColumn="1" w:lastColumn="0" w:noHBand="0" w:noVBand="1"/>
      </w:tblPr>
      <w:tblGrid>
        <w:gridCol w:w="718"/>
        <w:gridCol w:w="880"/>
        <w:gridCol w:w="61"/>
        <w:gridCol w:w="2919"/>
        <w:gridCol w:w="48"/>
        <w:gridCol w:w="1021"/>
        <w:gridCol w:w="1326"/>
        <w:gridCol w:w="1071"/>
        <w:gridCol w:w="1400"/>
        <w:gridCol w:w="1080"/>
      </w:tblGrid>
      <w:tr w:rsidR="001C1F68" w:rsidRPr="002C4C49" w14:paraId="4F78F790" w14:textId="77777777" w:rsidTr="001C1F68">
        <w:trPr>
          <w:trHeight w:val="406"/>
        </w:trPr>
        <w:tc>
          <w:tcPr>
            <w:tcW w:w="759" w:type="pct"/>
            <w:gridSpan w:val="2"/>
            <w:tcBorders>
              <w:top w:val="single" w:sz="4" w:space="0" w:color="auto"/>
              <w:left w:val="single" w:sz="4" w:space="0" w:color="auto"/>
              <w:bottom w:val="nil"/>
              <w:right w:val="nil"/>
            </w:tcBorders>
            <w:shd w:val="clear" w:color="auto" w:fill="BFBFBF" w:themeFill="background1" w:themeFillShade="BF"/>
            <w:noWrap/>
            <w:vAlign w:val="center"/>
          </w:tcPr>
          <w:p w14:paraId="6896CED4" w14:textId="77777777" w:rsidR="001C1F68" w:rsidRPr="00BC067F" w:rsidRDefault="001C1F68" w:rsidP="001C1F68">
            <w:pPr>
              <w:spacing w:after="0" w:line="240" w:lineRule="auto"/>
              <w:rPr>
                <w:rFonts w:eastAsia="Times New Roman" w:cs="Arial"/>
                <w:b/>
                <w:bCs/>
                <w:color w:val="000000"/>
              </w:rPr>
            </w:pPr>
            <w:bookmarkStart w:id="3" w:name="_GoBack"/>
            <w:bookmarkEnd w:id="3"/>
            <w:r>
              <w:rPr>
                <w:rFonts w:eastAsia="Times New Roman" w:cs="Arial"/>
                <w:b/>
                <w:bCs/>
                <w:color w:val="000000"/>
              </w:rPr>
              <w:lastRenderedPageBreak/>
              <w:t>Input</w:t>
            </w:r>
          </w:p>
        </w:tc>
        <w:tc>
          <w:tcPr>
            <w:tcW w:w="1416" w:type="pct"/>
            <w:gridSpan w:val="2"/>
            <w:tcBorders>
              <w:top w:val="single" w:sz="4" w:space="0" w:color="auto"/>
              <w:left w:val="single" w:sz="4" w:space="0" w:color="auto"/>
              <w:bottom w:val="nil"/>
              <w:right w:val="single" w:sz="4" w:space="0" w:color="auto"/>
            </w:tcBorders>
            <w:shd w:val="clear" w:color="auto" w:fill="BFBFBF" w:themeFill="background1" w:themeFillShade="BF"/>
            <w:noWrap/>
            <w:vAlign w:val="center"/>
          </w:tcPr>
          <w:p w14:paraId="7C899931" w14:textId="77777777" w:rsidR="001C1F68" w:rsidRDefault="001C1F68" w:rsidP="001C1F68">
            <w:pPr>
              <w:spacing w:after="0" w:line="240" w:lineRule="auto"/>
              <w:jc w:val="center"/>
              <w:rPr>
                <w:rFonts w:eastAsia="Times New Roman" w:cs="Arial"/>
                <w:b/>
                <w:bCs/>
                <w:color w:val="000000"/>
              </w:rPr>
            </w:pPr>
            <w:r>
              <w:rPr>
                <w:rFonts w:eastAsia="Times New Roman" w:cs="Arial"/>
                <w:b/>
                <w:bCs/>
                <w:color w:val="000000"/>
              </w:rPr>
              <w:t>Strategy</w:t>
            </w:r>
          </w:p>
        </w:tc>
        <w:tc>
          <w:tcPr>
            <w:tcW w:w="508"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5C6E882" w14:textId="77777777" w:rsidR="001C1F68" w:rsidRPr="003A7939" w:rsidRDefault="001C1F68" w:rsidP="001C1F68">
            <w:pPr>
              <w:spacing w:after="0" w:line="240" w:lineRule="auto"/>
              <w:jc w:val="center"/>
              <w:rPr>
                <w:rFonts w:cs="Arial"/>
                <w:b/>
                <w:color w:val="000000"/>
                <w:vertAlign w:val="superscript"/>
              </w:rPr>
            </w:pPr>
            <w:r w:rsidRPr="00C73B57">
              <w:rPr>
                <w:rFonts w:cs="Arial"/>
                <w:b/>
                <w:color w:val="000000"/>
              </w:rPr>
              <w:t>Cost</w:t>
            </w:r>
            <w:r>
              <w:rPr>
                <w:rFonts w:cs="Arial"/>
                <w:b/>
                <w:color w:val="000000"/>
                <w:vertAlign w:val="superscript"/>
              </w:rPr>
              <w:t>a</w:t>
            </w:r>
          </w:p>
        </w:tc>
        <w:tc>
          <w:tcPr>
            <w:tcW w:w="630"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AD298DE" w14:textId="77777777" w:rsidR="001C1F68" w:rsidRPr="003A7939" w:rsidRDefault="001C1F68" w:rsidP="001C1F68">
            <w:pPr>
              <w:spacing w:after="0" w:line="240" w:lineRule="auto"/>
              <w:jc w:val="center"/>
              <w:rPr>
                <w:rFonts w:cs="Arial"/>
                <w:b/>
                <w:color w:val="000000"/>
                <w:vertAlign w:val="superscript"/>
              </w:rPr>
            </w:pPr>
            <w:proofErr w:type="spellStart"/>
            <w:r w:rsidRPr="00C73B57">
              <w:rPr>
                <w:rFonts w:cs="Arial"/>
                <w:b/>
                <w:color w:val="000000"/>
              </w:rPr>
              <w:t>QALY</w:t>
            </w:r>
            <w:r>
              <w:rPr>
                <w:rFonts w:cs="Arial"/>
                <w:b/>
                <w:color w:val="000000"/>
                <w:vertAlign w:val="superscript"/>
              </w:rPr>
              <w:t>a</w:t>
            </w:r>
            <w:proofErr w:type="spellEnd"/>
          </w:p>
        </w:tc>
        <w:tc>
          <w:tcPr>
            <w:tcW w:w="50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C3F6E16" w14:textId="77777777" w:rsidR="001C1F68" w:rsidRPr="00C73B57" w:rsidRDefault="001C1F68" w:rsidP="001C1F68">
            <w:pPr>
              <w:spacing w:after="0" w:line="240" w:lineRule="auto"/>
              <w:jc w:val="center"/>
              <w:rPr>
                <w:rFonts w:cs="Arial"/>
                <w:b/>
                <w:color w:val="000000"/>
              </w:rPr>
            </w:pPr>
            <w:r w:rsidRPr="00C73B57">
              <w:rPr>
                <w:rFonts w:cs="Arial"/>
                <w:b/>
                <w:color w:val="000000"/>
              </w:rPr>
              <w:t>Incr. Cost</w:t>
            </w:r>
          </w:p>
        </w:tc>
        <w:tc>
          <w:tcPr>
            <w:tcW w:w="66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86F427F" w14:textId="77777777" w:rsidR="001C1F68" w:rsidRPr="00C73B57" w:rsidRDefault="001C1F68" w:rsidP="001C1F68">
            <w:pPr>
              <w:spacing w:after="0" w:line="240" w:lineRule="auto"/>
              <w:jc w:val="center"/>
              <w:rPr>
                <w:rFonts w:cs="Arial"/>
                <w:b/>
                <w:color w:val="000000"/>
              </w:rPr>
            </w:pPr>
            <w:r w:rsidRPr="00C73B57">
              <w:rPr>
                <w:rFonts w:cs="Arial"/>
                <w:b/>
                <w:color w:val="000000"/>
              </w:rPr>
              <w:t>Incr. QALY</w:t>
            </w:r>
          </w:p>
        </w:tc>
        <w:tc>
          <w:tcPr>
            <w:tcW w:w="51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F56C965" w14:textId="77777777" w:rsidR="001C1F68" w:rsidRPr="002C4C49" w:rsidRDefault="001C1F68" w:rsidP="001C1F68">
            <w:pPr>
              <w:spacing w:after="0" w:line="240" w:lineRule="auto"/>
              <w:jc w:val="center"/>
              <w:rPr>
                <w:rFonts w:cs="Arial"/>
                <w:b/>
                <w:color w:val="000000"/>
                <w:vertAlign w:val="superscript"/>
              </w:rPr>
            </w:pPr>
            <w:proofErr w:type="spellStart"/>
            <w:r>
              <w:rPr>
                <w:rFonts w:cs="Arial"/>
                <w:b/>
                <w:color w:val="000000"/>
              </w:rPr>
              <w:t>ICER</w:t>
            </w:r>
            <w:r>
              <w:rPr>
                <w:rFonts w:cs="Arial"/>
                <w:b/>
                <w:color w:val="000000"/>
                <w:vertAlign w:val="superscript"/>
              </w:rPr>
              <w:t>b</w:t>
            </w:r>
            <w:proofErr w:type="spellEnd"/>
          </w:p>
        </w:tc>
      </w:tr>
      <w:tr w:rsidR="001C1F68" w:rsidRPr="00BC067F" w14:paraId="13DB2533" w14:textId="77777777" w:rsidTr="001C1F68">
        <w:trPr>
          <w:trHeight w:val="40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6EBE4147" w14:textId="77777777" w:rsidR="001C1F68" w:rsidRPr="007C58F6" w:rsidRDefault="001C1F68" w:rsidP="001C1F68">
            <w:pPr>
              <w:spacing w:after="0" w:line="240" w:lineRule="auto"/>
              <w:rPr>
                <w:rFonts w:cstheme="minorHAnsi"/>
              </w:rPr>
            </w:pPr>
            <w:r w:rsidRPr="007C58F6">
              <w:rPr>
                <w:rFonts w:eastAsia="Times New Roman" w:cstheme="minorHAnsi"/>
                <w:b/>
                <w:bCs/>
                <w:color w:val="000000"/>
              </w:rPr>
              <w:t>ERT delivery cost</w:t>
            </w:r>
          </w:p>
        </w:tc>
      </w:tr>
      <w:tr w:rsidR="001C1F68" w:rsidRPr="00BC067F" w14:paraId="30D667B8" w14:textId="77777777" w:rsidTr="001C1F68">
        <w:trPr>
          <w:trHeight w:val="406"/>
        </w:trPr>
        <w:tc>
          <w:tcPr>
            <w:tcW w:w="341" w:type="pct"/>
            <w:tcBorders>
              <w:top w:val="single" w:sz="4" w:space="0" w:color="auto"/>
              <w:left w:val="single" w:sz="4" w:space="0" w:color="auto"/>
              <w:bottom w:val="nil"/>
            </w:tcBorders>
            <w:shd w:val="clear" w:color="auto" w:fill="auto"/>
            <w:noWrap/>
            <w:vAlign w:val="center"/>
          </w:tcPr>
          <w:p w14:paraId="592ED84A" w14:textId="77777777" w:rsidR="001C1F68" w:rsidRPr="000E7C5A" w:rsidRDefault="001C1F68" w:rsidP="001C1F68">
            <w:pPr>
              <w:spacing w:after="0" w:line="240" w:lineRule="auto"/>
              <w:ind w:left="-60" w:right="35"/>
              <w:jc w:val="right"/>
              <w:rPr>
                <w:rFonts w:eastAsia="Times New Roman" w:cs="Arial"/>
                <w:bCs/>
                <w:color w:val="000000"/>
              </w:rPr>
            </w:pPr>
            <w:r w:rsidRPr="000E7C5A">
              <w:rPr>
                <w:rFonts w:eastAsia="Times New Roman" w:cs="Arial"/>
                <w:bCs/>
                <w:color w:val="000000"/>
              </w:rPr>
              <w:t xml:space="preserve">Low </w:t>
            </w:r>
          </w:p>
        </w:tc>
        <w:tc>
          <w:tcPr>
            <w:tcW w:w="447" w:type="pct"/>
            <w:gridSpan w:val="2"/>
            <w:tcBorders>
              <w:top w:val="single" w:sz="4" w:space="0" w:color="auto"/>
              <w:bottom w:val="nil"/>
              <w:right w:val="nil"/>
            </w:tcBorders>
            <w:shd w:val="clear" w:color="auto" w:fill="auto"/>
            <w:vAlign w:val="bottom"/>
          </w:tcPr>
          <w:p w14:paraId="752C62A6"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$10,882</w:t>
            </w:r>
          </w:p>
        </w:tc>
        <w:tc>
          <w:tcPr>
            <w:tcW w:w="1410" w:type="pct"/>
            <w:gridSpan w:val="2"/>
            <w:tcBorders>
              <w:top w:val="single" w:sz="4" w:space="0" w:color="auto"/>
              <w:left w:val="single" w:sz="4" w:space="0" w:color="auto"/>
              <w:bottom w:val="nil"/>
              <w:right w:val="single" w:sz="4" w:space="0" w:color="auto"/>
            </w:tcBorders>
            <w:shd w:val="clear" w:color="auto" w:fill="auto"/>
            <w:noWrap/>
            <w:vAlign w:val="bottom"/>
          </w:tcPr>
          <w:p w14:paraId="42D17D5B"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85" w:type="pct"/>
            <w:tcBorders>
              <w:top w:val="nil"/>
              <w:left w:val="nil"/>
              <w:bottom w:val="nil"/>
              <w:right w:val="single" w:sz="8" w:space="0" w:color="auto"/>
            </w:tcBorders>
            <w:shd w:val="clear" w:color="auto" w:fill="auto"/>
            <w:noWrap/>
            <w:vAlign w:val="center"/>
          </w:tcPr>
          <w:p w14:paraId="79C2DA0E" w14:textId="77777777" w:rsidR="001C1F68" w:rsidRPr="007C58F6" w:rsidRDefault="001C1F68" w:rsidP="001C1F68">
            <w:pPr>
              <w:spacing w:after="0" w:line="240" w:lineRule="auto"/>
              <w:jc w:val="center"/>
              <w:rPr>
                <w:rFonts w:cstheme="minorHAnsi"/>
              </w:rPr>
            </w:pPr>
            <w:r>
              <w:rPr>
                <w:rFonts w:ascii="Calibri" w:hAnsi="Calibri" w:cs="Calibri"/>
              </w:rPr>
              <w:t xml:space="preserve">$72,917 </w:t>
            </w:r>
          </w:p>
        </w:tc>
        <w:tc>
          <w:tcPr>
            <w:tcW w:w="630" w:type="pct"/>
            <w:tcBorders>
              <w:top w:val="nil"/>
              <w:left w:val="nil"/>
              <w:bottom w:val="nil"/>
              <w:right w:val="single" w:sz="8" w:space="0" w:color="auto"/>
            </w:tcBorders>
            <w:shd w:val="clear" w:color="auto" w:fill="auto"/>
            <w:noWrap/>
            <w:vAlign w:val="center"/>
          </w:tcPr>
          <w:p w14:paraId="43344EA9" w14:textId="77777777" w:rsidR="001C1F68" w:rsidRPr="007C58F6" w:rsidRDefault="001C1F68" w:rsidP="001C1F68">
            <w:pPr>
              <w:spacing w:after="0" w:line="240" w:lineRule="auto"/>
              <w:jc w:val="center"/>
              <w:rPr>
                <w:rFonts w:cstheme="minorHAnsi"/>
              </w:rPr>
            </w:pPr>
            <w:r>
              <w:rPr>
                <w:rFonts w:ascii="Calibri" w:hAnsi="Calibri" w:cs="Calibri"/>
              </w:rPr>
              <w:t>30.45150</w:t>
            </w:r>
          </w:p>
        </w:tc>
        <w:tc>
          <w:tcPr>
            <w:tcW w:w="509" w:type="pct"/>
            <w:tcBorders>
              <w:top w:val="single" w:sz="8" w:space="0" w:color="auto"/>
              <w:left w:val="nil"/>
              <w:bottom w:val="nil"/>
              <w:right w:val="single" w:sz="8" w:space="0" w:color="auto"/>
            </w:tcBorders>
            <w:shd w:val="clear" w:color="auto" w:fill="auto"/>
            <w:noWrap/>
            <w:vAlign w:val="center"/>
          </w:tcPr>
          <w:p w14:paraId="48BA81BC" w14:textId="77777777" w:rsidR="001C1F68" w:rsidRPr="007C58F6" w:rsidRDefault="001C1F68" w:rsidP="001C1F68">
            <w:pPr>
              <w:spacing w:after="0" w:line="240" w:lineRule="auto"/>
              <w:jc w:val="center"/>
              <w:rPr>
                <w:rFonts w:cstheme="minorHAnsi"/>
              </w:rPr>
            </w:pPr>
            <w:r>
              <w:rPr>
                <w:rFonts w:ascii="Calibri" w:hAnsi="Calibri" w:cs="Calibri"/>
              </w:rPr>
              <w:t xml:space="preserve">- </w:t>
            </w:r>
          </w:p>
        </w:tc>
        <w:tc>
          <w:tcPr>
            <w:tcW w:w="665" w:type="pct"/>
            <w:tcBorders>
              <w:top w:val="single" w:sz="8" w:space="0" w:color="auto"/>
              <w:left w:val="nil"/>
              <w:bottom w:val="nil"/>
              <w:right w:val="single" w:sz="8" w:space="0" w:color="auto"/>
            </w:tcBorders>
            <w:shd w:val="clear" w:color="auto" w:fill="auto"/>
            <w:noWrap/>
            <w:vAlign w:val="center"/>
          </w:tcPr>
          <w:p w14:paraId="360FE90E" w14:textId="77777777" w:rsidR="001C1F68" w:rsidRPr="007C58F6" w:rsidRDefault="001C1F68" w:rsidP="001C1F68">
            <w:pPr>
              <w:spacing w:after="0" w:line="240" w:lineRule="auto"/>
              <w:jc w:val="center"/>
              <w:rPr>
                <w:rFonts w:cstheme="minorHAnsi"/>
              </w:rPr>
            </w:pPr>
            <w:r>
              <w:rPr>
                <w:rFonts w:ascii="Calibri" w:hAnsi="Calibri" w:cs="Calibri"/>
              </w:rPr>
              <w:t>-</w:t>
            </w:r>
          </w:p>
        </w:tc>
        <w:tc>
          <w:tcPr>
            <w:tcW w:w="513" w:type="pct"/>
            <w:tcBorders>
              <w:top w:val="single" w:sz="8" w:space="0" w:color="auto"/>
              <w:left w:val="nil"/>
              <w:bottom w:val="nil"/>
              <w:right w:val="single" w:sz="8" w:space="0" w:color="auto"/>
            </w:tcBorders>
            <w:shd w:val="clear" w:color="auto" w:fill="auto"/>
            <w:noWrap/>
            <w:vAlign w:val="center"/>
          </w:tcPr>
          <w:p w14:paraId="1B6C9D2C" w14:textId="77777777" w:rsidR="001C1F68" w:rsidRPr="007C58F6" w:rsidRDefault="001C1F68" w:rsidP="001C1F68">
            <w:pPr>
              <w:spacing w:after="0" w:line="240" w:lineRule="auto"/>
              <w:jc w:val="center"/>
              <w:rPr>
                <w:rFonts w:cstheme="minorHAnsi"/>
              </w:rPr>
            </w:pPr>
            <w:r>
              <w:rPr>
                <w:rFonts w:ascii="Calibri" w:hAnsi="Calibri" w:cs="Calibri"/>
              </w:rPr>
              <w:t>- </w:t>
            </w:r>
          </w:p>
        </w:tc>
      </w:tr>
      <w:tr w:rsidR="001C1F68" w:rsidRPr="00BC067F" w14:paraId="1F02FC33" w14:textId="77777777" w:rsidTr="001C1F68">
        <w:trPr>
          <w:trHeight w:val="406"/>
        </w:trPr>
        <w:tc>
          <w:tcPr>
            <w:tcW w:w="788" w:type="pct"/>
            <w:gridSpan w:val="3"/>
            <w:tcBorders>
              <w:top w:val="nil"/>
              <w:left w:val="single" w:sz="4" w:space="0" w:color="auto"/>
              <w:bottom w:val="nil"/>
              <w:right w:val="nil"/>
            </w:tcBorders>
            <w:shd w:val="clear" w:color="auto" w:fill="auto"/>
            <w:noWrap/>
            <w:vAlign w:val="bottom"/>
          </w:tcPr>
          <w:p w14:paraId="2C55C34E" w14:textId="77777777" w:rsidR="001C1F68" w:rsidRPr="000E7C5A" w:rsidRDefault="001C1F68" w:rsidP="001C1F68">
            <w:pPr>
              <w:spacing w:after="0" w:line="240" w:lineRule="auto"/>
              <w:jc w:val="right"/>
              <w:rPr>
                <w:rFonts w:eastAsia="Times New Roman" w:cs="Arial"/>
                <w:bCs/>
                <w:color w:val="000000"/>
              </w:rPr>
            </w:pPr>
          </w:p>
        </w:tc>
        <w:tc>
          <w:tcPr>
            <w:tcW w:w="1410" w:type="pct"/>
            <w:gridSpan w:val="2"/>
            <w:tcBorders>
              <w:top w:val="nil"/>
              <w:left w:val="single" w:sz="4" w:space="0" w:color="auto"/>
              <w:bottom w:val="nil"/>
              <w:right w:val="single" w:sz="4" w:space="0" w:color="auto"/>
            </w:tcBorders>
            <w:shd w:val="clear" w:color="auto" w:fill="auto"/>
            <w:noWrap/>
            <w:vAlign w:val="bottom"/>
          </w:tcPr>
          <w:p w14:paraId="7132496C"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85" w:type="pct"/>
            <w:tcBorders>
              <w:top w:val="nil"/>
              <w:left w:val="nil"/>
              <w:bottom w:val="nil"/>
              <w:right w:val="single" w:sz="8" w:space="0" w:color="auto"/>
            </w:tcBorders>
            <w:shd w:val="clear" w:color="auto" w:fill="auto"/>
            <w:noWrap/>
            <w:vAlign w:val="center"/>
          </w:tcPr>
          <w:p w14:paraId="31379604" w14:textId="77777777" w:rsidR="001C1F68" w:rsidRPr="007C58F6" w:rsidRDefault="001C1F68" w:rsidP="001C1F68">
            <w:pPr>
              <w:spacing w:after="0" w:line="240" w:lineRule="auto"/>
              <w:jc w:val="center"/>
              <w:rPr>
                <w:rFonts w:cstheme="minorHAnsi"/>
              </w:rPr>
            </w:pPr>
            <w:r>
              <w:rPr>
                <w:rFonts w:ascii="Calibri" w:hAnsi="Calibri" w:cs="Calibri"/>
              </w:rPr>
              <w:t xml:space="preserve">$72,994 </w:t>
            </w:r>
          </w:p>
        </w:tc>
        <w:tc>
          <w:tcPr>
            <w:tcW w:w="630" w:type="pct"/>
            <w:tcBorders>
              <w:top w:val="nil"/>
              <w:left w:val="nil"/>
              <w:bottom w:val="nil"/>
              <w:right w:val="single" w:sz="8" w:space="0" w:color="auto"/>
            </w:tcBorders>
            <w:shd w:val="clear" w:color="auto" w:fill="auto"/>
            <w:noWrap/>
            <w:vAlign w:val="center"/>
          </w:tcPr>
          <w:p w14:paraId="3C82F2F1" w14:textId="77777777" w:rsidR="001C1F68" w:rsidRPr="007C58F6" w:rsidRDefault="001C1F68" w:rsidP="001C1F68">
            <w:pPr>
              <w:spacing w:after="0" w:line="240" w:lineRule="auto"/>
              <w:jc w:val="center"/>
              <w:rPr>
                <w:rFonts w:cstheme="minorHAnsi"/>
              </w:rPr>
            </w:pPr>
            <w:r>
              <w:rPr>
                <w:rFonts w:ascii="Calibri" w:hAnsi="Calibri" w:cs="Calibri"/>
              </w:rPr>
              <w:t>30.45163</w:t>
            </w:r>
          </w:p>
        </w:tc>
        <w:tc>
          <w:tcPr>
            <w:tcW w:w="509" w:type="pct"/>
            <w:tcBorders>
              <w:top w:val="nil"/>
              <w:left w:val="nil"/>
              <w:bottom w:val="nil"/>
              <w:right w:val="single" w:sz="8" w:space="0" w:color="auto"/>
            </w:tcBorders>
            <w:shd w:val="clear" w:color="auto" w:fill="auto"/>
            <w:noWrap/>
            <w:vAlign w:val="center"/>
          </w:tcPr>
          <w:p w14:paraId="06AED914" w14:textId="77777777" w:rsidR="001C1F68" w:rsidRPr="007C58F6" w:rsidRDefault="001C1F68" w:rsidP="001C1F68">
            <w:pPr>
              <w:spacing w:after="0" w:line="240" w:lineRule="auto"/>
              <w:jc w:val="center"/>
              <w:rPr>
                <w:rFonts w:cstheme="minorHAnsi"/>
              </w:rPr>
            </w:pPr>
            <w:r>
              <w:rPr>
                <w:rFonts w:ascii="Calibri" w:hAnsi="Calibri" w:cs="Calibri"/>
              </w:rPr>
              <w:t xml:space="preserve">$77 </w:t>
            </w:r>
          </w:p>
        </w:tc>
        <w:tc>
          <w:tcPr>
            <w:tcW w:w="665" w:type="pct"/>
            <w:tcBorders>
              <w:top w:val="nil"/>
              <w:left w:val="nil"/>
              <w:bottom w:val="nil"/>
              <w:right w:val="single" w:sz="8" w:space="0" w:color="auto"/>
            </w:tcBorders>
            <w:shd w:val="clear" w:color="auto" w:fill="auto"/>
            <w:noWrap/>
            <w:vAlign w:val="center"/>
          </w:tcPr>
          <w:p w14:paraId="7CCA795A" w14:textId="77777777" w:rsidR="001C1F68" w:rsidRPr="007C58F6" w:rsidRDefault="001C1F68" w:rsidP="001C1F68">
            <w:pPr>
              <w:spacing w:after="0" w:line="240" w:lineRule="auto"/>
              <w:jc w:val="center"/>
              <w:rPr>
                <w:rFonts w:cstheme="minorHAnsi"/>
              </w:rPr>
            </w:pPr>
            <w:r>
              <w:rPr>
                <w:rFonts w:ascii="Calibri" w:hAnsi="Calibri" w:cs="Calibri"/>
              </w:rPr>
              <w:t>0.000127</w:t>
            </w:r>
          </w:p>
        </w:tc>
        <w:tc>
          <w:tcPr>
            <w:tcW w:w="513" w:type="pct"/>
            <w:tcBorders>
              <w:top w:val="nil"/>
              <w:left w:val="nil"/>
              <w:bottom w:val="nil"/>
              <w:right w:val="single" w:sz="8" w:space="0" w:color="auto"/>
            </w:tcBorders>
            <w:shd w:val="clear" w:color="auto" w:fill="auto"/>
            <w:noWrap/>
            <w:vAlign w:val="center"/>
          </w:tcPr>
          <w:p w14:paraId="7E9E6E86" w14:textId="77777777" w:rsidR="001C1F68" w:rsidRPr="007C58F6" w:rsidRDefault="001C1F68" w:rsidP="001C1F68">
            <w:pPr>
              <w:spacing w:after="0" w:line="240" w:lineRule="auto"/>
              <w:jc w:val="center"/>
              <w:rPr>
                <w:rFonts w:cstheme="minorHAnsi"/>
              </w:rPr>
            </w:pPr>
            <w:r>
              <w:rPr>
                <w:rFonts w:ascii="Calibri" w:hAnsi="Calibri" w:cs="Calibri"/>
              </w:rPr>
              <w:t xml:space="preserve">$606,435 </w:t>
            </w:r>
          </w:p>
        </w:tc>
      </w:tr>
      <w:tr w:rsidR="001C1F68" w:rsidRPr="00BC067F" w14:paraId="4AA5092E" w14:textId="77777777" w:rsidTr="001C1F68">
        <w:trPr>
          <w:trHeight w:val="406"/>
        </w:trPr>
        <w:tc>
          <w:tcPr>
            <w:tcW w:w="788" w:type="pct"/>
            <w:gridSpan w:val="3"/>
            <w:tcBorders>
              <w:top w:val="nil"/>
              <w:left w:val="single" w:sz="4" w:space="0" w:color="auto"/>
              <w:bottom w:val="single" w:sz="4" w:space="0" w:color="auto"/>
              <w:right w:val="nil"/>
            </w:tcBorders>
            <w:shd w:val="clear" w:color="auto" w:fill="auto"/>
            <w:noWrap/>
            <w:vAlign w:val="bottom"/>
          </w:tcPr>
          <w:p w14:paraId="5091EB32"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 </w:t>
            </w:r>
          </w:p>
        </w:tc>
        <w:tc>
          <w:tcPr>
            <w:tcW w:w="1410" w:type="pct"/>
            <w:gridSpan w:val="2"/>
            <w:tcBorders>
              <w:top w:val="nil"/>
              <w:left w:val="single" w:sz="4" w:space="0" w:color="auto"/>
              <w:bottom w:val="single" w:sz="4" w:space="0" w:color="auto"/>
              <w:right w:val="single" w:sz="4" w:space="0" w:color="auto"/>
            </w:tcBorders>
            <w:shd w:val="clear" w:color="auto" w:fill="auto"/>
            <w:noWrap/>
            <w:vAlign w:val="bottom"/>
          </w:tcPr>
          <w:p w14:paraId="08F8BFA0"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85" w:type="pct"/>
            <w:tcBorders>
              <w:top w:val="nil"/>
              <w:left w:val="single" w:sz="8" w:space="0" w:color="auto"/>
              <w:bottom w:val="single" w:sz="8" w:space="0" w:color="auto"/>
              <w:right w:val="single" w:sz="8" w:space="0" w:color="auto"/>
            </w:tcBorders>
            <w:shd w:val="clear" w:color="auto" w:fill="auto"/>
            <w:noWrap/>
            <w:vAlign w:val="center"/>
          </w:tcPr>
          <w:p w14:paraId="49DC042A"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$73,038 </w:t>
            </w:r>
          </w:p>
        </w:tc>
        <w:tc>
          <w:tcPr>
            <w:tcW w:w="630" w:type="pct"/>
            <w:tcBorders>
              <w:top w:val="nil"/>
              <w:left w:val="nil"/>
              <w:bottom w:val="single" w:sz="8" w:space="0" w:color="auto"/>
              <w:right w:val="single" w:sz="8" w:space="0" w:color="auto"/>
            </w:tcBorders>
            <w:shd w:val="clear" w:color="auto" w:fill="auto"/>
            <w:noWrap/>
            <w:vAlign w:val="center"/>
          </w:tcPr>
          <w:p w14:paraId="18988B17" w14:textId="77777777" w:rsidR="001C1F68" w:rsidRPr="007C58F6" w:rsidRDefault="001C1F68" w:rsidP="001C1F68">
            <w:pPr>
              <w:spacing w:after="0" w:line="240" w:lineRule="auto"/>
              <w:jc w:val="center"/>
              <w:rPr>
                <w:rFonts w:cstheme="minorHAnsi"/>
              </w:rPr>
            </w:pPr>
            <w:r>
              <w:rPr>
                <w:rFonts w:ascii="Calibri" w:hAnsi="Calibri" w:cs="Calibri"/>
                <w:color w:val="000000"/>
              </w:rPr>
              <w:t>30.45174</w:t>
            </w:r>
          </w:p>
        </w:tc>
        <w:tc>
          <w:tcPr>
            <w:tcW w:w="509" w:type="pct"/>
            <w:tcBorders>
              <w:top w:val="nil"/>
              <w:left w:val="nil"/>
              <w:bottom w:val="single" w:sz="8" w:space="0" w:color="auto"/>
              <w:right w:val="single" w:sz="8" w:space="0" w:color="auto"/>
            </w:tcBorders>
            <w:shd w:val="clear" w:color="auto" w:fill="auto"/>
            <w:noWrap/>
            <w:vAlign w:val="center"/>
          </w:tcPr>
          <w:p w14:paraId="2F1C9DF0"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$44 </w:t>
            </w:r>
          </w:p>
        </w:tc>
        <w:tc>
          <w:tcPr>
            <w:tcW w:w="665" w:type="pct"/>
            <w:tcBorders>
              <w:top w:val="nil"/>
              <w:left w:val="nil"/>
              <w:bottom w:val="single" w:sz="8" w:space="0" w:color="auto"/>
              <w:right w:val="single" w:sz="8" w:space="0" w:color="auto"/>
            </w:tcBorders>
            <w:shd w:val="clear" w:color="auto" w:fill="auto"/>
            <w:noWrap/>
            <w:vAlign w:val="center"/>
          </w:tcPr>
          <w:p w14:paraId="77E3DCF2" w14:textId="77777777" w:rsidR="001C1F68" w:rsidRPr="007C58F6" w:rsidRDefault="001C1F68" w:rsidP="001C1F68">
            <w:pPr>
              <w:spacing w:after="0" w:line="240" w:lineRule="auto"/>
              <w:jc w:val="center"/>
              <w:rPr>
                <w:rFonts w:cstheme="minorHAnsi"/>
              </w:rPr>
            </w:pPr>
            <w:r>
              <w:rPr>
                <w:rFonts w:ascii="Calibri" w:hAnsi="Calibri" w:cs="Calibri"/>
                <w:color w:val="000000"/>
              </w:rPr>
              <w:t>0.000117</w:t>
            </w:r>
          </w:p>
        </w:tc>
        <w:tc>
          <w:tcPr>
            <w:tcW w:w="513" w:type="pct"/>
            <w:tcBorders>
              <w:top w:val="nil"/>
              <w:left w:val="nil"/>
              <w:bottom w:val="single" w:sz="8" w:space="0" w:color="auto"/>
              <w:right w:val="single" w:sz="8" w:space="0" w:color="auto"/>
            </w:tcBorders>
            <w:shd w:val="clear" w:color="auto" w:fill="auto"/>
            <w:noWrap/>
            <w:vAlign w:val="center"/>
          </w:tcPr>
          <w:p w14:paraId="7BA02B2B"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$375,568 </w:t>
            </w:r>
          </w:p>
        </w:tc>
      </w:tr>
      <w:tr w:rsidR="001C1F68" w:rsidRPr="00BC067F" w14:paraId="43CF4102" w14:textId="77777777" w:rsidTr="001C1F68">
        <w:trPr>
          <w:trHeight w:val="406"/>
        </w:trPr>
        <w:tc>
          <w:tcPr>
            <w:tcW w:w="341" w:type="pct"/>
            <w:tcBorders>
              <w:top w:val="single" w:sz="4" w:space="0" w:color="auto"/>
              <w:left w:val="single" w:sz="4" w:space="0" w:color="auto"/>
              <w:bottom w:val="nil"/>
            </w:tcBorders>
            <w:shd w:val="clear" w:color="auto" w:fill="auto"/>
            <w:noWrap/>
            <w:vAlign w:val="bottom"/>
          </w:tcPr>
          <w:p w14:paraId="385E0D97"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 xml:space="preserve">High </w:t>
            </w:r>
          </w:p>
        </w:tc>
        <w:tc>
          <w:tcPr>
            <w:tcW w:w="447" w:type="pct"/>
            <w:gridSpan w:val="2"/>
            <w:tcBorders>
              <w:top w:val="single" w:sz="4" w:space="0" w:color="auto"/>
              <w:bottom w:val="nil"/>
              <w:right w:val="nil"/>
            </w:tcBorders>
            <w:shd w:val="clear" w:color="auto" w:fill="auto"/>
            <w:vAlign w:val="bottom"/>
          </w:tcPr>
          <w:p w14:paraId="0B3C3892"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$96,000</w:t>
            </w:r>
          </w:p>
        </w:tc>
        <w:tc>
          <w:tcPr>
            <w:tcW w:w="1410" w:type="pct"/>
            <w:gridSpan w:val="2"/>
            <w:tcBorders>
              <w:top w:val="single" w:sz="4" w:space="0" w:color="auto"/>
              <w:left w:val="single" w:sz="4" w:space="0" w:color="auto"/>
              <w:bottom w:val="nil"/>
              <w:right w:val="single" w:sz="4" w:space="0" w:color="auto"/>
            </w:tcBorders>
            <w:shd w:val="clear" w:color="auto" w:fill="auto"/>
            <w:noWrap/>
            <w:vAlign w:val="bottom"/>
          </w:tcPr>
          <w:p w14:paraId="2052DCEF"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85" w:type="pct"/>
            <w:tcBorders>
              <w:top w:val="nil"/>
              <w:left w:val="nil"/>
              <w:bottom w:val="nil"/>
              <w:right w:val="single" w:sz="8" w:space="0" w:color="auto"/>
            </w:tcBorders>
            <w:shd w:val="clear" w:color="auto" w:fill="auto"/>
            <w:noWrap/>
            <w:vAlign w:val="center"/>
          </w:tcPr>
          <w:p w14:paraId="25F27087" w14:textId="77777777" w:rsidR="001C1F68" w:rsidRPr="007C58F6" w:rsidRDefault="001C1F68" w:rsidP="001C1F68">
            <w:pPr>
              <w:spacing w:after="0" w:line="240" w:lineRule="auto"/>
              <w:jc w:val="center"/>
              <w:rPr>
                <w:rFonts w:cstheme="minorHAnsi"/>
              </w:rPr>
            </w:pPr>
            <w:r>
              <w:rPr>
                <w:rFonts w:ascii="Calibri" w:hAnsi="Calibri" w:cs="Calibri"/>
              </w:rPr>
              <w:t xml:space="preserve">$72,917 </w:t>
            </w:r>
          </w:p>
        </w:tc>
        <w:tc>
          <w:tcPr>
            <w:tcW w:w="630" w:type="pct"/>
            <w:tcBorders>
              <w:top w:val="nil"/>
              <w:left w:val="nil"/>
              <w:bottom w:val="nil"/>
              <w:right w:val="single" w:sz="8" w:space="0" w:color="auto"/>
            </w:tcBorders>
            <w:shd w:val="clear" w:color="auto" w:fill="auto"/>
            <w:noWrap/>
            <w:vAlign w:val="center"/>
          </w:tcPr>
          <w:p w14:paraId="60D3AB41" w14:textId="77777777" w:rsidR="001C1F68" w:rsidRPr="007C58F6" w:rsidRDefault="001C1F68" w:rsidP="001C1F68">
            <w:pPr>
              <w:spacing w:after="0" w:line="240" w:lineRule="auto"/>
              <w:jc w:val="center"/>
              <w:rPr>
                <w:rFonts w:cstheme="minorHAnsi"/>
              </w:rPr>
            </w:pPr>
            <w:r>
              <w:rPr>
                <w:rFonts w:ascii="Calibri" w:hAnsi="Calibri" w:cs="Calibri"/>
              </w:rPr>
              <w:t>30.4515</w:t>
            </w:r>
          </w:p>
        </w:tc>
        <w:tc>
          <w:tcPr>
            <w:tcW w:w="509" w:type="pct"/>
            <w:tcBorders>
              <w:top w:val="single" w:sz="8" w:space="0" w:color="auto"/>
              <w:left w:val="nil"/>
              <w:bottom w:val="nil"/>
              <w:right w:val="single" w:sz="8" w:space="0" w:color="auto"/>
            </w:tcBorders>
            <w:shd w:val="clear" w:color="auto" w:fill="auto"/>
            <w:noWrap/>
            <w:vAlign w:val="center"/>
          </w:tcPr>
          <w:p w14:paraId="335DD001" w14:textId="77777777" w:rsidR="001C1F68" w:rsidRPr="007C58F6" w:rsidRDefault="001C1F68" w:rsidP="001C1F68">
            <w:pPr>
              <w:spacing w:after="0" w:line="240" w:lineRule="auto"/>
              <w:jc w:val="center"/>
              <w:rPr>
                <w:rFonts w:cstheme="minorHAnsi"/>
              </w:rPr>
            </w:pPr>
            <w:r>
              <w:rPr>
                <w:rFonts w:ascii="Calibri" w:hAnsi="Calibri" w:cs="Calibri"/>
              </w:rPr>
              <w:t xml:space="preserve">- </w:t>
            </w:r>
          </w:p>
        </w:tc>
        <w:tc>
          <w:tcPr>
            <w:tcW w:w="665" w:type="pct"/>
            <w:tcBorders>
              <w:top w:val="nil"/>
              <w:left w:val="nil"/>
              <w:bottom w:val="nil"/>
              <w:right w:val="single" w:sz="8" w:space="0" w:color="auto"/>
            </w:tcBorders>
            <w:shd w:val="clear" w:color="auto" w:fill="auto"/>
            <w:noWrap/>
            <w:vAlign w:val="center"/>
          </w:tcPr>
          <w:p w14:paraId="310185B7" w14:textId="77777777" w:rsidR="001C1F68" w:rsidRPr="007C58F6" w:rsidRDefault="001C1F68" w:rsidP="001C1F68">
            <w:pPr>
              <w:spacing w:after="0" w:line="240" w:lineRule="auto"/>
              <w:jc w:val="center"/>
              <w:rPr>
                <w:rFonts w:cstheme="minorHAnsi"/>
              </w:rPr>
            </w:pPr>
            <w:r>
              <w:rPr>
                <w:rFonts w:ascii="Calibri" w:hAnsi="Calibri" w:cs="Calibri"/>
              </w:rPr>
              <w:t> </w:t>
            </w:r>
          </w:p>
        </w:tc>
        <w:tc>
          <w:tcPr>
            <w:tcW w:w="513" w:type="pct"/>
            <w:tcBorders>
              <w:top w:val="single" w:sz="8" w:space="0" w:color="auto"/>
              <w:left w:val="nil"/>
              <w:bottom w:val="nil"/>
              <w:right w:val="single" w:sz="8" w:space="0" w:color="auto"/>
            </w:tcBorders>
            <w:shd w:val="clear" w:color="auto" w:fill="auto"/>
            <w:noWrap/>
            <w:vAlign w:val="center"/>
          </w:tcPr>
          <w:p w14:paraId="22737EAC" w14:textId="77777777" w:rsidR="001C1F68" w:rsidRPr="007C58F6" w:rsidRDefault="001C1F68" w:rsidP="001C1F68">
            <w:pPr>
              <w:spacing w:after="0" w:line="240" w:lineRule="auto"/>
              <w:jc w:val="center"/>
              <w:rPr>
                <w:rFonts w:cstheme="minorHAnsi"/>
              </w:rPr>
            </w:pPr>
            <w:r>
              <w:rPr>
                <w:rFonts w:ascii="Calibri" w:hAnsi="Calibri" w:cs="Calibri"/>
              </w:rPr>
              <w:t>- </w:t>
            </w:r>
          </w:p>
        </w:tc>
      </w:tr>
      <w:tr w:rsidR="001C1F68" w:rsidRPr="00BC067F" w14:paraId="659DC0A9" w14:textId="77777777" w:rsidTr="001C1F68">
        <w:trPr>
          <w:trHeight w:val="406"/>
        </w:trPr>
        <w:tc>
          <w:tcPr>
            <w:tcW w:w="788" w:type="pct"/>
            <w:gridSpan w:val="3"/>
            <w:tcBorders>
              <w:top w:val="nil"/>
              <w:left w:val="single" w:sz="4" w:space="0" w:color="auto"/>
              <w:bottom w:val="nil"/>
              <w:right w:val="nil"/>
            </w:tcBorders>
            <w:shd w:val="clear" w:color="auto" w:fill="auto"/>
            <w:noWrap/>
            <w:vAlign w:val="bottom"/>
          </w:tcPr>
          <w:p w14:paraId="00FDD03C" w14:textId="77777777" w:rsidR="001C1F68" w:rsidRPr="00BC067F" w:rsidRDefault="001C1F68" w:rsidP="001C1F68">
            <w:pPr>
              <w:spacing w:after="0" w:line="240" w:lineRule="auto"/>
              <w:jc w:val="right"/>
              <w:rPr>
                <w:rFonts w:eastAsia="Times New Roman" w:cs="Arial"/>
                <w:b/>
                <w:bCs/>
                <w:color w:val="000000"/>
              </w:rPr>
            </w:pPr>
          </w:p>
        </w:tc>
        <w:tc>
          <w:tcPr>
            <w:tcW w:w="1410" w:type="pct"/>
            <w:gridSpan w:val="2"/>
            <w:tcBorders>
              <w:top w:val="nil"/>
              <w:left w:val="single" w:sz="4" w:space="0" w:color="auto"/>
              <w:bottom w:val="nil"/>
              <w:right w:val="single" w:sz="4" w:space="0" w:color="auto"/>
            </w:tcBorders>
            <w:shd w:val="clear" w:color="auto" w:fill="auto"/>
            <w:noWrap/>
            <w:vAlign w:val="bottom"/>
          </w:tcPr>
          <w:p w14:paraId="242A2D7E"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85" w:type="pct"/>
            <w:tcBorders>
              <w:top w:val="nil"/>
              <w:left w:val="nil"/>
              <w:bottom w:val="nil"/>
              <w:right w:val="single" w:sz="8" w:space="0" w:color="auto"/>
            </w:tcBorders>
            <w:shd w:val="clear" w:color="auto" w:fill="auto"/>
            <w:noWrap/>
            <w:vAlign w:val="center"/>
          </w:tcPr>
          <w:p w14:paraId="01200E40" w14:textId="77777777" w:rsidR="001C1F68" w:rsidRPr="007C58F6" w:rsidRDefault="001C1F68" w:rsidP="001C1F68">
            <w:pPr>
              <w:spacing w:after="0" w:line="240" w:lineRule="auto"/>
              <w:jc w:val="center"/>
              <w:rPr>
                <w:rFonts w:cstheme="minorHAnsi"/>
              </w:rPr>
            </w:pPr>
            <w:r>
              <w:rPr>
                <w:rFonts w:ascii="Calibri" w:hAnsi="Calibri" w:cs="Calibri"/>
              </w:rPr>
              <w:t xml:space="preserve">$73,010 </w:t>
            </w:r>
          </w:p>
        </w:tc>
        <w:tc>
          <w:tcPr>
            <w:tcW w:w="630" w:type="pct"/>
            <w:tcBorders>
              <w:top w:val="nil"/>
              <w:left w:val="nil"/>
              <w:bottom w:val="nil"/>
              <w:right w:val="single" w:sz="8" w:space="0" w:color="auto"/>
            </w:tcBorders>
            <w:shd w:val="clear" w:color="auto" w:fill="auto"/>
            <w:noWrap/>
            <w:vAlign w:val="center"/>
          </w:tcPr>
          <w:p w14:paraId="45CF5333" w14:textId="77777777" w:rsidR="001C1F68" w:rsidRPr="007C58F6" w:rsidRDefault="001C1F68" w:rsidP="001C1F68">
            <w:pPr>
              <w:spacing w:after="0" w:line="240" w:lineRule="auto"/>
              <w:jc w:val="center"/>
              <w:rPr>
                <w:rFonts w:cstheme="minorHAnsi"/>
              </w:rPr>
            </w:pPr>
            <w:r>
              <w:rPr>
                <w:rFonts w:ascii="Calibri" w:hAnsi="Calibri" w:cs="Calibri"/>
              </w:rPr>
              <w:t>30.45163</w:t>
            </w:r>
          </w:p>
        </w:tc>
        <w:tc>
          <w:tcPr>
            <w:tcW w:w="509" w:type="pct"/>
            <w:tcBorders>
              <w:top w:val="nil"/>
              <w:left w:val="nil"/>
              <w:bottom w:val="nil"/>
              <w:right w:val="single" w:sz="8" w:space="0" w:color="auto"/>
            </w:tcBorders>
            <w:shd w:val="clear" w:color="auto" w:fill="auto"/>
            <w:noWrap/>
            <w:vAlign w:val="center"/>
          </w:tcPr>
          <w:p w14:paraId="3DB7B896" w14:textId="77777777" w:rsidR="001C1F68" w:rsidRPr="007C58F6" w:rsidRDefault="001C1F68" w:rsidP="001C1F68">
            <w:pPr>
              <w:spacing w:after="0" w:line="240" w:lineRule="auto"/>
              <w:jc w:val="center"/>
              <w:rPr>
                <w:rFonts w:cstheme="minorHAnsi"/>
              </w:rPr>
            </w:pPr>
            <w:r>
              <w:rPr>
                <w:rFonts w:ascii="Calibri" w:hAnsi="Calibri" w:cs="Calibri"/>
              </w:rPr>
              <w:t xml:space="preserve">$93 </w:t>
            </w:r>
          </w:p>
        </w:tc>
        <w:tc>
          <w:tcPr>
            <w:tcW w:w="665" w:type="pct"/>
            <w:tcBorders>
              <w:top w:val="nil"/>
              <w:left w:val="nil"/>
              <w:bottom w:val="nil"/>
              <w:right w:val="single" w:sz="8" w:space="0" w:color="auto"/>
            </w:tcBorders>
            <w:shd w:val="clear" w:color="auto" w:fill="auto"/>
            <w:noWrap/>
            <w:vAlign w:val="center"/>
          </w:tcPr>
          <w:p w14:paraId="4C313326" w14:textId="77777777" w:rsidR="001C1F68" w:rsidRPr="007C58F6" w:rsidRDefault="001C1F68" w:rsidP="001C1F68">
            <w:pPr>
              <w:spacing w:after="0" w:line="240" w:lineRule="auto"/>
              <w:jc w:val="center"/>
              <w:rPr>
                <w:rFonts w:cstheme="minorHAnsi"/>
              </w:rPr>
            </w:pPr>
            <w:r>
              <w:rPr>
                <w:rFonts w:ascii="Calibri" w:hAnsi="Calibri" w:cs="Calibri"/>
              </w:rPr>
              <w:t>0.000127</w:t>
            </w:r>
          </w:p>
        </w:tc>
        <w:tc>
          <w:tcPr>
            <w:tcW w:w="513" w:type="pct"/>
            <w:tcBorders>
              <w:top w:val="nil"/>
              <w:left w:val="nil"/>
              <w:bottom w:val="nil"/>
              <w:right w:val="single" w:sz="8" w:space="0" w:color="auto"/>
            </w:tcBorders>
            <w:shd w:val="clear" w:color="auto" w:fill="auto"/>
            <w:noWrap/>
            <w:vAlign w:val="center"/>
          </w:tcPr>
          <w:p w14:paraId="16841EC9" w14:textId="77777777" w:rsidR="001C1F68" w:rsidRPr="007C58F6" w:rsidRDefault="001C1F68" w:rsidP="001C1F68">
            <w:pPr>
              <w:spacing w:after="0" w:line="240" w:lineRule="auto"/>
              <w:jc w:val="center"/>
              <w:rPr>
                <w:rFonts w:cstheme="minorHAnsi"/>
              </w:rPr>
            </w:pPr>
            <w:r>
              <w:rPr>
                <w:rFonts w:ascii="Calibri" w:hAnsi="Calibri" w:cs="Calibri"/>
              </w:rPr>
              <w:t xml:space="preserve">$734,174 </w:t>
            </w:r>
          </w:p>
        </w:tc>
      </w:tr>
      <w:tr w:rsidR="001C1F68" w:rsidRPr="00BC067F" w14:paraId="6600F27A" w14:textId="77777777" w:rsidTr="001C1F68">
        <w:trPr>
          <w:trHeight w:val="406"/>
        </w:trPr>
        <w:tc>
          <w:tcPr>
            <w:tcW w:w="788" w:type="pct"/>
            <w:gridSpan w:val="3"/>
            <w:tcBorders>
              <w:top w:val="nil"/>
              <w:left w:val="single" w:sz="4" w:space="0" w:color="auto"/>
              <w:bottom w:val="single" w:sz="4" w:space="0" w:color="auto"/>
              <w:right w:val="nil"/>
            </w:tcBorders>
            <w:shd w:val="clear" w:color="auto" w:fill="auto"/>
            <w:noWrap/>
            <w:vAlign w:val="bottom"/>
          </w:tcPr>
          <w:p w14:paraId="6FF503B6" w14:textId="77777777" w:rsidR="001C1F68" w:rsidRPr="00BC067F" w:rsidRDefault="001C1F68" w:rsidP="001C1F68">
            <w:pPr>
              <w:spacing w:after="0" w:line="240" w:lineRule="auto"/>
              <w:jc w:val="right"/>
              <w:rPr>
                <w:rFonts w:eastAsia="Times New Roman" w:cs="Arial"/>
                <w:b/>
                <w:bCs/>
                <w:color w:val="000000"/>
              </w:rPr>
            </w:pPr>
          </w:p>
        </w:tc>
        <w:tc>
          <w:tcPr>
            <w:tcW w:w="1410" w:type="pct"/>
            <w:gridSpan w:val="2"/>
            <w:tcBorders>
              <w:top w:val="nil"/>
              <w:left w:val="single" w:sz="4" w:space="0" w:color="auto"/>
              <w:bottom w:val="single" w:sz="4" w:space="0" w:color="auto"/>
              <w:right w:val="single" w:sz="4" w:space="0" w:color="auto"/>
            </w:tcBorders>
            <w:shd w:val="clear" w:color="auto" w:fill="auto"/>
            <w:noWrap/>
            <w:vAlign w:val="bottom"/>
          </w:tcPr>
          <w:p w14:paraId="259C41AC"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85" w:type="pct"/>
            <w:tcBorders>
              <w:top w:val="nil"/>
              <w:left w:val="single" w:sz="8" w:space="0" w:color="auto"/>
              <w:bottom w:val="single" w:sz="8" w:space="0" w:color="auto"/>
              <w:right w:val="single" w:sz="8" w:space="0" w:color="auto"/>
            </w:tcBorders>
            <w:shd w:val="clear" w:color="auto" w:fill="auto"/>
            <w:noWrap/>
            <w:vAlign w:val="center"/>
          </w:tcPr>
          <w:p w14:paraId="76903454"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$73,064 </w:t>
            </w:r>
          </w:p>
        </w:tc>
        <w:tc>
          <w:tcPr>
            <w:tcW w:w="630" w:type="pct"/>
            <w:tcBorders>
              <w:top w:val="nil"/>
              <w:left w:val="nil"/>
              <w:bottom w:val="single" w:sz="8" w:space="0" w:color="auto"/>
              <w:right w:val="single" w:sz="8" w:space="0" w:color="auto"/>
            </w:tcBorders>
            <w:shd w:val="clear" w:color="auto" w:fill="auto"/>
            <w:noWrap/>
            <w:vAlign w:val="center"/>
          </w:tcPr>
          <w:p w14:paraId="15347A59" w14:textId="77777777" w:rsidR="001C1F68" w:rsidRPr="007C58F6" w:rsidRDefault="001C1F68" w:rsidP="001C1F68">
            <w:pPr>
              <w:spacing w:after="0" w:line="240" w:lineRule="auto"/>
              <w:jc w:val="center"/>
              <w:rPr>
                <w:rFonts w:cstheme="minorHAnsi"/>
              </w:rPr>
            </w:pPr>
            <w:r>
              <w:rPr>
                <w:rFonts w:ascii="Calibri" w:hAnsi="Calibri" w:cs="Calibri"/>
                <w:color w:val="000000"/>
              </w:rPr>
              <w:t>30.45174</w:t>
            </w:r>
          </w:p>
        </w:tc>
        <w:tc>
          <w:tcPr>
            <w:tcW w:w="509" w:type="pct"/>
            <w:tcBorders>
              <w:top w:val="nil"/>
              <w:left w:val="nil"/>
              <w:bottom w:val="single" w:sz="8" w:space="0" w:color="auto"/>
              <w:right w:val="single" w:sz="8" w:space="0" w:color="auto"/>
            </w:tcBorders>
            <w:shd w:val="clear" w:color="auto" w:fill="auto"/>
            <w:noWrap/>
            <w:vAlign w:val="center"/>
          </w:tcPr>
          <w:p w14:paraId="19465751"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$53 </w:t>
            </w:r>
          </w:p>
        </w:tc>
        <w:tc>
          <w:tcPr>
            <w:tcW w:w="665" w:type="pct"/>
            <w:tcBorders>
              <w:top w:val="nil"/>
              <w:left w:val="nil"/>
              <w:bottom w:val="single" w:sz="8" w:space="0" w:color="auto"/>
              <w:right w:val="single" w:sz="8" w:space="0" w:color="auto"/>
            </w:tcBorders>
            <w:shd w:val="clear" w:color="auto" w:fill="auto"/>
            <w:noWrap/>
            <w:vAlign w:val="center"/>
          </w:tcPr>
          <w:p w14:paraId="3A906DA2" w14:textId="77777777" w:rsidR="001C1F68" w:rsidRPr="007C58F6" w:rsidRDefault="001C1F68" w:rsidP="001C1F68">
            <w:pPr>
              <w:spacing w:after="0" w:line="240" w:lineRule="auto"/>
              <w:jc w:val="center"/>
              <w:rPr>
                <w:rFonts w:cstheme="minorHAnsi"/>
              </w:rPr>
            </w:pPr>
            <w:r>
              <w:rPr>
                <w:rFonts w:ascii="Calibri" w:hAnsi="Calibri" w:cs="Calibri"/>
                <w:color w:val="000000"/>
              </w:rPr>
              <w:t>0.000117</w:t>
            </w:r>
          </w:p>
        </w:tc>
        <w:tc>
          <w:tcPr>
            <w:tcW w:w="513" w:type="pct"/>
            <w:tcBorders>
              <w:top w:val="nil"/>
              <w:left w:val="nil"/>
              <w:bottom w:val="single" w:sz="8" w:space="0" w:color="auto"/>
              <w:right w:val="single" w:sz="8" w:space="0" w:color="auto"/>
            </w:tcBorders>
            <w:shd w:val="clear" w:color="auto" w:fill="auto"/>
            <w:noWrap/>
            <w:vAlign w:val="center"/>
          </w:tcPr>
          <w:p w14:paraId="51CAA3F6"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$458,358 </w:t>
            </w:r>
          </w:p>
        </w:tc>
      </w:tr>
      <w:tr w:rsidR="001C1F68" w:rsidRPr="00BC067F" w14:paraId="6CA54941" w14:textId="77777777" w:rsidTr="001C1F68">
        <w:trPr>
          <w:trHeight w:val="40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D63118E" w14:textId="77777777" w:rsidR="001C1F68" w:rsidRPr="007C58F6" w:rsidRDefault="001C1F68" w:rsidP="001C1F68">
            <w:pPr>
              <w:spacing w:after="0" w:line="240" w:lineRule="auto"/>
              <w:rPr>
                <w:rFonts w:cstheme="minorHAnsi"/>
                <w:b/>
              </w:rPr>
            </w:pPr>
            <w:r w:rsidRPr="007C58F6">
              <w:rPr>
                <w:rFonts w:cstheme="minorHAnsi"/>
                <w:b/>
              </w:rPr>
              <w:t>Informal care hourly wage</w:t>
            </w:r>
          </w:p>
        </w:tc>
      </w:tr>
      <w:tr w:rsidR="001C1F68" w:rsidRPr="00BC067F" w14:paraId="7E47BF62" w14:textId="77777777" w:rsidTr="001C1F68">
        <w:trPr>
          <w:trHeight w:val="406"/>
        </w:trPr>
        <w:tc>
          <w:tcPr>
            <w:tcW w:w="341" w:type="pct"/>
            <w:tcBorders>
              <w:top w:val="single" w:sz="4" w:space="0" w:color="auto"/>
              <w:left w:val="single" w:sz="4" w:space="0" w:color="auto"/>
              <w:bottom w:val="nil"/>
            </w:tcBorders>
            <w:shd w:val="clear" w:color="auto" w:fill="auto"/>
            <w:noWrap/>
            <w:vAlign w:val="bottom"/>
          </w:tcPr>
          <w:p w14:paraId="1BF82632"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 xml:space="preserve">Low </w:t>
            </w:r>
          </w:p>
        </w:tc>
        <w:tc>
          <w:tcPr>
            <w:tcW w:w="447" w:type="pct"/>
            <w:gridSpan w:val="2"/>
            <w:tcBorders>
              <w:top w:val="single" w:sz="4" w:space="0" w:color="auto"/>
              <w:bottom w:val="nil"/>
              <w:right w:val="nil"/>
            </w:tcBorders>
            <w:shd w:val="clear" w:color="auto" w:fill="auto"/>
            <w:vAlign w:val="bottom"/>
          </w:tcPr>
          <w:p w14:paraId="19DE0F14" w14:textId="77777777" w:rsidR="001C1F68" w:rsidRPr="000E7C5A" w:rsidRDefault="001C1F68" w:rsidP="001C1F68">
            <w:pPr>
              <w:spacing w:after="0" w:line="240" w:lineRule="auto"/>
              <w:jc w:val="right"/>
              <w:rPr>
                <w:rFonts w:eastAsia="Times New Roman" w:cs="Arial"/>
                <w:bCs/>
                <w:color w:val="000000"/>
              </w:rPr>
            </w:pPr>
            <w:r>
              <w:rPr>
                <w:rFonts w:eastAsia="Times New Roman" w:cs="Arial"/>
                <w:bCs/>
                <w:color w:val="000000"/>
              </w:rPr>
              <w:t>$17.74</w:t>
            </w:r>
          </w:p>
        </w:tc>
        <w:tc>
          <w:tcPr>
            <w:tcW w:w="1410" w:type="pct"/>
            <w:gridSpan w:val="2"/>
            <w:tcBorders>
              <w:top w:val="single" w:sz="4" w:space="0" w:color="auto"/>
              <w:left w:val="single" w:sz="4" w:space="0" w:color="auto"/>
              <w:bottom w:val="nil"/>
              <w:right w:val="single" w:sz="4" w:space="0" w:color="auto"/>
            </w:tcBorders>
            <w:shd w:val="clear" w:color="auto" w:fill="auto"/>
            <w:noWrap/>
            <w:vAlign w:val="bottom"/>
          </w:tcPr>
          <w:p w14:paraId="76F52D9B"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85" w:type="pct"/>
            <w:tcBorders>
              <w:top w:val="nil"/>
              <w:left w:val="nil"/>
              <w:bottom w:val="nil"/>
              <w:right w:val="single" w:sz="8" w:space="0" w:color="auto"/>
            </w:tcBorders>
            <w:shd w:val="clear" w:color="auto" w:fill="auto"/>
            <w:noWrap/>
            <w:vAlign w:val="center"/>
          </w:tcPr>
          <w:p w14:paraId="36E38E1E" w14:textId="77777777" w:rsidR="001C1F68" w:rsidRPr="007C58F6" w:rsidRDefault="001C1F68" w:rsidP="001C1F68">
            <w:pPr>
              <w:spacing w:after="0" w:line="240" w:lineRule="auto"/>
              <w:jc w:val="center"/>
              <w:rPr>
                <w:rFonts w:cstheme="minorHAnsi"/>
              </w:rPr>
            </w:pPr>
            <w:r>
              <w:rPr>
                <w:rFonts w:ascii="Calibri" w:hAnsi="Calibri" w:cs="Calibri"/>
              </w:rPr>
              <w:t xml:space="preserve">$72,917 </w:t>
            </w:r>
          </w:p>
        </w:tc>
        <w:tc>
          <w:tcPr>
            <w:tcW w:w="630" w:type="pct"/>
            <w:tcBorders>
              <w:top w:val="nil"/>
              <w:left w:val="nil"/>
              <w:bottom w:val="nil"/>
              <w:right w:val="single" w:sz="8" w:space="0" w:color="auto"/>
            </w:tcBorders>
            <w:shd w:val="clear" w:color="auto" w:fill="auto"/>
            <w:noWrap/>
            <w:vAlign w:val="center"/>
          </w:tcPr>
          <w:p w14:paraId="52CFE3A6" w14:textId="77777777" w:rsidR="001C1F68" w:rsidRPr="007C58F6" w:rsidRDefault="001C1F68" w:rsidP="001C1F68">
            <w:pPr>
              <w:spacing w:after="0" w:line="240" w:lineRule="auto"/>
              <w:jc w:val="center"/>
              <w:rPr>
                <w:rFonts w:cstheme="minorHAnsi"/>
              </w:rPr>
            </w:pPr>
            <w:r>
              <w:rPr>
                <w:rFonts w:ascii="Calibri" w:hAnsi="Calibri" w:cs="Calibri"/>
              </w:rPr>
              <w:t>30.45150</w:t>
            </w:r>
          </w:p>
        </w:tc>
        <w:tc>
          <w:tcPr>
            <w:tcW w:w="509" w:type="pct"/>
            <w:tcBorders>
              <w:top w:val="single" w:sz="8" w:space="0" w:color="auto"/>
              <w:left w:val="nil"/>
              <w:bottom w:val="nil"/>
              <w:right w:val="single" w:sz="8" w:space="0" w:color="auto"/>
            </w:tcBorders>
            <w:shd w:val="clear" w:color="auto" w:fill="auto"/>
            <w:noWrap/>
            <w:vAlign w:val="center"/>
          </w:tcPr>
          <w:p w14:paraId="0C5D2D7A" w14:textId="77777777" w:rsidR="001C1F68" w:rsidRPr="007C58F6" w:rsidRDefault="001C1F68" w:rsidP="001C1F68">
            <w:pPr>
              <w:spacing w:after="0" w:line="240" w:lineRule="auto"/>
              <w:jc w:val="center"/>
              <w:rPr>
                <w:rFonts w:cstheme="minorHAnsi"/>
              </w:rPr>
            </w:pPr>
            <w:r>
              <w:rPr>
                <w:rFonts w:ascii="Calibri" w:hAnsi="Calibri" w:cs="Calibri"/>
              </w:rPr>
              <w:t xml:space="preserve">- </w:t>
            </w:r>
          </w:p>
        </w:tc>
        <w:tc>
          <w:tcPr>
            <w:tcW w:w="665" w:type="pct"/>
            <w:tcBorders>
              <w:top w:val="single" w:sz="8" w:space="0" w:color="auto"/>
              <w:left w:val="nil"/>
              <w:bottom w:val="nil"/>
              <w:right w:val="single" w:sz="8" w:space="0" w:color="auto"/>
            </w:tcBorders>
            <w:shd w:val="clear" w:color="auto" w:fill="auto"/>
            <w:noWrap/>
            <w:vAlign w:val="center"/>
          </w:tcPr>
          <w:p w14:paraId="6DA65073" w14:textId="77777777" w:rsidR="001C1F68" w:rsidRPr="007C58F6" w:rsidRDefault="001C1F68" w:rsidP="001C1F68">
            <w:pPr>
              <w:spacing w:after="0" w:line="240" w:lineRule="auto"/>
              <w:jc w:val="center"/>
              <w:rPr>
                <w:rFonts w:cstheme="minorHAnsi"/>
              </w:rPr>
            </w:pPr>
            <w:r>
              <w:rPr>
                <w:rFonts w:ascii="Calibri" w:hAnsi="Calibri" w:cs="Calibri"/>
              </w:rPr>
              <w:t>-</w:t>
            </w:r>
          </w:p>
        </w:tc>
        <w:tc>
          <w:tcPr>
            <w:tcW w:w="513" w:type="pct"/>
            <w:tcBorders>
              <w:top w:val="single" w:sz="8" w:space="0" w:color="auto"/>
              <w:left w:val="nil"/>
              <w:bottom w:val="nil"/>
              <w:right w:val="single" w:sz="8" w:space="0" w:color="auto"/>
            </w:tcBorders>
            <w:shd w:val="clear" w:color="auto" w:fill="auto"/>
            <w:noWrap/>
            <w:vAlign w:val="center"/>
          </w:tcPr>
          <w:p w14:paraId="20692F49" w14:textId="77777777" w:rsidR="001C1F68" w:rsidRPr="007C58F6" w:rsidRDefault="001C1F68" w:rsidP="001C1F68">
            <w:pPr>
              <w:spacing w:after="0" w:line="240" w:lineRule="auto"/>
              <w:jc w:val="center"/>
              <w:rPr>
                <w:rFonts w:cstheme="minorHAnsi"/>
              </w:rPr>
            </w:pPr>
            <w:r>
              <w:rPr>
                <w:rFonts w:ascii="Calibri" w:hAnsi="Calibri" w:cs="Calibri"/>
              </w:rPr>
              <w:t>- </w:t>
            </w:r>
          </w:p>
        </w:tc>
      </w:tr>
      <w:tr w:rsidR="001C1F68" w:rsidRPr="00BC067F" w14:paraId="7A010C9C" w14:textId="77777777" w:rsidTr="001C1F68">
        <w:trPr>
          <w:trHeight w:val="406"/>
        </w:trPr>
        <w:tc>
          <w:tcPr>
            <w:tcW w:w="788" w:type="pct"/>
            <w:gridSpan w:val="3"/>
            <w:tcBorders>
              <w:top w:val="nil"/>
              <w:left w:val="single" w:sz="4" w:space="0" w:color="auto"/>
              <w:bottom w:val="nil"/>
              <w:right w:val="nil"/>
            </w:tcBorders>
            <w:shd w:val="clear" w:color="auto" w:fill="auto"/>
            <w:noWrap/>
            <w:vAlign w:val="bottom"/>
          </w:tcPr>
          <w:p w14:paraId="218617D4" w14:textId="77777777" w:rsidR="001C1F68" w:rsidRPr="000E7C5A" w:rsidRDefault="001C1F68" w:rsidP="001C1F68">
            <w:pPr>
              <w:spacing w:after="0" w:line="240" w:lineRule="auto"/>
              <w:jc w:val="right"/>
              <w:rPr>
                <w:rFonts w:eastAsia="Times New Roman" w:cs="Arial"/>
                <w:bCs/>
                <w:color w:val="000000"/>
              </w:rPr>
            </w:pPr>
          </w:p>
        </w:tc>
        <w:tc>
          <w:tcPr>
            <w:tcW w:w="1410" w:type="pct"/>
            <w:gridSpan w:val="2"/>
            <w:tcBorders>
              <w:top w:val="nil"/>
              <w:left w:val="single" w:sz="4" w:space="0" w:color="auto"/>
              <w:bottom w:val="nil"/>
              <w:right w:val="single" w:sz="4" w:space="0" w:color="auto"/>
            </w:tcBorders>
            <w:shd w:val="clear" w:color="auto" w:fill="auto"/>
            <w:noWrap/>
            <w:vAlign w:val="bottom"/>
          </w:tcPr>
          <w:p w14:paraId="304CD1FE"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85" w:type="pct"/>
            <w:tcBorders>
              <w:top w:val="nil"/>
              <w:left w:val="nil"/>
              <w:bottom w:val="nil"/>
              <w:right w:val="single" w:sz="8" w:space="0" w:color="auto"/>
            </w:tcBorders>
            <w:shd w:val="clear" w:color="auto" w:fill="auto"/>
            <w:noWrap/>
            <w:vAlign w:val="center"/>
          </w:tcPr>
          <w:p w14:paraId="0E20DD09" w14:textId="77777777" w:rsidR="001C1F68" w:rsidRPr="007C58F6" w:rsidRDefault="001C1F68" w:rsidP="001C1F68">
            <w:pPr>
              <w:spacing w:after="0" w:line="240" w:lineRule="auto"/>
              <w:jc w:val="center"/>
              <w:rPr>
                <w:rFonts w:cstheme="minorHAnsi"/>
              </w:rPr>
            </w:pPr>
            <w:r>
              <w:rPr>
                <w:rFonts w:ascii="Calibri" w:hAnsi="Calibri" w:cs="Calibri"/>
              </w:rPr>
              <w:t xml:space="preserve">$72,992 </w:t>
            </w:r>
          </w:p>
        </w:tc>
        <w:tc>
          <w:tcPr>
            <w:tcW w:w="630" w:type="pct"/>
            <w:tcBorders>
              <w:top w:val="nil"/>
              <w:left w:val="nil"/>
              <w:bottom w:val="nil"/>
              <w:right w:val="single" w:sz="8" w:space="0" w:color="auto"/>
            </w:tcBorders>
            <w:shd w:val="clear" w:color="auto" w:fill="auto"/>
            <w:noWrap/>
            <w:vAlign w:val="center"/>
          </w:tcPr>
          <w:p w14:paraId="1DCC5AFE" w14:textId="77777777" w:rsidR="001C1F68" w:rsidRPr="007C58F6" w:rsidRDefault="001C1F68" w:rsidP="001C1F68">
            <w:pPr>
              <w:spacing w:after="0" w:line="240" w:lineRule="auto"/>
              <w:jc w:val="center"/>
              <w:rPr>
                <w:rFonts w:cstheme="minorHAnsi"/>
              </w:rPr>
            </w:pPr>
            <w:r>
              <w:rPr>
                <w:rFonts w:ascii="Calibri" w:hAnsi="Calibri" w:cs="Calibri"/>
              </w:rPr>
              <w:t>30.45163</w:t>
            </w:r>
          </w:p>
        </w:tc>
        <w:tc>
          <w:tcPr>
            <w:tcW w:w="509" w:type="pct"/>
            <w:tcBorders>
              <w:top w:val="nil"/>
              <w:left w:val="nil"/>
              <w:bottom w:val="nil"/>
              <w:right w:val="single" w:sz="8" w:space="0" w:color="auto"/>
            </w:tcBorders>
            <w:shd w:val="clear" w:color="auto" w:fill="auto"/>
            <w:noWrap/>
            <w:vAlign w:val="center"/>
          </w:tcPr>
          <w:p w14:paraId="43CB8901" w14:textId="77777777" w:rsidR="001C1F68" w:rsidRPr="007C58F6" w:rsidRDefault="001C1F68" w:rsidP="001C1F68">
            <w:pPr>
              <w:spacing w:after="0" w:line="240" w:lineRule="auto"/>
              <w:jc w:val="center"/>
              <w:rPr>
                <w:rFonts w:cstheme="minorHAnsi"/>
              </w:rPr>
            </w:pPr>
            <w:r>
              <w:rPr>
                <w:rFonts w:ascii="Calibri" w:hAnsi="Calibri" w:cs="Calibri"/>
              </w:rPr>
              <w:t xml:space="preserve">$76 </w:t>
            </w:r>
          </w:p>
        </w:tc>
        <w:tc>
          <w:tcPr>
            <w:tcW w:w="665" w:type="pct"/>
            <w:tcBorders>
              <w:top w:val="nil"/>
              <w:left w:val="nil"/>
              <w:bottom w:val="nil"/>
              <w:right w:val="single" w:sz="8" w:space="0" w:color="auto"/>
            </w:tcBorders>
            <w:shd w:val="clear" w:color="auto" w:fill="auto"/>
            <w:noWrap/>
            <w:vAlign w:val="center"/>
          </w:tcPr>
          <w:p w14:paraId="7253D72F" w14:textId="77777777" w:rsidR="001C1F68" w:rsidRPr="007C58F6" w:rsidRDefault="001C1F68" w:rsidP="001C1F68">
            <w:pPr>
              <w:spacing w:after="0" w:line="240" w:lineRule="auto"/>
              <w:jc w:val="center"/>
              <w:rPr>
                <w:rFonts w:cstheme="minorHAnsi"/>
              </w:rPr>
            </w:pPr>
            <w:r>
              <w:rPr>
                <w:rFonts w:ascii="Calibri" w:hAnsi="Calibri" w:cs="Calibri"/>
              </w:rPr>
              <w:t>0.000127</w:t>
            </w:r>
          </w:p>
        </w:tc>
        <w:tc>
          <w:tcPr>
            <w:tcW w:w="513" w:type="pct"/>
            <w:tcBorders>
              <w:top w:val="nil"/>
              <w:left w:val="nil"/>
              <w:bottom w:val="nil"/>
              <w:right w:val="single" w:sz="8" w:space="0" w:color="auto"/>
            </w:tcBorders>
            <w:shd w:val="clear" w:color="auto" w:fill="auto"/>
            <w:noWrap/>
            <w:vAlign w:val="center"/>
          </w:tcPr>
          <w:p w14:paraId="15730E87" w14:textId="77777777" w:rsidR="001C1F68" w:rsidRPr="007C58F6" w:rsidRDefault="001C1F68" w:rsidP="001C1F68">
            <w:pPr>
              <w:spacing w:after="0" w:line="240" w:lineRule="auto"/>
              <w:jc w:val="center"/>
              <w:rPr>
                <w:rFonts w:cstheme="minorHAnsi"/>
              </w:rPr>
            </w:pPr>
            <w:r>
              <w:rPr>
                <w:rFonts w:ascii="Calibri" w:hAnsi="Calibri" w:cs="Calibri"/>
              </w:rPr>
              <w:t xml:space="preserve">$595,307 </w:t>
            </w:r>
          </w:p>
        </w:tc>
      </w:tr>
      <w:tr w:rsidR="001C1F68" w:rsidRPr="00BC067F" w14:paraId="6F192669" w14:textId="77777777" w:rsidTr="001C1F68">
        <w:trPr>
          <w:trHeight w:val="406"/>
        </w:trPr>
        <w:tc>
          <w:tcPr>
            <w:tcW w:w="788" w:type="pct"/>
            <w:gridSpan w:val="3"/>
            <w:tcBorders>
              <w:top w:val="nil"/>
              <w:left w:val="single" w:sz="4" w:space="0" w:color="auto"/>
              <w:bottom w:val="single" w:sz="4" w:space="0" w:color="auto"/>
              <w:right w:val="nil"/>
            </w:tcBorders>
            <w:shd w:val="clear" w:color="auto" w:fill="auto"/>
            <w:noWrap/>
            <w:vAlign w:val="bottom"/>
          </w:tcPr>
          <w:p w14:paraId="154DA606"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 </w:t>
            </w:r>
          </w:p>
        </w:tc>
        <w:tc>
          <w:tcPr>
            <w:tcW w:w="1410" w:type="pct"/>
            <w:gridSpan w:val="2"/>
            <w:tcBorders>
              <w:top w:val="nil"/>
              <w:left w:val="single" w:sz="4" w:space="0" w:color="auto"/>
              <w:bottom w:val="single" w:sz="4" w:space="0" w:color="auto"/>
              <w:right w:val="single" w:sz="4" w:space="0" w:color="auto"/>
            </w:tcBorders>
            <w:shd w:val="clear" w:color="auto" w:fill="auto"/>
            <w:noWrap/>
            <w:vAlign w:val="bottom"/>
          </w:tcPr>
          <w:p w14:paraId="5EE6F6A4"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85" w:type="pct"/>
            <w:tcBorders>
              <w:top w:val="nil"/>
              <w:left w:val="single" w:sz="8" w:space="0" w:color="auto"/>
              <w:bottom w:val="single" w:sz="8" w:space="0" w:color="auto"/>
              <w:right w:val="single" w:sz="8" w:space="0" w:color="auto"/>
            </w:tcBorders>
            <w:shd w:val="clear" w:color="auto" w:fill="auto"/>
            <w:noWrap/>
            <w:vAlign w:val="center"/>
          </w:tcPr>
          <w:p w14:paraId="5D90CFD6"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$73,037 </w:t>
            </w:r>
          </w:p>
        </w:tc>
        <w:tc>
          <w:tcPr>
            <w:tcW w:w="630" w:type="pct"/>
            <w:tcBorders>
              <w:top w:val="nil"/>
              <w:left w:val="nil"/>
              <w:bottom w:val="single" w:sz="8" w:space="0" w:color="auto"/>
              <w:right w:val="single" w:sz="8" w:space="0" w:color="auto"/>
            </w:tcBorders>
            <w:shd w:val="clear" w:color="auto" w:fill="auto"/>
            <w:noWrap/>
            <w:vAlign w:val="center"/>
          </w:tcPr>
          <w:p w14:paraId="178231EA" w14:textId="77777777" w:rsidR="001C1F68" w:rsidRPr="007C58F6" w:rsidRDefault="001C1F68" w:rsidP="001C1F68">
            <w:pPr>
              <w:spacing w:after="0" w:line="240" w:lineRule="auto"/>
              <w:jc w:val="center"/>
              <w:rPr>
                <w:rFonts w:cstheme="minorHAnsi"/>
              </w:rPr>
            </w:pPr>
            <w:r>
              <w:rPr>
                <w:rFonts w:ascii="Calibri" w:hAnsi="Calibri" w:cs="Calibri"/>
                <w:color w:val="000000"/>
              </w:rPr>
              <w:t>30.45174</w:t>
            </w:r>
          </w:p>
        </w:tc>
        <w:tc>
          <w:tcPr>
            <w:tcW w:w="509" w:type="pct"/>
            <w:tcBorders>
              <w:top w:val="nil"/>
              <w:left w:val="nil"/>
              <w:bottom w:val="single" w:sz="8" w:space="0" w:color="auto"/>
              <w:right w:val="single" w:sz="8" w:space="0" w:color="auto"/>
            </w:tcBorders>
            <w:shd w:val="clear" w:color="auto" w:fill="auto"/>
            <w:noWrap/>
            <w:vAlign w:val="center"/>
          </w:tcPr>
          <w:p w14:paraId="78C1AA6E"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$45 </w:t>
            </w:r>
          </w:p>
        </w:tc>
        <w:tc>
          <w:tcPr>
            <w:tcW w:w="665" w:type="pct"/>
            <w:tcBorders>
              <w:top w:val="nil"/>
              <w:left w:val="nil"/>
              <w:bottom w:val="single" w:sz="8" w:space="0" w:color="auto"/>
              <w:right w:val="single" w:sz="8" w:space="0" w:color="auto"/>
            </w:tcBorders>
            <w:shd w:val="clear" w:color="auto" w:fill="auto"/>
            <w:noWrap/>
            <w:vAlign w:val="center"/>
          </w:tcPr>
          <w:p w14:paraId="38B448A7" w14:textId="77777777" w:rsidR="001C1F68" w:rsidRPr="007C58F6" w:rsidRDefault="001C1F68" w:rsidP="001C1F68">
            <w:pPr>
              <w:spacing w:after="0" w:line="240" w:lineRule="auto"/>
              <w:jc w:val="center"/>
              <w:rPr>
                <w:rFonts w:cstheme="minorHAnsi"/>
              </w:rPr>
            </w:pPr>
            <w:r>
              <w:rPr>
                <w:rFonts w:ascii="Calibri" w:hAnsi="Calibri" w:cs="Calibri"/>
                <w:color w:val="000000"/>
              </w:rPr>
              <w:t>0.000117</w:t>
            </w:r>
          </w:p>
        </w:tc>
        <w:tc>
          <w:tcPr>
            <w:tcW w:w="513" w:type="pct"/>
            <w:tcBorders>
              <w:top w:val="nil"/>
              <w:left w:val="nil"/>
              <w:bottom w:val="single" w:sz="8" w:space="0" w:color="auto"/>
              <w:right w:val="single" w:sz="8" w:space="0" w:color="auto"/>
            </w:tcBorders>
            <w:shd w:val="clear" w:color="auto" w:fill="auto"/>
            <w:noWrap/>
            <w:vAlign w:val="center"/>
          </w:tcPr>
          <w:p w14:paraId="775410E5"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$388,109 </w:t>
            </w:r>
          </w:p>
        </w:tc>
      </w:tr>
      <w:tr w:rsidR="001C1F68" w:rsidRPr="00BC067F" w14:paraId="7224864A" w14:textId="77777777" w:rsidTr="001C1F68">
        <w:trPr>
          <w:trHeight w:val="406"/>
        </w:trPr>
        <w:tc>
          <w:tcPr>
            <w:tcW w:w="341" w:type="pct"/>
            <w:tcBorders>
              <w:top w:val="single" w:sz="4" w:space="0" w:color="auto"/>
              <w:left w:val="single" w:sz="4" w:space="0" w:color="auto"/>
              <w:bottom w:val="nil"/>
            </w:tcBorders>
            <w:shd w:val="clear" w:color="auto" w:fill="auto"/>
            <w:noWrap/>
            <w:vAlign w:val="bottom"/>
          </w:tcPr>
          <w:p w14:paraId="32E388D9"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 xml:space="preserve">High </w:t>
            </w:r>
          </w:p>
        </w:tc>
        <w:tc>
          <w:tcPr>
            <w:tcW w:w="447" w:type="pct"/>
            <w:gridSpan w:val="2"/>
            <w:tcBorders>
              <w:top w:val="single" w:sz="4" w:space="0" w:color="auto"/>
              <w:bottom w:val="nil"/>
              <w:right w:val="nil"/>
            </w:tcBorders>
            <w:shd w:val="clear" w:color="auto" w:fill="auto"/>
            <w:vAlign w:val="bottom"/>
          </w:tcPr>
          <w:p w14:paraId="5E05CCAA" w14:textId="77777777" w:rsidR="001C1F68" w:rsidRPr="000E7C5A" w:rsidRDefault="001C1F68" w:rsidP="001C1F68">
            <w:pPr>
              <w:spacing w:after="0" w:line="240" w:lineRule="auto"/>
              <w:jc w:val="right"/>
              <w:rPr>
                <w:rFonts w:eastAsia="Times New Roman" w:cs="Arial"/>
                <w:bCs/>
                <w:color w:val="000000"/>
              </w:rPr>
            </w:pPr>
            <w:r>
              <w:rPr>
                <w:rFonts w:eastAsia="Times New Roman" w:cs="Arial"/>
                <w:bCs/>
                <w:color w:val="000000"/>
              </w:rPr>
              <w:t>$25.71</w:t>
            </w:r>
          </w:p>
        </w:tc>
        <w:tc>
          <w:tcPr>
            <w:tcW w:w="1410" w:type="pct"/>
            <w:gridSpan w:val="2"/>
            <w:tcBorders>
              <w:top w:val="single" w:sz="4" w:space="0" w:color="auto"/>
              <w:left w:val="single" w:sz="4" w:space="0" w:color="auto"/>
              <w:bottom w:val="nil"/>
              <w:right w:val="single" w:sz="4" w:space="0" w:color="auto"/>
            </w:tcBorders>
            <w:shd w:val="clear" w:color="auto" w:fill="auto"/>
            <w:noWrap/>
            <w:vAlign w:val="bottom"/>
          </w:tcPr>
          <w:p w14:paraId="1F897BD0"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85" w:type="pct"/>
            <w:tcBorders>
              <w:top w:val="nil"/>
              <w:left w:val="nil"/>
              <w:bottom w:val="nil"/>
              <w:right w:val="single" w:sz="8" w:space="0" w:color="auto"/>
            </w:tcBorders>
            <w:shd w:val="clear" w:color="auto" w:fill="auto"/>
            <w:noWrap/>
            <w:vAlign w:val="center"/>
          </w:tcPr>
          <w:p w14:paraId="785F9D2C" w14:textId="77777777" w:rsidR="001C1F68" w:rsidRPr="007C58F6" w:rsidRDefault="001C1F68" w:rsidP="001C1F68">
            <w:pPr>
              <w:spacing w:after="0" w:line="240" w:lineRule="auto"/>
              <w:jc w:val="center"/>
              <w:rPr>
                <w:rFonts w:cstheme="minorHAnsi"/>
              </w:rPr>
            </w:pPr>
            <w:r>
              <w:rPr>
                <w:rFonts w:ascii="Calibri" w:hAnsi="Calibri" w:cs="Calibri"/>
              </w:rPr>
              <w:t xml:space="preserve">$72,917 </w:t>
            </w:r>
          </w:p>
        </w:tc>
        <w:tc>
          <w:tcPr>
            <w:tcW w:w="630" w:type="pct"/>
            <w:tcBorders>
              <w:top w:val="nil"/>
              <w:left w:val="nil"/>
              <w:bottom w:val="nil"/>
              <w:right w:val="single" w:sz="8" w:space="0" w:color="auto"/>
            </w:tcBorders>
            <w:shd w:val="clear" w:color="auto" w:fill="auto"/>
            <w:noWrap/>
            <w:vAlign w:val="center"/>
          </w:tcPr>
          <w:p w14:paraId="071D8D2F" w14:textId="77777777" w:rsidR="001C1F68" w:rsidRDefault="001C1F68" w:rsidP="001C1F68">
            <w:pPr>
              <w:spacing w:after="0" w:line="240" w:lineRule="auto"/>
              <w:jc w:val="center"/>
              <w:rPr>
                <w:rFonts w:ascii="Calibri" w:hAnsi="Calibri" w:cs="Calibri"/>
                <w:color w:val="000000"/>
              </w:rPr>
            </w:pPr>
            <w:r>
              <w:rPr>
                <w:rFonts w:ascii="Calibri" w:hAnsi="Calibri" w:cs="Calibri"/>
                <w:color w:val="000000"/>
              </w:rPr>
              <w:t>30.45150</w:t>
            </w:r>
          </w:p>
          <w:p w14:paraId="13BE02A4" w14:textId="77777777" w:rsidR="001C1F68" w:rsidRPr="007C58F6" w:rsidRDefault="001C1F68" w:rsidP="001C1F68">
            <w:pPr>
              <w:spacing w:after="0" w:line="240" w:lineRule="auto"/>
              <w:jc w:val="center"/>
              <w:rPr>
                <w:rFonts w:cstheme="minorHAnsi"/>
              </w:rPr>
            </w:pPr>
          </w:p>
        </w:tc>
        <w:tc>
          <w:tcPr>
            <w:tcW w:w="509" w:type="pct"/>
            <w:tcBorders>
              <w:top w:val="single" w:sz="8" w:space="0" w:color="auto"/>
              <w:left w:val="nil"/>
              <w:bottom w:val="nil"/>
              <w:right w:val="single" w:sz="8" w:space="0" w:color="auto"/>
            </w:tcBorders>
            <w:shd w:val="clear" w:color="auto" w:fill="auto"/>
            <w:noWrap/>
            <w:vAlign w:val="center"/>
          </w:tcPr>
          <w:p w14:paraId="7B781AC0" w14:textId="77777777" w:rsidR="001C1F68" w:rsidRPr="007C58F6" w:rsidRDefault="001C1F68" w:rsidP="001C1F68">
            <w:pPr>
              <w:spacing w:after="0" w:line="240" w:lineRule="auto"/>
              <w:jc w:val="center"/>
              <w:rPr>
                <w:rFonts w:cstheme="minorHAnsi"/>
              </w:rPr>
            </w:pPr>
            <w:r>
              <w:rPr>
                <w:rFonts w:ascii="Calibri" w:hAnsi="Calibri" w:cs="Calibri"/>
              </w:rPr>
              <w:t xml:space="preserve">- </w:t>
            </w:r>
          </w:p>
        </w:tc>
        <w:tc>
          <w:tcPr>
            <w:tcW w:w="665" w:type="pct"/>
            <w:tcBorders>
              <w:top w:val="nil"/>
              <w:left w:val="nil"/>
              <w:bottom w:val="nil"/>
              <w:right w:val="single" w:sz="8" w:space="0" w:color="auto"/>
            </w:tcBorders>
            <w:shd w:val="clear" w:color="auto" w:fill="auto"/>
            <w:noWrap/>
            <w:vAlign w:val="center"/>
          </w:tcPr>
          <w:p w14:paraId="49A73B66" w14:textId="77777777" w:rsidR="001C1F68" w:rsidRPr="007C58F6" w:rsidRDefault="001C1F68" w:rsidP="001C1F68">
            <w:pPr>
              <w:spacing w:after="0" w:line="240" w:lineRule="auto"/>
              <w:jc w:val="center"/>
              <w:rPr>
                <w:rFonts w:cstheme="minorHAnsi"/>
              </w:rPr>
            </w:pPr>
            <w:r>
              <w:rPr>
                <w:rFonts w:ascii="Calibri" w:hAnsi="Calibri" w:cs="Calibri"/>
              </w:rPr>
              <w:t> </w:t>
            </w:r>
          </w:p>
        </w:tc>
        <w:tc>
          <w:tcPr>
            <w:tcW w:w="513" w:type="pct"/>
            <w:tcBorders>
              <w:top w:val="single" w:sz="8" w:space="0" w:color="auto"/>
              <w:left w:val="nil"/>
              <w:bottom w:val="nil"/>
              <w:right w:val="single" w:sz="8" w:space="0" w:color="auto"/>
            </w:tcBorders>
            <w:shd w:val="clear" w:color="auto" w:fill="auto"/>
            <w:noWrap/>
            <w:vAlign w:val="center"/>
          </w:tcPr>
          <w:p w14:paraId="2F9E9771" w14:textId="77777777" w:rsidR="001C1F68" w:rsidRPr="007C58F6" w:rsidRDefault="001C1F68" w:rsidP="001C1F68">
            <w:pPr>
              <w:spacing w:after="0" w:line="240" w:lineRule="auto"/>
              <w:jc w:val="center"/>
              <w:rPr>
                <w:rFonts w:cstheme="minorHAnsi"/>
              </w:rPr>
            </w:pPr>
            <w:r>
              <w:rPr>
                <w:rFonts w:ascii="Calibri" w:hAnsi="Calibri" w:cs="Calibri"/>
              </w:rPr>
              <w:t>- </w:t>
            </w:r>
          </w:p>
        </w:tc>
      </w:tr>
      <w:tr w:rsidR="001C1F68" w:rsidRPr="00BC067F" w14:paraId="63C6A7BB" w14:textId="77777777" w:rsidTr="001C1F68">
        <w:trPr>
          <w:trHeight w:val="406"/>
        </w:trPr>
        <w:tc>
          <w:tcPr>
            <w:tcW w:w="788" w:type="pct"/>
            <w:gridSpan w:val="3"/>
            <w:tcBorders>
              <w:top w:val="nil"/>
              <w:left w:val="single" w:sz="4" w:space="0" w:color="auto"/>
              <w:bottom w:val="nil"/>
              <w:right w:val="nil"/>
            </w:tcBorders>
            <w:shd w:val="clear" w:color="auto" w:fill="auto"/>
            <w:noWrap/>
            <w:vAlign w:val="bottom"/>
          </w:tcPr>
          <w:p w14:paraId="7E40C695" w14:textId="77777777" w:rsidR="001C1F68" w:rsidRPr="00BC067F" w:rsidRDefault="001C1F68" w:rsidP="001C1F68">
            <w:pPr>
              <w:spacing w:after="0" w:line="240" w:lineRule="auto"/>
              <w:jc w:val="right"/>
              <w:rPr>
                <w:rFonts w:eastAsia="Times New Roman" w:cs="Arial"/>
                <w:b/>
                <w:bCs/>
                <w:color w:val="000000"/>
              </w:rPr>
            </w:pPr>
          </w:p>
        </w:tc>
        <w:tc>
          <w:tcPr>
            <w:tcW w:w="1410" w:type="pct"/>
            <w:gridSpan w:val="2"/>
            <w:tcBorders>
              <w:top w:val="nil"/>
              <w:left w:val="single" w:sz="4" w:space="0" w:color="auto"/>
              <w:bottom w:val="nil"/>
              <w:right w:val="single" w:sz="4" w:space="0" w:color="auto"/>
            </w:tcBorders>
            <w:shd w:val="clear" w:color="auto" w:fill="auto"/>
            <w:noWrap/>
            <w:vAlign w:val="bottom"/>
          </w:tcPr>
          <w:p w14:paraId="160F2C28"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85" w:type="pct"/>
            <w:tcBorders>
              <w:top w:val="nil"/>
              <w:left w:val="nil"/>
              <w:bottom w:val="nil"/>
              <w:right w:val="single" w:sz="8" w:space="0" w:color="auto"/>
            </w:tcBorders>
            <w:shd w:val="clear" w:color="auto" w:fill="auto"/>
            <w:noWrap/>
            <w:vAlign w:val="center"/>
          </w:tcPr>
          <w:p w14:paraId="5F1DAEE8" w14:textId="77777777" w:rsidR="001C1F68" w:rsidRPr="007C58F6" w:rsidRDefault="001C1F68" w:rsidP="001C1F68">
            <w:pPr>
              <w:spacing w:after="0" w:line="240" w:lineRule="auto"/>
              <w:jc w:val="center"/>
              <w:rPr>
                <w:rFonts w:cstheme="minorHAnsi"/>
              </w:rPr>
            </w:pPr>
            <w:r>
              <w:rPr>
                <w:rFonts w:ascii="Calibri" w:hAnsi="Calibri" w:cs="Calibri"/>
              </w:rPr>
              <w:t xml:space="preserve">$72,995 </w:t>
            </w:r>
          </w:p>
        </w:tc>
        <w:tc>
          <w:tcPr>
            <w:tcW w:w="630" w:type="pct"/>
            <w:tcBorders>
              <w:top w:val="nil"/>
              <w:left w:val="nil"/>
              <w:bottom w:val="nil"/>
              <w:right w:val="single" w:sz="8" w:space="0" w:color="auto"/>
            </w:tcBorders>
            <w:shd w:val="clear" w:color="auto" w:fill="auto"/>
            <w:noWrap/>
            <w:vAlign w:val="center"/>
          </w:tcPr>
          <w:p w14:paraId="10CBD2DA" w14:textId="77777777" w:rsidR="001C1F68" w:rsidRPr="007C58F6" w:rsidRDefault="001C1F68" w:rsidP="001C1F68">
            <w:pPr>
              <w:spacing w:after="0" w:line="240" w:lineRule="auto"/>
              <w:jc w:val="center"/>
              <w:rPr>
                <w:rFonts w:cstheme="minorHAnsi"/>
              </w:rPr>
            </w:pPr>
            <w:r>
              <w:rPr>
                <w:rFonts w:ascii="Calibri" w:hAnsi="Calibri" w:cs="Calibri"/>
              </w:rPr>
              <w:t>30.451626</w:t>
            </w:r>
          </w:p>
        </w:tc>
        <w:tc>
          <w:tcPr>
            <w:tcW w:w="509" w:type="pct"/>
            <w:tcBorders>
              <w:top w:val="nil"/>
              <w:left w:val="nil"/>
              <w:bottom w:val="nil"/>
              <w:right w:val="single" w:sz="8" w:space="0" w:color="auto"/>
            </w:tcBorders>
            <w:shd w:val="clear" w:color="auto" w:fill="auto"/>
            <w:noWrap/>
            <w:vAlign w:val="center"/>
          </w:tcPr>
          <w:p w14:paraId="76649D21" w14:textId="77777777" w:rsidR="001C1F68" w:rsidRPr="007C58F6" w:rsidRDefault="001C1F68" w:rsidP="001C1F68">
            <w:pPr>
              <w:spacing w:after="0" w:line="240" w:lineRule="auto"/>
              <w:jc w:val="center"/>
              <w:rPr>
                <w:rFonts w:cstheme="minorHAnsi"/>
              </w:rPr>
            </w:pPr>
            <w:r>
              <w:rPr>
                <w:rFonts w:ascii="Calibri" w:hAnsi="Calibri" w:cs="Calibri"/>
              </w:rPr>
              <w:t xml:space="preserve">$78 </w:t>
            </w:r>
          </w:p>
        </w:tc>
        <w:tc>
          <w:tcPr>
            <w:tcW w:w="665" w:type="pct"/>
            <w:tcBorders>
              <w:top w:val="nil"/>
              <w:left w:val="nil"/>
              <w:bottom w:val="nil"/>
              <w:right w:val="single" w:sz="8" w:space="0" w:color="auto"/>
            </w:tcBorders>
            <w:shd w:val="clear" w:color="auto" w:fill="auto"/>
            <w:noWrap/>
            <w:vAlign w:val="center"/>
          </w:tcPr>
          <w:p w14:paraId="0CECF413" w14:textId="77777777" w:rsidR="001C1F68" w:rsidRPr="007C58F6" w:rsidRDefault="001C1F68" w:rsidP="001C1F68">
            <w:pPr>
              <w:spacing w:after="0" w:line="240" w:lineRule="auto"/>
              <w:jc w:val="center"/>
              <w:rPr>
                <w:rFonts w:cstheme="minorHAnsi"/>
              </w:rPr>
            </w:pPr>
            <w:r>
              <w:rPr>
                <w:rFonts w:ascii="Calibri" w:hAnsi="Calibri" w:cs="Calibri"/>
              </w:rPr>
              <w:t>0.000127</w:t>
            </w:r>
          </w:p>
        </w:tc>
        <w:tc>
          <w:tcPr>
            <w:tcW w:w="513" w:type="pct"/>
            <w:tcBorders>
              <w:top w:val="nil"/>
              <w:left w:val="nil"/>
              <w:bottom w:val="nil"/>
              <w:right w:val="single" w:sz="8" w:space="0" w:color="auto"/>
            </w:tcBorders>
            <w:shd w:val="clear" w:color="auto" w:fill="auto"/>
            <w:noWrap/>
            <w:vAlign w:val="center"/>
          </w:tcPr>
          <w:p w14:paraId="795C44C1" w14:textId="77777777" w:rsidR="001C1F68" w:rsidRPr="007C58F6" w:rsidRDefault="001C1F68" w:rsidP="001C1F68">
            <w:pPr>
              <w:spacing w:after="0" w:line="240" w:lineRule="auto"/>
              <w:jc w:val="center"/>
              <w:rPr>
                <w:rFonts w:cstheme="minorHAnsi"/>
              </w:rPr>
            </w:pPr>
            <w:r>
              <w:rPr>
                <w:rFonts w:ascii="Calibri" w:hAnsi="Calibri" w:cs="Calibri"/>
              </w:rPr>
              <w:t xml:space="preserve">$611,564 </w:t>
            </w:r>
          </w:p>
        </w:tc>
      </w:tr>
      <w:tr w:rsidR="001C1F68" w:rsidRPr="00BC067F" w14:paraId="526F2732" w14:textId="77777777" w:rsidTr="001C1F68">
        <w:trPr>
          <w:trHeight w:val="406"/>
        </w:trPr>
        <w:tc>
          <w:tcPr>
            <w:tcW w:w="788" w:type="pct"/>
            <w:gridSpan w:val="3"/>
            <w:tcBorders>
              <w:top w:val="nil"/>
              <w:left w:val="single" w:sz="4" w:space="0" w:color="auto"/>
              <w:bottom w:val="single" w:sz="4" w:space="0" w:color="auto"/>
              <w:right w:val="nil"/>
            </w:tcBorders>
            <w:shd w:val="clear" w:color="auto" w:fill="auto"/>
            <w:noWrap/>
            <w:vAlign w:val="bottom"/>
          </w:tcPr>
          <w:p w14:paraId="571DA871" w14:textId="77777777" w:rsidR="001C1F68" w:rsidRPr="00BC067F" w:rsidRDefault="001C1F68" w:rsidP="001C1F68">
            <w:pPr>
              <w:spacing w:after="0" w:line="240" w:lineRule="auto"/>
              <w:jc w:val="right"/>
              <w:rPr>
                <w:rFonts w:eastAsia="Times New Roman" w:cs="Arial"/>
                <w:b/>
                <w:bCs/>
                <w:color w:val="000000"/>
              </w:rPr>
            </w:pPr>
            <w:r w:rsidRPr="00C42D59">
              <w:rPr>
                <w:rFonts w:eastAsia="Times New Roman" w:cs="Arial"/>
                <w:b/>
                <w:bCs/>
                <w:color w:val="000000"/>
              </w:rPr>
              <w:t> </w:t>
            </w:r>
          </w:p>
        </w:tc>
        <w:tc>
          <w:tcPr>
            <w:tcW w:w="1410" w:type="pct"/>
            <w:gridSpan w:val="2"/>
            <w:tcBorders>
              <w:top w:val="nil"/>
              <w:left w:val="single" w:sz="4" w:space="0" w:color="auto"/>
              <w:bottom w:val="single" w:sz="4" w:space="0" w:color="auto"/>
              <w:right w:val="single" w:sz="4" w:space="0" w:color="auto"/>
            </w:tcBorders>
            <w:shd w:val="clear" w:color="auto" w:fill="auto"/>
            <w:noWrap/>
            <w:vAlign w:val="bottom"/>
          </w:tcPr>
          <w:p w14:paraId="27D3EC64"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85" w:type="pct"/>
            <w:tcBorders>
              <w:top w:val="nil"/>
              <w:left w:val="single" w:sz="8" w:space="0" w:color="auto"/>
              <w:bottom w:val="single" w:sz="8" w:space="0" w:color="auto"/>
              <w:right w:val="single" w:sz="8" w:space="0" w:color="auto"/>
            </w:tcBorders>
            <w:shd w:val="clear" w:color="auto" w:fill="auto"/>
            <w:noWrap/>
            <w:vAlign w:val="center"/>
          </w:tcPr>
          <w:p w14:paraId="08207D0B"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$73,039 </w:t>
            </w:r>
          </w:p>
        </w:tc>
        <w:tc>
          <w:tcPr>
            <w:tcW w:w="630" w:type="pct"/>
            <w:tcBorders>
              <w:top w:val="nil"/>
              <w:left w:val="nil"/>
              <w:bottom w:val="single" w:sz="8" w:space="0" w:color="auto"/>
              <w:right w:val="single" w:sz="8" w:space="0" w:color="auto"/>
            </w:tcBorders>
            <w:shd w:val="clear" w:color="auto" w:fill="auto"/>
            <w:noWrap/>
            <w:vAlign w:val="center"/>
          </w:tcPr>
          <w:p w14:paraId="6169B1C3" w14:textId="77777777" w:rsidR="001C1F68" w:rsidRPr="007C58F6" w:rsidRDefault="001C1F68" w:rsidP="001C1F68">
            <w:pPr>
              <w:spacing w:after="0" w:line="240" w:lineRule="auto"/>
              <w:jc w:val="center"/>
              <w:rPr>
                <w:rFonts w:cstheme="minorHAnsi"/>
              </w:rPr>
            </w:pPr>
            <w:r>
              <w:rPr>
                <w:rFonts w:ascii="Calibri" w:hAnsi="Calibri" w:cs="Calibri"/>
                <w:color w:val="000000"/>
              </w:rPr>
              <w:t>30.45174</w:t>
            </w:r>
          </w:p>
        </w:tc>
        <w:tc>
          <w:tcPr>
            <w:tcW w:w="509" w:type="pct"/>
            <w:tcBorders>
              <w:top w:val="nil"/>
              <w:left w:val="nil"/>
              <w:bottom w:val="single" w:sz="8" w:space="0" w:color="auto"/>
              <w:right w:val="single" w:sz="8" w:space="0" w:color="auto"/>
            </w:tcBorders>
            <w:shd w:val="clear" w:color="auto" w:fill="auto"/>
            <w:noWrap/>
            <w:vAlign w:val="center"/>
          </w:tcPr>
          <w:p w14:paraId="2ED56A78"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$44 </w:t>
            </w:r>
          </w:p>
        </w:tc>
        <w:tc>
          <w:tcPr>
            <w:tcW w:w="665" w:type="pct"/>
            <w:tcBorders>
              <w:top w:val="nil"/>
              <w:left w:val="nil"/>
              <w:bottom w:val="single" w:sz="8" w:space="0" w:color="auto"/>
              <w:right w:val="single" w:sz="8" w:space="0" w:color="auto"/>
            </w:tcBorders>
            <w:shd w:val="clear" w:color="auto" w:fill="auto"/>
            <w:noWrap/>
            <w:vAlign w:val="center"/>
          </w:tcPr>
          <w:p w14:paraId="4C625542" w14:textId="77777777" w:rsidR="001C1F68" w:rsidRPr="007C58F6" w:rsidRDefault="001C1F68" w:rsidP="001C1F68">
            <w:pPr>
              <w:spacing w:after="0" w:line="240" w:lineRule="auto"/>
              <w:jc w:val="center"/>
              <w:rPr>
                <w:rFonts w:cstheme="minorHAnsi"/>
              </w:rPr>
            </w:pPr>
            <w:r>
              <w:rPr>
                <w:rFonts w:ascii="Calibri" w:hAnsi="Calibri" w:cs="Calibri"/>
                <w:color w:val="000000"/>
              </w:rPr>
              <w:t>0.000117</w:t>
            </w:r>
          </w:p>
        </w:tc>
        <w:tc>
          <w:tcPr>
            <w:tcW w:w="513" w:type="pct"/>
            <w:tcBorders>
              <w:top w:val="nil"/>
              <w:left w:val="nil"/>
              <w:bottom w:val="single" w:sz="8" w:space="0" w:color="auto"/>
              <w:right w:val="single" w:sz="8" w:space="0" w:color="auto"/>
            </w:tcBorders>
            <w:shd w:val="clear" w:color="auto" w:fill="auto"/>
            <w:noWrap/>
            <w:vAlign w:val="center"/>
          </w:tcPr>
          <w:p w14:paraId="736DB2BE"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$378,892 </w:t>
            </w:r>
          </w:p>
        </w:tc>
      </w:tr>
      <w:tr w:rsidR="001C1F68" w:rsidRPr="00BC067F" w14:paraId="5AF2F39E" w14:textId="77777777" w:rsidTr="001C1F68">
        <w:trPr>
          <w:trHeight w:val="40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0D3F92E4" w14:textId="77777777" w:rsidR="001C1F68" w:rsidRPr="007C58F6" w:rsidRDefault="001C1F68" w:rsidP="001C1F68">
            <w:pPr>
              <w:spacing w:after="0" w:line="240" w:lineRule="auto"/>
              <w:rPr>
                <w:rFonts w:cstheme="minorHAnsi"/>
                <w:b/>
              </w:rPr>
            </w:pPr>
            <w:r w:rsidRPr="007C58F6">
              <w:rPr>
                <w:rFonts w:cstheme="minorHAnsi"/>
                <w:b/>
              </w:rPr>
              <w:t>Health utility weights</w:t>
            </w:r>
          </w:p>
        </w:tc>
      </w:tr>
      <w:tr w:rsidR="001C1F68" w:rsidRPr="00BC067F" w14:paraId="5A2EC8D3" w14:textId="77777777" w:rsidTr="001C1F68">
        <w:trPr>
          <w:trHeight w:val="406"/>
        </w:trPr>
        <w:tc>
          <w:tcPr>
            <w:tcW w:w="341" w:type="pct"/>
            <w:tcBorders>
              <w:top w:val="single" w:sz="4" w:space="0" w:color="auto"/>
              <w:left w:val="single" w:sz="4" w:space="0" w:color="auto"/>
              <w:bottom w:val="nil"/>
            </w:tcBorders>
            <w:shd w:val="clear" w:color="auto" w:fill="auto"/>
            <w:noWrap/>
            <w:vAlign w:val="bottom"/>
          </w:tcPr>
          <w:p w14:paraId="3578D67B"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 xml:space="preserve">Low </w:t>
            </w:r>
          </w:p>
        </w:tc>
        <w:tc>
          <w:tcPr>
            <w:tcW w:w="447" w:type="pct"/>
            <w:gridSpan w:val="2"/>
            <w:tcBorders>
              <w:top w:val="single" w:sz="4" w:space="0" w:color="auto"/>
              <w:bottom w:val="nil"/>
              <w:right w:val="nil"/>
            </w:tcBorders>
            <w:shd w:val="clear" w:color="auto" w:fill="auto"/>
            <w:vAlign w:val="bottom"/>
          </w:tcPr>
          <w:p w14:paraId="77C8FD9A" w14:textId="77777777" w:rsidR="001C1F68" w:rsidRPr="000E7C5A" w:rsidRDefault="001C1F68" w:rsidP="001C1F68">
            <w:pPr>
              <w:spacing w:after="0" w:line="240" w:lineRule="auto"/>
              <w:jc w:val="center"/>
              <w:rPr>
                <w:rFonts w:eastAsia="Times New Roman" w:cs="Arial"/>
                <w:bCs/>
                <w:color w:val="000000"/>
              </w:rPr>
            </w:pPr>
          </w:p>
        </w:tc>
        <w:tc>
          <w:tcPr>
            <w:tcW w:w="1410" w:type="pct"/>
            <w:gridSpan w:val="2"/>
            <w:tcBorders>
              <w:top w:val="single" w:sz="4" w:space="0" w:color="auto"/>
              <w:left w:val="single" w:sz="4" w:space="0" w:color="auto"/>
              <w:bottom w:val="nil"/>
              <w:right w:val="single" w:sz="4" w:space="0" w:color="auto"/>
            </w:tcBorders>
            <w:shd w:val="clear" w:color="auto" w:fill="auto"/>
            <w:noWrap/>
            <w:vAlign w:val="bottom"/>
          </w:tcPr>
          <w:p w14:paraId="74B603BD"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85" w:type="pct"/>
            <w:tcBorders>
              <w:top w:val="nil"/>
              <w:left w:val="nil"/>
              <w:bottom w:val="nil"/>
              <w:right w:val="single" w:sz="8" w:space="0" w:color="auto"/>
            </w:tcBorders>
            <w:shd w:val="clear" w:color="auto" w:fill="auto"/>
            <w:noWrap/>
            <w:vAlign w:val="center"/>
          </w:tcPr>
          <w:p w14:paraId="05BA612D" w14:textId="77777777" w:rsidR="001C1F68" w:rsidRPr="007C58F6" w:rsidRDefault="001C1F68" w:rsidP="001C1F68">
            <w:pPr>
              <w:spacing w:after="0" w:line="240" w:lineRule="auto"/>
              <w:jc w:val="center"/>
              <w:rPr>
                <w:rFonts w:cstheme="minorHAnsi"/>
              </w:rPr>
            </w:pPr>
            <w:r>
              <w:rPr>
                <w:rFonts w:ascii="Calibri" w:hAnsi="Calibri" w:cs="Calibri"/>
              </w:rPr>
              <w:t xml:space="preserve">$72,917 </w:t>
            </w:r>
          </w:p>
        </w:tc>
        <w:tc>
          <w:tcPr>
            <w:tcW w:w="630" w:type="pct"/>
            <w:tcBorders>
              <w:top w:val="nil"/>
              <w:left w:val="nil"/>
              <w:bottom w:val="nil"/>
              <w:right w:val="single" w:sz="8" w:space="0" w:color="auto"/>
            </w:tcBorders>
            <w:shd w:val="clear" w:color="auto" w:fill="auto"/>
            <w:noWrap/>
            <w:vAlign w:val="center"/>
          </w:tcPr>
          <w:p w14:paraId="5A2EA408" w14:textId="77777777" w:rsidR="001C1F68" w:rsidRPr="007C58F6" w:rsidRDefault="001C1F68" w:rsidP="001C1F68">
            <w:pPr>
              <w:spacing w:after="0" w:line="240" w:lineRule="auto"/>
              <w:jc w:val="center"/>
              <w:rPr>
                <w:rFonts w:cstheme="minorHAnsi"/>
              </w:rPr>
            </w:pPr>
            <w:r>
              <w:rPr>
                <w:rFonts w:ascii="Calibri" w:hAnsi="Calibri" w:cs="Calibri"/>
              </w:rPr>
              <w:t>30.45150</w:t>
            </w:r>
          </w:p>
        </w:tc>
        <w:tc>
          <w:tcPr>
            <w:tcW w:w="509" w:type="pct"/>
            <w:tcBorders>
              <w:top w:val="single" w:sz="8" w:space="0" w:color="auto"/>
              <w:left w:val="nil"/>
              <w:bottom w:val="nil"/>
              <w:right w:val="single" w:sz="8" w:space="0" w:color="auto"/>
            </w:tcBorders>
            <w:shd w:val="clear" w:color="auto" w:fill="auto"/>
            <w:noWrap/>
            <w:vAlign w:val="center"/>
          </w:tcPr>
          <w:p w14:paraId="4A57B8F2" w14:textId="77777777" w:rsidR="001C1F68" w:rsidRPr="007C58F6" w:rsidRDefault="001C1F68" w:rsidP="001C1F68">
            <w:pPr>
              <w:spacing w:after="0" w:line="240" w:lineRule="auto"/>
              <w:jc w:val="center"/>
              <w:rPr>
                <w:rFonts w:cstheme="minorHAnsi"/>
              </w:rPr>
            </w:pPr>
            <w:r>
              <w:rPr>
                <w:rFonts w:ascii="Calibri" w:hAnsi="Calibri" w:cs="Calibri"/>
              </w:rPr>
              <w:t xml:space="preserve">- </w:t>
            </w:r>
          </w:p>
        </w:tc>
        <w:tc>
          <w:tcPr>
            <w:tcW w:w="665" w:type="pct"/>
            <w:tcBorders>
              <w:top w:val="single" w:sz="8" w:space="0" w:color="auto"/>
              <w:left w:val="nil"/>
              <w:bottom w:val="nil"/>
              <w:right w:val="single" w:sz="8" w:space="0" w:color="auto"/>
            </w:tcBorders>
            <w:shd w:val="clear" w:color="auto" w:fill="auto"/>
            <w:noWrap/>
            <w:vAlign w:val="center"/>
          </w:tcPr>
          <w:p w14:paraId="225F074A" w14:textId="77777777" w:rsidR="001C1F68" w:rsidRPr="007C58F6" w:rsidRDefault="001C1F68" w:rsidP="001C1F68">
            <w:pPr>
              <w:spacing w:after="0" w:line="240" w:lineRule="auto"/>
              <w:jc w:val="center"/>
              <w:rPr>
                <w:rFonts w:cstheme="minorHAnsi"/>
              </w:rPr>
            </w:pPr>
            <w:r>
              <w:rPr>
                <w:rFonts w:ascii="Calibri" w:hAnsi="Calibri" w:cs="Calibri"/>
              </w:rPr>
              <w:t>-</w:t>
            </w:r>
          </w:p>
        </w:tc>
        <w:tc>
          <w:tcPr>
            <w:tcW w:w="513" w:type="pct"/>
            <w:tcBorders>
              <w:top w:val="single" w:sz="8" w:space="0" w:color="auto"/>
              <w:left w:val="nil"/>
              <w:bottom w:val="nil"/>
              <w:right w:val="single" w:sz="8" w:space="0" w:color="auto"/>
            </w:tcBorders>
            <w:shd w:val="clear" w:color="auto" w:fill="auto"/>
            <w:noWrap/>
            <w:vAlign w:val="center"/>
          </w:tcPr>
          <w:p w14:paraId="32A76086" w14:textId="77777777" w:rsidR="001C1F68" w:rsidRPr="007C58F6" w:rsidRDefault="001C1F68" w:rsidP="001C1F68">
            <w:pPr>
              <w:spacing w:after="0" w:line="240" w:lineRule="auto"/>
              <w:jc w:val="center"/>
              <w:rPr>
                <w:rFonts w:cstheme="minorHAnsi"/>
              </w:rPr>
            </w:pPr>
            <w:r>
              <w:rPr>
                <w:rFonts w:ascii="Calibri" w:hAnsi="Calibri" w:cs="Calibri"/>
              </w:rPr>
              <w:t>- </w:t>
            </w:r>
          </w:p>
        </w:tc>
      </w:tr>
      <w:tr w:rsidR="001C1F68" w:rsidRPr="00BC067F" w14:paraId="4F63A56F" w14:textId="77777777" w:rsidTr="001C1F68">
        <w:trPr>
          <w:trHeight w:val="406"/>
        </w:trPr>
        <w:tc>
          <w:tcPr>
            <w:tcW w:w="788" w:type="pct"/>
            <w:gridSpan w:val="3"/>
            <w:tcBorders>
              <w:top w:val="nil"/>
              <w:left w:val="single" w:sz="4" w:space="0" w:color="auto"/>
              <w:bottom w:val="nil"/>
              <w:right w:val="nil"/>
            </w:tcBorders>
            <w:shd w:val="clear" w:color="auto" w:fill="auto"/>
            <w:noWrap/>
            <w:vAlign w:val="bottom"/>
          </w:tcPr>
          <w:p w14:paraId="4FDB1FD1" w14:textId="77777777" w:rsidR="001C1F68" w:rsidRPr="000E7C5A" w:rsidRDefault="001C1F68" w:rsidP="001C1F68">
            <w:pPr>
              <w:spacing w:after="0" w:line="240" w:lineRule="auto"/>
              <w:jc w:val="right"/>
              <w:rPr>
                <w:rFonts w:eastAsia="Times New Roman" w:cs="Arial"/>
                <w:bCs/>
                <w:color w:val="000000"/>
              </w:rPr>
            </w:pPr>
          </w:p>
        </w:tc>
        <w:tc>
          <w:tcPr>
            <w:tcW w:w="1410" w:type="pct"/>
            <w:gridSpan w:val="2"/>
            <w:tcBorders>
              <w:top w:val="nil"/>
              <w:left w:val="single" w:sz="4" w:space="0" w:color="auto"/>
              <w:bottom w:val="nil"/>
              <w:right w:val="single" w:sz="4" w:space="0" w:color="auto"/>
            </w:tcBorders>
            <w:shd w:val="clear" w:color="auto" w:fill="auto"/>
            <w:noWrap/>
            <w:vAlign w:val="bottom"/>
          </w:tcPr>
          <w:p w14:paraId="2460749C"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85" w:type="pct"/>
            <w:tcBorders>
              <w:top w:val="nil"/>
              <w:left w:val="nil"/>
              <w:bottom w:val="nil"/>
              <w:right w:val="single" w:sz="8" w:space="0" w:color="auto"/>
            </w:tcBorders>
            <w:shd w:val="clear" w:color="auto" w:fill="auto"/>
            <w:noWrap/>
            <w:vAlign w:val="center"/>
          </w:tcPr>
          <w:p w14:paraId="23665CCA" w14:textId="77777777" w:rsidR="001C1F68" w:rsidRPr="007C58F6" w:rsidRDefault="001C1F68" w:rsidP="001C1F68">
            <w:pPr>
              <w:spacing w:after="0" w:line="240" w:lineRule="auto"/>
              <w:jc w:val="center"/>
              <w:rPr>
                <w:rFonts w:cstheme="minorHAnsi"/>
              </w:rPr>
            </w:pPr>
            <w:r>
              <w:rPr>
                <w:rFonts w:ascii="Calibri" w:hAnsi="Calibri" w:cs="Calibri"/>
              </w:rPr>
              <w:t xml:space="preserve">$72,995 </w:t>
            </w:r>
          </w:p>
        </w:tc>
        <w:tc>
          <w:tcPr>
            <w:tcW w:w="630" w:type="pct"/>
            <w:tcBorders>
              <w:top w:val="nil"/>
              <w:left w:val="nil"/>
              <w:bottom w:val="nil"/>
              <w:right w:val="single" w:sz="8" w:space="0" w:color="auto"/>
            </w:tcBorders>
            <w:shd w:val="clear" w:color="auto" w:fill="auto"/>
            <w:noWrap/>
            <w:vAlign w:val="center"/>
          </w:tcPr>
          <w:p w14:paraId="29027C3D" w14:textId="77777777" w:rsidR="001C1F68" w:rsidRPr="007C58F6" w:rsidRDefault="001C1F68" w:rsidP="001C1F68">
            <w:pPr>
              <w:spacing w:after="0" w:line="240" w:lineRule="auto"/>
              <w:jc w:val="center"/>
              <w:rPr>
                <w:rFonts w:cstheme="minorHAnsi"/>
              </w:rPr>
            </w:pPr>
            <w:r>
              <w:rPr>
                <w:rFonts w:ascii="Calibri" w:hAnsi="Calibri" w:cs="Calibri"/>
              </w:rPr>
              <w:t>30.45162</w:t>
            </w:r>
          </w:p>
        </w:tc>
        <w:tc>
          <w:tcPr>
            <w:tcW w:w="509" w:type="pct"/>
            <w:tcBorders>
              <w:top w:val="nil"/>
              <w:left w:val="nil"/>
              <w:bottom w:val="nil"/>
              <w:right w:val="single" w:sz="8" w:space="0" w:color="auto"/>
            </w:tcBorders>
            <w:shd w:val="clear" w:color="auto" w:fill="auto"/>
            <w:noWrap/>
            <w:vAlign w:val="center"/>
          </w:tcPr>
          <w:p w14:paraId="5F64F53E" w14:textId="77777777" w:rsidR="001C1F68" w:rsidRPr="007C58F6" w:rsidRDefault="001C1F68" w:rsidP="001C1F68">
            <w:pPr>
              <w:spacing w:after="0" w:line="240" w:lineRule="auto"/>
              <w:jc w:val="center"/>
              <w:rPr>
                <w:rFonts w:cstheme="minorHAnsi"/>
              </w:rPr>
            </w:pPr>
            <w:r>
              <w:rPr>
                <w:rFonts w:ascii="Calibri" w:hAnsi="Calibri" w:cs="Calibri"/>
              </w:rPr>
              <w:t xml:space="preserve">$78 </w:t>
            </w:r>
          </w:p>
        </w:tc>
        <w:tc>
          <w:tcPr>
            <w:tcW w:w="665" w:type="pct"/>
            <w:tcBorders>
              <w:top w:val="nil"/>
              <w:left w:val="nil"/>
              <w:bottom w:val="nil"/>
              <w:right w:val="single" w:sz="8" w:space="0" w:color="auto"/>
            </w:tcBorders>
            <w:shd w:val="clear" w:color="auto" w:fill="auto"/>
            <w:noWrap/>
            <w:vAlign w:val="center"/>
          </w:tcPr>
          <w:p w14:paraId="3F21377F" w14:textId="77777777" w:rsidR="001C1F68" w:rsidRPr="007C58F6" w:rsidRDefault="001C1F68" w:rsidP="001C1F68">
            <w:pPr>
              <w:spacing w:after="0" w:line="240" w:lineRule="auto"/>
              <w:jc w:val="center"/>
              <w:rPr>
                <w:rFonts w:cstheme="minorHAnsi"/>
              </w:rPr>
            </w:pPr>
            <w:r>
              <w:rPr>
                <w:rFonts w:ascii="Calibri" w:hAnsi="Calibri" w:cs="Calibri"/>
              </w:rPr>
              <w:t>0.000119</w:t>
            </w:r>
          </w:p>
        </w:tc>
        <w:tc>
          <w:tcPr>
            <w:tcW w:w="513" w:type="pct"/>
            <w:tcBorders>
              <w:top w:val="nil"/>
              <w:left w:val="nil"/>
              <w:bottom w:val="nil"/>
              <w:right w:val="single" w:sz="8" w:space="0" w:color="auto"/>
            </w:tcBorders>
            <w:shd w:val="clear" w:color="auto" w:fill="auto"/>
            <w:noWrap/>
            <w:vAlign w:val="center"/>
          </w:tcPr>
          <w:p w14:paraId="785AD328" w14:textId="77777777" w:rsidR="001C1F68" w:rsidRPr="007C58F6" w:rsidRDefault="001C1F68" w:rsidP="001C1F68">
            <w:pPr>
              <w:spacing w:after="0" w:line="240" w:lineRule="auto"/>
              <w:jc w:val="center"/>
              <w:rPr>
                <w:rFonts w:cstheme="minorHAnsi"/>
              </w:rPr>
            </w:pPr>
            <w:r>
              <w:rPr>
                <w:rFonts w:ascii="Calibri" w:hAnsi="Calibri" w:cs="Calibri"/>
              </w:rPr>
              <w:t xml:space="preserve">$651,563 </w:t>
            </w:r>
          </w:p>
        </w:tc>
      </w:tr>
      <w:tr w:rsidR="001C1F68" w:rsidRPr="00BC067F" w14:paraId="3B84B564" w14:textId="77777777" w:rsidTr="001C1F68">
        <w:trPr>
          <w:trHeight w:val="406"/>
        </w:trPr>
        <w:tc>
          <w:tcPr>
            <w:tcW w:w="788" w:type="pct"/>
            <w:gridSpan w:val="3"/>
            <w:tcBorders>
              <w:top w:val="nil"/>
              <w:left w:val="single" w:sz="4" w:space="0" w:color="auto"/>
              <w:bottom w:val="single" w:sz="4" w:space="0" w:color="auto"/>
              <w:right w:val="nil"/>
            </w:tcBorders>
            <w:shd w:val="clear" w:color="auto" w:fill="auto"/>
            <w:noWrap/>
            <w:vAlign w:val="bottom"/>
          </w:tcPr>
          <w:p w14:paraId="3CCE6F90"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 </w:t>
            </w:r>
          </w:p>
        </w:tc>
        <w:tc>
          <w:tcPr>
            <w:tcW w:w="1410" w:type="pct"/>
            <w:gridSpan w:val="2"/>
            <w:tcBorders>
              <w:top w:val="nil"/>
              <w:left w:val="single" w:sz="4" w:space="0" w:color="auto"/>
              <w:bottom w:val="single" w:sz="4" w:space="0" w:color="auto"/>
              <w:right w:val="single" w:sz="4" w:space="0" w:color="auto"/>
            </w:tcBorders>
            <w:shd w:val="clear" w:color="auto" w:fill="auto"/>
            <w:noWrap/>
            <w:vAlign w:val="bottom"/>
          </w:tcPr>
          <w:p w14:paraId="569AB1CA"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85" w:type="pct"/>
            <w:tcBorders>
              <w:top w:val="nil"/>
              <w:left w:val="single" w:sz="8" w:space="0" w:color="auto"/>
              <w:bottom w:val="single" w:sz="8" w:space="0" w:color="auto"/>
              <w:right w:val="single" w:sz="8" w:space="0" w:color="auto"/>
            </w:tcBorders>
            <w:shd w:val="clear" w:color="auto" w:fill="auto"/>
            <w:noWrap/>
            <w:vAlign w:val="center"/>
          </w:tcPr>
          <w:p w14:paraId="07A3815B"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$73,039 </w:t>
            </w:r>
          </w:p>
        </w:tc>
        <w:tc>
          <w:tcPr>
            <w:tcW w:w="630" w:type="pct"/>
            <w:tcBorders>
              <w:top w:val="nil"/>
              <w:left w:val="nil"/>
              <w:bottom w:val="single" w:sz="8" w:space="0" w:color="auto"/>
              <w:right w:val="single" w:sz="8" w:space="0" w:color="auto"/>
            </w:tcBorders>
            <w:shd w:val="clear" w:color="auto" w:fill="auto"/>
            <w:noWrap/>
            <w:vAlign w:val="center"/>
          </w:tcPr>
          <w:p w14:paraId="26A633E9" w14:textId="77777777" w:rsidR="001C1F68" w:rsidRPr="007C58F6" w:rsidRDefault="001C1F68" w:rsidP="001C1F68">
            <w:pPr>
              <w:spacing w:after="0" w:line="240" w:lineRule="auto"/>
              <w:jc w:val="center"/>
              <w:rPr>
                <w:rFonts w:cstheme="minorHAnsi"/>
              </w:rPr>
            </w:pPr>
            <w:r>
              <w:rPr>
                <w:rFonts w:ascii="Calibri" w:hAnsi="Calibri" w:cs="Calibri"/>
                <w:color w:val="000000"/>
              </w:rPr>
              <w:t>30.45173</w:t>
            </w:r>
          </w:p>
        </w:tc>
        <w:tc>
          <w:tcPr>
            <w:tcW w:w="509" w:type="pct"/>
            <w:tcBorders>
              <w:top w:val="nil"/>
              <w:left w:val="nil"/>
              <w:bottom w:val="single" w:sz="8" w:space="0" w:color="auto"/>
              <w:right w:val="single" w:sz="8" w:space="0" w:color="auto"/>
            </w:tcBorders>
            <w:shd w:val="clear" w:color="auto" w:fill="auto"/>
            <w:noWrap/>
            <w:vAlign w:val="center"/>
          </w:tcPr>
          <w:p w14:paraId="51223FCB"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$44 </w:t>
            </w:r>
          </w:p>
        </w:tc>
        <w:tc>
          <w:tcPr>
            <w:tcW w:w="665" w:type="pct"/>
            <w:tcBorders>
              <w:top w:val="nil"/>
              <w:left w:val="nil"/>
              <w:bottom w:val="single" w:sz="8" w:space="0" w:color="auto"/>
              <w:right w:val="single" w:sz="8" w:space="0" w:color="auto"/>
            </w:tcBorders>
            <w:shd w:val="clear" w:color="auto" w:fill="auto"/>
            <w:noWrap/>
            <w:vAlign w:val="center"/>
          </w:tcPr>
          <w:p w14:paraId="29F639E5" w14:textId="77777777" w:rsidR="001C1F68" w:rsidRPr="007C58F6" w:rsidRDefault="001C1F68" w:rsidP="001C1F68">
            <w:pPr>
              <w:spacing w:after="0" w:line="240" w:lineRule="auto"/>
              <w:jc w:val="center"/>
              <w:rPr>
                <w:rFonts w:cstheme="minorHAnsi"/>
              </w:rPr>
            </w:pPr>
            <w:r>
              <w:rPr>
                <w:rFonts w:ascii="Calibri" w:hAnsi="Calibri" w:cs="Calibri"/>
                <w:color w:val="000000"/>
              </w:rPr>
              <w:t>0.000116</w:t>
            </w:r>
          </w:p>
        </w:tc>
        <w:tc>
          <w:tcPr>
            <w:tcW w:w="513" w:type="pct"/>
            <w:tcBorders>
              <w:top w:val="nil"/>
              <w:left w:val="nil"/>
              <w:bottom w:val="single" w:sz="8" w:space="0" w:color="auto"/>
              <w:right w:val="single" w:sz="8" w:space="0" w:color="auto"/>
            </w:tcBorders>
            <w:shd w:val="clear" w:color="auto" w:fill="auto"/>
            <w:noWrap/>
            <w:vAlign w:val="center"/>
          </w:tcPr>
          <w:p w14:paraId="6617D64A"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$379,888 </w:t>
            </w:r>
          </w:p>
        </w:tc>
      </w:tr>
      <w:tr w:rsidR="001C1F68" w:rsidRPr="00BC067F" w14:paraId="417A1292" w14:textId="77777777" w:rsidTr="001C1F68">
        <w:trPr>
          <w:trHeight w:val="406"/>
        </w:trPr>
        <w:tc>
          <w:tcPr>
            <w:tcW w:w="341" w:type="pct"/>
            <w:tcBorders>
              <w:top w:val="single" w:sz="4" w:space="0" w:color="auto"/>
              <w:left w:val="single" w:sz="4" w:space="0" w:color="auto"/>
              <w:bottom w:val="nil"/>
            </w:tcBorders>
            <w:shd w:val="clear" w:color="auto" w:fill="auto"/>
            <w:noWrap/>
            <w:vAlign w:val="bottom"/>
          </w:tcPr>
          <w:p w14:paraId="6D2F955E" w14:textId="77777777" w:rsidR="001C1F68" w:rsidRPr="000E7C5A" w:rsidRDefault="001C1F68" w:rsidP="001C1F68">
            <w:pPr>
              <w:spacing w:after="0" w:line="240" w:lineRule="auto"/>
              <w:jc w:val="right"/>
              <w:rPr>
                <w:rFonts w:eastAsia="Times New Roman" w:cs="Arial"/>
                <w:bCs/>
                <w:color w:val="000000"/>
              </w:rPr>
            </w:pPr>
            <w:r w:rsidRPr="000E7C5A">
              <w:rPr>
                <w:rFonts w:eastAsia="Times New Roman" w:cs="Arial"/>
                <w:bCs/>
                <w:color w:val="000000"/>
              </w:rPr>
              <w:t xml:space="preserve">High </w:t>
            </w:r>
          </w:p>
        </w:tc>
        <w:tc>
          <w:tcPr>
            <w:tcW w:w="447" w:type="pct"/>
            <w:gridSpan w:val="2"/>
            <w:tcBorders>
              <w:top w:val="single" w:sz="4" w:space="0" w:color="auto"/>
              <w:bottom w:val="nil"/>
              <w:right w:val="nil"/>
            </w:tcBorders>
            <w:shd w:val="clear" w:color="auto" w:fill="auto"/>
            <w:vAlign w:val="bottom"/>
          </w:tcPr>
          <w:p w14:paraId="55822165" w14:textId="77777777" w:rsidR="001C1F68" w:rsidRPr="000E7C5A" w:rsidRDefault="001C1F68" w:rsidP="001C1F68">
            <w:pPr>
              <w:spacing w:after="0" w:line="240" w:lineRule="auto"/>
              <w:jc w:val="right"/>
              <w:rPr>
                <w:rFonts w:eastAsia="Times New Roman" w:cs="Arial"/>
                <w:bCs/>
                <w:color w:val="000000"/>
              </w:rPr>
            </w:pPr>
          </w:p>
        </w:tc>
        <w:tc>
          <w:tcPr>
            <w:tcW w:w="1410" w:type="pct"/>
            <w:gridSpan w:val="2"/>
            <w:tcBorders>
              <w:top w:val="single" w:sz="4" w:space="0" w:color="auto"/>
              <w:left w:val="single" w:sz="4" w:space="0" w:color="auto"/>
              <w:bottom w:val="nil"/>
              <w:right w:val="single" w:sz="4" w:space="0" w:color="auto"/>
            </w:tcBorders>
            <w:shd w:val="clear" w:color="auto" w:fill="auto"/>
            <w:noWrap/>
            <w:vAlign w:val="bottom"/>
          </w:tcPr>
          <w:p w14:paraId="7C480F68"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r w:rsidRPr="007C58F6">
              <w:rPr>
                <w:rFonts w:cstheme="minorHAnsi"/>
                <w:color w:val="000000"/>
              </w:rPr>
              <w:t xml:space="preserve"> </w:t>
            </w:r>
          </w:p>
        </w:tc>
        <w:tc>
          <w:tcPr>
            <w:tcW w:w="485" w:type="pct"/>
            <w:tcBorders>
              <w:top w:val="nil"/>
              <w:left w:val="nil"/>
              <w:bottom w:val="nil"/>
              <w:right w:val="single" w:sz="8" w:space="0" w:color="auto"/>
            </w:tcBorders>
            <w:shd w:val="clear" w:color="auto" w:fill="auto"/>
            <w:noWrap/>
            <w:vAlign w:val="center"/>
          </w:tcPr>
          <w:p w14:paraId="73840250" w14:textId="77777777" w:rsidR="001C1F68" w:rsidRPr="007C58F6" w:rsidRDefault="001C1F68" w:rsidP="001C1F68">
            <w:pPr>
              <w:spacing w:after="0" w:line="240" w:lineRule="auto"/>
              <w:jc w:val="center"/>
              <w:rPr>
                <w:rFonts w:cstheme="minorHAnsi"/>
              </w:rPr>
            </w:pPr>
            <w:r>
              <w:rPr>
                <w:rFonts w:ascii="Calibri" w:hAnsi="Calibri" w:cs="Calibri"/>
              </w:rPr>
              <w:t xml:space="preserve">$72,917 </w:t>
            </w:r>
          </w:p>
        </w:tc>
        <w:tc>
          <w:tcPr>
            <w:tcW w:w="630" w:type="pct"/>
            <w:tcBorders>
              <w:top w:val="nil"/>
              <w:left w:val="nil"/>
              <w:bottom w:val="nil"/>
              <w:right w:val="single" w:sz="8" w:space="0" w:color="auto"/>
            </w:tcBorders>
            <w:shd w:val="clear" w:color="auto" w:fill="auto"/>
            <w:noWrap/>
            <w:vAlign w:val="center"/>
          </w:tcPr>
          <w:p w14:paraId="2A59A8E1" w14:textId="77777777" w:rsidR="001C1F68" w:rsidRPr="007C58F6" w:rsidRDefault="001C1F68" w:rsidP="001C1F68">
            <w:pPr>
              <w:spacing w:after="0" w:line="240" w:lineRule="auto"/>
              <w:jc w:val="center"/>
              <w:rPr>
                <w:rFonts w:cstheme="minorHAnsi"/>
              </w:rPr>
            </w:pPr>
            <w:r>
              <w:rPr>
                <w:rFonts w:ascii="Calibri" w:hAnsi="Calibri" w:cs="Calibri"/>
              </w:rPr>
              <w:t>30.45150</w:t>
            </w:r>
          </w:p>
        </w:tc>
        <w:tc>
          <w:tcPr>
            <w:tcW w:w="509" w:type="pct"/>
            <w:tcBorders>
              <w:top w:val="single" w:sz="8" w:space="0" w:color="auto"/>
              <w:left w:val="nil"/>
              <w:bottom w:val="nil"/>
              <w:right w:val="single" w:sz="8" w:space="0" w:color="auto"/>
            </w:tcBorders>
            <w:shd w:val="clear" w:color="auto" w:fill="auto"/>
            <w:noWrap/>
            <w:vAlign w:val="center"/>
          </w:tcPr>
          <w:p w14:paraId="4CB09648" w14:textId="77777777" w:rsidR="001C1F68" w:rsidRPr="007C58F6" w:rsidRDefault="001C1F68" w:rsidP="001C1F68">
            <w:pPr>
              <w:spacing w:after="0" w:line="240" w:lineRule="auto"/>
              <w:jc w:val="center"/>
              <w:rPr>
                <w:rFonts w:cstheme="minorHAnsi"/>
              </w:rPr>
            </w:pPr>
            <w:r>
              <w:rPr>
                <w:rFonts w:ascii="Calibri" w:hAnsi="Calibri" w:cs="Calibri"/>
              </w:rPr>
              <w:t xml:space="preserve">- </w:t>
            </w:r>
          </w:p>
        </w:tc>
        <w:tc>
          <w:tcPr>
            <w:tcW w:w="665" w:type="pct"/>
            <w:tcBorders>
              <w:top w:val="nil"/>
              <w:left w:val="nil"/>
              <w:bottom w:val="nil"/>
              <w:right w:val="single" w:sz="8" w:space="0" w:color="auto"/>
            </w:tcBorders>
            <w:shd w:val="clear" w:color="auto" w:fill="auto"/>
            <w:noWrap/>
            <w:vAlign w:val="center"/>
          </w:tcPr>
          <w:p w14:paraId="2D821A21" w14:textId="77777777" w:rsidR="001C1F68" w:rsidRPr="007C58F6" w:rsidRDefault="001C1F68" w:rsidP="001C1F68">
            <w:pPr>
              <w:spacing w:after="0" w:line="240" w:lineRule="auto"/>
              <w:jc w:val="center"/>
              <w:rPr>
                <w:rFonts w:cstheme="minorHAnsi"/>
              </w:rPr>
            </w:pPr>
            <w:r>
              <w:rPr>
                <w:rFonts w:ascii="Calibri" w:hAnsi="Calibri" w:cs="Calibri"/>
              </w:rPr>
              <w:t> </w:t>
            </w:r>
          </w:p>
        </w:tc>
        <w:tc>
          <w:tcPr>
            <w:tcW w:w="513" w:type="pct"/>
            <w:tcBorders>
              <w:top w:val="single" w:sz="8" w:space="0" w:color="auto"/>
              <w:left w:val="nil"/>
              <w:bottom w:val="nil"/>
              <w:right w:val="single" w:sz="8" w:space="0" w:color="auto"/>
            </w:tcBorders>
            <w:shd w:val="clear" w:color="auto" w:fill="auto"/>
            <w:noWrap/>
            <w:vAlign w:val="center"/>
          </w:tcPr>
          <w:p w14:paraId="733132E3" w14:textId="77777777" w:rsidR="001C1F68" w:rsidRPr="007C58F6" w:rsidRDefault="001C1F68" w:rsidP="001C1F68">
            <w:pPr>
              <w:spacing w:after="0" w:line="240" w:lineRule="auto"/>
              <w:jc w:val="center"/>
              <w:rPr>
                <w:rFonts w:cstheme="minorHAnsi"/>
              </w:rPr>
            </w:pPr>
            <w:r>
              <w:rPr>
                <w:rFonts w:ascii="Calibri" w:hAnsi="Calibri" w:cs="Calibri"/>
              </w:rPr>
              <w:t>- </w:t>
            </w:r>
          </w:p>
        </w:tc>
      </w:tr>
      <w:tr w:rsidR="001C1F68" w:rsidRPr="00BC067F" w14:paraId="64830E10" w14:textId="77777777" w:rsidTr="001C1F68">
        <w:trPr>
          <w:trHeight w:val="406"/>
        </w:trPr>
        <w:tc>
          <w:tcPr>
            <w:tcW w:w="788" w:type="pct"/>
            <w:gridSpan w:val="3"/>
            <w:tcBorders>
              <w:top w:val="nil"/>
              <w:left w:val="single" w:sz="4" w:space="0" w:color="auto"/>
              <w:bottom w:val="nil"/>
              <w:right w:val="nil"/>
            </w:tcBorders>
            <w:shd w:val="clear" w:color="auto" w:fill="auto"/>
            <w:noWrap/>
            <w:vAlign w:val="bottom"/>
          </w:tcPr>
          <w:p w14:paraId="0327384B" w14:textId="77777777" w:rsidR="001C1F68" w:rsidRPr="00BC067F" w:rsidRDefault="001C1F68" w:rsidP="001C1F68">
            <w:pPr>
              <w:spacing w:after="0" w:line="240" w:lineRule="auto"/>
              <w:jc w:val="right"/>
              <w:rPr>
                <w:rFonts w:eastAsia="Times New Roman" w:cs="Arial"/>
                <w:b/>
                <w:bCs/>
                <w:color w:val="000000"/>
              </w:rPr>
            </w:pPr>
          </w:p>
        </w:tc>
        <w:tc>
          <w:tcPr>
            <w:tcW w:w="1410" w:type="pct"/>
            <w:gridSpan w:val="2"/>
            <w:tcBorders>
              <w:top w:val="nil"/>
              <w:left w:val="single" w:sz="4" w:space="0" w:color="auto"/>
              <w:bottom w:val="nil"/>
              <w:right w:val="single" w:sz="4" w:space="0" w:color="auto"/>
            </w:tcBorders>
            <w:shd w:val="clear" w:color="auto" w:fill="auto"/>
            <w:noWrap/>
            <w:vAlign w:val="bottom"/>
          </w:tcPr>
          <w:p w14:paraId="12A75324"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85" w:type="pct"/>
            <w:tcBorders>
              <w:top w:val="nil"/>
              <w:left w:val="nil"/>
              <w:bottom w:val="nil"/>
              <w:right w:val="single" w:sz="8" w:space="0" w:color="auto"/>
            </w:tcBorders>
            <w:shd w:val="clear" w:color="auto" w:fill="auto"/>
            <w:noWrap/>
            <w:vAlign w:val="center"/>
          </w:tcPr>
          <w:p w14:paraId="382D40E8" w14:textId="77777777" w:rsidR="001C1F68" w:rsidRPr="007C58F6" w:rsidRDefault="001C1F68" w:rsidP="001C1F68">
            <w:pPr>
              <w:spacing w:after="0" w:line="240" w:lineRule="auto"/>
              <w:jc w:val="center"/>
              <w:rPr>
                <w:rFonts w:cstheme="minorHAnsi"/>
              </w:rPr>
            </w:pPr>
            <w:r>
              <w:rPr>
                <w:rFonts w:ascii="Calibri" w:hAnsi="Calibri" w:cs="Calibri"/>
              </w:rPr>
              <w:t xml:space="preserve">$72,995 </w:t>
            </w:r>
          </w:p>
        </w:tc>
        <w:tc>
          <w:tcPr>
            <w:tcW w:w="630" w:type="pct"/>
            <w:tcBorders>
              <w:top w:val="nil"/>
              <w:left w:val="nil"/>
              <w:bottom w:val="nil"/>
              <w:right w:val="single" w:sz="8" w:space="0" w:color="auto"/>
            </w:tcBorders>
            <w:shd w:val="clear" w:color="auto" w:fill="auto"/>
            <w:noWrap/>
            <w:vAlign w:val="center"/>
          </w:tcPr>
          <w:p w14:paraId="3B1FD0EF" w14:textId="77777777" w:rsidR="001C1F68" w:rsidRPr="007C58F6" w:rsidRDefault="001C1F68" w:rsidP="001C1F68">
            <w:pPr>
              <w:spacing w:after="0" w:line="240" w:lineRule="auto"/>
              <w:jc w:val="center"/>
              <w:rPr>
                <w:rFonts w:cstheme="minorHAnsi"/>
              </w:rPr>
            </w:pPr>
            <w:r>
              <w:rPr>
                <w:rFonts w:ascii="Calibri" w:hAnsi="Calibri" w:cs="Calibri"/>
              </w:rPr>
              <w:t>30.45164</w:t>
            </w:r>
          </w:p>
        </w:tc>
        <w:tc>
          <w:tcPr>
            <w:tcW w:w="509" w:type="pct"/>
            <w:tcBorders>
              <w:top w:val="nil"/>
              <w:left w:val="nil"/>
              <w:bottom w:val="nil"/>
              <w:right w:val="single" w:sz="8" w:space="0" w:color="auto"/>
            </w:tcBorders>
            <w:shd w:val="clear" w:color="auto" w:fill="auto"/>
            <w:noWrap/>
            <w:vAlign w:val="center"/>
          </w:tcPr>
          <w:p w14:paraId="4E9F33B2" w14:textId="77777777" w:rsidR="001C1F68" w:rsidRPr="007C58F6" w:rsidRDefault="001C1F68" w:rsidP="001C1F68">
            <w:pPr>
              <w:spacing w:after="0" w:line="240" w:lineRule="auto"/>
              <w:jc w:val="center"/>
              <w:rPr>
                <w:rFonts w:cstheme="minorHAnsi"/>
              </w:rPr>
            </w:pPr>
            <w:r>
              <w:rPr>
                <w:rFonts w:ascii="Calibri" w:hAnsi="Calibri" w:cs="Calibri"/>
              </w:rPr>
              <w:t xml:space="preserve">$78 </w:t>
            </w:r>
          </w:p>
        </w:tc>
        <w:tc>
          <w:tcPr>
            <w:tcW w:w="665" w:type="pct"/>
            <w:tcBorders>
              <w:top w:val="nil"/>
              <w:left w:val="nil"/>
              <w:bottom w:val="nil"/>
              <w:right w:val="single" w:sz="8" w:space="0" w:color="auto"/>
            </w:tcBorders>
            <w:shd w:val="clear" w:color="auto" w:fill="auto"/>
            <w:noWrap/>
            <w:vAlign w:val="center"/>
          </w:tcPr>
          <w:p w14:paraId="4C8F0975" w14:textId="77777777" w:rsidR="001C1F68" w:rsidRPr="007C58F6" w:rsidRDefault="001C1F68" w:rsidP="001C1F68">
            <w:pPr>
              <w:spacing w:after="0" w:line="240" w:lineRule="auto"/>
              <w:jc w:val="center"/>
              <w:rPr>
                <w:rFonts w:cstheme="minorHAnsi"/>
              </w:rPr>
            </w:pPr>
            <w:r>
              <w:rPr>
                <w:rFonts w:ascii="Calibri" w:hAnsi="Calibri" w:cs="Calibri"/>
              </w:rPr>
              <w:t>0.000134</w:t>
            </w:r>
          </w:p>
        </w:tc>
        <w:tc>
          <w:tcPr>
            <w:tcW w:w="513" w:type="pct"/>
            <w:tcBorders>
              <w:top w:val="nil"/>
              <w:left w:val="nil"/>
              <w:bottom w:val="nil"/>
              <w:right w:val="single" w:sz="8" w:space="0" w:color="auto"/>
            </w:tcBorders>
            <w:shd w:val="clear" w:color="auto" w:fill="auto"/>
            <w:noWrap/>
            <w:vAlign w:val="center"/>
          </w:tcPr>
          <w:p w14:paraId="266AA685" w14:textId="77777777" w:rsidR="001C1F68" w:rsidRPr="007C58F6" w:rsidRDefault="001C1F68" w:rsidP="001C1F68">
            <w:pPr>
              <w:spacing w:after="0" w:line="240" w:lineRule="auto"/>
              <w:jc w:val="center"/>
              <w:rPr>
                <w:rFonts w:cstheme="minorHAnsi"/>
              </w:rPr>
            </w:pPr>
            <w:r>
              <w:rPr>
                <w:rFonts w:ascii="Calibri" w:hAnsi="Calibri" w:cs="Calibri"/>
              </w:rPr>
              <w:t xml:space="preserve">$578,137 </w:t>
            </w:r>
          </w:p>
        </w:tc>
      </w:tr>
      <w:tr w:rsidR="001C1F68" w:rsidRPr="00BC067F" w14:paraId="0730D1B2" w14:textId="77777777" w:rsidTr="001C1F68">
        <w:trPr>
          <w:trHeight w:val="406"/>
        </w:trPr>
        <w:tc>
          <w:tcPr>
            <w:tcW w:w="788" w:type="pct"/>
            <w:gridSpan w:val="3"/>
            <w:tcBorders>
              <w:top w:val="nil"/>
              <w:left w:val="single" w:sz="4" w:space="0" w:color="auto"/>
              <w:bottom w:val="single" w:sz="4" w:space="0" w:color="auto"/>
              <w:right w:val="nil"/>
            </w:tcBorders>
            <w:shd w:val="clear" w:color="auto" w:fill="auto"/>
            <w:noWrap/>
            <w:vAlign w:val="bottom"/>
          </w:tcPr>
          <w:p w14:paraId="12BF5C2C" w14:textId="77777777" w:rsidR="001C1F68" w:rsidRPr="00BC067F" w:rsidRDefault="001C1F68" w:rsidP="001C1F68">
            <w:pPr>
              <w:spacing w:after="0" w:line="240" w:lineRule="auto"/>
              <w:jc w:val="right"/>
              <w:rPr>
                <w:rFonts w:eastAsia="Times New Roman" w:cs="Arial"/>
                <w:b/>
                <w:bCs/>
                <w:color w:val="000000"/>
              </w:rPr>
            </w:pPr>
            <w:r w:rsidRPr="00C42D59">
              <w:rPr>
                <w:rFonts w:eastAsia="Times New Roman" w:cs="Arial"/>
                <w:b/>
                <w:bCs/>
                <w:color w:val="000000"/>
              </w:rPr>
              <w:t> </w:t>
            </w:r>
          </w:p>
        </w:tc>
        <w:tc>
          <w:tcPr>
            <w:tcW w:w="1410" w:type="pct"/>
            <w:gridSpan w:val="2"/>
            <w:tcBorders>
              <w:top w:val="nil"/>
              <w:left w:val="single" w:sz="4" w:space="0" w:color="auto"/>
              <w:bottom w:val="single" w:sz="4" w:space="0" w:color="auto"/>
              <w:right w:val="single" w:sz="4" w:space="0" w:color="auto"/>
            </w:tcBorders>
            <w:shd w:val="clear" w:color="auto" w:fill="auto"/>
            <w:noWrap/>
            <w:vAlign w:val="bottom"/>
          </w:tcPr>
          <w:p w14:paraId="523FCE16"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85" w:type="pct"/>
            <w:tcBorders>
              <w:top w:val="nil"/>
              <w:left w:val="single" w:sz="8" w:space="0" w:color="auto"/>
              <w:bottom w:val="single" w:sz="8" w:space="0" w:color="auto"/>
              <w:right w:val="single" w:sz="8" w:space="0" w:color="auto"/>
            </w:tcBorders>
            <w:shd w:val="clear" w:color="auto" w:fill="auto"/>
            <w:noWrap/>
            <w:vAlign w:val="center"/>
          </w:tcPr>
          <w:p w14:paraId="74D2147B"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$73,039 </w:t>
            </w:r>
          </w:p>
        </w:tc>
        <w:tc>
          <w:tcPr>
            <w:tcW w:w="630" w:type="pct"/>
            <w:tcBorders>
              <w:top w:val="nil"/>
              <w:left w:val="nil"/>
              <w:bottom w:val="single" w:sz="8" w:space="0" w:color="auto"/>
              <w:right w:val="single" w:sz="8" w:space="0" w:color="auto"/>
            </w:tcBorders>
            <w:shd w:val="clear" w:color="auto" w:fill="auto"/>
            <w:noWrap/>
            <w:vAlign w:val="center"/>
          </w:tcPr>
          <w:p w14:paraId="3A68A181" w14:textId="77777777" w:rsidR="001C1F68" w:rsidRPr="007C58F6" w:rsidRDefault="001C1F68" w:rsidP="001C1F68">
            <w:pPr>
              <w:spacing w:after="0" w:line="240" w:lineRule="auto"/>
              <w:jc w:val="center"/>
              <w:rPr>
                <w:rFonts w:cstheme="minorHAnsi"/>
              </w:rPr>
            </w:pPr>
            <w:r>
              <w:rPr>
                <w:rFonts w:ascii="Calibri" w:hAnsi="Calibri" w:cs="Calibri"/>
                <w:color w:val="000000"/>
              </w:rPr>
              <w:t>30.45175</w:t>
            </w:r>
          </w:p>
        </w:tc>
        <w:tc>
          <w:tcPr>
            <w:tcW w:w="509" w:type="pct"/>
            <w:tcBorders>
              <w:top w:val="nil"/>
              <w:left w:val="nil"/>
              <w:bottom w:val="single" w:sz="8" w:space="0" w:color="auto"/>
              <w:right w:val="single" w:sz="8" w:space="0" w:color="auto"/>
            </w:tcBorders>
            <w:shd w:val="clear" w:color="auto" w:fill="auto"/>
            <w:noWrap/>
            <w:vAlign w:val="center"/>
          </w:tcPr>
          <w:p w14:paraId="5B089E37"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$44 </w:t>
            </w:r>
          </w:p>
        </w:tc>
        <w:tc>
          <w:tcPr>
            <w:tcW w:w="665" w:type="pct"/>
            <w:tcBorders>
              <w:top w:val="nil"/>
              <w:left w:val="nil"/>
              <w:bottom w:val="single" w:sz="8" w:space="0" w:color="auto"/>
              <w:right w:val="single" w:sz="8" w:space="0" w:color="auto"/>
            </w:tcBorders>
            <w:shd w:val="clear" w:color="auto" w:fill="auto"/>
            <w:noWrap/>
            <w:vAlign w:val="center"/>
          </w:tcPr>
          <w:p w14:paraId="74AA8157" w14:textId="77777777" w:rsidR="001C1F68" w:rsidRPr="007C58F6" w:rsidRDefault="001C1F68" w:rsidP="001C1F68">
            <w:pPr>
              <w:spacing w:after="0" w:line="240" w:lineRule="auto"/>
              <w:jc w:val="center"/>
              <w:rPr>
                <w:rFonts w:cstheme="minorHAnsi"/>
              </w:rPr>
            </w:pPr>
            <w:r>
              <w:rPr>
                <w:rFonts w:ascii="Calibri" w:hAnsi="Calibri" w:cs="Calibri"/>
                <w:color w:val="000000"/>
              </w:rPr>
              <w:t>0.000117</w:t>
            </w:r>
          </w:p>
        </w:tc>
        <w:tc>
          <w:tcPr>
            <w:tcW w:w="513" w:type="pct"/>
            <w:tcBorders>
              <w:top w:val="nil"/>
              <w:left w:val="nil"/>
              <w:bottom w:val="single" w:sz="8" w:space="0" w:color="auto"/>
              <w:right w:val="single" w:sz="8" w:space="0" w:color="auto"/>
            </w:tcBorders>
            <w:shd w:val="clear" w:color="auto" w:fill="auto"/>
            <w:noWrap/>
            <w:vAlign w:val="center"/>
          </w:tcPr>
          <w:p w14:paraId="4C30CCE2" w14:textId="77777777" w:rsidR="001C1F68" w:rsidRPr="007C58F6" w:rsidRDefault="001C1F68" w:rsidP="001C1F68">
            <w:pPr>
              <w:spacing w:after="0" w:line="240" w:lineRule="auto"/>
              <w:jc w:val="center"/>
              <w:rPr>
                <w:rFonts w:cstheme="minorHAnsi"/>
              </w:rPr>
            </w:pPr>
            <w:r>
              <w:rPr>
                <w:rFonts w:ascii="Calibri" w:hAnsi="Calibri" w:cs="Calibri"/>
                <w:color w:val="000000"/>
              </w:rPr>
              <w:t xml:space="preserve">$378,395 </w:t>
            </w:r>
          </w:p>
        </w:tc>
      </w:tr>
      <w:tr w:rsidR="001C1F68" w:rsidRPr="00BC067F" w14:paraId="71327960" w14:textId="77777777" w:rsidTr="001C1F68">
        <w:trPr>
          <w:trHeight w:val="406"/>
        </w:trPr>
        <w:tc>
          <w:tcPr>
            <w:tcW w:w="5000" w:type="pct"/>
            <w:gridSpan w:val="10"/>
            <w:tcBorders>
              <w:top w:val="nil"/>
              <w:left w:val="single" w:sz="4" w:space="0" w:color="auto"/>
              <w:bottom w:val="single" w:sz="4" w:space="0" w:color="auto"/>
              <w:right w:val="single" w:sz="8" w:space="0" w:color="auto"/>
            </w:tcBorders>
            <w:shd w:val="clear" w:color="auto" w:fill="auto"/>
            <w:noWrap/>
            <w:vAlign w:val="center"/>
          </w:tcPr>
          <w:p w14:paraId="76E95A19" w14:textId="77777777" w:rsidR="001C1F68" w:rsidRDefault="001C1F68" w:rsidP="001C1F68">
            <w:pPr>
              <w:spacing w:after="0" w:line="240" w:lineRule="auto"/>
              <w:rPr>
                <w:rFonts w:ascii="Calibri" w:hAnsi="Calibri" w:cs="Calibri"/>
              </w:rPr>
            </w:pPr>
            <w:r>
              <w:rPr>
                <w:rFonts w:ascii="Calibri" w:hAnsi="Calibri" w:cs="Calibri"/>
                <w:b/>
              </w:rPr>
              <w:t>Treatment e</w:t>
            </w:r>
            <w:r w:rsidRPr="00252F37">
              <w:rPr>
                <w:rFonts w:ascii="Calibri" w:hAnsi="Calibri" w:cs="Calibri"/>
                <w:b/>
              </w:rPr>
              <w:t>ffectiveness</w:t>
            </w:r>
          </w:p>
        </w:tc>
      </w:tr>
      <w:tr w:rsidR="001C1F68" w:rsidRPr="00BC067F" w14:paraId="5A42ABE5" w14:textId="77777777" w:rsidTr="001C1F68">
        <w:trPr>
          <w:trHeight w:val="406"/>
        </w:trPr>
        <w:tc>
          <w:tcPr>
            <w:tcW w:w="341" w:type="pct"/>
            <w:tcBorders>
              <w:top w:val="single" w:sz="4" w:space="0" w:color="auto"/>
              <w:left w:val="single" w:sz="4" w:space="0" w:color="auto"/>
            </w:tcBorders>
            <w:shd w:val="clear" w:color="auto" w:fill="auto"/>
            <w:noWrap/>
            <w:vAlign w:val="center"/>
          </w:tcPr>
          <w:p w14:paraId="3867414D" w14:textId="77777777" w:rsidR="001C1F68" w:rsidRPr="004D2D6B" w:rsidRDefault="001C1F68" w:rsidP="001C1F68">
            <w:pPr>
              <w:spacing w:after="0" w:line="240" w:lineRule="auto"/>
              <w:jc w:val="right"/>
              <w:rPr>
                <w:rFonts w:eastAsia="Times New Roman" w:cs="Arial"/>
                <w:bCs/>
                <w:color w:val="000000"/>
              </w:rPr>
            </w:pPr>
            <w:r w:rsidRPr="004D2D6B">
              <w:rPr>
                <w:rFonts w:eastAsia="Times New Roman" w:cs="Arial"/>
                <w:bCs/>
                <w:color w:val="000000"/>
              </w:rPr>
              <w:t>Low</w:t>
            </w:r>
          </w:p>
        </w:tc>
        <w:tc>
          <w:tcPr>
            <w:tcW w:w="447" w:type="pct"/>
            <w:gridSpan w:val="2"/>
            <w:tcBorders>
              <w:top w:val="single" w:sz="4" w:space="0" w:color="auto"/>
              <w:right w:val="single" w:sz="4" w:space="0" w:color="auto"/>
            </w:tcBorders>
            <w:shd w:val="clear" w:color="auto" w:fill="auto"/>
            <w:vAlign w:val="bottom"/>
          </w:tcPr>
          <w:p w14:paraId="6C40F053" w14:textId="77777777" w:rsidR="001C1F68" w:rsidRPr="00C42D59" w:rsidRDefault="001C1F68" w:rsidP="001C1F68">
            <w:pPr>
              <w:spacing w:after="0" w:line="240" w:lineRule="auto"/>
              <w:jc w:val="right"/>
              <w:rPr>
                <w:rFonts w:eastAsia="Times New Roman" w:cs="Arial"/>
                <w:b/>
                <w:bCs/>
                <w:color w:val="000000"/>
              </w:rPr>
            </w:pPr>
          </w:p>
        </w:tc>
        <w:tc>
          <w:tcPr>
            <w:tcW w:w="1410" w:type="pct"/>
            <w:gridSpan w:val="2"/>
            <w:tcBorders>
              <w:top w:val="single" w:sz="4" w:space="0" w:color="auto"/>
              <w:left w:val="single" w:sz="4" w:space="0" w:color="auto"/>
              <w:right w:val="single" w:sz="4" w:space="0" w:color="auto"/>
            </w:tcBorders>
            <w:shd w:val="clear" w:color="auto" w:fill="auto"/>
            <w:noWrap/>
            <w:vAlign w:val="center"/>
          </w:tcPr>
          <w:p w14:paraId="125099B0" w14:textId="77777777" w:rsidR="001C1F68" w:rsidRPr="007C58F6" w:rsidRDefault="001C1F68" w:rsidP="001C1F68">
            <w:pPr>
              <w:spacing w:after="0" w:line="240" w:lineRule="auto"/>
              <w:rPr>
                <w:rFonts w:eastAsia="Times New Roman" w:cstheme="minorHAnsi"/>
                <w:bCs/>
                <w:color w:val="000000"/>
              </w:rPr>
            </w:pPr>
            <w:r w:rsidRPr="007C58F6">
              <w:rPr>
                <w:rFonts w:eastAsia="Times New Roman" w:cstheme="minorHAnsi"/>
                <w:bCs/>
                <w:color w:val="000000"/>
              </w:rPr>
              <w:t>Clinically diagnosed, untreated</w:t>
            </w:r>
          </w:p>
        </w:tc>
        <w:tc>
          <w:tcPr>
            <w:tcW w:w="485" w:type="pct"/>
            <w:tcBorders>
              <w:top w:val="single" w:sz="4" w:space="0" w:color="auto"/>
              <w:left w:val="single" w:sz="4" w:space="0" w:color="auto"/>
              <w:right w:val="single" w:sz="4" w:space="0" w:color="auto"/>
            </w:tcBorders>
            <w:shd w:val="clear" w:color="auto" w:fill="auto"/>
            <w:noWrap/>
            <w:vAlign w:val="center"/>
          </w:tcPr>
          <w:p w14:paraId="3924C064" w14:textId="77777777" w:rsidR="001C1F68" w:rsidRDefault="001C1F68" w:rsidP="001C1F68">
            <w:pPr>
              <w:spacing w:after="0" w:line="240" w:lineRule="auto"/>
              <w:jc w:val="center"/>
              <w:rPr>
                <w:rFonts w:ascii="Calibri" w:hAnsi="Calibri" w:cs="Calibri"/>
              </w:rPr>
            </w:pPr>
            <w:r>
              <w:rPr>
                <w:rFonts w:ascii="Calibri" w:hAnsi="Calibri" w:cs="Calibri"/>
              </w:rPr>
              <w:t>$72,915</w:t>
            </w:r>
          </w:p>
        </w:tc>
        <w:tc>
          <w:tcPr>
            <w:tcW w:w="630" w:type="pct"/>
            <w:tcBorders>
              <w:top w:val="single" w:sz="4" w:space="0" w:color="auto"/>
              <w:left w:val="single" w:sz="4" w:space="0" w:color="auto"/>
              <w:right w:val="single" w:sz="4" w:space="0" w:color="auto"/>
            </w:tcBorders>
            <w:shd w:val="clear" w:color="auto" w:fill="auto"/>
            <w:noWrap/>
            <w:vAlign w:val="center"/>
          </w:tcPr>
          <w:p w14:paraId="51F592CB" w14:textId="77777777" w:rsidR="001C1F68" w:rsidRDefault="001C1F68" w:rsidP="001C1F68">
            <w:pPr>
              <w:spacing w:after="0" w:line="240" w:lineRule="auto"/>
              <w:jc w:val="center"/>
              <w:rPr>
                <w:rFonts w:ascii="Calibri" w:hAnsi="Calibri" w:cs="Calibri"/>
                <w:color w:val="000000"/>
              </w:rPr>
            </w:pPr>
            <w:r>
              <w:rPr>
                <w:rFonts w:ascii="Calibri" w:hAnsi="Calibri" w:cs="Calibri"/>
                <w:color w:val="000000"/>
              </w:rPr>
              <w:t>30.45150</w:t>
            </w:r>
          </w:p>
          <w:p w14:paraId="550D671D" w14:textId="77777777" w:rsidR="001C1F68" w:rsidRDefault="001C1F68" w:rsidP="001C1F68">
            <w:pPr>
              <w:spacing w:after="0" w:line="240" w:lineRule="auto"/>
              <w:jc w:val="center"/>
              <w:rPr>
                <w:rFonts w:ascii="Calibri" w:hAnsi="Calibri" w:cs="Calibri"/>
              </w:rPr>
            </w:pPr>
          </w:p>
        </w:tc>
        <w:tc>
          <w:tcPr>
            <w:tcW w:w="509" w:type="pct"/>
            <w:tcBorders>
              <w:top w:val="single" w:sz="4" w:space="0" w:color="auto"/>
              <w:left w:val="single" w:sz="4" w:space="0" w:color="auto"/>
              <w:right w:val="single" w:sz="4" w:space="0" w:color="auto"/>
            </w:tcBorders>
            <w:shd w:val="clear" w:color="auto" w:fill="auto"/>
            <w:noWrap/>
            <w:vAlign w:val="center"/>
          </w:tcPr>
          <w:p w14:paraId="7E39968D" w14:textId="77777777" w:rsidR="001C1F68" w:rsidRDefault="001C1F68" w:rsidP="001C1F68">
            <w:pPr>
              <w:spacing w:after="0" w:line="240" w:lineRule="auto"/>
              <w:jc w:val="center"/>
              <w:rPr>
                <w:rFonts w:ascii="Calibri" w:hAnsi="Calibri" w:cs="Calibri"/>
              </w:rPr>
            </w:pPr>
            <w:r>
              <w:rPr>
                <w:rFonts w:ascii="Calibri" w:hAnsi="Calibri" w:cs="Calibri"/>
              </w:rPr>
              <w:t>-</w:t>
            </w:r>
          </w:p>
        </w:tc>
        <w:tc>
          <w:tcPr>
            <w:tcW w:w="665" w:type="pct"/>
            <w:tcBorders>
              <w:top w:val="single" w:sz="4" w:space="0" w:color="auto"/>
              <w:left w:val="single" w:sz="4" w:space="0" w:color="auto"/>
              <w:right w:val="single" w:sz="4" w:space="0" w:color="auto"/>
            </w:tcBorders>
            <w:shd w:val="clear" w:color="auto" w:fill="auto"/>
            <w:noWrap/>
            <w:vAlign w:val="center"/>
          </w:tcPr>
          <w:p w14:paraId="0251A952" w14:textId="77777777" w:rsidR="001C1F68" w:rsidRDefault="001C1F68" w:rsidP="001C1F68">
            <w:pPr>
              <w:spacing w:after="0" w:line="240" w:lineRule="auto"/>
              <w:jc w:val="center"/>
              <w:rPr>
                <w:rFonts w:ascii="Calibri" w:hAnsi="Calibri" w:cs="Calibri"/>
              </w:rPr>
            </w:pPr>
            <w:r>
              <w:rPr>
                <w:rFonts w:ascii="Calibri" w:hAnsi="Calibri" w:cs="Calibri"/>
              </w:rPr>
              <w:t>-</w:t>
            </w:r>
          </w:p>
        </w:tc>
        <w:tc>
          <w:tcPr>
            <w:tcW w:w="513" w:type="pct"/>
            <w:tcBorders>
              <w:top w:val="single" w:sz="4" w:space="0" w:color="auto"/>
              <w:left w:val="single" w:sz="4" w:space="0" w:color="auto"/>
              <w:right w:val="single" w:sz="4" w:space="0" w:color="auto"/>
            </w:tcBorders>
            <w:shd w:val="clear" w:color="auto" w:fill="auto"/>
            <w:noWrap/>
            <w:vAlign w:val="center"/>
          </w:tcPr>
          <w:p w14:paraId="11D95947" w14:textId="77777777" w:rsidR="001C1F68" w:rsidRDefault="001C1F68" w:rsidP="001C1F68">
            <w:pPr>
              <w:spacing w:after="0" w:line="240" w:lineRule="auto"/>
              <w:jc w:val="center"/>
              <w:rPr>
                <w:rFonts w:ascii="Calibri" w:hAnsi="Calibri" w:cs="Calibri"/>
              </w:rPr>
            </w:pPr>
            <w:r>
              <w:rPr>
                <w:rFonts w:ascii="Calibri" w:hAnsi="Calibri" w:cs="Calibri"/>
              </w:rPr>
              <w:t>-</w:t>
            </w:r>
          </w:p>
        </w:tc>
      </w:tr>
      <w:tr w:rsidR="001C1F68" w:rsidRPr="00BC067F" w14:paraId="3C4C3639" w14:textId="77777777" w:rsidTr="001C1F68">
        <w:trPr>
          <w:trHeight w:val="406"/>
        </w:trPr>
        <w:tc>
          <w:tcPr>
            <w:tcW w:w="788" w:type="pct"/>
            <w:gridSpan w:val="3"/>
            <w:tcBorders>
              <w:top w:val="nil"/>
              <w:left w:val="single" w:sz="4" w:space="0" w:color="auto"/>
              <w:right w:val="single" w:sz="4" w:space="0" w:color="auto"/>
            </w:tcBorders>
            <w:shd w:val="clear" w:color="auto" w:fill="auto"/>
            <w:noWrap/>
            <w:vAlign w:val="bottom"/>
          </w:tcPr>
          <w:p w14:paraId="4AC95C63" w14:textId="77777777" w:rsidR="001C1F68" w:rsidRPr="00C42D59" w:rsidRDefault="001C1F68" w:rsidP="001C1F68">
            <w:pPr>
              <w:spacing w:after="0" w:line="240" w:lineRule="auto"/>
              <w:jc w:val="right"/>
              <w:rPr>
                <w:rFonts w:eastAsia="Times New Roman" w:cs="Arial"/>
                <w:b/>
                <w:bCs/>
                <w:color w:val="000000"/>
              </w:rPr>
            </w:pPr>
          </w:p>
        </w:tc>
        <w:tc>
          <w:tcPr>
            <w:tcW w:w="1410" w:type="pct"/>
            <w:gridSpan w:val="2"/>
            <w:tcBorders>
              <w:top w:val="nil"/>
              <w:left w:val="single" w:sz="4" w:space="0" w:color="auto"/>
              <w:right w:val="single" w:sz="4" w:space="0" w:color="auto"/>
            </w:tcBorders>
            <w:shd w:val="clear" w:color="auto" w:fill="auto"/>
            <w:noWrap/>
            <w:vAlign w:val="center"/>
          </w:tcPr>
          <w:p w14:paraId="29EA26E5"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85" w:type="pct"/>
            <w:tcBorders>
              <w:top w:val="nil"/>
              <w:left w:val="single" w:sz="8" w:space="0" w:color="auto"/>
              <w:bottom w:val="nil"/>
              <w:right w:val="single" w:sz="8" w:space="0" w:color="auto"/>
            </w:tcBorders>
            <w:shd w:val="clear" w:color="auto" w:fill="auto"/>
            <w:noWrap/>
            <w:vAlign w:val="center"/>
          </w:tcPr>
          <w:p w14:paraId="16E2EC5F"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$72,976 </w:t>
            </w:r>
          </w:p>
        </w:tc>
        <w:tc>
          <w:tcPr>
            <w:tcW w:w="630" w:type="pct"/>
            <w:tcBorders>
              <w:top w:val="nil"/>
              <w:left w:val="nil"/>
              <w:bottom w:val="nil"/>
              <w:right w:val="single" w:sz="8" w:space="0" w:color="auto"/>
            </w:tcBorders>
            <w:shd w:val="clear" w:color="auto" w:fill="auto"/>
            <w:noWrap/>
            <w:vAlign w:val="center"/>
          </w:tcPr>
          <w:p w14:paraId="1A92AF70" w14:textId="77777777" w:rsidR="001C1F68" w:rsidRDefault="001C1F68" w:rsidP="001C1F68">
            <w:pPr>
              <w:spacing w:after="0" w:line="240" w:lineRule="auto"/>
              <w:jc w:val="center"/>
              <w:rPr>
                <w:rFonts w:ascii="Calibri" w:hAnsi="Calibri" w:cs="Calibri"/>
              </w:rPr>
            </w:pPr>
            <w:r>
              <w:rPr>
                <w:rFonts w:ascii="Calibri" w:hAnsi="Calibri" w:cs="Calibri"/>
                <w:color w:val="000000"/>
              </w:rPr>
              <w:t>30.45160</w:t>
            </w:r>
          </w:p>
        </w:tc>
        <w:tc>
          <w:tcPr>
            <w:tcW w:w="509" w:type="pct"/>
            <w:tcBorders>
              <w:top w:val="nil"/>
              <w:left w:val="nil"/>
              <w:bottom w:val="nil"/>
              <w:right w:val="single" w:sz="8" w:space="0" w:color="auto"/>
            </w:tcBorders>
            <w:shd w:val="clear" w:color="auto" w:fill="auto"/>
            <w:noWrap/>
            <w:vAlign w:val="center"/>
          </w:tcPr>
          <w:p w14:paraId="086114A3"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$59 </w:t>
            </w:r>
          </w:p>
        </w:tc>
        <w:tc>
          <w:tcPr>
            <w:tcW w:w="665" w:type="pct"/>
            <w:tcBorders>
              <w:top w:val="nil"/>
              <w:left w:val="nil"/>
              <w:bottom w:val="nil"/>
              <w:right w:val="single" w:sz="8" w:space="0" w:color="auto"/>
            </w:tcBorders>
            <w:shd w:val="clear" w:color="auto" w:fill="auto"/>
            <w:noWrap/>
            <w:vAlign w:val="center"/>
          </w:tcPr>
          <w:p w14:paraId="0F61667E" w14:textId="77777777" w:rsidR="001C1F68" w:rsidRDefault="001C1F68" w:rsidP="001C1F68">
            <w:pPr>
              <w:spacing w:after="0" w:line="240" w:lineRule="auto"/>
              <w:jc w:val="center"/>
              <w:rPr>
                <w:rFonts w:ascii="Calibri" w:hAnsi="Calibri" w:cs="Calibri"/>
              </w:rPr>
            </w:pPr>
            <w:r>
              <w:rPr>
                <w:rFonts w:ascii="Calibri" w:hAnsi="Calibri" w:cs="Calibri"/>
                <w:color w:val="000000"/>
              </w:rPr>
              <w:t>0.000099</w:t>
            </w:r>
          </w:p>
        </w:tc>
        <w:tc>
          <w:tcPr>
            <w:tcW w:w="513" w:type="pct"/>
            <w:tcBorders>
              <w:top w:val="nil"/>
              <w:left w:val="nil"/>
              <w:bottom w:val="nil"/>
              <w:right w:val="single" w:sz="8" w:space="0" w:color="auto"/>
            </w:tcBorders>
            <w:shd w:val="clear" w:color="auto" w:fill="auto"/>
            <w:noWrap/>
            <w:vAlign w:val="center"/>
          </w:tcPr>
          <w:p w14:paraId="26A5A8DF"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$599,269 </w:t>
            </w:r>
          </w:p>
        </w:tc>
      </w:tr>
      <w:tr w:rsidR="001C1F68" w:rsidRPr="00BC067F" w14:paraId="1B11F296" w14:textId="77777777" w:rsidTr="001C1F68">
        <w:trPr>
          <w:trHeight w:val="406"/>
        </w:trPr>
        <w:tc>
          <w:tcPr>
            <w:tcW w:w="788" w:type="pct"/>
            <w:gridSpan w:val="3"/>
            <w:tcBorders>
              <w:top w:val="nil"/>
              <w:left w:val="single" w:sz="4" w:space="0" w:color="auto"/>
              <w:bottom w:val="single" w:sz="4" w:space="0" w:color="auto"/>
              <w:right w:val="single" w:sz="4" w:space="0" w:color="auto"/>
            </w:tcBorders>
            <w:shd w:val="clear" w:color="auto" w:fill="auto"/>
            <w:noWrap/>
            <w:vAlign w:val="bottom"/>
          </w:tcPr>
          <w:p w14:paraId="52C8FFEC" w14:textId="77777777" w:rsidR="001C1F68" w:rsidRPr="00C42D59" w:rsidRDefault="001C1F68" w:rsidP="001C1F68">
            <w:pPr>
              <w:spacing w:after="0" w:line="240" w:lineRule="auto"/>
              <w:jc w:val="right"/>
              <w:rPr>
                <w:rFonts w:eastAsia="Times New Roman" w:cs="Arial"/>
                <w:b/>
                <w:bCs/>
                <w:color w:val="000000"/>
              </w:rPr>
            </w:pPr>
          </w:p>
        </w:tc>
        <w:tc>
          <w:tcPr>
            <w:tcW w:w="1410" w:type="pct"/>
            <w:gridSpan w:val="2"/>
            <w:tcBorders>
              <w:top w:val="nil"/>
              <w:left w:val="single" w:sz="4" w:space="0" w:color="auto"/>
              <w:bottom w:val="single" w:sz="4" w:space="0" w:color="auto"/>
              <w:right w:val="single" w:sz="4" w:space="0" w:color="auto"/>
            </w:tcBorders>
            <w:shd w:val="clear" w:color="auto" w:fill="auto"/>
            <w:noWrap/>
            <w:vAlign w:val="center"/>
          </w:tcPr>
          <w:p w14:paraId="040EEB10"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Screened, treated</w:t>
            </w:r>
          </w:p>
        </w:tc>
        <w:tc>
          <w:tcPr>
            <w:tcW w:w="485" w:type="pct"/>
            <w:tcBorders>
              <w:top w:val="nil"/>
              <w:left w:val="single" w:sz="8" w:space="0" w:color="auto"/>
              <w:bottom w:val="single" w:sz="8" w:space="0" w:color="auto"/>
              <w:right w:val="single" w:sz="8" w:space="0" w:color="auto"/>
            </w:tcBorders>
            <w:shd w:val="clear" w:color="auto" w:fill="auto"/>
            <w:noWrap/>
            <w:vAlign w:val="center"/>
          </w:tcPr>
          <w:p w14:paraId="4B5C6E9F"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$73,024 </w:t>
            </w:r>
          </w:p>
        </w:tc>
        <w:tc>
          <w:tcPr>
            <w:tcW w:w="630" w:type="pct"/>
            <w:tcBorders>
              <w:top w:val="nil"/>
              <w:left w:val="nil"/>
              <w:bottom w:val="single" w:sz="8" w:space="0" w:color="auto"/>
              <w:right w:val="single" w:sz="8" w:space="0" w:color="auto"/>
            </w:tcBorders>
            <w:shd w:val="clear" w:color="auto" w:fill="auto"/>
            <w:noWrap/>
            <w:vAlign w:val="center"/>
          </w:tcPr>
          <w:p w14:paraId="340CB13D" w14:textId="77777777" w:rsidR="001C1F68" w:rsidRDefault="001C1F68" w:rsidP="001C1F68">
            <w:pPr>
              <w:spacing w:after="0" w:line="240" w:lineRule="auto"/>
              <w:jc w:val="center"/>
              <w:rPr>
                <w:rFonts w:ascii="Calibri" w:hAnsi="Calibri" w:cs="Calibri"/>
              </w:rPr>
            </w:pPr>
            <w:r>
              <w:rPr>
                <w:rFonts w:ascii="Calibri" w:hAnsi="Calibri" w:cs="Calibri"/>
                <w:color w:val="000000"/>
              </w:rPr>
              <w:t>30.45171</w:t>
            </w:r>
          </w:p>
        </w:tc>
        <w:tc>
          <w:tcPr>
            <w:tcW w:w="509" w:type="pct"/>
            <w:tcBorders>
              <w:top w:val="nil"/>
              <w:left w:val="nil"/>
              <w:bottom w:val="single" w:sz="8" w:space="0" w:color="auto"/>
              <w:right w:val="single" w:sz="8" w:space="0" w:color="auto"/>
            </w:tcBorders>
            <w:shd w:val="clear" w:color="auto" w:fill="auto"/>
            <w:noWrap/>
            <w:vAlign w:val="center"/>
          </w:tcPr>
          <w:p w14:paraId="65F84514"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$48 </w:t>
            </w:r>
          </w:p>
        </w:tc>
        <w:tc>
          <w:tcPr>
            <w:tcW w:w="665" w:type="pct"/>
            <w:tcBorders>
              <w:top w:val="nil"/>
              <w:left w:val="nil"/>
              <w:bottom w:val="single" w:sz="8" w:space="0" w:color="auto"/>
              <w:right w:val="single" w:sz="8" w:space="0" w:color="auto"/>
            </w:tcBorders>
            <w:shd w:val="clear" w:color="auto" w:fill="auto"/>
            <w:noWrap/>
            <w:vAlign w:val="center"/>
          </w:tcPr>
          <w:p w14:paraId="007EFAE5" w14:textId="77777777" w:rsidR="001C1F68" w:rsidRDefault="001C1F68" w:rsidP="001C1F68">
            <w:pPr>
              <w:spacing w:after="0" w:line="240" w:lineRule="auto"/>
              <w:jc w:val="center"/>
              <w:rPr>
                <w:rFonts w:ascii="Calibri" w:hAnsi="Calibri" w:cs="Calibri"/>
              </w:rPr>
            </w:pPr>
            <w:r>
              <w:rPr>
                <w:rFonts w:ascii="Calibri" w:hAnsi="Calibri" w:cs="Calibri"/>
                <w:color w:val="000000"/>
              </w:rPr>
              <w:t>0.000115</w:t>
            </w:r>
          </w:p>
        </w:tc>
        <w:tc>
          <w:tcPr>
            <w:tcW w:w="513" w:type="pct"/>
            <w:tcBorders>
              <w:top w:val="nil"/>
              <w:left w:val="nil"/>
              <w:bottom w:val="single" w:sz="8" w:space="0" w:color="auto"/>
              <w:right w:val="single" w:sz="8" w:space="0" w:color="auto"/>
            </w:tcBorders>
            <w:shd w:val="clear" w:color="auto" w:fill="auto"/>
            <w:noWrap/>
            <w:vAlign w:val="center"/>
          </w:tcPr>
          <w:p w14:paraId="226BC283"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$420,434 </w:t>
            </w:r>
          </w:p>
        </w:tc>
      </w:tr>
      <w:tr w:rsidR="001C1F68" w:rsidRPr="00BC067F" w14:paraId="7DB04D81" w14:textId="77777777" w:rsidTr="001C1F68">
        <w:trPr>
          <w:trHeight w:val="406"/>
        </w:trPr>
        <w:tc>
          <w:tcPr>
            <w:tcW w:w="341" w:type="pct"/>
            <w:tcBorders>
              <w:top w:val="single" w:sz="4" w:space="0" w:color="auto"/>
              <w:left w:val="single" w:sz="4" w:space="0" w:color="auto"/>
            </w:tcBorders>
            <w:shd w:val="clear" w:color="auto" w:fill="auto"/>
            <w:noWrap/>
            <w:vAlign w:val="center"/>
          </w:tcPr>
          <w:p w14:paraId="1A941F0D" w14:textId="77777777" w:rsidR="001C1F68" w:rsidRPr="004D2D6B" w:rsidRDefault="001C1F68" w:rsidP="001C1F68">
            <w:pPr>
              <w:spacing w:after="0" w:line="240" w:lineRule="auto"/>
              <w:jc w:val="right"/>
              <w:rPr>
                <w:rFonts w:eastAsia="Times New Roman" w:cs="Arial"/>
                <w:bCs/>
                <w:color w:val="000000"/>
              </w:rPr>
            </w:pPr>
            <w:r w:rsidRPr="004D2D6B">
              <w:rPr>
                <w:rFonts w:eastAsia="Times New Roman" w:cs="Arial"/>
                <w:bCs/>
                <w:color w:val="000000"/>
              </w:rPr>
              <w:t>High</w:t>
            </w:r>
          </w:p>
        </w:tc>
        <w:tc>
          <w:tcPr>
            <w:tcW w:w="447" w:type="pct"/>
            <w:gridSpan w:val="2"/>
            <w:tcBorders>
              <w:top w:val="single" w:sz="4" w:space="0" w:color="auto"/>
              <w:right w:val="single" w:sz="4" w:space="0" w:color="auto"/>
            </w:tcBorders>
            <w:shd w:val="clear" w:color="auto" w:fill="auto"/>
            <w:vAlign w:val="bottom"/>
          </w:tcPr>
          <w:p w14:paraId="3F77FA8B" w14:textId="77777777" w:rsidR="001C1F68" w:rsidRPr="00C42D59" w:rsidRDefault="001C1F68" w:rsidP="001C1F68">
            <w:pPr>
              <w:spacing w:after="0" w:line="240" w:lineRule="auto"/>
              <w:jc w:val="right"/>
              <w:rPr>
                <w:rFonts w:eastAsia="Times New Roman" w:cs="Arial"/>
                <w:b/>
                <w:bCs/>
                <w:color w:val="000000"/>
              </w:rPr>
            </w:pPr>
          </w:p>
        </w:tc>
        <w:tc>
          <w:tcPr>
            <w:tcW w:w="1410" w:type="pct"/>
            <w:gridSpan w:val="2"/>
            <w:tcBorders>
              <w:top w:val="single" w:sz="4" w:space="0" w:color="auto"/>
              <w:left w:val="single" w:sz="4" w:space="0" w:color="auto"/>
              <w:right w:val="single" w:sz="4" w:space="0" w:color="auto"/>
            </w:tcBorders>
            <w:shd w:val="clear" w:color="auto" w:fill="auto"/>
            <w:noWrap/>
            <w:vAlign w:val="center"/>
          </w:tcPr>
          <w:p w14:paraId="78D38D42"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untreated</w:t>
            </w:r>
          </w:p>
        </w:tc>
        <w:tc>
          <w:tcPr>
            <w:tcW w:w="485" w:type="pct"/>
            <w:tcBorders>
              <w:top w:val="single" w:sz="4" w:space="0" w:color="auto"/>
              <w:left w:val="single" w:sz="4" w:space="0" w:color="auto"/>
              <w:right w:val="single" w:sz="4" w:space="0" w:color="auto"/>
            </w:tcBorders>
            <w:shd w:val="clear" w:color="auto" w:fill="auto"/>
            <w:noWrap/>
            <w:vAlign w:val="center"/>
          </w:tcPr>
          <w:p w14:paraId="66DF0E91" w14:textId="77777777" w:rsidR="001C1F68" w:rsidRDefault="001C1F68" w:rsidP="001C1F68">
            <w:pPr>
              <w:spacing w:after="0" w:line="240" w:lineRule="auto"/>
              <w:jc w:val="center"/>
              <w:rPr>
                <w:rFonts w:ascii="Calibri" w:hAnsi="Calibri" w:cs="Calibri"/>
              </w:rPr>
            </w:pPr>
            <w:r w:rsidRPr="00E03E08">
              <w:t>$72,915</w:t>
            </w:r>
          </w:p>
        </w:tc>
        <w:tc>
          <w:tcPr>
            <w:tcW w:w="630" w:type="pct"/>
            <w:tcBorders>
              <w:top w:val="single" w:sz="4" w:space="0" w:color="auto"/>
              <w:left w:val="single" w:sz="4" w:space="0" w:color="auto"/>
              <w:right w:val="single" w:sz="4" w:space="0" w:color="auto"/>
            </w:tcBorders>
            <w:shd w:val="clear" w:color="auto" w:fill="auto"/>
            <w:noWrap/>
            <w:vAlign w:val="center"/>
          </w:tcPr>
          <w:p w14:paraId="163EB89B" w14:textId="77777777" w:rsidR="001C1F68" w:rsidRDefault="001C1F68" w:rsidP="001C1F68">
            <w:pPr>
              <w:spacing w:after="0" w:line="240" w:lineRule="auto"/>
              <w:jc w:val="center"/>
              <w:rPr>
                <w:rFonts w:ascii="Calibri" w:hAnsi="Calibri" w:cs="Calibri"/>
                <w:color w:val="000000"/>
              </w:rPr>
            </w:pPr>
            <w:r>
              <w:rPr>
                <w:rFonts w:ascii="Calibri" w:hAnsi="Calibri" w:cs="Calibri"/>
                <w:color w:val="000000"/>
              </w:rPr>
              <w:t>30.45150</w:t>
            </w:r>
          </w:p>
          <w:p w14:paraId="7F3CC34F" w14:textId="77777777" w:rsidR="001C1F68" w:rsidRDefault="001C1F68" w:rsidP="001C1F68">
            <w:pPr>
              <w:spacing w:after="0" w:line="240" w:lineRule="auto"/>
              <w:jc w:val="center"/>
              <w:rPr>
                <w:rFonts w:ascii="Calibri" w:hAnsi="Calibri" w:cs="Calibri"/>
              </w:rPr>
            </w:pPr>
          </w:p>
        </w:tc>
        <w:tc>
          <w:tcPr>
            <w:tcW w:w="509" w:type="pct"/>
            <w:tcBorders>
              <w:top w:val="single" w:sz="4" w:space="0" w:color="auto"/>
              <w:left w:val="single" w:sz="4" w:space="0" w:color="auto"/>
              <w:right w:val="single" w:sz="4" w:space="0" w:color="auto"/>
            </w:tcBorders>
            <w:shd w:val="clear" w:color="auto" w:fill="auto"/>
            <w:noWrap/>
            <w:vAlign w:val="center"/>
          </w:tcPr>
          <w:p w14:paraId="591DA5F5" w14:textId="77777777" w:rsidR="001C1F68" w:rsidRDefault="001C1F68" w:rsidP="001C1F68">
            <w:pPr>
              <w:spacing w:after="0" w:line="240" w:lineRule="auto"/>
              <w:jc w:val="center"/>
              <w:rPr>
                <w:rFonts w:ascii="Calibri" w:hAnsi="Calibri" w:cs="Calibri"/>
              </w:rPr>
            </w:pPr>
            <w:r>
              <w:rPr>
                <w:rFonts w:ascii="Calibri" w:hAnsi="Calibri" w:cs="Calibri"/>
              </w:rPr>
              <w:t>-</w:t>
            </w:r>
          </w:p>
        </w:tc>
        <w:tc>
          <w:tcPr>
            <w:tcW w:w="665" w:type="pct"/>
            <w:tcBorders>
              <w:top w:val="single" w:sz="4" w:space="0" w:color="auto"/>
              <w:left w:val="single" w:sz="4" w:space="0" w:color="auto"/>
              <w:right w:val="single" w:sz="4" w:space="0" w:color="auto"/>
            </w:tcBorders>
            <w:shd w:val="clear" w:color="auto" w:fill="auto"/>
            <w:noWrap/>
            <w:vAlign w:val="center"/>
          </w:tcPr>
          <w:p w14:paraId="6174965F" w14:textId="77777777" w:rsidR="001C1F68" w:rsidRDefault="001C1F68" w:rsidP="001C1F68">
            <w:pPr>
              <w:spacing w:after="0" w:line="240" w:lineRule="auto"/>
              <w:jc w:val="center"/>
              <w:rPr>
                <w:rFonts w:ascii="Calibri" w:hAnsi="Calibri" w:cs="Calibri"/>
              </w:rPr>
            </w:pPr>
            <w:r>
              <w:rPr>
                <w:rFonts w:ascii="Calibri" w:hAnsi="Calibri" w:cs="Calibri"/>
              </w:rPr>
              <w:t>-</w:t>
            </w:r>
          </w:p>
        </w:tc>
        <w:tc>
          <w:tcPr>
            <w:tcW w:w="513" w:type="pct"/>
            <w:tcBorders>
              <w:top w:val="single" w:sz="4" w:space="0" w:color="auto"/>
              <w:left w:val="single" w:sz="4" w:space="0" w:color="auto"/>
              <w:right w:val="single" w:sz="4" w:space="0" w:color="auto"/>
            </w:tcBorders>
            <w:shd w:val="clear" w:color="auto" w:fill="auto"/>
            <w:noWrap/>
            <w:vAlign w:val="center"/>
          </w:tcPr>
          <w:p w14:paraId="50B9A9B4" w14:textId="77777777" w:rsidR="001C1F68" w:rsidRDefault="001C1F68" w:rsidP="001C1F68">
            <w:pPr>
              <w:spacing w:after="0" w:line="240" w:lineRule="auto"/>
              <w:jc w:val="center"/>
              <w:rPr>
                <w:rFonts w:ascii="Calibri" w:hAnsi="Calibri" w:cs="Calibri"/>
              </w:rPr>
            </w:pPr>
            <w:r>
              <w:rPr>
                <w:rFonts w:ascii="Calibri" w:hAnsi="Calibri" w:cs="Calibri"/>
              </w:rPr>
              <w:t>-</w:t>
            </w:r>
          </w:p>
        </w:tc>
      </w:tr>
      <w:tr w:rsidR="001C1F68" w:rsidRPr="00BC067F" w14:paraId="20719B68" w14:textId="77777777" w:rsidTr="001C1F68">
        <w:trPr>
          <w:trHeight w:val="406"/>
        </w:trPr>
        <w:tc>
          <w:tcPr>
            <w:tcW w:w="788" w:type="pct"/>
            <w:gridSpan w:val="3"/>
            <w:tcBorders>
              <w:top w:val="nil"/>
              <w:left w:val="single" w:sz="4" w:space="0" w:color="auto"/>
              <w:right w:val="single" w:sz="4" w:space="0" w:color="auto"/>
            </w:tcBorders>
            <w:shd w:val="clear" w:color="auto" w:fill="auto"/>
            <w:noWrap/>
            <w:vAlign w:val="bottom"/>
          </w:tcPr>
          <w:p w14:paraId="6F9A5C60" w14:textId="77777777" w:rsidR="001C1F68" w:rsidRPr="00C42D59" w:rsidRDefault="001C1F68" w:rsidP="001C1F68">
            <w:pPr>
              <w:spacing w:after="0" w:line="240" w:lineRule="auto"/>
              <w:jc w:val="right"/>
              <w:rPr>
                <w:rFonts w:eastAsia="Times New Roman" w:cs="Arial"/>
                <w:b/>
                <w:bCs/>
                <w:color w:val="000000"/>
              </w:rPr>
            </w:pPr>
          </w:p>
        </w:tc>
        <w:tc>
          <w:tcPr>
            <w:tcW w:w="1410" w:type="pct"/>
            <w:gridSpan w:val="2"/>
            <w:tcBorders>
              <w:top w:val="nil"/>
              <w:left w:val="single" w:sz="4" w:space="0" w:color="auto"/>
              <w:right w:val="single" w:sz="4" w:space="0" w:color="auto"/>
            </w:tcBorders>
            <w:shd w:val="clear" w:color="auto" w:fill="auto"/>
            <w:noWrap/>
            <w:vAlign w:val="center"/>
          </w:tcPr>
          <w:p w14:paraId="0FD6BB4D" w14:textId="77777777" w:rsidR="001C1F68" w:rsidRPr="007C58F6" w:rsidRDefault="001C1F68" w:rsidP="001C1F68">
            <w:pPr>
              <w:spacing w:after="0" w:line="240" w:lineRule="auto"/>
              <w:rPr>
                <w:rFonts w:eastAsia="Times New Roman" w:cstheme="minorHAnsi"/>
                <w:b/>
                <w:bCs/>
                <w:color w:val="000000"/>
              </w:rPr>
            </w:pPr>
            <w:r w:rsidRPr="007C58F6">
              <w:rPr>
                <w:rFonts w:eastAsia="Times New Roman" w:cstheme="minorHAnsi"/>
                <w:bCs/>
                <w:color w:val="000000"/>
              </w:rPr>
              <w:t>Clinically diagnosed, treated</w:t>
            </w:r>
          </w:p>
        </w:tc>
        <w:tc>
          <w:tcPr>
            <w:tcW w:w="485" w:type="pct"/>
            <w:tcBorders>
              <w:top w:val="nil"/>
              <w:left w:val="single" w:sz="8" w:space="0" w:color="auto"/>
              <w:bottom w:val="nil"/>
              <w:right w:val="single" w:sz="8" w:space="0" w:color="auto"/>
            </w:tcBorders>
            <w:shd w:val="clear" w:color="auto" w:fill="auto"/>
            <w:noWrap/>
            <w:vAlign w:val="center"/>
          </w:tcPr>
          <w:p w14:paraId="3BDC2628"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$73,006 </w:t>
            </w:r>
          </w:p>
        </w:tc>
        <w:tc>
          <w:tcPr>
            <w:tcW w:w="630" w:type="pct"/>
            <w:tcBorders>
              <w:top w:val="nil"/>
              <w:left w:val="nil"/>
              <w:bottom w:val="nil"/>
              <w:right w:val="single" w:sz="8" w:space="0" w:color="auto"/>
            </w:tcBorders>
            <w:shd w:val="clear" w:color="auto" w:fill="auto"/>
            <w:noWrap/>
            <w:vAlign w:val="center"/>
          </w:tcPr>
          <w:p w14:paraId="07B09451" w14:textId="77777777" w:rsidR="001C1F68" w:rsidRDefault="001C1F68" w:rsidP="001C1F68">
            <w:pPr>
              <w:spacing w:after="0" w:line="240" w:lineRule="auto"/>
              <w:jc w:val="center"/>
              <w:rPr>
                <w:rFonts w:ascii="Calibri" w:hAnsi="Calibri" w:cs="Calibri"/>
              </w:rPr>
            </w:pPr>
            <w:r>
              <w:rPr>
                <w:rFonts w:ascii="Calibri" w:hAnsi="Calibri" w:cs="Calibri"/>
                <w:color w:val="000000"/>
              </w:rPr>
              <w:t>30.45164</w:t>
            </w:r>
          </w:p>
        </w:tc>
        <w:tc>
          <w:tcPr>
            <w:tcW w:w="509" w:type="pct"/>
            <w:tcBorders>
              <w:top w:val="nil"/>
              <w:left w:val="nil"/>
              <w:bottom w:val="nil"/>
              <w:right w:val="single" w:sz="8" w:space="0" w:color="auto"/>
            </w:tcBorders>
            <w:shd w:val="clear" w:color="auto" w:fill="auto"/>
            <w:noWrap/>
            <w:vAlign w:val="center"/>
          </w:tcPr>
          <w:p w14:paraId="1C369B5B"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$89 </w:t>
            </w:r>
          </w:p>
        </w:tc>
        <w:tc>
          <w:tcPr>
            <w:tcW w:w="665" w:type="pct"/>
            <w:tcBorders>
              <w:top w:val="nil"/>
              <w:left w:val="nil"/>
              <w:bottom w:val="nil"/>
              <w:right w:val="single" w:sz="8" w:space="0" w:color="auto"/>
            </w:tcBorders>
            <w:shd w:val="clear" w:color="auto" w:fill="auto"/>
            <w:noWrap/>
            <w:vAlign w:val="center"/>
          </w:tcPr>
          <w:p w14:paraId="75F2A0D0" w14:textId="77777777" w:rsidR="001C1F68" w:rsidRDefault="001C1F68" w:rsidP="001C1F68">
            <w:pPr>
              <w:spacing w:after="0" w:line="240" w:lineRule="auto"/>
              <w:jc w:val="center"/>
              <w:rPr>
                <w:rFonts w:ascii="Calibri" w:hAnsi="Calibri" w:cs="Calibri"/>
              </w:rPr>
            </w:pPr>
            <w:r>
              <w:rPr>
                <w:rFonts w:ascii="Calibri" w:hAnsi="Calibri" w:cs="Calibri"/>
                <w:color w:val="000000"/>
              </w:rPr>
              <w:t>0.000143</w:t>
            </w:r>
          </w:p>
        </w:tc>
        <w:tc>
          <w:tcPr>
            <w:tcW w:w="513" w:type="pct"/>
            <w:tcBorders>
              <w:top w:val="nil"/>
              <w:left w:val="nil"/>
              <w:bottom w:val="nil"/>
              <w:right w:val="single" w:sz="8" w:space="0" w:color="auto"/>
            </w:tcBorders>
            <w:shd w:val="clear" w:color="auto" w:fill="auto"/>
            <w:noWrap/>
            <w:vAlign w:val="center"/>
          </w:tcPr>
          <w:p w14:paraId="78103296"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$625,651 </w:t>
            </w:r>
          </w:p>
        </w:tc>
      </w:tr>
      <w:tr w:rsidR="001C1F68" w:rsidRPr="00BC067F" w14:paraId="0671A61B" w14:textId="77777777" w:rsidTr="001C1F68">
        <w:trPr>
          <w:trHeight w:val="406"/>
        </w:trPr>
        <w:tc>
          <w:tcPr>
            <w:tcW w:w="788" w:type="pct"/>
            <w:gridSpan w:val="3"/>
            <w:tcBorders>
              <w:top w:val="nil"/>
              <w:left w:val="single" w:sz="4" w:space="0" w:color="auto"/>
              <w:bottom w:val="single" w:sz="4" w:space="0" w:color="auto"/>
              <w:right w:val="single" w:sz="4" w:space="0" w:color="auto"/>
            </w:tcBorders>
            <w:shd w:val="clear" w:color="auto" w:fill="auto"/>
            <w:noWrap/>
            <w:vAlign w:val="bottom"/>
          </w:tcPr>
          <w:p w14:paraId="4163A273" w14:textId="77777777" w:rsidR="001C1F68" w:rsidRPr="00C42D59" w:rsidRDefault="001C1F68" w:rsidP="001C1F68">
            <w:pPr>
              <w:spacing w:after="0" w:line="240" w:lineRule="auto"/>
              <w:jc w:val="right"/>
              <w:rPr>
                <w:rFonts w:eastAsia="Times New Roman" w:cs="Arial"/>
                <w:b/>
                <w:bCs/>
                <w:color w:val="000000"/>
              </w:rPr>
            </w:pPr>
          </w:p>
        </w:tc>
        <w:tc>
          <w:tcPr>
            <w:tcW w:w="1410" w:type="pct"/>
            <w:gridSpan w:val="2"/>
            <w:tcBorders>
              <w:top w:val="nil"/>
              <w:left w:val="single" w:sz="4" w:space="0" w:color="auto"/>
              <w:bottom w:val="single" w:sz="4" w:space="0" w:color="auto"/>
              <w:right w:val="single" w:sz="4" w:space="0" w:color="auto"/>
            </w:tcBorders>
            <w:shd w:val="clear" w:color="auto" w:fill="auto"/>
            <w:noWrap/>
            <w:vAlign w:val="center"/>
          </w:tcPr>
          <w:p w14:paraId="265BDC10" w14:textId="77777777" w:rsidR="001C1F68" w:rsidRPr="007C58F6" w:rsidRDefault="001C1F68" w:rsidP="001C1F68">
            <w:pPr>
              <w:spacing w:after="0" w:line="240" w:lineRule="auto"/>
              <w:rPr>
                <w:rFonts w:eastAsia="Times New Roman" w:cstheme="minorHAnsi"/>
                <w:bCs/>
                <w:color w:val="000000"/>
              </w:rPr>
            </w:pPr>
            <w:r>
              <w:rPr>
                <w:rFonts w:eastAsia="Times New Roman" w:cstheme="minorHAnsi"/>
                <w:bCs/>
                <w:color w:val="000000"/>
              </w:rPr>
              <w:t>Screened, treated</w:t>
            </w:r>
          </w:p>
        </w:tc>
        <w:tc>
          <w:tcPr>
            <w:tcW w:w="485" w:type="pct"/>
            <w:tcBorders>
              <w:top w:val="nil"/>
              <w:left w:val="single" w:sz="8" w:space="0" w:color="auto"/>
              <w:bottom w:val="single" w:sz="8" w:space="0" w:color="auto"/>
              <w:right w:val="single" w:sz="8" w:space="0" w:color="auto"/>
            </w:tcBorders>
            <w:shd w:val="clear" w:color="auto" w:fill="auto"/>
            <w:noWrap/>
            <w:vAlign w:val="center"/>
          </w:tcPr>
          <w:p w14:paraId="2D1613D3"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$73,038 </w:t>
            </w:r>
          </w:p>
        </w:tc>
        <w:tc>
          <w:tcPr>
            <w:tcW w:w="630" w:type="pct"/>
            <w:tcBorders>
              <w:top w:val="nil"/>
              <w:left w:val="nil"/>
              <w:bottom w:val="single" w:sz="8" w:space="0" w:color="auto"/>
              <w:right w:val="single" w:sz="8" w:space="0" w:color="auto"/>
            </w:tcBorders>
            <w:shd w:val="clear" w:color="auto" w:fill="auto"/>
            <w:noWrap/>
            <w:vAlign w:val="center"/>
          </w:tcPr>
          <w:p w14:paraId="43036077" w14:textId="77777777" w:rsidR="001C1F68" w:rsidRDefault="001C1F68" w:rsidP="001C1F68">
            <w:pPr>
              <w:spacing w:after="0" w:line="240" w:lineRule="auto"/>
              <w:jc w:val="center"/>
              <w:rPr>
                <w:rFonts w:ascii="Calibri" w:hAnsi="Calibri" w:cs="Calibri"/>
              </w:rPr>
            </w:pPr>
            <w:r>
              <w:rPr>
                <w:rFonts w:ascii="Calibri" w:hAnsi="Calibri" w:cs="Calibri"/>
                <w:color w:val="000000"/>
              </w:rPr>
              <w:t>30.45174</w:t>
            </w:r>
          </w:p>
        </w:tc>
        <w:tc>
          <w:tcPr>
            <w:tcW w:w="509" w:type="pct"/>
            <w:tcBorders>
              <w:top w:val="nil"/>
              <w:left w:val="nil"/>
              <w:bottom w:val="single" w:sz="8" w:space="0" w:color="auto"/>
              <w:right w:val="single" w:sz="8" w:space="0" w:color="auto"/>
            </w:tcBorders>
            <w:shd w:val="clear" w:color="auto" w:fill="auto"/>
            <w:noWrap/>
            <w:vAlign w:val="center"/>
          </w:tcPr>
          <w:p w14:paraId="739894C3"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$32 </w:t>
            </w:r>
          </w:p>
        </w:tc>
        <w:tc>
          <w:tcPr>
            <w:tcW w:w="665" w:type="pct"/>
            <w:tcBorders>
              <w:top w:val="nil"/>
              <w:left w:val="nil"/>
              <w:bottom w:val="single" w:sz="8" w:space="0" w:color="auto"/>
              <w:right w:val="single" w:sz="8" w:space="0" w:color="auto"/>
            </w:tcBorders>
            <w:shd w:val="clear" w:color="auto" w:fill="auto"/>
            <w:noWrap/>
            <w:vAlign w:val="center"/>
          </w:tcPr>
          <w:p w14:paraId="3F8FED62" w14:textId="77777777" w:rsidR="001C1F68" w:rsidRDefault="001C1F68" w:rsidP="001C1F68">
            <w:pPr>
              <w:spacing w:after="0" w:line="240" w:lineRule="auto"/>
              <w:jc w:val="center"/>
              <w:rPr>
                <w:rFonts w:ascii="Calibri" w:hAnsi="Calibri" w:cs="Calibri"/>
              </w:rPr>
            </w:pPr>
            <w:r>
              <w:rPr>
                <w:rFonts w:ascii="Calibri" w:hAnsi="Calibri" w:cs="Calibri"/>
                <w:color w:val="000000"/>
              </w:rPr>
              <w:t>0.000102</w:t>
            </w:r>
          </w:p>
        </w:tc>
        <w:tc>
          <w:tcPr>
            <w:tcW w:w="513" w:type="pct"/>
            <w:tcBorders>
              <w:top w:val="nil"/>
              <w:left w:val="nil"/>
              <w:bottom w:val="single" w:sz="8" w:space="0" w:color="auto"/>
              <w:right w:val="single" w:sz="8" w:space="0" w:color="auto"/>
            </w:tcBorders>
            <w:shd w:val="clear" w:color="auto" w:fill="auto"/>
            <w:noWrap/>
            <w:vAlign w:val="center"/>
          </w:tcPr>
          <w:p w14:paraId="0F929BDA" w14:textId="77777777" w:rsidR="001C1F68" w:rsidRDefault="001C1F68" w:rsidP="001C1F68">
            <w:pPr>
              <w:spacing w:after="0" w:line="240" w:lineRule="auto"/>
              <w:jc w:val="center"/>
              <w:rPr>
                <w:rFonts w:ascii="Calibri" w:hAnsi="Calibri" w:cs="Calibri"/>
              </w:rPr>
            </w:pPr>
            <w:r>
              <w:rPr>
                <w:rFonts w:ascii="Calibri" w:hAnsi="Calibri" w:cs="Calibri"/>
                <w:color w:val="000000"/>
              </w:rPr>
              <w:t xml:space="preserve">$311,180 </w:t>
            </w:r>
          </w:p>
        </w:tc>
      </w:tr>
    </w:tbl>
    <w:p w14:paraId="36A0B509" w14:textId="77777777" w:rsidR="001C1F68" w:rsidRDefault="001C1F68" w:rsidP="001C1F68">
      <w:r w:rsidRPr="00927A6A">
        <w:rPr>
          <w:b/>
        </w:rPr>
        <w:t xml:space="preserve">Table </w:t>
      </w:r>
      <w:r>
        <w:rPr>
          <w:b/>
        </w:rPr>
        <w:t>S4 cont. One-way s</w:t>
      </w:r>
      <w:r w:rsidRPr="00927A6A">
        <w:rPr>
          <w:b/>
        </w:rPr>
        <w:t>ensitivity analyses</w:t>
      </w:r>
      <w:r>
        <w:rPr>
          <w:b/>
        </w:rPr>
        <w:t xml:space="preserve"> per </w:t>
      </w:r>
      <w:proofErr w:type="gramStart"/>
      <w:r>
        <w:rPr>
          <w:b/>
        </w:rPr>
        <w:t>4,000,000 person</w:t>
      </w:r>
      <w:proofErr w:type="gramEnd"/>
      <w:r>
        <w:rPr>
          <w:b/>
        </w:rPr>
        <w:t xml:space="preserve"> birth cohort</w:t>
      </w:r>
    </w:p>
    <w:p w14:paraId="2D732D61" w14:textId="77777777" w:rsidR="001C1F68" w:rsidRDefault="001C1F68" w:rsidP="003A7939"/>
    <w:p w14:paraId="59ADF878" w14:textId="2BCB3313" w:rsidR="003A7939" w:rsidRDefault="003A7939" w:rsidP="003A7939">
      <w:r>
        <w:lastRenderedPageBreak/>
        <w:t>Abbreviations: Incr., incremental; QALYs, quality adjusted life years; ICER, incremental cost effectiveness ratio; ERT, enzyme replacement therapy.</w:t>
      </w:r>
    </w:p>
    <w:p w14:paraId="02220723" w14:textId="77777777" w:rsidR="003A7939" w:rsidRPr="003614CE" w:rsidRDefault="003A7939" w:rsidP="003A7939">
      <w:proofErr w:type="spellStart"/>
      <w:r>
        <w:rPr>
          <w:vertAlign w:val="superscript"/>
        </w:rPr>
        <w:t>a</w:t>
      </w:r>
      <w:proofErr w:type="spellEnd"/>
      <w:r>
        <w:rPr>
          <w:vertAlign w:val="superscript"/>
        </w:rPr>
        <w:t xml:space="preserve"> </w:t>
      </w:r>
      <w:r>
        <w:t xml:space="preserve">These are average per person costs and QALYs for the entire 4,000,000-person birth cohort. </w:t>
      </w:r>
    </w:p>
    <w:p w14:paraId="6E7880A3" w14:textId="7A37ED84" w:rsidR="003A7939" w:rsidRDefault="003A7939" w:rsidP="003A7939">
      <w:r>
        <w:rPr>
          <w:vertAlign w:val="superscript"/>
        </w:rPr>
        <w:t>b</w:t>
      </w:r>
      <w:r>
        <w:t xml:space="preserve"> Incremental comparisons are clinically diagnosed, treated vs. clinically diagnosed, untreated and screened, treated vs. clinically diagnosed, treated.</w:t>
      </w:r>
    </w:p>
    <w:p w14:paraId="72C9F941" w14:textId="77777777" w:rsidR="004B0F08" w:rsidRDefault="004B0F08">
      <w:pPr>
        <w:spacing w:after="160" w:line="259" w:lineRule="auto"/>
        <w:rPr>
          <w:b/>
        </w:rPr>
      </w:pPr>
      <w:r>
        <w:rPr>
          <w:b/>
        </w:rPr>
        <w:br w:type="page"/>
      </w:r>
    </w:p>
    <w:p w14:paraId="62219D5A" w14:textId="4E9FE98C" w:rsidR="003A7939" w:rsidRDefault="003A7939" w:rsidP="003A7939">
      <w:pPr>
        <w:rPr>
          <w:rFonts w:ascii="Calibri" w:eastAsia="Times New Roman" w:hAnsi="Calibri" w:cs="Arial"/>
          <w:b/>
          <w:color w:val="000000"/>
        </w:rPr>
      </w:pPr>
      <w:r w:rsidRPr="00F24122">
        <w:rPr>
          <w:b/>
        </w:rPr>
        <w:lastRenderedPageBreak/>
        <w:t xml:space="preserve">Table </w:t>
      </w:r>
      <w:r w:rsidR="004B0F08">
        <w:rPr>
          <w:b/>
        </w:rPr>
        <w:t>S</w:t>
      </w:r>
      <w:r w:rsidR="00AB42BD">
        <w:rPr>
          <w:b/>
        </w:rPr>
        <w:t>5</w:t>
      </w:r>
      <w:r w:rsidRPr="00F24122">
        <w:rPr>
          <w:b/>
        </w:rPr>
        <w:t>.</w:t>
      </w:r>
      <w:r w:rsidRPr="00596F6F">
        <w:rPr>
          <w:b/>
        </w:rPr>
        <w:t xml:space="preserve"> Sensitivity analysis, cost of </w:t>
      </w:r>
      <w:proofErr w:type="spellStart"/>
      <w:r w:rsidRPr="00596F6F">
        <w:rPr>
          <w:rFonts w:ascii="Calibri" w:eastAsia="Times New Roman" w:hAnsi="Calibri" w:cs="Arial"/>
          <w:b/>
          <w:color w:val="000000"/>
        </w:rPr>
        <w:t>alglucosidase</w:t>
      </w:r>
      <w:proofErr w:type="spellEnd"/>
      <w:r w:rsidRPr="00596F6F">
        <w:rPr>
          <w:rFonts w:ascii="Calibri" w:eastAsia="Times New Roman" w:hAnsi="Calibri" w:cs="Arial"/>
          <w:b/>
          <w:color w:val="000000"/>
        </w:rPr>
        <w:t xml:space="preserve"> </w:t>
      </w:r>
      <w:proofErr w:type="spellStart"/>
      <w:r w:rsidRPr="00596F6F">
        <w:rPr>
          <w:rFonts w:ascii="Calibri" w:eastAsia="Times New Roman" w:hAnsi="Calibri" w:cs="Arial"/>
          <w:b/>
          <w:color w:val="000000"/>
        </w:rPr>
        <w:t>alfa</w:t>
      </w:r>
      <w:proofErr w:type="spellEnd"/>
      <w:r w:rsidRPr="00596F6F">
        <w:rPr>
          <w:rFonts w:ascii="Calibri" w:eastAsia="Times New Roman" w:hAnsi="Calibri" w:cs="Arial"/>
          <w:b/>
          <w:color w:val="000000"/>
        </w:rPr>
        <w:t>, societal perspective</w:t>
      </w:r>
      <w:r>
        <w:rPr>
          <w:rFonts w:ascii="Calibri" w:eastAsia="Times New Roman" w:hAnsi="Calibri" w:cs="Arial"/>
          <w:b/>
          <w:color w:val="000000"/>
        </w:rPr>
        <w:t xml:space="preserve"> </w:t>
      </w:r>
      <w:r>
        <w:rPr>
          <w:b/>
        </w:rPr>
        <w:t xml:space="preserve">per </w:t>
      </w:r>
      <w:proofErr w:type="gramStart"/>
      <w:r>
        <w:rPr>
          <w:b/>
        </w:rPr>
        <w:t>4,000,000 person</w:t>
      </w:r>
      <w:proofErr w:type="gramEnd"/>
      <w:r>
        <w:rPr>
          <w:b/>
        </w:rPr>
        <w:t xml:space="preserve"> birth cohort</w:t>
      </w:r>
    </w:p>
    <w:tbl>
      <w:tblPr>
        <w:tblW w:w="5926"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2"/>
        <w:gridCol w:w="3342"/>
        <w:gridCol w:w="1170"/>
        <w:gridCol w:w="1188"/>
        <w:gridCol w:w="1330"/>
        <w:gridCol w:w="1350"/>
        <w:gridCol w:w="1090"/>
      </w:tblGrid>
      <w:tr w:rsidR="003A7939" w:rsidRPr="00C42D59" w14:paraId="278D29EA" w14:textId="77777777" w:rsidTr="001669AF">
        <w:trPr>
          <w:trHeight w:val="274"/>
        </w:trPr>
        <w:tc>
          <w:tcPr>
            <w:tcW w:w="727" w:type="pct"/>
            <w:tcBorders>
              <w:bottom w:val="single" w:sz="4" w:space="0" w:color="auto"/>
            </w:tcBorders>
            <w:shd w:val="clear" w:color="auto" w:fill="D9D9D9" w:themeFill="background1" w:themeFillShade="D9"/>
            <w:noWrap/>
            <w:vAlign w:val="bottom"/>
            <w:hideMark/>
          </w:tcPr>
          <w:p w14:paraId="3E9E7065" w14:textId="77777777" w:rsidR="003A7939" w:rsidRDefault="003A7939" w:rsidP="001669AF">
            <w:pPr>
              <w:spacing w:after="0" w:line="240" w:lineRule="auto"/>
              <w:rPr>
                <w:rFonts w:ascii="Calibri" w:eastAsia="Times New Roman" w:hAnsi="Calibri" w:cs="Arial"/>
                <w:b/>
                <w:color w:val="000000"/>
              </w:rPr>
            </w:pPr>
            <w:proofErr w:type="spellStart"/>
            <w:r>
              <w:rPr>
                <w:rFonts w:ascii="Calibri" w:eastAsia="Times New Roman" w:hAnsi="Calibri" w:cs="Arial"/>
                <w:b/>
                <w:color w:val="000000"/>
              </w:rPr>
              <w:t>Alglucosidase</w:t>
            </w:r>
            <w:proofErr w:type="spellEnd"/>
            <w:r>
              <w:rPr>
                <w:rFonts w:ascii="Calibri" w:eastAsia="Times New Roman" w:hAnsi="Calibri" w:cs="Arial"/>
                <w:b/>
                <w:color w:val="000000"/>
              </w:rPr>
              <w:t xml:space="preserve"> </w:t>
            </w:r>
            <w:proofErr w:type="spellStart"/>
            <w:r>
              <w:rPr>
                <w:rFonts w:ascii="Calibri" w:eastAsia="Times New Roman" w:hAnsi="Calibri" w:cs="Arial"/>
                <w:b/>
                <w:color w:val="000000"/>
              </w:rPr>
              <w:t>a</w:t>
            </w:r>
            <w:r w:rsidRPr="00DD3E7A">
              <w:rPr>
                <w:rFonts w:ascii="Calibri" w:eastAsia="Times New Roman" w:hAnsi="Calibri" w:cs="Arial"/>
                <w:b/>
                <w:color w:val="000000"/>
              </w:rPr>
              <w:t>lfa</w:t>
            </w:r>
            <w:proofErr w:type="spellEnd"/>
            <w:r>
              <w:rPr>
                <w:rFonts w:ascii="Calibri" w:eastAsia="Times New Roman" w:hAnsi="Calibri" w:cs="Arial"/>
                <w:b/>
                <w:color w:val="000000"/>
              </w:rPr>
              <w:t xml:space="preserve">, </w:t>
            </w:r>
          </w:p>
          <w:p w14:paraId="5F4A9F57" w14:textId="77777777" w:rsidR="003A7939" w:rsidRPr="00C42D59" w:rsidRDefault="003A7939" w:rsidP="001669AF">
            <w:pPr>
              <w:spacing w:after="0" w:line="240" w:lineRule="auto"/>
              <w:rPr>
                <w:rFonts w:eastAsia="Times New Roman" w:cs="Arial"/>
                <w:b/>
                <w:bCs/>
                <w:color w:val="000000"/>
              </w:rPr>
            </w:pPr>
            <w:r>
              <w:rPr>
                <w:rFonts w:ascii="Calibri" w:eastAsia="Times New Roman" w:hAnsi="Calibri" w:cs="Arial"/>
                <w:b/>
                <w:color w:val="000000"/>
              </w:rPr>
              <w:t>% discount of AWP</w:t>
            </w:r>
          </w:p>
        </w:tc>
        <w:tc>
          <w:tcPr>
            <w:tcW w:w="1508" w:type="pct"/>
            <w:tcBorders>
              <w:bottom w:val="single" w:sz="4" w:space="0" w:color="auto"/>
            </w:tcBorders>
            <w:shd w:val="clear" w:color="auto" w:fill="D9D9D9" w:themeFill="background1" w:themeFillShade="D9"/>
            <w:noWrap/>
            <w:vAlign w:val="bottom"/>
            <w:hideMark/>
          </w:tcPr>
          <w:p w14:paraId="4CCFC5D7" w14:textId="77777777" w:rsidR="003A7939" w:rsidRPr="00C42D59" w:rsidRDefault="003A7939" w:rsidP="001669AF">
            <w:pPr>
              <w:spacing w:after="0" w:line="240" w:lineRule="auto"/>
              <w:rPr>
                <w:rFonts w:eastAsia="Times New Roman" w:cs="Arial"/>
                <w:b/>
                <w:bCs/>
                <w:color w:val="000000"/>
              </w:rPr>
            </w:pPr>
            <w:r>
              <w:rPr>
                <w:rFonts w:eastAsia="Times New Roman" w:cs="Arial"/>
                <w:b/>
                <w:bCs/>
                <w:color w:val="000000"/>
              </w:rPr>
              <w:t>Strategy</w:t>
            </w:r>
          </w:p>
        </w:tc>
        <w:tc>
          <w:tcPr>
            <w:tcW w:w="528" w:type="pct"/>
            <w:tcBorders>
              <w:bottom w:val="single" w:sz="4" w:space="0" w:color="auto"/>
            </w:tcBorders>
            <w:shd w:val="clear" w:color="auto" w:fill="D9D9D9" w:themeFill="background1" w:themeFillShade="D9"/>
            <w:noWrap/>
            <w:vAlign w:val="center"/>
            <w:hideMark/>
          </w:tcPr>
          <w:p w14:paraId="59E59EE6" w14:textId="77777777" w:rsidR="003A7939" w:rsidRPr="003A7939" w:rsidRDefault="003A7939" w:rsidP="001669AF">
            <w:pPr>
              <w:spacing w:after="0" w:line="240" w:lineRule="auto"/>
              <w:jc w:val="center"/>
              <w:rPr>
                <w:rFonts w:eastAsia="Times New Roman" w:cs="Arial"/>
                <w:b/>
                <w:bCs/>
                <w:color w:val="000000"/>
                <w:vertAlign w:val="superscript"/>
              </w:rPr>
            </w:pPr>
            <w:proofErr w:type="spellStart"/>
            <w:r w:rsidRPr="00BC067F">
              <w:rPr>
                <w:rFonts w:eastAsia="Times New Roman" w:cs="Arial"/>
                <w:b/>
                <w:bCs/>
                <w:color w:val="000000"/>
              </w:rPr>
              <w:t>Cost</w:t>
            </w:r>
            <w:r>
              <w:rPr>
                <w:rFonts w:eastAsia="Times New Roman" w:cs="Arial"/>
                <w:b/>
                <w:bCs/>
                <w:color w:val="000000"/>
              </w:rPr>
              <w:t>s</w:t>
            </w:r>
            <w:r>
              <w:rPr>
                <w:rFonts w:eastAsia="Times New Roman" w:cs="Arial"/>
                <w:b/>
                <w:bCs/>
                <w:color w:val="000000"/>
                <w:vertAlign w:val="superscript"/>
              </w:rPr>
              <w:t>a</w:t>
            </w:r>
            <w:proofErr w:type="spellEnd"/>
          </w:p>
        </w:tc>
        <w:tc>
          <w:tcPr>
            <w:tcW w:w="536" w:type="pct"/>
            <w:tcBorders>
              <w:bottom w:val="single" w:sz="4" w:space="0" w:color="auto"/>
            </w:tcBorders>
            <w:shd w:val="clear" w:color="auto" w:fill="D9D9D9" w:themeFill="background1" w:themeFillShade="D9"/>
            <w:noWrap/>
            <w:vAlign w:val="center"/>
            <w:hideMark/>
          </w:tcPr>
          <w:p w14:paraId="590DB691" w14:textId="77777777" w:rsidR="003A7939" w:rsidRPr="003A7939" w:rsidRDefault="003A7939" w:rsidP="001669AF">
            <w:pPr>
              <w:spacing w:after="0" w:line="240" w:lineRule="auto"/>
              <w:jc w:val="center"/>
              <w:rPr>
                <w:rFonts w:eastAsia="Times New Roman" w:cs="Arial"/>
                <w:b/>
                <w:bCs/>
                <w:color w:val="000000"/>
                <w:vertAlign w:val="superscript"/>
              </w:rPr>
            </w:pPr>
            <w:proofErr w:type="spellStart"/>
            <w:r>
              <w:rPr>
                <w:rFonts w:eastAsia="Times New Roman" w:cs="Arial"/>
                <w:b/>
                <w:bCs/>
                <w:color w:val="000000"/>
              </w:rPr>
              <w:t>QALYs</w:t>
            </w:r>
            <w:r>
              <w:rPr>
                <w:rFonts w:eastAsia="Times New Roman" w:cs="Arial"/>
                <w:b/>
                <w:bCs/>
                <w:color w:val="000000"/>
                <w:vertAlign w:val="superscript"/>
              </w:rPr>
              <w:t>a</w:t>
            </w:r>
            <w:proofErr w:type="spellEnd"/>
          </w:p>
        </w:tc>
        <w:tc>
          <w:tcPr>
            <w:tcW w:w="600" w:type="pct"/>
            <w:tcBorders>
              <w:bottom w:val="single" w:sz="4" w:space="0" w:color="auto"/>
            </w:tcBorders>
            <w:shd w:val="clear" w:color="auto" w:fill="D9D9D9" w:themeFill="background1" w:themeFillShade="D9"/>
            <w:noWrap/>
            <w:vAlign w:val="center"/>
            <w:hideMark/>
          </w:tcPr>
          <w:p w14:paraId="7E21D0C8" w14:textId="77777777" w:rsidR="003A7939" w:rsidRPr="00C42D59" w:rsidRDefault="003A7939" w:rsidP="001669AF">
            <w:pPr>
              <w:spacing w:after="0" w:line="240" w:lineRule="auto"/>
              <w:jc w:val="center"/>
              <w:rPr>
                <w:rFonts w:eastAsia="Times New Roman" w:cs="Arial"/>
                <w:b/>
                <w:bCs/>
                <w:color w:val="000000"/>
              </w:rPr>
            </w:pPr>
            <w:r>
              <w:rPr>
                <w:rFonts w:eastAsia="Times New Roman" w:cs="Arial"/>
                <w:b/>
                <w:bCs/>
                <w:color w:val="000000"/>
              </w:rPr>
              <w:t>Incremental C</w:t>
            </w:r>
            <w:r w:rsidRPr="00BC067F">
              <w:rPr>
                <w:rFonts w:eastAsia="Times New Roman" w:cs="Arial"/>
                <w:b/>
                <w:bCs/>
                <w:color w:val="000000"/>
              </w:rPr>
              <w:t>ost</w:t>
            </w:r>
            <w:r>
              <w:rPr>
                <w:rFonts w:eastAsia="Times New Roman" w:cs="Arial"/>
                <w:b/>
                <w:bCs/>
                <w:color w:val="000000"/>
              </w:rPr>
              <w:t>s</w:t>
            </w:r>
          </w:p>
        </w:tc>
        <w:tc>
          <w:tcPr>
            <w:tcW w:w="609" w:type="pct"/>
            <w:tcBorders>
              <w:bottom w:val="single" w:sz="4" w:space="0" w:color="auto"/>
            </w:tcBorders>
            <w:shd w:val="clear" w:color="auto" w:fill="D9D9D9" w:themeFill="background1" w:themeFillShade="D9"/>
            <w:noWrap/>
            <w:vAlign w:val="center"/>
            <w:hideMark/>
          </w:tcPr>
          <w:p w14:paraId="72538F60" w14:textId="77777777" w:rsidR="003A7939" w:rsidRPr="00C42D59" w:rsidRDefault="003A7939" w:rsidP="001669AF">
            <w:pPr>
              <w:spacing w:after="0" w:line="240" w:lineRule="auto"/>
              <w:jc w:val="center"/>
              <w:rPr>
                <w:rFonts w:eastAsia="Times New Roman" w:cs="Arial"/>
                <w:b/>
                <w:bCs/>
                <w:color w:val="000000"/>
              </w:rPr>
            </w:pPr>
            <w:r>
              <w:rPr>
                <w:rFonts w:eastAsia="Times New Roman" w:cs="Arial"/>
                <w:b/>
                <w:bCs/>
                <w:color w:val="000000"/>
              </w:rPr>
              <w:t>Incremental QALYs</w:t>
            </w:r>
          </w:p>
        </w:tc>
        <w:tc>
          <w:tcPr>
            <w:tcW w:w="492" w:type="pct"/>
            <w:tcBorders>
              <w:bottom w:val="single" w:sz="4" w:space="0" w:color="auto"/>
            </w:tcBorders>
            <w:shd w:val="clear" w:color="auto" w:fill="D9D9D9" w:themeFill="background1" w:themeFillShade="D9"/>
            <w:noWrap/>
            <w:vAlign w:val="center"/>
            <w:hideMark/>
          </w:tcPr>
          <w:p w14:paraId="0AB0467F" w14:textId="67CF7ECB" w:rsidR="003A7939" w:rsidRPr="00D05BD8" w:rsidRDefault="003A7939" w:rsidP="001669AF">
            <w:pPr>
              <w:spacing w:after="0" w:line="240" w:lineRule="auto"/>
              <w:jc w:val="center"/>
              <w:rPr>
                <w:rFonts w:eastAsia="Times New Roman" w:cs="Arial"/>
                <w:b/>
                <w:bCs/>
                <w:color w:val="000000"/>
                <w:vertAlign w:val="superscript"/>
              </w:rPr>
            </w:pPr>
            <w:proofErr w:type="spellStart"/>
            <w:r w:rsidRPr="00BC067F">
              <w:rPr>
                <w:rFonts w:eastAsia="Times New Roman" w:cs="Arial"/>
                <w:b/>
                <w:bCs/>
                <w:color w:val="000000"/>
              </w:rPr>
              <w:t>ICER</w:t>
            </w:r>
            <w:r>
              <w:rPr>
                <w:rFonts w:eastAsia="Times New Roman" w:cs="Arial"/>
                <w:b/>
                <w:bCs/>
                <w:color w:val="000000"/>
                <w:vertAlign w:val="superscript"/>
              </w:rPr>
              <w:t>b</w:t>
            </w:r>
            <w:proofErr w:type="spellEnd"/>
          </w:p>
        </w:tc>
      </w:tr>
      <w:tr w:rsidR="003A7939" w:rsidRPr="00C42D59" w14:paraId="13FE19A2" w14:textId="77777777" w:rsidTr="001669AF">
        <w:trPr>
          <w:trHeight w:val="269"/>
        </w:trPr>
        <w:tc>
          <w:tcPr>
            <w:tcW w:w="727" w:type="pct"/>
            <w:tcBorders>
              <w:bottom w:val="nil"/>
            </w:tcBorders>
            <w:shd w:val="clear" w:color="auto" w:fill="auto"/>
            <w:noWrap/>
            <w:vAlign w:val="bottom"/>
            <w:hideMark/>
          </w:tcPr>
          <w:p w14:paraId="6D8DBD30"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719FC9B4"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1A09F48E"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0AF7B04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5B331CBD"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52E2634A"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5207E58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4E600818" w14:textId="77777777" w:rsidTr="001669AF">
        <w:trPr>
          <w:trHeight w:val="269"/>
        </w:trPr>
        <w:tc>
          <w:tcPr>
            <w:tcW w:w="727" w:type="pct"/>
            <w:tcBorders>
              <w:top w:val="nil"/>
              <w:bottom w:val="nil"/>
            </w:tcBorders>
            <w:shd w:val="clear" w:color="auto" w:fill="auto"/>
            <w:noWrap/>
            <w:vAlign w:val="bottom"/>
            <w:hideMark/>
          </w:tcPr>
          <w:p w14:paraId="162A134D"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67333455"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326B8609"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$73,013 </w:t>
            </w:r>
          </w:p>
        </w:tc>
        <w:tc>
          <w:tcPr>
            <w:tcW w:w="536" w:type="pct"/>
            <w:tcBorders>
              <w:top w:val="nil"/>
              <w:left w:val="single" w:sz="8" w:space="0" w:color="auto"/>
              <w:bottom w:val="nil"/>
              <w:right w:val="nil"/>
            </w:tcBorders>
            <w:shd w:val="clear" w:color="auto" w:fill="auto"/>
            <w:noWrap/>
            <w:vAlign w:val="center"/>
            <w:hideMark/>
          </w:tcPr>
          <w:p w14:paraId="6201C2F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78A234D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$96 </w:t>
            </w:r>
          </w:p>
        </w:tc>
        <w:tc>
          <w:tcPr>
            <w:tcW w:w="609" w:type="pct"/>
            <w:tcBorders>
              <w:top w:val="nil"/>
              <w:left w:val="nil"/>
              <w:bottom w:val="nil"/>
              <w:right w:val="single" w:sz="8" w:space="0" w:color="auto"/>
            </w:tcBorders>
            <w:shd w:val="clear" w:color="auto" w:fill="auto"/>
            <w:noWrap/>
            <w:vAlign w:val="center"/>
            <w:hideMark/>
          </w:tcPr>
          <w:p w14:paraId="01D1AFD1"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64528FB5"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$757,191 </w:t>
            </w:r>
          </w:p>
        </w:tc>
      </w:tr>
      <w:tr w:rsidR="003A7939" w:rsidRPr="00C42D59" w14:paraId="41D0B638" w14:textId="77777777" w:rsidTr="001669AF">
        <w:trPr>
          <w:trHeight w:val="269"/>
        </w:trPr>
        <w:tc>
          <w:tcPr>
            <w:tcW w:w="727" w:type="pct"/>
            <w:tcBorders>
              <w:top w:val="nil"/>
              <w:bottom w:val="single" w:sz="4" w:space="0" w:color="auto"/>
            </w:tcBorders>
            <w:shd w:val="clear" w:color="auto" w:fill="auto"/>
            <w:noWrap/>
            <w:vAlign w:val="bottom"/>
            <w:hideMark/>
          </w:tcPr>
          <w:p w14:paraId="55235C6E"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489DCE63"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6903916A" w14:textId="1E4010E8"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$73,070 </w:t>
            </w:r>
          </w:p>
        </w:tc>
        <w:tc>
          <w:tcPr>
            <w:tcW w:w="536" w:type="pct"/>
            <w:tcBorders>
              <w:top w:val="nil"/>
              <w:left w:val="single" w:sz="8" w:space="0" w:color="auto"/>
              <w:bottom w:val="single" w:sz="8" w:space="0" w:color="auto"/>
              <w:right w:val="nil"/>
            </w:tcBorders>
            <w:shd w:val="clear" w:color="auto" w:fill="auto"/>
            <w:noWrap/>
            <w:vAlign w:val="center"/>
            <w:hideMark/>
          </w:tcPr>
          <w:p w14:paraId="48EE8D76" w14:textId="1AD561FC"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02B5CEAC" w14:textId="071CC1E3"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$57 </w:t>
            </w:r>
          </w:p>
        </w:tc>
        <w:tc>
          <w:tcPr>
            <w:tcW w:w="609" w:type="pct"/>
            <w:tcBorders>
              <w:top w:val="nil"/>
              <w:left w:val="nil"/>
              <w:bottom w:val="single" w:sz="8" w:space="0" w:color="auto"/>
              <w:right w:val="single" w:sz="8" w:space="0" w:color="auto"/>
            </w:tcBorders>
            <w:shd w:val="clear" w:color="auto" w:fill="auto"/>
            <w:noWrap/>
            <w:vAlign w:val="center"/>
            <w:hideMark/>
          </w:tcPr>
          <w:p w14:paraId="13C6580E" w14:textId="7546E3EC"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3B2CD413" w14:textId="3BA2D95C"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$490,641 </w:t>
            </w:r>
          </w:p>
        </w:tc>
      </w:tr>
      <w:tr w:rsidR="003A7939" w:rsidRPr="00C42D59" w14:paraId="5CCE3F25" w14:textId="77777777" w:rsidTr="001669AF">
        <w:trPr>
          <w:trHeight w:val="269"/>
        </w:trPr>
        <w:tc>
          <w:tcPr>
            <w:tcW w:w="727" w:type="pct"/>
            <w:tcBorders>
              <w:bottom w:val="nil"/>
            </w:tcBorders>
            <w:shd w:val="clear" w:color="auto" w:fill="auto"/>
            <w:noWrap/>
            <w:vAlign w:val="bottom"/>
            <w:hideMark/>
          </w:tcPr>
          <w:p w14:paraId="7EEB4999"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10%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237368D2"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1D890C0B"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2D9FCDFA"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66ADAA56"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2F6CA020"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7547C14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729C8CD1" w14:textId="77777777" w:rsidTr="001669AF">
        <w:trPr>
          <w:trHeight w:val="269"/>
        </w:trPr>
        <w:tc>
          <w:tcPr>
            <w:tcW w:w="727" w:type="pct"/>
            <w:tcBorders>
              <w:top w:val="nil"/>
              <w:bottom w:val="nil"/>
            </w:tcBorders>
            <w:shd w:val="clear" w:color="auto" w:fill="auto"/>
            <w:noWrap/>
            <w:vAlign w:val="bottom"/>
            <w:hideMark/>
          </w:tcPr>
          <w:p w14:paraId="6F594894"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4F42434F"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3C1D1D1E"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$73,005 </w:t>
            </w:r>
          </w:p>
        </w:tc>
        <w:tc>
          <w:tcPr>
            <w:tcW w:w="536" w:type="pct"/>
            <w:tcBorders>
              <w:top w:val="nil"/>
              <w:left w:val="single" w:sz="8" w:space="0" w:color="auto"/>
              <w:bottom w:val="nil"/>
              <w:right w:val="nil"/>
            </w:tcBorders>
            <w:shd w:val="clear" w:color="auto" w:fill="auto"/>
            <w:noWrap/>
            <w:vAlign w:val="center"/>
            <w:hideMark/>
          </w:tcPr>
          <w:p w14:paraId="43F2E58F"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585D7AB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$88 </w:t>
            </w:r>
          </w:p>
        </w:tc>
        <w:tc>
          <w:tcPr>
            <w:tcW w:w="609" w:type="pct"/>
            <w:tcBorders>
              <w:top w:val="nil"/>
              <w:left w:val="nil"/>
              <w:bottom w:val="nil"/>
              <w:right w:val="single" w:sz="8" w:space="0" w:color="auto"/>
            </w:tcBorders>
            <w:shd w:val="clear" w:color="auto" w:fill="auto"/>
            <w:noWrap/>
            <w:vAlign w:val="center"/>
            <w:hideMark/>
          </w:tcPr>
          <w:p w14:paraId="153A6BB2"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7D4246A1"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$693,875 </w:t>
            </w:r>
          </w:p>
        </w:tc>
      </w:tr>
      <w:tr w:rsidR="003A7939" w:rsidRPr="00C42D59" w14:paraId="1DF6C5B4" w14:textId="77777777" w:rsidTr="001669AF">
        <w:trPr>
          <w:trHeight w:val="269"/>
        </w:trPr>
        <w:tc>
          <w:tcPr>
            <w:tcW w:w="727" w:type="pct"/>
            <w:tcBorders>
              <w:top w:val="nil"/>
              <w:bottom w:val="single" w:sz="4" w:space="0" w:color="auto"/>
            </w:tcBorders>
            <w:shd w:val="clear" w:color="auto" w:fill="auto"/>
            <w:noWrap/>
            <w:vAlign w:val="bottom"/>
            <w:hideMark/>
          </w:tcPr>
          <w:p w14:paraId="7AD3115A"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0E4DAB66"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54B52BB7" w14:textId="71796560"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$73,056 </w:t>
            </w:r>
          </w:p>
        </w:tc>
        <w:tc>
          <w:tcPr>
            <w:tcW w:w="536" w:type="pct"/>
            <w:tcBorders>
              <w:top w:val="nil"/>
              <w:left w:val="single" w:sz="8" w:space="0" w:color="auto"/>
              <w:bottom w:val="single" w:sz="8" w:space="0" w:color="auto"/>
              <w:right w:val="nil"/>
            </w:tcBorders>
            <w:shd w:val="clear" w:color="auto" w:fill="auto"/>
            <w:noWrap/>
            <w:vAlign w:val="center"/>
            <w:hideMark/>
          </w:tcPr>
          <w:p w14:paraId="455AE625" w14:textId="5933149A"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4B3BEB0A" w14:textId="17AA342F"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$52 </w:t>
            </w:r>
          </w:p>
        </w:tc>
        <w:tc>
          <w:tcPr>
            <w:tcW w:w="609" w:type="pct"/>
            <w:tcBorders>
              <w:top w:val="nil"/>
              <w:left w:val="nil"/>
              <w:bottom w:val="single" w:sz="8" w:space="0" w:color="auto"/>
              <w:right w:val="single" w:sz="8" w:space="0" w:color="auto"/>
            </w:tcBorders>
            <w:shd w:val="clear" w:color="auto" w:fill="auto"/>
            <w:noWrap/>
            <w:vAlign w:val="center"/>
            <w:hideMark/>
          </w:tcPr>
          <w:p w14:paraId="54B4B10E" w14:textId="77A0B98D"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32F9386F" w14:textId="6BFB4530"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$442,055 </w:t>
            </w:r>
          </w:p>
        </w:tc>
      </w:tr>
      <w:tr w:rsidR="003A7939" w:rsidRPr="00C42D59" w14:paraId="7220CDBF" w14:textId="77777777" w:rsidTr="001669AF">
        <w:trPr>
          <w:trHeight w:val="269"/>
        </w:trPr>
        <w:tc>
          <w:tcPr>
            <w:tcW w:w="727" w:type="pct"/>
            <w:tcBorders>
              <w:bottom w:val="nil"/>
            </w:tcBorders>
            <w:shd w:val="clear" w:color="auto" w:fill="auto"/>
            <w:noWrap/>
            <w:vAlign w:val="bottom"/>
            <w:hideMark/>
          </w:tcPr>
          <w:p w14:paraId="1F0B59E4"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20%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11844EF5"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1BD5B94A"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71320CC5"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2820C6F2"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0C7D029E"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32DA0C90"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2FC4A877" w14:textId="77777777" w:rsidTr="001669AF">
        <w:trPr>
          <w:trHeight w:val="269"/>
        </w:trPr>
        <w:tc>
          <w:tcPr>
            <w:tcW w:w="727" w:type="pct"/>
            <w:tcBorders>
              <w:top w:val="nil"/>
              <w:bottom w:val="nil"/>
            </w:tcBorders>
            <w:shd w:val="clear" w:color="auto" w:fill="auto"/>
            <w:noWrap/>
            <w:vAlign w:val="bottom"/>
            <w:hideMark/>
          </w:tcPr>
          <w:p w14:paraId="6F8205A1"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6A1EEB65"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3F396FE9"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$72,997 </w:t>
            </w:r>
          </w:p>
        </w:tc>
        <w:tc>
          <w:tcPr>
            <w:tcW w:w="536" w:type="pct"/>
            <w:tcBorders>
              <w:top w:val="nil"/>
              <w:left w:val="single" w:sz="8" w:space="0" w:color="auto"/>
              <w:bottom w:val="nil"/>
              <w:right w:val="nil"/>
            </w:tcBorders>
            <w:shd w:val="clear" w:color="auto" w:fill="auto"/>
            <w:noWrap/>
            <w:vAlign w:val="center"/>
            <w:hideMark/>
          </w:tcPr>
          <w:p w14:paraId="19871EE7"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6FB954EA"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$80 </w:t>
            </w:r>
          </w:p>
        </w:tc>
        <w:tc>
          <w:tcPr>
            <w:tcW w:w="609" w:type="pct"/>
            <w:tcBorders>
              <w:top w:val="nil"/>
              <w:left w:val="nil"/>
              <w:bottom w:val="nil"/>
              <w:right w:val="single" w:sz="8" w:space="0" w:color="auto"/>
            </w:tcBorders>
            <w:shd w:val="clear" w:color="auto" w:fill="auto"/>
            <w:noWrap/>
            <w:vAlign w:val="center"/>
            <w:hideMark/>
          </w:tcPr>
          <w:p w14:paraId="33FB7C69"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51E09518"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$630,559 </w:t>
            </w:r>
          </w:p>
        </w:tc>
      </w:tr>
      <w:tr w:rsidR="003A7939" w:rsidRPr="00C42D59" w14:paraId="0021AAF5" w14:textId="77777777" w:rsidTr="001669AF">
        <w:trPr>
          <w:trHeight w:val="269"/>
        </w:trPr>
        <w:tc>
          <w:tcPr>
            <w:tcW w:w="727" w:type="pct"/>
            <w:tcBorders>
              <w:top w:val="nil"/>
              <w:bottom w:val="single" w:sz="4" w:space="0" w:color="auto"/>
            </w:tcBorders>
            <w:shd w:val="clear" w:color="auto" w:fill="auto"/>
            <w:noWrap/>
            <w:vAlign w:val="bottom"/>
            <w:hideMark/>
          </w:tcPr>
          <w:p w14:paraId="267FA28B"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098B62A6"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43543DF7" w14:textId="219A4317"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$73,043 </w:t>
            </w:r>
          </w:p>
        </w:tc>
        <w:tc>
          <w:tcPr>
            <w:tcW w:w="536" w:type="pct"/>
            <w:tcBorders>
              <w:top w:val="nil"/>
              <w:left w:val="single" w:sz="8" w:space="0" w:color="auto"/>
              <w:bottom w:val="single" w:sz="8" w:space="0" w:color="auto"/>
              <w:right w:val="nil"/>
            </w:tcBorders>
            <w:shd w:val="clear" w:color="auto" w:fill="auto"/>
            <w:noWrap/>
            <w:vAlign w:val="center"/>
            <w:hideMark/>
          </w:tcPr>
          <w:p w14:paraId="11DA0766" w14:textId="360C9E8D"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745A7F49" w14:textId="1D2B4EDB"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$46 </w:t>
            </w:r>
          </w:p>
        </w:tc>
        <w:tc>
          <w:tcPr>
            <w:tcW w:w="609" w:type="pct"/>
            <w:tcBorders>
              <w:top w:val="nil"/>
              <w:left w:val="nil"/>
              <w:bottom w:val="single" w:sz="8" w:space="0" w:color="auto"/>
              <w:right w:val="single" w:sz="8" w:space="0" w:color="auto"/>
            </w:tcBorders>
            <w:shd w:val="clear" w:color="auto" w:fill="auto"/>
            <w:noWrap/>
            <w:vAlign w:val="center"/>
            <w:hideMark/>
          </w:tcPr>
          <w:p w14:paraId="4ED20C4E" w14:textId="217CF3EA"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6B2EDEAE" w14:textId="51A60F01"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$393,468 </w:t>
            </w:r>
          </w:p>
        </w:tc>
      </w:tr>
      <w:tr w:rsidR="003A7939" w:rsidRPr="00C42D59" w14:paraId="485418FD" w14:textId="77777777" w:rsidTr="001669AF">
        <w:trPr>
          <w:trHeight w:val="269"/>
        </w:trPr>
        <w:tc>
          <w:tcPr>
            <w:tcW w:w="727" w:type="pct"/>
            <w:tcBorders>
              <w:bottom w:val="nil"/>
            </w:tcBorders>
            <w:shd w:val="clear" w:color="auto" w:fill="auto"/>
            <w:noWrap/>
            <w:vAlign w:val="bottom"/>
            <w:hideMark/>
          </w:tcPr>
          <w:p w14:paraId="26A8224B"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30%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1B384DF3"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5A1315B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29347D99"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5DC31CF0"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213A1288"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4BE5C219"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38528079" w14:textId="77777777" w:rsidTr="001669AF">
        <w:trPr>
          <w:trHeight w:val="269"/>
        </w:trPr>
        <w:tc>
          <w:tcPr>
            <w:tcW w:w="727" w:type="pct"/>
            <w:tcBorders>
              <w:top w:val="nil"/>
              <w:bottom w:val="nil"/>
            </w:tcBorders>
            <w:shd w:val="clear" w:color="auto" w:fill="auto"/>
            <w:noWrap/>
            <w:vAlign w:val="bottom"/>
            <w:hideMark/>
          </w:tcPr>
          <w:p w14:paraId="5D4F8EEE"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502B2550"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22435AA3"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$72,989 </w:t>
            </w:r>
          </w:p>
        </w:tc>
        <w:tc>
          <w:tcPr>
            <w:tcW w:w="536" w:type="pct"/>
            <w:tcBorders>
              <w:top w:val="nil"/>
              <w:left w:val="single" w:sz="8" w:space="0" w:color="auto"/>
              <w:bottom w:val="nil"/>
              <w:right w:val="nil"/>
            </w:tcBorders>
            <w:shd w:val="clear" w:color="auto" w:fill="auto"/>
            <w:noWrap/>
            <w:vAlign w:val="center"/>
            <w:hideMark/>
          </w:tcPr>
          <w:p w14:paraId="0CF8DA43"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41D9F4E9"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 </w:t>
            </w:r>
          </w:p>
        </w:tc>
        <w:tc>
          <w:tcPr>
            <w:tcW w:w="609" w:type="pct"/>
            <w:tcBorders>
              <w:top w:val="nil"/>
              <w:left w:val="nil"/>
              <w:bottom w:val="nil"/>
              <w:right w:val="single" w:sz="8" w:space="0" w:color="auto"/>
            </w:tcBorders>
            <w:shd w:val="clear" w:color="auto" w:fill="auto"/>
            <w:noWrap/>
            <w:vAlign w:val="center"/>
            <w:hideMark/>
          </w:tcPr>
          <w:p w14:paraId="61956DCD"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3CA24589"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$567,243 </w:t>
            </w:r>
          </w:p>
        </w:tc>
      </w:tr>
      <w:tr w:rsidR="003A7939" w:rsidRPr="00C42D59" w14:paraId="00678592" w14:textId="77777777" w:rsidTr="001669AF">
        <w:trPr>
          <w:trHeight w:val="269"/>
        </w:trPr>
        <w:tc>
          <w:tcPr>
            <w:tcW w:w="727" w:type="pct"/>
            <w:tcBorders>
              <w:top w:val="nil"/>
              <w:bottom w:val="single" w:sz="4" w:space="0" w:color="auto"/>
            </w:tcBorders>
            <w:shd w:val="clear" w:color="auto" w:fill="auto"/>
            <w:noWrap/>
            <w:vAlign w:val="bottom"/>
            <w:hideMark/>
          </w:tcPr>
          <w:p w14:paraId="5017646B"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2C743B22"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020D4E2A" w14:textId="6A9A7FA3"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$73,029 </w:t>
            </w:r>
          </w:p>
        </w:tc>
        <w:tc>
          <w:tcPr>
            <w:tcW w:w="536" w:type="pct"/>
            <w:tcBorders>
              <w:top w:val="nil"/>
              <w:left w:val="single" w:sz="8" w:space="0" w:color="auto"/>
              <w:bottom w:val="single" w:sz="8" w:space="0" w:color="auto"/>
              <w:right w:val="nil"/>
            </w:tcBorders>
            <w:shd w:val="clear" w:color="auto" w:fill="auto"/>
            <w:noWrap/>
            <w:vAlign w:val="center"/>
            <w:hideMark/>
          </w:tcPr>
          <w:p w14:paraId="537C4752" w14:textId="441F8E18"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61C8F91E" w14:textId="099B0E8E"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$40 </w:t>
            </w:r>
          </w:p>
        </w:tc>
        <w:tc>
          <w:tcPr>
            <w:tcW w:w="609" w:type="pct"/>
            <w:tcBorders>
              <w:top w:val="nil"/>
              <w:left w:val="nil"/>
              <w:bottom w:val="single" w:sz="8" w:space="0" w:color="auto"/>
              <w:right w:val="single" w:sz="8" w:space="0" w:color="auto"/>
            </w:tcBorders>
            <w:shd w:val="clear" w:color="auto" w:fill="auto"/>
            <w:noWrap/>
            <w:vAlign w:val="center"/>
            <w:hideMark/>
          </w:tcPr>
          <w:p w14:paraId="7609ED0E" w14:textId="1C8A1D47"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75D82745" w14:textId="7991EF67"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$344,882 </w:t>
            </w:r>
          </w:p>
        </w:tc>
      </w:tr>
      <w:tr w:rsidR="003A7939" w:rsidRPr="00C42D59" w14:paraId="71CA039F" w14:textId="77777777" w:rsidTr="001669AF">
        <w:trPr>
          <w:trHeight w:val="269"/>
        </w:trPr>
        <w:tc>
          <w:tcPr>
            <w:tcW w:w="727" w:type="pct"/>
            <w:tcBorders>
              <w:bottom w:val="nil"/>
            </w:tcBorders>
            <w:shd w:val="clear" w:color="auto" w:fill="auto"/>
            <w:noWrap/>
            <w:vAlign w:val="bottom"/>
            <w:hideMark/>
          </w:tcPr>
          <w:p w14:paraId="1E7BDD20"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40%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10DED91D"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503BF025"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2678A7A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7DC3FD2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62D3419E"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5D8927D5"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15A99858" w14:textId="77777777" w:rsidTr="001669AF">
        <w:trPr>
          <w:trHeight w:val="269"/>
        </w:trPr>
        <w:tc>
          <w:tcPr>
            <w:tcW w:w="727" w:type="pct"/>
            <w:tcBorders>
              <w:top w:val="nil"/>
              <w:bottom w:val="nil"/>
            </w:tcBorders>
            <w:shd w:val="clear" w:color="auto" w:fill="auto"/>
            <w:noWrap/>
            <w:vAlign w:val="bottom"/>
            <w:hideMark/>
          </w:tcPr>
          <w:p w14:paraId="6DF9E485"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26C0A29A"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472AB128"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$72,981 </w:t>
            </w:r>
          </w:p>
        </w:tc>
        <w:tc>
          <w:tcPr>
            <w:tcW w:w="536" w:type="pct"/>
            <w:tcBorders>
              <w:top w:val="nil"/>
              <w:left w:val="single" w:sz="8" w:space="0" w:color="auto"/>
              <w:bottom w:val="nil"/>
              <w:right w:val="nil"/>
            </w:tcBorders>
            <w:shd w:val="clear" w:color="auto" w:fill="auto"/>
            <w:noWrap/>
            <w:vAlign w:val="center"/>
            <w:hideMark/>
          </w:tcPr>
          <w:p w14:paraId="4BDB22BF"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30D0E3B6"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$64 </w:t>
            </w:r>
          </w:p>
        </w:tc>
        <w:tc>
          <w:tcPr>
            <w:tcW w:w="609" w:type="pct"/>
            <w:tcBorders>
              <w:top w:val="nil"/>
              <w:left w:val="nil"/>
              <w:bottom w:val="nil"/>
              <w:right w:val="single" w:sz="8" w:space="0" w:color="auto"/>
            </w:tcBorders>
            <w:shd w:val="clear" w:color="auto" w:fill="auto"/>
            <w:noWrap/>
            <w:vAlign w:val="center"/>
            <w:hideMark/>
          </w:tcPr>
          <w:p w14:paraId="58BC8D4A"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5485375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$503,927 </w:t>
            </w:r>
          </w:p>
        </w:tc>
      </w:tr>
      <w:tr w:rsidR="003A7939" w:rsidRPr="00C42D59" w14:paraId="4F80C1E7" w14:textId="77777777" w:rsidTr="001669AF">
        <w:trPr>
          <w:trHeight w:val="269"/>
        </w:trPr>
        <w:tc>
          <w:tcPr>
            <w:tcW w:w="727" w:type="pct"/>
            <w:tcBorders>
              <w:top w:val="nil"/>
              <w:bottom w:val="single" w:sz="4" w:space="0" w:color="auto"/>
            </w:tcBorders>
            <w:shd w:val="clear" w:color="auto" w:fill="auto"/>
            <w:noWrap/>
            <w:vAlign w:val="bottom"/>
            <w:hideMark/>
          </w:tcPr>
          <w:p w14:paraId="26462C3B"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6D1B991D"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56CDEAE4" w14:textId="6E9A2E9D"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$73,015 </w:t>
            </w:r>
          </w:p>
        </w:tc>
        <w:tc>
          <w:tcPr>
            <w:tcW w:w="536" w:type="pct"/>
            <w:tcBorders>
              <w:top w:val="nil"/>
              <w:left w:val="single" w:sz="8" w:space="0" w:color="auto"/>
              <w:bottom w:val="single" w:sz="8" w:space="0" w:color="auto"/>
              <w:right w:val="nil"/>
            </w:tcBorders>
            <w:shd w:val="clear" w:color="auto" w:fill="auto"/>
            <w:noWrap/>
            <w:vAlign w:val="center"/>
            <w:hideMark/>
          </w:tcPr>
          <w:p w14:paraId="34B90253" w14:textId="2BFB21F7"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389AE74B" w14:textId="5C52CDFB"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$35 </w:t>
            </w:r>
          </w:p>
        </w:tc>
        <w:tc>
          <w:tcPr>
            <w:tcW w:w="609" w:type="pct"/>
            <w:tcBorders>
              <w:top w:val="nil"/>
              <w:left w:val="nil"/>
              <w:bottom w:val="single" w:sz="8" w:space="0" w:color="auto"/>
              <w:right w:val="single" w:sz="8" w:space="0" w:color="auto"/>
            </w:tcBorders>
            <w:shd w:val="clear" w:color="auto" w:fill="auto"/>
            <w:noWrap/>
            <w:vAlign w:val="center"/>
            <w:hideMark/>
          </w:tcPr>
          <w:p w14:paraId="29A80A7B" w14:textId="6FB4FA6F"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2EA6C92E" w14:textId="0CF875E1"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$296,295 </w:t>
            </w:r>
          </w:p>
        </w:tc>
      </w:tr>
      <w:tr w:rsidR="003A7939" w:rsidRPr="00C42D59" w14:paraId="1A9BF77E" w14:textId="77777777" w:rsidTr="001669AF">
        <w:trPr>
          <w:trHeight w:val="269"/>
        </w:trPr>
        <w:tc>
          <w:tcPr>
            <w:tcW w:w="727" w:type="pct"/>
            <w:tcBorders>
              <w:bottom w:val="nil"/>
            </w:tcBorders>
            <w:shd w:val="clear" w:color="auto" w:fill="auto"/>
            <w:noWrap/>
            <w:vAlign w:val="bottom"/>
            <w:hideMark/>
          </w:tcPr>
          <w:p w14:paraId="199B8CBE"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50%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7F7315FC"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7D1F50E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356F2DD8"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053E8A6B"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4B50E145"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78DEE8F5"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1481B88C" w14:textId="77777777" w:rsidTr="001669AF">
        <w:trPr>
          <w:trHeight w:val="269"/>
        </w:trPr>
        <w:tc>
          <w:tcPr>
            <w:tcW w:w="727" w:type="pct"/>
            <w:tcBorders>
              <w:top w:val="nil"/>
              <w:bottom w:val="nil"/>
            </w:tcBorders>
            <w:shd w:val="clear" w:color="auto" w:fill="auto"/>
            <w:noWrap/>
            <w:vAlign w:val="bottom"/>
            <w:hideMark/>
          </w:tcPr>
          <w:p w14:paraId="6C72533E"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78F073BF"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3B955AE7"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$72,973 </w:t>
            </w:r>
          </w:p>
        </w:tc>
        <w:tc>
          <w:tcPr>
            <w:tcW w:w="536" w:type="pct"/>
            <w:tcBorders>
              <w:top w:val="nil"/>
              <w:left w:val="single" w:sz="8" w:space="0" w:color="auto"/>
              <w:bottom w:val="nil"/>
              <w:right w:val="nil"/>
            </w:tcBorders>
            <w:shd w:val="clear" w:color="auto" w:fill="auto"/>
            <w:noWrap/>
            <w:vAlign w:val="center"/>
            <w:hideMark/>
          </w:tcPr>
          <w:p w14:paraId="6BCD14C6"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35A2ED5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$56 </w:t>
            </w:r>
          </w:p>
        </w:tc>
        <w:tc>
          <w:tcPr>
            <w:tcW w:w="609" w:type="pct"/>
            <w:tcBorders>
              <w:top w:val="nil"/>
              <w:left w:val="nil"/>
              <w:bottom w:val="nil"/>
              <w:right w:val="single" w:sz="8" w:space="0" w:color="auto"/>
            </w:tcBorders>
            <w:shd w:val="clear" w:color="auto" w:fill="auto"/>
            <w:noWrap/>
            <w:vAlign w:val="center"/>
            <w:hideMark/>
          </w:tcPr>
          <w:p w14:paraId="4678BEF5"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2142A35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$440,610 </w:t>
            </w:r>
          </w:p>
        </w:tc>
      </w:tr>
      <w:tr w:rsidR="003A7939" w:rsidRPr="00C42D59" w14:paraId="1228EFBE" w14:textId="77777777" w:rsidTr="001669AF">
        <w:trPr>
          <w:trHeight w:val="269"/>
        </w:trPr>
        <w:tc>
          <w:tcPr>
            <w:tcW w:w="727" w:type="pct"/>
            <w:tcBorders>
              <w:top w:val="nil"/>
              <w:bottom w:val="single" w:sz="4" w:space="0" w:color="auto"/>
            </w:tcBorders>
            <w:shd w:val="clear" w:color="auto" w:fill="auto"/>
            <w:noWrap/>
            <w:vAlign w:val="bottom"/>
            <w:hideMark/>
          </w:tcPr>
          <w:p w14:paraId="4F918835"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1D233FAF"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6C4EDBA9" w14:textId="32CEEE77"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$73,002 </w:t>
            </w:r>
          </w:p>
        </w:tc>
        <w:tc>
          <w:tcPr>
            <w:tcW w:w="536" w:type="pct"/>
            <w:tcBorders>
              <w:top w:val="nil"/>
              <w:left w:val="single" w:sz="8" w:space="0" w:color="auto"/>
              <w:bottom w:val="single" w:sz="8" w:space="0" w:color="auto"/>
              <w:right w:val="nil"/>
            </w:tcBorders>
            <w:shd w:val="clear" w:color="auto" w:fill="auto"/>
            <w:noWrap/>
            <w:vAlign w:val="center"/>
            <w:hideMark/>
          </w:tcPr>
          <w:p w14:paraId="284DE05A" w14:textId="479F07C6"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4EA49D35" w14:textId="3AFA07C7"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$29 </w:t>
            </w:r>
          </w:p>
        </w:tc>
        <w:tc>
          <w:tcPr>
            <w:tcW w:w="609" w:type="pct"/>
            <w:tcBorders>
              <w:top w:val="nil"/>
              <w:left w:val="nil"/>
              <w:bottom w:val="single" w:sz="8" w:space="0" w:color="auto"/>
              <w:right w:val="single" w:sz="8" w:space="0" w:color="auto"/>
            </w:tcBorders>
            <w:shd w:val="clear" w:color="auto" w:fill="auto"/>
            <w:noWrap/>
            <w:vAlign w:val="center"/>
            <w:hideMark/>
          </w:tcPr>
          <w:p w14:paraId="1C2FE328" w14:textId="250936C2"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742A3465" w14:textId="6D8685AB"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$247,709 </w:t>
            </w:r>
          </w:p>
        </w:tc>
      </w:tr>
      <w:tr w:rsidR="003A7939" w:rsidRPr="00C42D59" w14:paraId="46444CC3" w14:textId="77777777" w:rsidTr="001669AF">
        <w:trPr>
          <w:trHeight w:val="269"/>
        </w:trPr>
        <w:tc>
          <w:tcPr>
            <w:tcW w:w="727" w:type="pct"/>
            <w:tcBorders>
              <w:bottom w:val="nil"/>
            </w:tcBorders>
            <w:shd w:val="clear" w:color="auto" w:fill="auto"/>
            <w:noWrap/>
            <w:vAlign w:val="bottom"/>
            <w:hideMark/>
          </w:tcPr>
          <w:p w14:paraId="478218FA"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60%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6504F733"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0A8C4B3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432DBE0A"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4CE06FA8"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59285AB1"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7C2C3042"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24A2B57E" w14:textId="77777777" w:rsidTr="001669AF">
        <w:trPr>
          <w:trHeight w:val="269"/>
        </w:trPr>
        <w:tc>
          <w:tcPr>
            <w:tcW w:w="727" w:type="pct"/>
            <w:tcBorders>
              <w:top w:val="nil"/>
              <w:bottom w:val="nil"/>
            </w:tcBorders>
            <w:shd w:val="clear" w:color="auto" w:fill="auto"/>
            <w:noWrap/>
            <w:vAlign w:val="bottom"/>
            <w:hideMark/>
          </w:tcPr>
          <w:p w14:paraId="4541A730"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02B7A7D2"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5AADCC6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$72,965 </w:t>
            </w:r>
          </w:p>
        </w:tc>
        <w:tc>
          <w:tcPr>
            <w:tcW w:w="536" w:type="pct"/>
            <w:tcBorders>
              <w:top w:val="nil"/>
              <w:left w:val="single" w:sz="8" w:space="0" w:color="auto"/>
              <w:bottom w:val="nil"/>
              <w:right w:val="nil"/>
            </w:tcBorders>
            <w:shd w:val="clear" w:color="auto" w:fill="auto"/>
            <w:noWrap/>
            <w:vAlign w:val="center"/>
            <w:hideMark/>
          </w:tcPr>
          <w:p w14:paraId="588840B9"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7E27E2DA"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$48 </w:t>
            </w:r>
          </w:p>
        </w:tc>
        <w:tc>
          <w:tcPr>
            <w:tcW w:w="609" w:type="pct"/>
            <w:tcBorders>
              <w:top w:val="nil"/>
              <w:left w:val="nil"/>
              <w:bottom w:val="nil"/>
              <w:right w:val="single" w:sz="8" w:space="0" w:color="auto"/>
            </w:tcBorders>
            <w:shd w:val="clear" w:color="auto" w:fill="auto"/>
            <w:noWrap/>
            <w:vAlign w:val="center"/>
            <w:hideMark/>
          </w:tcPr>
          <w:p w14:paraId="5B36C9BE"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5FE6644D"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$377,294 </w:t>
            </w:r>
          </w:p>
        </w:tc>
      </w:tr>
      <w:tr w:rsidR="003A7939" w:rsidRPr="00C42D59" w14:paraId="67880A81" w14:textId="77777777" w:rsidTr="001669AF">
        <w:trPr>
          <w:trHeight w:val="269"/>
        </w:trPr>
        <w:tc>
          <w:tcPr>
            <w:tcW w:w="727" w:type="pct"/>
            <w:tcBorders>
              <w:top w:val="nil"/>
              <w:bottom w:val="single" w:sz="4" w:space="0" w:color="auto"/>
            </w:tcBorders>
            <w:shd w:val="clear" w:color="auto" w:fill="auto"/>
            <w:noWrap/>
            <w:vAlign w:val="bottom"/>
            <w:hideMark/>
          </w:tcPr>
          <w:p w14:paraId="11195C3F"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14F49C94"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07279C61" w14:textId="5CC2DF1D"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$72,988 </w:t>
            </w:r>
          </w:p>
        </w:tc>
        <w:tc>
          <w:tcPr>
            <w:tcW w:w="536" w:type="pct"/>
            <w:tcBorders>
              <w:top w:val="nil"/>
              <w:left w:val="single" w:sz="8" w:space="0" w:color="auto"/>
              <w:bottom w:val="single" w:sz="8" w:space="0" w:color="auto"/>
              <w:right w:val="nil"/>
            </w:tcBorders>
            <w:shd w:val="clear" w:color="auto" w:fill="auto"/>
            <w:noWrap/>
            <w:vAlign w:val="center"/>
            <w:hideMark/>
          </w:tcPr>
          <w:p w14:paraId="15A6FB13" w14:textId="3AF64E40"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41FAC678" w14:textId="1624CA9D"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$23 </w:t>
            </w:r>
          </w:p>
        </w:tc>
        <w:tc>
          <w:tcPr>
            <w:tcW w:w="609" w:type="pct"/>
            <w:tcBorders>
              <w:top w:val="nil"/>
              <w:left w:val="nil"/>
              <w:bottom w:val="single" w:sz="8" w:space="0" w:color="auto"/>
              <w:right w:val="single" w:sz="8" w:space="0" w:color="auto"/>
            </w:tcBorders>
            <w:shd w:val="clear" w:color="auto" w:fill="auto"/>
            <w:noWrap/>
            <w:vAlign w:val="center"/>
            <w:hideMark/>
          </w:tcPr>
          <w:p w14:paraId="4C9CB6C5" w14:textId="1C7DA8F4"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331C80DA" w14:textId="1BC749CC"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$199,122 </w:t>
            </w:r>
          </w:p>
        </w:tc>
      </w:tr>
      <w:tr w:rsidR="003A7939" w:rsidRPr="00C42D59" w14:paraId="1F17C591" w14:textId="77777777" w:rsidTr="001669AF">
        <w:trPr>
          <w:trHeight w:val="269"/>
        </w:trPr>
        <w:tc>
          <w:tcPr>
            <w:tcW w:w="727" w:type="pct"/>
            <w:tcBorders>
              <w:bottom w:val="nil"/>
            </w:tcBorders>
            <w:shd w:val="clear" w:color="auto" w:fill="auto"/>
            <w:noWrap/>
            <w:vAlign w:val="bottom"/>
            <w:hideMark/>
          </w:tcPr>
          <w:p w14:paraId="6907D280"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70%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6C2357F5"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22F23B9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41E4740F"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74452E60"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1D110B4B"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31EAFDCF"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30E103CB" w14:textId="77777777" w:rsidTr="001669AF">
        <w:trPr>
          <w:trHeight w:val="269"/>
        </w:trPr>
        <w:tc>
          <w:tcPr>
            <w:tcW w:w="727" w:type="pct"/>
            <w:tcBorders>
              <w:top w:val="nil"/>
              <w:bottom w:val="nil"/>
            </w:tcBorders>
            <w:shd w:val="clear" w:color="auto" w:fill="auto"/>
            <w:noWrap/>
            <w:vAlign w:val="bottom"/>
            <w:hideMark/>
          </w:tcPr>
          <w:p w14:paraId="6E031D92"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08925856"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71539D1A"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$72,957 </w:t>
            </w:r>
          </w:p>
        </w:tc>
        <w:tc>
          <w:tcPr>
            <w:tcW w:w="536" w:type="pct"/>
            <w:tcBorders>
              <w:top w:val="nil"/>
              <w:left w:val="single" w:sz="8" w:space="0" w:color="auto"/>
              <w:bottom w:val="nil"/>
              <w:right w:val="nil"/>
            </w:tcBorders>
            <w:shd w:val="clear" w:color="auto" w:fill="auto"/>
            <w:noWrap/>
            <w:vAlign w:val="center"/>
            <w:hideMark/>
          </w:tcPr>
          <w:p w14:paraId="2FBEE1B0"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48E4DE80"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$40 </w:t>
            </w:r>
          </w:p>
        </w:tc>
        <w:tc>
          <w:tcPr>
            <w:tcW w:w="609" w:type="pct"/>
            <w:tcBorders>
              <w:top w:val="nil"/>
              <w:left w:val="nil"/>
              <w:bottom w:val="nil"/>
              <w:right w:val="single" w:sz="8" w:space="0" w:color="auto"/>
            </w:tcBorders>
            <w:shd w:val="clear" w:color="auto" w:fill="auto"/>
            <w:noWrap/>
            <w:vAlign w:val="center"/>
            <w:hideMark/>
          </w:tcPr>
          <w:p w14:paraId="0F38ABDF"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0C26358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$313,978 </w:t>
            </w:r>
          </w:p>
        </w:tc>
      </w:tr>
      <w:tr w:rsidR="003A7939" w:rsidRPr="00C42D59" w14:paraId="0F68E852" w14:textId="77777777" w:rsidTr="001669AF">
        <w:trPr>
          <w:trHeight w:val="269"/>
        </w:trPr>
        <w:tc>
          <w:tcPr>
            <w:tcW w:w="727" w:type="pct"/>
            <w:tcBorders>
              <w:top w:val="nil"/>
              <w:bottom w:val="single" w:sz="4" w:space="0" w:color="auto"/>
            </w:tcBorders>
            <w:shd w:val="clear" w:color="auto" w:fill="auto"/>
            <w:noWrap/>
            <w:vAlign w:val="bottom"/>
            <w:hideMark/>
          </w:tcPr>
          <w:p w14:paraId="435B449C"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1F63E18D"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55D09FA2" w14:textId="4766D094"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$72,974 </w:t>
            </w:r>
          </w:p>
        </w:tc>
        <w:tc>
          <w:tcPr>
            <w:tcW w:w="536" w:type="pct"/>
            <w:tcBorders>
              <w:top w:val="nil"/>
              <w:left w:val="single" w:sz="8" w:space="0" w:color="auto"/>
              <w:bottom w:val="single" w:sz="8" w:space="0" w:color="auto"/>
              <w:right w:val="nil"/>
            </w:tcBorders>
            <w:shd w:val="clear" w:color="auto" w:fill="auto"/>
            <w:noWrap/>
            <w:vAlign w:val="center"/>
            <w:hideMark/>
          </w:tcPr>
          <w:p w14:paraId="3F88F9A5" w14:textId="4E5CA3D1"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04DE0916" w14:textId="530571E6"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$18 </w:t>
            </w:r>
          </w:p>
        </w:tc>
        <w:tc>
          <w:tcPr>
            <w:tcW w:w="609" w:type="pct"/>
            <w:tcBorders>
              <w:top w:val="nil"/>
              <w:left w:val="nil"/>
              <w:bottom w:val="single" w:sz="8" w:space="0" w:color="auto"/>
              <w:right w:val="single" w:sz="8" w:space="0" w:color="auto"/>
            </w:tcBorders>
            <w:shd w:val="clear" w:color="auto" w:fill="auto"/>
            <w:noWrap/>
            <w:vAlign w:val="center"/>
            <w:hideMark/>
          </w:tcPr>
          <w:p w14:paraId="550F31CF" w14:textId="12EF70C1"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42F6C178" w14:textId="06C55AAF"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$150,535 </w:t>
            </w:r>
          </w:p>
        </w:tc>
      </w:tr>
      <w:tr w:rsidR="003A7939" w:rsidRPr="00C42D59" w14:paraId="0C387559" w14:textId="77777777" w:rsidTr="001669AF">
        <w:trPr>
          <w:trHeight w:val="269"/>
        </w:trPr>
        <w:tc>
          <w:tcPr>
            <w:tcW w:w="727" w:type="pct"/>
            <w:tcBorders>
              <w:bottom w:val="nil"/>
            </w:tcBorders>
            <w:shd w:val="clear" w:color="auto" w:fill="auto"/>
            <w:noWrap/>
            <w:vAlign w:val="bottom"/>
            <w:hideMark/>
          </w:tcPr>
          <w:p w14:paraId="46A54F74"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80%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4EE601C9"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68DF646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5D1B5181"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7C12A165"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71C6903B"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6998210A"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5B6E15E0" w14:textId="77777777" w:rsidTr="001669AF">
        <w:trPr>
          <w:trHeight w:val="269"/>
        </w:trPr>
        <w:tc>
          <w:tcPr>
            <w:tcW w:w="727" w:type="pct"/>
            <w:tcBorders>
              <w:top w:val="nil"/>
              <w:bottom w:val="nil"/>
            </w:tcBorders>
            <w:shd w:val="clear" w:color="auto" w:fill="auto"/>
            <w:noWrap/>
            <w:vAlign w:val="bottom"/>
            <w:hideMark/>
          </w:tcPr>
          <w:p w14:paraId="6CFA7C58"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608131D4"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57618794"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$72,949 </w:t>
            </w:r>
          </w:p>
        </w:tc>
        <w:tc>
          <w:tcPr>
            <w:tcW w:w="536" w:type="pct"/>
            <w:tcBorders>
              <w:top w:val="nil"/>
              <w:left w:val="single" w:sz="8" w:space="0" w:color="auto"/>
              <w:bottom w:val="nil"/>
              <w:right w:val="nil"/>
            </w:tcBorders>
            <w:shd w:val="clear" w:color="auto" w:fill="auto"/>
            <w:noWrap/>
            <w:vAlign w:val="center"/>
            <w:hideMark/>
          </w:tcPr>
          <w:p w14:paraId="539B1261"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7F1CF65D"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$32 </w:t>
            </w:r>
          </w:p>
        </w:tc>
        <w:tc>
          <w:tcPr>
            <w:tcW w:w="609" w:type="pct"/>
            <w:tcBorders>
              <w:top w:val="nil"/>
              <w:left w:val="nil"/>
              <w:bottom w:val="nil"/>
              <w:right w:val="single" w:sz="8" w:space="0" w:color="auto"/>
            </w:tcBorders>
            <w:shd w:val="clear" w:color="auto" w:fill="auto"/>
            <w:noWrap/>
            <w:vAlign w:val="center"/>
            <w:hideMark/>
          </w:tcPr>
          <w:p w14:paraId="152459E7"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2E99C02C"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$250,662 </w:t>
            </w:r>
          </w:p>
        </w:tc>
      </w:tr>
      <w:tr w:rsidR="003A7939" w:rsidRPr="00C42D59" w14:paraId="48624F89" w14:textId="77777777" w:rsidTr="001669AF">
        <w:trPr>
          <w:trHeight w:val="269"/>
        </w:trPr>
        <w:tc>
          <w:tcPr>
            <w:tcW w:w="727" w:type="pct"/>
            <w:tcBorders>
              <w:top w:val="nil"/>
              <w:bottom w:val="single" w:sz="4" w:space="0" w:color="auto"/>
            </w:tcBorders>
            <w:shd w:val="clear" w:color="auto" w:fill="auto"/>
            <w:noWrap/>
            <w:vAlign w:val="bottom"/>
            <w:hideMark/>
          </w:tcPr>
          <w:p w14:paraId="294A0D90"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18F72954"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5CF93117" w14:textId="5C349263"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$72,961 </w:t>
            </w:r>
          </w:p>
        </w:tc>
        <w:tc>
          <w:tcPr>
            <w:tcW w:w="536" w:type="pct"/>
            <w:tcBorders>
              <w:top w:val="nil"/>
              <w:left w:val="single" w:sz="8" w:space="0" w:color="auto"/>
              <w:bottom w:val="single" w:sz="8" w:space="0" w:color="auto"/>
              <w:right w:val="nil"/>
            </w:tcBorders>
            <w:shd w:val="clear" w:color="auto" w:fill="auto"/>
            <w:noWrap/>
            <w:vAlign w:val="center"/>
            <w:hideMark/>
          </w:tcPr>
          <w:p w14:paraId="5EDD1453" w14:textId="67E0BD40"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62618D3E" w14:textId="33C91F8F"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$12 </w:t>
            </w:r>
          </w:p>
        </w:tc>
        <w:tc>
          <w:tcPr>
            <w:tcW w:w="609" w:type="pct"/>
            <w:tcBorders>
              <w:top w:val="nil"/>
              <w:left w:val="nil"/>
              <w:bottom w:val="single" w:sz="8" w:space="0" w:color="auto"/>
              <w:right w:val="single" w:sz="8" w:space="0" w:color="auto"/>
            </w:tcBorders>
            <w:shd w:val="clear" w:color="auto" w:fill="auto"/>
            <w:noWrap/>
            <w:vAlign w:val="center"/>
            <w:hideMark/>
          </w:tcPr>
          <w:p w14:paraId="53745C3D" w14:textId="45CC8C96"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32036C66" w14:textId="533A35F3"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$101,949 </w:t>
            </w:r>
          </w:p>
        </w:tc>
      </w:tr>
      <w:tr w:rsidR="003A7939" w:rsidRPr="00C42D59" w14:paraId="2A32A5E4" w14:textId="77777777" w:rsidTr="001669AF">
        <w:trPr>
          <w:trHeight w:val="269"/>
        </w:trPr>
        <w:tc>
          <w:tcPr>
            <w:tcW w:w="727" w:type="pct"/>
            <w:tcBorders>
              <w:bottom w:val="nil"/>
            </w:tcBorders>
            <w:shd w:val="clear" w:color="auto" w:fill="auto"/>
            <w:noWrap/>
            <w:vAlign w:val="bottom"/>
            <w:hideMark/>
          </w:tcPr>
          <w:p w14:paraId="7E92035F"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90%</w:t>
            </w:r>
          </w:p>
        </w:tc>
        <w:tc>
          <w:tcPr>
            <w:tcW w:w="1508" w:type="pct"/>
            <w:tcBorders>
              <w:top w:val="single" w:sz="4" w:space="0" w:color="auto"/>
              <w:left w:val="single" w:sz="4" w:space="0" w:color="auto"/>
              <w:bottom w:val="nil"/>
              <w:right w:val="single" w:sz="4" w:space="0" w:color="auto"/>
            </w:tcBorders>
            <w:shd w:val="clear" w:color="auto" w:fill="auto"/>
            <w:noWrap/>
            <w:vAlign w:val="bottom"/>
            <w:hideMark/>
          </w:tcPr>
          <w:p w14:paraId="42985417"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untreated</w:t>
            </w:r>
          </w:p>
        </w:tc>
        <w:tc>
          <w:tcPr>
            <w:tcW w:w="528" w:type="pct"/>
            <w:tcBorders>
              <w:top w:val="nil"/>
              <w:left w:val="nil"/>
              <w:bottom w:val="nil"/>
              <w:right w:val="nil"/>
            </w:tcBorders>
            <w:shd w:val="clear" w:color="auto" w:fill="auto"/>
            <w:noWrap/>
            <w:vAlign w:val="center"/>
            <w:hideMark/>
          </w:tcPr>
          <w:p w14:paraId="68DEC481"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$72,917 </w:t>
            </w:r>
          </w:p>
        </w:tc>
        <w:tc>
          <w:tcPr>
            <w:tcW w:w="536" w:type="pct"/>
            <w:tcBorders>
              <w:top w:val="nil"/>
              <w:left w:val="single" w:sz="8" w:space="0" w:color="auto"/>
              <w:bottom w:val="nil"/>
              <w:right w:val="nil"/>
            </w:tcBorders>
            <w:shd w:val="clear" w:color="auto" w:fill="auto"/>
            <w:noWrap/>
            <w:vAlign w:val="center"/>
            <w:hideMark/>
          </w:tcPr>
          <w:p w14:paraId="45257403"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30.45150</w:t>
            </w:r>
          </w:p>
        </w:tc>
        <w:tc>
          <w:tcPr>
            <w:tcW w:w="600" w:type="pct"/>
            <w:tcBorders>
              <w:top w:val="nil"/>
              <w:left w:val="single" w:sz="8" w:space="0" w:color="auto"/>
              <w:bottom w:val="nil"/>
              <w:right w:val="single" w:sz="8" w:space="0" w:color="auto"/>
            </w:tcBorders>
            <w:shd w:val="clear" w:color="auto" w:fill="auto"/>
            <w:noWrap/>
            <w:vAlign w:val="center"/>
            <w:hideMark/>
          </w:tcPr>
          <w:p w14:paraId="48E06730"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609" w:type="pct"/>
            <w:tcBorders>
              <w:top w:val="nil"/>
              <w:left w:val="nil"/>
              <w:bottom w:val="nil"/>
              <w:right w:val="single" w:sz="8" w:space="0" w:color="auto"/>
            </w:tcBorders>
            <w:shd w:val="clear" w:color="auto" w:fill="auto"/>
            <w:noWrap/>
            <w:vAlign w:val="center"/>
            <w:hideMark/>
          </w:tcPr>
          <w:p w14:paraId="63E37CF1"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c>
          <w:tcPr>
            <w:tcW w:w="492" w:type="pct"/>
            <w:tcBorders>
              <w:top w:val="nil"/>
              <w:left w:val="nil"/>
              <w:bottom w:val="nil"/>
              <w:right w:val="single" w:sz="8" w:space="0" w:color="auto"/>
            </w:tcBorders>
            <w:shd w:val="clear" w:color="auto" w:fill="auto"/>
            <w:noWrap/>
            <w:vAlign w:val="center"/>
            <w:hideMark/>
          </w:tcPr>
          <w:p w14:paraId="293D27F5"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w:t>
            </w:r>
          </w:p>
        </w:tc>
      </w:tr>
      <w:tr w:rsidR="003A7939" w:rsidRPr="00C42D59" w14:paraId="60CEC4E8" w14:textId="77777777" w:rsidTr="001669AF">
        <w:trPr>
          <w:trHeight w:val="269"/>
        </w:trPr>
        <w:tc>
          <w:tcPr>
            <w:tcW w:w="727" w:type="pct"/>
            <w:tcBorders>
              <w:top w:val="nil"/>
              <w:bottom w:val="nil"/>
            </w:tcBorders>
            <w:shd w:val="clear" w:color="auto" w:fill="auto"/>
            <w:noWrap/>
            <w:vAlign w:val="bottom"/>
            <w:hideMark/>
          </w:tcPr>
          <w:p w14:paraId="7412E508" w14:textId="77777777" w:rsidR="003A7939" w:rsidRPr="00C42D59" w:rsidRDefault="003A7939" w:rsidP="001669AF">
            <w:pPr>
              <w:spacing w:after="0" w:line="240" w:lineRule="auto"/>
              <w:jc w:val="center"/>
              <w:rPr>
                <w:rFonts w:eastAsia="Times New Roman" w:cs="Arial"/>
                <w:color w:val="000000"/>
              </w:rPr>
            </w:pPr>
          </w:p>
        </w:tc>
        <w:tc>
          <w:tcPr>
            <w:tcW w:w="1508" w:type="pct"/>
            <w:tcBorders>
              <w:top w:val="nil"/>
              <w:left w:val="single" w:sz="4" w:space="0" w:color="auto"/>
              <w:bottom w:val="nil"/>
              <w:right w:val="single" w:sz="4" w:space="0" w:color="auto"/>
            </w:tcBorders>
            <w:shd w:val="clear" w:color="auto" w:fill="auto"/>
            <w:noWrap/>
            <w:vAlign w:val="bottom"/>
            <w:hideMark/>
          </w:tcPr>
          <w:p w14:paraId="13E94F82"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Clinically diagnosed, treated</w:t>
            </w:r>
          </w:p>
        </w:tc>
        <w:tc>
          <w:tcPr>
            <w:tcW w:w="528" w:type="pct"/>
            <w:tcBorders>
              <w:top w:val="nil"/>
              <w:left w:val="nil"/>
              <w:bottom w:val="nil"/>
              <w:right w:val="nil"/>
            </w:tcBorders>
            <w:shd w:val="clear" w:color="auto" w:fill="auto"/>
            <w:noWrap/>
            <w:vAlign w:val="center"/>
            <w:hideMark/>
          </w:tcPr>
          <w:p w14:paraId="789BDB68"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$72,941 </w:t>
            </w:r>
          </w:p>
        </w:tc>
        <w:tc>
          <w:tcPr>
            <w:tcW w:w="536" w:type="pct"/>
            <w:tcBorders>
              <w:top w:val="nil"/>
              <w:left w:val="single" w:sz="8" w:space="0" w:color="auto"/>
              <w:bottom w:val="nil"/>
              <w:right w:val="nil"/>
            </w:tcBorders>
            <w:shd w:val="clear" w:color="auto" w:fill="auto"/>
            <w:noWrap/>
            <w:vAlign w:val="center"/>
            <w:hideMark/>
          </w:tcPr>
          <w:p w14:paraId="0E3D12EE"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30.45163</w:t>
            </w:r>
          </w:p>
        </w:tc>
        <w:tc>
          <w:tcPr>
            <w:tcW w:w="600" w:type="pct"/>
            <w:tcBorders>
              <w:top w:val="nil"/>
              <w:left w:val="single" w:sz="8" w:space="0" w:color="auto"/>
              <w:bottom w:val="nil"/>
              <w:right w:val="single" w:sz="8" w:space="0" w:color="auto"/>
            </w:tcBorders>
            <w:shd w:val="clear" w:color="auto" w:fill="auto"/>
            <w:noWrap/>
            <w:vAlign w:val="center"/>
            <w:hideMark/>
          </w:tcPr>
          <w:p w14:paraId="580BE889"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$24 </w:t>
            </w:r>
          </w:p>
        </w:tc>
        <w:tc>
          <w:tcPr>
            <w:tcW w:w="609" w:type="pct"/>
            <w:tcBorders>
              <w:top w:val="nil"/>
              <w:left w:val="nil"/>
              <w:bottom w:val="nil"/>
              <w:right w:val="single" w:sz="8" w:space="0" w:color="auto"/>
            </w:tcBorders>
            <w:shd w:val="clear" w:color="auto" w:fill="auto"/>
            <w:noWrap/>
            <w:vAlign w:val="center"/>
            <w:hideMark/>
          </w:tcPr>
          <w:p w14:paraId="5BE4B2D3"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0.00012696</w:t>
            </w:r>
          </w:p>
        </w:tc>
        <w:tc>
          <w:tcPr>
            <w:tcW w:w="492" w:type="pct"/>
            <w:tcBorders>
              <w:top w:val="nil"/>
              <w:left w:val="nil"/>
              <w:bottom w:val="nil"/>
              <w:right w:val="single" w:sz="8" w:space="0" w:color="auto"/>
            </w:tcBorders>
            <w:shd w:val="clear" w:color="auto" w:fill="auto"/>
            <w:noWrap/>
            <w:vAlign w:val="center"/>
            <w:hideMark/>
          </w:tcPr>
          <w:p w14:paraId="6FAD276F" w14:textId="77777777" w:rsidR="003A7939" w:rsidRPr="008C1C2D" w:rsidRDefault="003A7939" w:rsidP="001669AF">
            <w:pPr>
              <w:spacing w:after="0" w:line="240" w:lineRule="auto"/>
              <w:jc w:val="center"/>
              <w:rPr>
                <w:rFonts w:eastAsia="Times New Roman" w:cstheme="minorHAnsi"/>
                <w:color w:val="000000"/>
              </w:rPr>
            </w:pPr>
            <w:r>
              <w:rPr>
                <w:rFonts w:ascii="Calibri" w:hAnsi="Calibri" w:cs="Calibri"/>
              </w:rPr>
              <w:t xml:space="preserve">$187,345 </w:t>
            </w:r>
          </w:p>
        </w:tc>
      </w:tr>
      <w:tr w:rsidR="003A7939" w:rsidRPr="00C42D59" w14:paraId="4235F8F6" w14:textId="77777777" w:rsidTr="001669AF">
        <w:trPr>
          <w:trHeight w:val="269"/>
        </w:trPr>
        <w:tc>
          <w:tcPr>
            <w:tcW w:w="727" w:type="pct"/>
            <w:tcBorders>
              <w:top w:val="nil"/>
            </w:tcBorders>
            <w:shd w:val="clear" w:color="auto" w:fill="auto"/>
            <w:noWrap/>
            <w:vAlign w:val="bottom"/>
            <w:hideMark/>
          </w:tcPr>
          <w:p w14:paraId="7764F496" w14:textId="77777777" w:rsidR="003A7939" w:rsidRPr="00C42D59" w:rsidRDefault="003A7939" w:rsidP="001669AF">
            <w:pPr>
              <w:spacing w:after="0" w:line="240" w:lineRule="auto"/>
              <w:jc w:val="center"/>
              <w:rPr>
                <w:rFonts w:eastAsia="Times New Roman" w:cs="Arial"/>
                <w:b/>
                <w:bCs/>
                <w:color w:val="000000"/>
              </w:rPr>
            </w:pPr>
            <w:r w:rsidRPr="00C42D59">
              <w:rPr>
                <w:rFonts w:eastAsia="Times New Roman" w:cs="Arial"/>
                <w:b/>
                <w:bCs/>
                <w:color w:val="000000"/>
              </w:rPr>
              <w:t> </w:t>
            </w:r>
          </w:p>
        </w:tc>
        <w:tc>
          <w:tcPr>
            <w:tcW w:w="1508" w:type="pct"/>
            <w:tcBorders>
              <w:top w:val="nil"/>
              <w:left w:val="single" w:sz="4" w:space="0" w:color="auto"/>
              <w:bottom w:val="single" w:sz="4" w:space="0" w:color="auto"/>
              <w:right w:val="single" w:sz="4" w:space="0" w:color="auto"/>
            </w:tcBorders>
            <w:shd w:val="clear" w:color="auto" w:fill="auto"/>
            <w:noWrap/>
            <w:vAlign w:val="bottom"/>
            <w:hideMark/>
          </w:tcPr>
          <w:p w14:paraId="77080571" w14:textId="77777777" w:rsidR="003A7939" w:rsidRPr="00C42D59" w:rsidRDefault="003A7939" w:rsidP="001669AF">
            <w:pPr>
              <w:spacing w:after="0" w:line="240" w:lineRule="auto"/>
              <w:rPr>
                <w:rFonts w:eastAsia="Times New Roman" w:cs="Arial"/>
                <w:b/>
                <w:bCs/>
                <w:color w:val="000000"/>
              </w:rPr>
            </w:pPr>
            <w:r w:rsidRPr="00C73B57">
              <w:rPr>
                <w:rFonts w:eastAsia="Times New Roman" w:cs="Arial"/>
                <w:bCs/>
                <w:color w:val="000000"/>
              </w:rPr>
              <w:t>Screened, treated</w:t>
            </w:r>
          </w:p>
        </w:tc>
        <w:tc>
          <w:tcPr>
            <w:tcW w:w="528" w:type="pct"/>
            <w:tcBorders>
              <w:top w:val="nil"/>
              <w:left w:val="nil"/>
              <w:bottom w:val="single" w:sz="8" w:space="0" w:color="auto"/>
              <w:right w:val="nil"/>
            </w:tcBorders>
            <w:shd w:val="clear" w:color="auto" w:fill="auto"/>
            <w:noWrap/>
            <w:vAlign w:val="center"/>
            <w:hideMark/>
          </w:tcPr>
          <w:p w14:paraId="09C5B012" w14:textId="7B3494D9"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$72,947 </w:t>
            </w:r>
          </w:p>
        </w:tc>
        <w:tc>
          <w:tcPr>
            <w:tcW w:w="536" w:type="pct"/>
            <w:tcBorders>
              <w:top w:val="nil"/>
              <w:left w:val="single" w:sz="8" w:space="0" w:color="auto"/>
              <w:bottom w:val="single" w:sz="8" w:space="0" w:color="auto"/>
              <w:right w:val="nil"/>
            </w:tcBorders>
            <w:shd w:val="clear" w:color="auto" w:fill="auto"/>
            <w:noWrap/>
            <w:vAlign w:val="center"/>
            <w:hideMark/>
          </w:tcPr>
          <w:p w14:paraId="00006B4C" w14:textId="2B3F466A"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30.45174</w:t>
            </w:r>
          </w:p>
        </w:tc>
        <w:tc>
          <w:tcPr>
            <w:tcW w:w="600" w:type="pct"/>
            <w:tcBorders>
              <w:top w:val="nil"/>
              <w:left w:val="single" w:sz="8" w:space="0" w:color="auto"/>
              <w:bottom w:val="single" w:sz="8" w:space="0" w:color="auto"/>
              <w:right w:val="single" w:sz="8" w:space="0" w:color="auto"/>
            </w:tcBorders>
            <w:shd w:val="clear" w:color="auto" w:fill="auto"/>
            <w:noWrap/>
            <w:vAlign w:val="center"/>
            <w:hideMark/>
          </w:tcPr>
          <w:p w14:paraId="2B210466" w14:textId="357D1478"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$6 </w:t>
            </w:r>
          </w:p>
        </w:tc>
        <w:tc>
          <w:tcPr>
            <w:tcW w:w="609" w:type="pct"/>
            <w:tcBorders>
              <w:top w:val="nil"/>
              <w:left w:val="nil"/>
              <w:bottom w:val="single" w:sz="8" w:space="0" w:color="auto"/>
              <w:right w:val="single" w:sz="8" w:space="0" w:color="auto"/>
            </w:tcBorders>
            <w:shd w:val="clear" w:color="auto" w:fill="auto"/>
            <w:noWrap/>
            <w:vAlign w:val="center"/>
            <w:hideMark/>
          </w:tcPr>
          <w:p w14:paraId="2CB282F7" w14:textId="1A870FC5"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0.00011656</w:t>
            </w:r>
          </w:p>
        </w:tc>
        <w:tc>
          <w:tcPr>
            <w:tcW w:w="492" w:type="pct"/>
            <w:tcBorders>
              <w:top w:val="nil"/>
              <w:left w:val="nil"/>
              <w:bottom w:val="single" w:sz="8" w:space="0" w:color="auto"/>
              <w:right w:val="single" w:sz="8" w:space="0" w:color="auto"/>
            </w:tcBorders>
            <w:shd w:val="clear" w:color="auto" w:fill="auto"/>
            <w:noWrap/>
            <w:vAlign w:val="center"/>
            <w:hideMark/>
          </w:tcPr>
          <w:p w14:paraId="5757110D" w14:textId="4A74B9AE" w:rsidR="003A7939" w:rsidRPr="008C1C2D" w:rsidRDefault="003A7939" w:rsidP="001669AF">
            <w:pPr>
              <w:spacing w:after="0" w:line="240" w:lineRule="auto"/>
              <w:jc w:val="center"/>
              <w:rPr>
                <w:rFonts w:eastAsia="Times New Roman" w:cstheme="minorHAnsi"/>
                <w:color w:val="000000"/>
              </w:rPr>
            </w:pPr>
            <w:r>
              <w:rPr>
                <w:rFonts w:ascii="Calibri" w:hAnsi="Calibri" w:cs="Calibri"/>
                <w:color w:val="000000"/>
              </w:rPr>
              <w:t xml:space="preserve">$53,362 </w:t>
            </w:r>
          </w:p>
        </w:tc>
      </w:tr>
    </w:tbl>
    <w:p w14:paraId="2B9CDC05" w14:textId="77777777" w:rsidR="003A7939" w:rsidRPr="0017178C" w:rsidRDefault="003A7939" w:rsidP="003A7939">
      <w:pPr>
        <w:rPr>
          <w:sz w:val="20"/>
          <w:szCs w:val="20"/>
        </w:rPr>
      </w:pPr>
      <w:r w:rsidRPr="0017178C">
        <w:rPr>
          <w:sz w:val="20"/>
          <w:szCs w:val="20"/>
        </w:rPr>
        <w:t>Abbreviations: QALYs, quality adjusted life years; ICER, incremental cost effectiveness ratio.</w:t>
      </w:r>
    </w:p>
    <w:p w14:paraId="3BB17FD0" w14:textId="77777777" w:rsidR="003A7939" w:rsidRPr="003614CE" w:rsidRDefault="003A7939" w:rsidP="003A7939">
      <w:proofErr w:type="spellStart"/>
      <w:r>
        <w:rPr>
          <w:vertAlign w:val="superscript"/>
        </w:rPr>
        <w:t>a</w:t>
      </w:r>
      <w:proofErr w:type="spellEnd"/>
      <w:r>
        <w:rPr>
          <w:vertAlign w:val="superscript"/>
        </w:rPr>
        <w:t xml:space="preserve"> </w:t>
      </w:r>
      <w:r>
        <w:t xml:space="preserve">These are average per person costs and QALYs for the entire 4,000,000-person birth cohort. </w:t>
      </w:r>
    </w:p>
    <w:p w14:paraId="238119CB" w14:textId="7B041C21" w:rsidR="003A7939" w:rsidRDefault="003A7939" w:rsidP="003A7939">
      <w:proofErr w:type="spellStart"/>
      <w:r>
        <w:rPr>
          <w:sz w:val="20"/>
          <w:szCs w:val="20"/>
          <w:vertAlign w:val="superscript"/>
        </w:rPr>
        <w:t>b</w:t>
      </w:r>
      <w:r w:rsidRPr="0017178C">
        <w:rPr>
          <w:sz w:val="20"/>
          <w:szCs w:val="20"/>
        </w:rPr>
        <w:t>Incremental</w:t>
      </w:r>
      <w:proofErr w:type="spellEnd"/>
      <w:r w:rsidRPr="0017178C">
        <w:rPr>
          <w:sz w:val="20"/>
          <w:szCs w:val="20"/>
        </w:rPr>
        <w:t xml:space="preserve"> comparisons are CI &amp; treated vs. CI &amp; untreated, and NBS treated vs. CI &amp; treated.</w:t>
      </w:r>
    </w:p>
    <w:p w14:paraId="3CDFC342" w14:textId="77777777" w:rsidR="003A7939" w:rsidRDefault="003A7939">
      <w:pPr>
        <w:spacing w:after="160" w:line="259" w:lineRule="auto"/>
        <w:rPr>
          <w:b/>
        </w:rPr>
      </w:pPr>
      <w:r>
        <w:rPr>
          <w:b/>
        </w:rPr>
        <w:br w:type="page"/>
      </w:r>
    </w:p>
    <w:p w14:paraId="0CB024B5" w14:textId="67B8089C" w:rsidR="00026265" w:rsidRDefault="00026265" w:rsidP="003A7939">
      <w:pPr>
        <w:ind w:left="-540"/>
        <w:rPr>
          <w:b/>
        </w:rPr>
      </w:pPr>
      <w:r w:rsidRPr="00F24122">
        <w:rPr>
          <w:b/>
        </w:rPr>
        <w:lastRenderedPageBreak/>
        <w:t>Table S</w:t>
      </w:r>
      <w:r w:rsidR="00AB42BD">
        <w:rPr>
          <w:b/>
        </w:rPr>
        <w:t>6</w:t>
      </w:r>
      <w:r w:rsidRPr="00596F6F">
        <w:rPr>
          <w:b/>
        </w:rPr>
        <w:t>. Summary results, including family spillover, discounted</w:t>
      </w:r>
      <w:r w:rsidR="00B21D8B">
        <w:rPr>
          <w:b/>
        </w:rPr>
        <w:t xml:space="preserve"> per </w:t>
      </w:r>
      <w:proofErr w:type="gramStart"/>
      <w:r w:rsidR="003C7CC1">
        <w:rPr>
          <w:b/>
        </w:rPr>
        <w:t>4,000,000</w:t>
      </w:r>
      <w:r w:rsidR="00015283">
        <w:rPr>
          <w:b/>
        </w:rPr>
        <w:t xml:space="preserve"> person</w:t>
      </w:r>
      <w:proofErr w:type="gramEnd"/>
      <w:r w:rsidR="003C7CC1">
        <w:rPr>
          <w:b/>
        </w:rPr>
        <w:t xml:space="preserve"> birth cohort</w:t>
      </w:r>
    </w:p>
    <w:p w14:paraId="0CB024B6" w14:textId="77777777" w:rsidR="00026265" w:rsidRPr="009343BC" w:rsidRDefault="00026265" w:rsidP="00026265">
      <w:pPr>
        <w:ind w:left="90"/>
        <w:rPr>
          <w:u w:val="single"/>
        </w:rPr>
      </w:pPr>
      <w:r>
        <w:rPr>
          <w:u w:val="single"/>
        </w:rPr>
        <w:t>a.  Health sector perspective, spillover included for all ages</w:t>
      </w:r>
    </w:p>
    <w:tbl>
      <w:tblPr>
        <w:tblStyle w:val="PlainTable21"/>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1156"/>
        <w:gridCol w:w="1391"/>
        <w:gridCol w:w="1348"/>
        <w:gridCol w:w="1549"/>
        <w:gridCol w:w="1216"/>
      </w:tblGrid>
      <w:tr w:rsidR="008D5E19" w14:paraId="0CB024BD" w14:textId="77777777" w:rsidTr="008D5E19">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52" w:type="pct"/>
            <w:tcBorders>
              <w:bottom w:val="single" w:sz="4" w:space="0" w:color="auto"/>
            </w:tcBorders>
            <w:shd w:val="clear" w:color="auto" w:fill="D9D9D9" w:themeFill="background1" w:themeFillShade="D9"/>
          </w:tcPr>
          <w:p w14:paraId="0CB024B7" w14:textId="77777777" w:rsidR="00026265" w:rsidRDefault="00026265" w:rsidP="008D5E19">
            <w:pPr>
              <w:spacing w:after="0"/>
            </w:pPr>
            <w:r>
              <w:t>Strategy</w:t>
            </w:r>
          </w:p>
        </w:tc>
        <w:tc>
          <w:tcPr>
            <w:tcW w:w="616" w:type="pct"/>
            <w:tcBorders>
              <w:bottom w:val="single" w:sz="4" w:space="0" w:color="auto"/>
            </w:tcBorders>
            <w:shd w:val="clear" w:color="auto" w:fill="D9D9D9" w:themeFill="background1" w:themeFillShade="D9"/>
          </w:tcPr>
          <w:p w14:paraId="0CB024B8" w14:textId="57C69280" w:rsidR="00026265" w:rsidRPr="003A7939"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9828AC">
              <w:t>Cost</w:t>
            </w:r>
            <w:r>
              <w:t>s</w:t>
            </w:r>
            <w:r w:rsidR="003614CE">
              <w:rPr>
                <w:vertAlign w:val="superscript"/>
              </w:rPr>
              <w:t>a</w:t>
            </w:r>
            <w:proofErr w:type="spellEnd"/>
          </w:p>
        </w:tc>
        <w:tc>
          <w:tcPr>
            <w:tcW w:w="741" w:type="pct"/>
            <w:tcBorders>
              <w:bottom w:val="single" w:sz="4" w:space="0" w:color="auto"/>
            </w:tcBorders>
            <w:shd w:val="clear" w:color="auto" w:fill="D9D9D9" w:themeFill="background1" w:themeFillShade="D9"/>
          </w:tcPr>
          <w:p w14:paraId="0CB024B9" w14:textId="77EF1449" w:rsidR="00026265" w:rsidRPr="003A7939"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9828AC">
              <w:t>QALYs</w:t>
            </w:r>
            <w:r w:rsidR="003614CE">
              <w:rPr>
                <w:vertAlign w:val="superscript"/>
              </w:rPr>
              <w:t>a</w:t>
            </w:r>
            <w:proofErr w:type="spellEnd"/>
          </w:p>
        </w:tc>
        <w:tc>
          <w:tcPr>
            <w:tcW w:w="718" w:type="pct"/>
            <w:tcBorders>
              <w:bottom w:val="single" w:sz="4" w:space="0" w:color="auto"/>
            </w:tcBorders>
            <w:shd w:val="clear" w:color="auto" w:fill="D9D9D9" w:themeFill="background1" w:themeFillShade="D9"/>
          </w:tcPr>
          <w:p w14:paraId="0CB024BA" w14:textId="77777777" w:rsidR="00026265" w:rsidRPr="009828AC"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pPr>
            <w:r>
              <w:rPr>
                <w:rFonts w:cstheme="minorHAnsi"/>
              </w:rPr>
              <w:t>Incremental</w:t>
            </w:r>
            <w:r w:rsidRPr="0060292E">
              <w:rPr>
                <w:rFonts w:cstheme="minorHAnsi"/>
              </w:rPr>
              <w:t xml:space="preserve"> Cost</w:t>
            </w:r>
            <w:r>
              <w:rPr>
                <w:rFonts w:cstheme="minorHAnsi"/>
              </w:rPr>
              <w:t>s</w:t>
            </w:r>
          </w:p>
        </w:tc>
        <w:tc>
          <w:tcPr>
            <w:tcW w:w="825" w:type="pct"/>
            <w:tcBorders>
              <w:bottom w:val="single" w:sz="4" w:space="0" w:color="auto"/>
            </w:tcBorders>
            <w:shd w:val="clear" w:color="auto" w:fill="D9D9D9" w:themeFill="background1" w:themeFillShade="D9"/>
          </w:tcPr>
          <w:p w14:paraId="0CB024BB" w14:textId="77777777" w:rsidR="00026265" w:rsidRPr="009828AC"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pPr>
            <w:r>
              <w:rPr>
                <w:rFonts w:cstheme="minorHAnsi"/>
              </w:rPr>
              <w:t xml:space="preserve">Incremental </w:t>
            </w:r>
            <w:r w:rsidRPr="0060292E">
              <w:rPr>
                <w:rFonts w:cstheme="minorHAnsi"/>
              </w:rPr>
              <w:t>QALYs</w:t>
            </w:r>
          </w:p>
        </w:tc>
        <w:tc>
          <w:tcPr>
            <w:tcW w:w="648" w:type="pct"/>
            <w:tcBorders>
              <w:bottom w:val="single" w:sz="4" w:space="0" w:color="auto"/>
            </w:tcBorders>
            <w:shd w:val="clear" w:color="auto" w:fill="D9D9D9" w:themeFill="background1" w:themeFillShade="D9"/>
          </w:tcPr>
          <w:p w14:paraId="0CB024BC" w14:textId="1A2F34CC"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r>
              <w:t>$/</w:t>
            </w:r>
            <w:proofErr w:type="spellStart"/>
            <w:r>
              <w:t>QALY</w:t>
            </w:r>
            <w:r w:rsidR="003614CE">
              <w:rPr>
                <w:vertAlign w:val="superscript"/>
              </w:rPr>
              <w:t>b</w:t>
            </w:r>
            <w:proofErr w:type="spellEnd"/>
          </w:p>
        </w:tc>
      </w:tr>
      <w:tr w:rsidR="00EC6F42" w14:paraId="0CB024C4" w14:textId="77777777" w:rsidTr="003A7939">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452" w:type="pct"/>
            <w:tcBorders>
              <w:bottom w:val="nil"/>
            </w:tcBorders>
          </w:tcPr>
          <w:p w14:paraId="0CB024BE" w14:textId="77777777" w:rsidR="00EC6F42" w:rsidRPr="00B56E09" w:rsidRDefault="00EC6F42" w:rsidP="00EC6F42">
            <w:pPr>
              <w:spacing w:after="0"/>
              <w:rPr>
                <w:b w:val="0"/>
              </w:rPr>
            </w:pPr>
            <w:r w:rsidRPr="0060292E">
              <w:rPr>
                <w:rFonts w:cstheme="minorHAnsi"/>
              </w:rPr>
              <w:t>Clinically diagnosed, untreated</w:t>
            </w:r>
          </w:p>
        </w:tc>
        <w:tc>
          <w:tcPr>
            <w:tcW w:w="616" w:type="pct"/>
            <w:tcBorders>
              <w:top w:val="nil"/>
              <w:left w:val="nil"/>
              <w:bottom w:val="nil"/>
              <w:right w:val="single" w:sz="8" w:space="0" w:color="auto"/>
            </w:tcBorders>
            <w:shd w:val="clear" w:color="auto" w:fill="auto"/>
            <w:vAlign w:val="center"/>
          </w:tcPr>
          <w:p w14:paraId="0CB024BF" w14:textId="4C9D93D0"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$72,916 </w:t>
            </w:r>
          </w:p>
        </w:tc>
        <w:tc>
          <w:tcPr>
            <w:tcW w:w="741" w:type="pct"/>
            <w:tcBorders>
              <w:top w:val="nil"/>
              <w:left w:val="nil"/>
              <w:bottom w:val="nil"/>
              <w:right w:val="single" w:sz="8" w:space="0" w:color="auto"/>
            </w:tcBorders>
            <w:shd w:val="clear" w:color="auto" w:fill="auto"/>
            <w:vAlign w:val="center"/>
          </w:tcPr>
          <w:p w14:paraId="0CB024C0" w14:textId="543C7159"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30.45150</w:t>
            </w:r>
          </w:p>
        </w:tc>
        <w:tc>
          <w:tcPr>
            <w:tcW w:w="718" w:type="pct"/>
            <w:tcBorders>
              <w:top w:val="nil"/>
              <w:left w:val="nil"/>
              <w:bottom w:val="nil"/>
              <w:right w:val="single" w:sz="8" w:space="0" w:color="auto"/>
            </w:tcBorders>
            <w:shd w:val="clear" w:color="auto" w:fill="auto"/>
            <w:vAlign w:val="center"/>
          </w:tcPr>
          <w:p w14:paraId="0CB024C1" w14:textId="531DC624" w:rsidR="00EC6F42" w:rsidRDefault="00CF5030"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w:t>
            </w:r>
            <w:r w:rsidR="00EC6F42">
              <w:rPr>
                <w:rFonts w:ascii="Calibri" w:hAnsi="Calibri" w:cs="Calibri"/>
                <w:color w:val="000000"/>
              </w:rPr>
              <w:t> </w:t>
            </w:r>
          </w:p>
        </w:tc>
        <w:tc>
          <w:tcPr>
            <w:tcW w:w="825" w:type="pct"/>
            <w:tcBorders>
              <w:top w:val="nil"/>
              <w:left w:val="nil"/>
              <w:bottom w:val="nil"/>
              <w:right w:val="single" w:sz="8" w:space="0" w:color="auto"/>
            </w:tcBorders>
            <w:shd w:val="clear" w:color="auto" w:fill="auto"/>
            <w:vAlign w:val="center"/>
          </w:tcPr>
          <w:p w14:paraId="0CB024C2" w14:textId="38473430" w:rsidR="00EC6F42" w:rsidRDefault="00CF5030"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w:t>
            </w:r>
            <w:r w:rsidR="00EC6F42">
              <w:rPr>
                <w:rFonts w:ascii="Calibri" w:hAnsi="Calibri" w:cs="Calibri"/>
                <w:color w:val="000000"/>
              </w:rPr>
              <w:t> </w:t>
            </w:r>
          </w:p>
        </w:tc>
        <w:tc>
          <w:tcPr>
            <w:tcW w:w="648" w:type="pct"/>
            <w:tcBorders>
              <w:top w:val="nil"/>
              <w:left w:val="nil"/>
              <w:bottom w:val="nil"/>
              <w:right w:val="single" w:sz="8" w:space="0" w:color="auto"/>
            </w:tcBorders>
            <w:shd w:val="clear" w:color="auto" w:fill="auto"/>
            <w:vAlign w:val="center"/>
          </w:tcPr>
          <w:p w14:paraId="0CB024C3" w14:textId="1EA9D880" w:rsidR="00EC6F42" w:rsidRDefault="00CF5030"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w:t>
            </w:r>
            <w:r w:rsidR="00EC6F42">
              <w:rPr>
                <w:rFonts w:ascii="Calibri" w:hAnsi="Calibri" w:cs="Calibri"/>
                <w:color w:val="000000"/>
              </w:rPr>
              <w:t> </w:t>
            </w:r>
          </w:p>
        </w:tc>
      </w:tr>
      <w:tr w:rsidR="00EC6F42" w14:paraId="0CB024CB" w14:textId="77777777" w:rsidTr="003A7939">
        <w:trPr>
          <w:trHeight w:val="19"/>
        </w:trPr>
        <w:tc>
          <w:tcPr>
            <w:cnfStyle w:val="001000000000" w:firstRow="0" w:lastRow="0" w:firstColumn="1" w:lastColumn="0" w:oddVBand="0" w:evenVBand="0" w:oddHBand="0" w:evenHBand="0" w:firstRowFirstColumn="0" w:firstRowLastColumn="0" w:lastRowFirstColumn="0" w:lastRowLastColumn="0"/>
            <w:tcW w:w="1452" w:type="pct"/>
            <w:tcBorders>
              <w:top w:val="nil"/>
              <w:bottom w:val="nil"/>
            </w:tcBorders>
          </w:tcPr>
          <w:p w14:paraId="0CB024C5" w14:textId="77777777" w:rsidR="00EC6F42" w:rsidRPr="00B56E09" w:rsidRDefault="00EC6F42" w:rsidP="00EC6F42">
            <w:pPr>
              <w:spacing w:after="0"/>
              <w:rPr>
                <w:b w:val="0"/>
              </w:rPr>
            </w:pPr>
            <w:r w:rsidRPr="0060292E">
              <w:rPr>
                <w:rFonts w:cstheme="minorHAnsi"/>
              </w:rPr>
              <w:t>Clinically diagnosed, treated</w:t>
            </w:r>
          </w:p>
        </w:tc>
        <w:tc>
          <w:tcPr>
            <w:tcW w:w="616" w:type="pct"/>
            <w:tcBorders>
              <w:top w:val="nil"/>
              <w:left w:val="nil"/>
              <w:bottom w:val="nil"/>
              <w:right w:val="single" w:sz="8" w:space="0" w:color="auto"/>
            </w:tcBorders>
            <w:shd w:val="clear" w:color="auto" w:fill="auto"/>
            <w:vAlign w:val="center"/>
          </w:tcPr>
          <w:p w14:paraId="0CB024C6" w14:textId="20092DB5"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$72,986 </w:t>
            </w:r>
          </w:p>
        </w:tc>
        <w:tc>
          <w:tcPr>
            <w:tcW w:w="741" w:type="pct"/>
            <w:tcBorders>
              <w:top w:val="nil"/>
              <w:left w:val="nil"/>
              <w:bottom w:val="nil"/>
              <w:right w:val="single" w:sz="8" w:space="0" w:color="auto"/>
            </w:tcBorders>
            <w:shd w:val="clear" w:color="auto" w:fill="auto"/>
            <w:vAlign w:val="center"/>
          </w:tcPr>
          <w:p w14:paraId="0CB024C7" w14:textId="1B2B4A0E"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30.45161</w:t>
            </w:r>
          </w:p>
        </w:tc>
        <w:tc>
          <w:tcPr>
            <w:tcW w:w="718" w:type="pct"/>
            <w:tcBorders>
              <w:top w:val="nil"/>
              <w:left w:val="nil"/>
              <w:bottom w:val="nil"/>
              <w:right w:val="single" w:sz="8" w:space="0" w:color="auto"/>
            </w:tcBorders>
            <w:shd w:val="clear" w:color="auto" w:fill="auto"/>
            <w:vAlign w:val="center"/>
          </w:tcPr>
          <w:p w14:paraId="0CB024C8" w14:textId="66C4B1A2"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$71 </w:t>
            </w:r>
          </w:p>
        </w:tc>
        <w:tc>
          <w:tcPr>
            <w:tcW w:w="825" w:type="pct"/>
            <w:tcBorders>
              <w:top w:val="nil"/>
              <w:left w:val="nil"/>
              <w:bottom w:val="nil"/>
              <w:right w:val="single" w:sz="8" w:space="0" w:color="auto"/>
            </w:tcBorders>
            <w:shd w:val="clear" w:color="auto" w:fill="auto"/>
            <w:vAlign w:val="center"/>
          </w:tcPr>
          <w:p w14:paraId="0CB024C9" w14:textId="22DF76AF"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0.00011217</w:t>
            </w:r>
          </w:p>
        </w:tc>
        <w:tc>
          <w:tcPr>
            <w:tcW w:w="648" w:type="pct"/>
            <w:tcBorders>
              <w:top w:val="nil"/>
              <w:left w:val="nil"/>
              <w:bottom w:val="nil"/>
              <w:right w:val="single" w:sz="8" w:space="0" w:color="auto"/>
            </w:tcBorders>
            <w:shd w:val="clear" w:color="auto" w:fill="auto"/>
            <w:vAlign w:val="center"/>
          </w:tcPr>
          <w:p w14:paraId="0CB024CA" w14:textId="71D8E173"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$630,228 </w:t>
            </w:r>
          </w:p>
        </w:tc>
      </w:tr>
      <w:tr w:rsidR="00EC6F42" w14:paraId="0CB024D2" w14:textId="77777777" w:rsidTr="003A7939">
        <w:trPr>
          <w:cnfStyle w:val="000000100000" w:firstRow="0" w:lastRow="0" w:firstColumn="0" w:lastColumn="0" w:oddVBand="0" w:evenVBand="0" w:oddHBand="1"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1452" w:type="pct"/>
            <w:tcBorders>
              <w:top w:val="nil"/>
              <w:bottom w:val="single" w:sz="4" w:space="0" w:color="000000"/>
            </w:tcBorders>
          </w:tcPr>
          <w:p w14:paraId="0CB024CC" w14:textId="77777777" w:rsidR="00EC6F42" w:rsidRPr="00B56E09" w:rsidRDefault="00EC6F42" w:rsidP="00EC6F42">
            <w:pPr>
              <w:spacing w:after="0"/>
              <w:rPr>
                <w:b w:val="0"/>
              </w:rPr>
            </w:pPr>
            <w:r w:rsidRPr="0060292E">
              <w:rPr>
                <w:rFonts w:cstheme="minorHAnsi"/>
              </w:rPr>
              <w:t xml:space="preserve">Screened, treated </w:t>
            </w:r>
          </w:p>
        </w:tc>
        <w:tc>
          <w:tcPr>
            <w:tcW w:w="616" w:type="pct"/>
            <w:tcBorders>
              <w:top w:val="nil"/>
              <w:left w:val="nil"/>
              <w:bottom w:val="single" w:sz="8" w:space="0" w:color="000000"/>
              <w:right w:val="single" w:sz="8" w:space="0" w:color="auto"/>
            </w:tcBorders>
            <w:shd w:val="clear" w:color="auto" w:fill="auto"/>
            <w:vAlign w:val="center"/>
          </w:tcPr>
          <w:p w14:paraId="0CB024CD" w14:textId="284DFCBA"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$73,034 </w:t>
            </w:r>
          </w:p>
        </w:tc>
        <w:tc>
          <w:tcPr>
            <w:tcW w:w="741" w:type="pct"/>
            <w:tcBorders>
              <w:top w:val="nil"/>
              <w:left w:val="nil"/>
              <w:bottom w:val="single" w:sz="8" w:space="0" w:color="000000"/>
              <w:right w:val="single" w:sz="8" w:space="0" w:color="auto"/>
            </w:tcBorders>
            <w:shd w:val="clear" w:color="auto" w:fill="auto"/>
            <w:vAlign w:val="center"/>
          </w:tcPr>
          <w:p w14:paraId="0CB024CE" w14:textId="52E54077"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30.45173</w:t>
            </w:r>
          </w:p>
        </w:tc>
        <w:tc>
          <w:tcPr>
            <w:tcW w:w="718" w:type="pct"/>
            <w:tcBorders>
              <w:top w:val="nil"/>
              <w:left w:val="nil"/>
              <w:bottom w:val="single" w:sz="8" w:space="0" w:color="000000"/>
              <w:right w:val="single" w:sz="8" w:space="0" w:color="auto"/>
            </w:tcBorders>
            <w:shd w:val="clear" w:color="auto" w:fill="auto"/>
            <w:vAlign w:val="center"/>
          </w:tcPr>
          <w:p w14:paraId="0CB024CF" w14:textId="3FE6E75A"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$48 </w:t>
            </w:r>
          </w:p>
        </w:tc>
        <w:tc>
          <w:tcPr>
            <w:tcW w:w="825" w:type="pct"/>
            <w:tcBorders>
              <w:top w:val="nil"/>
              <w:left w:val="nil"/>
              <w:bottom w:val="single" w:sz="8" w:space="0" w:color="000000"/>
              <w:right w:val="single" w:sz="8" w:space="0" w:color="auto"/>
            </w:tcBorders>
            <w:shd w:val="clear" w:color="auto" w:fill="auto"/>
            <w:vAlign w:val="center"/>
          </w:tcPr>
          <w:p w14:paraId="0CB024D0" w14:textId="18464489"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0.00011858</w:t>
            </w:r>
          </w:p>
        </w:tc>
        <w:tc>
          <w:tcPr>
            <w:tcW w:w="648" w:type="pct"/>
            <w:tcBorders>
              <w:top w:val="nil"/>
              <w:left w:val="nil"/>
              <w:bottom w:val="single" w:sz="8" w:space="0" w:color="000000"/>
              <w:right w:val="single" w:sz="8" w:space="0" w:color="auto"/>
            </w:tcBorders>
            <w:shd w:val="clear" w:color="auto" w:fill="auto"/>
            <w:vAlign w:val="center"/>
          </w:tcPr>
          <w:p w14:paraId="0CB024D1" w14:textId="5ABFF144"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$400,654 </w:t>
            </w:r>
          </w:p>
        </w:tc>
      </w:tr>
    </w:tbl>
    <w:p w14:paraId="0CB024D3" w14:textId="77777777" w:rsidR="00026265" w:rsidRPr="009343BC" w:rsidRDefault="00026265" w:rsidP="00026265">
      <w:pPr>
        <w:ind w:left="90"/>
        <w:rPr>
          <w:u w:val="single"/>
        </w:rPr>
      </w:pPr>
      <w:r>
        <w:rPr>
          <w:u w:val="single"/>
        </w:rPr>
        <w:t>b. Societal perspective, spillover included for all ages</w:t>
      </w:r>
    </w:p>
    <w:tbl>
      <w:tblPr>
        <w:tblStyle w:val="PlainTable21"/>
        <w:tblW w:w="50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157"/>
        <w:gridCol w:w="1391"/>
        <w:gridCol w:w="1321"/>
        <w:gridCol w:w="1551"/>
        <w:gridCol w:w="1282"/>
      </w:tblGrid>
      <w:tr w:rsidR="00026265" w14:paraId="0CB024DA" w14:textId="77777777" w:rsidTr="00EC6F42">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444" w:type="pct"/>
            <w:shd w:val="clear" w:color="auto" w:fill="D9D9D9" w:themeFill="background1" w:themeFillShade="D9"/>
          </w:tcPr>
          <w:p w14:paraId="0CB024D4" w14:textId="77777777" w:rsidR="00026265" w:rsidRDefault="00026265" w:rsidP="008D5E19">
            <w:pPr>
              <w:spacing w:after="0"/>
            </w:pPr>
            <w:r>
              <w:t>Strategy</w:t>
            </w:r>
          </w:p>
        </w:tc>
        <w:tc>
          <w:tcPr>
            <w:tcW w:w="614" w:type="pct"/>
            <w:shd w:val="clear" w:color="auto" w:fill="D9D9D9" w:themeFill="background1" w:themeFillShade="D9"/>
          </w:tcPr>
          <w:p w14:paraId="0CB024D5" w14:textId="29EA21EB" w:rsidR="00026265" w:rsidRPr="003A7939"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5D406D">
              <w:t>Cost</w:t>
            </w:r>
            <w:r>
              <w:t>s</w:t>
            </w:r>
            <w:r w:rsidR="003614CE">
              <w:rPr>
                <w:vertAlign w:val="superscript"/>
              </w:rPr>
              <w:t>a</w:t>
            </w:r>
            <w:proofErr w:type="spellEnd"/>
          </w:p>
        </w:tc>
        <w:tc>
          <w:tcPr>
            <w:tcW w:w="738" w:type="pct"/>
            <w:shd w:val="clear" w:color="auto" w:fill="D9D9D9" w:themeFill="background1" w:themeFillShade="D9"/>
          </w:tcPr>
          <w:p w14:paraId="0CB024D6" w14:textId="1623EF58" w:rsidR="00026265" w:rsidRPr="003A7939"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5D406D">
              <w:t>QALYs</w:t>
            </w:r>
            <w:r w:rsidR="003614CE">
              <w:rPr>
                <w:vertAlign w:val="superscript"/>
              </w:rPr>
              <w:t>a</w:t>
            </w:r>
            <w:proofErr w:type="spellEnd"/>
          </w:p>
        </w:tc>
        <w:tc>
          <w:tcPr>
            <w:tcW w:w="701" w:type="pct"/>
            <w:shd w:val="clear" w:color="auto" w:fill="D9D9D9" w:themeFill="background1" w:themeFillShade="D9"/>
          </w:tcPr>
          <w:p w14:paraId="0CB024D7" w14:textId="77777777"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pPr>
            <w:r>
              <w:rPr>
                <w:rFonts w:cstheme="minorHAnsi"/>
              </w:rPr>
              <w:t>Incremental</w:t>
            </w:r>
            <w:r w:rsidRPr="0060292E">
              <w:rPr>
                <w:rFonts w:cstheme="minorHAnsi"/>
              </w:rPr>
              <w:t xml:space="preserve"> Cost</w:t>
            </w:r>
            <w:r>
              <w:rPr>
                <w:rFonts w:cstheme="minorHAnsi"/>
              </w:rPr>
              <w:t>s</w:t>
            </w:r>
          </w:p>
        </w:tc>
        <w:tc>
          <w:tcPr>
            <w:tcW w:w="823" w:type="pct"/>
            <w:shd w:val="clear" w:color="auto" w:fill="D9D9D9" w:themeFill="background1" w:themeFillShade="D9"/>
          </w:tcPr>
          <w:p w14:paraId="0CB024D8" w14:textId="77777777"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pPr>
            <w:r>
              <w:rPr>
                <w:rFonts w:cstheme="minorHAnsi"/>
              </w:rPr>
              <w:t xml:space="preserve">Incremental </w:t>
            </w:r>
            <w:r w:rsidRPr="0060292E">
              <w:rPr>
                <w:rFonts w:cstheme="minorHAnsi"/>
              </w:rPr>
              <w:t>QALYs</w:t>
            </w:r>
          </w:p>
        </w:tc>
        <w:tc>
          <w:tcPr>
            <w:tcW w:w="680" w:type="pct"/>
            <w:shd w:val="clear" w:color="auto" w:fill="D9D9D9" w:themeFill="background1" w:themeFillShade="D9"/>
          </w:tcPr>
          <w:p w14:paraId="0CB024D9" w14:textId="1097B212"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r w:rsidRPr="005D406D">
              <w:t>$/</w:t>
            </w:r>
            <w:proofErr w:type="spellStart"/>
            <w:r w:rsidRPr="005D406D">
              <w:t>QALY</w:t>
            </w:r>
            <w:r w:rsidR="003614CE">
              <w:rPr>
                <w:vertAlign w:val="superscript"/>
              </w:rPr>
              <w:t>b</w:t>
            </w:r>
            <w:proofErr w:type="spellEnd"/>
          </w:p>
        </w:tc>
      </w:tr>
      <w:tr w:rsidR="00EC6F42" w14:paraId="0CB024E1" w14:textId="77777777" w:rsidTr="003A793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44" w:type="pct"/>
            <w:tcBorders>
              <w:top w:val="single" w:sz="4" w:space="0" w:color="auto"/>
              <w:left w:val="single" w:sz="4" w:space="0" w:color="auto"/>
              <w:bottom w:val="nil"/>
              <w:right w:val="single" w:sz="4" w:space="0" w:color="auto"/>
            </w:tcBorders>
          </w:tcPr>
          <w:p w14:paraId="0CB024DB" w14:textId="77777777" w:rsidR="00EC6F42" w:rsidRPr="00B56E09" w:rsidRDefault="00EC6F42" w:rsidP="00EC6F42">
            <w:pPr>
              <w:spacing w:after="0"/>
              <w:rPr>
                <w:b w:val="0"/>
              </w:rPr>
            </w:pPr>
            <w:r w:rsidRPr="0060292E">
              <w:rPr>
                <w:rFonts w:cstheme="minorHAnsi"/>
              </w:rPr>
              <w:t>Clinically diagnosed, untreated</w:t>
            </w:r>
          </w:p>
        </w:tc>
        <w:tc>
          <w:tcPr>
            <w:tcW w:w="614" w:type="pct"/>
            <w:tcBorders>
              <w:top w:val="nil"/>
              <w:left w:val="nil"/>
              <w:bottom w:val="nil"/>
              <w:right w:val="single" w:sz="8" w:space="0" w:color="auto"/>
            </w:tcBorders>
            <w:shd w:val="clear" w:color="auto" w:fill="auto"/>
            <w:vAlign w:val="center"/>
          </w:tcPr>
          <w:p w14:paraId="0CB024DC" w14:textId="7B60376C"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$72,917 </w:t>
            </w:r>
          </w:p>
        </w:tc>
        <w:tc>
          <w:tcPr>
            <w:tcW w:w="738" w:type="pct"/>
            <w:tcBorders>
              <w:top w:val="nil"/>
              <w:left w:val="nil"/>
              <w:bottom w:val="nil"/>
              <w:right w:val="single" w:sz="8" w:space="0" w:color="auto"/>
            </w:tcBorders>
            <w:shd w:val="clear" w:color="auto" w:fill="auto"/>
            <w:vAlign w:val="center"/>
          </w:tcPr>
          <w:p w14:paraId="0CB024DD" w14:textId="353B35FA"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30.45150</w:t>
            </w:r>
          </w:p>
        </w:tc>
        <w:tc>
          <w:tcPr>
            <w:tcW w:w="701" w:type="pct"/>
            <w:tcBorders>
              <w:top w:val="nil"/>
              <w:left w:val="nil"/>
              <w:bottom w:val="nil"/>
              <w:right w:val="single" w:sz="8" w:space="0" w:color="auto"/>
            </w:tcBorders>
            <w:shd w:val="clear" w:color="auto" w:fill="auto"/>
            <w:vAlign w:val="center"/>
          </w:tcPr>
          <w:p w14:paraId="0CB024DE" w14:textId="3B928885"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823" w:type="pct"/>
            <w:tcBorders>
              <w:top w:val="nil"/>
              <w:left w:val="nil"/>
              <w:bottom w:val="nil"/>
              <w:right w:val="single" w:sz="8" w:space="0" w:color="auto"/>
            </w:tcBorders>
            <w:shd w:val="clear" w:color="auto" w:fill="auto"/>
            <w:vAlign w:val="center"/>
          </w:tcPr>
          <w:p w14:paraId="0CB024DF" w14:textId="7F8C21D7"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680" w:type="pct"/>
            <w:tcBorders>
              <w:top w:val="nil"/>
              <w:left w:val="nil"/>
              <w:bottom w:val="nil"/>
              <w:right w:val="single" w:sz="8" w:space="0" w:color="auto"/>
            </w:tcBorders>
            <w:shd w:val="clear" w:color="auto" w:fill="auto"/>
            <w:vAlign w:val="center"/>
          </w:tcPr>
          <w:p w14:paraId="0CB024E0" w14:textId="3DFB38E8"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r>
      <w:tr w:rsidR="00BD3DFF" w14:paraId="0CB024E8" w14:textId="77777777" w:rsidTr="00EC6F42">
        <w:trPr>
          <w:trHeight w:val="313"/>
        </w:trPr>
        <w:tc>
          <w:tcPr>
            <w:cnfStyle w:val="001000000000" w:firstRow="0" w:lastRow="0" w:firstColumn="1" w:lastColumn="0" w:oddVBand="0" w:evenVBand="0" w:oddHBand="0" w:evenHBand="0" w:firstRowFirstColumn="0" w:firstRowLastColumn="0" w:lastRowFirstColumn="0" w:lastRowLastColumn="0"/>
            <w:tcW w:w="1444" w:type="pct"/>
            <w:tcBorders>
              <w:top w:val="nil"/>
              <w:left w:val="single" w:sz="4" w:space="0" w:color="auto"/>
              <w:bottom w:val="nil"/>
              <w:right w:val="single" w:sz="4" w:space="0" w:color="auto"/>
            </w:tcBorders>
          </w:tcPr>
          <w:p w14:paraId="0CB024E2" w14:textId="77777777" w:rsidR="00EC6F42" w:rsidRPr="00B56E09" w:rsidRDefault="00EC6F42" w:rsidP="00EC6F42">
            <w:pPr>
              <w:spacing w:after="0"/>
              <w:rPr>
                <w:b w:val="0"/>
              </w:rPr>
            </w:pPr>
            <w:r w:rsidRPr="0060292E">
              <w:rPr>
                <w:rFonts w:cstheme="minorHAnsi"/>
              </w:rPr>
              <w:t>Clinically diagnosed, treated</w:t>
            </w:r>
          </w:p>
        </w:tc>
        <w:tc>
          <w:tcPr>
            <w:tcW w:w="614" w:type="pct"/>
            <w:tcBorders>
              <w:top w:val="nil"/>
              <w:left w:val="nil"/>
              <w:bottom w:val="nil"/>
              <w:right w:val="single" w:sz="8" w:space="0" w:color="auto"/>
            </w:tcBorders>
            <w:shd w:val="clear" w:color="auto" w:fill="auto"/>
            <w:vAlign w:val="center"/>
          </w:tcPr>
          <w:p w14:paraId="0CB024E3" w14:textId="69C2E33C"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$72,995 </w:t>
            </w:r>
          </w:p>
        </w:tc>
        <w:tc>
          <w:tcPr>
            <w:tcW w:w="738" w:type="pct"/>
            <w:tcBorders>
              <w:top w:val="nil"/>
              <w:left w:val="nil"/>
              <w:bottom w:val="nil"/>
              <w:right w:val="single" w:sz="8" w:space="0" w:color="auto"/>
            </w:tcBorders>
            <w:shd w:val="clear" w:color="auto" w:fill="auto"/>
            <w:vAlign w:val="center"/>
          </w:tcPr>
          <w:p w14:paraId="0CB024E4" w14:textId="74947585"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30.45161</w:t>
            </w:r>
          </w:p>
        </w:tc>
        <w:tc>
          <w:tcPr>
            <w:tcW w:w="701" w:type="pct"/>
            <w:tcBorders>
              <w:top w:val="nil"/>
              <w:left w:val="nil"/>
              <w:bottom w:val="nil"/>
              <w:right w:val="single" w:sz="8" w:space="0" w:color="auto"/>
            </w:tcBorders>
            <w:shd w:val="clear" w:color="auto" w:fill="auto"/>
            <w:vAlign w:val="center"/>
          </w:tcPr>
          <w:p w14:paraId="0CB024E5" w14:textId="7E6D71C3"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$78 </w:t>
            </w:r>
          </w:p>
        </w:tc>
        <w:tc>
          <w:tcPr>
            <w:tcW w:w="823" w:type="pct"/>
            <w:tcBorders>
              <w:top w:val="nil"/>
              <w:left w:val="nil"/>
              <w:bottom w:val="nil"/>
              <w:right w:val="single" w:sz="8" w:space="0" w:color="auto"/>
            </w:tcBorders>
            <w:shd w:val="clear" w:color="auto" w:fill="auto"/>
            <w:vAlign w:val="center"/>
          </w:tcPr>
          <w:p w14:paraId="0CB024E6" w14:textId="47B24F2F"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0.00011217</w:t>
            </w:r>
          </w:p>
        </w:tc>
        <w:tc>
          <w:tcPr>
            <w:tcW w:w="680" w:type="pct"/>
            <w:tcBorders>
              <w:top w:val="nil"/>
              <w:left w:val="nil"/>
              <w:bottom w:val="nil"/>
              <w:right w:val="single" w:sz="8" w:space="0" w:color="auto"/>
            </w:tcBorders>
            <w:shd w:val="clear" w:color="auto" w:fill="auto"/>
            <w:vAlign w:val="center"/>
          </w:tcPr>
          <w:p w14:paraId="0CB024E7" w14:textId="26971363"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$692,229 </w:t>
            </w:r>
          </w:p>
        </w:tc>
      </w:tr>
      <w:tr w:rsidR="00BD3DFF" w14:paraId="0CB024EF" w14:textId="77777777" w:rsidTr="00EC6F42">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44" w:type="pct"/>
            <w:tcBorders>
              <w:top w:val="nil"/>
              <w:left w:val="single" w:sz="4" w:space="0" w:color="auto"/>
              <w:bottom w:val="single" w:sz="4" w:space="0" w:color="auto"/>
              <w:right w:val="single" w:sz="4" w:space="0" w:color="auto"/>
            </w:tcBorders>
          </w:tcPr>
          <w:p w14:paraId="0CB024E9" w14:textId="77777777" w:rsidR="00EC6F42" w:rsidRPr="00B56E09" w:rsidRDefault="00EC6F42" w:rsidP="00EC6F42">
            <w:pPr>
              <w:spacing w:after="0"/>
              <w:rPr>
                <w:b w:val="0"/>
              </w:rPr>
            </w:pPr>
            <w:r w:rsidRPr="0060292E">
              <w:rPr>
                <w:rFonts w:cstheme="minorHAnsi"/>
              </w:rPr>
              <w:t xml:space="preserve">Screened, treated </w:t>
            </w:r>
          </w:p>
        </w:tc>
        <w:tc>
          <w:tcPr>
            <w:tcW w:w="614" w:type="pct"/>
            <w:tcBorders>
              <w:top w:val="nil"/>
              <w:left w:val="nil"/>
              <w:bottom w:val="single" w:sz="8" w:space="0" w:color="000000"/>
              <w:right w:val="single" w:sz="8" w:space="0" w:color="auto"/>
            </w:tcBorders>
            <w:shd w:val="clear" w:color="auto" w:fill="auto"/>
            <w:vAlign w:val="center"/>
          </w:tcPr>
          <w:p w14:paraId="0CB024EA" w14:textId="0CCF954F"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$73,039 </w:t>
            </w:r>
          </w:p>
        </w:tc>
        <w:tc>
          <w:tcPr>
            <w:tcW w:w="738" w:type="pct"/>
            <w:tcBorders>
              <w:top w:val="nil"/>
              <w:left w:val="nil"/>
              <w:bottom w:val="single" w:sz="8" w:space="0" w:color="000000"/>
              <w:right w:val="single" w:sz="8" w:space="0" w:color="auto"/>
            </w:tcBorders>
            <w:shd w:val="clear" w:color="auto" w:fill="auto"/>
            <w:vAlign w:val="center"/>
          </w:tcPr>
          <w:p w14:paraId="0CB024EB" w14:textId="129FB119"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30.45173</w:t>
            </w:r>
          </w:p>
        </w:tc>
        <w:tc>
          <w:tcPr>
            <w:tcW w:w="701" w:type="pct"/>
            <w:tcBorders>
              <w:top w:val="nil"/>
              <w:left w:val="nil"/>
              <w:bottom w:val="single" w:sz="8" w:space="0" w:color="000000"/>
              <w:right w:val="single" w:sz="8" w:space="0" w:color="auto"/>
            </w:tcBorders>
            <w:shd w:val="clear" w:color="auto" w:fill="auto"/>
            <w:vAlign w:val="center"/>
          </w:tcPr>
          <w:p w14:paraId="0CB024EC" w14:textId="1359C4CE"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$44 </w:t>
            </w:r>
          </w:p>
        </w:tc>
        <w:tc>
          <w:tcPr>
            <w:tcW w:w="823" w:type="pct"/>
            <w:tcBorders>
              <w:top w:val="nil"/>
              <w:left w:val="nil"/>
              <w:bottom w:val="single" w:sz="8" w:space="0" w:color="000000"/>
              <w:right w:val="single" w:sz="8" w:space="0" w:color="auto"/>
            </w:tcBorders>
            <w:shd w:val="clear" w:color="auto" w:fill="auto"/>
            <w:vAlign w:val="center"/>
          </w:tcPr>
          <w:p w14:paraId="0CB024ED" w14:textId="75DFD991"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0.00011858</w:t>
            </w:r>
          </w:p>
        </w:tc>
        <w:tc>
          <w:tcPr>
            <w:tcW w:w="680" w:type="pct"/>
            <w:tcBorders>
              <w:top w:val="nil"/>
              <w:left w:val="nil"/>
              <w:bottom w:val="single" w:sz="8" w:space="0" w:color="000000"/>
              <w:right w:val="single" w:sz="8" w:space="0" w:color="auto"/>
            </w:tcBorders>
            <w:shd w:val="clear" w:color="auto" w:fill="auto"/>
            <w:vAlign w:val="center"/>
          </w:tcPr>
          <w:p w14:paraId="0CB024EE" w14:textId="27AA7B80"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$372,441 </w:t>
            </w:r>
          </w:p>
        </w:tc>
      </w:tr>
    </w:tbl>
    <w:p w14:paraId="0CB024F0" w14:textId="77777777" w:rsidR="00026265" w:rsidRPr="009343BC" w:rsidRDefault="00026265" w:rsidP="00026265">
      <w:pPr>
        <w:ind w:left="90"/>
        <w:rPr>
          <w:u w:val="single"/>
        </w:rPr>
      </w:pPr>
      <w:r w:rsidRPr="00DE75CD">
        <w:rPr>
          <w:u w:val="single"/>
        </w:rPr>
        <w:t>c. Health sector perspective, spillover included for children only</w:t>
      </w:r>
    </w:p>
    <w:tbl>
      <w:tblPr>
        <w:tblStyle w:val="PlainTable21"/>
        <w:tblW w:w="50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156"/>
        <w:gridCol w:w="1392"/>
        <w:gridCol w:w="1321"/>
        <w:gridCol w:w="1548"/>
        <w:gridCol w:w="1281"/>
      </w:tblGrid>
      <w:tr w:rsidR="00026265" w14:paraId="0CB024F7" w14:textId="77777777" w:rsidTr="00EC6F42">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444" w:type="pct"/>
            <w:shd w:val="clear" w:color="auto" w:fill="D9D9D9" w:themeFill="background1" w:themeFillShade="D9"/>
          </w:tcPr>
          <w:p w14:paraId="0CB024F1" w14:textId="77777777" w:rsidR="00026265" w:rsidRDefault="00026265" w:rsidP="008D5E19">
            <w:pPr>
              <w:spacing w:after="0"/>
            </w:pPr>
            <w:r>
              <w:t>Strategy</w:t>
            </w:r>
          </w:p>
        </w:tc>
        <w:tc>
          <w:tcPr>
            <w:tcW w:w="614" w:type="pct"/>
            <w:shd w:val="clear" w:color="auto" w:fill="D9D9D9" w:themeFill="background1" w:themeFillShade="D9"/>
          </w:tcPr>
          <w:p w14:paraId="0CB024F2" w14:textId="7BA1B491" w:rsidR="00026265" w:rsidRPr="003A7939"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5D406D">
              <w:t>Cost</w:t>
            </w:r>
            <w:r>
              <w:t>s</w:t>
            </w:r>
            <w:r w:rsidR="003614CE">
              <w:rPr>
                <w:vertAlign w:val="superscript"/>
              </w:rPr>
              <w:t>a</w:t>
            </w:r>
            <w:proofErr w:type="spellEnd"/>
          </w:p>
        </w:tc>
        <w:tc>
          <w:tcPr>
            <w:tcW w:w="739" w:type="pct"/>
            <w:shd w:val="clear" w:color="auto" w:fill="D9D9D9" w:themeFill="background1" w:themeFillShade="D9"/>
          </w:tcPr>
          <w:p w14:paraId="0CB024F3" w14:textId="05992853" w:rsidR="00026265" w:rsidRPr="003A7939"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5D406D">
              <w:t>QALYs</w:t>
            </w:r>
            <w:r w:rsidR="003614CE">
              <w:rPr>
                <w:vertAlign w:val="superscript"/>
              </w:rPr>
              <w:t>a</w:t>
            </w:r>
            <w:proofErr w:type="spellEnd"/>
          </w:p>
        </w:tc>
        <w:tc>
          <w:tcPr>
            <w:tcW w:w="701" w:type="pct"/>
            <w:shd w:val="clear" w:color="auto" w:fill="D9D9D9" w:themeFill="background1" w:themeFillShade="D9"/>
          </w:tcPr>
          <w:p w14:paraId="0CB024F4" w14:textId="77777777"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pPr>
            <w:r>
              <w:rPr>
                <w:rFonts w:cstheme="minorHAnsi"/>
              </w:rPr>
              <w:t>Incremental</w:t>
            </w:r>
            <w:r w:rsidRPr="0060292E">
              <w:rPr>
                <w:rFonts w:cstheme="minorHAnsi"/>
              </w:rPr>
              <w:t xml:space="preserve"> Cost</w:t>
            </w:r>
            <w:r>
              <w:rPr>
                <w:rFonts w:cstheme="minorHAnsi"/>
              </w:rPr>
              <w:t>s</w:t>
            </w:r>
          </w:p>
        </w:tc>
        <w:tc>
          <w:tcPr>
            <w:tcW w:w="822" w:type="pct"/>
            <w:shd w:val="clear" w:color="auto" w:fill="D9D9D9" w:themeFill="background1" w:themeFillShade="D9"/>
          </w:tcPr>
          <w:p w14:paraId="0CB024F5" w14:textId="77777777"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pPr>
            <w:r>
              <w:rPr>
                <w:rFonts w:cstheme="minorHAnsi"/>
              </w:rPr>
              <w:t xml:space="preserve">Incremental </w:t>
            </w:r>
            <w:r w:rsidRPr="0060292E">
              <w:rPr>
                <w:rFonts w:cstheme="minorHAnsi"/>
              </w:rPr>
              <w:t>QALYs</w:t>
            </w:r>
          </w:p>
        </w:tc>
        <w:tc>
          <w:tcPr>
            <w:tcW w:w="680" w:type="pct"/>
            <w:shd w:val="clear" w:color="auto" w:fill="D9D9D9" w:themeFill="background1" w:themeFillShade="D9"/>
          </w:tcPr>
          <w:p w14:paraId="0CB024F6" w14:textId="52509FA9"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r w:rsidRPr="005D406D">
              <w:t>$/</w:t>
            </w:r>
            <w:proofErr w:type="spellStart"/>
            <w:r w:rsidRPr="005D406D">
              <w:t>QALY</w:t>
            </w:r>
            <w:r w:rsidR="003614CE">
              <w:rPr>
                <w:vertAlign w:val="superscript"/>
              </w:rPr>
              <w:t>b</w:t>
            </w:r>
            <w:proofErr w:type="spellEnd"/>
          </w:p>
        </w:tc>
      </w:tr>
      <w:tr w:rsidR="00BD3DFF" w14:paraId="0CB024FE" w14:textId="77777777" w:rsidTr="00EC6F4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44" w:type="pct"/>
            <w:tcBorders>
              <w:top w:val="single" w:sz="4" w:space="0" w:color="auto"/>
              <w:left w:val="single" w:sz="4" w:space="0" w:color="auto"/>
              <w:bottom w:val="nil"/>
              <w:right w:val="single" w:sz="4" w:space="0" w:color="auto"/>
            </w:tcBorders>
          </w:tcPr>
          <w:p w14:paraId="0CB024F8" w14:textId="77777777" w:rsidR="00EC6F42" w:rsidRPr="00B56E09" w:rsidRDefault="00EC6F42" w:rsidP="00EC6F42">
            <w:pPr>
              <w:spacing w:after="0"/>
              <w:rPr>
                <w:b w:val="0"/>
              </w:rPr>
            </w:pPr>
            <w:r w:rsidRPr="0060292E">
              <w:rPr>
                <w:rFonts w:cstheme="minorHAnsi"/>
              </w:rPr>
              <w:t>Clinically diagnosed, untreated</w:t>
            </w:r>
          </w:p>
        </w:tc>
        <w:tc>
          <w:tcPr>
            <w:tcW w:w="614" w:type="pct"/>
            <w:tcBorders>
              <w:top w:val="nil"/>
              <w:left w:val="nil"/>
              <w:bottom w:val="nil"/>
              <w:right w:val="single" w:sz="8" w:space="0" w:color="auto"/>
            </w:tcBorders>
            <w:shd w:val="clear" w:color="auto" w:fill="auto"/>
            <w:vAlign w:val="center"/>
          </w:tcPr>
          <w:p w14:paraId="0CB024F9" w14:textId="1E9495F8"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$72,916 </w:t>
            </w:r>
          </w:p>
        </w:tc>
        <w:tc>
          <w:tcPr>
            <w:tcW w:w="739" w:type="pct"/>
            <w:tcBorders>
              <w:top w:val="nil"/>
              <w:left w:val="nil"/>
              <w:bottom w:val="nil"/>
              <w:right w:val="nil"/>
            </w:tcBorders>
            <w:shd w:val="clear" w:color="auto" w:fill="auto"/>
            <w:vAlign w:val="center"/>
          </w:tcPr>
          <w:p w14:paraId="0CB024FA" w14:textId="454A010B"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30.45150</w:t>
            </w:r>
          </w:p>
        </w:tc>
        <w:tc>
          <w:tcPr>
            <w:tcW w:w="701" w:type="pct"/>
            <w:tcBorders>
              <w:top w:val="nil"/>
              <w:left w:val="single" w:sz="8" w:space="0" w:color="auto"/>
              <w:bottom w:val="nil"/>
              <w:right w:val="single" w:sz="8" w:space="0" w:color="auto"/>
            </w:tcBorders>
            <w:shd w:val="clear" w:color="auto" w:fill="auto"/>
            <w:vAlign w:val="center"/>
          </w:tcPr>
          <w:p w14:paraId="0CB024FB" w14:textId="4316D471"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822" w:type="pct"/>
            <w:tcBorders>
              <w:top w:val="nil"/>
              <w:left w:val="nil"/>
              <w:bottom w:val="nil"/>
              <w:right w:val="single" w:sz="8" w:space="0" w:color="auto"/>
            </w:tcBorders>
            <w:shd w:val="clear" w:color="auto" w:fill="auto"/>
            <w:vAlign w:val="center"/>
          </w:tcPr>
          <w:p w14:paraId="0CB024FC" w14:textId="5DE0DDE6"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680" w:type="pct"/>
            <w:tcBorders>
              <w:top w:val="nil"/>
              <w:left w:val="nil"/>
              <w:bottom w:val="nil"/>
              <w:right w:val="single" w:sz="8" w:space="0" w:color="auto"/>
            </w:tcBorders>
            <w:shd w:val="clear" w:color="auto" w:fill="auto"/>
            <w:vAlign w:val="center"/>
          </w:tcPr>
          <w:p w14:paraId="0CB024FD" w14:textId="16AD9B25"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r>
      <w:tr w:rsidR="00BD3DFF" w14:paraId="0CB02505" w14:textId="77777777" w:rsidTr="00EC6F42">
        <w:trPr>
          <w:trHeight w:val="312"/>
        </w:trPr>
        <w:tc>
          <w:tcPr>
            <w:cnfStyle w:val="001000000000" w:firstRow="0" w:lastRow="0" w:firstColumn="1" w:lastColumn="0" w:oddVBand="0" w:evenVBand="0" w:oddHBand="0" w:evenHBand="0" w:firstRowFirstColumn="0" w:firstRowLastColumn="0" w:lastRowFirstColumn="0" w:lastRowLastColumn="0"/>
            <w:tcW w:w="1444" w:type="pct"/>
            <w:tcBorders>
              <w:top w:val="nil"/>
              <w:left w:val="single" w:sz="4" w:space="0" w:color="auto"/>
              <w:bottom w:val="nil"/>
              <w:right w:val="single" w:sz="4" w:space="0" w:color="auto"/>
            </w:tcBorders>
          </w:tcPr>
          <w:p w14:paraId="0CB024FF" w14:textId="77777777" w:rsidR="00EC6F42" w:rsidRPr="00B56E09" w:rsidRDefault="00EC6F42" w:rsidP="00EC6F42">
            <w:pPr>
              <w:spacing w:after="0"/>
              <w:rPr>
                <w:b w:val="0"/>
              </w:rPr>
            </w:pPr>
            <w:r w:rsidRPr="0060292E">
              <w:rPr>
                <w:rFonts w:cstheme="minorHAnsi"/>
              </w:rPr>
              <w:t>Clinically diagnosed, treated</w:t>
            </w:r>
          </w:p>
        </w:tc>
        <w:tc>
          <w:tcPr>
            <w:tcW w:w="614" w:type="pct"/>
            <w:tcBorders>
              <w:top w:val="nil"/>
              <w:left w:val="nil"/>
              <w:bottom w:val="nil"/>
              <w:right w:val="single" w:sz="8" w:space="0" w:color="auto"/>
            </w:tcBorders>
            <w:shd w:val="clear" w:color="auto" w:fill="auto"/>
            <w:vAlign w:val="center"/>
          </w:tcPr>
          <w:p w14:paraId="0CB02500" w14:textId="1D25A513"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$72,986 </w:t>
            </w:r>
          </w:p>
        </w:tc>
        <w:tc>
          <w:tcPr>
            <w:tcW w:w="739" w:type="pct"/>
            <w:tcBorders>
              <w:top w:val="nil"/>
              <w:left w:val="nil"/>
              <w:bottom w:val="nil"/>
              <w:right w:val="nil"/>
            </w:tcBorders>
            <w:shd w:val="clear" w:color="auto" w:fill="auto"/>
            <w:vAlign w:val="center"/>
          </w:tcPr>
          <w:p w14:paraId="0CB02501" w14:textId="483A7A15"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30.45162</w:t>
            </w:r>
          </w:p>
        </w:tc>
        <w:tc>
          <w:tcPr>
            <w:tcW w:w="701" w:type="pct"/>
            <w:tcBorders>
              <w:top w:val="nil"/>
              <w:left w:val="single" w:sz="8" w:space="0" w:color="auto"/>
              <w:bottom w:val="nil"/>
              <w:right w:val="single" w:sz="8" w:space="0" w:color="auto"/>
            </w:tcBorders>
            <w:shd w:val="clear" w:color="auto" w:fill="auto"/>
            <w:vAlign w:val="center"/>
          </w:tcPr>
          <w:p w14:paraId="0CB02502" w14:textId="066A499B"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$71 </w:t>
            </w:r>
          </w:p>
        </w:tc>
        <w:tc>
          <w:tcPr>
            <w:tcW w:w="822" w:type="pct"/>
            <w:tcBorders>
              <w:top w:val="nil"/>
              <w:left w:val="nil"/>
              <w:bottom w:val="nil"/>
              <w:right w:val="single" w:sz="8" w:space="0" w:color="auto"/>
            </w:tcBorders>
            <w:shd w:val="clear" w:color="auto" w:fill="auto"/>
            <w:vAlign w:val="center"/>
          </w:tcPr>
          <w:p w14:paraId="0CB02503" w14:textId="7A09FF24"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0.000119412</w:t>
            </w:r>
          </w:p>
        </w:tc>
        <w:tc>
          <w:tcPr>
            <w:tcW w:w="680" w:type="pct"/>
            <w:tcBorders>
              <w:top w:val="nil"/>
              <w:left w:val="nil"/>
              <w:bottom w:val="nil"/>
              <w:right w:val="single" w:sz="8" w:space="0" w:color="auto"/>
            </w:tcBorders>
            <w:shd w:val="clear" w:color="auto" w:fill="auto"/>
            <w:vAlign w:val="center"/>
          </w:tcPr>
          <w:p w14:paraId="0CB02504" w14:textId="6C8E05BB"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$591,987 </w:t>
            </w:r>
          </w:p>
        </w:tc>
      </w:tr>
      <w:tr w:rsidR="00EC6F42" w14:paraId="0CB0250C" w14:textId="77777777" w:rsidTr="00EC6F4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44" w:type="pct"/>
            <w:tcBorders>
              <w:top w:val="nil"/>
              <w:left w:val="single" w:sz="4" w:space="0" w:color="auto"/>
              <w:bottom w:val="single" w:sz="4" w:space="0" w:color="auto"/>
              <w:right w:val="single" w:sz="4" w:space="0" w:color="auto"/>
            </w:tcBorders>
          </w:tcPr>
          <w:p w14:paraId="0CB02506" w14:textId="77777777" w:rsidR="00EC6F42" w:rsidRPr="00B56E09" w:rsidRDefault="00EC6F42" w:rsidP="00EC6F42">
            <w:pPr>
              <w:spacing w:after="0"/>
              <w:rPr>
                <w:b w:val="0"/>
              </w:rPr>
            </w:pPr>
            <w:r w:rsidRPr="0060292E">
              <w:rPr>
                <w:rFonts w:cstheme="minorHAnsi"/>
              </w:rPr>
              <w:t xml:space="preserve">Screened, treated </w:t>
            </w:r>
          </w:p>
        </w:tc>
        <w:tc>
          <w:tcPr>
            <w:tcW w:w="614" w:type="pct"/>
            <w:tcBorders>
              <w:top w:val="nil"/>
              <w:left w:val="nil"/>
              <w:bottom w:val="single" w:sz="8" w:space="0" w:color="000000"/>
              <w:right w:val="single" w:sz="8" w:space="0" w:color="auto"/>
            </w:tcBorders>
            <w:shd w:val="clear" w:color="auto" w:fill="auto"/>
            <w:vAlign w:val="center"/>
          </w:tcPr>
          <w:p w14:paraId="0CB02507" w14:textId="1F7EC84D"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$73,034 </w:t>
            </w:r>
          </w:p>
        </w:tc>
        <w:tc>
          <w:tcPr>
            <w:tcW w:w="739" w:type="pct"/>
            <w:tcBorders>
              <w:top w:val="nil"/>
              <w:left w:val="nil"/>
              <w:bottom w:val="single" w:sz="8" w:space="0" w:color="auto"/>
              <w:right w:val="nil"/>
            </w:tcBorders>
            <w:shd w:val="clear" w:color="auto" w:fill="auto"/>
            <w:vAlign w:val="center"/>
          </w:tcPr>
          <w:p w14:paraId="0CB02508" w14:textId="5DD70511"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30.45174</w:t>
            </w:r>
          </w:p>
        </w:tc>
        <w:tc>
          <w:tcPr>
            <w:tcW w:w="701" w:type="pct"/>
            <w:tcBorders>
              <w:top w:val="nil"/>
              <w:left w:val="single" w:sz="8" w:space="0" w:color="auto"/>
              <w:bottom w:val="single" w:sz="8" w:space="0" w:color="000000"/>
              <w:right w:val="single" w:sz="8" w:space="0" w:color="auto"/>
            </w:tcBorders>
            <w:shd w:val="clear" w:color="auto" w:fill="auto"/>
            <w:vAlign w:val="center"/>
          </w:tcPr>
          <w:p w14:paraId="0CB02509" w14:textId="1CEA47E0"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$48 </w:t>
            </w:r>
          </w:p>
        </w:tc>
        <w:tc>
          <w:tcPr>
            <w:tcW w:w="822" w:type="pct"/>
            <w:tcBorders>
              <w:top w:val="nil"/>
              <w:left w:val="nil"/>
              <w:bottom w:val="single" w:sz="8" w:space="0" w:color="auto"/>
              <w:right w:val="single" w:sz="8" w:space="0" w:color="auto"/>
            </w:tcBorders>
            <w:shd w:val="clear" w:color="auto" w:fill="auto"/>
            <w:vAlign w:val="center"/>
          </w:tcPr>
          <w:p w14:paraId="0CB0250A" w14:textId="62D42906"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0.000119451</w:t>
            </w:r>
          </w:p>
        </w:tc>
        <w:tc>
          <w:tcPr>
            <w:tcW w:w="680" w:type="pct"/>
            <w:tcBorders>
              <w:top w:val="nil"/>
              <w:left w:val="nil"/>
              <w:bottom w:val="single" w:sz="8" w:space="0" w:color="auto"/>
              <w:right w:val="single" w:sz="8" w:space="0" w:color="auto"/>
            </w:tcBorders>
            <w:shd w:val="clear" w:color="auto" w:fill="auto"/>
            <w:vAlign w:val="center"/>
          </w:tcPr>
          <w:p w14:paraId="0CB0250B" w14:textId="0036C46B"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$397,743 </w:t>
            </w:r>
          </w:p>
        </w:tc>
      </w:tr>
    </w:tbl>
    <w:p w14:paraId="0CB0250D" w14:textId="77777777" w:rsidR="00026265" w:rsidRPr="009343BC" w:rsidRDefault="00026265" w:rsidP="00026265">
      <w:pPr>
        <w:ind w:left="90"/>
        <w:rPr>
          <w:u w:val="single"/>
        </w:rPr>
      </w:pPr>
      <w:r w:rsidRPr="00DE75CD">
        <w:rPr>
          <w:u w:val="single"/>
        </w:rPr>
        <w:t>d. Societal perspective, spillover included for children only</w:t>
      </w:r>
    </w:p>
    <w:tbl>
      <w:tblPr>
        <w:tblStyle w:val="PlainTable21"/>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1147"/>
        <w:gridCol w:w="1378"/>
        <w:gridCol w:w="1321"/>
        <w:gridCol w:w="1535"/>
        <w:gridCol w:w="1270"/>
      </w:tblGrid>
      <w:tr w:rsidR="00026265" w14:paraId="0CB02514" w14:textId="77777777" w:rsidTr="00EC6F42">
        <w:trPr>
          <w:cnfStyle w:val="100000000000" w:firstRow="1" w:lastRow="0" w:firstColumn="0" w:lastColumn="0" w:oddVBand="0" w:evenVBand="0" w:oddHBand="0"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442" w:type="pct"/>
            <w:shd w:val="clear" w:color="auto" w:fill="D9D9D9" w:themeFill="background1" w:themeFillShade="D9"/>
          </w:tcPr>
          <w:p w14:paraId="0CB0250E" w14:textId="77777777" w:rsidR="00026265" w:rsidRDefault="00026265" w:rsidP="008D5E19">
            <w:pPr>
              <w:spacing w:after="0"/>
            </w:pPr>
            <w:r>
              <w:t>Strategy</w:t>
            </w:r>
          </w:p>
        </w:tc>
        <w:tc>
          <w:tcPr>
            <w:tcW w:w="613" w:type="pct"/>
            <w:shd w:val="clear" w:color="auto" w:fill="D9D9D9" w:themeFill="background1" w:themeFillShade="D9"/>
          </w:tcPr>
          <w:p w14:paraId="0CB0250F" w14:textId="45B16CC2" w:rsidR="00026265" w:rsidRPr="003A7939"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caps/>
                <w:vertAlign w:val="superscript"/>
              </w:rPr>
            </w:pPr>
            <w:proofErr w:type="spellStart"/>
            <w:r w:rsidRPr="005D406D">
              <w:t>Cost</w:t>
            </w:r>
            <w:r>
              <w:t>s</w:t>
            </w:r>
            <w:r w:rsidR="003614CE">
              <w:rPr>
                <w:vertAlign w:val="superscript"/>
              </w:rPr>
              <w:t>a</w:t>
            </w:r>
            <w:proofErr w:type="spellEnd"/>
          </w:p>
        </w:tc>
        <w:tc>
          <w:tcPr>
            <w:tcW w:w="737" w:type="pct"/>
            <w:shd w:val="clear" w:color="auto" w:fill="D9D9D9" w:themeFill="background1" w:themeFillShade="D9"/>
          </w:tcPr>
          <w:p w14:paraId="0CB02510" w14:textId="42A61CA0" w:rsidR="00026265" w:rsidRPr="003A7939"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5D406D">
              <w:t>QALYs</w:t>
            </w:r>
            <w:r w:rsidR="003614CE">
              <w:rPr>
                <w:vertAlign w:val="superscript"/>
              </w:rPr>
              <w:t>a</w:t>
            </w:r>
            <w:proofErr w:type="spellEnd"/>
          </w:p>
        </w:tc>
        <w:tc>
          <w:tcPr>
            <w:tcW w:w="706" w:type="pct"/>
            <w:shd w:val="clear" w:color="auto" w:fill="D9D9D9" w:themeFill="background1" w:themeFillShade="D9"/>
          </w:tcPr>
          <w:p w14:paraId="0CB02511" w14:textId="77777777"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pPr>
            <w:r>
              <w:rPr>
                <w:rFonts w:cstheme="minorHAnsi"/>
              </w:rPr>
              <w:t>Incremental</w:t>
            </w:r>
            <w:r w:rsidRPr="0060292E">
              <w:rPr>
                <w:rFonts w:cstheme="minorHAnsi"/>
              </w:rPr>
              <w:t xml:space="preserve"> Cost</w:t>
            </w:r>
            <w:r>
              <w:rPr>
                <w:rFonts w:cstheme="minorHAnsi"/>
              </w:rPr>
              <w:t>s</w:t>
            </w:r>
          </w:p>
        </w:tc>
        <w:tc>
          <w:tcPr>
            <w:tcW w:w="821" w:type="pct"/>
            <w:shd w:val="clear" w:color="auto" w:fill="D9D9D9" w:themeFill="background1" w:themeFillShade="D9"/>
          </w:tcPr>
          <w:p w14:paraId="0CB02512" w14:textId="77777777"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pPr>
            <w:r>
              <w:rPr>
                <w:rFonts w:cstheme="minorHAnsi"/>
              </w:rPr>
              <w:t xml:space="preserve">Incremental </w:t>
            </w:r>
            <w:r w:rsidRPr="0060292E">
              <w:rPr>
                <w:rFonts w:cstheme="minorHAnsi"/>
              </w:rPr>
              <w:t>QALYs</w:t>
            </w:r>
          </w:p>
        </w:tc>
        <w:tc>
          <w:tcPr>
            <w:tcW w:w="679" w:type="pct"/>
            <w:shd w:val="clear" w:color="auto" w:fill="D9D9D9" w:themeFill="background1" w:themeFillShade="D9"/>
          </w:tcPr>
          <w:p w14:paraId="0CB02513" w14:textId="5019EC4D" w:rsidR="00026265" w:rsidRPr="005D406D" w:rsidRDefault="00026265" w:rsidP="008D5E19">
            <w:pPr>
              <w:spacing w:after="0"/>
              <w:jc w:val="center"/>
              <w:cnfStyle w:val="100000000000" w:firstRow="1" w:lastRow="0" w:firstColumn="0" w:lastColumn="0" w:oddVBand="0" w:evenVBand="0" w:oddHBand="0" w:evenHBand="0" w:firstRowFirstColumn="0" w:firstRowLastColumn="0" w:lastRowFirstColumn="0" w:lastRowLastColumn="0"/>
              <w:rPr>
                <w:vertAlign w:val="superscript"/>
              </w:rPr>
            </w:pPr>
            <w:r w:rsidRPr="005D406D">
              <w:t>$/</w:t>
            </w:r>
            <w:proofErr w:type="spellStart"/>
            <w:r w:rsidRPr="005D406D">
              <w:t>QALY</w:t>
            </w:r>
            <w:r w:rsidR="003614CE">
              <w:rPr>
                <w:vertAlign w:val="superscript"/>
              </w:rPr>
              <w:t>b</w:t>
            </w:r>
            <w:proofErr w:type="spellEnd"/>
          </w:p>
        </w:tc>
      </w:tr>
      <w:tr w:rsidR="00BD3DFF" w14:paraId="0CB0251B" w14:textId="77777777" w:rsidTr="00EC6F4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42" w:type="pct"/>
            <w:tcBorders>
              <w:top w:val="single" w:sz="4" w:space="0" w:color="auto"/>
              <w:left w:val="single" w:sz="4" w:space="0" w:color="auto"/>
              <w:bottom w:val="nil"/>
              <w:right w:val="single" w:sz="4" w:space="0" w:color="auto"/>
            </w:tcBorders>
          </w:tcPr>
          <w:p w14:paraId="0CB02515" w14:textId="77777777" w:rsidR="00EC6F42" w:rsidRPr="00B56E09" w:rsidRDefault="00EC6F42" w:rsidP="00EC6F42">
            <w:pPr>
              <w:spacing w:after="0"/>
              <w:rPr>
                <w:b w:val="0"/>
              </w:rPr>
            </w:pPr>
            <w:r w:rsidRPr="0060292E">
              <w:rPr>
                <w:rFonts w:cstheme="minorHAnsi"/>
              </w:rPr>
              <w:t>Clinically diagnosed, untreated</w:t>
            </w:r>
          </w:p>
        </w:tc>
        <w:tc>
          <w:tcPr>
            <w:tcW w:w="613" w:type="pct"/>
            <w:tcBorders>
              <w:top w:val="nil"/>
              <w:left w:val="nil"/>
              <w:bottom w:val="nil"/>
              <w:right w:val="single" w:sz="8" w:space="0" w:color="auto"/>
            </w:tcBorders>
            <w:shd w:val="clear" w:color="auto" w:fill="auto"/>
            <w:vAlign w:val="center"/>
          </w:tcPr>
          <w:p w14:paraId="0CB02516" w14:textId="369667D9"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$72,917 </w:t>
            </w:r>
          </w:p>
        </w:tc>
        <w:tc>
          <w:tcPr>
            <w:tcW w:w="737" w:type="pct"/>
            <w:tcBorders>
              <w:top w:val="nil"/>
              <w:left w:val="nil"/>
              <w:bottom w:val="nil"/>
              <w:right w:val="nil"/>
            </w:tcBorders>
            <w:shd w:val="clear" w:color="auto" w:fill="auto"/>
            <w:vAlign w:val="center"/>
          </w:tcPr>
          <w:p w14:paraId="0CB02517" w14:textId="431AAD93"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30.4515</w:t>
            </w:r>
          </w:p>
        </w:tc>
        <w:tc>
          <w:tcPr>
            <w:tcW w:w="706" w:type="pct"/>
            <w:tcBorders>
              <w:top w:val="nil"/>
              <w:left w:val="single" w:sz="8" w:space="0" w:color="auto"/>
              <w:bottom w:val="nil"/>
              <w:right w:val="single" w:sz="8" w:space="0" w:color="auto"/>
            </w:tcBorders>
            <w:shd w:val="clear" w:color="auto" w:fill="auto"/>
            <w:vAlign w:val="center"/>
          </w:tcPr>
          <w:p w14:paraId="0CB02518" w14:textId="7181ADA7"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821" w:type="pct"/>
            <w:tcBorders>
              <w:top w:val="nil"/>
              <w:left w:val="nil"/>
              <w:bottom w:val="nil"/>
              <w:right w:val="single" w:sz="8" w:space="0" w:color="auto"/>
            </w:tcBorders>
            <w:shd w:val="clear" w:color="auto" w:fill="auto"/>
            <w:vAlign w:val="center"/>
          </w:tcPr>
          <w:p w14:paraId="0CB02519" w14:textId="16EFC3ED"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679" w:type="pct"/>
            <w:tcBorders>
              <w:top w:val="nil"/>
              <w:left w:val="nil"/>
              <w:bottom w:val="nil"/>
              <w:right w:val="single" w:sz="8" w:space="0" w:color="auto"/>
            </w:tcBorders>
            <w:shd w:val="clear" w:color="auto" w:fill="auto"/>
            <w:vAlign w:val="center"/>
          </w:tcPr>
          <w:p w14:paraId="0CB0251A" w14:textId="073C1013"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r>
      <w:tr w:rsidR="00BD3DFF" w14:paraId="0CB02522" w14:textId="77777777" w:rsidTr="00EC6F42">
        <w:trPr>
          <w:trHeight w:val="291"/>
        </w:trPr>
        <w:tc>
          <w:tcPr>
            <w:cnfStyle w:val="001000000000" w:firstRow="0" w:lastRow="0" w:firstColumn="1" w:lastColumn="0" w:oddVBand="0" w:evenVBand="0" w:oddHBand="0" w:evenHBand="0" w:firstRowFirstColumn="0" w:firstRowLastColumn="0" w:lastRowFirstColumn="0" w:lastRowLastColumn="0"/>
            <w:tcW w:w="1442" w:type="pct"/>
            <w:tcBorders>
              <w:top w:val="nil"/>
              <w:left w:val="single" w:sz="4" w:space="0" w:color="auto"/>
              <w:bottom w:val="nil"/>
              <w:right w:val="single" w:sz="4" w:space="0" w:color="auto"/>
            </w:tcBorders>
          </w:tcPr>
          <w:p w14:paraId="0CB0251C" w14:textId="77777777" w:rsidR="00EC6F42" w:rsidRPr="00B56E09" w:rsidRDefault="00EC6F42" w:rsidP="00EC6F42">
            <w:pPr>
              <w:spacing w:after="0"/>
              <w:rPr>
                <w:b w:val="0"/>
              </w:rPr>
            </w:pPr>
            <w:r w:rsidRPr="0060292E">
              <w:rPr>
                <w:rFonts w:cstheme="minorHAnsi"/>
              </w:rPr>
              <w:t>Clinically diagnosed, treated</w:t>
            </w:r>
          </w:p>
        </w:tc>
        <w:tc>
          <w:tcPr>
            <w:tcW w:w="613" w:type="pct"/>
            <w:tcBorders>
              <w:top w:val="nil"/>
              <w:left w:val="nil"/>
              <w:bottom w:val="nil"/>
              <w:right w:val="single" w:sz="8" w:space="0" w:color="auto"/>
            </w:tcBorders>
            <w:shd w:val="clear" w:color="auto" w:fill="auto"/>
            <w:vAlign w:val="center"/>
          </w:tcPr>
          <w:p w14:paraId="0CB0251D" w14:textId="26416C7D"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$72,995 </w:t>
            </w:r>
          </w:p>
        </w:tc>
        <w:tc>
          <w:tcPr>
            <w:tcW w:w="737" w:type="pct"/>
            <w:tcBorders>
              <w:top w:val="nil"/>
              <w:left w:val="nil"/>
              <w:bottom w:val="nil"/>
              <w:right w:val="nil"/>
            </w:tcBorders>
            <w:shd w:val="clear" w:color="auto" w:fill="auto"/>
            <w:vAlign w:val="center"/>
          </w:tcPr>
          <w:p w14:paraId="0CB0251E" w14:textId="36EBCB1B"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30.45162</w:t>
            </w:r>
          </w:p>
        </w:tc>
        <w:tc>
          <w:tcPr>
            <w:tcW w:w="706" w:type="pct"/>
            <w:tcBorders>
              <w:top w:val="nil"/>
              <w:left w:val="single" w:sz="8" w:space="0" w:color="auto"/>
              <w:bottom w:val="nil"/>
              <w:right w:val="single" w:sz="8" w:space="0" w:color="auto"/>
            </w:tcBorders>
            <w:shd w:val="clear" w:color="auto" w:fill="auto"/>
            <w:vAlign w:val="center"/>
          </w:tcPr>
          <w:p w14:paraId="0CB0251F" w14:textId="0EDBA088"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$78 </w:t>
            </w:r>
          </w:p>
        </w:tc>
        <w:tc>
          <w:tcPr>
            <w:tcW w:w="821" w:type="pct"/>
            <w:tcBorders>
              <w:top w:val="nil"/>
              <w:left w:val="nil"/>
              <w:bottom w:val="nil"/>
              <w:right w:val="single" w:sz="8" w:space="0" w:color="auto"/>
            </w:tcBorders>
            <w:shd w:val="clear" w:color="auto" w:fill="auto"/>
            <w:vAlign w:val="center"/>
          </w:tcPr>
          <w:p w14:paraId="0CB02520" w14:textId="0D8B1EFE"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0.000119412</w:t>
            </w:r>
          </w:p>
        </w:tc>
        <w:tc>
          <w:tcPr>
            <w:tcW w:w="679" w:type="pct"/>
            <w:tcBorders>
              <w:top w:val="nil"/>
              <w:left w:val="nil"/>
              <w:bottom w:val="nil"/>
              <w:right w:val="single" w:sz="8" w:space="0" w:color="auto"/>
            </w:tcBorders>
            <w:shd w:val="clear" w:color="auto" w:fill="auto"/>
            <w:vAlign w:val="center"/>
          </w:tcPr>
          <w:p w14:paraId="0CB02521" w14:textId="2D30B00B" w:rsidR="00EC6F42" w:rsidRDefault="00EC6F42" w:rsidP="00EC6F42">
            <w:pPr>
              <w:spacing w:after="0"/>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$650,226 </w:t>
            </w:r>
          </w:p>
        </w:tc>
      </w:tr>
      <w:tr w:rsidR="00EC6F42" w14:paraId="0CB02529" w14:textId="77777777" w:rsidTr="00EC6F4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442" w:type="pct"/>
            <w:tcBorders>
              <w:top w:val="nil"/>
              <w:left w:val="single" w:sz="4" w:space="0" w:color="auto"/>
              <w:bottom w:val="single" w:sz="4" w:space="0" w:color="auto"/>
              <w:right w:val="single" w:sz="4" w:space="0" w:color="auto"/>
            </w:tcBorders>
          </w:tcPr>
          <w:p w14:paraId="0CB02523" w14:textId="77777777" w:rsidR="00EC6F42" w:rsidRPr="00B56E09" w:rsidRDefault="00EC6F42" w:rsidP="00EC6F42">
            <w:pPr>
              <w:spacing w:after="0"/>
              <w:rPr>
                <w:b w:val="0"/>
              </w:rPr>
            </w:pPr>
            <w:r w:rsidRPr="0060292E">
              <w:rPr>
                <w:rFonts w:cstheme="minorHAnsi"/>
              </w:rPr>
              <w:t xml:space="preserve">Screened, treated </w:t>
            </w:r>
          </w:p>
        </w:tc>
        <w:tc>
          <w:tcPr>
            <w:tcW w:w="613" w:type="pct"/>
            <w:tcBorders>
              <w:top w:val="nil"/>
              <w:left w:val="nil"/>
              <w:bottom w:val="single" w:sz="8" w:space="0" w:color="000000"/>
              <w:right w:val="single" w:sz="8" w:space="0" w:color="auto"/>
            </w:tcBorders>
            <w:shd w:val="clear" w:color="auto" w:fill="auto"/>
            <w:vAlign w:val="center"/>
          </w:tcPr>
          <w:p w14:paraId="0CB02524" w14:textId="3FDE718F"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$73,039 </w:t>
            </w:r>
          </w:p>
        </w:tc>
        <w:tc>
          <w:tcPr>
            <w:tcW w:w="737" w:type="pct"/>
            <w:tcBorders>
              <w:top w:val="nil"/>
              <w:left w:val="nil"/>
              <w:bottom w:val="single" w:sz="8" w:space="0" w:color="auto"/>
              <w:right w:val="nil"/>
            </w:tcBorders>
            <w:shd w:val="clear" w:color="auto" w:fill="auto"/>
            <w:vAlign w:val="center"/>
          </w:tcPr>
          <w:p w14:paraId="0CB02525" w14:textId="53B75370"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30.45174</w:t>
            </w:r>
          </w:p>
        </w:tc>
        <w:tc>
          <w:tcPr>
            <w:tcW w:w="706" w:type="pct"/>
            <w:tcBorders>
              <w:top w:val="nil"/>
              <w:left w:val="single" w:sz="8" w:space="0" w:color="auto"/>
              <w:bottom w:val="single" w:sz="8" w:space="0" w:color="000000"/>
              <w:right w:val="single" w:sz="8" w:space="0" w:color="auto"/>
            </w:tcBorders>
            <w:shd w:val="clear" w:color="auto" w:fill="auto"/>
            <w:vAlign w:val="center"/>
          </w:tcPr>
          <w:p w14:paraId="0CB02526" w14:textId="3B08DD62"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$44 </w:t>
            </w:r>
          </w:p>
        </w:tc>
        <w:tc>
          <w:tcPr>
            <w:tcW w:w="821" w:type="pct"/>
            <w:tcBorders>
              <w:top w:val="nil"/>
              <w:left w:val="nil"/>
              <w:bottom w:val="single" w:sz="8" w:space="0" w:color="auto"/>
              <w:right w:val="single" w:sz="8" w:space="0" w:color="auto"/>
            </w:tcBorders>
            <w:shd w:val="clear" w:color="auto" w:fill="auto"/>
            <w:vAlign w:val="center"/>
          </w:tcPr>
          <w:p w14:paraId="0CB02527" w14:textId="5E21CF71"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0.000119451</w:t>
            </w:r>
          </w:p>
        </w:tc>
        <w:tc>
          <w:tcPr>
            <w:tcW w:w="679" w:type="pct"/>
            <w:tcBorders>
              <w:top w:val="nil"/>
              <w:left w:val="nil"/>
              <w:bottom w:val="single" w:sz="8" w:space="0" w:color="auto"/>
              <w:right w:val="single" w:sz="8" w:space="0" w:color="auto"/>
            </w:tcBorders>
            <w:shd w:val="clear" w:color="auto" w:fill="auto"/>
            <w:vAlign w:val="center"/>
          </w:tcPr>
          <w:p w14:paraId="0CB02528" w14:textId="52200FE5" w:rsidR="00EC6F42" w:rsidRDefault="00EC6F42" w:rsidP="00EC6F42">
            <w:pPr>
              <w:spacing w:after="0"/>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$369,735 </w:t>
            </w:r>
          </w:p>
        </w:tc>
      </w:tr>
    </w:tbl>
    <w:p w14:paraId="0CB0252A" w14:textId="77777777" w:rsidR="00026265" w:rsidRDefault="00026265" w:rsidP="00026265">
      <w:r>
        <w:t>Abbreviations: QALYs, quality adjusted life years</w:t>
      </w:r>
    </w:p>
    <w:p w14:paraId="564840E2" w14:textId="429456E8" w:rsidR="003614CE" w:rsidRPr="003614CE" w:rsidRDefault="003614CE" w:rsidP="00026265">
      <w:proofErr w:type="spellStart"/>
      <w:r>
        <w:rPr>
          <w:vertAlign w:val="superscript"/>
        </w:rPr>
        <w:t>a</w:t>
      </w:r>
      <w:proofErr w:type="spellEnd"/>
      <w:r>
        <w:rPr>
          <w:vertAlign w:val="superscript"/>
        </w:rPr>
        <w:t xml:space="preserve"> </w:t>
      </w:r>
      <w:r>
        <w:t>The</w:t>
      </w:r>
      <w:r w:rsidR="00374E18">
        <w:t>se are average per person</w:t>
      </w:r>
      <w:r>
        <w:t xml:space="preserve"> costs and </w:t>
      </w:r>
      <w:r w:rsidR="001703FC">
        <w:t xml:space="preserve">QALYs </w:t>
      </w:r>
      <w:r w:rsidR="00F32D9D">
        <w:t>for</w:t>
      </w:r>
      <w:r w:rsidR="001703FC">
        <w:t xml:space="preserve"> the </w:t>
      </w:r>
      <w:r w:rsidR="00F32D9D">
        <w:t xml:space="preserve">entire </w:t>
      </w:r>
      <w:r w:rsidR="000F10A9">
        <w:t>4,000,000-person</w:t>
      </w:r>
      <w:r w:rsidR="00374E18">
        <w:t xml:space="preserve"> b</w:t>
      </w:r>
      <w:r w:rsidR="001703FC">
        <w:t xml:space="preserve">irth cohort. </w:t>
      </w:r>
    </w:p>
    <w:p w14:paraId="4DD88AB7" w14:textId="330EA8F9" w:rsidR="004B0F08" w:rsidRDefault="003614CE" w:rsidP="00F32D9D">
      <w:r>
        <w:rPr>
          <w:vertAlign w:val="superscript"/>
        </w:rPr>
        <w:t>b</w:t>
      </w:r>
      <w:r w:rsidR="00026265">
        <w:t xml:space="preserve"> Incremental comparisons are clinically diagnosed, treated vs. clinically diagnosed, untreated and screened, treated vs. clinically diagnosed, treated.</w:t>
      </w:r>
    </w:p>
    <w:p w14:paraId="68384A1C" w14:textId="77777777" w:rsidR="004B0F08" w:rsidRDefault="004B0F08" w:rsidP="00F32D9D"/>
    <w:p w14:paraId="232C7E4F" w14:textId="77777777" w:rsidR="004B0F08" w:rsidRDefault="004B0F08">
      <w:pPr>
        <w:spacing w:after="160" w:line="259" w:lineRule="auto"/>
        <w:rPr>
          <w:b/>
        </w:rPr>
      </w:pPr>
      <w:r>
        <w:rPr>
          <w:b/>
        </w:rPr>
        <w:lastRenderedPageBreak/>
        <w:br w:type="page"/>
      </w:r>
    </w:p>
    <w:p w14:paraId="528011D3" w14:textId="547517B2" w:rsidR="004B0F08" w:rsidRPr="00990A6E" w:rsidRDefault="004B0F08" w:rsidP="004B0F08">
      <w:pPr>
        <w:spacing w:after="160" w:line="259" w:lineRule="auto"/>
      </w:pPr>
      <w:r w:rsidRPr="00F24122">
        <w:rPr>
          <w:b/>
        </w:rPr>
        <w:lastRenderedPageBreak/>
        <w:t>Table S</w:t>
      </w:r>
      <w:r w:rsidR="00AB42BD">
        <w:rPr>
          <w:b/>
        </w:rPr>
        <w:t>7</w:t>
      </w:r>
      <w:r w:rsidRPr="00F24122">
        <w:rPr>
          <w:b/>
        </w:rPr>
        <w:t>.</w:t>
      </w:r>
      <w:r w:rsidRPr="00596F6F">
        <w:rPr>
          <w:b/>
        </w:rPr>
        <w:t xml:space="preserve"> Sensitivity analysis</w:t>
      </w:r>
      <w:r>
        <w:rPr>
          <w:b/>
        </w:rPr>
        <w:t xml:space="preserve"> of</w:t>
      </w:r>
      <w:r w:rsidRPr="00596F6F">
        <w:rPr>
          <w:b/>
        </w:rPr>
        <w:t xml:space="preserve"> </w:t>
      </w:r>
      <w:r>
        <w:rPr>
          <w:b/>
        </w:rPr>
        <w:t>dosage and frequency of</w:t>
      </w:r>
      <w:r w:rsidRPr="00596F6F">
        <w:rPr>
          <w:b/>
        </w:rPr>
        <w:t xml:space="preserve"> </w:t>
      </w:r>
      <w:proofErr w:type="spellStart"/>
      <w:r w:rsidRPr="00596F6F">
        <w:rPr>
          <w:rFonts w:ascii="Calibri" w:eastAsia="Times New Roman" w:hAnsi="Calibri" w:cs="Arial"/>
          <w:b/>
          <w:color w:val="000000"/>
        </w:rPr>
        <w:t>alglucosidase</w:t>
      </w:r>
      <w:proofErr w:type="spellEnd"/>
      <w:r w:rsidRPr="00596F6F">
        <w:rPr>
          <w:rFonts w:ascii="Calibri" w:eastAsia="Times New Roman" w:hAnsi="Calibri" w:cs="Arial"/>
          <w:b/>
          <w:color w:val="000000"/>
        </w:rPr>
        <w:t xml:space="preserve"> </w:t>
      </w:r>
      <w:proofErr w:type="spellStart"/>
      <w:r w:rsidRPr="00596F6F">
        <w:rPr>
          <w:rFonts w:ascii="Calibri" w:eastAsia="Times New Roman" w:hAnsi="Calibri" w:cs="Arial"/>
          <w:b/>
          <w:color w:val="000000"/>
        </w:rPr>
        <w:t>alfa</w:t>
      </w:r>
      <w:proofErr w:type="spellEnd"/>
      <w:r w:rsidRPr="00596F6F">
        <w:rPr>
          <w:b/>
        </w:rPr>
        <w:t>, annual newborn cohort of 4,000,000</w:t>
      </w:r>
      <w:r>
        <w:rPr>
          <w:b/>
        </w:rPr>
        <w:t xml:space="preserve">  </w:t>
      </w:r>
      <w:r>
        <w:rPr>
          <w:rFonts w:ascii="Calibri" w:eastAsia="Times New Roman" w:hAnsi="Calibri" w:cs="Arial"/>
          <w:b/>
          <w:color w:val="000000"/>
        </w:rPr>
        <w:t xml:space="preserve"> </w:t>
      </w:r>
    </w:p>
    <w:tbl>
      <w:tblPr>
        <w:tblW w:w="11067" w:type="dxa"/>
        <w:tblInd w:w="-907" w:type="dxa"/>
        <w:tblLook w:val="04A0" w:firstRow="1" w:lastRow="0" w:firstColumn="1" w:lastColumn="0" w:noHBand="0" w:noVBand="1"/>
      </w:tblPr>
      <w:tblGrid>
        <w:gridCol w:w="2787"/>
        <w:gridCol w:w="2070"/>
        <w:gridCol w:w="2070"/>
        <w:gridCol w:w="2070"/>
        <w:gridCol w:w="2070"/>
      </w:tblGrid>
      <w:tr w:rsidR="004B0F08" w:rsidRPr="00CF5030" w14:paraId="5DBAF687" w14:textId="77777777" w:rsidTr="001669AF">
        <w:trPr>
          <w:trHeight w:val="630"/>
        </w:trPr>
        <w:tc>
          <w:tcPr>
            <w:tcW w:w="278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638BCF2" w14:textId="77777777" w:rsidR="004B0F08" w:rsidRPr="00CF5030" w:rsidRDefault="004B0F08" w:rsidP="001669AF">
            <w:pPr>
              <w:rPr>
                <w:b/>
                <w:bCs/>
                <w:vertAlign w:val="superscript"/>
              </w:rPr>
            </w:pPr>
            <w:proofErr w:type="spellStart"/>
            <w:r w:rsidRPr="00CF5030">
              <w:rPr>
                <w:b/>
                <w:bCs/>
              </w:rPr>
              <w:t>Outcomes</w:t>
            </w:r>
            <w:r w:rsidRPr="00CF5030">
              <w:rPr>
                <w:b/>
                <w:bCs/>
                <w:vertAlign w:val="superscript"/>
              </w:rPr>
              <w:t>a</w:t>
            </w:r>
            <w:proofErr w:type="spellEnd"/>
          </w:p>
        </w:tc>
        <w:tc>
          <w:tcPr>
            <w:tcW w:w="4140" w:type="dxa"/>
            <w:gridSpan w:val="2"/>
            <w:tcBorders>
              <w:top w:val="single" w:sz="8" w:space="0" w:color="auto"/>
              <w:left w:val="nil"/>
              <w:bottom w:val="single" w:sz="8" w:space="0" w:color="auto"/>
              <w:right w:val="single" w:sz="8" w:space="0" w:color="000000"/>
            </w:tcBorders>
            <w:shd w:val="clear" w:color="000000" w:fill="BFBFBF"/>
            <w:vAlign w:val="center"/>
            <w:hideMark/>
          </w:tcPr>
          <w:p w14:paraId="19B55BF8" w14:textId="77777777" w:rsidR="004B0F08" w:rsidRPr="00CF5030" w:rsidRDefault="004B0F08" w:rsidP="001669AF">
            <w:pPr>
              <w:rPr>
                <w:b/>
                <w:bCs/>
              </w:rPr>
            </w:pPr>
            <w:r w:rsidRPr="00CF5030">
              <w:rPr>
                <w:b/>
                <w:bCs/>
              </w:rPr>
              <w:t xml:space="preserve">40 mg/kg of </w:t>
            </w:r>
            <w:proofErr w:type="spellStart"/>
            <w:r w:rsidRPr="00CF5030">
              <w:rPr>
                <w:b/>
                <w:bCs/>
              </w:rPr>
              <w:t>Alglucosidase</w:t>
            </w:r>
            <w:proofErr w:type="spellEnd"/>
            <w:r w:rsidRPr="00CF5030">
              <w:rPr>
                <w:b/>
                <w:bCs/>
              </w:rPr>
              <w:t xml:space="preserve"> Alfa Every Other Week</w:t>
            </w:r>
          </w:p>
        </w:tc>
        <w:tc>
          <w:tcPr>
            <w:tcW w:w="4140" w:type="dxa"/>
            <w:gridSpan w:val="2"/>
            <w:tcBorders>
              <w:top w:val="single" w:sz="8" w:space="0" w:color="auto"/>
              <w:left w:val="nil"/>
              <w:bottom w:val="single" w:sz="8" w:space="0" w:color="auto"/>
              <w:right w:val="single" w:sz="8" w:space="0" w:color="000000"/>
            </w:tcBorders>
            <w:shd w:val="clear" w:color="000000" w:fill="BFBFBF"/>
            <w:vAlign w:val="center"/>
            <w:hideMark/>
          </w:tcPr>
          <w:p w14:paraId="5D95FA94" w14:textId="77777777" w:rsidR="004B0F08" w:rsidRPr="00CF5030" w:rsidRDefault="004B0F08" w:rsidP="001669AF">
            <w:pPr>
              <w:rPr>
                <w:b/>
                <w:bCs/>
              </w:rPr>
            </w:pPr>
            <w:r w:rsidRPr="00CF5030">
              <w:rPr>
                <w:b/>
                <w:bCs/>
              </w:rPr>
              <w:t xml:space="preserve">40 mg/kg of </w:t>
            </w:r>
            <w:proofErr w:type="spellStart"/>
            <w:r w:rsidRPr="00CF5030">
              <w:rPr>
                <w:b/>
                <w:bCs/>
              </w:rPr>
              <w:t>Alglucosidase</w:t>
            </w:r>
            <w:proofErr w:type="spellEnd"/>
            <w:r w:rsidRPr="00CF5030">
              <w:rPr>
                <w:b/>
                <w:bCs/>
              </w:rPr>
              <w:t xml:space="preserve"> Alfa Every Week</w:t>
            </w:r>
          </w:p>
        </w:tc>
      </w:tr>
      <w:tr w:rsidR="004B0F08" w:rsidRPr="00CF5030" w14:paraId="4AB0F401" w14:textId="77777777" w:rsidTr="001669AF">
        <w:trPr>
          <w:trHeight w:val="592"/>
        </w:trPr>
        <w:tc>
          <w:tcPr>
            <w:tcW w:w="2787" w:type="dxa"/>
            <w:vMerge/>
            <w:tcBorders>
              <w:top w:val="single" w:sz="8" w:space="0" w:color="auto"/>
              <w:left w:val="single" w:sz="8" w:space="0" w:color="auto"/>
              <w:bottom w:val="single" w:sz="8" w:space="0" w:color="000000"/>
              <w:right w:val="single" w:sz="8" w:space="0" w:color="auto"/>
            </w:tcBorders>
            <w:vAlign w:val="center"/>
            <w:hideMark/>
          </w:tcPr>
          <w:p w14:paraId="68906F0F" w14:textId="77777777" w:rsidR="004B0F08" w:rsidRPr="00CF5030" w:rsidRDefault="004B0F08" w:rsidP="001669AF">
            <w:pPr>
              <w:rPr>
                <w:b/>
                <w:bCs/>
              </w:rPr>
            </w:pPr>
          </w:p>
        </w:tc>
        <w:tc>
          <w:tcPr>
            <w:tcW w:w="2070" w:type="dxa"/>
            <w:tcBorders>
              <w:top w:val="nil"/>
              <w:left w:val="nil"/>
              <w:bottom w:val="single" w:sz="8" w:space="0" w:color="auto"/>
              <w:right w:val="single" w:sz="8" w:space="0" w:color="auto"/>
            </w:tcBorders>
            <w:shd w:val="clear" w:color="000000" w:fill="BFBFBF"/>
            <w:vAlign w:val="center"/>
            <w:hideMark/>
          </w:tcPr>
          <w:p w14:paraId="0801805F" w14:textId="77777777" w:rsidR="004B0F08" w:rsidRPr="00CF5030" w:rsidRDefault="004B0F08" w:rsidP="001669AF">
            <w:pPr>
              <w:rPr>
                <w:b/>
                <w:bCs/>
              </w:rPr>
            </w:pPr>
            <w:r w:rsidRPr="00CF5030">
              <w:rPr>
                <w:b/>
                <w:bCs/>
              </w:rPr>
              <w:t>Clinically Diagnosed &amp; Treated</w:t>
            </w:r>
          </w:p>
        </w:tc>
        <w:tc>
          <w:tcPr>
            <w:tcW w:w="2070" w:type="dxa"/>
            <w:tcBorders>
              <w:top w:val="nil"/>
              <w:left w:val="nil"/>
              <w:bottom w:val="single" w:sz="8" w:space="0" w:color="auto"/>
              <w:right w:val="single" w:sz="8" w:space="0" w:color="auto"/>
            </w:tcBorders>
            <w:shd w:val="clear" w:color="000000" w:fill="BFBFBF"/>
            <w:vAlign w:val="center"/>
            <w:hideMark/>
          </w:tcPr>
          <w:p w14:paraId="3CA681E5" w14:textId="77777777" w:rsidR="004B0F08" w:rsidRPr="00CF5030" w:rsidRDefault="004B0F08" w:rsidP="001669AF">
            <w:pPr>
              <w:rPr>
                <w:b/>
                <w:bCs/>
              </w:rPr>
            </w:pPr>
            <w:r w:rsidRPr="00CF5030">
              <w:rPr>
                <w:b/>
                <w:bCs/>
              </w:rPr>
              <w:t>Newborn Screening &amp; Treated</w:t>
            </w:r>
          </w:p>
        </w:tc>
        <w:tc>
          <w:tcPr>
            <w:tcW w:w="2070" w:type="dxa"/>
            <w:tcBorders>
              <w:top w:val="nil"/>
              <w:left w:val="nil"/>
              <w:bottom w:val="single" w:sz="8" w:space="0" w:color="auto"/>
              <w:right w:val="single" w:sz="8" w:space="0" w:color="auto"/>
            </w:tcBorders>
            <w:shd w:val="clear" w:color="000000" w:fill="BFBFBF"/>
            <w:vAlign w:val="center"/>
            <w:hideMark/>
          </w:tcPr>
          <w:p w14:paraId="5AD20FAC" w14:textId="77777777" w:rsidR="004B0F08" w:rsidRPr="00CF5030" w:rsidRDefault="004B0F08" w:rsidP="001669AF">
            <w:pPr>
              <w:rPr>
                <w:b/>
                <w:bCs/>
              </w:rPr>
            </w:pPr>
            <w:r w:rsidRPr="00CF5030">
              <w:rPr>
                <w:b/>
                <w:bCs/>
              </w:rPr>
              <w:t>Clinically Diagnosed &amp; Treated</w:t>
            </w:r>
          </w:p>
        </w:tc>
        <w:tc>
          <w:tcPr>
            <w:tcW w:w="2070" w:type="dxa"/>
            <w:tcBorders>
              <w:top w:val="nil"/>
              <w:left w:val="nil"/>
              <w:bottom w:val="single" w:sz="8" w:space="0" w:color="auto"/>
              <w:right w:val="single" w:sz="8" w:space="0" w:color="auto"/>
            </w:tcBorders>
            <w:shd w:val="clear" w:color="000000" w:fill="BFBFBF"/>
            <w:vAlign w:val="center"/>
            <w:hideMark/>
          </w:tcPr>
          <w:p w14:paraId="47B01F63" w14:textId="77777777" w:rsidR="004B0F08" w:rsidRPr="00CF5030" w:rsidRDefault="004B0F08" w:rsidP="001669AF">
            <w:pPr>
              <w:rPr>
                <w:b/>
                <w:bCs/>
              </w:rPr>
            </w:pPr>
            <w:r w:rsidRPr="00CF5030">
              <w:rPr>
                <w:b/>
                <w:bCs/>
              </w:rPr>
              <w:t>Newborn Screening &amp; Treated</w:t>
            </w:r>
          </w:p>
        </w:tc>
      </w:tr>
      <w:tr w:rsidR="004B0F08" w:rsidRPr="00CF5030" w14:paraId="59EC9F03" w14:textId="77777777" w:rsidTr="001669AF">
        <w:trPr>
          <w:trHeight w:val="345"/>
        </w:trPr>
        <w:tc>
          <w:tcPr>
            <w:tcW w:w="2787" w:type="dxa"/>
            <w:tcBorders>
              <w:top w:val="nil"/>
              <w:left w:val="single" w:sz="8" w:space="0" w:color="auto"/>
              <w:bottom w:val="nil"/>
              <w:right w:val="single" w:sz="8" w:space="0" w:color="auto"/>
            </w:tcBorders>
            <w:shd w:val="clear" w:color="auto" w:fill="auto"/>
            <w:hideMark/>
          </w:tcPr>
          <w:p w14:paraId="018D9871" w14:textId="77777777" w:rsidR="004B0F08" w:rsidRPr="00CF5030" w:rsidRDefault="004B0F08" w:rsidP="001669AF">
            <w:r w:rsidRPr="00CF5030">
              <w:t xml:space="preserve">Total costs (healthcare </w:t>
            </w:r>
            <w:proofErr w:type="spellStart"/>
            <w:r w:rsidRPr="00CF5030">
              <w:t>sector</w:t>
            </w:r>
            <w:r w:rsidRPr="00CF5030">
              <w:rPr>
                <w:vertAlign w:val="superscript"/>
              </w:rPr>
              <w:t>b</w:t>
            </w:r>
            <w:proofErr w:type="spellEnd"/>
            <w:r w:rsidRPr="00CF5030">
              <w:t>)</w:t>
            </w:r>
          </w:p>
        </w:tc>
        <w:tc>
          <w:tcPr>
            <w:tcW w:w="2070" w:type="dxa"/>
            <w:tcBorders>
              <w:top w:val="nil"/>
              <w:left w:val="nil"/>
              <w:bottom w:val="nil"/>
              <w:right w:val="single" w:sz="8" w:space="0" w:color="auto"/>
            </w:tcBorders>
            <w:shd w:val="clear" w:color="auto" w:fill="auto"/>
            <w:noWrap/>
            <w:vAlign w:val="center"/>
            <w:hideMark/>
          </w:tcPr>
          <w:p w14:paraId="301DE4DE" w14:textId="77777777" w:rsidR="004B0F08" w:rsidRPr="00CF5030" w:rsidRDefault="004B0F08" w:rsidP="001669AF">
            <w:r w:rsidRPr="00CF5030">
              <w:t>$292,188,516,881</w:t>
            </w:r>
          </w:p>
        </w:tc>
        <w:tc>
          <w:tcPr>
            <w:tcW w:w="2070" w:type="dxa"/>
            <w:tcBorders>
              <w:top w:val="nil"/>
              <w:left w:val="nil"/>
              <w:bottom w:val="nil"/>
              <w:right w:val="single" w:sz="8" w:space="0" w:color="auto"/>
            </w:tcBorders>
            <w:shd w:val="clear" w:color="auto" w:fill="auto"/>
            <w:noWrap/>
            <w:vAlign w:val="center"/>
            <w:hideMark/>
          </w:tcPr>
          <w:p w14:paraId="05E1ECDF" w14:textId="77777777" w:rsidR="004B0F08" w:rsidRPr="00CF5030" w:rsidRDefault="004B0F08" w:rsidP="001669AF">
            <w:r w:rsidRPr="00CF5030">
              <w:t>$292,551,358,911</w:t>
            </w:r>
          </w:p>
        </w:tc>
        <w:tc>
          <w:tcPr>
            <w:tcW w:w="2070" w:type="dxa"/>
            <w:tcBorders>
              <w:top w:val="nil"/>
              <w:left w:val="nil"/>
              <w:bottom w:val="nil"/>
              <w:right w:val="single" w:sz="8" w:space="0" w:color="auto"/>
            </w:tcBorders>
            <w:shd w:val="clear" w:color="auto" w:fill="auto"/>
            <w:noWrap/>
            <w:vAlign w:val="center"/>
            <w:hideMark/>
          </w:tcPr>
          <w:p w14:paraId="4748EC48" w14:textId="77777777" w:rsidR="004B0F08" w:rsidRPr="00CF5030" w:rsidRDefault="004B0F08" w:rsidP="001669AF">
            <w:r w:rsidRPr="00CF5030">
              <w:t>$292,690,328,693</w:t>
            </w:r>
          </w:p>
        </w:tc>
        <w:tc>
          <w:tcPr>
            <w:tcW w:w="2070" w:type="dxa"/>
            <w:tcBorders>
              <w:top w:val="nil"/>
              <w:left w:val="nil"/>
              <w:bottom w:val="nil"/>
              <w:right w:val="single" w:sz="8" w:space="0" w:color="auto"/>
            </w:tcBorders>
            <w:shd w:val="clear" w:color="auto" w:fill="auto"/>
            <w:noWrap/>
            <w:vAlign w:val="center"/>
            <w:hideMark/>
          </w:tcPr>
          <w:p w14:paraId="539D705E" w14:textId="77777777" w:rsidR="004B0F08" w:rsidRPr="00CF5030" w:rsidRDefault="004B0F08" w:rsidP="001669AF">
            <w:r w:rsidRPr="00CF5030">
              <w:t>$293,406,888,704</w:t>
            </w:r>
          </w:p>
        </w:tc>
      </w:tr>
      <w:tr w:rsidR="004B0F08" w:rsidRPr="00CF5030" w14:paraId="304F75F2" w14:textId="77777777" w:rsidTr="001669AF">
        <w:trPr>
          <w:trHeight w:val="300"/>
        </w:trPr>
        <w:tc>
          <w:tcPr>
            <w:tcW w:w="2787" w:type="dxa"/>
            <w:tcBorders>
              <w:top w:val="nil"/>
              <w:left w:val="single" w:sz="8" w:space="0" w:color="auto"/>
              <w:bottom w:val="nil"/>
              <w:right w:val="single" w:sz="8" w:space="0" w:color="auto"/>
            </w:tcBorders>
            <w:shd w:val="clear" w:color="auto" w:fill="auto"/>
            <w:hideMark/>
          </w:tcPr>
          <w:p w14:paraId="659D2043" w14:textId="77777777" w:rsidR="004B0F08" w:rsidRPr="00CF5030" w:rsidRDefault="004B0F08" w:rsidP="001669AF">
            <w:r w:rsidRPr="00CF5030">
              <w:t>Total costs (societal)</w:t>
            </w:r>
          </w:p>
        </w:tc>
        <w:tc>
          <w:tcPr>
            <w:tcW w:w="2070" w:type="dxa"/>
            <w:tcBorders>
              <w:top w:val="nil"/>
              <w:left w:val="nil"/>
              <w:bottom w:val="nil"/>
              <w:right w:val="single" w:sz="8" w:space="0" w:color="auto"/>
            </w:tcBorders>
            <w:shd w:val="clear" w:color="auto" w:fill="auto"/>
            <w:noWrap/>
            <w:vAlign w:val="center"/>
            <w:hideMark/>
          </w:tcPr>
          <w:p w14:paraId="57EB92F0" w14:textId="77777777" w:rsidR="004B0F08" w:rsidRPr="00CF5030" w:rsidRDefault="004B0F08" w:rsidP="001669AF">
            <w:r w:rsidRPr="00CF5030">
              <w:t>$292,221,381,600</w:t>
            </w:r>
          </w:p>
        </w:tc>
        <w:tc>
          <w:tcPr>
            <w:tcW w:w="2070" w:type="dxa"/>
            <w:tcBorders>
              <w:top w:val="nil"/>
              <w:left w:val="nil"/>
              <w:bottom w:val="nil"/>
              <w:right w:val="single" w:sz="8" w:space="0" w:color="auto"/>
            </w:tcBorders>
            <w:shd w:val="clear" w:color="auto" w:fill="auto"/>
            <w:noWrap/>
            <w:vAlign w:val="center"/>
            <w:hideMark/>
          </w:tcPr>
          <w:p w14:paraId="0370F0E9" w14:textId="77777777" w:rsidR="004B0F08" w:rsidRPr="00CF5030" w:rsidRDefault="004B0F08" w:rsidP="001669AF">
            <w:r w:rsidRPr="00CF5030">
              <w:t>$292,570,841,214</w:t>
            </w:r>
          </w:p>
        </w:tc>
        <w:tc>
          <w:tcPr>
            <w:tcW w:w="2070" w:type="dxa"/>
            <w:tcBorders>
              <w:top w:val="nil"/>
              <w:left w:val="nil"/>
              <w:bottom w:val="nil"/>
              <w:right w:val="single" w:sz="8" w:space="0" w:color="auto"/>
            </w:tcBorders>
            <w:shd w:val="clear" w:color="auto" w:fill="auto"/>
            <w:noWrap/>
            <w:vAlign w:val="center"/>
            <w:hideMark/>
          </w:tcPr>
          <w:p w14:paraId="1ED6C774" w14:textId="77777777" w:rsidR="004B0F08" w:rsidRPr="00CF5030" w:rsidRDefault="004B0F08" w:rsidP="001669AF">
            <w:r w:rsidRPr="00CF5030">
              <w:t>$292,723,193,411</w:t>
            </w:r>
          </w:p>
        </w:tc>
        <w:tc>
          <w:tcPr>
            <w:tcW w:w="2070" w:type="dxa"/>
            <w:tcBorders>
              <w:top w:val="nil"/>
              <w:left w:val="nil"/>
              <w:bottom w:val="nil"/>
              <w:right w:val="single" w:sz="8" w:space="0" w:color="auto"/>
            </w:tcBorders>
            <w:shd w:val="clear" w:color="auto" w:fill="auto"/>
            <w:noWrap/>
            <w:vAlign w:val="center"/>
            <w:hideMark/>
          </w:tcPr>
          <w:p w14:paraId="30AE7872" w14:textId="77777777" w:rsidR="004B0F08" w:rsidRPr="00CF5030" w:rsidRDefault="004B0F08" w:rsidP="001669AF">
            <w:r w:rsidRPr="00CF5030">
              <w:t>$293,426,371,006</w:t>
            </w:r>
          </w:p>
        </w:tc>
      </w:tr>
      <w:tr w:rsidR="004B0F08" w:rsidRPr="00CF5030" w14:paraId="09260A10" w14:textId="77777777" w:rsidTr="001669AF">
        <w:trPr>
          <w:trHeight w:val="600"/>
        </w:trPr>
        <w:tc>
          <w:tcPr>
            <w:tcW w:w="2787" w:type="dxa"/>
            <w:tcBorders>
              <w:top w:val="nil"/>
              <w:left w:val="single" w:sz="8" w:space="0" w:color="auto"/>
              <w:bottom w:val="nil"/>
              <w:right w:val="single" w:sz="8" w:space="0" w:color="auto"/>
            </w:tcBorders>
            <w:shd w:val="clear" w:color="auto" w:fill="auto"/>
            <w:hideMark/>
          </w:tcPr>
          <w:p w14:paraId="736C9828" w14:textId="77777777" w:rsidR="004B0F08" w:rsidRPr="00CF5030" w:rsidRDefault="004B0F08" w:rsidP="001669AF">
            <w:r w:rsidRPr="00CF5030">
              <w:t xml:space="preserve">Incremental costs (healthcare </w:t>
            </w:r>
            <w:proofErr w:type="spellStart"/>
            <w:r w:rsidRPr="00CF5030">
              <w:t>sector</w:t>
            </w:r>
            <w:r w:rsidRPr="00CF5030">
              <w:rPr>
                <w:vertAlign w:val="superscript"/>
              </w:rPr>
              <w:t>b</w:t>
            </w:r>
            <w:proofErr w:type="spellEnd"/>
            <w:r w:rsidRPr="00CF5030">
              <w:t>)</w:t>
            </w:r>
          </w:p>
        </w:tc>
        <w:tc>
          <w:tcPr>
            <w:tcW w:w="2070" w:type="dxa"/>
            <w:tcBorders>
              <w:top w:val="nil"/>
              <w:left w:val="nil"/>
              <w:bottom w:val="nil"/>
              <w:right w:val="single" w:sz="8" w:space="0" w:color="auto"/>
            </w:tcBorders>
            <w:shd w:val="clear" w:color="auto" w:fill="auto"/>
            <w:noWrap/>
            <w:vAlign w:val="center"/>
            <w:hideMark/>
          </w:tcPr>
          <w:p w14:paraId="28162F2B" w14:textId="77777777" w:rsidR="004B0F08" w:rsidRPr="00CF5030" w:rsidRDefault="004B0F08" w:rsidP="001669AF">
            <w:r w:rsidRPr="00CF5030">
              <w:t>--</w:t>
            </w:r>
          </w:p>
        </w:tc>
        <w:tc>
          <w:tcPr>
            <w:tcW w:w="2070" w:type="dxa"/>
            <w:tcBorders>
              <w:top w:val="nil"/>
              <w:left w:val="nil"/>
              <w:bottom w:val="nil"/>
              <w:right w:val="single" w:sz="8" w:space="0" w:color="auto"/>
            </w:tcBorders>
            <w:shd w:val="clear" w:color="auto" w:fill="auto"/>
            <w:noWrap/>
            <w:vAlign w:val="center"/>
            <w:hideMark/>
          </w:tcPr>
          <w:p w14:paraId="761C492D" w14:textId="77777777" w:rsidR="004B0F08" w:rsidRPr="00CF5030" w:rsidRDefault="004B0F08" w:rsidP="001669AF">
            <w:r w:rsidRPr="00CF5030">
              <w:t>$362,842,030</w:t>
            </w:r>
          </w:p>
        </w:tc>
        <w:tc>
          <w:tcPr>
            <w:tcW w:w="2070" w:type="dxa"/>
            <w:tcBorders>
              <w:top w:val="nil"/>
              <w:left w:val="nil"/>
              <w:bottom w:val="nil"/>
              <w:right w:val="single" w:sz="8" w:space="0" w:color="auto"/>
            </w:tcBorders>
            <w:shd w:val="clear" w:color="auto" w:fill="auto"/>
            <w:noWrap/>
            <w:vAlign w:val="center"/>
            <w:hideMark/>
          </w:tcPr>
          <w:p w14:paraId="36304B45" w14:textId="77777777" w:rsidR="004B0F08" w:rsidRPr="00CF5030" w:rsidRDefault="004B0F08" w:rsidP="001669AF">
            <w:r w:rsidRPr="00CF5030">
              <w:t>--</w:t>
            </w:r>
          </w:p>
        </w:tc>
        <w:tc>
          <w:tcPr>
            <w:tcW w:w="2070" w:type="dxa"/>
            <w:tcBorders>
              <w:top w:val="nil"/>
              <w:left w:val="nil"/>
              <w:bottom w:val="nil"/>
              <w:right w:val="single" w:sz="8" w:space="0" w:color="auto"/>
            </w:tcBorders>
            <w:shd w:val="clear" w:color="auto" w:fill="auto"/>
            <w:noWrap/>
            <w:vAlign w:val="center"/>
            <w:hideMark/>
          </w:tcPr>
          <w:p w14:paraId="75C45CB9" w14:textId="77777777" w:rsidR="004B0F08" w:rsidRPr="00CF5030" w:rsidRDefault="004B0F08" w:rsidP="001669AF">
            <w:r w:rsidRPr="00CF5030">
              <w:t>$716,560,011</w:t>
            </w:r>
          </w:p>
        </w:tc>
      </w:tr>
      <w:tr w:rsidR="004B0F08" w:rsidRPr="00CF5030" w14:paraId="3EB58CF0" w14:textId="77777777" w:rsidTr="001669AF">
        <w:trPr>
          <w:trHeight w:val="300"/>
        </w:trPr>
        <w:tc>
          <w:tcPr>
            <w:tcW w:w="2787" w:type="dxa"/>
            <w:tcBorders>
              <w:top w:val="nil"/>
              <w:left w:val="single" w:sz="8" w:space="0" w:color="auto"/>
              <w:bottom w:val="nil"/>
              <w:right w:val="single" w:sz="8" w:space="0" w:color="auto"/>
            </w:tcBorders>
            <w:shd w:val="clear" w:color="auto" w:fill="auto"/>
            <w:hideMark/>
          </w:tcPr>
          <w:p w14:paraId="135CCE2C" w14:textId="77777777" w:rsidR="004B0F08" w:rsidRPr="00CF5030" w:rsidRDefault="004B0F08" w:rsidP="001669AF">
            <w:r w:rsidRPr="00CF5030">
              <w:t>Incremental costs (societal)</w:t>
            </w:r>
          </w:p>
        </w:tc>
        <w:tc>
          <w:tcPr>
            <w:tcW w:w="2070" w:type="dxa"/>
            <w:tcBorders>
              <w:top w:val="nil"/>
              <w:left w:val="nil"/>
              <w:bottom w:val="nil"/>
              <w:right w:val="single" w:sz="8" w:space="0" w:color="auto"/>
            </w:tcBorders>
            <w:shd w:val="clear" w:color="auto" w:fill="auto"/>
            <w:noWrap/>
            <w:vAlign w:val="center"/>
            <w:hideMark/>
          </w:tcPr>
          <w:p w14:paraId="6A5E36F6" w14:textId="77777777" w:rsidR="004B0F08" w:rsidRPr="00CF5030" w:rsidRDefault="004B0F08" w:rsidP="001669AF">
            <w:r w:rsidRPr="00CF5030">
              <w:t>--</w:t>
            </w:r>
          </w:p>
        </w:tc>
        <w:tc>
          <w:tcPr>
            <w:tcW w:w="2070" w:type="dxa"/>
            <w:tcBorders>
              <w:top w:val="nil"/>
              <w:left w:val="nil"/>
              <w:bottom w:val="nil"/>
              <w:right w:val="single" w:sz="8" w:space="0" w:color="auto"/>
            </w:tcBorders>
            <w:shd w:val="clear" w:color="auto" w:fill="auto"/>
            <w:noWrap/>
            <w:vAlign w:val="center"/>
            <w:hideMark/>
          </w:tcPr>
          <w:p w14:paraId="3B6F786C" w14:textId="77777777" w:rsidR="004B0F08" w:rsidRPr="00CF5030" w:rsidRDefault="004B0F08" w:rsidP="001669AF">
            <w:r w:rsidRPr="00CF5030">
              <w:t>$349,459,614</w:t>
            </w:r>
          </w:p>
        </w:tc>
        <w:tc>
          <w:tcPr>
            <w:tcW w:w="2070" w:type="dxa"/>
            <w:tcBorders>
              <w:top w:val="nil"/>
              <w:left w:val="nil"/>
              <w:bottom w:val="nil"/>
              <w:right w:val="single" w:sz="8" w:space="0" w:color="auto"/>
            </w:tcBorders>
            <w:shd w:val="clear" w:color="auto" w:fill="auto"/>
            <w:noWrap/>
            <w:vAlign w:val="center"/>
            <w:hideMark/>
          </w:tcPr>
          <w:p w14:paraId="3E6BA725" w14:textId="77777777" w:rsidR="004B0F08" w:rsidRPr="00CF5030" w:rsidRDefault="004B0F08" w:rsidP="001669AF">
            <w:r w:rsidRPr="00CF5030">
              <w:t>--</w:t>
            </w:r>
          </w:p>
        </w:tc>
        <w:tc>
          <w:tcPr>
            <w:tcW w:w="2070" w:type="dxa"/>
            <w:tcBorders>
              <w:top w:val="nil"/>
              <w:left w:val="nil"/>
              <w:bottom w:val="nil"/>
              <w:right w:val="single" w:sz="8" w:space="0" w:color="auto"/>
            </w:tcBorders>
            <w:shd w:val="clear" w:color="auto" w:fill="auto"/>
            <w:noWrap/>
            <w:vAlign w:val="center"/>
            <w:hideMark/>
          </w:tcPr>
          <w:p w14:paraId="42F7FD19" w14:textId="77777777" w:rsidR="004B0F08" w:rsidRPr="00CF5030" w:rsidRDefault="004B0F08" w:rsidP="001669AF">
            <w:r w:rsidRPr="00CF5030">
              <w:t>$703,177,595</w:t>
            </w:r>
          </w:p>
        </w:tc>
      </w:tr>
      <w:tr w:rsidR="004B0F08" w:rsidRPr="00CF5030" w14:paraId="6FE93909" w14:textId="77777777" w:rsidTr="001669AF">
        <w:trPr>
          <w:trHeight w:val="300"/>
        </w:trPr>
        <w:tc>
          <w:tcPr>
            <w:tcW w:w="2787" w:type="dxa"/>
            <w:tcBorders>
              <w:top w:val="nil"/>
              <w:left w:val="single" w:sz="8" w:space="0" w:color="auto"/>
              <w:bottom w:val="nil"/>
              <w:right w:val="single" w:sz="8" w:space="0" w:color="auto"/>
            </w:tcBorders>
            <w:shd w:val="clear" w:color="auto" w:fill="auto"/>
            <w:hideMark/>
          </w:tcPr>
          <w:p w14:paraId="55EC9965" w14:textId="77777777" w:rsidR="004B0F08" w:rsidRPr="00CF5030" w:rsidRDefault="004B0F08" w:rsidP="001669AF">
            <w:r w:rsidRPr="00CF5030">
              <w:t>Total QALYs</w:t>
            </w:r>
          </w:p>
        </w:tc>
        <w:tc>
          <w:tcPr>
            <w:tcW w:w="2070" w:type="dxa"/>
            <w:tcBorders>
              <w:top w:val="nil"/>
              <w:left w:val="nil"/>
              <w:bottom w:val="nil"/>
              <w:right w:val="single" w:sz="8" w:space="0" w:color="auto"/>
            </w:tcBorders>
            <w:shd w:val="clear" w:color="auto" w:fill="auto"/>
            <w:noWrap/>
            <w:vAlign w:val="center"/>
            <w:hideMark/>
          </w:tcPr>
          <w:p w14:paraId="70C59918" w14:textId="77777777" w:rsidR="004B0F08" w:rsidRPr="00CF5030" w:rsidRDefault="004B0F08" w:rsidP="001669AF">
            <w:r w:rsidRPr="00CF5030">
              <w:t>121,806,506</w:t>
            </w:r>
          </w:p>
        </w:tc>
        <w:tc>
          <w:tcPr>
            <w:tcW w:w="2070" w:type="dxa"/>
            <w:tcBorders>
              <w:top w:val="nil"/>
              <w:left w:val="nil"/>
              <w:bottom w:val="nil"/>
              <w:right w:val="single" w:sz="8" w:space="0" w:color="auto"/>
            </w:tcBorders>
            <w:shd w:val="clear" w:color="auto" w:fill="auto"/>
            <w:noWrap/>
            <w:vAlign w:val="center"/>
            <w:hideMark/>
          </w:tcPr>
          <w:p w14:paraId="678F3304" w14:textId="77777777" w:rsidR="004B0F08" w:rsidRPr="00CF5030" w:rsidRDefault="004B0F08" w:rsidP="001669AF">
            <w:r w:rsidRPr="00CF5030">
              <w:t>121,806,973</w:t>
            </w:r>
          </w:p>
        </w:tc>
        <w:tc>
          <w:tcPr>
            <w:tcW w:w="2070" w:type="dxa"/>
            <w:tcBorders>
              <w:top w:val="nil"/>
              <w:left w:val="nil"/>
              <w:bottom w:val="nil"/>
              <w:right w:val="single" w:sz="8" w:space="0" w:color="auto"/>
            </w:tcBorders>
            <w:shd w:val="clear" w:color="auto" w:fill="auto"/>
            <w:noWrap/>
            <w:vAlign w:val="center"/>
            <w:hideMark/>
          </w:tcPr>
          <w:p w14:paraId="7BA4FFAF" w14:textId="77777777" w:rsidR="004B0F08" w:rsidRPr="00CF5030" w:rsidRDefault="004B0F08" w:rsidP="001669AF">
            <w:r w:rsidRPr="00CF5030">
              <w:t>121,806,506</w:t>
            </w:r>
          </w:p>
        </w:tc>
        <w:tc>
          <w:tcPr>
            <w:tcW w:w="2070" w:type="dxa"/>
            <w:tcBorders>
              <w:top w:val="nil"/>
              <w:left w:val="nil"/>
              <w:bottom w:val="nil"/>
              <w:right w:val="single" w:sz="8" w:space="0" w:color="auto"/>
            </w:tcBorders>
            <w:shd w:val="clear" w:color="auto" w:fill="auto"/>
            <w:noWrap/>
            <w:vAlign w:val="center"/>
            <w:hideMark/>
          </w:tcPr>
          <w:p w14:paraId="03F1D79C" w14:textId="77777777" w:rsidR="004B0F08" w:rsidRPr="00CF5030" w:rsidRDefault="004B0F08" w:rsidP="001669AF">
            <w:r w:rsidRPr="00CF5030">
              <w:t>121,806,973</w:t>
            </w:r>
          </w:p>
        </w:tc>
      </w:tr>
      <w:tr w:rsidR="004B0F08" w:rsidRPr="00CF5030" w14:paraId="5A9A4615" w14:textId="77777777" w:rsidTr="001669AF">
        <w:trPr>
          <w:trHeight w:val="300"/>
        </w:trPr>
        <w:tc>
          <w:tcPr>
            <w:tcW w:w="2787" w:type="dxa"/>
            <w:tcBorders>
              <w:top w:val="nil"/>
              <w:left w:val="single" w:sz="8" w:space="0" w:color="auto"/>
              <w:bottom w:val="nil"/>
              <w:right w:val="single" w:sz="8" w:space="0" w:color="auto"/>
            </w:tcBorders>
            <w:shd w:val="clear" w:color="auto" w:fill="auto"/>
            <w:hideMark/>
          </w:tcPr>
          <w:p w14:paraId="613E0567" w14:textId="77777777" w:rsidR="004B0F08" w:rsidRPr="00CF5030" w:rsidRDefault="004B0F08" w:rsidP="001669AF">
            <w:r w:rsidRPr="00CF5030">
              <w:t>Incremental QALYs</w:t>
            </w:r>
          </w:p>
        </w:tc>
        <w:tc>
          <w:tcPr>
            <w:tcW w:w="2070" w:type="dxa"/>
            <w:tcBorders>
              <w:top w:val="nil"/>
              <w:left w:val="nil"/>
              <w:bottom w:val="nil"/>
              <w:right w:val="single" w:sz="8" w:space="0" w:color="auto"/>
            </w:tcBorders>
            <w:shd w:val="clear" w:color="auto" w:fill="auto"/>
            <w:noWrap/>
            <w:vAlign w:val="center"/>
            <w:hideMark/>
          </w:tcPr>
          <w:p w14:paraId="2362396E" w14:textId="77777777" w:rsidR="004B0F08" w:rsidRPr="00CF5030" w:rsidRDefault="004B0F08" w:rsidP="001669AF">
            <w:r w:rsidRPr="00CF5030">
              <w:t>--</w:t>
            </w:r>
          </w:p>
        </w:tc>
        <w:tc>
          <w:tcPr>
            <w:tcW w:w="2070" w:type="dxa"/>
            <w:tcBorders>
              <w:top w:val="nil"/>
              <w:left w:val="nil"/>
              <w:bottom w:val="nil"/>
              <w:right w:val="single" w:sz="8" w:space="0" w:color="auto"/>
            </w:tcBorders>
            <w:shd w:val="clear" w:color="auto" w:fill="auto"/>
            <w:vAlign w:val="center"/>
            <w:hideMark/>
          </w:tcPr>
          <w:p w14:paraId="0A41F1DA" w14:textId="77777777" w:rsidR="004B0F08" w:rsidRPr="00CF5030" w:rsidRDefault="004B0F08" w:rsidP="001669AF">
            <w:r w:rsidRPr="00CF5030">
              <w:t>466</w:t>
            </w:r>
          </w:p>
        </w:tc>
        <w:tc>
          <w:tcPr>
            <w:tcW w:w="2070" w:type="dxa"/>
            <w:tcBorders>
              <w:top w:val="nil"/>
              <w:left w:val="nil"/>
              <w:bottom w:val="nil"/>
              <w:right w:val="single" w:sz="8" w:space="0" w:color="auto"/>
            </w:tcBorders>
            <w:shd w:val="clear" w:color="auto" w:fill="auto"/>
            <w:noWrap/>
            <w:vAlign w:val="center"/>
            <w:hideMark/>
          </w:tcPr>
          <w:p w14:paraId="1EE7F736" w14:textId="77777777" w:rsidR="004B0F08" w:rsidRPr="00CF5030" w:rsidRDefault="004B0F08" w:rsidP="001669AF">
            <w:r w:rsidRPr="00CF5030">
              <w:t>--</w:t>
            </w:r>
          </w:p>
        </w:tc>
        <w:tc>
          <w:tcPr>
            <w:tcW w:w="2070" w:type="dxa"/>
            <w:tcBorders>
              <w:top w:val="nil"/>
              <w:left w:val="nil"/>
              <w:bottom w:val="nil"/>
              <w:right w:val="single" w:sz="8" w:space="0" w:color="auto"/>
            </w:tcBorders>
            <w:shd w:val="clear" w:color="auto" w:fill="auto"/>
            <w:vAlign w:val="center"/>
            <w:hideMark/>
          </w:tcPr>
          <w:p w14:paraId="4403A33D" w14:textId="77777777" w:rsidR="004B0F08" w:rsidRPr="00CF5030" w:rsidRDefault="004B0F08" w:rsidP="001669AF">
            <w:r w:rsidRPr="00CF5030">
              <w:t>466</w:t>
            </w:r>
          </w:p>
        </w:tc>
      </w:tr>
      <w:tr w:rsidR="004B0F08" w:rsidRPr="00CF5030" w14:paraId="7AB9A8A9" w14:textId="77777777" w:rsidTr="001669AF">
        <w:trPr>
          <w:trHeight w:val="300"/>
        </w:trPr>
        <w:tc>
          <w:tcPr>
            <w:tcW w:w="2787" w:type="dxa"/>
            <w:tcBorders>
              <w:top w:val="nil"/>
              <w:left w:val="single" w:sz="8" w:space="0" w:color="auto"/>
              <w:bottom w:val="nil"/>
              <w:right w:val="single" w:sz="8" w:space="0" w:color="auto"/>
            </w:tcBorders>
            <w:shd w:val="clear" w:color="auto" w:fill="auto"/>
            <w:hideMark/>
          </w:tcPr>
          <w:p w14:paraId="6B7F752F" w14:textId="77777777" w:rsidR="004B0F08" w:rsidRPr="00CF5030" w:rsidRDefault="004B0F08" w:rsidP="001669AF">
            <w:r w:rsidRPr="00CF5030">
              <w:t>ICER (healthcare sector)</w:t>
            </w:r>
          </w:p>
        </w:tc>
        <w:tc>
          <w:tcPr>
            <w:tcW w:w="2070" w:type="dxa"/>
            <w:tcBorders>
              <w:top w:val="nil"/>
              <w:left w:val="nil"/>
              <w:bottom w:val="nil"/>
              <w:right w:val="single" w:sz="8" w:space="0" w:color="auto"/>
            </w:tcBorders>
            <w:shd w:val="clear" w:color="auto" w:fill="auto"/>
            <w:noWrap/>
            <w:vAlign w:val="center"/>
            <w:hideMark/>
          </w:tcPr>
          <w:p w14:paraId="13BF78F3" w14:textId="77777777" w:rsidR="004B0F08" w:rsidRPr="00CF5030" w:rsidRDefault="004B0F08" w:rsidP="001669AF">
            <w:r w:rsidRPr="00CF5030">
              <w:t>--</w:t>
            </w:r>
          </w:p>
        </w:tc>
        <w:tc>
          <w:tcPr>
            <w:tcW w:w="2070" w:type="dxa"/>
            <w:tcBorders>
              <w:top w:val="nil"/>
              <w:left w:val="nil"/>
              <w:bottom w:val="nil"/>
              <w:right w:val="single" w:sz="8" w:space="0" w:color="auto"/>
            </w:tcBorders>
            <w:shd w:val="clear" w:color="auto" w:fill="auto"/>
            <w:vAlign w:val="center"/>
            <w:hideMark/>
          </w:tcPr>
          <w:p w14:paraId="338FB2E8" w14:textId="77777777" w:rsidR="004B0F08" w:rsidRPr="00CF5030" w:rsidRDefault="004B0F08" w:rsidP="001669AF">
            <w:r w:rsidRPr="00CF5030">
              <w:t>$778,096</w:t>
            </w:r>
          </w:p>
        </w:tc>
        <w:tc>
          <w:tcPr>
            <w:tcW w:w="2070" w:type="dxa"/>
            <w:tcBorders>
              <w:top w:val="nil"/>
              <w:left w:val="nil"/>
              <w:bottom w:val="nil"/>
              <w:right w:val="single" w:sz="8" w:space="0" w:color="auto"/>
            </w:tcBorders>
            <w:shd w:val="clear" w:color="auto" w:fill="auto"/>
            <w:noWrap/>
            <w:vAlign w:val="center"/>
            <w:hideMark/>
          </w:tcPr>
          <w:p w14:paraId="2ACF43B3" w14:textId="77777777" w:rsidR="004B0F08" w:rsidRPr="00CF5030" w:rsidRDefault="004B0F08" w:rsidP="001669AF">
            <w:r w:rsidRPr="00CF5030">
              <w:t>--</w:t>
            </w:r>
          </w:p>
        </w:tc>
        <w:tc>
          <w:tcPr>
            <w:tcW w:w="2070" w:type="dxa"/>
            <w:tcBorders>
              <w:top w:val="nil"/>
              <w:left w:val="nil"/>
              <w:bottom w:val="nil"/>
              <w:right w:val="single" w:sz="8" w:space="0" w:color="auto"/>
            </w:tcBorders>
            <w:shd w:val="clear" w:color="auto" w:fill="auto"/>
            <w:vAlign w:val="center"/>
            <w:hideMark/>
          </w:tcPr>
          <w:p w14:paraId="6C650690" w14:textId="77777777" w:rsidR="004B0F08" w:rsidRPr="00CF5030" w:rsidRDefault="004B0F08" w:rsidP="001669AF">
            <w:r w:rsidRPr="00CF5030">
              <w:t>$1,536,627</w:t>
            </w:r>
          </w:p>
        </w:tc>
      </w:tr>
      <w:tr w:rsidR="004B0F08" w:rsidRPr="00CF5030" w14:paraId="699982CF" w14:textId="77777777" w:rsidTr="001669AF">
        <w:trPr>
          <w:trHeight w:val="315"/>
        </w:trPr>
        <w:tc>
          <w:tcPr>
            <w:tcW w:w="2787" w:type="dxa"/>
            <w:tcBorders>
              <w:top w:val="nil"/>
              <w:left w:val="single" w:sz="8" w:space="0" w:color="auto"/>
              <w:bottom w:val="single" w:sz="8" w:space="0" w:color="auto"/>
              <w:right w:val="single" w:sz="8" w:space="0" w:color="auto"/>
            </w:tcBorders>
            <w:shd w:val="clear" w:color="auto" w:fill="auto"/>
            <w:hideMark/>
          </w:tcPr>
          <w:p w14:paraId="3F886065" w14:textId="77777777" w:rsidR="004B0F08" w:rsidRPr="00CF5030" w:rsidRDefault="004B0F08" w:rsidP="001669AF">
            <w:r w:rsidRPr="00CF5030">
              <w:t>ICER (societal)</w:t>
            </w:r>
          </w:p>
        </w:tc>
        <w:tc>
          <w:tcPr>
            <w:tcW w:w="2070" w:type="dxa"/>
            <w:tcBorders>
              <w:top w:val="nil"/>
              <w:left w:val="nil"/>
              <w:bottom w:val="single" w:sz="8" w:space="0" w:color="auto"/>
              <w:right w:val="single" w:sz="8" w:space="0" w:color="auto"/>
            </w:tcBorders>
            <w:shd w:val="clear" w:color="auto" w:fill="auto"/>
            <w:noWrap/>
            <w:vAlign w:val="center"/>
            <w:hideMark/>
          </w:tcPr>
          <w:p w14:paraId="6DE6C60D" w14:textId="77777777" w:rsidR="004B0F08" w:rsidRPr="00CF5030" w:rsidRDefault="004B0F08" w:rsidP="001669AF">
            <w:r w:rsidRPr="00CF5030">
              <w:t>--</w:t>
            </w:r>
          </w:p>
        </w:tc>
        <w:tc>
          <w:tcPr>
            <w:tcW w:w="2070" w:type="dxa"/>
            <w:tcBorders>
              <w:top w:val="nil"/>
              <w:left w:val="nil"/>
              <w:bottom w:val="single" w:sz="8" w:space="0" w:color="auto"/>
              <w:right w:val="single" w:sz="8" w:space="0" w:color="auto"/>
            </w:tcBorders>
            <w:shd w:val="clear" w:color="auto" w:fill="auto"/>
            <w:noWrap/>
            <w:vAlign w:val="center"/>
            <w:hideMark/>
          </w:tcPr>
          <w:p w14:paraId="4948C5E0" w14:textId="77777777" w:rsidR="004B0F08" w:rsidRPr="00CF5030" w:rsidRDefault="004B0F08" w:rsidP="001669AF">
            <w:r w:rsidRPr="00CF5030">
              <w:t>$749,399</w:t>
            </w:r>
          </w:p>
        </w:tc>
        <w:tc>
          <w:tcPr>
            <w:tcW w:w="2070" w:type="dxa"/>
            <w:tcBorders>
              <w:top w:val="nil"/>
              <w:left w:val="nil"/>
              <w:bottom w:val="single" w:sz="8" w:space="0" w:color="auto"/>
              <w:right w:val="single" w:sz="8" w:space="0" w:color="auto"/>
            </w:tcBorders>
            <w:shd w:val="clear" w:color="auto" w:fill="auto"/>
            <w:noWrap/>
            <w:vAlign w:val="center"/>
            <w:hideMark/>
          </w:tcPr>
          <w:p w14:paraId="07DC049C" w14:textId="77777777" w:rsidR="004B0F08" w:rsidRPr="00CF5030" w:rsidRDefault="004B0F08" w:rsidP="001669AF">
            <w:r w:rsidRPr="00CF5030">
              <w:t>--</w:t>
            </w:r>
          </w:p>
        </w:tc>
        <w:tc>
          <w:tcPr>
            <w:tcW w:w="2070" w:type="dxa"/>
            <w:tcBorders>
              <w:top w:val="nil"/>
              <w:left w:val="nil"/>
              <w:bottom w:val="single" w:sz="8" w:space="0" w:color="auto"/>
              <w:right w:val="single" w:sz="8" w:space="0" w:color="auto"/>
            </w:tcBorders>
            <w:shd w:val="clear" w:color="auto" w:fill="auto"/>
            <w:noWrap/>
            <w:vAlign w:val="center"/>
            <w:hideMark/>
          </w:tcPr>
          <w:p w14:paraId="1EA98D2C" w14:textId="77777777" w:rsidR="004B0F08" w:rsidRPr="00CF5030" w:rsidRDefault="004B0F08" w:rsidP="001669AF">
            <w:r w:rsidRPr="00CF5030">
              <w:t>$1,507,929</w:t>
            </w:r>
          </w:p>
        </w:tc>
      </w:tr>
    </w:tbl>
    <w:p w14:paraId="413C3762" w14:textId="77777777" w:rsidR="004B0F08" w:rsidRDefault="004B0F08" w:rsidP="004B0F08">
      <w:r w:rsidRPr="00E30E94">
        <w:t>Abbreviation: ICER=incremental cost-effectiveness ratio.</w:t>
      </w:r>
    </w:p>
    <w:p w14:paraId="3E2591EE" w14:textId="77777777" w:rsidR="004B0F08" w:rsidRDefault="004B0F08" w:rsidP="004B0F08">
      <w:proofErr w:type="spellStart"/>
      <w:r w:rsidRPr="00990A6E">
        <w:rPr>
          <w:vertAlign w:val="superscript"/>
        </w:rPr>
        <w:t>a</w:t>
      </w:r>
      <w:proofErr w:type="spellEnd"/>
      <w:r w:rsidRPr="00E30E94">
        <w:t xml:space="preserve"> Costs and QALYs are discounted at 3% to 2016 USD. </w:t>
      </w:r>
    </w:p>
    <w:p w14:paraId="425C1D72" w14:textId="77777777" w:rsidR="004B0F08" w:rsidRDefault="004B0F08" w:rsidP="004B0F08">
      <w:r w:rsidRPr="00990A6E">
        <w:rPr>
          <w:vertAlign w:val="superscript"/>
        </w:rPr>
        <w:t>b</w:t>
      </w:r>
      <w:r w:rsidRPr="00E30E94">
        <w:t xml:space="preserve"> The healthcare sector perspective includes all but non-medical and informal caregiving costs.</w:t>
      </w:r>
    </w:p>
    <w:p w14:paraId="23A4E2A0" w14:textId="77777777" w:rsidR="004B0F08" w:rsidRDefault="004B0F08">
      <w:pPr>
        <w:spacing w:after="160" w:line="259" w:lineRule="auto"/>
      </w:pPr>
      <w:r>
        <w:br w:type="page"/>
      </w:r>
    </w:p>
    <w:p w14:paraId="0796CC53" w14:textId="2B1AED32" w:rsidR="004B0F08" w:rsidRPr="00300FC7" w:rsidRDefault="004B0F08" w:rsidP="004B0F08">
      <w:r w:rsidRPr="00F24122">
        <w:rPr>
          <w:b/>
        </w:rPr>
        <w:lastRenderedPageBreak/>
        <w:t>Table S</w:t>
      </w:r>
      <w:r w:rsidR="00AB42BD">
        <w:rPr>
          <w:b/>
        </w:rPr>
        <w:t>8</w:t>
      </w:r>
      <w:r w:rsidRPr="00F24122">
        <w:rPr>
          <w:b/>
        </w:rPr>
        <w:t>.</w:t>
      </w:r>
      <w:r w:rsidRPr="00596F6F">
        <w:rPr>
          <w:b/>
        </w:rPr>
        <w:t xml:space="preserve"> Discounted summary results, base case</w:t>
      </w:r>
      <w:r>
        <w:rPr>
          <w:b/>
        </w:rPr>
        <w:t xml:space="preserve"> per </w:t>
      </w:r>
      <w:proofErr w:type="gramStart"/>
      <w:r>
        <w:rPr>
          <w:b/>
        </w:rPr>
        <w:t>4,000,000 person</w:t>
      </w:r>
      <w:proofErr w:type="gramEnd"/>
      <w:r>
        <w:rPr>
          <w:b/>
        </w:rPr>
        <w:t xml:space="preserve"> birth cohort</w:t>
      </w:r>
    </w:p>
    <w:p w14:paraId="3F294878" w14:textId="77777777" w:rsidR="004B0F08" w:rsidRPr="009343BC" w:rsidRDefault="004B0F08" w:rsidP="004B0F08">
      <w:pPr>
        <w:rPr>
          <w:u w:val="single"/>
        </w:rPr>
      </w:pPr>
      <w:r>
        <w:rPr>
          <w:u w:val="single"/>
        </w:rPr>
        <w:t>a. Health sector</w:t>
      </w:r>
      <w:r w:rsidRPr="009343BC">
        <w:rPr>
          <w:u w:val="single"/>
        </w:rPr>
        <w:t xml:space="preserve"> perspective </w:t>
      </w:r>
    </w:p>
    <w:tbl>
      <w:tblPr>
        <w:tblStyle w:val="PlainTable21"/>
        <w:tblW w:w="5089" w:type="pct"/>
        <w:tblInd w:w="-5" w:type="dxa"/>
        <w:tblLayout w:type="fixed"/>
        <w:tblLook w:val="04A0" w:firstRow="1" w:lastRow="0" w:firstColumn="1" w:lastColumn="0" w:noHBand="0" w:noVBand="1"/>
      </w:tblPr>
      <w:tblGrid>
        <w:gridCol w:w="2886"/>
        <w:gridCol w:w="1224"/>
        <w:gridCol w:w="1311"/>
        <w:gridCol w:w="1311"/>
        <w:gridCol w:w="1570"/>
        <w:gridCol w:w="1214"/>
      </w:tblGrid>
      <w:tr w:rsidR="004B0F08" w14:paraId="75AEC989" w14:textId="77777777" w:rsidTr="001669AF">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2DCE05E7" w14:textId="77777777" w:rsidR="004B0F08" w:rsidRPr="0060292E" w:rsidRDefault="004B0F08" w:rsidP="001669AF">
            <w:pPr>
              <w:spacing w:after="0" w:line="240" w:lineRule="auto"/>
              <w:rPr>
                <w:rFonts w:cstheme="minorHAnsi"/>
              </w:rPr>
            </w:pPr>
            <w:r w:rsidRPr="0060292E">
              <w:rPr>
                <w:rFonts w:cstheme="minorHAnsi"/>
              </w:rPr>
              <w:t>Strategy</w:t>
            </w:r>
          </w:p>
        </w:tc>
        <w:tc>
          <w:tcPr>
            <w:tcW w:w="6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52E62" w14:textId="77777777" w:rsidR="004B0F08" w:rsidRPr="003A7939"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vertAlign w:val="superscript"/>
              </w:rPr>
            </w:pPr>
            <w:r w:rsidRPr="0060292E">
              <w:rPr>
                <w:rFonts w:cstheme="minorHAnsi"/>
              </w:rPr>
              <w:t>Cost</w:t>
            </w:r>
            <w:r>
              <w:rPr>
                <w:rFonts w:cstheme="minorHAnsi"/>
                <w:vertAlign w:val="superscript"/>
              </w:rPr>
              <w:t>a</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139AC" w14:textId="77777777" w:rsidR="004B0F08" w:rsidRPr="003A7939"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vertAlign w:val="superscript"/>
              </w:rPr>
            </w:pPr>
            <w:proofErr w:type="spellStart"/>
            <w:r w:rsidRPr="0060292E">
              <w:rPr>
                <w:rFonts w:cstheme="minorHAnsi"/>
              </w:rPr>
              <w:t>QALYs</w:t>
            </w:r>
            <w:r>
              <w:rPr>
                <w:rFonts w:cstheme="minorHAnsi"/>
                <w:vertAlign w:val="superscript"/>
              </w:rPr>
              <w:t>a</w:t>
            </w:r>
            <w:proofErr w:type="spellEnd"/>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E4DAF" w14:textId="77777777" w:rsidR="004B0F08" w:rsidRPr="0060292E"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Incremental</w:t>
            </w:r>
            <w:r w:rsidRPr="0060292E">
              <w:rPr>
                <w:rFonts w:cstheme="minorHAnsi"/>
              </w:rPr>
              <w:t xml:space="preserve"> Cost</w:t>
            </w:r>
            <w:r>
              <w:rPr>
                <w:rFonts w:cstheme="minorHAnsi"/>
              </w:rPr>
              <w:t>s</w:t>
            </w:r>
          </w:p>
        </w:tc>
        <w:tc>
          <w:tcPr>
            <w:tcW w:w="8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F005" w14:textId="77777777" w:rsidR="004B0F08" w:rsidRPr="0060292E"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 xml:space="preserve">Incremental </w:t>
            </w:r>
            <w:r w:rsidRPr="0060292E">
              <w:rPr>
                <w:rFonts w:cstheme="minorHAnsi"/>
              </w:rPr>
              <w:t>QALYs</w:t>
            </w:r>
          </w:p>
        </w:tc>
        <w:tc>
          <w:tcPr>
            <w:tcW w:w="6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2A131" w14:textId="430A4F5C" w:rsidR="004B0F08" w:rsidRPr="0060292E"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vertAlign w:val="superscript"/>
              </w:rPr>
            </w:pPr>
            <w:r w:rsidRPr="0060292E">
              <w:rPr>
                <w:rFonts w:cstheme="minorHAnsi"/>
              </w:rPr>
              <w:t>$/</w:t>
            </w:r>
            <w:proofErr w:type="spellStart"/>
            <w:r w:rsidRPr="0060292E">
              <w:rPr>
                <w:rFonts w:cstheme="minorHAnsi"/>
              </w:rPr>
              <w:t>QALY</w:t>
            </w:r>
            <w:r>
              <w:rPr>
                <w:rFonts w:cstheme="minorHAnsi"/>
                <w:vertAlign w:val="superscript"/>
              </w:rPr>
              <w:t>b</w:t>
            </w:r>
            <w:proofErr w:type="spellEnd"/>
          </w:p>
        </w:tc>
      </w:tr>
      <w:tr w:rsidR="004B0F08" w14:paraId="00B45F79" w14:textId="77777777" w:rsidTr="001669A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auto"/>
              <w:left w:val="single" w:sz="4" w:space="0" w:color="auto"/>
              <w:bottom w:val="nil"/>
              <w:right w:val="single" w:sz="4" w:space="0" w:color="auto"/>
            </w:tcBorders>
          </w:tcPr>
          <w:p w14:paraId="4D768CF9" w14:textId="77777777" w:rsidR="004B0F08" w:rsidRPr="0060292E" w:rsidRDefault="004B0F08" w:rsidP="001669AF">
            <w:pPr>
              <w:spacing w:after="0" w:line="240" w:lineRule="auto"/>
              <w:rPr>
                <w:rFonts w:cstheme="minorHAnsi"/>
                <w:b w:val="0"/>
              </w:rPr>
            </w:pPr>
            <w:r w:rsidRPr="0060292E">
              <w:rPr>
                <w:rFonts w:cstheme="minorHAnsi"/>
              </w:rPr>
              <w:t>Clinically diagnosed, untreated</w:t>
            </w:r>
          </w:p>
        </w:tc>
        <w:tc>
          <w:tcPr>
            <w:tcW w:w="643" w:type="pct"/>
            <w:tcBorders>
              <w:top w:val="nil"/>
              <w:left w:val="nil"/>
              <w:bottom w:val="nil"/>
              <w:right w:val="nil"/>
            </w:tcBorders>
            <w:shd w:val="clear" w:color="auto" w:fill="auto"/>
            <w:vAlign w:val="center"/>
          </w:tcPr>
          <w:p w14:paraId="580AFE34" w14:textId="77777777"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$72,916 </w:t>
            </w:r>
          </w:p>
        </w:tc>
        <w:tc>
          <w:tcPr>
            <w:tcW w:w="689" w:type="pct"/>
            <w:tcBorders>
              <w:top w:val="nil"/>
              <w:left w:val="single" w:sz="8" w:space="0" w:color="auto"/>
              <w:bottom w:val="nil"/>
              <w:right w:val="single" w:sz="8" w:space="0" w:color="auto"/>
            </w:tcBorders>
            <w:shd w:val="clear" w:color="auto" w:fill="auto"/>
            <w:vAlign w:val="center"/>
          </w:tcPr>
          <w:p w14:paraId="38C6F140" w14:textId="77777777"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30.4515</w:t>
            </w:r>
          </w:p>
        </w:tc>
        <w:tc>
          <w:tcPr>
            <w:tcW w:w="689" w:type="pct"/>
            <w:tcBorders>
              <w:top w:val="nil"/>
              <w:left w:val="nil"/>
              <w:bottom w:val="nil"/>
              <w:right w:val="single" w:sz="8" w:space="0" w:color="auto"/>
            </w:tcBorders>
            <w:shd w:val="clear" w:color="auto" w:fill="auto"/>
            <w:vAlign w:val="center"/>
          </w:tcPr>
          <w:p w14:paraId="4321EE5B" w14:textId="77777777"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w:t>
            </w:r>
          </w:p>
        </w:tc>
        <w:tc>
          <w:tcPr>
            <w:tcW w:w="825" w:type="pct"/>
            <w:tcBorders>
              <w:top w:val="nil"/>
              <w:left w:val="nil"/>
              <w:bottom w:val="nil"/>
              <w:right w:val="single" w:sz="8" w:space="0" w:color="auto"/>
            </w:tcBorders>
            <w:shd w:val="clear" w:color="auto" w:fill="auto"/>
            <w:vAlign w:val="center"/>
          </w:tcPr>
          <w:p w14:paraId="07C1E531" w14:textId="77777777"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w:t>
            </w:r>
          </w:p>
        </w:tc>
        <w:tc>
          <w:tcPr>
            <w:tcW w:w="638" w:type="pct"/>
            <w:tcBorders>
              <w:top w:val="nil"/>
              <w:left w:val="nil"/>
              <w:bottom w:val="nil"/>
              <w:right w:val="single" w:sz="8" w:space="0" w:color="auto"/>
            </w:tcBorders>
            <w:shd w:val="clear" w:color="auto" w:fill="auto"/>
            <w:vAlign w:val="center"/>
          </w:tcPr>
          <w:p w14:paraId="34822AE5" w14:textId="77777777"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w:t>
            </w:r>
          </w:p>
        </w:tc>
      </w:tr>
      <w:tr w:rsidR="004B0F08" w14:paraId="129B592F" w14:textId="77777777" w:rsidTr="001669AF">
        <w:trPr>
          <w:trHeight w:val="228"/>
        </w:trPr>
        <w:tc>
          <w:tcPr>
            <w:cnfStyle w:val="001000000000" w:firstRow="0" w:lastRow="0" w:firstColumn="1" w:lastColumn="0" w:oddVBand="0" w:evenVBand="0" w:oddHBand="0" w:evenHBand="0" w:firstRowFirstColumn="0" w:firstRowLastColumn="0" w:lastRowFirstColumn="0" w:lastRowLastColumn="0"/>
            <w:tcW w:w="1516" w:type="pct"/>
            <w:tcBorders>
              <w:top w:val="nil"/>
              <w:left w:val="single" w:sz="4" w:space="0" w:color="auto"/>
              <w:bottom w:val="nil"/>
              <w:right w:val="single" w:sz="4" w:space="0" w:color="auto"/>
            </w:tcBorders>
          </w:tcPr>
          <w:p w14:paraId="22BF54FD" w14:textId="77777777" w:rsidR="004B0F08" w:rsidRPr="0060292E" w:rsidRDefault="004B0F08" w:rsidP="001669AF">
            <w:pPr>
              <w:spacing w:after="0" w:line="240" w:lineRule="auto"/>
              <w:rPr>
                <w:rFonts w:cstheme="minorHAnsi"/>
                <w:b w:val="0"/>
              </w:rPr>
            </w:pPr>
            <w:r w:rsidRPr="0060292E">
              <w:rPr>
                <w:rFonts w:cstheme="minorHAnsi"/>
              </w:rPr>
              <w:t>Clinically diagnosed, treated</w:t>
            </w:r>
          </w:p>
        </w:tc>
        <w:tc>
          <w:tcPr>
            <w:tcW w:w="643" w:type="pct"/>
            <w:tcBorders>
              <w:top w:val="nil"/>
              <w:left w:val="nil"/>
              <w:bottom w:val="nil"/>
              <w:right w:val="nil"/>
            </w:tcBorders>
            <w:shd w:val="clear" w:color="auto" w:fill="auto"/>
            <w:vAlign w:val="center"/>
          </w:tcPr>
          <w:p w14:paraId="212C31F3" w14:textId="77777777" w:rsidR="004B0F08" w:rsidRPr="0060292E"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 xml:space="preserve">$72,986 </w:t>
            </w:r>
          </w:p>
        </w:tc>
        <w:tc>
          <w:tcPr>
            <w:tcW w:w="689" w:type="pct"/>
            <w:tcBorders>
              <w:top w:val="nil"/>
              <w:left w:val="single" w:sz="8" w:space="0" w:color="auto"/>
              <w:bottom w:val="nil"/>
              <w:right w:val="single" w:sz="8" w:space="0" w:color="auto"/>
            </w:tcBorders>
            <w:shd w:val="clear" w:color="auto" w:fill="auto"/>
            <w:vAlign w:val="center"/>
          </w:tcPr>
          <w:p w14:paraId="3784F38F" w14:textId="77777777" w:rsidR="004B0F08" w:rsidRPr="0060292E"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30.45163</w:t>
            </w:r>
          </w:p>
        </w:tc>
        <w:tc>
          <w:tcPr>
            <w:tcW w:w="689" w:type="pct"/>
            <w:tcBorders>
              <w:top w:val="nil"/>
              <w:left w:val="nil"/>
              <w:bottom w:val="nil"/>
              <w:right w:val="nil"/>
            </w:tcBorders>
            <w:shd w:val="clear" w:color="auto" w:fill="auto"/>
            <w:vAlign w:val="center"/>
          </w:tcPr>
          <w:p w14:paraId="02808098" w14:textId="77777777" w:rsidR="004B0F08" w:rsidRPr="0060292E"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 xml:space="preserve">$71 </w:t>
            </w:r>
          </w:p>
        </w:tc>
        <w:tc>
          <w:tcPr>
            <w:tcW w:w="825" w:type="pct"/>
            <w:tcBorders>
              <w:top w:val="nil"/>
              <w:left w:val="single" w:sz="8" w:space="0" w:color="auto"/>
              <w:bottom w:val="nil"/>
              <w:right w:val="single" w:sz="8" w:space="0" w:color="auto"/>
            </w:tcBorders>
            <w:shd w:val="clear" w:color="auto" w:fill="auto"/>
            <w:vAlign w:val="center"/>
          </w:tcPr>
          <w:p w14:paraId="16D1F587" w14:textId="77777777" w:rsidR="004B0F08" w:rsidRPr="0060292E"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0.000127</w:t>
            </w:r>
          </w:p>
        </w:tc>
        <w:tc>
          <w:tcPr>
            <w:tcW w:w="638" w:type="pct"/>
            <w:tcBorders>
              <w:top w:val="nil"/>
              <w:left w:val="nil"/>
              <w:bottom w:val="nil"/>
              <w:right w:val="single" w:sz="8" w:space="0" w:color="auto"/>
            </w:tcBorders>
            <w:shd w:val="clear" w:color="auto" w:fill="auto"/>
            <w:vAlign w:val="center"/>
          </w:tcPr>
          <w:p w14:paraId="0FC4F944" w14:textId="77777777" w:rsidR="004B0F08" w:rsidRPr="0060292E"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 xml:space="preserve">$556,788 </w:t>
            </w:r>
          </w:p>
        </w:tc>
      </w:tr>
      <w:tr w:rsidR="004B0F08" w14:paraId="4CD4878C" w14:textId="77777777" w:rsidTr="001669AF">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516" w:type="pct"/>
            <w:tcBorders>
              <w:top w:val="nil"/>
              <w:left w:val="single" w:sz="4" w:space="0" w:color="auto"/>
              <w:bottom w:val="single" w:sz="4" w:space="0" w:color="auto"/>
              <w:right w:val="single" w:sz="4" w:space="0" w:color="auto"/>
            </w:tcBorders>
          </w:tcPr>
          <w:p w14:paraId="6CB90B61" w14:textId="77777777" w:rsidR="004B0F08" w:rsidRPr="0060292E" w:rsidRDefault="004B0F08" w:rsidP="001669AF">
            <w:pPr>
              <w:spacing w:after="0" w:line="240" w:lineRule="auto"/>
              <w:rPr>
                <w:rFonts w:cstheme="minorHAnsi"/>
                <w:b w:val="0"/>
              </w:rPr>
            </w:pPr>
            <w:r w:rsidRPr="0060292E">
              <w:rPr>
                <w:rFonts w:cstheme="minorHAnsi"/>
              </w:rPr>
              <w:t xml:space="preserve">Screened, treated </w:t>
            </w:r>
          </w:p>
        </w:tc>
        <w:tc>
          <w:tcPr>
            <w:tcW w:w="643" w:type="pct"/>
            <w:tcBorders>
              <w:top w:val="nil"/>
              <w:left w:val="nil"/>
              <w:bottom w:val="single" w:sz="8" w:space="0" w:color="000000"/>
              <w:right w:val="nil"/>
            </w:tcBorders>
            <w:shd w:val="clear" w:color="auto" w:fill="auto"/>
            <w:vAlign w:val="center"/>
          </w:tcPr>
          <w:p w14:paraId="11F687FF" w14:textId="7D935F19"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$73,034 </w:t>
            </w:r>
          </w:p>
        </w:tc>
        <w:tc>
          <w:tcPr>
            <w:tcW w:w="689" w:type="pct"/>
            <w:tcBorders>
              <w:top w:val="nil"/>
              <w:left w:val="single" w:sz="8" w:space="0" w:color="auto"/>
              <w:bottom w:val="single" w:sz="8" w:space="0" w:color="auto"/>
              <w:right w:val="single" w:sz="8" w:space="0" w:color="auto"/>
            </w:tcBorders>
            <w:shd w:val="clear" w:color="auto" w:fill="auto"/>
            <w:vAlign w:val="center"/>
          </w:tcPr>
          <w:p w14:paraId="39CBE993" w14:textId="19B44AC1"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30.45174</w:t>
            </w:r>
          </w:p>
        </w:tc>
        <w:tc>
          <w:tcPr>
            <w:tcW w:w="689" w:type="pct"/>
            <w:tcBorders>
              <w:top w:val="nil"/>
              <w:left w:val="nil"/>
              <w:bottom w:val="single" w:sz="8" w:space="0" w:color="000000"/>
              <w:right w:val="nil"/>
            </w:tcBorders>
            <w:shd w:val="clear" w:color="auto" w:fill="auto"/>
            <w:vAlign w:val="center"/>
          </w:tcPr>
          <w:p w14:paraId="5ECC7F1F" w14:textId="34A48D94"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$48 </w:t>
            </w:r>
          </w:p>
        </w:tc>
        <w:tc>
          <w:tcPr>
            <w:tcW w:w="825" w:type="pct"/>
            <w:tcBorders>
              <w:top w:val="nil"/>
              <w:left w:val="single" w:sz="8" w:space="0" w:color="auto"/>
              <w:bottom w:val="single" w:sz="8" w:space="0" w:color="auto"/>
              <w:right w:val="single" w:sz="8" w:space="0" w:color="auto"/>
            </w:tcBorders>
            <w:shd w:val="clear" w:color="auto" w:fill="auto"/>
            <w:vAlign w:val="center"/>
          </w:tcPr>
          <w:p w14:paraId="6635B67B" w14:textId="27D83AD6"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0.000117</w:t>
            </w:r>
          </w:p>
        </w:tc>
        <w:tc>
          <w:tcPr>
            <w:tcW w:w="638" w:type="pct"/>
            <w:tcBorders>
              <w:top w:val="nil"/>
              <w:left w:val="nil"/>
              <w:bottom w:val="single" w:sz="8" w:space="0" w:color="auto"/>
              <w:right w:val="single" w:sz="8" w:space="0" w:color="auto"/>
            </w:tcBorders>
            <w:shd w:val="clear" w:color="auto" w:fill="auto"/>
            <w:vAlign w:val="center"/>
          </w:tcPr>
          <w:p w14:paraId="35A66DF1" w14:textId="2D55F5F1" w:rsidR="004B0F08" w:rsidRPr="0060292E"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$407,594 </w:t>
            </w:r>
          </w:p>
        </w:tc>
      </w:tr>
    </w:tbl>
    <w:p w14:paraId="1060ED43" w14:textId="77777777" w:rsidR="004B0F08" w:rsidRDefault="004B0F08" w:rsidP="004B0F08">
      <w:pPr>
        <w:ind w:left="-720"/>
        <w:rPr>
          <w:u w:val="single"/>
        </w:rPr>
      </w:pPr>
    </w:p>
    <w:p w14:paraId="717AF04A" w14:textId="77777777" w:rsidR="004B0F08" w:rsidRPr="009343BC" w:rsidRDefault="004B0F08" w:rsidP="004B0F08">
      <w:pPr>
        <w:rPr>
          <w:u w:val="single"/>
        </w:rPr>
      </w:pPr>
      <w:r>
        <w:rPr>
          <w:u w:val="single"/>
        </w:rPr>
        <w:t xml:space="preserve">b. </w:t>
      </w:r>
      <w:r w:rsidRPr="009343BC">
        <w:rPr>
          <w:u w:val="single"/>
        </w:rPr>
        <w:t>Societal perspective</w:t>
      </w:r>
    </w:p>
    <w:tbl>
      <w:tblPr>
        <w:tblStyle w:val="PlainTable21"/>
        <w:tblW w:w="5027" w:type="pct"/>
        <w:tblInd w:w="-5" w:type="dxa"/>
        <w:tblLook w:val="04A0" w:firstRow="1" w:lastRow="0" w:firstColumn="1" w:lastColumn="0" w:noHBand="0" w:noVBand="1"/>
      </w:tblPr>
      <w:tblGrid>
        <w:gridCol w:w="2846"/>
        <w:gridCol w:w="1115"/>
        <w:gridCol w:w="1290"/>
        <w:gridCol w:w="1322"/>
        <w:gridCol w:w="1463"/>
        <w:gridCol w:w="1058"/>
        <w:gridCol w:w="306"/>
      </w:tblGrid>
      <w:tr w:rsidR="004B0F08" w14:paraId="4E01982C" w14:textId="77777777" w:rsidTr="001669AF">
        <w:trPr>
          <w:cnfStyle w:val="100000000000" w:firstRow="1" w:lastRow="0" w:firstColumn="0" w:lastColumn="0" w:oddVBand="0" w:evenVBand="0" w:oddHBand="0"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1514" w:type="pct"/>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146135A1" w14:textId="77777777" w:rsidR="004B0F08" w:rsidRDefault="004B0F08" w:rsidP="001669AF">
            <w:pPr>
              <w:spacing w:after="0" w:line="240" w:lineRule="auto"/>
            </w:pPr>
            <w:r>
              <w:t>Strategy</w:t>
            </w:r>
          </w:p>
        </w:tc>
        <w:tc>
          <w:tcPr>
            <w:tcW w:w="593" w:type="pct"/>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705326F2" w14:textId="77777777" w:rsidR="004B0F08" w:rsidRPr="003A7939"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60292E">
              <w:t>Cost</w:t>
            </w:r>
            <w:r>
              <w:t>s</w:t>
            </w:r>
            <w:r>
              <w:rPr>
                <w:vertAlign w:val="superscript"/>
              </w:rPr>
              <w:t>a</w:t>
            </w:r>
            <w:proofErr w:type="spellEnd"/>
          </w:p>
        </w:tc>
        <w:tc>
          <w:tcPr>
            <w:tcW w:w="686" w:type="pct"/>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4109FA5D" w14:textId="77777777" w:rsidR="004B0F08" w:rsidRPr="003A7939"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60292E">
              <w:t>QALYs</w:t>
            </w:r>
            <w:r>
              <w:rPr>
                <w:vertAlign w:val="superscript"/>
              </w:rPr>
              <w:t>a</w:t>
            </w:r>
            <w:proofErr w:type="spellEnd"/>
          </w:p>
        </w:tc>
        <w:tc>
          <w:tcPr>
            <w:tcW w:w="703" w:type="pct"/>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36D6A3B8" w14:textId="77777777" w:rsidR="004B0F08" w:rsidRPr="0060292E"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pPr>
            <w:r>
              <w:rPr>
                <w:rFonts w:cstheme="minorHAnsi"/>
              </w:rPr>
              <w:t>Incremental</w:t>
            </w:r>
            <w:r w:rsidRPr="0060292E">
              <w:rPr>
                <w:rFonts w:cstheme="minorHAnsi"/>
              </w:rPr>
              <w:t xml:space="preserve"> Cost</w:t>
            </w:r>
            <w:r>
              <w:rPr>
                <w:rFonts w:cstheme="minorHAnsi"/>
              </w:rPr>
              <w:t>s</w:t>
            </w:r>
          </w:p>
        </w:tc>
        <w:tc>
          <w:tcPr>
            <w:tcW w:w="778" w:type="pct"/>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63538CD4" w14:textId="77777777" w:rsidR="004B0F08" w:rsidRPr="0060292E"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pPr>
            <w:r>
              <w:rPr>
                <w:rFonts w:cstheme="minorHAnsi"/>
              </w:rPr>
              <w:t xml:space="preserve">Incremental </w:t>
            </w:r>
            <w:r w:rsidRPr="0060292E">
              <w:rPr>
                <w:rFonts w:cstheme="minorHAnsi"/>
              </w:rPr>
              <w:t>QALYs</w:t>
            </w:r>
          </w:p>
        </w:tc>
        <w:tc>
          <w:tcPr>
            <w:tcW w:w="563" w:type="pct"/>
            <w:tcBorders>
              <w:top w:val="single" w:sz="4" w:space="0" w:color="000000"/>
              <w:left w:val="single" w:sz="4" w:space="0" w:color="auto"/>
              <w:bottom w:val="single" w:sz="4" w:space="0" w:color="auto"/>
            </w:tcBorders>
            <w:shd w:val="clear" w:color="auto" w:fill="D9D9D9" w:themeFill="background1" w:themeFillShade="D9"/>
          </w:tcPr>
          <w:p w14:paraId="174E89B1" w14:textId="55C8DBFE" w:rsidR="004B0F08" w:rsidRPr="0060292E" w:rsidRDefault="004B0F08" w:rsidP="001669AF">
            <w:pPr>
              <w:spacing w:after="0" w:line="240" w:lineRule="auto"/>
              <w:jc w:val="center"/>
              <w:cnfStyle w:val="100000000000" w:firstRow="1" w:lastRow="0" w:firstColumn="0" w:lastColumn="0" w:oddVBand="0" w:evenVBand="0" w:oddHBand="0" w:evenHBand="0" w:firstRowFirstColumn="0" w:firstRowLastColumn="0" w:lastRowFirstColumn="0" w:lastRowLastColumn="0"/>
              <w:rPr>
                <w:vertAlign w:val="superscript"/>
              </w:rPr>
            </w:pPr>
            <w:r w:rsidRPr="0060292E">
              <w:t>$/</w:t>
            </w:r>
            <w:proofErr w:type="spellStart"/>
            <w:r w:rsidRPr="0060292E">
              <w:t>QALY</w:t>
            </w:r>
            <w:r>
              <w:rPr>
                <w:vertAlign w:val="superscript"/>
              </w:rPr>
              <w:t>b</w:t>
            </w:r>
            <w:proofErr w:type="spellEnd"/>
          </w:p>
        </w:tc>
        <w:tc>
          <w:tcPr>
            <w:tcW w:w="164" w:type="pct"/>
            <w:tcBorders>
              <w:top w:val="single" w:sz="4" w:space="0" w:color="000000"/>
              <w:bottom w:val="single" w:sz="4" w:space="0" w:color="auto"/>
              <w:right w:val="single" w:sz="4" w:space="0" w:color="auto"/>
            </w:tcBorders>
            <w:shd w:val="clear" w:color="auto" w:fill="D9D9D9" w:themeFill="background1" w:themeFillShade="D9"/>
          </w:tcPr>
          <w:p w14:paraId="3B051BA0" w14:textId="77777777" w:rsidR="004B0F08" w:rsidRDefault="004B0F08" w:rsidP="001669AF">
            <w:pPr>
              <w:spacing w:after="0" w:line="240" w:lineRule="auto"/>
              <w:cnfStyle w:val="100000000000" w:firstRow="1" w:lastRow="0" w:firstColumn="0" w:lastColumn="0" w:oddVBand="0" w:evenVBand="0" w:oddHBand="0" w:evenHBand="0" w:firstRowFirstColumn="0" w:firstRowLastColumn="0" w:lastRowFirstColumn="0" w:lastRowLastColumn="0"/>
            </w:pPr>
          </w:p>
        </w:tc>
      </w:tr>
      <w:tr w:rsidR="004B0F08" w14:paraId="130B7FBE" w14:textId="77777777" w:rsidTr="001669AF">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514" w:type="pct"/>
            <w:tcBorders>
              <w:top w:val="single" w:sz="4" w:space="0" w:color="auto"/>
              <w:left w:val="single" w:sz="4" w:space="0" w:color="auto"/>
              <w:bottom w:val="nil"/>
              <w:right w:val="single" w:sz="4" w:space="0" w:color="auto"/>
            </w:tcBorders>
          </w:tcPr>
          <w:p w14:paraId="2E37C207" w14:textId="77777777" w:rsidR="004B0F08" w:rsidRPr="0060292E" w:rsidRDefault="004B0F08" w:rsidP="001669AF">
            <w:pPr>
              <w:spacing w:after="0" w:line="240" w:lineRule="auto"/>
              <w:rPr>
                <w:b w:val="0"/>
              </w:rPr>
            </w:pPr>
            <w:r w:rsidRPr="0060292E">
              <w:rPr>
                <w:rFonts w:cstheme="minorHAnsi"/>
              </w:rPr>
              <w:t>Clinically diagnosed, untreated</w:t>
            </w:r>
          </w:p>
        </w:tc>
        <w:tc>
          <w:tcPr>
            <w:tcW w:w="593" w:type="pct"/>
            <w:tcBorders>
              <w:top w:val="nil"/>
              <w:left w:val="nil"/>
              <w:bottom w:val="nil"/>
              <w:right w:val="nil"/>
            </w:tcBorders>
            <w:shd w:val="clear" w:color="auto" w:fill="auto"/>
            <w:vAlign w:val="center"/>
          </w:tcPr>
          <w:p w14:paraId="2C1B4B8E" w14:textId="77777777"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$72,917 </w:t>
            </w:r>
          </w:p>
        </w:tc>
        <w:tc>
          <w:tcPr>
            <w:tcW w:w="686" w:type="pct"/>
            <w:tcBorders>
              <w:top w:val="nil"/>
              <w:left w:val="single" w:sz="8" w:space="0" w:color="auto"/>
              <w:bottom w:val="nil"/>
              <w:right w:val="single" w:sz="8" w:space="0" w:color="auto"/>
            </w:tcBorders>
            <w:shd w:val="clear" w:color="auto" w:fill="auto"/>
            <w:vAlign w:val="center"/>
          </w:tcPr>
          <w:p w14:paraId="2E2E453A" w14:textId="77777777"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30.4515</w:t>
            </w:r>
          </w:p>
        </w:tc>
        <w:tc>
          <w:tcPr>
            <w:tcW w:w="703" w:type="pct"/>
            <w:tcBorders>
              <w:top w:val="nil"/>
              <w:left w:val="nil"/>
              <w:bottom w:val="nil"/>
              <w:right w:val="single" w:sz="8" w:space="0" w:color="auto"/>
            </w:tcBorders>
            <w:shd w:val="clear" w:color="auto" w:fill="auto"/>
            <w:vAlign w:val="center"/>
          </w:tcPr>
          <w:p w14:paraId="40229637" w14:textId="77777777"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778" w:type="pct"/>
            <w:tcBorders>
              <w:top w:val="nil"/>
              <w:left w:val="nil"/>
              <w:bottom w:val="nil"/>
              <w:right w:val="single" w:sz="8" w:space="0" w:color="auto"/>
            </w:tcBorders>
            <w:shd w:val="clear" w:color="auto" w:fill="auto"/>
            <w:vAlign w:val="center"/>
          </w:tcPr>
          <w:p w14:paraId="09E99526" w14:textId="77777777"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727" w:type="pct"/>
            <w:gridSpan w:val="2"/>
            <w:tcBorders>
              <w:top w:val="nil"/>
              <w:left w:val="nil"/>
              <w:bottom w:val="nil"/>
              <w:right w:val="single" w:sz="8" w:space="0" w:color="auto"/>
            </w:tcBorders>
            <w:shd w:val="clear" w:color="auto" w:fill="auto"/>
            <w:vAlign w:val="center"/>
          </w:tcPr>
          <w:p w14:paraId="610B8C20" w14:textId="77777777"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r>
      <w:tr w:rsidR="004B0F08" w14:paraId="02ECFBF1" w14:textId="77777777" w:rsidTr="001669AF">
        <w:trPr>
          <w:trHeight w:val="217"/>
        </w:trPr>
        <w:tc>
          <w:tcPr>
            <w:cnfStyle w:val="001000000000" w:firstRow="0" w:lastRow="0" w:firstColumn="1" w:lastColumn="0" w:oddVBand="0" w:evenVBand="0" w:oddHBand="0" w:evenHBand="0" w:firstRowFirstColumn="0" w:firstRowLastColumn="0" w:lastRowFirstColumn="0" w:lastRowLastColumn="0"/>
            <w:tcW w:w="1514" w:type="pct"/>
            <w:tcBorders>
              <w:top w:val="nil"/>
              <w:left w:val="single" w:sz="4" w:space="0" w:color="auto"/>
              <w:bottom w:val="nil"/>
              <w:right w:val="single" w:sz="4" w:space="0" w:color="auto"/>
            </w:tcBorders>
          </w:tcPr>
          <w:p w14:paraId="3B3066E1" w14:textId="77777777" w:rsidR="004B0F08" w:rsidRPr="0060292E" w:rsidRDefault="004B0F08" w:rsidP="001669AF">
            <w:pPr>
              <w:spacing w:after="0" w:line="240" w:lineRule="auto"/>
              <w:rPr>
                <w:b w:val="0"/>
              </w:rPr>
            </w:pPr>
            <w:r w:rsidRPr="0060292E">
              <w:rPr>
                <w:rFonts w:cstheme="minorHAnsi"/>
              </w:rPr>
              <w:t>Clinically diagnosed, treated</w:t>
            </w:r>
          </w:p>
        </w:tc>
        <w:tc>
          <w:tcPr>
            <w:tcW w:w="593" w:type="pct"/>
            <w:tcBorders>
              <w:top w:val="nil"/>
              <w:left w:val="nil"/>
              <w:bottom w:val="nil"/>
              <w:right w:val="nil"/>
            </w:tcBorders>
            <w:shd w:val="clear" w:color="auto" w:fill="auto"/>
            <w:vAlign w:val="center"/>
          </w:tcPr>
          <w:p w14:paraId="4AE78AD2" w14:textId="77777777" w:rsidR="004B0F08" w:rsidRPr="00FF7920"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$72,995 </w:t>
            </w:r>
          </w:p>
        </w:tc>
        <w:tc>
          <w:tcPr>
            <w:tcW w:w="686" w:type="pct"/>
            <w:tcBorders>
              <w:top w:val="nil"/>
              <w:left w:val="single" w:sz="8" w:space="0" w:color="auto"/>
              <w:bottom w:val="nil"/>
              <w:right w:val="single" w:sz="8" w:space="0" w:color="auto"/>
            </w:tcBorders>
            <w:shd w:val="clear" w:color="auto" w:fill="auto"/>
            <w:vAlign w:val="center"/>
          </w:tcPr>
          <w:p w14:paraId="2FC58643" w14:textId="15AC7704" w:rsidR="004B0F08" w:rsidRPr="00FF7920"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30.45163</w:t>
            </w:r>
          </w:p>
        </w:tc>
        <w:tc>
          <w:tcPr>
            <w:tcW w:w="703" w:type="pct"/>
            <w:tcBorders>
              <w:top w:val="nil"/>
              <w:left w:val="nil"/>
              <w:bottom w:val="nil"/>
              <w:right w:val="nil"/>
            </w:tcBorders>
            <w:shd w:val="clear" w:color="auto" w:fill="auto"/>
            <w:vAlign w:val="center"/>
          </w:tcPr>
          <w:p w14:paraId="47BC885D" w14:textId="77777777" w:rsidR="004B0F08" w:rsidRPr="00FF7920"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$78 </w:t>
            </w:r>
          </w:p>
        </w:tc>
        <w:tc>
          <w:tcPr>
            <w:tcW w:w="778" w:type="pct"/>
            <w:tcBorders>
              <w:top w:val="nil"/>
              <w:left w:val="single" w:sz="8" w:space="0" w:color="auto"/>
              <w:bottom w:val="nil"/>
              <w:right w:val="single" w:sz="8" w:space="0" w:color="auto"/>
            </w:tcBorders>
            <w:shd w:val="clear" w:color="auto" w:fill="auto"/>
            <w:vAlign w:val="center"/>
          </w:tcPr>
          <w:p w14:paraId="26C83154" w14:textId="145EA2D5" w:rsidR="004B0F08" w:rsidRPr="00FF7920"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0.000127</w:t>
            </w:r>
          </w:p>
        </w:tc>
        <w:tc>
          <w:tcPr>
            <w:tcW w:w="727" w:type="pct"/>
            <w:gridSpan w:val="2"/>
            <w:tcBorders>
              <w:top w:val="nil"/>
              <w:left w:val="nil"/>
              <w:bottom w:val="nil"/>
              <w:right w:val="single" w:sz="8" w:space="0" w:color="auto"/>
            </w:tcBorders>
            <w:shd w:val="clear" w:color="auto" w:fill="auto"/>
            <w:vAlign w:val="center"/>
          </w:tcPr>
          <w:p w14:paraId="69191950" w14:textId="77777777" w:rsidR="004B0F08" w:rsidRPr="00FF7920" w:rsidRDefault="004B0F08" w:rsidP="001669AF">
            <w:pPr>
              <w:spacing w:after="0" w:line="240" w:lineRule="auto"/>
              <w:jc w:val="right"/>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$611,564 </w:t>
            </w:r>
          </w:p>
        </w:tc>
      </w:tr>
      <w:tr w:rsidR="004B0F08" w14:paraId="5C1B1C7A" w14:textId="77777777" w:rsidTr="001669AF">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514" w:type="pct"/>
            <w:tcBorders>
              <w:top w:val="nil"/>
              <w:left w:val="single" w:sz="4" w:space="0" w:color="auto"/>
              <w:bottom w:val="single" w:sz="4" w:space="0" w:color="auto"/>
              <w:right w:val="single" w:sz="4" w:space="0" w:color="auto"/>
            </w:tcBorders>
          </w:tcPr>
          <w:p w14:paraId="5889F2EA" w14:textId="77777777" w:rsidR="004B0F08" w:rsidRPr="0060292E" w:rsidRDefault="004B0F08" w:rsidP="001669AF">
            <w:pPr>
              <w:spacing w:after="0" w:line="240" w:lineRule="auto"/>
              <w:rPr>
                <w:b w:val="0"/>
              </w:rPr>
            </w:pPr>
            <w:r w:rsidRPr="0060292E">
              <w:rPr>
                <w:rFonts w:cstheme="minorHAnsi"/>
              </w:rPr>
              <w:t xml:space="preserve">Screened, treated </w:t>
            </w:r>
          </w:p>
        </w:tc>
        <w:tc>
          <w:tcPr>
            <w:tcW w:w="593" w:type="pct"/>
            <w:tcBorders>
              <w:top w:val="nil"/>
              <w:left w:val="nil"/>
              <w:bottom w:val="single" w:sz="8" w:space="0" w:color="000000"/>
              <w:right w:val="nil"/>
            </w:tcBorders>
            <w:shd w:val="clear" w:color="auto" w:fill="auto"/>
            <w:vAlign w:val="center"/>
          </w:tcPr>
          <w:p w14:paraId="3F38D4D9" w14:textId="0D9978B5"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$73,039 </w:t>
            </w:r>
          </w:p>
        </w:tc>
        <w:tc>
          <w:tcPr>
            <w:tcW w:w="686" w:type="pct"/>
            <w:tcBorders>
              <w:top w:val="nil"/>
              <w:left w:val="single" w:sz="8" w:space="0" w:color="auto"/>
              <w:bottom w:val="single" w:sz="8" w:space="0" w:color="auto"/>
              <w:right w:val="single" w:sz="8" w:space="0" w:color="auto"/>
            </w:tcBorders>
            <w:shd w:val="clear" w:color="auto" w:fill="auto"/>
            <w:vAlign w:val="center"/>
          </w:tcPr>
          <w:p w14:paraId="024A7183" w14:textId="53B87B7D"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30.45174</w:t>
            </w:r>
          </w:p>
        </w:tc>
        <w:tc>
          <w:tcPr>
            <w:tcW w:w="703" w:type="pct"/>
            <w:tcBorders>
              <w:top w:val="nil"/>
              <w:left w:val="nil"/>
              <w:bottom w:val="single" w:sz="8" w:space="0" w:color="000000"/>
              <w:right w:val="nil"/>
            </w:tcBorders>
            <w:shd w:val="clear" w:color="auto" w:fill="auto"/>
            <w:vAlign w:val="center"/>
          </w:tcPr>
          <w:p w14:paraId="7CF1588C" w14:textId="67664C0A"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$44 </w:t>
            </w:r>
          </w:p>
        </w:tc>
        <w:tc>
          <w:tcPr>
            <w:tcW w:w="778" w:type="pct"/>
            <w:tcBorders>
              <w:top w:val="nil"/>
              <w:left w:val="single" w:sz="8" w:space="0" w:color="auto"/>
              <w:bottom w:val="single" w:sz="8" w:space="0" w:color="auto"/>
              <w:right w:val="single" w:sz="8" w:space="0" w:color="auto"/>
            </w:tcBorders>
            <w:shd w:val="clear" w:color="auto" w:fill="auto"/>
            <w:vAlign w:val="center"/>
          </w:tcPr>
          <w:p w14:paraId="51DEE846" w14:textId="5A800F78"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0.000117</w:t>
            </w:r>
          </w:p>
        </w:tc>
        <w:tc>
          <w:tcPr>
            <w:tcW w:w="727" w:type="pct"/>
            <w:gridSpan w:val="2"/>
            <w:tcBorders>
              <w:top w:val="nil"/>
              <w:left w:val="nil"/>
              <w:bottom w:val="single" w:sz="8" w:space="0" w:color="auto"/>
              <w:right w:val="single" w:sz="8" w:space="0" w:color="auto"/>
            </w:tcBorders>
            <w:shd w:val="clear" w:color="auto" w:fill="auto"/>
            <w:vAlign w:val="center"/>
          </w:tcPr>
          <w:p w14:paraId="6F81A81C" w14:textId="7DDE67C0" w:rsidR="004B0F08" w:rsidRPr="00FF7920" w:rsidRDefault="004B0F08" w:rsidP="001669AF">
            <w:pPr>
              <w:spacing w:after="0" w:line="240" w:lineRule="auto"/>
              <w:jc w:val="right"/>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$378,892 </w:t>
            </w:r>
          </w:p>
        </w:tc>
      </w:tr>
    </w:tbl>
    <w:p w14:paraId="17205A27" w14:textId="77777777" w:rsidR="004B0F08" w:rsidRDefault="004B0F08" w:rsidP="004B0F08">
      <w:r>
        <w:t>Abbreviations: QALYs, quality adjusted life years</w:t>
      </w:r>
    </w:p>
    <w:p w14:paraId="4F2F37E0" w14:textId="77777777" w:rsidR="004B0F08" w:rsidRPr="003614CE" w:rsidRDefault="004B0F08" w:rsidP="004B0F08">
      <w:proofErr w:type="spellStart"/>
      <w:r>
        <w:rPr>
          <w:vertAlign w:val="superscript"/>
        </w:rPr>
        <w:t>a</w:t>
      </w:r>
      <w:proofErr w:type="spellEnd"/>
      <w:r>
        <w:rPr>
          <w:vertAlign w:val="superscript"/>
        </w:rPr>
        <w:t xml:space="preserve"> </w:t>
      </w:r>
      <w:r>
        <w:t xml:space="preserve">These are average per person costs and QALYs for the entire 4,000,000-person birth cohort. </w:t>
      </w:r>
    </w:p>
    <w:p w14:paraId="617F5E92" w14:textId="583F25F0" w:rsidR="004B0F08" w:rsidRDefault="004B0F08" w:rsidP="004B0F08">
      <w:r>
        <w:rPr>
          <w:vertAlign w:val="superscript"/>
        </w:rPr>
        <w:t>b</w:t>
      </w:r>
      <w:r>
        <w:t xml:space="preserve"> Incremental comparisons are clinically diagnosed, treated vs. clinically diagnosed, untreated and screened, treated vs. clinically diagnosed, treated.</w:t>
      </w:r>
    </w:p>
    <w:p w14:paraId="0CB0252C" w14:textId="290AEFF9" w:rsidR="00026265" w:rsidRDefault="00026265" w:rsidP="00F32D9D">
      <w:r>
        <w:br w:type="page"/>
      </w:r>
    </w:p>
    <w:p w14:paraId="0CB02672" w14:textId="099F4554" w:rsidR="00F35688" w:rsidRPr="00300FC7" w:rsidRDefault="00F35688" w:rsidP="00F35688">
      <w:r w:rsidRPr="00F24122">
        <w:rPr>
          <w:b/>
        </w:rPr>
        <w:lastRenderedPageBreak/>
        <w:t>Table S</w:t>
      </w:r>
      <w:r w:rsidR="00AB42BD">
        <w:rPr>
          <w:b/>
        </w:rPr>
        <w:t>9</w:t>
      </w:r>
      <w:r w:rsidRPr="00596F6F">
        <w:rPr>
          <w:b/>
        </w:rPr>
        <w:t>. Undiscounted summary results, base case</w:t>
      </w:r>
      <w:r w:rsidR="00015283">
        <w:rPr>
          <w:b/>
        </w:rPr>
        <w:t xml:space="preserve"> per </w:t>
      </w:r>
      <w:proofErr w:type="gramStart"/>
      <w:r w:rsidR="00015283">
        <w:rPr>
          <w:b/>
        </w:rPr>
        <w:t>4,000,000 person</w:t>
      </w:r>
      <w:proofErr w:type="gramEnd"/>
      <w:r w:rsidR="00015283">
        <w:rPr>
          <w:b/>
        </w:rPr>
        <w:t xml:space="preserve"> birth cohort</w:t>
      </w:r>
    </w:p>
    <w:p w14:paraId="0CB02673" w14:textId="77777777" w:rsidR="00F35688" w:rsidRPr="009343BC" w:rsidRDefault="00F35688" w:rsidP="00F35688">
      <w:pPr>
        <w:rPr>
          <w:u w:val="single"/>
        </w:rPr>
      </w:pPr>
      <w:r>
        <w:rPr>
          <w:u w:val="single"/>
        </w:rPr>
        <w:t>a. Health sector</w:t>
      </w:r>
      <w:r w:rsidRPr="009343BC">
        <w:rPr>
          <w:u w:val="single"/>
        </w:rPr>
        <w:t xml:space="preserve"> perspective </w:t>
      </w:r>
    </w:p>
    <w:tbl>
      <w:tblPr>
        <w:tblStyle w:val="PlainTable21"/>
        <w:tblW w:w="5338" w:type="pct"/>
        <w:tblInd w:w="-370" w:type="dxa"/>
        <w:tblLayout w:type="fixed"/>
        <w:tblLook w:val="04A0" w:firstRow="1" w:lastRow="0" w:firstColumn="1" w:lastColumn="0" w:noHBand="0" w:noVBand="1"/>
      </w:tblPr>
      <w:tblGrid>
        <w:gridCol w:w="2661"/>
        <w:gridCol w:w="1184"/>
        <w:gridCol w:w="1182"/>
        <w:gridCol w:w="1681"/>
        <w:gridCol w:w="1871"/>
        <w:gridCol w:w="1403"/>
      </w:tblGrid>
      <w:tr w:rsidR="00F35688" w14:paraId="0CB0267A" w14:textId="77777777" w:rsidTr="00814CD1">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1333" w:type="pct"/>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CB02674" w14:textId="77777777" w:rsidR="00F35688" w:rsidRPr="0060292E" w:rsidRDefault="00F35688" w:rsidP="00F35688">
            <w:pPr>
              <w:spacing w:after="0" w:line="240" w:lineRule="auto"/>
              <w:rPr>
                <w:rFonts w:cstheme="minorHAnsi"/>
              </w:rPr>
            </w:pPr>
            <w:bookmarkStart w:id="4" w:name="_Hlk508893716"/>
            <w:r w:rsidRPr="0060292E">
              <w:rPr>
                <w:rFonts w:cstheme="minorHAnsi"/>
              </w:rPr>
              <w:t>Strategy</w:t>
            </w:r>
          </w:p>
        </w:tc>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75" w14:textId="0C8DBB67" w:rsidR="00F35688" w:rsidRPr="003A7939"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vertAlign w:val="superscript"/>
              </w:rPr>
            </w:pPr>
            <w:proofErr w:type="spellStart"/>
            <w:r w:rsidRPr="0060292E">
              <w:rPr>
                <w:rFonts w:cstheme="minorHAnsi"/>
              </w:rPr>
              <w:t>Cost</w:t>
            </w:r>
            <w:r>
              <w:rPr>
                <w:rFonts w:cstheme="minorHAnsi"/>
              </w:rPr>
              <w:t>s</w:t>
            </w:r>
            <w:r w:rsidR="000F10A9">
              <w:rPr>
                <w:rFonts w:cstheme="minorHAnsi"/>
                <w:vertAlign w:val="superscript"/>
              </w:rPr>
              <w:t>a</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76" w14:textId="345B1DBC" w:rsidR="00F35688" w:rsidRPr="003A7939"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vertAlign w:val="superscript"/>
              </w:rPr>
            </w:pPr>
            <w:proofErr w:type="spellStart"/>
            <w:r w:rsidRPr="0060292E">
              <w:rPr>
                <w:rFonts w:cstheme="minorHAnsi"/>
              </w:rPr>
              <w:t>QALYs</w:t>
            </w:r>
            <w:r w:rsidR="000F10A9">
              <w:rPr>
                <w:rFonts w:cstheme="minorHAnsi"/>
                <w:vertAlign w:val="superscript"/>
              </w:rPr>
              <w:t>a</w:t>
            </w:r>
            <w:proofErr w:type="spellEnd"/>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77" w14:textId="77777777" w:rsidR="00F35688" w:rsidRPr="0060292E"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Incremental</w:t>
            </w:r>
            <w:r w:rsidRPr="0060292E">
              <w:rPr>
                <w:rFonts w:cstheme="minorHAnsi"/>
              </w:rPr>
              <w:t xml:space="preserve"> Cost</w:t>
            </w:r>
            <w:r>
              <w:rPr>
                <w:rFonts w:cstheme="minorHAnsi"/>
              </w:rPr>
              <w:t>s</w:t>
            </w:r>
          </w:p>
        </w:tc>
        <w:tc>
          <w:tcPr>
            <w:tcW w:w="9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78" w14:textId="77777777" w:rsidR="00F35688" w:rsidRPr="0060292E"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b w:val="0"/>
              </w:rPr>
            </w:pPr>
            <w:r>
              <w:rPr>
                <w:rFonts w:cstheme="minorHAnsi"/>
              </w:rPr>
              <w:t xml:space="preserve">Incremental </w:t>
            </w:r>
            <w:r w:rsidRPr="0060292E">
              <w:rPr>
                <w:rFonts w:cstheme="minorHAnsi"/>
              </w:rPr>
              <w:t>QALYs</w:t>
            </w:r>
          </w:p>
        </w:tc>
        <w:tc>
          <w:tcPr>
            <w:tcW w:w="7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79" w14:textId="3E335286" w:rsidR="00F35688" w:rsidRPr="0060292E"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heme="minorHAnsi"/>
                <w:vertAlign w:val="superscript"/>
              </w:rPr>
            </w:pPr>
            <w:r w:rsidRPr="0060292E">
              <w:rPr>
                <w:rFonts w:cstheme="minorHAnsi"/>
              </w:rPr>
              <w:t>$/</w:t>
            </w:r>
            <w:proofErr w:type="spellStart"/>
            <w:r w:rsidRPr="0060292E">
              <w:rPr>
                <w:rFonts w:cstheme="minorHAnsi"/>
              </w:rPr>
              <w:t>QALY</w:t>
            </w:r>
            <w:r w:rsidR="000F10A9">
              <w:rPr>
                <w:rFonts w:cstheme="minorHAnsi"/>
                <w:vertAlign w:val="superscript"/>
              </w:rPr>
              <w:t>b</w:t>
            </w:r>
            <w:proofErr w:type="spellEnd"/>
          </w:p>
        </w:tc>
      </w:tr>
      <w:tr w:rsidR="00814CD1" w14:paraId="0CB02681" w14:textId="77777777" w:rsidTr="003A7939">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333" w:type="pct"/>
            <w:tcBorders>
              <w:top w:val="single" w:sz="4" w:space="0" w:color="auto"/>
              <w:left w:val="single" w:sz="4" w:space="0" w:color="auto"/>
              <w:bottom w:val="nil"/>
              <w:right w:val="single" w:sz="4" w:space="0" w:color="auto"/>
            </w:tcBorders>
          </w:tcPr>
          <w:p w14:paraId="0CB0267B" w14:textId="77777777" w:rsidR="00814CD1" w:rsidRPr="0060292E" w:rsidRDefault="00814CD1" w:rsidP="00814CD1">
            <w:pPr>
              <w:spacing w:after="0" w:line="240" w:lineRule="auto"/>
              <w:rPr>
                <w:rFonts w:cstheme="minorHAnsi"/>
                <w:b w:val="0"/>
              </w:rPr>
            </w:pPr>
            <w:r w:rsidRPr="0060292E">
              <w:rPr>
                <w:rFonts w:cstheme="minorHAnsi"/>
              </w:rPr>
              <w:t>Clinically diagnosed, untreated</w:t>
            </w:r>
          </w:p>
        </w:tc>
        <w:tc>
          <w:tcPr>
            <w:tcW w:w="593" w:type="pct"/>
            <w:tcBorders>
              <w:top w:val="nil"/>
              <w:left w:val="nil"/>
              <w:bottom w:val="nil"/>
              <w:right w:val="single" w:sz="8" w:space="0" w:color="auto"/>
            </w:tcBorders>
            <w:shd w:val="clear" w:color="auto" w:fill="auto"/>
            <w:vAlign w:val="center"/>
          </w:tcPr>
          <w:p w14:paraId="0CB0267C" w14:textId="0D90A13A" w:rsidR="00814CD1" w:rsidRPr="0060292E"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$288,244 </w:t>
            </w:r>
          </w:p>
        </w:tc>
        <w:tc>
          <w:tcPr>
            <w:tcW w:w="592" w:type="pct"/>
            <w:tcBorders>
              <w:top w:val="nil"/>
              <w:left w:val="nil"/>
              <w:bottom w:val="nil"/>
              <w:right w:val="single" w:sz="8" w:space="0" w:color="auto"/>
            </w:tcBorders>
            <w:shd w:val="clear" w:color="auto" w:fill="auto"/>
            <w:vAlign w:val="center"/>
          </w:tcPr>
          <w:p w14:paraId="0CB0267D" w14:textId="0085E7B2" w:rsidR="00814CD1" w:rsidRPr="0060292E"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79.12927</w:t>
            </w:r>
          </w:p>
        </w:tc>
        <w:tc>
          <w:tcPr>
            <w:tcW w:w="842" w:type="pct"/>
            <w:tcBorders>
              <w:top w:val="nil"/>
              <w:left w:val="nil"/>
              <w:bottom w:val="nil"/>
              <w:right w:val="single" w:sz="8" w:space="0" w:color="auto"/>
            </w:tcBorders>
            <w:shd w:val="clear" w:color="auto" w:fill="auto"/>
            <w:vAlign w:val="center"/>
          </w:tcPr>
          <w:p w14:paraId="0CB0267E" w14:textId="2C163EEE" w:rsidR="00814CD1" w:rsidRPr="0060292E"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w:t>
            </w:r>
          </w:p>
        </w:tc>
        <w:tc>
          <w:tcPr>
            <w:tcW w:w="937" w:type="pct"/>
            <w:tcBorders>
              <w:top w:val="nil"/>
              <w:left w:val="nil"/>
              <w:bottom w:val="nil"/>
              <w:right w:val="single" w:sz="8" w:space="0" w:color="auto"/>
            </w:tcBorders>
            <w:shd w:val="clear" w:color="auto" w:fill="auto"/>
            <w:vAlign w:val="center"/>
          </w:tcPr>
          <w:p w14:paraId="0CB0267F" w14:textId="6C78EAD4" w:rsidR="00814CD1" w:rsidRPr="0060292E"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w:t>
            </w:r>
          </w:p>
        </w:tc>
        <w:tc>
          <w:tcPr>
            <w:tcW w:w="703" w:type="pct"/>
            <w:tcBorders>
              <w:top w:val="nil"/>
              <w:left w:val="nil"/>
              <w:bottom w:val="nil"/>
              <w:right w:val="single" w:sz="8" w:space="0" w:color="auto"/>
            </w:tcBorders>
            <w:shd w:val="clear" w:color="auto" w:fill="auto"/>
            <w:vAlign w:val="center"/>
          </w:tcPr>
          <w:p w14:paraId="0CB02680" w14:textId="75D5BF76" w:rsidR="00814CD1" w:rsidRPr="0060292E"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w:t>
            </w:r>
          </w:p>
        </w:tc>
      </w:tr>
      <w:tr w:rsidR="00BD3DFF" w14:paraId="0CB02688" w14:textId="77777777" w:rsidTr="00814CD1">
        <w:trPr>
          <w:trHeight w:val="351"/>
        </w:trPr>
        <w:tc>
          <w:tcPr>
            <w:cnfStyle w:val="001000000000" w:firstRow="0" w:lastRow="0" w:firstColumn="1" w:lastColumn="0" w:oddVBand="0" w:evenVBand="0" w:oddHBand="0" w:evenHBand="0" w:firstRowFirstColumn="0" w:firstRowLastColumn="0" w:lastRowFirstColumn="0" w:lastRowLastColumn="0"/>
            <w:tcW w:w="1333" w:type="pct"/>
            <w:tcBorders>
              <w:top w:val="nil"/>
              <w:left w:val="single" w:sz="4" w:space="0" w:color="auto"/>
              <w:bottom w:val="nil"/>
              <w:right w:val="single" w:sz="4" w:space="0" w:color="auto"/>
            </w:tcBorders>
          </w:tcPr>
          <w:p w14:paraId="0CB02682" w14:textId="77777777" w:rsidR="00814CD1" w:rsidRPr="0060292E" w:rsidRDefault="00814CD1" w:rsidP="00814CD1">
            <w:pPr>
              <w:spacing w:after="0" w:line="240" w:lineRule="auto"/>
              <w:rPr>
                <w:rFonts w:cstheme="minorHAnsi"/>
                <w:b w:val="0"/>
              </w:rPr>
            </w:pPr>
            <w:r w:rsidRPr="0060292E">
              <w:rPr>
                <w:rFonts w:cstheme="minorHAnsi"/>
              </w:rPr>
              <w:t>Clinically diagnosed, treated</w:t>
            </w:r>
          </w:p>
        </w:tc>
        <w:tc>
          <w:tcPr>
            <w:tcW w:w="593" w:type="pct"/>
            <w:tcBorders>
              <w:top w:val="nil"/>
              <w:left w:val="nil"/>
              <w:bottom w:val="nil"/>
              <w:right w:val="single" w:sz="8" w:space="0" w:color="auto"/>
            </w:tcBorders>
            <w:shd w:val="clear" w:color="auto" w:fill="auto"/>
            <w:vAlign w:val="center"/>
          </w:tcPr>
          <w:p w14:paraId="0CB02683" w14:textId="241EFE71" w:rsidR="00814CD1" w:rsidRPr="0060292E"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 xml:space="preserve">$288,436 </w:t>
            </w:r>
          </w:p>
        </w:tc>
        <w:tc>
          <w:tcPr>
            <w:tcW w:w="592" w:type="pct"/>
            <w:tcBorders>
              <w:top w:val="nil"/>
              <w:left w:val="nil"/>
              <w:bottom w:val="nil"/>
              <w:right w:val="single" w:sz="8" w:space="0" w:color="auto"/>
            </w:tcBorders>
            <w:shd w:val="clear" w:color="auto" w:fill="auto"/>
            <w:vAlign w:val="center"/>
          </w:tcPr>
          <w:p w14:paraId="0CB02684" w14:textId="5413F02B" w:rsidR="00814CD1" w:rsidRPr="0060292E"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79.12959</w:t>
            </w:r>
          </w:p>
        </w:tc>
        <w:tc>
          <w:tcPr>
            <w:tcW w:w="842" w:type="pct"/>
            <w:tcBorders>
              <w:top w:val="nil"/>
              <w:left w:val="nil"/>
              <w:bottom w:val="nil"/>
              <w:right w:val="nil"/>
            </w:tcBorders>
            <w:shd w:val="clear" w:color="auto" w:fill="auto"/>
            <w:vAlign w:val="center"/>
          </w:tcPr>
          <w:p w14:paraId="0CB02685" w14:textId="1BF18787" w:rsidR="00814CD1" w:rsidRPr="0060292E"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 xml:space="preserve">$193 </w:t>
            </w:r>
          </w:p>
        </w:tc>
        <w:tc>
          <w:tcPr>
            <w:tcW w:w="937" w:type="pct"/>
            <w:tcBorders>
              <w:top w:val="nil"/>
              <w:left w:val="single" w:sz="8" w:space="0" w:color="auto"/>
              <w:bottom w:val="nil"/>
              <w:right w:val="single" w:sz="8" w:space="0" w:color="auto"/>
            </w:tcBorders>
            <w:shd w:val="clear" w:color="auto" w:fill="auto"/>
            <w:vAlign w:val="center"/>
          </w:tcPr>
          <w:p w14:paraId="0CB02686" w14:textId="51F1C28F" w:rsidR="00814CD1" w:rsidRPr="0060292E"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0.000313</w:t>
            </w:r>
          </w:p>
        </w:tc>
        <w:tc>
          <w:tcPr>
            <w:tcW w:w="703" w:type="pct"/>
            <w:tcBorders>
              <w:top w:val="nil"/>
              <w:left w:val="nil"/>
              <w:bottom w:val="nil"/>
              <w:right w:val="single" w:sz="8" w:space="0" w:color="auto"/>
            </w:tcBorders>
            <w:shd w:val="clear" w:color="auto" w:fill="auto"/>
            <w:vAlign w:val="center"/>
          </w:tcPr>
          <w:p w14:paraId="0CB02687" w14:textId="42C1C6A9" w:rsidR="00814CD1" w:rsidRPr="0060292E"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 xml:space="preserve">$615,063 </w:t>
            </w:r>
          </w:p>
        </w:tc>
      </w:tr>
      <w:tr w:rsidR="00BD3DFF" w14:paraId="0CB0268F" w14:textId="77777777" w:rsidTr="00814CD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333" w:type="pct"/>
            <w:tcBorders>
              <w:top w:val="nil"/>
              <w:left w:val="single" w:sz="4" w:space="0" w:color="auto"/>
              <w:bottom w:val="single" w:sz="4" w:space="0" w:color="auto"/>
              <w:right w:val="single" w:sz="4" w:space="0" w:color="auto"/>
            </w:tcBorders>
          </w:tcPr>
          <w:p w14:paraId="0CB02689" w14:textId="77777777" w:rsidR="00814CD1" w:rsidRPr="0060292E" w:rsidRDefault="00814CD1" w:rsidP="00814CD1">
            <w:pPr>
              <w:spacing w:after="0" w:line="240" w:lineRule="auto"/>
              <w:rPr>
                <w:rFonts w:cstheme="minorHAnsi"/>
                <w:b w:val="0"/>
              </w:rPr>
            </w:pPr>
            <w:r w:rsidRPr="0060292E">
              <w:rPr>
                <w:rFonts w:cstheme="minorHAnsi"/>
              </w:rPr>
              <w:t xml:space="preserve">Screened, treated </w:t>
            </w:r>
          </w:p>
        </w:tc>
        <w:tc>
          <w:tcPr>
            <w:tcW w:w="593" w:type="pct"/>
            <w:tcBorders>
              <w:top w:val="nil"/>
              <w:left w:val="nil"/>
              <w:bottom w:val="single" w:sz="8" w:space="0" w:color="auto"/>
              <w:right w:val="single" w:sz="8" w:space="0" w:color="auto"/>
            </w:tcBorders>
            <w:shd w:val="clear" w:color="auto" w:fill="auto"/>
            <w:vAlign w:val="center"/>
          </w:tcPr>
          <w:p w14:paraId="0CB0268A" w14:textId="1EEF0BA7" w:rsidR="00814CD1" w:rsidRPr="0060292E"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$288,597 </w:t>
            </w:r>
          </w:p>
        </w:tc>
        <w:tc>
          <w:tcPr>
            <w:tcW w:w="592" w:type="pct"/>
            <w:tcBorders>
              <w:top w:val="nil"/>
              <w:left w:val="nil"/>
              <w:bottom w:val="single" w:sz="8" w:space="0" w:color="auto"/>
              <w:right w:val="single" w:sz="8" w:space="0" w:color="auto"/>
            </w:tcBorders>
            <w:shd w:val="clear" w:color="auto" w:fill="auto"/>
            <w:vAlign w:val="center"/>
          </w:tcPr>
          <w:p w14:paraId="0CB0268B" w14:textId="0B3A31BB" w:rsidR="00814CD1" w:rsidRPr="003F4582"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79.12994</w:t>
            </w:r>
          </w:p>
        </w:tc>
        <w:tc>
          <w:tcPr>
            <w:tcW w:w="842" w:type="pct"/>
            <w:tcBorders>
              <w:top w:val="nil"/>
              <w:left w:val="nil"/>
              <w:bottom w:val="single" w:sz="8" w:space="0" w:color="auto"/>
              <w:right w:val="nil"/>
            </w:tcBorders>
            <w:shd w:val="clear" w:color="auto" w:fill="auto"/>
            <w:vAlign w:val="center"/>
          </w:tcPr>
          <w:p w14:paraId="0CB0268C" w14:textId="52927999" w:rsidR="00814CD1" w:rsidRPr="0060292E"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$161 </w:t>
            </w:r>
          </w:p>
        </w:tc>
        <w:tc>
          <w:tcPr>
            <w:tcW w:w="937" w:type="pct"/>
            <w:tcBorders>
              <w:top w:val="nil"/>
              <w:left w:val="single" w:sz="8" w:space="0" w:color="auto"/>
              <w:bottom w:val="single" w:sz="8" w:space="0" w:color="auto"/>
              <w:right w:val="single" w:sz="8" w:space="0" w:color="auto"/>
            </w:tcBorders>
            <w:shd w:val="clear" w:color="auto" w:fill="auto"/>
            <w:vAlign w:val="center"/>
          </w:tcPr>
          <w:p w14:paraId="0CB0268D" w14:textId="584FB1EE" w:rsidR="00814CD1" w:rsidRPr="0060292E"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0.000355</w:t>
            </w:r>
          </w:p>
        </w:tc>
        <w:tc>
          <w:tcPr>
            <w:tcW w:w="703" w:type="pct"/>
            <w:tcBorders>
              <w:top w:val="nil"/>
              <w:left w:val="nil"/>
              <w:bottom w:val="single" w:sz="8" w:space="0" w:color="auto"/>
              <w:right w:val="single" w:sz="8" w:space="0" w:color="auto"/>
            </w:tcBorders>
            <w:shd w:val="clear" w:color="auto" w:fill="auto"/>
            <w:vAlign w:val="center"/>
          </w:tcPr>
          <w:p w14:paraId="0CB0268E" w14:textId="0469DF04" w:rsidR="00814CD1" w:rsidRPr="0060292E"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$453,284 </w:t>
            </w:r>
          </w:p>
        </w:tc>
      </w:tr>
      <w:bookmarkEnd w:id="4"/>
    </w:tbl>
    <w:p w14:paraId="0CB02690" w14:textId="77777777" w:rsidR="00F35688" w:rsidRDefault="00F35688" w:rsidP="00F35688">
      <w:pPr>
        <w:ind w:left="-720"/>
        <w:rPr>
          <w:u w:val="single"/>
        </w:rPr>
      </w:pPr>
    </w:p>
    <w:p w14:paraId="0CB02691" w14:textId="77777777" w:rsidR="00F35688" w:rsidRPr="009343BC" w:rsidRDefault="00F35688" w:rsidP="00F35688">
      <w:pPr>
        <w:rPr>
          <w:u w:val="single"/>
        </w:rPr>
      </w:pPr>
      <w:r>
        <w:rPr>
          <w:u w:val="single"/>
        </w:rPr>
        <w:t xml:space="preserve">b. </w:t>
      </w:r>
      <w:r w:rsidRPr="009343BC">
        <w:rPr>
          <w:u w:val="single"/>
        </w:rPr>
        <w:t>Societal perspective</w:t>
      </w:r>
    </w:p>
    <w:tbl>
      <w:tblPr>
        <w:tblStyle w:val="PlainTable21"/>
        <w:tblW w:w="5333" w:type="pct"/>
        <w:tblInd w:w="-365" w:type="dxa"/>
        <w:tblLook w:val="04A0" w:firstRow="1" w:lastRow="0" w:firstColumn="1" w:lastColumn="0" w:noHBand="0" w:noVBand="1"/>
      </w:tblPr>
      <w:tblGrid>
        <w:gridCol w:w="2653"/>
        <w:gridCol w:w="1173"/>
        <w:gridCol w:w="1171"/>
        <w:gridCol w:w="1715"/>
        <w:gridCol w:w="1871"/>
        <w:gridCol w:w="1390"/>
      </w:tblGrid>
      <w:tr w:rsidR="00F35688" w14:paraId="0CB02698" w14:textId="77777777" w:rsidTr="00814CD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1330" w:type="pct"/>
            <w:tcBorders>
              <w:top w:val="single" w:sz="4" w:space="0" w:color="000000"/>
              <w:left w:val="single" w:sz="4" w:space="0" w:color="auto"/>
              <w:bottom w:val="single" w:sz="4" w:space="0" w:color="auto"/>
              <w:right w:val="single" w:sz="4" w:space="0" w:color="auto"/>
            </w:tcBorders>
            <w:shd w:val="clear" w:color="auto" w:fill="D9D9D9" w:themeFill="background1" w:themeFillShade="D9"/>
          </w:tcPr>
          <w:p w14:paraId="0CB02692" w14:textId="77777777" w:rsidR="00F35688" w:rsidRDefault="00F35688" w:rsidP="00F35688">
            <w:pPr>
              <w:spacing w:after="0" w:line="240" w:lineRule="auto"/>
            </w:pPr>
            <w:r>
              <w:t>Strategy</w:t>
            </w:r>
          </w:p>
        </w:tc>
        <w:tc>
          <w:tcPr>
            <w:tcW w:w="5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93" w14:textId="26907B6E" w:rsidR="00F35688" w:rsidRPr="003A7939"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rPr>
                <w:vertAlign w:val="superscript"/>
              </w:rPr>
            </w:pPr>
            <w:proofErr w:type="spellStart"/>
            <w:r w:rsidRPr="0060292E">
              <w:t>Cost</w:t>
            </w:r>
            <w:r>
              <w:t>s</w:t>
            </w:r>
            <w:r w:rsidR="000F10A9">
              <w:rPr>
                <w:vertAlign w:val="superscript"/>
              </w:rPr>
              <w:t>a</w:t>
            </w:r>
            <w:proofErr w:type="spellEnd"/>
          </w:p>
        </w:tc>
        <w:tc>
          <w:tcPr>
            <w:tcW w:w="58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94" w14:textId="4145F9F5" w:rsidR="00F35688" w:rsidRPr="003A7939"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rPr>
                <w:caps/>
                <w:vertAlign w:val="superscript"/>
              </w:rPr>
            </w:pPr>
            <w:proofErr w:type="spellStart"/>
            <w:r w:rsidRPr="0060292E">
              <w:t>QALYs</w:t>
            </w:r>
            <w:r w:rsidR="000F10A9">
              <w:rPr>
                <w:vertAlign w:val="superscript"/>
              </w:rPr>
              <w:t>a</w:t>
            </w:r>
            <w:proofErr w:type="spellEnd"/>
          </w:p>
        </w:tc>
        <w:tc>
          <w:tcPr>
            <w:tcW w:w="86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95" w14:textId="77777777" w:rsidR="00F35688" w:rsidRPr="0060292E"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pPr>
            <w:r>
              <w:rPr>
                <w:rFonts w:cstheme="minorHAnsi"/>
              </w:rPr>
              <w:t>Incremental</w:t>
            </w:r>
            <w:r w:rsidRPr="0060292E">
              <w:rPr>
                <w:rFonts w:cstheme="minorHAnsi"/>
              </w:rPr>
              <w:t xml:space="preserve"> Cost</w:t>
            </w:r>
            <w:r>
              <w:rPr>
                <w:rFonts w:cstheme="minorHAnsi"/>
              </w:rPr>
              <w:t>s</w:t>
            </w:r>
          </w:p>
        </w:tc>
        <w:tc>
          <w:tcPr>
            <w:tcW w:w="9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96" w14:textId="77777777" w:rsidR="00F35688" w:rsidRPr="0060292E"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pPr>
            <w:r>
              <w:rPr>
                <w:rFonts w:cstheme="minorHAnsi"/>
              </w:rPr>
              <w:t xml:space="preserve">Incremental </w:t>
            </w:r>
            <w:r w:rsidRPr="0060292E">
              <w:rPr>
                <w:rFonts w:cstheme="minorHAnsi"/>
              </w:rPr>
              <w:t>QALYs</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02697" w14:textId="290D6508" w:rsidR="00F35688" w:rsidRDefault="00F35688" w:rsidP="00F35688">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60292E">
              <w:t>$/</w:t>
            </w:r>
            <w:proofErr w:type="spellStart"/>
            <w:r w:rsidRPr="0060292E">
              <w:t>QALY</w:t>
            </w:r>
            <w:r w:rsidR="000F10A9">
              <w:rPr>
                <w:vertAlign w:val="superscript"/>
              </w:rPr>
              <w:t>b</w:t>
            </w:r>
            <w:proofErr w:type="spellEnd"/>
          </w:p>
        </w:tc>
      </w:tr>
      <w:tr w:rsidR="00814CD1" w14:paraId="0CB0269F" w14:textId="77777777" w:rsidTr="003A793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330" w:type="pct"/>
            <w:tcBorders>
              <w:top w:val="single" w:sz="4" w:space="0" w:color="auto"/>
              <w:left w:val="single" w:sz="4" w:space="0" w:color="auto"/>
              <w:bottom w:val="nil"/>
              <w:right w:val="single" w:sz="4" w:space="0" w:color="auto"/>
            </w:tcBorders>
          </w:tcPr>
          <w:p w14:paraId="0CB02699" w14:textId="77777777" w:rsidR="00814CD1" w:rsidRPr="0060292E" w:rsidRDefault="00814CD1" w:rsidP="00814CD1">
            <w:pPr>
              <w:spacing w:after="0" w:line="240" w:lineRule="auto"/>
              <w:rPr>
                <w:b w:val="0"/>
              </w:rPr>
            </w:pPr>
            <w:r w:rsidRPr="0060292E">
              <w:rPr>
                <w:rFonts w:cstheme="minorHAnsi"/>
              </w:rPr>
              <w:t>Clinically diagnosed, untreated</w:t>
            </w:r>
          </w:p>
        </w:tc>
        <w:tc>
          <w:tcPr>
            <w:tcW w:w="588" w:type="pct"/>
            <w:tcBorders>
              <w:top w:val="nil"/>
              <w:left w:val="nil"/>
              <w:bottom w:val="nil"/>
              <w:right w:val="single" w:sz="8" w:space="0" w:color="auto"/>
            </w:tcBorders>
            <w:shd w:val="clear" w:color="auto" w:fill="auto"/>
            <w:vAlign w:val="center"/>
          </w:tcPr>
          <w:p w14:paraId="0CB0269A" w14:textId="53E732EB" w:rsidR="00814CD1" w:rsidRPr="003F4582"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$288,246 </w:t>
            </w:r>
          </w:p>
        </w:tc>
        <w:tc>
          <w:tcPr>
            <w:tcW w:w="587" w:type="pct"/>
            <w:tcBorders>
              <w:top w:val="nil"/>
              <w:left w:val="nil"/>
              <w:bottom w:val="nil"/>
              <w:right w:val="single" w:sz="8" w:space="0" w:color="auto"/>
            </w:tcBorders>
            <w:shd w:val="clear" w:color="auto" w:fill="auto"/>
            <w:vAlign w:val="center"/>
          </w:tcPr>
          <w:p w14:paraId="0CB0269B" w14:textId="7E0E0670" w:rsidR="00814CD1" w:rsidRPr="003F4582"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79.12927</w:t>
            </w:r>
          </w:p>
        </w:tc>
        <w:tc>
          <w:tcPr>
            <w:tcW w:w="860" w:type="pct"/>
            <w:tcBorders>
              <w:top w:val="nil"/>
              <w:left w:val="nil"/>
              <w:bottom w:val="nil"/>
              <w:right w:val="single" w:sz="8" w:space="0" w:color="auto"/>
            </w:tcBorders>
            <w:shd w:val="clear" w:color="auto" w:fill="auto"/>
            <w:vAlign w:val="center"/>
          </w:tcPr>
          <w:p w14:paraId="0CB0269C" w14:textId="7B19FD2E" w:rsidR="00814CD1" w:rsidRPr="00FF7920"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938" w:type="pct"/>
            <w:tcBorders>
              <w:top w:val="nil"/>
              <w:left w:val="nil"/>
              <w:bottom w:val="nil"/>
              <w:right w:val="single" w:sz="8" w:space="0" w:color="auto"/>
            </w:tcBorders>
            <w:shd w:val="clear" w:color="auto" w:fill="auto"/>
            <w:vAlign w:val="center"/>
          </w:tcPr>
          <w:p w14:paraId="0CB0269D" w14:textId="2F12CFB6" w:rsidR="00814CD1" w:rsidRPr="00FF7920"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c>
          <w:tcPr>
            <w:tcW w:w="698" w:type="pct"/>
            <w:tcBorders>
              <w:top w:val="nil"/>
              <w:left w:val="nil"/>
              <w:bottom w:val="nil"/>
              <w:right w:val="single" w:sz="8" w:space="0" w:color="auto"/>
            </w:tcBorders>
            <w:shd w:val="clear" w:color="auto" w:fill="auto"/>
            <w:vAlign w:val="center"/>
          </w:tcPr>
          <w:p w14:paraId="0CB0269E" w14:textId="7FB758A6" w:rsidR="00814CD1" w:rsidRPr="00FF7920"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w:t>
            </w:r>
          </w:p>
        </w:tc>
      </w:tr>
      <w:tr w:rsidR="00814CD1" w14:paraId="0CB026A6" w14:textId="77777777" w:rsidTr="003A7939">
        <w:trPr>
          <w:trHeight w:val="299"/>
        </w:trPr>
        <w:tc>
          <w:tcPr>
            <w:cnfStyle w:val="001000000000" w:firstRow="0" w:lastRow="0" w:firstColumn="1" w:lastColumn="0" w:oddVBand="0" w:evenVBand="0" w:oddHBand="0" w:evenHBand="0" w:firstRowFirstColumn="0" w:firstRowLastColumn="0" w:lastRowFirstColumn="0" w:lastRowLastColumn="0"/>
            <w:tcW w:w="1330" w:type="pct"/>
            <w:tcBorders>
              <w:top w:val="nil"/>
              <w:left w:val="single" w:sz="4" w:space="0" w:color="auto"/>
              <w:bottom w:val="nil"/>
              <w:right w:val="single" w:sz="4" w:space="0" w:color="auto"/>
            </w:tcBorders>
          </w:tcPr>
          <w:p w14:paraId="0CB026A0" w14:textId="77777777" w:rsidR="00814CD1" w:rsidRPr="0060292E" w:rsidRDefault="00814CD1" w:rsidP="00814CD1">
            <w:pPr>
              <w:spacing w:after="0" w:line="240" w:lineRule="auto"/>
              <w:rPr>
                <w:b w:val="0"/>
              </w:rPr>
            </w:pPr>
            <w:r w:rsidRPr="0060292E">
              <w:rPr>
                <w:rFonts w:cstheme="minorHAnsi"/>
              </w:rPr>
              <w:t>Clinically diagnosed, treated</w:t>
            </w:r>
          </w:p>
        </w:tc>
        <w:tc>
          <w:tcPr>
            <w:tcW w:w="588" w:type="pct"/>
            <w:tcBorders>
              <w:top w:val="nil"/>
              <w:left w:val="nil"/>
              <w:bottom w:val="nil"/>
              <w:right w:val="single" w:sz="8" w:space="0" w:color="auto"/>
            </w:tcBorders>
            <w:shd w:val="clear" w:color="auto" w:fill="auto"/>
            <w:vAlign w:val="center"/>
          </w:tcPr>
          <w:p w14:paraId="0CB026A1" w14:textId="5FB60013" w:rsidR="00814CD1" w:rsidRPr="003F4582"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 xml:space="preserve">$288,455 </w:t>
            </w:r>
          </w:p>
        </w:tc>
        <w:tc>
          <w:tcPr>
            <w:tcW w:w="587" w:type="pct"/>
            <w:tcBorders>
              <w:top w:val="nil"/>
              <w:left w:val="nil"/>
              <w:bottom w:val="nil"/>
              <w:right w:val="single" w:sz="8" w:space="0" w:color="auto"/>
            </w:tcBorders>
            <w:shd w:val="clear" w:color="auto" w:fill="auto"/>
            <w:vAlign w:val="center"/>
          </w:tcPr>
          <w:p w14:paraId="0CB026A2" w14:textId="4CCC5F8B" w:rsidR="00814CD1" w:rsidRPr="003F4582"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ascii="Calibri" w:hAnsi="Calibri" w:cs="Calibri"/>
                <w:color w:val="000000"/>
              </w:rPr>
              <w:t>79.12959</w:t>
            </w:r>
          </w:p>
        </w:tc>
        <w:tc>
          <w:tcPr>
            <w:tcW w:w="860" w:type="pct"/>
            <w:tcBorders>
              <w:top w:val="nil"/>
              <w:left w:val="nil"/>
              <w:bottom w:val="nil"/>
              <w:right w:val="single" w:sz="8" w:space="0" w:color="auto"/>
            </w:tcBorders>
            <w:shd w:val="clear" w:color="auto" w:fill="auto"/>
            <w:vAlign w:val="center"/>
          </w:tcPr>
          <w:p w14:paraId="0CB026A3" w14:textId="577A2B1D" w:rsidR="00814CD1" w:rsidRPr="00FF7920"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$209 </w:t>
            </w:r>
          </w:p>
        </w:tc>
        <w:tc>
          <w:tcPr>
            <w:tcW w:w="938" w:type="pct"/>
            <w:tcBorders>
              <w:top w:val="nil"/>
              <w:left w:val="nil"/>
              <w:bottom w:val="nil"/>
              <w:right w:val="single" w:sz="8" w:space="0" w:color="auto"/>
            </w:tcBorders>
            <w:shd w:val="clear" w:color="auto" w:fill="auto"/>
            <w:vAlign w:val="center"/>
          </w:tcPr>
          <w:p w14:paraId="0CB026A4" w14:textId="04D4ECA7" w:rsidR="00814CD1" w:rsidRPr="00FF7920"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0.000313</w:t>
            </w:r>
          </w:p>
        </w:tc>
        <w:tc>
          <w:tcPr>
            <w:tcW w:w="698" w:type="pct"/>
            <w:tcBorders>
              <w:top w:val="nil"/>
              <w:left w:val="nil"/>
              <w:bottom w:val="nil"/>
              <w:right w:val="single" w:sz="8" w:space="0" w:color="auto"/>
            </w:tcBorders>
            <w:shd w:val="clear" w:color="auto" w:fill="auto"/>
            <w:vAlign w:val="center"/>
          </w:tcPr>
          <w:p w14:paraId="0CB026A5" w14:textId="77877278" w:rsidR="00814CD1" w:rsidRPr="00FF7920" w:rsidRDefault="00814CD1" w:rsidP="00814CD1">
            <w:pPr>
              <w:spacing w:after="0" w:line="240" w:lineRule="auto"/>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 xml:space="preserve">$666,966 </w:t>
            </w:r>
          </w:p>
        </w:tc>
      </w:tr>
      <w:tr w:rsidR="00814CD1" w14:paraId="0CB026AD" w14:textId="77777777" w:rsidTr="003A793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330" w:type="pct"/>
            <w:tcBorders>
              <w:top w:val="nil"/>
              <w:left w:val="single" w:sz="4" w:space="0" w:color="auto"/>
              <w:bottom w:val="single" w:sz="4" w:space="0" w:color="auto"/>
              <w:right w:val="single" w:sz="4" w:space="0" w:color="auto"/>
            </w:tcBorders>
          </w:tcPr>
          <w:p w14:paraId="0CB026A7" w14:textId="77777777" w:rsidR="00814CD1" w:rsidRPr="0060292E" w:rsidRDefault="00814CD1" w:rsidP="00814CD1">
            <w:pPr>
              <w:spacing w:after="0" w:line="240" w:lineRule="auto"/>
              <w:rPr>
                <w:b w:val="0"/>
              </w:rPr>
            </w:pPr>
            <w:r w:rsidRPr="0060292E">
              <w:rPr>
                <w:rFonts w:cstheme="minorHAnsi"/>
              </w:rPr>
              <w:t xml:space="preserve">Screened, treated </w:t>
            </w:r>
          </w:p>
        </w:tc>
        <w:tc>
          <w:tcPr>
            <w:tcW w:w="588" w:type="pct"/>
            <w:tcBorders>
              <w:top w:val="nil"/>
              <w:left w:val="nil"/>
              <w:bottom w:val="single" w:sz="8" w:space="0" w:color="auto"/>
              <w:right w:val="single" w:sz="8" w:space="0" w:color="auto"/>
            </w:tcBorders>
            <w:shd w:val="clear" w:color="auto" w:fill="auto"/>
            <w:vAlign w:val="center"/>
          </w:tcPr>
          <w:p w14:paraId="0CB026A8" w14:textId="7E5DA2D9" w:rsidR="00814CD1" w:rsidRPr="003F4582"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 xml:space="preserve">$288,611 </w:t>
            </w:r>
          </w:p>
        </w:tc>
        <w:tc>
          <w:tcPr>
            <w:tcW w:w="587" w:type="pct"/>
            <w:tcBorders>
              <w:top w:val="nil"/>
              <w:left w:val="nil"/>
              <w:bottom w:val="single" w:sz="8" w:space="0" w:color="auto"/>
              <w:right w:val="single" w:sz="8" w:space="0" w:color="auto"/>
            </w:tcBorders>
            <w:shd w:val="clear" w:color="auto" w:fill="auto"/>
            <w:vAlign w:val="center"/>
          </w:tcPr>
          <w:p w14:paraId="0CB026A9" w14:textId="7422F18B" w:rsidR="00814CD1" w:rsidRPr="003F4582"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ascii="Calibri" w:hAnsi="Calibri" w:cs="Calibri"/>
                <w:color w:val="000000"/>
              </w:rPr>
              <w:t>79.12994</w:t>
            </w:r>
          </w:p>
        </w:tc>
        <w:tc>
          <w:tcPr>
            <w:tcW w:w="860" w:type="pct"/>
            <w:tcBorders>
              <w:top w:val="nil"/>
              <w:left w:val="nil"/>
              <w:bottom w:val="single" w:sz="8" w:space="0" w:color="auto"/>
              <w:right w:val="single" w:sz="8" w:space="0" w:color="auto"/>
            </w:tcBorders>
            <w:shd w:val="clear" w:color="auto" w:fill="auto"/>
            <w:vAlign w:val="center"/>
          </w:tcPr>
          <w:p w14:paraId="0CB026AA" w14:textId="7B9953D5" w:rsidR="00814CD1" w:rsidRPr="00FF7920"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$156 </w:t>
            </w:r>
          </w:p>
        </w:tc>
        <w:tc>
          <w:tcPr>
            <w:tcW w:w="938" w:type="pct"/>
            <w:tcBorders>
              <w:top w:val="nil"/>
              <w:left w:val="nil"/>
              <w:bottom w:val="single" w:sz="8" w:space="0" w:color="auto"/>
              <w:right w:val="single" w:sz="8" w:space="0" w:color="auto"/>
            </w:tcBorders>
            <w:shd w:val="clear" w:color="auto" w:fill="auto"/>
            <w:vAlign w:val="center"/>
          </w:tcPr>
          <w:p w14:paraId="0CB026AB" w14:textId="443219C6" w:rsidR="00814CD1" w:rsidRPr="00FF7920"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0.000355</w:t>
            </w:r>
          </w:p>
        </w:tc>
        <w:tc>
          <w:tcPr>
            <w:tcW w:w="698" w:type="pct"/>
            <w:tcBorders>
              <w:top w:val="nil"/>
              <w:left w:val="nil"/>
              <w:bottom w:val="single" w:sz="8" w:space="0" w:color="auto"/>
              <w:right w:val="single" w:sz="8" w:space="0" w:color="auto"/>
            </w:tcBorders>
            <w:shd w:val="clear" w:color="auto" w:fill="auto"/>
            <w:vAlign w:val="center"/>
          </w:tcPr>
          <w:p w14:paraId="0CB026AC" w14:textId="5113A376" w:rsidR="00814CD1" w:rsidRPr="00FF7920" w:rsidRDefault="00814CD1" w:rsidP="00814CD1">
            <w:pPr>
              <w:spacing w:after="0" w:line="240" w:lineRule="auto"/>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 xml:space="preserve">$439,310 </w:t>
            </w:r>
          </w:p>
        </w:tc>
      </w:tr>
    </w:tbl>
    <w:p w14:paraId="397022D6" w14:textId="7972BA3C" w:rsidR="000F10A9" w:rsidRDefault="00F35688" w:rsidP="00F35688">
      <w:pPr>
        <w:ind w:left="-90"/>
      </w:pPr>
      <w:r>
        <w:t>Abbreviations: QALYs: quality adjusted life years</w:t>
      </w:r>
    </w:p>
    <w:p w14:paraId="5286F760" w14:textId="6E17BCD5" w:rsidR="000F10A9" w:rsidRPr="003614CE" w:rsidRDefault="000F10A9" w:rsidP="000F10A9">
      <w:pPr>
        <w:ind w:left="-90"/>
      </w:pPr>
      <w:proofErr w:type="spellStart"/>
      <w:r>
        <w:rPr>
          <w:vertAlign w:val="superscript"/>
        </w:rPr>
        <w:t>a</w:t>
      </w:r>
      <w:proofErr w:type="spellEnd"/>
      <w:r>
        <w:rPr>
          <w:vertAlign w:val="superscript"/>
        </w:rPr>
        <w:t xml:space="preserve"> </w:t>
      </w:r>
      <w:r>
        <w:t xml:space="preserve">These are the undiscounted average per person costs and QALYs for the entire 4,000,000-person birth cohort. </w:t>
      </w:r>
    </w:p>
    <w:p w14:paraId="0CB026AF" w14:textId="415F7DDE" w:rsidR="00F35688" w:rsidRDefault="000F10A9" w:rsidP="00F35688">
      <w:pPr>
        <w:ind w:left="-90"/>
      </w:pPr>
      <w:r>
        <w:rPr>
          <w:vertAlign w:val="superscript"/>
        </w:rPr>
        <w:t>b</w:t>
      </w:r>
      <w:r w:rsidR="00F35688">
        <w:t xml:space="preserve"> Incremental comparisons are clinically diagnosed, treated vs. clinically diagnosed, untreated and screened, treated vs. clinically diagnosed, treated.</w:t>
      </w:r>
    </w:p>
    <w:p w14:paraId="0CB026B0" w14:textId="77777777" w:rsidR="00F35688" w:rsidRDefault="00F35688">
      <w:pPr>
        <w:spacing w:after="160" w:line="259" w:lineRule="auto"/>
      </w:pPr>
      <w:r>
        <w:br w:type="page"/>
      </w:r>
    </w:p>
    <w:p w14:paraId="0CB026F2" w14:textId="076C810C" w:rsidR="00AE26E5" w:rsidRPr="00D44014" w:rsidRDefault="00AE26E5" w:rsidP="00AE26E5">
      <w:pPr>
        <w:rPr>
          <w:b/>
        </w:rPr>
      </w:pPr>
      <w:r w:rsidRPr="00F24122">
        <w:rPr>
          <w:b/>
        </w:rPr>
        <w:lastRenderedPageBreak/>
        <w:t>Table S</w:t>
      </w:r>
      <w:r w:rsidR="00AB42BD">
        <w:rPr>
          <w:b/>
        </w:rPr>
        <w:t>10</w:t>
      </w:r>
      <w:r>
        <w:rPr>
          <w:b/>
        </w:rPr>
        <w:t>.</w:t>
      </w:r>
      <w:r w:rsidRPr="00702E44">
        <w:rPr>
          <w:b/>
        </w:rPr>
        <w:t xml:space="preserve"> </w:t>
      </w:r>
      <w:r>
        <w:rPr>
          <w:b/>
        </w:rPr>
        <w:t xml:space="preserve">Undiscounted disaggregated </w:t>
      </w:r>
      <w:r w:rsidRPr="00DE75CD">
        <w:rPr>
          <w:b/>
        </w:rPr>
        <w:t xml:space="preserve">costs </w:t>
      </w:r>
      <w:r w:rsidRPr="00596F6F">
        <w:rPr>
          <w:b/>
        </w:rPr>
        <w:t>and QALYs, annual newborn cohort of 4,000,000</w:t>
      </w:r>
      <w:r>
        <w:rPr>
          <w:b/>
        </w:rPr>
        <w:t xml:space="preserve">  </w:t>
      </w:r>
    </w:p>
    <w:tbl>
      <w:tblPr>
        <w:tblStyle w:val="TableGrid"/>
        <w:tblW w:w="0" w:type="auto"/>
        <w:tblLook w:val="04A0" w:firstRow="1" w:lastRow="0" w:firstColumn="1" w:lastColumn="0" w:noHBand="0" w:noVBand="1"/>
      </w:tblPr>
      <w:tblGrid>
        <w:gridCol w:w="3214"/>
        <w:gridCol w:w="2045"/>
        <w:gridCol w:w="2045"/>
        <w:gridCol w:w="2046"/>
      </w:tblGrid>
      <w:tr w:rsidR="00AE26E5" w14:paraId="0CB026F8" w14:textId="77777777" w:rsidTr="00027224">
        <w:tc>
          <w:tcPr>
            <w:tcW w:w="3214" w:type="dxa"/>
            <w:tcBorders>
              <w:bottom w:val="single" w:sz="4" w:space="0" w:color="auto"/>
            </w:tcBorders>
            <w:shd w:val="clear" w:color="auto" w:fill="BFBFBF" w:themeFill="background1" w:themeFillShade="BF"/>
          </w:tcPr>
          <w:p w14:paraId="0CB026F3" w14:textId="77777777" w:rsidR="00AE26E5" w:rsidRPr="00E76F52" w:rsidRDefault="00AE26E5" w:rsidP="00AE26E5">
            <w:pPr>
              <w:spacing w:after="0" w:line="240" w:lineRule="auto"/>
              <w:rPr>
                <w:b/>
              </w:rPr>
            </w:pPr>
            <w:r>
              <w:rPr>
                <w:b/>
              </w:rPr>
              <w:t>Category</w:t>
            </w:r>
          </w:p>
        </w:tc>
        <w:tc>
          <w:tcPr>
            <w:tcW w:w="2045" w:type="dxa"/>
            <w:tcBorders>
              <w:bottom w:val="single" w:sz="4" w:space="0" w:color="auto"/>
            </w:tcBorders>
            <w:shd w:val="clear" w:color="auto" w:fill="BFBFBF" w:themeFill="background1" w:themeFillShade="BF"/>
          </w:tcPr>
          <w:p w14:paraId="0CB026F4" w14:textId="77777777" w:rsidR="00AE26E5" w:rsidRPr="005D406D" w:rsidRDefault="00AE26E5" w:rsidP="00AE26E5">
            <w:pPr>
              <w:spacing w:after="0" w:line="240" w:lineRule="auto"/>
              <w:jc w:val="center"/>
              <w:rPr>
                <w:b/>
              </w:rPr>
            </w:pPr>
            <w:r w:rsidRPr="005D406D">
              <w:rPr>
                <w:b/>
              </w:rPr>
              <w:t>Clinically diagnosed, untreated</w:t>
            </w:r>
          </w:p>
        </w:tc>
        <w:tc>
          <w:tcPr>
            <w:tcW w:w="2045" w:type="dxa"/>
            <w:tcBorders>
              <w:bottom w:val="single" w:sz="4" w:space="0" w:color="auto"/>
            </w:tcBorders>
            <w:shd w:val="clear" w:color="auto" w:fill="BFBFBF" w:themeFill="background1" w:themeFillShade="BF"/>
          </w:tcPr>
          <w:p w14:paraId="0CB026F5" w14:textId="77777777" w:rsidR="00AE26E5" w:rsidRPr="005D406D" w:rsidRDefault="00AE26E5" w:rsidP="00AE26E5">
            <w:pPr>
              <w:spacing w:after="0" w:line="240" w:lineRule="auto"/>
              <w:jc w:val="center"/>
              <w:rPr>
                <w:b/>
              </w:rPr>
            </w:pPr>
            <w:r w:rsidRPr="005D406D">
              <w:rPr>
                <w:b/>
              </w:rPr>
              <w:t>Clinically diagnosed, treated</w:t>
            </w:r>
          </w:p>
        </w:tc>
        <w:tc>
          <w:tcPr>
            <w:tcW w:w="2046" w:type="dxa"/>
            <w:tcBorders>
              <w:bottom w:val="single" w:sz="4" w:space="0" w:color="auto"/>
            </w:tcBorders>
            <w:shd w:val="clear" w:color="auto" w:fill="BFBFBF" w:themeFill="background1" w:themeFillShade="BF"/>
          </w:tcPr>
          <w:p w14:paraId="0CB026F6" w14:textId="77777777" w:rsidR="00AE26E5" w:rsidRPr="005D406D" w:rsidRDefault="00AE26E5" w:rsidP="00AE26E5">
            <w:pPr>
              <w:spacing w:after="0" w:line="240" w:lineRule="auto"/>
              <w:jc w:val="center"/>
              <w:rPr>
                <w:b/>
              </w:rPr>
            </w:pPr>
            <w:r w:rsidRPr="005D406D">
              <w:rPr>
                <w:b/>
              </w:rPr>
              <w:t>Screened,</w:t>
            </w:r>
          </w:p>
          <w:p w14:paraId="0CB026F7" w14:textId="77777777" w:rsidR="00AE26E5" w:rsidRPr="005D406D" w:rsidRDefault="00AE26E5" w:rsidP="00AE26E5">
            <w:pPr>
              <w:spacing w:after="0" w:line="240" w:lineRule="auto"/>
              <w:jc w:val="center"/>
              <w:rPr>
                <w:b/>
              </w:rPr>
            </w:pPr>
            <w:r w:rsidRPr="005D406D">
              <w:rPr>
                <w:b/>
              </w:rPr>
              <w:t>treated</w:t>
            </w:r>
          </w:p>
        </w:tc>
      </w:tr>
      <w:tr w:rsidR="00027224" w14:paraId="0CB026FD" w14:textId="77777777" w:rsidTr="003A7939">
        <w:tc>
          <w:tcPr>
            <w:tcW w:w="3214" w:type="dxa"/>
            <w:tcBorders>
              <w:bottom w:val="nil"/>
            </w:tcBorders>
          </w:tcPr>
          <w:p w14:paraId="0CB026F9" w14:textId="77777777" w:rsidR="00027224" w:rsidRPr="00E76F52" w:rsidRDefault="00027224" w:rsidP="00027224">
            <w:pPr>
              <w:spacing w:after="0" w:line="240" w:lineRule="auto"/>
            </w:pPr>
            <w:r>
              <w:rPr>
                <w:rFonts w:ascii="Calibri" w:eastAsia="Times New Roman" w:hAnsi="Calibri" w:cs="Arial"/>
                <w:bCs/>
                <w:color w:val="000000"/>
              </w:rPr>
              <w:t>Screening/c</w:t>
            </w:r>
            <w:r w:rsidRPr="00E76F52">
              <w:rPr>
                <w:rFonts w:ascii="Calibri" w:eastAsia="Times New Roman" w:hAnsi="Calibri" w:cs="Arial"/>
                <w:bCs/>
                <w:color w:val="000000"/>
              </w:rPr>
              <w:t xml:space="preserve">onfirmation </w:t>
            </w:r>
          </w:p>
        </w:tc>
        <w:tc>
          <w:tcPr>
            <w:tcW w:w="2045" w:type="dxa"/>
            <w:tcBorders>
              <w:top w:val="nil"/>
              <w:left w:val="nil"/>
              <w:bottom w:val="nil"/>
              <w:right w:val="single" w:sz="8" w:space="0" w:color="auto"/>
            </w:tcBorders>
            <w:shd w:val="clear" w:color="auto" w:fill="auto"/>
            <w:vAlign w:val="center"/>
          </w:tcPr>
          <w:p w14:paraId="0CB026FA" w14:textId="6CA25790" w:rsidR="00027224" w:rsidRDefault="00027224" w:rsidP="00027224">
            <w:pPr>
              <w:spacing w:after="0" w:line="240" w:lineRule="auto"/>
            </w:pPr>
            <w:r>
              <w:rPr>
                <w:rFonts w:ascii="Calibri" w:hAnsi="Calibri" w:cs="Calibri"/>
                <w:color w:val="000000"/>
              </w:rPr>
              <w:t xml:space="preserve">$0 </w:t>
            </w:r>
          </w:p>
        </w:tc>
        <w:tc>
          <w:tcPr>
            <w:tcW w:w="2045" w:type="dxa"/>
            <w:tcBorders>
              <w:top w:val="nil"/>
              <w:left w:val="nil"/>
              <w:bottom w:val="nil"/>
              <w:right w:val="single" w:sz="8" w:space="0" w:color="auto"/>
            </w:tcBorders>
            <w:shd w:val="clear" w:color="auto" w:fill="auto"/>
            <w:vAlign w:val="center"/>
          </w:tcPr>
          <w:p w14:paraId="0CB026FB" w14:textId="2B061225" w:rsidR="00027224" w:rsidRDefault="00027224" w:rsidP="00027224">
            <w:pPr>
              <w:spacing w:after="0" w:line="240" w:lineRule="auto"/>
            </w:pPr>
            <w:r>
              <w:rPr>
                <w:rFonts w:ascii="Calibri" w:hAnsi="Calibri" w:cs="Calibri"/>
                <w:color w:val="000000"/>
              </w:rPr>
              <w:t xml:space="preserve">$0 </w:t>
            </w:r>
          </w:p>
        </w:tc>
        <w:tc>
          <w:tcPr>
            <w:tcW w:w="2046" w:type="dxa"/>
            <w:tcBorders>
              <w:top w:val="nil"/>
              <w:left w:val="nil"/>
              <w:bottom w:val="nil"/>
              <w:right w:val="single" w:sz="8" w:space="0" w:color="auto"/>
            </w:tcBorders>
            <w:shd w:val="clear" w:color="auto" w:fill="auto"/>
            <w:vAlign w:val="center"/>
          </w:tcPr>
          <w:p w14:paraId="0CB026FC" w14:textId="689F6334"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$26,224,278 </w:t>
            </w:r>
          </w:p>
        </w:tc>
      </w:tr>
      <w:tr w:rsidR="00027224" w14:paraId="0CB02702" w14:textId="77777777" w:rsidTr="003A7939">
        <w:tc>
          <w:tcPr>
            <w:tcW w:w="3214" w:type="dxa"/>
            <w:tcBorders>
              <w:top w:val="nil"/>
              <w:bottom w:val="nil"/>
            </w:tcBorders>
          </w:tcPr>
          <w:p w14:paraId="0CB026FE" w14:textId="77777777" w:rsidR="00027224" w:rsidRPr="00E76F52" w:rsidRDefault="00027224" w:rsidP="00027224">
            <w:pPr>
              <w:spacing w:after="0" w:line="240" w:lineRule="auto"/>
            </w:pPr>
            <w:r>
              <w:rPr>
                <w:rFonts w:ascii="Calibri" w:eastAsia="Times New Roman" w:hAnsi="Calibri" w:cs="Arial"/>
                <w:bCs/>
                <w:color w:val="000000"/>
              </w:rPr>
              <w:t xml:space="preserve">ERT, including </w:t>
            </w:r>
            <w:r w:rsidRPr="00E76F52">
              <w:rPr>
                <w:rFonts w:ascii="Calibri" w:eastAsia="Times New Roman" w:hAnsi="Calibri" w:cs="Arial"/>
                <w:bCs/>
                <w:color w:val="000000"/>
              </w:rPr>
              <w:t xml:space="preserve">delivery/ITI </w:t>
            </w:r>
          </w:p>
        </w:tc>
        <w:tc>
          <w:tcPr>
            <w:tcW w:w="2045" w:type="dxa"/>
            <w:tcBorders>
              <w:top w:val="nil"/>
              <w:left w:val="nil"/>
              <w:bottom w:val="nil"/>
              <w:right w:val="single" w:sz="8" w:space="0" w:color="auto"/>
            </w:tcBorders>
            <w:shd w:val="clear" w:color="auto" w:fill="auto"/>
            <w:vAlign w:val="center"/>
          </w:tcPr>
          <w:p w14:paraId="0CB026FF" w14:textId="22F2DF66" w:rsidR="00027224" w:rsidRDefault="00027224" w:rsidP="00027224">
            <w:pPr>
              <w:spacing w:after="0" w:line="240" w:lineRule="auto"/>
            </w:pPr>
            <w:r>
              <w:rPr>
                <w:rFonts w:ascii="Calibri" w:hAnsi="Calibri" w:cs="Calibri"/>
                <w:color w:val="000000"/>
              </w:rPr>
              <w:t xml:space="preserve">$0 </w:t>
            </w:r>
          </w:p>
        </w:tc>
        <w:tc>
          <w:tcPr>
            <w:tcW w:w="2045" w:type="dxa"/>
            <w:tcBorders>
              <w:top w:val="nil"/>
              <w:left w:val="nil"/>
              <w:bottom w:val="nil"/>
              <w:right w:val="single" w:sz="8" w:space="0" w:color="auto"/>
            </w:tcBorders>
            <w:shd w:val="clear" w:color="auto" w:fill="auto"/>
            <w:vAlign w:val="center"/>
          </w:tcPr>
          <w:p w14:paraId="0CB02700" w14:textId="5A710A3E"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$712,398,660 </w:t>
            </w:r>
          </w:p>
        </w:tc>
        <w:tc>
          <w:tcPr>
            <w:tcW w:w="2046" w:type="dxa"/>
            <w:tcBorders>
              <w:top w:val="nil"/>
              <w:left w:val="nil"/>
              <w:bottom w:val="nil"/>
              <w:right w:val="single" w:sz="8" w:space="0" w:color="auto"/>
            </w:tcBorders>
            <w:shd w:val="clear" w:color="auto" w:fill="auto"/>
            <w:vAlign w:val="center"/>
          </w:tcPr>
          <w:p w14:paraId="0CB02701" w14:textId="45ADA46C"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$1,358,405,139 </w:t>
            </w:r>
          </w:p>
        </w:tc>
      </w:tr>
      <w:tr w:rsidR="00027224" w14:paraId="0CB02707" w14:textId="77777777" w:rsidTr="003A7939">
        <w:tc>
          <w:tcPr>
            <w:tcW w:w="3214" w:type="dxa"/>
            <w:tcBorders>
              <w:top w:val="nil"/>
              <w:bottom w:val="nil"/>
            </w:tcBorders>
          </w:tcPr>
          <w:p w14:paraId="0CB02703" w14:textId="77777777" w:rsidR="00027224" w:rsidRPr="00E76F52" w:rsidRDefault="00027224" w:rsidP="00027224">
            <w:pPr>
              <w:spacing w:after="0" w:line="240" w:lineRule="auto"/>
            </w:pPr>
            <w:r>
              <w:rPr>
                <w:rFonts w:ascii="Calibri" w:eastAsia="Times New Roman" w:hAnsi="Calibri" w:cs="Arial"/>
                <w:bCs/>
                <w:color w:val="000000"/>
              </w:rPr>
              <w:t xml:space="preserve">Medical costs, </w:t>
            </w:r>
            <w:proofErr w:type="spellStart"/>
            <w:r w:rsidRPr="00E76F52">
              <w:rPr>
                <w:rFonts w:ascii="Calibri" w:eastAsia="Times New Roman" w:hAnsi="Calibri" w:cs="Arial"/>
                <w:bCs/>
                <w:color w:val="000000"/>
              </w:rPr>
              <w:t>Pompe</w:t>
            </w:r>
            <w:proofErr w:type="spellEnd"/>
            <w:r w:rsidRPr="00E76F52">
              <w:rPr>
                <w:rFonts w:ascii="Calibri" w:eastAsia="Times New Roman" w:hAnsi="Calibri" w:cs="Arial"/>
                <w:bCs/>
                <w:color w:val="000000"/>
              </w:rPr>
              <w:t xml:space="preserve"> disease </w:t>
            </w:r>
            <w:r>
              <w:rPr>
                <w:rFonts w:ascii="Calibri" w:eastAsia="Times New Roman" w:hAnsi="Calibri" w:cs="Arial"/>
                <w:bCs/>
                <w:color w:val="000000"/>
              </w:rPr>
              <w:t>related</w:t>
            </w:r>
          </w:p>
        </w:tc>
        <w:tc>
          <w:tcPr>
            <w:tcW w:w="2045" w:type="dxa"/>
            <w:tcBorders>
              <w:top w:val="nil"/>
              <w:left w:val="nil"/>
              <w:bottom w:val="nil"/>
              <w:right w:val="single" w:sz="8" w:space="0" w:color="auto"/>
            </w:tcBorders>
            <w:shd w:val="clear" w:color="auto" w:fill="auto"/>
            <w:vAlign w:val="center"/>
          </w:tcPr>
          <w:p w14:paraId="0CB02704" w14:textId="3DA2E396"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$4,511,991 </w:t>
            </w:r>
          </w:p>
        </w:tc>
        <w:tc>
          <w:tcPr>
            <w:tcW w:w="2045" w:type="dxa"/>
            <w:tcBorders>
              <w:top w:val="nil"/>
              <w:left w:val="nil"/>
              <w:bottom w:val="nil"/>
              <w:right w:val="single" w:sz="8" w:space="0" w:color="auto"/>
            </w:tcBorders>
            <w:shd w:val="clear" w:color="auto" w:fill="auto"/>
            <w:vAlign w:val="center"/>
          </w:tcPr>
          <w:p w14:paraId="0CB02705" w14:textId="2D01BD05"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$35,776,216 </w:t>
            </w:r>
          </w:p>
        </w:tc>
        <w:tc>
          <w:tcPr>
            <w:tcW w:w="2046" w:type="dxa"/>
            <w:tcBorders>
              <w:top w:val="nil"/>
              <w:left w:val="nil"/>
              <w:bottom w:val="nil"/>
              <w:right w:val="single" w:sz="8" w:space="0" w:color="auto"/>
            </w:tcBorders>
            <w:shd w:val="clear" w:color="auto" w:fill="auto"/>
            <w:vAlign w:val="center"/>
          </w:tcPr>
          <w:p w14:paraId="0CB02706" w14:textId="3189979B"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$22,495,736 </w:t>
            </w:r>
          </w:p>
        </w:tc>
      </w:tr>
      <w:tr w:rsidR="00027224" w14:paraId="0CB0270C" w14:textId="77777777" w:rsidTr="003A7939">
        <w:tc>
          <w:tcPr>
            <w:tcW w:w="3214" w:type="dxa"/>
            <w:tcBorders>
              <w:top w:val="nil"/>
              <w:bottom w:val="nil"/>
            </w:tcBorders>
          </w:tcPr>
          <w:p w14:paraId="0CB02708" w14:textId="77777777" w:rsidR="00027224" w:rsidRPr="00E76F52" w:rsidRDefault="00027224" w:rsidP="00027224">
            <w:pPr>
              <w:spacing w:after="0" w:line="240" w:lineRule="auto"/>
            </w:pPr>
            <w:r>
              <w:rPr>
                <w:rFonts w:ascii="Calibri" w:eastAsia="Times New Roman" w:hAnsi="Calibri" w:cs="Arial"/>
                <w:bCs/>
                <w:color w:val="000000"/>
              </w:rPr>
              <w:t>M</w:t>
            </w:r>
            <w:r w:rsidRPr="00E76F52">
              <w:rPr>
                <w:rFonts w:ascii="Calibri" w:eastAsia="Times New Roman" w:hAnsi="Calibri" w:cs="Arial"/>
                <w:bCs/>
                <w:color w:val="000000"/>
              </w:rPr>
              <w:t>edical costs</w:t>
            </w:r>
            <w:r>
              <w:rPr>
                <w:rFonts w:ascii="Calibri" w:eastAsia="Times New Roman" w:hAnsi="Calibri" w:cs="Arial"/>
                <w:bCs/>
                <w:color w:val="000000"/>
              </w:rPr>
              <w:t>, non-</w:t>
            </w:r>
            <w:proofErr w:type="spellStart"/>
            <w:r>
              <w:rPr>
                <w:rFonts w:ascii="Calibri" w:eastAsia="Times New Roman" w:hAnsi="Calibri" w:cs="Arial"/>
                <w:bCs/>
                <w:color w:val="000000"/>
              </w:rPr>
              <w:t>Pompe</w:t>
            </w:r>
            <w:proofErr w:type="spellEnd"/>
            <w:r>
              <w:rPr>
                <w:rFonts w:ascii="Calibri" w:eastAsia="Times New Roman" w:hAnsi="Calibri" w:cs="Arial"/>
                <w:bCs/>
                <w:color w:val="000000"/>
              </w:rPr>
              <w:t xml:space="preserve"> disease related</w:t>
            </w:r>
          </w:p>
        </w:tc>
        <w:tc>
          <w:tcPr>
            <w:tcW w:w="2045" w:type="dxa"/>
            <w:tcBorders>
              <w:top w:val="nil"/>
              <w:left w:val="nil"/>
              <w:bottom w:val="nil"/>
              <w:right w:val="single" w:sz="8" w:space="0" w:color="auto"/>
            </w:tcBorders>
            <w:shd w:val="clear" w:color="auto" w:fill="auto"/>
            <w:vAlign w:val="center"/>
          </w:tcPr>
          <w:p w14:paraId="0CB02709" w14:textId="0689DD05" w:rsidR="00027224" w:rsidRPr="00F35511" w:rsidRDefault="00027224" w:rsidP="0054199C">
            <w:pPr>
              <w:spacing w:after="0" w:line="240" w:lineRule="auto"/>
              <w:rPr>
                <w:rFonts w:ascii="Calibri" w:hAnsi="Calibri" w:cs="Calibri"/>
                <w:color w:val="000000"/>
              </w:rPr>
            </w:pPr>
            <w:r>
              <w:rPr>
                <w:rFonts w:ascii="Calibri" w:hAnsi="Calibri" w:cs="Calibri"/>
                <w:color w:val="000000"/>
              </w:rPr>
              <w:t xml:space="preserve">$1,152,966,549,504 </w:t>
            </w:r>
          </w:p>
        </w:tc>
        <w:tc>
          <w:tcPr>
            <w:tcW w:w="2045" w:type="dxa"/>
            <w:tcBorders>
              <w:top w:val="nil"/>
              <w:left w:val="nil"/>
              <w:bottom w:val="nil"/>
              <w:right w:val="single" w:sz="8" w:space="0" w:color="auto"/>
            </w:tcBorders>
            <w:shd w:val="clear" w:color="auto" w:fill="auto"/>
            <w:vAlign w:val="center"/>
          </w:tcPr>
          <w:p w14:paraId="0CB0270A" w14:textId="71F0B5C5"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$1,152,971,957,554 </w:t>
            </w:r>
          </w:p>
        </w:tc>
        <w:tc>
          <w:tcPr>
            <w:tcW w:w="2046" w:type="dxa"/>
            <w:tcBorders>
              <w:top w:val="nil"/>
              <w:left w:val="nil"/>
              <w:bottom w:val="nil"/>
              <w:right w:val="single" w:sz="8" w:space="0" w:color="auto"/>
            </w:tcBorders>
            <w:shd w:val="clear" w:color="auto" w:fill="auto"/>
            <w:vAlign w:val="center"/>
          </w:tcPr>
          <w:p w14:paraId="0CB0270B" w14:textId="3A7A462C"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$1,152,977,881,772 </w:t>
            </w:r>
          </w:p>
        </w:tc>
      </w:tr>
      <w:tr w:rsidR="00027224" w14:paraId="0CB02711" w14:textId="77777777" w:rsidTr="003A7939">
        <w:tc>
          <w:tcPr>
            <w:tcW w:w="3214" w:type="dxa"/>
            <w:tcBorders>
              <w:top w:val="nil"/>
              <w:bottom w:val="nil"/>
            </w:tcBorders>
          </w:tcPr>
          <w:p w14:paraId="0CB0270D" w14:textId="77777777" w:rsidR="00027224" w:rsidRPr="00E76F52" w:rsidRDefault="00027224" w:rsidP="00027224">
            <w:pPr>
              <w:spacing w:after="0" w:line="240" w:lineRule="auto"/>
            </w:pPr>
            <w:r>
              <w:rPr>
                <w:rFonts w:ascii="Calibri" w:eastAsia="Times New Roman" w:hAnsi="Calibri" w:cs="Arial"/>
                <w:bCs/>
                <w:color w:val="000000"/>
              </w:rPr>
              <w:t>Informal care</w:t>
            </w:r>
          </w:p>
        </w:tc>
        <w:tc>
          <w:tcPr>
            <w:tcW w:w="2045" w:type="dxa"/>
            <w:tcBorders>
              <w:top w:val="nil"/>
              <w:left w:val="nil"/>
              <w:bottom w:val="nil"/>
              <w:right w:val="single" w:sz="8" w:space="0" w:color="auto"/>
            </w:tcBorders>
            <w:shd w:val="clear" w:color="auto" w:fill="auto"/>
            <w:vAlign w:val="center"/>
          </w:tcPr>
          <w:p w14:paraId="0CB0270E" w14:textId="36BD4641"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$7,467,819 </w:t>
            </w:r>
          </w:p>
        </w:tc>
        <w:tc>
          <w:tcPr>
            <w:tcW w:w="2045" w:type="dxa"/>
            <w:tcBorders>
              <w:top w:val="nil"/>
              <w:left w:val="nil"/>
              <w:bottom w:val="nil"/>
              <w:right w:val="single" w:sz="8" w:space="0" w:color="auto"/>
            </w:tcBorders>
            <w:shd w:val="clear" w:color="auto" w:fill="auto"/>
            <w:vAlign w:val="center"/>
          </w:tcPr>
          <w:p w14:paraId="0CB0270F" w14:textId="163CF280"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$69,604,014 </w:t>
            </w:r>
          </w:p>
        </w:tc>
        <w:tc>
          <w:tcPr>
            <w:tcW w:w="2046" w:type="dxa"/>
            <w:tcBorders>
              <w:top w:val="nil"/>
              <w:left w:val="nil"/>
              <w:bottom w:val="nil"/>
              <w:right w:val="single" w:sz="8" w:space="0" w:color="auto"/>
            </w:tcBorders>
            <w:shd w:val="clear" w:color="auto" w:fill="auto"/>
            <w:vAlign w:val="center"/>
          </w:tcPr>
          <w:p w14:paraId="0CB02710" w14:textId="7FE2C658"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$48,064,677 </w:t>
            </w:r>
          </w:p>
        </w:tc>
      </w:tr>
      <w:tr w:rsidR="00027224" w14:paraId="0CB02716" w14:textId="77777777" w:rsidTr="003A7939">
        <w:tc>
          <w:tcPr>
            <w:tcW w:w="3214" w:type="dxa"/>
            <w:tcBorders>
              <w:top w:val="nil"/>
              <w:bottom w:val="nil"/>
            </w:tcBorders>
            <w:vAlign w:val="bottom"/>
          </w:tcPr>
          <w:p w14:paraId="0CB02712" w14:textId="77777777" w:rsidR="00027224" w:rsidRPr="00E76F52" w:rsidRDefault="00027224" w:rsidP="00027224">
            <w:pPr>
              <w:spacing w:after="0" w:line="240" w:lineRule="auto"/>
            </w:pPr>
            <w:r>
              <w:rPr>
                <w:rFonts w:ascii="Calibri" w:eastAsia="Times New Roman" w:hAnsi="Calibri" w:cs="Arial"/>
                <w:bCs/>
                <w:color w:val="000000"/>
              </w:rPr>
              <w:t>Formal care</w:t>
            </w:r>
          </w:p>
        </w:tc>
        <w:tc>
          <w:tcPr>
            <w:tcW w:w="2045" w:type="dxa"/>
            <w:tcBorders>
              <w:top w:val="nil"/>
              <w:left w:val="nil"/>
              <w:bottom w:val="nil"/>
              <w:right w:val="single" w:sz="8" w:space="0" w:color="auto"/>
            </w:tcBorders>
            <w:shd w:val="clear" w:color="auto" w:fill="auto"/>
            <w:vAlign w:val="center"/>
          </w:tcPr>
          <w:p w14:paraId="0CB02713" w14:textId="3B2FC588"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$3,283,071 </w:t>
            </w:r>
          </w:p>
        </w:tc>
        <w:tc>
          <w:tcPr>
            <w:tcW w:w="2045" w:type="dxa"/>
            <w:tcBorders>
              <w:top w:val="nil"/>
              <w:left w:val="nil"/>
              <w:bottom w:val="nil"/>
              <w:right w:val="single" w:sz="8" w:space="0" w:color="auto"/>
            </w:tcBorders>
            <w:shd w:val="clear" w:color="auto" w:fill="auto"/>
            <w:vAlign w:val="center"/>
          </w:tcPr>
          <w:p w14:paraId="0CB02714" w14:textId="32B9D29E"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$24,882,884 </w:t>
            </w:r>
          </w:p>
        </w:tc>
        <w:tc>
          <w:tcPr>
            <w:tcW w:w="2046" w:type="dxa"/>
            <w:tcBorders>
              <w:top w:val="nil"/>
              <w:left w:val="nil"/>
              <w:bottom w:val="nil"/>
              <w:right w:val="single" w:sz="8" w:space="0" w:color="auto"/>
            </w:tcBorders>
            <w:shd w:val="clear" w:color="auto" w:fill="auto"/>
            <w:vAlign w:val="center"/>
          </w:tcPr>
          <w:p w14:paraId="0CB02715" w14:textId="39E01F4C" w:rsidR="00027224" w:rsidRPr="00F35511" w:rsidRDefault="00027224" w:rsidP="00027224">
            <w:pPr>
              <w:spacing w:after="0" w:line="240" w:lineRule="auto"/>
              <w:rPr>
                <w:rFonts w:ascii="Calibri" w:hAnsi="Calibri" w:cs="Calibri"/>
                <w:color w:val="000000"/>
              </w:rPr>
            </w:pPr>
            <w:r>
              <w:rPr>
                <w:rFonts w:ascii="Calibri" w:hAnsi="Calibri" w:cs="Calibri"/>
                <w:color w:val="000000"/>
              </w:rPr>
              <w:t xml:space="preserve">$4,390,966 </w:t>
            </w:r>
          </w:p>
        </w:tc>
      </w:tr>
      <w:tr w:rsidR="00027224" w14:paraId="0CB0271E" w14:textId="77777777" w:rsidTr="003A7939">
        <w:tc>
          <w:tcPr>
            <w:tcW w:w="3214" w:type="dxa"/>
            <w:tcBorders>
              <w:top w:val="nil"/>
              <w:bottom w:val="nil"/>
            </w:tcBorders>
            <w:vAlign w:val="bottom"/>
          </w:tcPr>
          <w:p w14:paraId="0CB02717" w14:textId="77777777" w:rsidR="00027224" w:rsidRDefault="00027224" w:rsidP="00027224">
            <w:pPr>
              <w:spacing w:after="0" w:line="240" w:lineRule="auto"/>
              <w:rPr>
                <w:rFonts w:ascii="Calibri" w:eastAsia="Times New Roman" w:hAnsi="Calibri" w:cs="Arial"/>
                <w:bCs/>
                <w:color w:val="000000"/>
              </w:rPr>
            </w:pPr>
            <w:r>
              <w:rPr>
                <w:rFonts w:ascii="Calibri" w:eastAsia="Times New Roman" w:hAnsi="Calibri" w:cs="Arial"/>
                <w:bCs/>
                <w:color w:val="000000"/>
              </w:rPr>
              <w:t>Non-medical costs (</w:t>
            </w:r>
            <w:r w:rsidRPr="00E76F52">
              <w:rPr>
                <w:rFonts w:ascii="Calibri" w:eastAsia="Times New Roman" w:hAnsi="Calibri" w:cs="Arial"/>
                <w:bCs/>
                <w:color w:val="000000"/>
              </w:rPr>
              <w:t>environmental modification</w:t>
            </w:r>
            <w:r>
              <w:rPr>
                <w:rFonts w:ascii="Calibri" w:eastAsia="Times New Roman" w:hAnsi="Calibri" w:cs="Arial"/>
                <w:bCs/>
                <w:color w:val="000000"/>
              </w:rPr>
              <w:t>, appointment time costs)</w:t>
            </w:r>
          </w:p>
        </w:tc>
        <w:tc>
          <w:tcPr>
            <w:tcW w:w="2045" w:type="dxa"/>
            <w:tcBorders>
              <w:top w:val="nil"/>
              <w:left w:val="single" w:sz="8" w:space="0" w:color="auto"/>
              <w:bottom w:val="nil"/>
              <w:right w:val="single" w:sz="8" w:space="0" w:color="auto"/>
            </w:tcBorders>
            <w:shd w:val="clear" w:color="auto" w:fill="auto"/>
            <w:vAlign w:val="center"/>
          </w:tcPr>
          <w:p w14:paraId="0CB02719" w14:textId="10E2960C" w:rsidR="00027224" w:rsidRPr="00F35511" w:rsidRDefault="00027224" w:rsidP="00027224">
            <w:pPr>
              <w:spacing w:after="0" w:line="240" w:lineRule="auto"/>
              <w:rPr>
                <w:rFonts w:ascii="Calibri" w:hAnsi="Calibri" w:cs="Arial"/>
                <w:color w:val="000000"/>
                <w:highlight w:val="yellow"/>
              </w:rPr>
            </w:pPr>
            <w:r>
              <w:rPr>
                <w:rFonts w:ascii="Calibri" w:hAnsi="Calibri" w:cs="Calibri"/>
                <w:color w:val="000000"/>
              </w:rPr>
              <w:t xml:space="preserve">$1,830,181 </w:t>
            </w:r>
          </w:p>
        </w:tc>
        <w:tc>
          <w:tcPr>
            <w:tcW w:w="2045" w:type="dxa"/>
            <w:tcBorders>
              <w:top w:val="nil"/>
              <w:left w:val="nil"/>
              <w:bottom w:val="nil"/>
              <w:right w:val="single" w:sz="8" w:space="0" w:color="auto"/>
            </w:tcBorders>
            <w:shd w:val="clear" w:color="auto" w:fill="auto"/>
            <w:vAlign w:val="center"/>
          </w:tcPr>
          <w:p w14:paraId="0CB0271B" w14:textId="0DF8E980" w:rsidR="00027224" w:rsidRPr="00F35511" w:rsidRDefault="00027224" w:rsidP="00027224">
            <w:pPr>
              <w:spacing w:after="0" w:line="240" w:lineRule="auto"/>
              <w:rPr>
                <w:rFonts w:ascii="Calibri" w:hAnsi="Calibri" w:cs="Arial"/>
                <w:color w:val="000000"/>
                <w:highlight w:val="yellow"/>
              </w:rPr>
            </w:pPr>
            <w:r>
              <w:rPr>
                <w:rFonts w:ascii="Calibri" w:hAnsi="Calibri" w:cs="Calibri"/>
                <w:color w:val="000000"/>
              </w:rPr>
              <w:t xml:space="preserve">$4,728,447 </w:t>
            </w:r>
          </w:p>
        </w:tc>
        <w:tc>
          <w:tcPr>
            <w:tcW w:w="2046" w:type="dxa"/>
            <w:tcBorders>
              <w:top w:val="nil"/>
              <w:left w:val="nil"/>
              <w:bottom w:val="nil"/>
              <w:right w:val="single" w:sz="8" w:space="0" w:color="auto"/>
            </w:tcBorders>
            <w:shd w:val="clear" w:color="auto" w:fill="auto"/>
            <w:vAlign w:val="center"/>
          </w:tcPr>
          <w:p w14:paraId="0CB0271D" w14:textId="120CAD86" w:rsidR="00027224" w:rsidRPr="00F35511" w:rsidRDefault="00027224" w:rsidP="00027224">
            <w:pPr>
              <w:spacing w:after="0" w:line="240" w:lineRule="auto"/>
              <w:rPr>
                <w:rFonts w:ascii="Calibri" w:hAnsi="Calibri" w:cs="Arial"/>
                <w:color w:val="000000"/>
                <w:highlight w:val="yellow"/>
              </w:rPr>
            </w:pPr>
            <w:r>
              <w:rPr>
                <w:rFonts w:ascii="Calibri" w:hAnsi="Calibri" w:cs="Calibri"/>
                <w:color w:val="000000"/>
              </w:rPr>
              <w:t xml:space="preserve">$6,402,999 </w:t>
            </w:r>
          </w:p>
        </w:tc>
      </w:tr>
      <w:tr w:rsidR="00027224" w14:paraId="0CB02723" w14:textId="77777777" w:rsidTr="003A7939">
        <w:tc>
          <w:tcPr>
            <w:tcW w:w="3214" w:type="dxa"/>
            <w:tcBorders>
              <w:top w:val="nil"/>
            </w:tcBorders>
          </w:tcPr>
          <w:p w14:paraId="0CB0271F" w14:textId="77777777" w:rsidR="00027224" w:rsidRPr="00E76F52" w:rsidRDefault="00027224" w:rsidP="00027224">
            <w:pPr>
              <w:spacing w:after="0" w:line="240" w:lineRule="auto"/>
            </w:pPr>
            <w:r w:rsidRPr="00E76F52">
              <w:rPr>
                <w:rFonts w:eastAsia="Times New Roman" w:cs="Times New Roman"/>
                <w:bCs/>
                <w:color w:val="000000"/>
              </w:rPr>
              <w:t>Undiscounted QALYs</w:t>
            </w:r>
          </w:p>
        </w:tc>
        <w:tc>
          <w:tcPr>
            <w:tcW w:w="2045" w:type="dxa"/>
            <w:tcBorders>
              <w:top w:val="nil"/>
              <w:left w:val="nil"/>
              <w:bottom w:val="single" w:sz="8" w:space="0" w:color="auto"/>
              <w:right w:val="single" w:sz="8" w:space="0" w:color="auto"/>
            </w:tcBorders>
            <w:shd w:val="clear" w:color="auto" w:fill="auto"/>
            <w:vAlign w:val="center"/>
          </w:tcPr>
          <w:p w14:paraId="0CB02720" w14:textId="21228661" w:rsidR="00027224" w:rsidRPr="003230B5" w:rsidRDefault="00027224" w:rsidP="00027224">
            <w:pPr>
              <w:spacing w:after="0" w:line="240" w:lineRule="auto"/>
            </w:pPr>
            <w:r>
              <w:rPr>
                <w:rFonts w:ascii="Calibri" w:hAnsi="Calibri" w:cs="Calibri"/>
                <w:color w:val="000000"/>
              </w:rPr>
              <w:t>316,517,089</w:t>
            </w:r>
          </w:p>
        </w:tc>
        <w:tc>
          <w:tcPr>
            <w:tcW w:w="2045" w:type="dxa"/>
            <w:tcBorders>
              <w:top w:val="nil"/>
              <w:left w:val="nil"/>
              <w:bottom w:val="single" w:sz="8" w:space="0" w:color="auto"/>
              <w:right w:val="single" w:sz="8" w:space="0" w:color="auto"/>
            </w:tcBorders>
            <w:shd w:val="clear" w:color="auto" w:fill="auto"/>
            <w:vAlign w:val="center"/>
          </w:tcPr>
          <w:p w14:paraId="0CB02721" w14:textId="7BE9CA09" w:rsidR="00027224" w:rsidRPr="003230B5" w:rsidRDefault="00027224" w:rsidP="00027224">
            <w:pPr>
              <w:spacing w:after="0" w:line="240" w:lineRule="auto"/>
            </w:pPr>
            <w:r>
              <w:rPr>
                <w:rFonts w:ascii="Calibri" w:hAnsi="Calibri" w:cs="Calibri"/>
                <w:color w:val="000000"/>
              </w:rPr>
              <w:t>316,518,342</w:t>
            </w:r>
          </w:p>
        </w:tc>
        <w:tc>
          <w:tcPr>
            <w:tcW w:w="2046" w:type="dxa"/>
            <w:tcBorders>
              <w:top w:val="nil"/>
              <w:left w:val="nil"/>
              <w:bottom w:val="single" w:sz="8" w:space="0" w:color="auto"/>
              <w:right w:val="single" w:sz="8" w:space="0" w:color="auto"/>
            </w:tcBorders>
            <w:shd w:val="clear" w:color="auto" w:fill="auto"/>
            <w:vAlign w:val="center"/>
          </w:tcPr>
          <w:p w14:paraId="0CB02722" w14:textId="0B69B949" w:rsidR="00027224" w:rsidRPr="003230B5" w:rsidRDefault="00027224" w:rsidP="00027224">
            <w:pPr>
              <w:spacing w:after="0" w:line="240" w:lineRule="auto"/>
            </w:pPr>
            <w:r>
              <w:rPr>
                <w:rFonts w:ascii="Calibri" w:hAnsi="Calibri" w:cs="Calibri"/>
                <w:color w:val="000000"/>
              </w:rPr>
              <w:t>316,519,764</w:t>
            </w:r>
          </w:p>
        </w:tc>
      </w:tr>
    </w:tbl>
    <w:p w14:paraId="0CB02724" w14:textId="77777777" w:rsidR="00AE26E5" w:rsidRDefault="00AE26E5" w:rsidP="00AE26E5">
      <w:r>
        <w:t>Abbreviations: ERT, enzyme replacement therapy; ITI, immune tolerance induction; QALYs, quality adjusted life years.</w:t>
      </w:r>
    </w:p>
    <w:p w14:paraId="0CB02725" w14:textId="77777777" w:rsidR="00AE26E5" w:rsidRDefault="00AE26E5">
      <w:pPr>
        <w:spacing w:after="160" w:line="259" w:lineRule="auto"/>
      </w:pPr>
      <w:r>
        <w:br w:type="page"/>
      </w:r>
    </w:p>
    <w:p w14:paraId="0FC59184" w14:textId="71F5E38F" w:rsidR="003A7939" w:rsidRPr="004B0F08" w:rsidRDefault="004B0F08" w:rsidP="004B0F08">
      <w:pPr>
        <w:spacing w:after="160" w:line="259" w:lineRule="auto"/>
      </w:pPr>
      <w:r>
        <w:rPr>
          <w:b/>
        </w:rPr>
        <w:lastRenderedPageBreak/>
        <w:t>T</w:t>
      </w:r>
      <w:r w:rsidR="003A7939">
        <w:rPr>
          <w:b/>
        </w:rPr>
        <w:t>able S</w:t>
      </w:r>
      <w:r w:rsidR="00AB42BD">
        <w:rPr>
          <w:b/>
        </w:rPr>
        <w:t>11</w:t>
      </w:r>
      <w:r w:rsidR="003A7939">
        <w:rPr>
          <w:b/>
        </w:rPr>
        <w:t xml:space="preserve">. </w:t>
      </w:r>
      <w:r w:rsidR="003A7939" w:rsidRPr="00743FB5">
        <w:rPr>
          <w:b/>
        </w:rPr>
        <w:t xml:space="preserve">Impact Inventory </w:t>
      </w:r>
    </w:p>
    <w:tbl>
      <w:tblPr>
        <w:tblStyle w:val="TableGrid"/>
        <w:tblW w:w="11070" w:type="dxa"/>
        <w:tblInd w:w="-860" w:type="dxa"/>
        <w:tblLook w:val="04A0" w:firstRow="1" w:lastRow="0" w:firstColumn="1" w:lastColumn="0" w:noHBand="0" w:noVBand="1"/>
      </w:tblPr>
      <w:tblGrid>
        <w:gridCol w:w="7290"/>
        <w:gridCol w:w="2250"/>
        <w:gridCol w:w="1530"/>
      </w:tblGrid>
      <w:tr w:rsidR="003A7939" w14:paraId="71325A3E" w14:textId="77777777" w:rsidTr="001669AF">
        <w:tc>
          <w:tcPr>
            <w:tcW w:w="7290" w:type="dxa"/>
            <w:tcBorders>
              <w:bottom w:val="single" w:sz="4" w:space="0" w:color="auto"/>
              <w:right w:val="nil"/>
            </w:tcBorders>
            <w:vAlign w:val="center"/>
          </w:tcPr>
          <w:p w14:paraId="296C35EB" w14:textId="77777777" w:rsidR="003A7939" w:rsidRPr="00CF42DB" w:rsidRDefault="003A7939" w:rsidP="001669AF">
            <w:pPr>
              <w:spacing w:after="0" w:line="240" w:lineRule="auto"/>
              <w:rPr>
                <w:b/>
              </w:rPr>
            </w:pPr>
            <w:r w:rsidRPr="00CF42DB">
              <w:rPr>
                <w:b/>
              </w:rPr>
              <w:t>Type of impact</w:t>
            </w:r>
          </w:p>
        </w:tc>
        <w:tc>
          <w:tcPr>
            <w:tcW w:w="2250" w:type="dxa"/>
            <w:tcBorders>
              <w:left w:val="nil"/>
              <w:bottom w:val="single" w:sz="4" w:space="0" w:color="auto"/>
              <w:right w:val="nil"/>
            </w:tcBorders>
          </w:tcPr>
          <w:p w14:paraId="375D3E5B" w14:textId="77777777" w:rsidR="003A7939" w:rsidRPr="00CF42DB" w:rsidRDefault="003A7939" w:rsidP="001669AF">
            <w:pPr>
              <w:spacing w:after="0" w:line="240" w:lineRule="auto"/>
              <w:jc w:val="center"/>
              <w:rPr>
                <w:b/>
              </w:rPr>
            </w:pPr>
            <w:r w:rsidRPr="00CF42DB">
              <w:rPr>
                <w:b/>
              </w:rPr>
              <w:t>Health</w:t>
            </w:r>
            <w:r>
              <w:rPr>
                <w:b/>
              </w:rPr>
              <w:t>care</w:t>
            </w:r>
            <w:r w:rsidRPr="00CF42DB">
              <w:rPr>
                <w:b/>
              </w:rPr>
              <w:t xml:space="preserve"> sector perspective</w:t>
            </w:r>
          </w:p>
        </w:tc>
        <w:tc>
          <w:tcPr>
            <w:tcW w:w="1530" w:type="dxa"/>
            <w:tcBorders>
              <w:left w:val="nil"/>
              <w:bottom w:val="single" w:sz="4" w:space="0" w:color="auto"/>
            </w:tcBorders>
          </w:tcPr>
          <w:p w14:paraId="0F2DF590" w14:textId="77777777" w:rsidR="003A7939" w:rsidRPr="00CF42DB" w:rsidRDefault="003A7939" w:rsidP="001669AF">
            <w:pPr>
              <w:spacing w:after="0" w:line="240" w:lineRule="auto"/>
              <w:jc w:val="center"/>
              <w:rPr>
                <w:b/>
              </w:rPr>
            </w:pPr>
            <w:r w:rsidRPr="00CF42DB">
              <w:rPr>
                <w:b/>
              </w:rPr>
              <w:t>Societal perspective</w:t>
            </w:r>
          </w:p>
        </w:tc>
      </w:tr>
      <w:tr w:rsidR="003A7939" w14:paraId="2A9570A1" w14:textId="77777777" w:rsidTr="001669AF">
        <w:tc>
          <w:tcPr>
            <w:tcW w:w="7290" w:type="dxa"/>
            <w:tcBorders>
              <w:bottom w:val="nil"/>
              <w:right w:val="nil"/>
            </w:tcBorders>
          </w:tcPr>
          <w:p w14:paraId="33BD00EC" w14:textId="77777777" w:rsidR="003A7939" w:rsidRPr="00CF42DB" w:rsidRDefault="003A7939" w:rsidP="001669AF">
            <w:pPr>
              <w:spacing w:after="0" w:line="240" w:lineRule="auto"/>
              <w:rPr>
                <w:b/>
              </w:rPr>
            </w:pPr>
            <w:r>
              <w:rPr>
                <w:b/>
              </w:rPr>
              <w:t>Formal healthcare sector</w:t>
            </w:r>
          </w:p>
        </w:tc>
        <w:tc>
          <w:tcPr>
            <w:tcW w:w="2250" w:type="dxa"/>
            <w:tcBorders>
              <w:left w:val="nil"/>
              <w:bottom w:val="nil"/>
              <w:right w:val="nil"/>
            </w:tcBorders>
          </w:tcPr>
          <w:p w14:paraId="74D93612" w14:textId="77777777" w:rsidR="003A7939" w:rsidRDefault="003A7939" w:rsidP="001669AF">
            <w:pPr>
              <w:spacing w:after="0" w:line="240" w:lineRule="auto"/>
              <w:jc w:val="center"/>
            </w:pPr>
          </w:p>
        </w:tc>
        <w:tc>
          <w:tcPr>
            <w:tcW w:w="1530" w:type="dxa"/>
            <w:tcBorders>
              <w:left w:val="nil"/>
              <w:bottom w:val="nil"/>
            </w:tcBorders>
          </w:tcPr>
          <w:p w14:paraId="4BFC56A9" w14:textId="77777777" w:rsidR="003A7939" w:rsidRDefault="003A7939" w:rsidP="001669AF">
            <w:pPr>
              <w:spacing w:after="0" w:line="240" w:lineRule="auto"/>
              <w:jc w:val="center"/>
            </w:pPr>
          </w:p>
        </w:tc>
      </w:tr>
      <w:tr w:rsidR="003A7939" w14:paraId="05329141" w14:textId="77777777" w:rsidTr="001669AF">
        <w:tc>
          <w:tcPr>
            <w:tcW w:w="7290" w:type="dxa"/>
            <w:tcBorders>
              <w:top w:val="nil"/>
              <w:bottom w:val="nil"/>
              <w:right w:val="nil"/>
            </w:tcBorders>
          </w:tcPr>
          <w:p w14:paraId="420EA528" w14:textId="77777777" w:rsidR="003A7939" w:rsidRPr="004606DF" w:rsidRDefault="003A7939" w:rsidP="001669AF">
            <w:pPr>
              <w:spacing w:after="0" w:line="240" w:lineRule="auto"/>
              <w:ind w:left="240"/>
              <w:rPr>
                <w:b/>
                <w:i/>
              </w:rPr>
            </w:pPr>
            <w:r w:rsidRPr="004606DF">
              <w:rPr>
                <w:b/>
                <w:i/>
              </w:rPr>
              <w:t>Health outcomes</w:t>
            </w:r>
          </w:p>
        </w:tc>
        <w:tc>
          <w:tcPr>
            <w:tcW w:w="2250" w:type="dxa"/>
            <w:tcBorders>
              <w:top w:val="nil"/>
              <w:left w:val="nil"/>
              <w:bottom w:val="nil"/>
              <w:right w:val="nil"/>
            </w:tcBorders>
          </w:tcPr>
          <w:p w14:paraId="46E2D31C" w14:textId="77777777" w:rsidR="003A7939" w:rsidRDefault="003A7939" w:rsidP="001669AF">
            <w:pPr>
              <w:spacing w:after="0" w:line="240" w:lineRule="auto"/>
              <w:jc w:val="center"/>
            </w:pPr>
          </w:p>
        </w:tc>
        <w:tc>
          <w:tcPr>
            <w:tcW w:w="1530" w:type="dxa"/>
            <w:tcBorders>
              <w:top w:val="nil"/>
              <w:left w:val="nil"/>
              <w:bottom w:val="nil"/>
            </w:tcBorders>
          </w:tcPr>
          <w:p w14:paraId="06C9C260" w14:textId="77777777" w:rsidR="003A7939" w:rsidRDefault="003A7939" w:rsidP="001669AF">
            <w:pPr>
              <w:spacing w:after="0" w:line="240" w:lineRule="auto"/>
              <w:jc w:val="center"/>
            </w:pPr>
          </w:p>
        </w:tc>
      </w:tr>
      <w:tr w:rsidR="003A7939" w14:paraId="196B3D18" w14:textId="77777777" w:rsidTr="001669AF">
        <w:tc>
          <w:tcPr>
            <w:tcW w:w="7290" w:type="dxa"/>
            <w:tcBorders>
              <w:top w:val="nil"/>
              <w:bottom w:val="nil"/>
              <w:right w:val="nil"/>
            </w:tcBorders>
          </w:tcPr>
          <w:p w14:paraId="7FFB1CD0" w14:textId="77777777" w:rsidR="003A7939" w:rsidRDefault="003A7939" w:rsidP="001669AF">
            <w:pPr>
              <w:spacing w:after="0" w:line="240" w:lineRule="auto"/>
              <w:ind w:left="240"/>
            </w:pPr>
            <w:r>
              <w:t>Longevity effects</w:t>
            </w:r>
          </w:p>
          <w:p w14:paraId="5F8D4C39" w14:textId="77777777" w:rsidR="003A7939" w:rsidRDefault="003A7939" w:rsidP="001669AF">
            <w:pPr>
              <w:spacing w:after="0" w:line="240" w:lineRule="auto"/>
              <w:ind w:left="420"/>
            </w:pPr>
            <w:r>
              <w:t>ERT treatment extends life; newborn screening allows for an earlier start to treatment and better health outcomes</w:t>
            </w:r>
          </w:p>
        </w:tc>
        <w:tc>
          <w:tcPr>
            <w:tcW w:w="2250" w:type="dxa"/>
            <w:tcBorders>
              <w:top w:val="nil"/>
              <w:left w:val="nil"/>
              <w:bottom w:val="nil"/>
              <w:right w:val="nil"/>
            </w:tcBorders>
          </w:tcPr>
          <w:p w14:paraId="4AB21FDE" w14:textId="77777777" w:rsidR="003A7939" w:rsidRDefault="003A7939" w:rsidP="001669AF">
            <w:pPr>
              <w:spacing w:after="0" w:line="240" w:lineRule="auto"/>
              <w:jc w:val="center"/>
            </w:pPr>
            <w:r>
              <w:sym w:font="Wingdings" w:char="F0FE"/>
            </w:r>
          </w:p>
        </w:tc>
        <w:tc>
          <w:tcPr>
            <w:tcW w:w="1530" w:type="dxa"/>
            <w:tcBorders>
              <w:top w:val="nil"/>
              <w:left w:val="nil"/>
              <w:bottom w:val="nil"/>
            </w:tcBorders>
          </w:tcPr>
          <w:p w14:paraId="2E7D5679" w14:textId="77777777" w:rsidR="003A7939" w:rsidRDefault="003A7939" w:rsidP="001669AF">
            <w:pPr>
              <w:spacing w:after="0" w:line="240" w:lineRule="auto"/>
              <w:jc w:val="center"/>
            </w:pPr>
            <w:r>
              <w:sym w:font="Wingdings" w:char="F0FE"/>
            </w:r>
          </w:p>
        </w:tc>
      </w:tr>
      <w:tr w:rsidR="003A7939" w14:paraId="2A4DC6C0" w14:textId="77777777" w:rsidTr="001669AF">
        <w:tc>
          <w:tcPr>
            <w:tcW w:w="7290" w:type="dxa"/>
            <w:tcBorders>
              <w:top w:val="nil"/>
              <w:bottom w:val="nil"/>
              <w:right w:val="nil"/>
            </w:tcBorders>
          </w:tcPr>
          <w:p w14:paraId="42139317" w14:textId="77777777" w:rsidR="003A7939" w:rsidRDefault="003A7939" w:rsidP="001669AF">
            <w:pPr>
              <w:spacing w:after="0" w:line="240" w:lineRule="auto"/>
              <w:ind w:left="240"/>
            </w:pPr>
            <w:r>
              <w:t>Health related quality of life effects</w:t>
            </w:r>
          </w:p>
          <w:p w14:paraId="03FEBD3D" w14:textId="77777777" w:rsidR="003A7939" w:rsidRDefault="003A7939" w:rsidP="001669AF">
            <w:pPr>
              <w:spacing w:after="0" w:line="240" w:lineRule="auto"/>
              <w:ind w:left="420"/>
            </w:pPr>
            <w:r>
              <w:t>ERT treatment reduces disease progression, improving quality of life</w:t>
            </w:r>
          </w:p>
        </w:tc>
        <w:tc>
          <w:tcPr>
            <w:tcW w:w="2250" w:type="dxa"/>
            <w:tcBorders>
              <w:top w:val="nil"/>
              <w:left w:val="nil"/>
              <w:bottom w:val="nil"/>
              <w:right w:val="nil"/>
            </w:tcBorders>
          </w:tcPr>
          <w:p w14:paraId="5EAE8581" w14:textId="77777777" w:rsidR="003A7939" w:rsidRDefault="003A7939" w:rsidP="001669AF">
            <w:pPr>
              <w:spacing w:after="0" w:line="240" w:lineRule="auto"/>
              <w:jc w:val="center"/>
            </w:pPr>
            <w:r>
              <w:sym w:font="Wingdings" w:char="F0FE"/>
            </w:r>
          </w:p>
        </w:tc>
        <w:tc>
          <w:tcPr>
            <w:tcW w:w="1530" w:type="dxa"/>
            <w:tcBorders>
              <w:top w:val="nil"/>
              <w:left w:val="nil"/>
              <w:bottom w:val="nil"/>
            </w:tcBorders>
          </w:tcPr>
          <w:p w14:paraId="6844967A" w14:textId="77777777" w:rsidR="003A7939" w:rsidRDefault="003A7939" w:rsidP="001669AF">
            <w:pPr>
              <w:spacing w:after="0" w:line="240" w:lineRule="auto"/>
              <w:jc w:val="center"/>
            </w:pPr>
            <w:r>
              <w:sym w:font="Wingdings" w:char="F0FE"/>
            </w:r>
          </w:p>
        </w:tc>
      </w:tr>
      <w:tr w:rsidR="003A7939" w14:paraId="7370CFA6" w14:textId="77777777" w:rsidTr="001669AF">
        <w:tc>
          <w:tcPr>
            <w:tcW w:w="7290" w:type="dxa"/>
            <w:tcBorders>
              <w:top w:val="nil"/>
              <w:bottom w:val="nil"/>
              <w:right w:val="nil"/>
            </w:tcBorders>
          </w:tcPr>
          <w:p w14:paraId="04CE73F8" w14:textId="77777777" w:rsidR="003A7939" w:rsidRDefault="003A7939" w:rsidP="001669AF">
            <w:pPr>
              <w:spacing w:after="0" w:line="240" w:lineRule="auto"/>
              <w:ind w:left="240"/>
            </w:pPr>
            <w:r>
              <w:t>Other health effects</w:t>
            </w:r>
          </w:p>
          <w:p w14:paraId="7F4397C1" w14:textId="77777777" w:rsidR="003A7939" w:rsidRDefault="003A7939" w:rsidP="001669AF">
            <w:pPr>
              <w:spacing w:after="0" w:line="240" w:lineRule="auto"/>
              <w:ind w:left="510"/>
            </w:pPr>
            <w:r>
              <w:t>Spillover impact on caregivers’ health related quality of life were included in a sensitivity analysis</w:t>
            </w:r>
          </w:p>
        </w:tc>
        <w:tc>
          <w:tcPr>
            <w:tcW w:w="2250" w:type="dxa"/>
            <w:tcBorders>
              <w:top w:val="nil"/>
              <w:left w:val="nil"/>
              <w:bottom w:val="nil"/>
              <w:right w:val="nil"/>
            </w:tcBorders>
          </w:tcPr>
          <w:p w14:paraId="5F21BCD3" w14:textId="77777777" w:rsidR="003A7939" w:rsidRDefault="003A7939" w:rsidP="001669AF">
            <w:pPr>
              <w:spacing w:after="0" w:line="240" w:lineRule="auto"/>
              <w:jc w:val="center"/>
            </w:pPr>
            <w:r>
              <w:sym w:font="Wingdings" w:char="F0FE"/>
            </w:r>
          </w:p>
        </w:tc>
        <w:tc>
          <w:tcPr>
            <w:tcW w:w="1530" w:type="dxa"/>
            <w:tcBorders>
              <w:top w:val="nil"/>
              <w:left w:val="nil"/>
              <w:bottom w:val="nil"/>
            </w:tcBorders>
          </w:tcPr>
          <w:p w14:paraId="2C55D248" w14:textId="77777777" w:rsidR="003A7939" w:rsidRDefault="003A7939" w:rsidP="001669AF">
            <w:pPr>
              <w:spacing w:after="0" w:line="240" w:lineRule="auto"/>
              <w:jc w:val="center"/>
            </w:pPr>
            <w:r>
              <w:sym w:font="Wingdings" w:char="F0FE"/>
            </w:r>
          </w:p>
        </w:tc>
      </w:tr>
      <w:tr w:rsidR="003A7939" w14:paraId="6879E654" w14:textId="77777777" w:rsidTr="001669AF">
        <w:tc>
          <w:tcPr>
            <w:tcW w:w="7290" w:type="dxa"/>
            <w:tcBorders>
              <w:top w:val="nil"/>
              <w:bottom w:val="nil"/>
              <w:right w:val="nil"/>
            </w:tcBorders>
          </w:tcPr>
          <w:p w14:paraId="49DAF5AF" w14:textId="77777777" w:rsidR="003A7939" w:rsidRPr="004606DF" w:rsidRDefault="003A7939" w:rsidP="001669AF">
            <w:pPr>
              <w:spacing w:after="0" w:line="240" w:lineRule="auto"/>
              <w:ind w:left="240"/>
              <w:rPr>
                <w:b/>
                <w:i/>
              </w:rPr>
            </w:pPr>
            <w:r w:rsidRPr="004606DF">
              <w:rPr>
                <w:b/>
                <w:i/>
              </w:rPr>
              <w:t>Medical costs</w:t>
            </w:r>
          </w:p>
        </w:tc>
        <w:tc>
          <w:tcPr>
            <w:tcW w:w="2250" w:type="dxa"/>
            <w:tcBorders>
              <w:top w:val="nil"/>
              <w:left w:val="nil"/>
              <w:bottom w:val="nil"/>
              <w:right w:val="nil"/>
            </w:tcBorders>
          </w:tcPr>
          <w:p w14:paraId="70102771" w14:textId="77777777" w:rsidR="003A7939" w:rsidRDefault="003A7939" w:rsidP="001669AF">
            <w:pPr>
              <w:spacing w:after="0" w:line="240" w:lineRule="auto"/>
              <w:jc w:val="center"/>
            </w:pPr>
          </w:p>
        </w:tc>
        <w:tc>
          <w:tcPr>
            <w:tcW w:w="1530" w:type="dxa"/>
            <w:tcBorders>
              <w:top w:val="nil"/>
              <w:left w:val="nil"/>
              <w:bottom w:val="nil"/>
            </w:tcBorders>
          </w:tcPr>
          <w:p w14:paraId="36C61755" w14:textId="77777777" w:rsidR="003A7939" w:rsidRDefault="003A7939" w:rsidP="001669AF">
            <w:pPr>
              <w:spacing w:after="0" w:line="240" w:lineRule="auto"/>
              <w:jc w:val="center"/>
            </w:pPr>
          </w:p>
        </w:tc>
      </w:tr>
      <w:tr w:rsidR="003A7939" w14:paraId="2A1C2292" w14:textId="77777777" w:rsidTr="001669AF">
        <w:tc>
          <w:tcPr>
            <w:tcW w:w="7290" w:type="dxa"/>
            <w:tcBorders>
              <w:top w:val="nil"/>
              <w:bottom w:val="nil"/>
              <w:right w:val="nil"/>
            </w:tcBorders>
          </w:tcPr>
          <w:p w14:paraId="2786052D" w14:textId="77777777" w:rsidR="003A7939" w:rsidRDefault="003A7939" w:rsidP="001669AF">
            <w:pPr>
              <w:spacing w:after="0" w:line="240" w:lineRule="auto"/>
              <w:ind w:left="240"/>
            </w:pPr>
            <w:r>
              <w:t>Medical costs paid by third-party payers</w:t>
            </w:r>
          </w:p>
          <w:p w14:paraId="5B814EF6" w14:textId="77777777" w:rsidR="003A7939" w:rsidRDefault="003A7939" w:rsidP="001669AF">
            <w:pPr>
              <w:spacing w:after="0" w:line="240" w:lineRule="auto"/>
              <w:ind w:left="420"/>
            </w:pPr>
            <w:r>
              <w:t>Included costs of provider visits, procedures, labs etc.</w:t>
            </w:r>
          </w:p>
        </w:tc>
        <w:tc>
          <w:tcPr>
            <w:tcW w:w="2250" w:type="dxa"/>
            <w:tcBorders>
              <w:top w:val="nil"/>
              <w:left w:val="nil"/>
              <w:bottom w:val="nil"/>
              <w:right w:val="nil"/>
            </w:tcBorders>
          </w:tcPr>
          <w:p w14:paraId="0ABF1561" w14:textId="77777777" w:rsidR="003A7939" w:rsidRDefault="003A7939" w:rsidP="001669AF">
            <w:pPr>
              <w:spacing w:after="0" w:line="240" w:lineRule="auto"/>
              <w:jc w:val="center"/>
            </w:pPr>
            <w:r>
              <w:sym w:font="Wingdings" w:char="F0FE"/>
            </w:r>
          </w:p>
        </w:tc>
        <w:tc>
          <w:tcPr>
            <w:tcW w:w="1530" w:type="dxa"/>
            <w:tcBorders>
              <w:top w:val="nil"/>
              <w:left w:val="nil"/>
              <w:bottom w:val="nil"/>
            </w:tcBorders>
          </w:tcPr>
          <w:p w14:paraId="5FA3CDD4" w14:textId="77777777" w:rsidR="003A7939" w:rsidRDefault="003A7939" w:rsidP="001669AF">
            <w:pPr>
              <w:spacing w:after="0" w:line="240" w:lineRule="auto"/>
              <w:jc w:val="center"/>
            </w:pPr>
            <w:r>
              <w:sym w:font="Wingdings" w:char="F0FE"/>
            </w:r>
          </w:p>
        </w:tc>
      </w:tr>
      <w:tr w:rsidR="003A7939" w14:paraId="3DDC3E5F" w14:textId="77777777" w:rsidTr="001669AF">
        <w:tc>
          <w:tcPr>
            <w:tcW w:w="7290" w:type="dxa"/>
            <w:tcBorders>
              <w:top w:val="nil"/>
              <w:bottom w:val="nil"/>
              <w:right w:val="nil"/>
            </w:tcBorders>
          </w:tcPr>
          <w:p w14:paraId="14670BBD" w14:textId="77777777" w:rsidR="003A7939" w:rsidRDefault="003A7939" w:rsidP="001669AF">
            <w:pPr>
              <w:spacing w:after="0" w:line="240" w:lineRule="auto"/>
              <w:ind w:left="240"/>
            </w:pPr>
            <w:r>
              <w:t>Medical costs paid for out-of-pocket</w:t>
            </w:r>
          </w:p>
          <w:p w14:paraId="503A1D30" w14:textId="77777777" w:rsidR="003A7939" w:rsidRDefault="003A7939" w:rsidP="001669AF">
            <w:pPr>
              <w:spacing w:after="0" w:line="240" w:lineRule="auto"/>
              <w:ind w:left="420"/>
            </w:pPr>
            <w:r>
              <w:t xml:space="preserve">Out-of-pocket costs were not included </w:t>
            </w:r>
          </w:p>
        </w:tc>
        <w:tc>
          <w:tcPr>
            <w:tcW w:w="2250" w:type="dxa"/>
            <w:tcBorders>
              <w:top w:val="nil"/>
              <w:left w:val="nil"/>
              <w:bottom w:val="nil"/>
              <w:right w:val="nil"/>
            </w:tcBorders>
          </w:tcPr>
          <w:p w14:paraId="607E97DF" w14:textId="77777777" w:rsidR="003A7939" w:rsidRDefault="003A7939" w:rsidP="001669AF">
            <w:pPr>
              <w:spacing w:after="0" w:line="240" w:lineRule="auto"/>
              <w:jc w:val="center"/>
            </w:pPr>
            <w:r>
              <w:rPr>
                <w:rFonts w:cstheme="minorHAnsi"/>
              </w:rPr>
              <w:sym w:font="Wingdings" w:char="F06F"/>
            </w:r>
          </w:p>
        </w:tc>
        <w:tc>
          <w:tcPr>
            <w:tcW w:w="1530" w:type="dxa"/>
            <w:tcBorders>
              <w:top w:val="nil"/>
              <w:left w:val="nil"/>
              <w:bottom w:val="nil"/>
            </w:tcBorders>
          </w:tcPr>
          <w:p w14:paraId="73953341" w14:textId="77777777" w:rsidR="003A7939" w:rsidRDefault="003A7939" w:rsidP="001669AF">
            <w:pPr>
              <w:spacing w:after="0" w:line="240" w:lineRule="auto"/>
              <w:jc w:val="center"/>
            </w:pPr>
            <w:r>
              <w:rPr>
                <w:rFonts w:cstheme="minorHAnsi"/>
              </w:rPr>
              <w:sym w:font="Wingdings" w:char="F06F"/>
            </w:r>
          </w:p>
        </w:tc>
      </w:tr>
      <w:tr w:rsidR="003A7939" w14:paraId="7025840E" w14:textId="77777777" w:rsidTr="001669AF">
        <w:tc>
          <w:tcPr>
            <w:tcW w:w="7290" w:type="dxa"/>
            <w:tcBorders>
              <w:top w:val="nil"/>
              <w:bottom w:val="nil"/>
              <w:right w:val="nil"/>
            </w:tcBorders>
          </w:tcPr>
          <w:p w14:paraId="4551A2CB" w14:textId="77777777" w:rsidR="003A7939" w:rsidRDefault="003A7939" w:rsidP="001669AF">
            <w:pPr>
              <w:spacing w:after="0" w:line="240" w:lineRule="auto"/>
              <w:ind w:left="240"/>
            </w:pPr>
            <w:r>
              <w:t>Future related medical costs</w:t>
            </w:r>
          </w:p>
          <w:p w14:paraId="67DF2F3E" w14:textId="77777777" w:rsidR="003A7939" w:rsidRDefault="003A7939" w:rsidP="001669AF">
            <w:pPr>
              <w:spacing w:after="0" w:line="240" w:lineRule="auto"/>
              <w:ind w:left="420"/>
            </w:pPr>
            <w:r>
              <w:t xml:space="preserve">Patients who survive longer incur costs related to ERT and other </w:t>
            </w:r>
            <w:proofErr w:type="spellStart"/>
            <w:r>
              <w:t>Pompe</w:t>
            </w:r>
            <w:proofErr w:type="spellEnd"/>
            <w:r>
              <w:t xml:space="preserve"> disease-related medical services</w:t>
            </w:r>
          </w:p>
        </w:tc>
        <w:tc>
          <w:tcPr>
            <w:tcW w:w="2250" w:type="dxa"/>
            <w:tcBorders>
              <w:top w:val="nil"/>
              <w:left w:val="nil"/>
              <w:bottom w:val="nil"/>
              <w:right w:val="nil"/>
            </w:tcBorders>
          </w:tcPr>
          <w:p w14:paraId="78245422" w14:textId="77777777" w:rsidR="003A7939" w:rsidRDefault="003A7939" w:rsidP="001669AF">
            <w:pPr>
              <w:spacing w:after="0" w:line="240" w:lineRule="auto"/>
              <w:jc w:val="center"/>
            </w:pPr>
            <w:r>
              <w:sym w:font="Wingdings" w:char="F0FE"/>
            </w:r>
          </w:p>
        </w:tc>
        <w:tc>
          <w:tcPr>
            <w:tcW w:w="1530" w:type="dxa"/>
            <w:tcBorders>
              <w:top w:val="nil"/>
              <w:left w:val="nil"/>
              <w:bottom w:val="nil"/>
            </w:tcBorders>
          </w:tcPr>
          <w:p w14:paraId="24BC8ACC" w14:textId="77777777" w:rsidR="003A7939" w:rsidRDefault="003A7939" w:rsidP="001669AF">
            <w:pPr>
              <w:spacing w:after="0" w:line="240" w:lineRule="auto"/>
              <w:jc w:val="center"/>
            </w:pPr>
            <w:r>
              <w:sym w:font="Wingdings" w:char="F0FE"/>
            </w:r>
          </w:p>
        </w:tc>
      </w:tr>
      <w:tr w:rsidR="003A7939" w14:paraId="2466F3BA" w14:textId="77777777" w:rsidTr="001669AF">
        <w:tc>
          <w:tcPr>
            <w:tcW w:w="7290" w:type="dxa"/>
            <w:tcBorders>
              <w:top w:val="nil"/>
              <w:bottom w:val="nil"/>
              <w:right w:val="nil"/>
            </w:tcBorders>
          </w:tcPr>
          <w:p w14:paraId="6A480605" w14:textId="77777777" w:rsidR="003A7939" w:rsidRDefault="003A7939" w:rsidP="001669AF">
            <w:pPr>
              <w:spacing w:after="0" w:line="240" w:lineRule="auto"/>
              <w:ind w:left="240"/>
            </w:pPr>
            <w:r>
              <w:t>Future unrelated medical costs</w:t>
            </w:r>
          </w:p>
          <w:p w14:paraId="681BCE3F" w14:textId="77777777" w:rsidR="003A7939" w:rsidRDefault="003A7939" w:rsidP="001669AF">
            <w:pPr>
              <w:spacing w:after="0" w:line="240" w:lineRule="auto"/>
              <w:ind w:left="420"/>
            </w:pPr>
            <w:r>
              <w:t xml:space="preserve">Patients who survive longer incur medical expenditures not specific to </w:t>
            </w:r>
            <w:proofErr w:type="spellStart"/>
            <w:r>
              <w:t>Pompe</w:t>
            </w:r>
            <w:proofErr w:type="spellEnd"/>
            <w:r>
              <w:t xml:space="preserve"> disease</w:t>
            </w:r>
          </w:p>
        </w:tc>
        <w:tc>
          <w:tcPr>
            <w:tcW w:w="2250" w:type="dxa"/>
            <w:tcBorders>
              <w:top w:val="nil"/>
              <w:left w:val="nil"/>
              <w:bottom w:val="nil"/>
              <w:right w:val="nil"/>
            </w:tcBorders>
          </w:tcPr>
          <w:p w14:paraId="0DC43E53" w14:textId="77777777" w:rsidR="003A7939" w:rsidRDefault="003A7939" w:rsidP="001669AF">
            <w:pPr>
              <w:spacing w:after="0" w:line="240" w:lineRule="auto"/>
              <w:jc w:val="center"/>
            </w:pPr>
            <w:r>
              <w:sym w:font="Wingdings" w:char="F0FE"/>
            </w:r>
          </w:p>
        </w:tc>
        <w:tc>
          <w:tcPr>
            <w:tcW w:w="1530" w:type="dxa"/>
            <w:tcBorders>
              <w:top w:val="nil"/>
              <w:left w:val="nil"/>
              <w:bottom w:val="nil"/>
            </w:tcBorders>
          </w:tcPr>
          <w:p w14:paraId="3C97BE29" w14:textId="77777777" w:rsidR="003A7939" w:rsidRDefault="003A7939" w:rsidP="001669AF">
            <w:pPr>
              <w:spacing w:after="0" w:line="240" w:lineRule="auto"/>
              <w:jc w:val="center"/>
            </w:pPr>
            <w:r>
              <w:sym w:font="Wingdings" w:char="F0FE"/>
            </w:r>
          </w:p>
        </w:tc>
      </w:tr>
      <w:tr w:rsidR="003A7939" w14:paraId="0037D76D" w14:textId="77777777" w:rsidTr="001669AF">
        <w:tc>
          <w:tcPr>
            <w:tcW w:w="7290" w:type="dxa"/>
            <w:tcBorders>
              <w:top w:val="nil"/>
              <w:bottom w:val="nil"/>
              <w:right w:val="nil"/>
            </w:tcBorders>
          </w:tcPr>
          <w:p w14:paraId="1CA0EF54" w14:textId="77777777" w:rsidR="003A7939" w:rsidRPr="00CF42DB" w:rsidRDefault="003A7939" w:rsidP="001669AF">
            <w:pPr>
              <w:spacing w:after="0" w:line="240" w:lineRule="auto"/>
              <w:rPr>
                <w:b/>
              </w:rPr>
            </w:pPr>
            <w:r>
              <w:rPr>
                <w:b/>
              </w:rPr>
              <w:t>Informal healthcare sector</w:t>
            </w:r>
          </w:p>
        </w:tc>
        <w:tc>
          <w:tcPr>
            <w:tcW w:w="2250" w:type="dxa"/>
            <w:tcBorders>
              <w:top w:val="nil"/>
              <w:left w:val="nil"/>
              <w:bottom w:val="nil"/>
              <w:right w:val="nil"/>
            </w:tcBorders>
          </w:tcPr>
          <w:p w14:paraId="650A2B4D" w14:textId="77777777" w:rsidR="003A7939" w:rsidRDefault="003A7939" w:rsidP="001669AF">
            <w:pPr>
              <w:spacing w:after="0" w:line="240" w:lineRule="auto"/>
              <w:jc w:val="center"/>
              <w:rPr>
                <w:rFonts w:cstheme="minorHAnsi"/>
              </w:rPr>
            </w:pPr>
          </w:p>
        </w:tc>
        <w:tc>
          <w:tcPr>
            <w:tcW w:w="1530" w:type="dxa"/>
            <w:tcBorders>
              <w:top w:val="nil"/>
              <w:left w:val="nil"/>
              <w:bottom w:val="nil"/>
            </w:tcBorders>
          </w:tcPr>
          <w:p w14:paraId="522C153E" w14:textId="77777777" w:rsidR="003A7939" w:rsidRDefault="003A7939" w:rsidP="001669AF">
            <w:pPr>
              <w:spacing w:after="0" w:line="240" w:lineRule="auto"/>
              <w:jc w:val="center"/>
            </w:pPr>
          </w:p>
        </w:tc>
      </w:tr>
      <w:tr w:rsidR="003A7939" w14:paraId="25385F90" w14:textId="77777777" w:rsidTr="001669AF">
        <w:tc>
          <w:tcPr>
            <w:tcW w:w="7290" w:type="dxa"/>
            <w:tcBorders>
              <w:top w:val="nil"/>
              <w:bottom w:val="nil"/>
              <w:right w:val="nil"/>
            </w:tcBorders>
          </w:tcPr>
          <w:p w14:paraId="79501349" w14:textId="77777777" w:rsidR="003A7939" w:rsidRDefault="003A7939" w:rsidP="001669AF">
            <w:pPr>
              <w:spacing w:after="0" w:line="240" w:lineRule="auto"/>
              <w:ind w:left="240"/>
            </w:pPr>
            <w:r>
              <w:t>Patient time costs</w:t>
            </w:r>
          </w:p>
          <w:p w14:paraId="1000DB8C" w14:textId="77777777" w:rsidR="003A7939" w:rsidRDefault="003A7939" w:rsidP="001669AF">
            <w:pPr>
              <w:spacing w:after="0" w:line="240" w:lineRule="auto"/>
              <w:ind w:left="420"/>
            </w:pPr>
            <w:r>
              <w:t xml:space="preserve">Included for each </w:t>
            </w:r>
            <w:proofErr w:type="spellStart"/>
            <w:r>
              <w:t>Pompe</w:t>
            </w:r>
            <w:proofErr w:type="spellEnd"/>
            <w:r>
              <w:t xml:space="preserve"> disease-related provider visit among those with no/mild symptoms. Not included for those with severe symptoms as patient would not be able to engage in productive activities (market or non-market).</w:t>
            </w:r>
          </w:p>
        </w:tc>
        <w:tc>
          <w:tcPr>
            <w:tcW w:w="2250" w:type="dxa"/>
            <w:tcBorders>
              <w:top w:val="nil"/>
              <w:left w:val="nil"/>
              <w:bottom w:val="nil"/>
              <w:right w:val="nil"/>
            </w:tcBorders>
          </w:tcPr>
          <w:p w14:paraId="0BF34DAC" w14:textId="77777777" w:rsidR="003A7939" w:rsidRPr="00812610" w:rsidRDefault="003A7939" w:rsidP="001669AF">
            <w:pPr>
              <w:spacing w:after="0" w:line="240" w:lineRule="auto"/>
              <w:jc w:val="center"/>
            </w:pPr>
            <w:bookmarkStart w:id="5" w:name="_Hlk508615938"/>
            <w:r>
              <w:rPr>
                <w:rFonts w:cstheme="minorHAnsi"/>
              </w:rPr>
              <w:sym w:font="Wingdings" w:char="F06F"/>
            </w:r>
            <w:bookmarkEnd w:id="5"/>
          </w:p>
        </w:tc>
        <w:tc>
          <w:tcPr>
            <w:tcW w:w="1530" w:type="dxa"/>
            <w:tcBorders>
              <w:top w:val="nil"/>
              <w:left w:val="nil"/>
              <w:bottom w:val="nil"/>
            </w:tcBorders>
          </w:tcPr>
          <w:p w14:paraId="0FF781B9" w14:textId="77777777" w:rsidR="003A7939" w:rsidRDefault="003A7939" w:rsidP="001669AF">
            <w:pPr>
              <w:spacing w:after="0" w:line="240" w:lineRule="auto"/>
              <w:jc w:val="center"/>
            </w:pPr>
            <w:r>
              <w:sym w:font="Wingdings" w:char="F0FE"/>
            </w:r>
          </w:p>
        </w:tc>
      </w:tr>
      <w:tr w:rsidR="003A7939" w14:paraId="2F716A97" w14:textId="77777777" w:rsidTr="001669AF">
        <w:tc>
          <w:tcPr>
            <w:tcW w:w="7290" w:type="dxa"/>
            <w:tcBorders>
              <w:top w:val="nil"/>
              <w:bottom w:val="nil"/>
              <w:right w:val="nil"/>
            </w:tcBorders>
          </w:tcPr>
          <w:p w14:paraId="7EB6EA7B" w14:textId="77777777" w:rsidR="003A7939" w:rsidRDefault="003A7939" w:rsidP="001669AF">
            <w:pPr>
              <w:spacing w:after="0" w:line="240" w:lineRule="auto"/>
              <w:ind w:left="240"/>
            </w:pPr>
            <w:r>
              <w:t>Unpaid caregiver costs</w:t>
            </w:r>
          </w:p>
          <w:p w14:paraId="4A4E6259" w14:textId="77777777" w:rsidR="003A7939" w:rsidRDefault="003A7939" w:rsidP="001669AF">
            <w:pPr>
              <w:spacing w:after="0" w:line="240" w:lineRule="auto"/>
              <w:ind w:left="420"/>
            </w:pPr>
            <w:r>
              <w:t>Included, differential for mild and severe disease states</w:t>
            </w:r>
          </w:p>
        </w:tc>
        <w:tc>
          <w:tcPr>
            <w:tcW w:w="2250" w:type="dxa"/>
            <w:tcBorders>
              <w:top w:val="nil"/>
              <w:left w:val="nil"/>
              <w:bottom w:val="nil"/>
              <w:right w:val="nil"/>
            </w:tcBorders>
          </w:tcPr>
          <w:p w14:paraId="3C1FDF4D" w14:textId="77777777" w:rsidR="003A7939" w:rsidRDefault="003A7939" w:rsidP="001669AF">
            <w:pPr>
              <w:spacing w:after="0" w:line="240" w:lineRule="auto"/>
              <w:jc w:val="center"/>
            </w:pPr>
            <w:r>
              <w:rPr>
                <w:rFonts w:cstheme="minorHAnsi"/>
              </w:rPr>
              <w:sym w:font="Wingdings" w:char="F06F"/>
            </w:r>
          </w:p>
        </w:tc>
        <w:tc>
          <w:tcPr>
            <w:tcW w:w="1530" w:type="dxa"/>
            <w:tcBorders>
              <w:top w:val="nil"/>
              <w:left w:val="nil"/>
              <w:bottom w:val="nil"/>
            </w:tcBorders>
          </w:tcPr>
          <w:p w14:paraId="2DC66730" w14:textId="77777777" w:rsidR="003A7939" w:rsidRDefault="003A7939" w:rsidP="001669AF">
            <w:pPr>
              <w:spacing w:after="0" w:line="240" w:lineRule="auto"/>
              <w:jc w:val="center"/>
            </w:pPr>
            <w:r>
              <w:sym w:font="Wingdings" w:char="F0FE"/>
            </w:r>
          </w:p>
        </w:tc>
      </w:tr>
      <w:tr w:rsidR="003A7939" w14:paraId="6933D354" w14:textId="77777777" w:rsidTr="001669AF">
        <w:tc>
          <w:tcPr>
            <w:tcW w:w="7290" w:type="dxa"/>
            <w:tcBorders>
              <w:top w:val="nil"/>
              <w:bottom w:val="nil"/>
              <w:right w:val="nil"/>
            </w:tcBorders>
          </w:tcPr>
          <w:p w14:paraId="2D12E7A4" w14:textId="77777777" w:rsidR="003A7939" w:rsidRDefault="003A7939" w:rsidP="001669AF">
            <w:pPr>
              <w:spacing w:after="0" w:line="240" w:lineRule="auto"/>
              <w:ind w:left="240"/>
            </w:pPr>
            <w:r>
              <w:t>Transportation costs</w:t>
            </w:r>
          </w:p>
          <w:p w14:paraId="494D4EAD" w14:textId="77777777" w:rsidR="003A7939" w:rsidRDefault="003A7939" w:rsidP="001669AF">
            <w:pPr>
              <w:spacing w:after="0" w:line="240" w:lineRule="auto"/>
              <w:ind w:left="420"/>
            </w:pPr>
            <w:r>
              <w:t>Not included</w:t>
            </w:r>
          </w:p>
        </w:tc>
        <w:tc>
          <w:tcPr>
            <w:tcW w:w="2250" w:type="dxa"/>
            <w:tcBorders>
              <w:top w:val="nil"/>
              <w:left w:val="nil"/>
              <w:bottom w:val="nil"/>
              <w:right w:val="nil"/>
            </w:tcBorders>
          </w:tcPr>
          <w:p w14:paraId="35D0235B" w14:textId="77777777" w:rsidR="003A7939" w:rsidRDefault="003A7939" w:rsidP="001669AF">
            <w:pPr>
              <w:spacing w:after="0" w:line="240" w:lineRule="auto"/>
              <w:jc w:val="center"/>
            </w:pPr>
            <w:r>
              <w:rPr>
                <w:rFonts w:cstheme="minorHAnsi"/>
              </w:rPr>
              <w:sym w:font="Wingdings" w:char="F06F"/>
            </w:r>
          </w:p>
        </w:tc>
        <w:tc>
          <w:tcPr>
            <w:tcW w:w="1530" w:type="dxa"/>
            <w:tcBorders>
              <w:top w:val="nil"/>
              <w:left w:val="nil"/>
              <w:bottom w:val="nil"/>
            </w:tcBorders>
          </w:tcPr>
          <w:p w14:paraId="0CE9321A" w14:textId="77777777" w:rsidR="003A7939" w:rsidRDefault="003A7939" w:rsidP="001669AF">
            <w:pPr>
              <w:spacing w:after="0" w:line="240" w:lineRule="auto"/>
              <w:jc w:val="center"/>
            </w:pPr>
            <w:r>
              <w:rPr>
                <w:rFonts w:cstheme="minorHAnsi"/>
              </w:rPr>
              <w:sym w:font="Wingdings" w:char="F06F"/>
            </w:r>
          </w:p>
        </w:tc>
      </w:tr>
      <w:tr w:rsidR="003A7939" w14:paraId="761BA32D" w14:textId="77777777" w:rsidTr="001669AF">
        <w:tc>
          <w:tcPr>
            <w:tcW w:w="7290" w:type="dxa"/>
            <w:tcBorders>
              <w:top w:val="nil"/>
              <w:bottom w:val="nil"/>
              <w:right w:val="nil"/>
            </w:tcBorders>
          </w:tcPr>
          <w:p w14:paraId="043F2D16" w14:textId="77777777" w:rsidR="003A7939" w:rsidRPr="004606DF" w:rsidRDefault="003A7939" w:rsidP="001669AF">
            <w:pPr>
              <w:spacing w:after="0" w:line="240" w:lineRule="auto"/>
              <w:rPr>
                <w:b/>
              </w:rPr>
            </w:pPr>
            <w:r w:rsidRPr="004606DF">
              <w:rPr>
                <w:b/>
              </w:rPr>
              <w:t>Non-healthcare sectors</w:t>
            </w:r>
          </w:p>
        </w:tc>
        <w:tc>
          <w:tcPr>
            <w:tcW w:w="2250" w:type="dxa"/>
            <w:tcBorders>
              <w:top w:val="nil"/>
              <w:left w:val="nil"/>
              <w:bottom w:val="nil"/>
              <w:right w:val="nil"/>
            </w:tcBorders>
          </w:tcPr>
          <w:p w14:paraId="06B16A3B" w14:textId="77777777" w:rsidR="003A7939" w:rsidRDefault="003A7939" w:rsidP="001669AF">
            <w:pPr>
              <w:spacing w:after="0" w:line="240" w:lineRule="auto"/>
              <w:jc w:val="center"/>
              <w:rPr>
                <w:rFonts w:cstheme="minorHAnsi"/>
              </w:rPr>
            </w:pPr>
          </w:p>
        </w:tc>
        <w:tc>
          <w:tcPr>
            <w:tcW w:w="1530" w:type="dxa"/>
            <w:tcBorders>
              <w:top w:val="nil"/>
              <w:left w:val="nil"/>
              <w:bottom w:val="nil"/>
            </w:tcBorders>
          </w:tcPr>
          <w:p w14:paraId="5F45069D" w14:textId="77777777" w:rsidR="003A7939" w:rsidRDefault="003A7939" w:rsidP="001669AF">
            <w:pPr>
              <w:spacing w:after="0" w:line="240" w:lineRule="auto"/>
              <w:jc w:val="center"/>
              <w:rPr>
                <w:rFonts w:cstheme="minorHAnsi"/>
              </w:rPr>
            </w:pPr>
          </w:p>
        </w:tc>
      </w:tr>
      <w:tr w:rsidR="003A7939" w14:paraId="1598DE4E" w14:textId="77777777" w:rsidTr="001669AF">
        <w:tc>
          <w:tcPr>
            <w:tcW w:w="7290" w:type="dxa"/>
            <w:tcBorders>
              <w:top w:val="nil"/>
              <w:bottom w:val="nil"/>
              <w:right w:val="nil"/>
            </w:tcBorders>
          </w:tcPr>
          <w:p w14:paraId="1D4FF601" w14:textId="77777777" w:rsidR="003A7939" w:rsidRDefault="003A7939" w:rsidP="001669AF">
            <w:pPr>
              <w:spacing w:after="0" w:line="240" w:lineRule="auto"/>
              <w:ind w:left="240"/>
            </w:pPr>
            <w:r>
              <w:t>Productivity losses</w:t>
            </w:r>
          </w:p>
          <w:p w14:paraId="1F9D3332" w14:textId="77777777" w:rsidR="003A7939" w:rsidRDefault="003A7939" w:rsidP="001669AF">
            <w:pPr>
              <w:spacing w:after="0" w:line="240" w:lineRule="auto"/>
              <w:ind w:left="420"/>
            </w:pPr>
            <w:r>
              <w:t>Not included</w:t>
            </w:r>
          </w:p>
        </w:tc>
        <w:tc>
          <w:tcPr>
            <w:tcW w:w="2250" w:type="dxa"/>
            <w:tcBorders>
              <w:top w:val="nil"/>
              <w:left w:val="nil"/>
              <w:bottom w:val="nil"/>
              <w:right w:val="nil"/>
            </w:tcBorders>
          </w:tcPr>
          <w:p w14:paraId="6CC1CCCB" w14:textId="77777777" w:rsidR="003A7939" w:rsidRDefault="003A7939" w:rsidP="001669AF">
            <w:pPr>
              <w:spacing w:after="0" w:line="240" w:lineRule="auto"/>
              <w:jc w:val="center"/>
            </w:pPr>
            <w:r>
              <w:rPr>
                <w:rFonts w:cstheme="minorHAnsi"/>
              </w:rPr>
              <w:sym w:font="Wingdings" w:char="F06F"/>
            </w:r>
          </w:p>
        </w:tc>
        <w:tc>
          <w:tcPr>
            <w:tcW w:w="1530" w:type="dxa"/>
            <w:tcBorders>
              <w:top w:val="nil"/>
              <w:left w:val="nil"/>
              <w:bottom w:val="nil"/>
            </w:tcBorders>
          </w:tcPr>
          <w:p w14:paraId="61DA7A76" w14:textId="77777777" w:rsidR="003A7939" w:rsidRDefault="003A7939" w:rsidP="001669AF">
            <w:pPr>
              <w:spacing w:after="0" w:line="240" w:lineRule="auto"/>
              <w:jc w:val="center"/>
            </w:pPr>
            <w:r>
              <w:rPr>
                <w:rFonts w:cstheme="minorHAnsi"/>
              </w:rPr>
              <w:sym w:font="Wingdings" w:char="F06F"/>
            </w:r>
          </w:p>
        </w:tc>
      </w:tr>
      <w:tr w:rsidR="003A7939" w14:paraId="4BADE614" w14:textId="77777777" w:rsidTr="001669AF">
        <w:tc>
          <w:tcPr>
            <w:tcW w:w="7290" w:type="dxa"/>
            <w:tcBorders>
              <w:top w:val="nil"/>
              <w:bottom w:val="nil"/>
              <w:right w:val="nil"/>
            </w:tcBorders>
          </w:tcPr>
          <w:p w14:paraId="24951D38" w14:textId="77777777" w:rsidR="003A7939" w:rsidRDefault="003A7939" w:rsidP="001669AF">
            <w:pPr>
              <w:spacing w:after="0" w:line="240" w:lineRule="auto"/>
              <w:ind w:left="240"/>
            </w:pPr>
            <w:r>
              <w:t>Consumption</w:t>
            </w:r>
          </w:p>
          <w:p w14:paraId="078EC0BE" w14:textId="77777777" w:rsidR="003A7939" w:rsidRDefault="003A7939" w:rsidP="001669AF">
            <w:pPr>
              <w:spacing w:after="0" w:line="240" w:lineRule="auto"/>
              <w:ind w:left="420"/>
            </w:pPr>
            <w:r>
              <w:t>Not included</w:t>
            </w:r>
          </w:p>
        </w:tc>
        <w:tc>
          <w:tcPr>
            <w:tcW w:w="2250" w:type="dxa"/>
            <w:tcBorders>
              <w:top w:val="nil"/>
              <w:left w:val="nil"/>
              <w:bottom w:val="nil"/>
              <w:right w:val="nil"/>
            </w:tcBorders>
          </w:tcPr>
          <w:p w14:paraId="0A84F2DF" w14:textId="77777777" w:rsidR="003A7939" w:rsidRDefault="003A7939" w:rsidP="001669AF">
            <w:pPr>
              <w:spacing w:after="0" w:line="240" w:lineRule="auto"/>
              <w:jc w:val="center"/>
            </w:pPr>
            <w:r>
              <w:rPr>
                <w:rFonts w:cstheme="minorHAnsi"/>
              </w:rPr>
              <w:sym w:font="Wingdings" w:char="F06F"/>
            </w:r>
          </w:p>
        </w:tc>
        <w:tc>
          <w:tcPr>
            <w:tcW w:w="1530" w:type="dxa"/>
            <w:tcBorders>
              <w:top w:val="nil"/>
              <w:left w:val="nil"/>
              <w:bottom w:val="nil"/>
            </w:tcBorders>
          </w:tcPr>
          <w:p w14:paraId="2966112E" w14:textId="77777777" w:rsidR="003A7939" w:rsidRDefault="003A7939" w:rsidP="001669AF">
            <w:pPr>
              <w:spacing w:after="0" w:line="240" w:lineRule="auto"/>
              <w:jc w:val="center"/>
            </w:pPr>
            <w:r>
              <w:rPr>
                <w:rFonts w:cstheme="minorHAnsi"/>
              </w:rPr>
              <w:sym w:font="Wingdings" w:char="F06F"/>
            </w:r>
          </w:p>
        </w:tc>
      </w:tr>
      <w:tr w:rsidR="003A7939" w14:paraId="68077E5E" w14:textId="77777777" w:rsidTr="001669AF">
        <w:tc>
          <w:tcPr>
            <w:tcW w:w="7290" w:type="dxa"/>
            <w:tcBorders>
              <w:top w:val="nil"/>
              <w:bottom w:val="nil"/>
              <w:right w:val="nil"/>
            </w:tcBorders>
          </w:tcPr>
          <w:p w14:paraId="69607B55" w14:textId="77777777" w:rsidR="003A7939" w:rsidRDefault="003A7939" w:rsidP="001669AF">
            <w:pPr>
              <w:spacing w:after="0" w:line="240" w:lineRule="auto"/>
              <w:ind w:left="240"/>
            </w:pPr>
            <w:r>
              <w:t>Cost of social services</w:t>
            </w:r>
          </w:p>
          <w:p w14:paraId="35686590" w14:textId="77777777" w:rsidR="003A7939" w:rsidRDefault="003A7939" w:rsidP="001669AF">
            <w:pPr>
              <w:spacing w:after="0" w:line="240" w:lineRule="auto"/>
              <w:ind w:left="420"/>
            </w:pPr>
            <w:proofErr w:type="spellStart"/>
            <w:r>
              <w:t>Pompe</w:t>
            </w:r>
            <w:proofErr w:type="spellEnd"/>
            <w:r>
              <w:t xml:space="preserve"> disease has not been associated with cognitive impairment; education costs and other social services not included</w:t>
            </w:r>
          </w:p>
        </w:tc>
        <w:tc>
          <w:tcPr>
            <w:tcW w:w="2250" w:type="dxa"/>
            <w:tcBorders>
              <w:top w:val="nil"/>
              <w:left w:val="nil"/>
              <w:bottom w:val="nil"/>
              <w:right w:val="nil"/>
            </w:tcBorders>
          </w:tcPr>
          <w:p w14:paraId="010D1E8E" w14:textId="77777777" w:rsidR="003A7939" w:rsidRDefault="003A7939" w:rsidP="001669AF">
            <w:pPr>
              <w:spacing w:after="0" w:line="240" w:lineRule="auto"/>
              <w:jc w:val="center"/>
            </w:pPr>
            <w:r>
              <w:rPr>
                <w:rFonts w:cstheme="minorHAnsi"/>
              </w:rPr>
              <w:sym w:font="Wingdings" w:char="F06F"/>
            </w:r>
          </w:p>
        </w:tc>
        <w:tc>
          <w:tcPr>
            <w:tcW w:w="1530" w:type="dxa"/>
            <w:tcBorders>
              <w:top w:val="nil"/>
              <w:left w:val="nil"/>
              <w:bottom w:val="nil"/>
            </w:tcBorders>
          </w:tcPr>
          <w:p w14:paraId="6F59EDDF" w14:textId="77777777" w:rsidR="003A7939" w:rsidRDefault="003A7939" w:rsidP="001669AF">
            <w:pPr>
              <w:spacing w:after="0" w:line="240" w:lineRule="auto"/>
              <w:jc w:val="center"/>
            </w:pPr>
            <w:r>
              <w:rPr>
                <w:rFonts w:cstheme="minorHAnsi"/>
              </w:rPr>
              <w:sym w:font="Wingdings" w:char="F06F"/>
            </w:r>
          </w:p>
        </w:tc>
      </w:tr>
      <w:tr w:rsidR="003A7939" w14:paraId="7D783BB5" w14:textId="77777777" w:rsidTr="001669AF">
        <w:tc>
          <w:tcPr>
            <w:tcW w:w="7290" w:type="dxa"/>
            <w:tcBorders>
              <w:top w:val="nil"/>
              <w:right w:val="nil"/>
            </w:tcBorders>
          </w:tcPr>
          <w:p w14:paraId="0287D95C" w14:textId="77777777" w:rsidR="003A7939" w:rsidRDefault="003A7939" w:rsidP="001669AF">
            <w:pPr>
              <w:spacing w:after="0" w:line="240" w:lineRule="auto"/>
            </w:pPr>
            <w:r>
              <w:t>Cost of crimes related to intervention</w:t>
            </w:r>
          </w:p>
          <w:p w14:paraId="30AA3F8B" w14:textId="77777777" w:rsidR="003A7939" w:rsidRDefault="003A7939" w:rsidP="001669AF">
            <w:pPr>
              <w:spacing w:after="0" w:line="240" w:lineRule="auto"/>
              <w:ind w:left="420"/>
            </w:pPr>
            <w:r>
              <w:t>Not applicable to condition</w:t>
            </w:r>
          </w:p>
        </w:tc>
        <w:tc>
          <w:tcPr>
            <w:tcW w:w="2250" w:type="dxa"/>
            <w:tcBorders>
              <w:top w:val="nil"/>
              <w:left w:val="nil"/>
              <w:right w:val="nil"/>
            </w:tcBorders>
          </w:tcPr>
          <w:p w14:paraId="0E5475EB" w14:textId="77777777" w:rsidR="003A7939" w:rsidRDefault="003A7939" w:rsidP="001669AF">
            <w:pPr>
              <w:spacing w:after="0" w:line="240" w:lineRule="auto"/>
              <w:jc w:val="center"/>
            </w:pPr>
            <w:r>
              <w:rPr>
                <w:rFonts w:cstheme="minorHAnsi"/>
              </w:rPr>
              <w:sym w:font="Wingdings" w:char="F06F"/>
            </w:r>
          </w:p>
        </w:tc>
        <w:tc>
          <w:tcPr>
            <w:tcW w:w="1530" w:type="dxa"/>
            <w:tcBorders>
              <w:top w:val="nil"/>
              <w:left w:val="nil"/>
            </w:tcBorders>
          </w:tcPr>
          <w:p w14:paraId="593C6840" w14:textId="77777777" w:rsidR="003A7939" w:rsidRDefault="003A7939" w:rsidP="001669AF">
            <w:pPr>
              <w:spacing w:after="0" w:line="240" w:lineRule="auto"/>
              <w:jc w:val="center"/>
            </w:pPr>
            <w:r>
              <w:rPr>
                <w:rFonts w:cstheme="minorHAnsi"/>
              </w:rPr>
              <w:sym w:font="Wingdings" w:char="F06F"/>
            </w:r>
          </w:p>
        </w:tc>
      </w:tr>
    </w:tbl>
    <w:p w14:paraId="08979481" w14:textId="77777777" w:rsidR="003A7939" w:rsidRDefault="003A7939" w:rsidP="003A7939">
      <w:r>
        <w:t>Abbreviations: ERT, enzyme replacement therapy.</w:t>
      </w:r>
    </w:p>
    <w:p w14:paraId="3A28D52E" w14:textId="75B9EDDC" w:rsidR="003A7939" w:rsidRDefault="003A7939" w:rsidP="003A7939">
      <w:pPr>
        <w:spacing w:after="160" w:line="259" w:lineRule="auto"/>
        <w:rPr>
          <w:b/>
        </w:rPr>
      </w:pPr>
    </w:p>
    <w:sectPr w:rsidR="003A7939" w:rsidSect="00AE26E5">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5680" w14:textId="77777777" w:rsidR="00D600CF" w:rsidRDefault="00D600CF" w:rsidP="00383896">
      <w:pPr>
        <w:spacing w:after="0" w:line="240" w:lineRule="auto"/>
      </w:pPr>
      <w:r>
        <w:separator/>
      </w:r>
    </w:p>
  </w:endnote>
  <w:endnote w:type="continuationSeparator" w:id="0">
    <w:p w14:paraId="3D42F58C" w14:textId="77777777" w:rsidR="00D600CF" w:rsidRDefault="00D600CF" w:rsidP="0038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7B6F6" w14:textId="77777777" w:rsidR="00D600CF" w:rsidRDefault="00D600CF" w:rsidP="00383896">
      <w:pPr>
        <w:spacing w:after="0" w:line="240" w:lineRule="auto"/>
      </w:pPr>
      <w:r>
        <w:separator/>
      </w:r>
    </w:p>
  </w:footnote>
  <w:footnote w:type="continuationSeparator" w:id="0">
    <w:p w14:paraId="2FD5DFA0" w14:textId="77777777" w:rsidR="00D600CF" w:rsidRDefault="00D600CF" w:rsidP="00383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E3D"/>
    <w:multiLevelType w:val="hybridMultilevel"/>
    <w:tmpl w:val="899E02B8"/>
    <w:lvl w:ilvl="0" w:tplc="2702F3EE">
      <w:start w:val="6"/>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A55660F"/>
    <w:multiLevelType w:val="hybridMultilevel"/>
    <w:tmpl w:val="1DB875F6"/>
    <w:lvl w:ilvl="0" w:tplc="ECE6DD52">
      <w:start w:val="6"/>
      <w:numFmt w:val="bullet"/>
      <w:lvlText w:val="-"/>
      <w:lvlJc w:val="left"/>
      <w:pPr>
        <w:ind w:left="600" w:hanging="360"/>
      </w:pPr>
      <w:rPr>
        <w:rFonts w:ascii="Calibri" w:eastAsiaTheme="minorHAns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21C830F3"/>
    <w:multiLevelType w:val="hybridMultilevel"/>
    <w:tmpl w:val="01127CD4"/>
    <w:lvl w:ilvl="0" w:tplc="2A6A68A6">
      <w:start w:val="6"/>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D5E3ACB"/>
    <w:multiLevelType w:val="hybridMultilevel"/>
    <w:tmpl w:val="892272AC"/>
    <w:lvl w:ilvl="0" w:tplc="F636374A">
      <w:start w:val="6"/>
      <w:numFmt w:val="bullet"/>
      <w:lvlText w:val="-"/>
      <w:lvlJc w:val="left"/>
      <w:pPr>
        <w:ind w:left="600" w:hanging="360"/>
      </w:pPr>
      <w:rPr>
        <w:rFonts w:ascii="Calibri" w:eastAsiaTheme="minorHAnsi" w:hAnsi="Calibri" w:cs="Calibr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495456C6"/>
    <w:multiLevelType w:val="hybridMultilevel"/>
    <w:tmpl w:val="438EF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EE7E14"/>
    <w:multiLevelType w:val="hybridMultilevel"/>
    <w:tmpl w:val="7FCAF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01"/>
    <w:rsid w:val="00015283"/>
    <w:rsid w:val="00026265"/>
    <w:rsid w:val="00027224"/>
    <w:rsid w:val="00051086"/>
    <w:rsid w:val="00084EEC"/>
    <w:rsid w:val="00085596"/>
    <w:rsid w:val="000A26F8"/>
    <w:rsid w:val="000B702A"/>
    <w:rsid w:val="000D6B27"/>
    <w:rsid w:val="000E2A89"/>
    <w:rsid w:val="000F10A9"/>
    <w:rsid w:val="00126D0A"/>
    <w:rsid w:val="00130D01"/>
    <w:rsid w:val="001703FC"/>
    <w:rsid w:val="001750C9"/>
    <w:rsid w:val="0019745D"/>
    <w:rsid w:val="001C1F68"/>
    <w:rsid w:val="001D3E42"/>
    <w:rsid w:val="001D6952"/>
    <w:rsid w:val="002052A4"/>
    <w:rsid w:val="002206D9"/>
    <w:rsid w:val="00225DD8"/>
    <w:rsid w:val="0027433E"/>
    <w:rsid w:val="00276F18"/>
    <w:rsid w:val="002838EF"/>
    <w:rsid w:val="002C069B"/>
    <w:rsid w:val="00351702"/>
    <w:rsid w:val="003614CE"/>
    <w:rsid w:val="00374E18"/>
    <w:rsid w:val="00377376"/>
    <w:rsid w:val="00383896"/>
    <w:rsid w:val="003860BD"/>
    <w:rsid w:val="003A7939"/>
    <w:rsid w:val="003C2ACD"/>
    <w:rsid w:val="003C7CC1"/>
    <w:rsid w:val="003D1B43"/>
    <w:rsid w:val="003E11B5"/>
    <w:rsid w:val="00407E6E"/>
    <w:rsid w:val="00423B3C"/>
    <w:rsid w:val="00440930"/>
    <w:rsid w:val="00441C22"/>
    <w:rsid w:val="00455A33"/>
    <w:rsid w:val="00471AE0"/>
    <w:rsid w:val="004A350D"/>
    <w:rsid w:val="004A427B"/>
    <w:rsid w:val="004B0F08"/>
    <w:rsid w:val="004C3BB9"/>
    <w:rsid w:val="004E71AF"/>
    <w:rsid w:val="005017A2"/>
    <w:rsid w:val="005214AD"/>
    <w:rsid w:val="00525632"/>
    <w:rsid w:val="0054199C"/>
    <w:rsid w:val="00561941"/>
    <w:rsid w:val="005D37EA"/>
    <w:rsid w:val="00635DC0"/>
    <w:rsid w:val="006632F8"/>
    <w:rsid w:val="00664220"/>
    <w:rsid w:val="00685F56"/>
    <w:rsid w:val="006917E1"/>
    <w:rsid w:val="006C6FD3"/>
    <w:rsid w:val="006F6BBE"/>
    <w:rsid w:val="0070376A"/>
    <w:rsid w:val="007847EE"/>
    <w:rsid w:val="007864E1"/>
    <w:rsid w:val="007A142C"/>
    <w:rsid w:val="007D35B1"/>
    <w:rsid w:val="008028C7"/>
    <w:rsid w:val="00814CD1"/>
    <w:rsid w:val="00864BDA"/>
    <w:rsid w:val="00895CBA"/>
    <w:rsid w:val="008D4C69"/>
    <w:rsid w:val="008D5896"/>
    <w:rsid w:val="008D5E19"/>
    <w:rsid w:val="008D72A9"/>
    <w:rsid w:val="0090011A"/>
    <w:rsid w:val="00910C2D"/>
    <w:rsid w:val="00914882"/>
    <w:rsid w:val="009336C2"/>
    <w:rsid w:val="00981357"/>
    <w:rsid w:val="00990A6E"/>
    <w:rsid w:val="009A1F53"/>
    <w:rsid w:val="009C2945"/>
    <w:rsid w:val="009C7080"/>
    <w:rsid w:val="00A2181B"/>
    <w:rsid w:val="00A31034"/>
    <w:rsid w:val="00A469E8"/>
    <w:rsid w:val="00A73111"/>
    <w:rsid w:val="00A91460"/>
    <w:rsid w:val="00AB42BD"/>
    <w:rsid w:val="00AD6AE0"/>
    <w:rsid w:val="00AE26E5"/>
    <w:rsid w:val="00AF0BDC"/>
    <w:rsid w:val="00AF2B92"/>
    <w:rsid w:val="00B21D8B"/>
    <w:rsid w:val="00B3576E"/>
    <w:rsid w:val="00B668C2"/>
    <w:rsid w:val="00B84FBB"/>
    <w:rsid w:val="00BD3DFF"/>
    <w:rsid w:val="00C00A95"/>
    <w:rsid w:val="00C055BA"/>
    <w:rsid w:val="00C6042B"/>
    <w:rsid w:val="00C645DF"/>
    <w:rsid w:val="00C874D9"/>
    <w:rsid w:val="00CA06FC"/>
    <w:rsid w:val="00CE1F6A"/>
    <w:rsid w:val="00CF5030"/>
    <w:rsid w:val="00D0396D"/>
    <w:rsid w:val="00D21C89"/>
    <w:rsid w:val="00D600CF"/>
    <w:rsid w:val="00DE5EA4"/>
    <w:rsid w:val="00E23DFC"/>
    <w:rsid w:val="00E30E94"/>
    <w:rsid w:val="00E47BA7"/>
    <w:rsid w:val="00E740B8"/>
    <w:rsid w:val="00E91EFA"/>
    <w:rsid w:val="00EC265B"/>
    <w:rsid w:val="00EC6F42"/>
    <w:rsid w:val="00EF3AE8"/>
    <w:rsid w:val="00F23A78"/>
    <w:rsid w:val="00F24122"/>
    <w:rsid w:val="00F24B2A"/>
    <w:rsid w:val="00F24BDD"/>
    <w:rsid w:val="00F32D9D"/>
    <w:rsid w:val="00F33B62"/>
    <w:rsid w:val="00F35688"/>
    <w:rsid w:val="00F63A9B"/>
    <w:rsid w:val="00FA55AE"/>
    <w:rsid w:val="00FA7D9D"/>
    <w:rsid w:val="00FB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1D20"/>
  <w15:chartTrackingRefBased/>
  <w15:docId w15:val="{F0468B0E-1497-4E0E-B7C0-4046867A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01"/>
    <w:pPr>
      <w:spacing w:after="200" w:line="276" w:lineRule="auto"/>
    </w:pPr>
  </w:style>
  <w:style w:type="paragraph" w:styleId="Heading1">
    <w:name w:val="heading 1"/>
    <w:basedOn w:val="Normal"/>
    <w:link w:val="Heading1Char"/>
    <w:uiPriority w:val="9"/>
    <w:qFormat/>
    <w:rsid w:val="000262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265"/>
    <w:rPr>
      <w:rFonts w:ascii="Times New Roman" w:eastAsia="Times New Roman" w:hAnsi="Times New Roman" w:cs="Times New Roman"/>
      <w:b/>
      <w:bCs/>
      <w:kern w:val="36"/>
      <w:sz w:val="48"/>
      <w:szCs w:val="48"/>
    </w:rPr>
  </w:style>
  <w:style w:type="paragraph" w:customStyle="1" w:styleId="EndNoteBibliography">
    <w:name w:val="EndNote Bibliography"/>
    <w:basedOn w:val="Normal"/>
    <w:link w:val="EndNoteBibliographyChar"/>
    <w:rsid w:val="0002626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26265"/>
    <w:rPr>
      <w:rFonts w:ascii="Calibri" w:hAnsi="Calibri" w:cs="Calibri"/>
      <w:noProof/>
    </w:rPr>
  </w:style>
  <w:style w:type="character" w:styleId="Hyperlink">
    <w:name w:val="Hyperlink"/>
    <w:basedOn w:val="DefaultParagraphFont"/>
    <w:uiPriority w:val="99"/>
    <w:unhideWhenUsed/>
    <w:rsid w:val="00026265"/>
    <w:rPr>
      <w:color w:val="0563C1" w:themeColor="hyperlink"/>
      <w:u w:val="single"/>
    </w:rPr>
  </w:style>
  <w:style w:type="paragraph" w:styleId="BalloonText">
    <w:name w:val="Balloon Text"/>
    <w:basedOn w:val="Normal"/>
    <w:link w:val="BalloonTextChar"/>
    <w:uiPriority w:val="99"/>
    <w:semiHidden/>
    <w:unhideWhenUsed/>
    <w:rsid w:val="0002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265"/>
    <w:rPr>
      <w:rFonts w:ascii="Tahoma" w:hAnsi="Tahoma" w:cs="Tahoma"/>
      <w:sz w:val="16"/>
      <w:szCs w:val="16"/>
    </w:rPr>
  </w:style>
  <w:style w:type="character" w:styleId="CommentReference">
    <w:name w:val="annotation reference"/>
    <w:basedOn w:val="DefaultParagraphFont"/>
    <w:uiPriority w:val="99"/>
    <w:semiHidden/>
    <w:unhideWhenUsed/>
    <w:rsid w:val="00026265"/>
    <w:rPr>
      <w:sz w:val="16"/>
      <w:szCs w:val="16"/>
    </w:rPr>
  </w:style>
  <w:style w:type="paragraph" w:styleId="CommentText">
    <w:name w:val="annotation text"/>
    <w:basedOn w:val="Normal"/>
    <w:link w:val="CommentTextChar"/>
    <w:uiPriority w:val="99"/>
    <w:semiHidden/>
    <w:unhideWhenUsed/>
    <w:rsid w:val="00026265"/>
    <w:pPr>
      <w:spacing w:line="240" w:lineRule="auto"/>
    </w:pPr>
    <w:rPr>
      <w:sz w:val="20"/>
      <w:szCs w:val="20"/>
    </w:rPr>
  </w:style>
  <w:style w:type="character" w:customStyle="1" w:styleId="CommentTextChar">
    <w:name w:val="Comment Text Char"/>
    <w:basedOn w:val="DefaultParagraphFont"/>
    <w:link w:val="CommentText"/>
    <w:uiPriority w:val="99"/>
    <w:semiHidden/>
    <w:rsid w:val="00026265"/>
    <w:rPr>
      <w:sz w:val="20"/>
      <w:szCs w:val="20"/>
    </w:rPr>
  </w:style>
  <w:style w:type="character" w:customStyle="1" w:styleId="CommentSubjectChar">
    <w:name w:val="Comment Subject Char"/>
    <w:basedOn w:val="CommentTextChar"/>
    <w:link w:val="CommentSubject"/>
    <w:uiPriority w:val="99"/>
    <w:semiHidden/>
    <w:rsid w:val="00026265"/>
    <w:rPr>
      <w:b/>
      <w:bCs/>
      <w:sz w:val="20"/>
      <w:szCs w:val="20"/>
    </w:rPr>
  </w:style>
  <w:style w:type="paragraph" w:styleId="CommentSubject">
    <w:name w:val="annotation subject"/>
    <w:basedOn w:val="CommentText"/>
    <w:next w:val="CommentText"/>
    <w:link w:val="CommentSubjectChar"/>
    <w:uiPriority w:val="99"/>
    <w:semiHidden/>
    <w:unhideWhenUsed/>
    <w:rsid w:val="00026265"/>
    <w:rPr>
      <w:b/>
      <w:bCs/>
    </w:rPr>
  </w:style>
  <w:style w:type="table" w:customStyle="1" w:styleId="PlainTable21">
    <w:name w:val="Plain Table 21"/>
    <w:basedOn w:val="TableNormal"/>
    <w:uiPriority w:val="42"/>
    <w:rsid w:val="000262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26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265"/>
  </w:style>
  <w:style w:type="paragraph" w:styleId="Footer">
    <w:name w:val="footer"/>
    <w:basedOn w:val="Normal"/>
    <w:link w:val="FooterChar"/>
    <w:uiPriority w:val="99"/>
    <w:unhideWhenUsed/>
    <w:rsid w:val="00026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265"/>
  </w:style>
  <w:style w:type="paragraph" w:styleId="ListParagraph">
    <w:name w:val="List Paragraph"/>
    <w:basedOn w:val="Normal"/>
    <w:uiPriority w:val="34"/>
    <w:qFormat/>
    <w:rsid w:val="00026265"/>
    <w:pPr>
      <w:ind w:left="720"/>
      <w:contextualSpacing/>
    </w:pPr>
  </w:style>
  <w:style w:type="paragraph" w:customStyle="1" w:styleId="EndNoteBibliographyTitle">
    <w:name w:val="EndNote Bibliography Title"/>
    <w:basedOn w:val="Normal"/>
    <w:link w:val="EndNoteBibliographyTitleChar"/>
    <w:rsid w:val="0002626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26265"/>
    <w:rPr>
      <w:rFonts w:ascii="Calibri" w:hAnsi="Calibri" w:cs="Calibri"/>
      <w:noProof/>
    </w:rPr>
  </w:style>
  <w:style w:type="character" w:customStyle="1" w:styleId="st">
    <w:name w:val="st"/>
    <w:basedOn w:val="DefaultParagraphFont"/>
    <w:rsid w:val="00026265"/>
  </w:style>
  <w:style w:type="character" w:styleId="Strong">
    <w:name w:val="Strong"/>
    <w:basedOn w:val="DefaultParagraphFont"/>
    <w:uiPriority w:val="22"/>
    <w:qFormat/>
    <w:rsid w:val="00026265"/>
    <w:rPr>
      <w:b/>
      <w:bCs/>
    </w:rPr>
  </w:style>
  <w:style w:type="paragraph" w:styleId="PlainText">
    <w:name w:val="Plain Text"/>
    <w:basedOn w:val="Normal"/>
    <w:link w:val="PlainTextChar"/>
    <w:uiPriority w:val="99"/>
    <w:unhideWhenUsed/>
    <w:rsid w:val="0002626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026265"/>
    <w:rPr>
      <w:rFonts w:ascii="Calibri" w:hAnsi="Calibri" w:cs="Calibri"/>
    </w:rPr>
  </w:style>
  <w:style w:type="table" w:styleId="TableGrid">
    <w:name w:val="Table Grid"/>
    <w:basedOn w:val="TableNormal"/>
    <w:uiPriority w:val="59"/>
    <w:unhideWhenUsed/>
    <w:rsid w:val="00F3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7596">
      <w:bodyDiv w:val="1"/>
      <w:marLeft w:val="0"/>
      <w:marRight w:val="0"/>
      <w:marTop w:val="0"/>
      <w:marBottom w:val="0"/>
      <w:divBdr>
        <w:top w:val="none" w:sz="0" w:space="0" w:color="auto"/>
        <w:left w:val="none" w:sz="0" w:space="0" w:color="auto"/>
        <w:bottom w:val="none" w:sz="0" w:space="0" w:color="auto"/>
        <w:right w:val="none" w:sz="0" w:space="0" w:color="auto"/>
      </w:divBdr>
    </w:div>
    <w:div w:id="415518917">
      <w:bodyDiv w:val="1"/>
      <w:marLeft w:val="0"/>
      <w:marRight w:val="0"/>
      <w:marTop w:val="0"/>
      <w:marBottom w:val="0"/>
      <w:divBdr>
        <w:top w:val="none" w:sz="0" w:space="0" w:color="auto"/>
        <w:left w:val="none" w:sz="0" w:space="0" w:color="auto"/>
        <w:bottom w:val="none" w:sz="0" w:space="0" w:color="auto"/>
        <w:right w:val="none" w:sz="0" w:space="0" w:color="auto"/>
      </w:divBdr>
    </w:div>
    <w:div w:id="1380469248">
      <w:bodyDiv w:val="1"/>
      <w:marLeft w:val="0"/>
      <w:marRight w:val="0"/>
      <w:marTop w:val="0"/>
      <w:marBottom w:val="0"/>
      <w:divBdr>
        <w:top w:val="none" w:sz="0" w:space="0" w:color="auto"/>
        <w:left w:val="none" w:sz="0" w:space="0" w:color="auto"/>
        <w:bottom w:val="none" w:sz="0" w:space="0" w:color="auto"/>
        <w:right w:val="none" w:sz="0" w:space="0" w:color="auto"/>
      </w:divBdr>
    </w:div>
    <w:div w:id="1393694779">
      <w:bodyDiv w:val="1"/>
      <w:marLeft w:val="0"/>
      <w:marRight w:val="0"/>
      <w:marTop w:val="0"/>
      <w:marBottom w:val="0"/>
      <w:divBdr>
        <w:top w:val="none" w:sz="0" w:space="0" w:color="auto"/>
        <w:left w:val="none" w:sz="0" w:space="0" w:color="auto"/>
        <w:bottom w:val="none" w:sz="0" w:space="0" w:color="auto"/>
        <w:right w:val="none" w:sz="0" w:space="0" w:color="auto"/>
      </w:divBdr>
    </w:div>
    <w:div w:id="1506359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hrsa.gov/sites/default/files/hrsa/advisory-committees/heritable-disorders/rusp/previous-nominations/pompe-external-evidence-review-report-2013.pdf" TargetMode="External"/><Relationship Id="rId18" Type="http://schemas.openxmlformats.org/officeDocument/2006/relationships/hyperlink" Target="https://www.hrsa.gov/sites/default/files/hrsa/advisory-committees/heritable-disorders/rusp/previous-nominations/pompe-external-evidence-review-report-2013.pdf" TargetMode="External"/><Relationship Id="rId3" Type="http://schemas.openxmlformats.org/officeDocument/2006/relationships/styles" Target="styles.xml"/><Relationship Id="rId21" Type="http://schemas.openxmlformats.org/officeDocument/2006/relationships/hyperlink" Target="file:///\\corefs.med.umich.edu\shared1\Peds_Shared\Restricted\Prosser_Team_Restricted\AHRQ%20R01\Pompe\Manuscript\Submission%20to%20GIM\Tables%20and%20Figures\www.HCUPnet.ahrq.gov"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file:///\\corefs.med.umich.edu\shared1\Peds_Shared\Restricted\Prosser_Team_Restricted\AHRQ%20R01\Pompe\Manuscript\Submission%20to%20GIM\Tables%20and%20Figures\www.bls.gov\we\empsit\ceseesummary.htm" TargetMode="External"/><Relationship Id="rId2" Type="http://schemas.openxmlformats.org/officeDocument/2006/relationships/numbering" Target="numbering.xml"/><Relationship Id="rId16" Type="http://schemas.openxmlformats.org/officeDocument/2006/relationships/hyperlink" Target="https://www.cms.gov/Medicare/Medicare-Fee-for-Service-Payment/ClinicalLabFeeSched/index.html" TargetMode="External"/><Relationship Id="rId20" Type="http://schemas.openxmlformats.org/officeDocument/2006/relationships/hyperlink" Target="https://www.hrsa.gov/sites/default/files/hrsa/advisory-committees/heritable-disorders/rusp/previous-nominations/pompe-evidence-review-report-20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bls.gov/cex/"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www.fairhealthconsumer.org/"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ms.hhs.gov/PhysicianFeeSched/"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orefs.med.umich.edu\Shared1\Peds_Shared\Restricted\Prosser_Team_Restricted\AHRQ%20R01\Pompe\Model%20output%20from%20Acham\MarkovTrace_withgraphs100517%20FINAL.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orefs.med.umich.edu\Shared1\Peds_Shared\Restricted\Prosser_Team_Restricted\AHRQ%20R01\Pompe\Model%20output%20from%20Acham\MarkovTrace_withgraphs100517%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31750" cap="rnd">
              <a:solidFill>
                <a:schemeClr val="tx1"/>
              </a:solidFill>
              <a:round/>
            </a:ln>
            <a:effectLst/>
          </c:spPr>
          <c:marker>
            <c:symbol val="none"/>
          </c:marker>
          <c:xVal>
            <c:numRef>
              <c:f>'[Pompe_RevisedTables_all081620.xlsx]Figure S1 with data'!$A$3:$A$12</c:f>
              <c:numCache>
                <c:formatCode>0%</c:formatCode>
                <c:ptCount val="10"/>
                <c:pt idx="0">
                  <c:v>0</c:v>
                </c:pt>
                <c:pt idx="1">
                  <c:v>0.1</c:v>
                </c:pt>
                <c:pt idx="2">
                  <c:v>0.2</c:v>
                </c:pt>
                <c:pt idx="3">
                  <c:v>0.3</c:v>
                </c:pt>
                <c:pt idx="4">
                  <c:v>0.4</c:v>
                </c:pt>
                <c:pt idx="5">
                  <c:v>0.5</c:v>
                </c:pt>
                <c:pt idx="6">
                  <c:v>0.6</c:v>
                </c:pt>
                <c:pt idx="7">
                  <c:v>0.7</c:v>
                </c:pt>
                <c:pt idx="8">
                  <c:v>0.8</c:v>
                </c:pt>
                <c:pt idx="9">
                  <c:v>0.9</c:v>
                </c:pt>
              </c:numCache>
            </c:numRef>
          </c:xVal>
          <c:yVal>
            <c:numRef>
              <c:f>'[Pompe_RevisedTables_all081620.xlsx]Figure S1 with data'!$B$3:$B$12</c:f>
              <c:numCache>
                <c:formatCode>"$"#,##0_);[Red]\("$"#,##0\)</c:formatCode>
                <c:ptCount val="10"/>
                <c:pt idx="0">
                  <c:v>490641.25144414703</c:v>
                </c:pt>
                <c:pt idx="1">
                  <c:v>442054.71118412534</c:v>
                </c:pt>
                <c:pt idx="2">
                  <c:v>393468.17092410364</c:v>
                </c:pt>
                <c:pt idx="3">
                  <c:v>344881.63066408195</c:v>
                </c:pt>
                <c:pt idx="4">
                  <c:v>296295.09040406026</c:v>
                </c:pt>
                <c:pt idx="5">
                  <c:v>247708.55014416343</c:v>
                </c:pt>
                <c:pt idx="6">
                  <c:v>199122.00988401691</c:v>
                </c:pt>
                <c:pt idx="7">
                  <c:v>150535.46962412004</c:v>
                </c:pt>
                <c:pt idx="8">
                  <c:v>101948.92936397353</c:v>
                </c:pt>
                <c:pt idx="9">
                  <c:v>53362.389104201517</c:v>
                </c:pt>
              </c:numCache>
            </c:numRef>
          </c:yVal>
          <c:smooth val="0"/>
          <c:extLst>
            <c:ext xmlns:c16="http://schemas.microsoft.com/office/drawing/2014/chart" uri="{C3380CC4-5D6E-409C-BE32-E72D297353CC}">
              <c16:uniqueId val="{00000000-F0F1-4E92-B347-0D3B88CFA081}"/>
            </c:ext>
          </c:extLst>
        </c:ser>
        <c:dLbls>
          <c:showLegendKey val="0"/>
          <c:showVal val="0"/>
          <c:showCatName val="0"/>
          <c:showSerName val="0"/>
          <c:showPercent val="0"/>
          <c:showBubbleSize val="0"/>
        </c:dLbls>
        <c:axId val="647205336"/>
        <c:axId val="647205992"/>
      </c:scatterChart>
      <c:valAx>
        <c:axId val="647205336"/>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en-US" sz="1000" b="1"/>
                  <a:t>A</a:t>
                </a:r>
                <a:r>
                  <a:rPr lang="en-US" sz="1000" b="1" cap="none" baseline="0"/>
                  <a:t>lglucosidase Alfa Discount</a:t>
                </a:r>
                <a:endParaRPr lang="en-US" sz="1000" b="1"/>
              </a:p>
            </c:rich>
          </c:tx>
          <c:layout/>
          <c:overlay val="0"/>
          <c:spPr>
            <a:noFill/>
            <a:ln>
              <a:noFill/>
            </a:ln>
            <a:effectLst/>
          </c:spPr>
          <c:txPr>
            <a:bodyPr rot="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1" i="0" u="none" strike="noStrike" kern="1200" cap="all" spc="120" normalizeH="0" baseline="0">
                <a:solidFill>
                  <a:schemeClr val="tx1">
                    <a:lumMod val="65000"/>
                    <a:lumOff val="35000"/>
                  </a:schemeClr>
                </a:solidFill>
                <a:latin typeface="+mn-lt"/>
                <a:ea typeface="+mn-ea"/>
                <a:cs typeface="+mn-cs"/>
              </a:defRPr>
            </a:pPr>
            <a:endParaRPr lang="en-US"/>
          </a:p>
        </c:txPr>
        <c:crossAx val="647205992"/>
        <c:crosses val="autoZero"/>
        <c:crossBetween val="midCat"/>
      </c:valAx>
      <c:valAx>
        <c:axId val="64720599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r>
                  <a:rPr lang="en-US" sz="1000" b="1"/>
                  <a:t>$/QALY</a:t>
                </a:r>
              </a:p>
            </c:rich>
          </c:tx>
          <c:layout/>
          <c:overlay val="0"/>
          <c:spPr>
            <a:noFill/>
            <a:ln>
              <a:noFill/>
            </a:ln>
            <a:effectLst/>
          </c:spPr>
          <c:txPr>
            <a:bodyPr rot="-5400000" spcFirstLastPara="1" vertOverflow="ellipsis" vert="horz" wrap="square" anchor="ctr" anchorCtr="1"/>
            <a:lstStyle/>
            <a:p>
              <a:pPr>
                <a:defRPr sz="1000" b="1" i="0" u="none" strike="noStrike" kern="1200" cap="all" baseline="0">
                  <a:solidFill>
                    <a:schemeClr val="tx1">
                      <a:lumMod val="65000"/>
                      <a:lumOff val="35000"/>
                    </a:schemeClr>
                  </a:solidFill>
                  <a:latin typeface="+mn-lt"/>
                  <a:ea typeface="+mn-ea"/>
                  <a:cs typeface="+mn-cs"/>
                </a:defRPr>
              </a:pPr>
              <a:endParaRPr lang="en-US"/>
            </a:p>
          </c:txPr>
        </c:title>
        <c:numFmt formatCode="&quot;$&quot;#,##0_);[Red]\(&quot;$&quot;#,##0\)"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47205336"/>
        <c:crosses val="autoZero"/>
        <c:crossBetween val="midCat"/>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85534230096238"/>
          <c:y val="5.3749843769528807E-2"/>
          <c:w val="0.75344296806649169"/>
          <c:h val="0.72177946506686663"/>
        </c:manualLayout>
      </c:layout>
      <c:lineChart>
        <c:grouping val="standard"/>
        <c:varyColors val="0"/>
        <c:ser>
          <c:idx val="0"/>
          <c:order val="0"/>
          <c:tx>
            <c:v>% No Symptoms</c:v>
          </c:tx>
          <c:marker>
            <c:symbol val="none"/>
          </c:marker>
          <c:cat>
            <c:numRef>
              <c:f>'CI tx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wo CMP'!$B$4:$B$103</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val>
          <c:smooth val="0"/>
          <c:extLst>
            <c:ext xmlns:c16="http://schemas.microsoft.com/office/drawing/2014/chart" uri="{C3380CC4-5D6E-409C-BE32-E72D297353CC}">
              <c16:uniqueId val="{00000000-676D-4FEA-9D6C-A4675DA5AB04}"/>
            </c:ext>
          </c:extLst>
        </c:ser>
        <c:ser>
          <c:idx val="1"/>
          <c:order val="1"/>
          <c:tx>
            <c:v>% Mild Sx (non-invasive ventilator)</c:v>
          </c:tx>
          <c:marker>
            <c:symbol val="none"/>
          </c:marker>
          <c:cat>
            <c:numRef>
              <c:f>'CI tx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wo CMP'!$C$4:$C$103</c:f>
              <c:numCache>
                <c:formatCode>General</c:formatCode>
                <c:ptCount val="100"/>
                <c:pt idx="0">
                  <c:v>1</c:v>
                </c:pt>
                <c:pt idx="1">
                  <c:v>0.99020903836745722</c:v>
                </c:pt>
                <c:pt idx="2">
                  <c:v>0.98604495703679751</c:v>
                </c:pt>
                <c:pt idx="3">
                  <c:v>0.982046614253551</c:v>
                </c:pt>
                <c:pt idx="4">
                  <c:v>0.97811924468940614</c:v>
                </c:pt>
                <c:pt idx="5">
                  <c:v>0.97424751717817526</c:v>
                </c:pt>
                <c:pt idx="6">
                  <c:v>0.97040663919051784</c:v>
                </c:pt>
                <c:pt idx="7">
                  <c:v>0.96659733317206231</c:v>
                </c:pt>
                <c:pt idx="8">
                  <c:v>0.96281645810970073</c:v>
                </c:pt>
                <c:pt idx="9">
                  <c:v>0.95906379733803093</c:v>
                </c:pt>
                <c:pt idx="10">
                  <c:v>0.95533875411764457</c:v>
                </c:pt>
                <c:pt idx="11">
                  <c:v>0.95163588665678522</c:v>
                </c:pt>
                <c:pt idx="12">
                  <c:v>0.9479424425259767</c:v>
                </c:pt>
                <c:pt idx="13">
                  <c:v>0.94423736901174382</c:v>
                </c:pt>
                <c:pt idx="14">
                  <c:v>0.94049505575886083</c:v>
                </c:pt>
                <c:pt idx="15">
                  <c:v>0.93669827073282297</c:v>
                </c:pt>
                <c:pt idx="16">
                  <c:v>0.93284220433159204</c:v>
                </c:pt>
                <c:pt idx="17">
                  <c:v>0.92892957914279295</c:v>
                </c:pt>
                <c:pt idx="18">
                  <c:v>0.92495754880996195</c:v>
                </c:pt>
                <c:pt idx="19">
                  <c:v>0.92092518243088894</c:v>
                </c:pt>
                <c:pt idx="20">
                  <c:v>0.91683250884581691</c:v>
                </c:pt>
                <c:pt idx="21">
                  <c:v>0.91267776039629911</c:v>
                </c:pt>
                <c:pt idx="22">
                  <c:v>0.90846649300565374</c:v>
                </c:pt>
                <c:pt idx="23">
                  <c:v>0.9042204487465868</c:v>
                </c:pt>
                <c:pt idx="24">
                  <c:v>0.89996457735834745</c:v>
                </c:pt>
                <c:pt idx="25">
                  <c:v>0.89571889311041186</c:v>
                </c:pt>
                <c:pt idx="26">
                  <c:v>0.89148967571062354</c:v>
                </c:pt>
                <c:pt idx="27">
                  <c:v>0.88727244894097757</c:v>
                </c:pt>
                <c:pt idx="28">
                  <c:v>0.88306193847753189</c:v>
                </c:pt>
                <c:pt idx="29">
                  <c:v>0.87884945858903207</c:v>
                </c:pt>
                <c:pt idx="30">
                  <c:v>0.87462832040896077</c:v>
                </c:pt>
                <c:pt idx="31">
                  <c:v>0.87039349253593645</c:v>
                </c:pt>
                <c:pt idx="32">
                  <c:v>0.86614504175095242</c:v>
                </c:pt>
                <c:pt idx="33">
                  <c:v>0.86188488418467168</c:v>
                </c:pt>
                <c:pt idx="34">
                  <c:v>0.85761617741632101</c:v>
                </c:pt>
                <c:pt idx="35">
                  <c:v>0.85333789831518148</c:v>
                </c:pt>
                <c:pt idx="36">
                  <c:v>0.84904090373998975</c:v>
                </c:pt>
                <c:pt idx="37">
                  <c:v>0.84471216851291331</c:v>
                </c:pt>
                <c:pt idx="38">
                  <c:v>0.84034186579114756</c:v>
                </c:pt>
                <c:pt idx="39">
                  <c:v>0.83592117052858816</c:v>
                </c:pt>
                <c:pt idx="40">
                  <c:v>0.83144080470161852</c:v>
                </c:pt>
                <c:pt idx="41">
                  <c:v>0.82689451754779231</c:v>
                </c:pt>
                <c:pt idx="42">
                  <c:v>0.82226842975588021</c:v>
                </c:pt>
                <c:pt idx="43">
                  <c:v>0.81753803771718392</c:v>
                </c:pt>
                <c:pt idx="44">
                  <c:v>0.81267326630414316</c:v>
                </c:pt>
                <c:pt idx="45">
                  <c:v>0.807649205669839</c:v>
                </c:pt>
                <c:pt idx="46">
                  <c:v>0.80245863925989092</c:v>
                </c:pt>
                <c:pt idx="47">
                  <c:v>0.79709648337469396</c:v>
                </c:pt>
                <c:pt idx="48">
                  <c:v>0.79154405933031302</c:v>
                </c:pt>
                <c:pt idx="49">
                  <c:v>0.78578238113644072</c:v>
                </c:pt>
                <c:pt idx="50">
                  <c:v>0.77979974246432249</c:v>
                </c:pt>
                <c:pt idx="51">
                  <c:v>0.77359037296816557</c:v>
                </c:pt>
                <c:pt idx="52">
                  <c:v>0.76715616910336815</c:v>
                </c:pt>
                <c:pt idx="53">
                  <c:v>0.7604994703850021</c:v>
                </c:pt>
                <c:pt idx="54">
                  <c:v>0.75361874142770391</c:v>
                </c:pt>
                <c:pt idx="55">
                  <c:v>0.74650436393603614</c:v>
                </c:pt>
                <c:pt idx="56">
                  <c:v>0.73914193647972382</c:v>
                </c:pt>
                <c:pt idx="57">
                  <c:v>0.73151427036173899</c:v>
                </c:pt>
                <c:pt idx="58">
                  <c:v>0.72360597573690366</c:v>
                </c:pt>
                <c:pt idx="59">
                  <c:v>0.71541002367470774</c:v>
                </c:pt>
                <c:pt idx="60">
                  <c:v>0.70692578805640038</c:v>
                </c:pt>
                <c:pt idx="61">
                  <c:v>0.69814856338464248</c:v>
                </c:pt>
                <c:pt idx="62">
                  <c:v>0.68906896640503512</c:v>
                </c:pt>
                <c:pt idx="63">
                  <c:v>0.67967097369969387</c:v>
                </c:pt>
                <c:pt idx="64">
                  <c:v>0.66991571147419771</c:v>
                </c:pt>
                <c:pt idx="65">
                  <c:v>0.65974349353715012</c:v>
                </c:pt>
                <c:pt idx="66">
                  <c:v>0.64907264191143454</c:v>
                </c:pt>
                <c:pt idx="67">
                  <c:v>0.63783263886272135</c:v>
                </c:pt>
                <c:pt idx="68">
                  <c:v>0.62598854435441187</c:v>
                </c:pt>
                <c:pt idx="69">
                  <c:v>0.6135645302524253</c:v>
                </c:pt>
                <c:pt idx="70">
                  <c:v>0.60057399066919759</c:v>
                </c:pt>
                <c:pt idx="71">
                  <c:v>0.58696892676203616</c:v>
                </c:pt>
                <c:pt idx="72">
                  <c:v>0.57269440680195283</c:v>
                </c:pt>
                <c:pt idx="73">
                  <c:v>0.55769713266840071</c:v>
                </c:pt>
                <c:pt idx="74">
                  <c:v>0.54193516051010537</c:v>
                </c:pt>
                <c:pt idx="75">
                  <c:v>0.52536242680734846</c:v>
                </c:pt>
                <c:pt idx="76">
                  <c:v>0.50796771190881196</c:v>
                </c:pt>
                <c:pt idx="77">
                  <c:v>0.48972921658975183</c:v>
                </c:pt>
                <c:pt idx="78">
                  <c:v>0.4705829486891035</c:v>
                </c:pt>
                <c:pt idx="79">
                  <c:v>0.45046994764596554</c:v>
                </c:pt>
                <c:pt idx="80">
                  <c:v>0.42936635395393913</c:v>
                </c:pt>
                <c:pt idx="81">
                  <c:v>0.40734173611410746</c:v>
                </c:pt>
                <c:pt idx="82">
                  <c:v>0.38453010142292104</c:v>
                </c:pt>
                <c:pt idx="83">
                  <c:v>0.36096613034128838</c:v>
                </c:pt>
                <c:pt idx="84">
                  <c:v>0.33673541251526795</c:v>
                </c:pt>
                <c:pt idx="85">
                  <c:v>0.31188213547418098</c:v>
                </c:pt>
                <c:pt idx="86">
                  <c:v>0.2864516683785997</c:v>
                </c:pt>
                <c:pt idx="87">
                  <c:v>0.2607418307425397</c:v>
                </c:pt>
                <c:pt idx="88">
                  <c:v>0.23503835921467725</c:v>
                </c:pt>
                <c:pt idx="89">
                  <c:v>0.20965242350875637</c:v>
                </c:pt>
                <c:pt idx="90">
                  <c:v>0.18490877544838541</c:v>
                </c:pt>
                <c:pt idx="91">
                  <c:v>0.16113116119415</c:v>
                </c:pt>
                <c:pt idx="92">
                  <c:v>0.13862592266522883</c:v>
                </c:pt>
                <c:pt idx="93">
                  <c:v>0.11766521953152316</c:v>
                </c:pt>
                <c:pt idx="94">
                  <c:v>9.8471507327540717E-2</c:v>
                </c:pt>
                <c:pt idx="95">
                  <c:v>8.1205063606076461E-2</c:v>
                </c:pt>
                <c:pt idx="96">
                  <c:v>6.595604761629377E-2</c:v>
                </c:pt>
                <c:pt idx="97">
                  <c:v>5.2742130082987948E-2</c:v>
                </c:pt>
                <c:pt idx="98">
                  <c:v>4.1511962539027544E-2</c:v>
                </c:pt>
                <c:pt idx="99">
                  <c:v>3.2153962711775827E-2</c:v>
                </c:pt>
              </c:numCache>
            </c:numRef>
          </c:val>
          <c:smooth val="0"/>
          <c:extLst>
            <c:ext xmlns:c16="http://schemas.microsoft.com/office/drawing/2014/chart" uri="{C3380CC4-5D6E-409C-BE32-E72D297353CC}">
              <c16:uniqueId val="{00000001-676D-4FEA-9D6C-A4675DA5AB04}"/>
            </c:ext>
          </c:extLst>
        </c:ser>
        <c:ser>
          <c:idx val="2"/>
          <c:order val="2"/>
          <c:tx>
            <c:v>% Severe Sx (invasive ventilator)</c:v>
          </c:tx>
          <c:marker>
            <c:symbol val="none"/>
          </c:marker>
          <c:cat>
            <c:numRef>
              <c:f>'CI tx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wo CMP'!$D$4:$D$103</c:f>
              <c:numCache>
                <c:formatCode>General</c:formatCode>
                <c:ptCount val="100"/>
                <c:pt idx="0">
                  <c:v>0</c:v>
                </c:pt>
                <c:pt idx="1">
                  <c:v>3.769165348490876E-3</c:v>
                </c:pt>
                <c:pt idx="2">
                  <c:v>7.4805281502620929E-3</c:v>
                </c:pt>
                <c:pt idx="3">
                  <c:v>1.1136479335030373E-2</c:v>
                </c:pt>
                <c:pt idx="4">
                  <c:v>1.4737951543887184E-2</c:v>
                </c:pt>
                <c:pt idx="5">
                  <c:v>1.8285935128032563E-2</c:v>
                </c:pt>
                <c:pt idx="6">
                  <c:v>2.1780967562497758E-2</c:v>
                </c:pt>
                <c:pt idx="7">
                  <c:v>2.5223877566444324E-2</c:v>
                </c:pt>
                <c:pt idx="8">
                  <c:v>2.8615380840619625E-2</c:v>
                </c:pt>
                <c:pt idx="9">
                  <c:v>3.1956236606079921E-2</c:v>
                </c:pt>
                <c:pt idx="10">
                  <c:v>3.5247178829844676E-2</c:v>
                </c:pt>
                <c:pt idx="11">
                  <c:v>3.8488729028545741E-2</c:v>
                </c:pt>
                <c:pt idx="12">
                  <c:v>4.168100268582188E-2</c:v>
                </c:pt>
                <c:pt idx="13">
                  <c:v>4.4823535725408502E-2</c:v>
                </c:pt>
                <c:pt idx="14">
                  <c:v>4.7915334088261471E-2</c:v>
                </c:pt>
                <c:pt idx="15">
                  <c:v>5.0955503904312444E-2</c:v>
                </c:pt>
                <c:pt idx="16">
                  <c:v>5.394363512002795E-2</c:v>
                </c:pt>
                <c:pt idx="17">
                  <c:v>5.6879717584462523E-2</c:v>
                </c:pt>
                <c:pt idx="18">
                  <c:v>5.9763422952511643E-2</c:v>
                </c:pt>
                <c:pt idx="19">
                  <c:v>6.2594519207599772E-2</c:v>
                </c:pt>
                <c:pt idx="20">
                  <c:v>6.5372835046516767E-2</c:v>
                </c:pt>
                <c:pt idx="21">
                  <c:v>6.8098070262156668E-2</c:v>
                </c:pt>
                <c:pt idx="22">
                  <c:v>7.0770476602695295E-2</c:v>
                </c:pt>
                <c:pt idx="23">
                  <c:v>7.3391696991457409E-2</c:v>
                </c:pt>
                <c:pt idx="24">
                  <c:v>7.5963931088685543E-2</c:v>
                </c:pt>
                <c:pt idx="25">
                  <c:v>7.8489268405140894E-2</c:v>
                </c:pt>
                <c:pt idx="26">
                  <c:v>8.0968804626990853E-2</c:v>
                </c:pt>
                <c:pt idx="27">
                  <c:v>8.3402699146389148E-2</c:v>
                </c:pt>
                <c:pt idx="28">
                  <c:v>8.579097158714355E-2</c:v>
                </c:pt>
                <c:pt idx="29">
                  <c:v>8.813322827903787E-2</c:v>
                </c:pt>
                <c:pt idx="30">
                  <c:v>9.0429169592463013E-2</c:v>
                </c:pt>
                <c:pt idx="31">
                  <c:v>9.2678586542335198E-2</c:v>
                </c:pt>
                <c:pt idx="32">
                  <c:v>9.4881764571451227E-2</c:v>
                </c:pt>
                <c:pt idx="33">
                  <c:v>9.7039196464443464E-2</c:v>
                </c:pt>
                <c:pt idx="34">
                  <c:v>9.9151540017438658E-2</c:v>
                </c:pt>
                <c:pt idx="35">
                  <c:v>0.1012189931286477</c:v>
                </c:pt>
                <c:pt idx="36">
                  <c:v>0.10324075181841184</c:v>
                </c:pt>
                <c:pt idx="37">
                  <c:v>0.10521541812032133</c:v>
                </c:pt>
                <c:pt idx="38">
                  <c:v>0.10714184764031741</c:v>
                </c:pt>
                <c:pt idx="39">
                  <c:v>0.10901891244515353</c:v>
                </c:pt>
                <c:pt idx="40">
                  <c:v>0.11084532361695194</c:v>
                </c:pt>
                <c:pt idx="41">
                  <c:v>0.11262010047614665</c:v>
                </c:pt>
                <c:pt idx="42">
                  <c:v>0.11434113392333138</c:v>
                </c:pt>
                <c:pt idx="43">
                  <c:v>0.11600465424220177</c:v>
                </c:pt>
                <c:pt idx="44">
                  <c:v>0.11760581520441053</c:v>
                </c:pt>
                <c:pt idx="45">
                  <c:v>0.11914020462685514</c:v>
                </c:pt>
                <c:pt idx="46">
                  <c:v>0.12060580482730841</c:v>
                </c:pt>
                <c:pt idx="47">
                  <c:v>0.1220008599355638</c:v>
                </c:pt>
                <c:pt idx="48">
                  <c:v>0.12332145595965514</c:v>
                </c:pt>
                <c:pt idx="49">
                  <c:v>0.12456344285256706</c:v>
                </c:pt>
                <c:pt idx="50">
                  <c:v>0.12572365690952531</c:v>
                </c:pt>
                <c:pt idx="51">
                  <c:v>0.12679980161135576</c:v>
                </c:pt>
                <c:pt idx="52">
                  <c:v>0.12779081702507231</c:v>
                </c:pt>
                <c:pt idx="53">
                  <c:v>0.12869575968651711</c:v>
                </c:pt>
                <c:pt idx="54">
                  <c:v>0.12951306575345559</c:v>
                </c:pt>
                <c:pt idx="55">
                  <c:v>0.13023976557471281</c:v>
                </c:pt>
                <c:pt idx="56">
                  <c:v>0.13087196317521033</c:v>
                </c:pt>
                <c:pt idx="57">
                  <c:v>0.13140513468313525</c:v>
                </c:pt>
                <c:pt idx="58">
                  <c:v>0.13183493056528223</c:v>
                </c:pt>
                <c:pt idx="59">
                  <c:v>0.13215841346707885</c:v>
                </c:pt>
                <c:pt idx="60">
                  <c:v>0.1323737993991661</c:v>
                </c:pt>
                <c:pt idx="61">
                  <c:v>0.13247854976398091</c:v>
                </c:pt>
                <c:pt idx="62">
                  <c:v>0.1324692053947277</c:v>
                </c:pt>
                <c:pt idx="63">
                  <c:v>0.13234094719392347</c:v>
                </c:pt>
                <c:pt idx="64">
                  <c:v>0.13208431991715164</c:v>
                </c:pt>
                <c:pt idx="65">
                  <c:v>0.13168536313358395</c:v>
                </c:pt>
                <c:pt idx="66">
                  <c:v>0.13112512755774244</c:v>
                </c:pt>
                <c:pt idx="67">
                  <c:v>0.13038619760220749</c:v>
                </c:pt>
                <c:pt idx="68">
                  <c:v>0.12945788731503896</c:v>
                </c:pt>
                <c:pt idx="69">
                  <c:v>0.12834159556021316</c:v>
                </c:pt>
                <c:pt idx="70">
                  <c:v>0.12703672280264733</c:v>
                </c:pt>
                <c:pt idx="71">
                  <c:v>0.12552971604579344</c:v>
                </c:pt>
                <c:pt idx="72">
                  <c:v>0.12380512732766334</c:v>
                </c:pt>
                <c:pt idx="73">
                  <c:v>0.12184741267603069</c:v>
                </c:pt>
                <c:pt idx="74">
                  <c:v>0.11964310498372839</c:v>
                </c:pt>
                <c:pt idx="75">
                  <c:v>0.11717749940401395</c:v>
                </c:pt>
                <c:pt idx="76">
                  <c:v>0.11444339113022221</c:v>
                </c:pt>
                <c:pt idx="77">
                  <c:v>0.11143113655119309</c:v>
                </c:pt>
                <c:pt idx="78">
                  <c:v>0.10812127303412647</c:v>
                </c:pt>
                <c:pt idx="79">
                  <c:v>0.10449501015889349</c:v>
                </c:pt>
                <c:pt idx="80">
                  <c:v>0.10054133501210459</c:v>
                </c:pt>
                <c:pt idx="81">
                  <c:v>9.6271187527013719E-2</c:v>
                </c:pt>
                <c:pt idx="82">
                  <c:v>9.1711559481199814E-2</c:v>
                </c:pt>
                <c:pt idx="83">
                  <c:v>8.6866764753261411E-2</c:v>
                </c:pt>
                <c:pt idx="84">
                  <c:v>8.175383401319361E-2</c:v>
                </c:pt>
                <c:pt idx="85">
                  <c:v>7.6380440790678586E-2</c:v>
                </c:pt>
                <c:pt idx="86">
                  <c:v>7.0754971166955269E-2</c:v>
                </c:pt>
                <c:pt idx="87">
                  <c:v>6.4949118482994408E-2</c:v>
                </c:pt>
                <c:pt idx="88">
                  <c:v>5.9034052088049203E-2</c:v>
                </c:pt>
                <c:pt idx="89">
                  <c:v>5.3089749514523589E-2</c:v>
                </c:pt>
                <c:pt idx="90">
                  <c:v>4.7202190235870897E-2</c:v>
                </c:pt>
                <c:pt idx="91">
                  <c:v>4.1459695947201426E-2</c:v>
                </c:pt>
                <c:pt idx="92">
                  <c:v>3.5948622457577246E-2</c:v>
                </c:pt>
                <c:pt idx="93">
                  <c:v>3.0748756193856676E-2</c:v>
                </c:pt>
                <c:pt idx="94">
                  <c:v>2.5928845481073468E-2</c:v>
                </c:pt>
                <c:pt idx="95">
                  <c:v>2.1542764149840059E-2</c:v>
                </c:pt>
                <c:pt idx="96">
                  <c:v>1.7626750673385792E-2</c:v>
                </c:pt>
                <c:pt idx="97">
                  <c:v>1.4198067094617755E-2</c:v>
                </c:pt>
                <c:pt idx="98">
                  <c:v>1.1255228268628801E-2</c:v>
                </c:pt>
                <c:pt idx="99">
                  <c:v>8.7797374320355871E-3</c:v>
                </c:pt>
              </c:numCache>
            </c:numRef>
          </c:val>
          <c:smooth val="0"/>
          <c:extLst>
            <c:ext xmlns:c16="http://schemas.microsoft.com/office/drawing/2014/chart" uri="{C3380CC4-5D6E-409C-BE32-E72D297353CC}">
              <c16:uniqueId val="{00000002-676D-4FEA-9D6C-A4675DA5AB04}"/>
            </c:ext>
          </c:extLst>
        </c:ser>
        <c:ser>
          <c:idx val="3"/>
          <c:order val="3"/>
          <c:tx>
            <c:v>% Dead - Pompe</c:v>
          </c:tx>
          <c:spPr>
            <a:ln>
              <a:prstDash val="sysDash"/>
            </a:ln>
          </c:spPr>
          <c:marker>
            <c:symbol val="none"/>
          </c:marker>
          <c:cat>
            <c:numRef>
              <c:f>'CI tx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wo CMP'!$E$4:$E$103</c:f>
              <c:numCache>
                <c:formatCode>General</c:formatCode>
                <c:ptCount val="100"/>
                <c:pt idx="0">
                  <c:v>0</c:v>
                </c:pt>
                <c:pt idx="1">
                  <c:v>0</c:v>
                </c:pt>
                <c:pt idx="2">
                  <c:v>4.0388691228962178E-5</c:v>
                </c:pt>
                <c:pt idx="3">
                  <c:v>1.205587880941994E-4</c:v>
                </c:pt>
                <c:pt idx="4">
                  <c:v>2.3991702005347751E-4</c:v>
                </c:pt>
                <c:pt idx="5">
                  <c:v>3.9788148053904708E-4</c:v>
                </c:pt>
                <c:pt idx="6">
                  <c:v>5.9387710977154215E-4</c:v>
                </c:pt>
                <c:pt idx="7">
                  <c:v>8.2733779830925413E-4</c:v>
                </c:pt>
                <c:pt idx="8">
                  <c:v>1.0977053217187283E-3</c:v>
                </c:pt>
                <c:pt idx="9">
                  <c:v>1.404429691546969E-3</c:v>
                </c:pt>
                <c:pt idx="10">
                  <c:v>1.7469688973415305E-3</c:v>
                </c:pt>
                <c:pt idx="11">
                  <c:v>2.1247868043479047E-3</c:v>
                </c:pt>
                <c:pt idx="12">
                  <c:v>2.5373490552124626E-3</c:v>
                </c:pt>
                <c:pt idx="13">
                  <c:v>2.9841171321394726E-3</c:v>
                </c:pt>
                <c:pt idx="14">
                  <c:v>3.4645428019006528E-3</c:v>
                </c:pt>
                <c:pt idx="15">
                  <c:v>3.9780688559175274E-3</c:v>
                </c:pt>
                <c:pt idx="16">
                  <c:v>4.5241338405867543E-3</c:v>
                </c:pt>
                <c:pt idx="17">
                  <c:v>5.1021760800087279E-3</c:v>
                </c:pt>
                <c:pt idx="18">
                  <c:v>5.7116304576866148E-3</c:v>
                </c:pt>
                <c:pt idx="19">
                  <c:v>6.3519293813510506E-3</c:v>
                </c:pt>
                <c:pt idx="20">
                  <c:v>7.0225034012734713E-3</c:v>
                </c:pt>
                <c:pt idx="21">
                  <c:v>7.7227798875428334E-3</c:v>
                </c:pt>
                <c:pt idx="22">
                  <c:v>8.4521887090665739E-3</c:v>
                </c:pt>
                <c:pt idx="23">
                  <c:v>9.2101766409398277E-3</c:v>
                </c:pt>
                <c:pt idx="24">
                  <c:v>9.9962132650307112E-3</c:v>
                </c:pt>
                <c:pt idx="25">
                  <c:v>1.080978997995654E-2</c:v>
                </c:pt>
                <c:pt idx="26">
                  <c:v>1.1650409798349271E-2</c:v>
                </c:pt>
                <c:pt idx="27">
                  <c:v>1.2517577644671532E-2</c:v>
                </c:pt>
                <c:pt idx="28">
                  <c:v>1.3410798873583527E-2</c:v>
                </c:pt>
                <c:pt idx="29">
                  <c:v>1.4329574932132152E-2</c:v>
                </c:pt>
                <c:pt idx="30">
                  <c:v>1.5273404296425448E-2</c:v>
                </c:pt>
                <c:pt idx="31">
                  <c:v>1.6241783385505804E-2</c:v>
                </c:pt>
                <c:pt idx="32">
                  <c:v>1.7234211708765948E-2</c:v>
                </c:pt>
                <c:pt idx="33">
                  <c:v>1.8250194036458636E-2</c:v>
                </c:pt>
                <c:pt idx="34">
                  <c:v>1.9289242136581994E-2</c:v>
                </c:pt>
                <c:pt idx="35">
                  <c:v>2.0350869963792768E-2</c:v>
                </c:pt>
                <c:pt idx="36">
                  <c:v>2.143458313782098E-2</c:v>
                </c:pt>
                <c:pt idx="37">
                  <c:v>2.2539872667055177E-2</c:v>
                </c:pt>
                <c:pt idx="38">
                  <c:v>2.3666217564371761E-2</c:v>
                </c:pt>
                <c:pt idx="39">
                  <c:v>2.4813084984185781E-2</c:v>
                </c:pt>
                <c:pt idx="40">
                  <c:v>2.5979928496679162E-2</c:v>
                </c:pt>
                <c:pt idx="41">
                  <c:v>2.7166191303055625E-2</c:v>
                </c:pt>
                <c:pt idx="42">
                  <c:v>2.8371294322454433E-2</c:v>
                </c:pt>
                <c:pt idx="43">
                  <c:v>2.9594618635455795E-2</c:v>
                </c:pt>
                <c:pt idx="44">
                  <c:v>3.0835494048629394E-2</c:v>
                </c:pt>
                <c:pt idx="45">
                  <c:v>3.2093203584866635E-2</c:v>
                </c:pt>
                <c:pt idx="46">
                  <c:v>3.3367008700786321E-2</c:v>
                </c:pt>
                <c:pt idx="47">
                  <c:v>3.4656152035798374E-2</c:v>
                </c:pt>
                <c:pt idx="48">
                  <c:v>3.5959834587097478E-2</c:v>
                </c:pt>
                <c:pt idx="49">
                  <c:v>3.7277213164407429E-2</c:v>
                </c:pt>
                <c:pt idx="50">
                  <c:v>3.8607410777881886E-2</c:v>
                </c:pt>
                <c:pt idx="51">
                  <c:v>3.9949525790227113E-2</c:v>
                </c:pt>
                <c:pt idx="52">
                  <c:v>4.1302645000318702E-2</c:v>
                </c:pt>
                <c:pt idx="53">
                  <c:v>4.266584488700189E-2</c:v>
                </c:pt>
                <c:pt idx="54">
                  <c:v>4.4038185046401758E-2</c:v>
                </c:pt>
                <c:pt idx="55">
                  <c:v>4.5418693291744396E-2</c:v>
                </c:pt>
                <c:pt idx="56">
                  <c:v>4.6806355812850108E-2</c:v>
                </c:pt>
                <c:pt idx="57">
                  <c:v>4.8200110487108414E-2</c:v>
                </c:pt>
                <c:pt idx="58">
                  <c:v>4.9598848694442241E-2</c:v>
                </c:pt>
                <c:pt idx="59">
                  <c:v>5.1001430275042892E-2</c:v>
                </c:pt>
                <c:pt idx="60">
                  <c:v>5.2406695763326593E-2</c:v>
                </c:pt>
                <c:pt idx="61">
                  <c:v>5.3813458379139187E-2</c:v>
                </c:pt>
                <c:pt idx="62">
                  <c:v>5.5220494245261362E-2</c:v>
                </c:pt>
                <c:pt idx="63">
                  <c:v>5.6626527924864917E-2</c:v>
                </c:pt>
                <c:pt idx="64">
                  <c:v>5.8030183125978477E-2</c:v>
                </c:pt>
                <c:pt idx="65">
                  <c:v>5.9429934741002034E-2</c:v>
                </c:pt>
                <c:pt idx="66">
                  <c:v>6.0824055693759746E-2</c:v>
                </c:pt>
                <c:pt idx="67">
                  <c:v>6.2210633098574983E-2</c:v>
                </c:pt>
                <c:pt idx="68">
                  <c:v>6.3587639716223526E-2</c:v>
                </c:pt>
                <c:pt idx="69">
                  <c:v>6.4953062468779757E-2</c:v>
                </c:pt>
                <c:pt idx="70">
                  <c:v>6.6304881229188942E-2</c:v>
                </c:pt>
                <c:pt idx="71">
                  <c:v>6.7640930987722545E-2</c:v>
                </c:pt>
                <c:pt idx="72">
                  <c:v>6.8958881603784272E-2</c:v>
                </c:pt>
                <c:pt idx="73">
                  <c:v>7.0256236698145805E-2</c:v>
                </c:pt>
                <c:pt idx="74">
                  <c:v>7.1530355689865294E-2</c:v>
                </c:pt>
                <c:pt idx="75">
                  <c:v>7.277844055386333E-2</c:v>
                </c:pt>
                <c:pt idx="76">
                  <c:v>7.3997615655374771E-2</c:v>
                </c:pt>
                <c:pt idx="77">
                  <c:v>7.5184901759041245E-2</c:v>
                </c:pt>
                <c:pt idx="78">
                  <c:v>7.6337111368723565E-2</c:v>
                </c:pt>
                <c:pt idx="79">
                  <c:v>7.7450855804169133E-2</c:v>
                </c:pt>
                <c:pt idx="80">
                  <c:v>7.8522628031529776E-2</c:v>
                </c:pt>
                <c:pt idx="81">
                  <c:v>7.9549036694362807E-2</c:v>
                </c:pt>
                <c:pt idx="82">
                  <c:v>8.0526977396127297E-2</c:v>
                </c:pt>
                <c:pt idx="83">
                  <c:v>8.1453391055706995E-2</c:v>
                </c:pt>
                <c:pt idx="84">
                  <c:v>8.2325399608784933E-2</c:v>
                </c:pt>
                <c:pt idx="85">
                  <c:v>8.314020632005846E-2</c:v>
                </c:pt>
                <c:pt idx="86">
                  <c:v>8.3895103455825612E-2</c:v>
                </c:pt>
                <c:pt idx="87">
                  <c:v>8.4588147878957826E-2</c:v>
                </c:pt>
                <c:pt idx="88">
                  <c:v>8.5218155869223614E-2</c:v>
                </c:pt>
                <c:pt idx="89">
                  <c:v>8.5784797521161568E-2</c:v>
                </c:pt>
                <c:pt idx="90">
                  <c:v>8.6288661221872773E-2</c:v>
                </c:pt>
                <c:pt idx="91">
                  <c:v>8.6731279073198733E-2</c:v>
                </c:pt>
                <c:pt idx="92">
                  <c:v>8.7115106306933615E-2</c:v>
                </c:pt>
                <c:pt idx="93">
                  <c:v>8.744345150784355E-2</c:v>
                </c:pt>
                <c:pt idx="94">
                  <c:v>8.77203590531421E-2</c:v>
                </c:pt>
                <c:pt idx="95">
                  <c:v>8.7950450494698171E-2</c:v>
                </c:pt>
                <c:pt idx="96">
                  <c:v>8.8138736351596553E-2</c:v>
                </c:pt>
                <c:pt idx="97">
                  <c:v>8.829041346837746E-2</c:v>
                </c:pt>
                <c:pt idx="98">
                  <c:v>8.8410664714285311E-2</c:v>
                </c:pt>
                <c:pt idx="99">
                  <c:v>8.8504477127058875E-2</c:v>
                </c:pt>
              </c:numCache>
            </c:numRef>
          </c:val>
          <c:smooth val="0"/>
          <c:extLst>
            <c:ext xmlns:c16="http://schemas.microsoft.com/office/drawing/2014/chart" uri="{C3380CC4-5D6E-409C-BE32-E72D297353CC}">
              <c16:uniqueId val="{00000003-676D-4FEA-9D6C-A4675DA5AB04}"/>
            </c:ext>
          </c:extLst>
        </c:ser>
        <c:ser>
          <c:idx val="4"/>
          <c:order val="4"/>
          <c:tx>
            <c:v>% Dead - Other cause</c:v>
          </c:tx>
          <c:spPr>
            <a:ln>
              <a:prstDash val="sysDash"/>
            </a:ln>
          </c:spPr>
          <c:marker>
            <c:symbol val="none"/>
          </c:marker>
          <c:cat>
            <c:numRef>
              <c:f>'CI tx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wo CMP'!$F$4:$F$103</c:f>
              <c:numCache>
                <c:formatCode>General</c:formatCode>
                <c:ptCount val="100"/>
                <c:pt idx="0">
                  <c:v>0</c:v>
                </c:pt>
                <c:pt idx="1">
                  <c:v>6.0217962840518474E-3</c:v>
                </c:pt>
                <c:pt idx="2">
                  <c:v>6.4341261217113373E-3</c:v>
                </c:pt>
                <c:pt idx="3">
                  <c:v>6.696347623324295E-3</c:v>
                </c:pt>
                <c:pt idx="4">
                  <c:v>6.9028867466530679E-3</c:v>
                </c:pt>
                <c:pt idx="5">
                  <c:v>7.0686662132531056E-3</c:v>
                </c:pt>
                <c:pt idx="6">
                  <c:v>7.2185161372128248E-3</c:v>
                </c:pt>
                <c:pt idx="7">
                  <c:v>7.3514514631840486E-3</c:v>
                </c:pt>
                <c:pt idx="8">
                  <c:v>7.4704557279608964E-3</c:v>
                </c:pt>
                <c:pt idx="9">
                  <c:v>7.5755363643421744E-3</c:v>
                </c:pt>
                <c:pt idx="10">
                  <c:v>7.6670981551691378E-3</c:v>
                </c:pt>
                <c:pt idx="11">
                  <c:v>7.7505975103209718E-3</c:v>
                </c:pt>
                <c:pt idx="12">
                  <c:v>7.8392057329888798E-3</c:v>
                </c:pt>
                <c:pt idx="13">
                  <c:v>7.9549781307081263E-3</c:v>
                </c:pt>
                <c:pt idx="14">
                  <c:v>8.1250673509770301E-3</c:v>
                </c:pt>
                <c:pt idx="15">
                  <c:v>8.3681565069470536E-3</c:v>
                </c:pt>
                <c:pt idx="16">
                  <c:v>8.6900267077932841E-3</c:v>
                </c:pt>
                <c:pt idx="17">
                  <c:v>9.0885271927358211E-3</c:v>
                </c:pt>
                <c:pt idx="18">
                  <c:v>9.567397779839934E-3</c:v>
                </c:pt>
                <c:pt idx="19">
                  <c:v>1.0128368980160361E-2</c:v>
                </c:pt>
                <c:pt idx="20">
                  <c:v>1.0772152706392889E-2</c:v>
                </c:pt>
                <c:pt idx="21">
                  <c:v>1.1501389454001419E-2</c:v>
                </c:pt>
                <c:pt idx="22">
                  <c:v>1.2310841682584494E-2</c:v>
                </c:pt>
                <c:pt idx="23">
                  <c:v>1.3177677621016041E-2</c:v>
                </c:pt>
                <c:pt idx="24">
                  <c:v>1.4075278287936404E-2</c:v>
                </c:pt>
                <c:pt idx="25">
                  <c:v>1.4982048504490749E-2</c:v>
                </c:pt>
                <c:pt idx="26">
                  <c:v>1.5891109864036461E-2</c:v>
                </c:pt>
                <c:pt idx="27">
                  <c:v>1.6807274267961931E-2</c:v>
                </c:pt>
                <c:pt idx="28">
                  <c:v>1.7736291061741186E-2</c:v>
                </c:pt>
                <c:pt idx="29">
                  <c:v>1.8687738199798052E-2</c:v>
                </c:pt>
                <c:pt idx="30">
                  <c:v>1.966910570215092E-2</c:v>
                </c:pt>
                <c:pt idx="31">
                  <c:v>2.0686137536222816E-2</c:v>
                </c:pt>
                <c:pt idx="32">
                  <c:v>2.173898196883061E-2</c:v>
                </c:pt>
                <c:pt idx="33">
                  <c:v>2.2825725314426341E-2</c:v>
                </c:pt>
                <c:pt idx="34">
                  <c:v>2.3943040429658408E-2</c:v>
                </c:pt>
                <c:pt idx="35">
                  <c:v>2.5092238592378184E-2</c:v>
                </c:pt>
                <c:pt idx="36">
                  <c:v>2.6283761303777554E-2</c:v>
                </c:pt>
                <c:pt idx="37">
                  <c:v>2.7532540699710339E-2</c:v>
                </c:pt>
                <c:pt idx="38">
                  <c:v>2.8850069004163419E-2</c:v>
                </c:pt>
                <c:pt idx="39">
                  <c:v>3.0246832042072548E-2</c:v>
                </c:pt>
                <c:pt idx="40">
                  <c:v>3.1733943184750459E-2</c:v>
                </c:pt>
                <c:pt idx="41">
                  <c:v>3.3319190673005449E-2</c:v>
                </c:pt>
                <c:pt idx="42">
                  <c:v>3.5019141998334016E-2</c:v>
                </c:pt>
                <c:pt idx="43">
                  <c:v>3.6862689405158452E-2</c:v>
                </c:pt>
                <c:pt idx="44">
                  <c:v>3.8885424442816785E-2</c:v>
                </c:pt>
                <c:pt idx="45">
                  <c:v>4.1117386118439063E-2</c:v>
                </c:pt>
                <c:pt idx="46">
                  <c:v>4.3568547212014141E-2</c:v>
                </c:pt>
                <c:pt idx="47">
                  <c:v>4.6246504653943706E-2</c:v>
                </c:pt>
                <c:pt idx="48">
                  <c:v>4.9174650122934233E-2</c:v>
                </c:pt>
                <c:pt idx="49">
                  <c:v>5.237696284658469E-2</c:v>
                </c:pt>
                <c:pt idx="50">
                  <c:v>5.5869189848270287E-2</c:v>
                </c:pt>
                <c:pt idx="51">
                  <c:v>5.9660299630251469E-2</c:v>
                </c:pt>
                <c:pt idx="52">
                  <c:v>6.375036887124079E-2</c:v>
                </c:pt>
                <c:pt idx="53">
                  <c:v>6.813892504147892E-2</c:v>
                </c:pt>
                <c:pt idx="54">
                  <c:v>7.2830007772438726E-2</c:v>
                </c:pt>
                <c:pt idx="55">
                  <c:v>7.7837177197506574E-2</c:v>
                </c:pt>
                <c:pt idx="56">
                  <c:v>8.3179744532215688E-2</c:v>
                </c:pt>
                <c:pt idx="57">
                  <c:v>8.888048446801726E-2</c:v>
                </c:pt>
                <c:pt idx="58">
                  <c:v>9.4960245003371802E-2</c:v>
                </c:pt>
                <c:pt idx="59">
                  <c:v>0.10143013258317046</c:v>
                </c:pt>
                <c:pt idx="60">
                  <c:v>0.10829371678110684</c:v>
                </c:pt>
                <c:pt idx="61">
                  <c:v>0.11555942847223738</c:v>
                </c:pt>
                <c:pt idx="62">
                  <c:v>0.12324133395497573</c:v>
                </c:pt>
                <c:pt idx="63">
                  <c:v>0.13136155118151768</c:v>
                </c:pt>
                <c:pt idx="64">
                  <c:v>0.13996978548267205</c:v>
                </c:pt>
                <c:pt idx="65">
                  <c:v>0.14914120858826371</c:v>
                </c:pt>
                <c:pt idx="66">
                  <c:v>0.15897817483706311</c:v>
                </c:pt>
                <c:pt idx="67">
                  <c:v>0.16957053043649598</c:v>
                </c:pt>
                <c:pt idx="68">
                  <c:v>0.18096592861432537</c:v>
                </c:pt>
                <c:pt idx="69">
                  <c:v>0.19314081171858147</c:v>
                </c:pt>
                <c:pt idx="70">
                  <c:v>0.20608440529896582</c:v>
                </c:pt>
                <c:pt idx="71">
                  <c:v>0.21986042620444743</c:v>
                </c:pt>
                <c:pt idx="72">
                  <c:v>0.23454158426659916</c:v>
                </c:pt>
                <c:pt idx="73">
                  <c:v>0.25019921795742239</c:v>
                </c:pt>
                <c:pt idx="74">
                  <c:v>0.26689137881630065</c:v>
                </c:pt>
                <c:pt idx="75">
                  <c:v>0.28468163323477402</c:v>
                </c:pt>
                <c:pt idx="76">
                  <c:v>0.30359128130559077</c:v>
                </c:pt>
                <c:pt idx="77">
                  <c:v>0.32365474510001363</c:v>
                </c:pt>
                <c:pt idx="78">
                  <c:v>0.34495866690804622</c:v>
                </c:pt>
                <c:pt idx="79">
                  <c:v>0.36758418639097157</c:v>
                </c:pt>
                <c:pt idx="80">
                  <c:v>0.39156968300242628</c:v>
                </c:pt>
                <c:pt idx="81">
                  <c:v>0.41683803966451577</c:v>
                </c:pt>
                <c:pt idx="82">
                  <c:v>0.44323136169975158</c:v>
                </c:pt>
                <c:pt idx="83">
                  <c:v>0.47071371384974298</c:v>
                </c:pt>
                <c:pt idx="84">
                  <c:v>0.49918535386275331</c:v>
                </c:pt>
                <c:pt idx="85">
                  <c:v>0.52859721741508181</c:v>
                </c:pt>
                <c:pt idx="86">
                  <c:v>0.55889825699861928</c:v>
                </c:pt>
                <c:pt idx="87">
                  <c:v>0.58972090289550794</c:v>
                </c:pt>
                <c:pt idx="88">
                  <c:v>0.6207094328280498</c:v>
                </c:pt>
                <c:pt idx="89">
                  <c:v>0.65147302945555829</c:v>
                </c:pt>
                <c:pt idx="90">
                  <c:v>0.68160037309387067</c:v>
                </c:pt>
                <c:pt idx="91">
                  <c:v>0.71067786378544962</c:v>
                </c:pt>
                <c:pt idx="92">
                  <c:v>0.73831034857026012</c:v>
                </c:pt>
                <c:pt idx="93">
                  <c:v>0.76414257276677644</c:v>
                </c:pt>
                <c:pt idx="94">
                  <c:v>0.78787928813824348</c:v>
                </c:pt>
                <c:pt idx="95">
                  <c:v>0.80930172174938508</c:v>
                </c:pt>
                <c:pt idx="96">
                  <c:v>0.82827846535872363</c:v>
                </c:pt>
                <c:pt idx="97">
                  <c:v>0.84476938935401658</c:v>
                </c:pt>
                <c:pt idx="98">
                  <c:v>0.85882214447805805</c:v>
                </c:pt>
                <c:pt idx="99">
                  <c:v>0.87056182272912941</c:v>
                </c:pt>
              </c:numCache>
            </c:numRef>
          </c:val>
          <c:smooth val="0"/>
          <c:extLst>
            <c:ext xmlns:c16="http://schemas.microsoft.com/office/drawing/2014/chart" uri="{C3380CC4-5D6E-409C-BE32-E72D297353CC}">
              <c16:uniqueId val="{00000004-676D-4FEA-9D6C-A4675DA5AB04}"/>
            </c:ext>
          </c:extLst>
        </c:ser>
        <c:dLbls>
          <c:showLegendKey val="0"/>
          <c:showVal val="0"/>
          <c:showCatName val="0"/>
          <c:showSerName val="0"/>
          <c:showPercent val="0"/>
          <c:showBubbleSize val="0"/>
        </c:dLbls>
        <c:smooth val="0"/>
        <c:axId val="904030104"/>
        <c:axId val="720111312"/>
      </c:lineChart>
      <c:catAx>
        <c:axId val="904030104"/>
        <c:scaling>
          <c:orientation val="minMax"/>
        </c:scaling>
        <c:delete val="0"/>
        <c:axPos val="b"/>
        <c:title>
          <c:tx>
            <c:rich>
              <a:bodyPr/>
              <a:lstStyle/>
              <a:p>
                <a:pPr>
                  <a:defRPr sz="1200"/>
                </a:pPr>
                <a:r>
                  <a:rPr lang="en-US" sz="1200"/>
                  <a:t>Age</a:t>
                </a:r>
              </a:p>
            </c:rich>
          </c:tx>
          <c:layout/>
          <c:overlay val="0"/>
        </c:title>
        <c:numFmt formatCode="General" sourceLinked="1"/>
        <c:majorTickMark val="out"/>
        <c:minorTickMark val="none"/>
        <c:tickLblPos val="low"/>
        <c:spPr>
          <a:ln>
            <a:solidFill>
              <a:srgbClr val="808080"/>
            </a:solidFill>
            <a:prstDash val="solid"/>
          </a:ln>
        </c:spPr>
        <c:txPr>
          <a:bodyPr/>
          <a:lstStyle/>
          <a:p>
            <a:pPr>
              <a:defRPr sz="1200"/>
            </a:pPr>
            <a:endParaRPr lang="en-US"/>
          </a:p>
        </c:txPr>
        <c:crossAx val="720111312"/>
        <c:crosses val="autoZero"/>
        <c:auto val="1"/>
        <c:lblAlgn val="ctr"/>
        <c:lblOffset val="100"/>
        <c:tickLblSkip val="10"/>
        <c:tickMarkSkip val="10"/>
        <c:noMultiLvlLbl val="0"/>
      </c:catAx>
      <c:valAx>
        <c:axId val="720111312"/>
        <c:scaling>
          <c:orientation val="minMax"/>
          <c:max val="1"/>
          <c:min val="0"/>
        </c:scaling>
        <c:delete val="0"/>
        <c:axPos val="l"/>
        <c:title>
          <c:tx>
            <c:rich>
              <a:bodyPr/>
              <a:lstStyle/>
              <a:p>
                <a:pPr>
                  <a:defRPr sz="1200"/>
                </a:pPr>
                <a:r>
                  <a:rPr lang="en-US" sz="1200"/>
                  <a:t>Probability</a:t>
                </a:r>
              </a:p>
            </c:rich>
          </c:tx>
          <c:layout/>
          <c:overlay val="0"/>
        </c:title>
        <c:numFmt formatCode="General" sourceLinked="1"/>
        <c:majorTickMark val="out"/>
        <c:minorTickMark val="none"/>
        <c:tickLblPos val="low"/>
        <c:spPr>
          <a:ln>
            <a:solidFill>
              <a:srgbClr val="808080"/>
            </a:solidFill>
            <a:prstDash val="solid"/>
          </a:ln>
        </c:spPr>
        <c:txPr>
          <a:bodyPr/>
          <a:lstStyle/>
          <a:p>
            <a:pPr>
              <a:defRPr sz="1200"/>
            </a:pPr>
            <a:endParaRPr lang="en-US"/>
          </a:p>
        </c:txPr>
        <c:crossAx val="904030104"/>
        <c:crosses val="autoZero"/>
        <c:crossBetween val="between"/>
      </c:valAx>
      <c:spPr>
        <a:noFill/>
        <a:ln w="12700">
          <a:solidFill>
            <a:srgbClr val="808080"/>
          </a:solidFill>
          <a:prstDash val="solid"/>
        </a:ln>
      </c:spPr>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02564523184601"/>
          <c:y val="5.3749843769528807E-2"/>
          <c:w val="0.74997074584426948"/>
          <c:h val="0.71781121109861268"/>
        </c:manualLayout>
      </c:layout>
      <c:lineChart>
        <c:grouping val="standard"/>
        <c:varyColors val="0"/>
        <c:ser>
          <c:idx val="0"/>
          <c:order val="0"/>
          <c:tx>
            <c:v>No Symptoms</c:v>
          </c:tx>
          <c:marker>
            <c:symbol val="none"/>
          </c:marker>
          <c:cat>
            <c:numRef>
              <c:f>'CI tx EI w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 CMP'!$B$4:$B$103</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numCache>
            </c:numRef>
          </c:val>
          <c:smooth val="0"/>
          <c:extLst>
            <c:ext xmlns:c16="http://schemas.microsoft.com/office/drawing/2014/chart" uri="{C3380CC4-5D6E-409C-BE32-E72D297353CC}">
              <c16:uniqueId val="{00000000-F95D-4DD2-85F8-28AF71BCF877}"/>
            </c:ext>
          </c:extLst>
        </c:ser>
        <c:ser>
          <c:idx val="1"/>
          <c:order val="1"/>
          <c:tx>
            <c:v>Mild Symptoms</c:v>
          </c:tx>
          <c:marker>
            <c:symbol val="none"/>
          </c:marker>
          <c:cat>
            <c:numRef>
              <c:f>'CI tx EI w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 CMP'!$C$4:$C$103</c:f>
              <c:numCache>
                <c:formatCode>General</c:formatCode>
                <c:ptCount val="100"/>
                <c:pt idx="0">
                  <c:v>0.67</c:v>
                </c:pt>
                <c:pt idx="1">
                  <c:v>0.64375545051675431</c:v>
                </c:pt>
                <c:pt idx="2">
                  <c:v>0.62202806459521354</c:v>
                </c:pt>
                <c:pt idx="3">
                  <c:v>0.60112473171179126</c:v>
                </c:pt>
                <c:pt idx="4">
                  <c:v>0.58095638298154284</c:v>
                </c:pt>
                <c:pt idx="5">
                  <c:v>0.56148771916000872</c:v>
                </c:pt>
                <c:pt idx="6">
                  <c:v>0.55570470739971733</c:v>
                </c:pt>
                <c:pt idx="7">
                  <c:v>0.54999060587842252</c:v>
                </c:pt>
                <c:pt idx="8">
                  <c:v>0.54434288008314657</c:v>
                </c:pt>
                <c:pt idx="9">
                  <c:v>0.53876069121703363</c:v>
                </c:pt>
                <c:pt idx="10">
                  <c:v>0.53324299854811485</c:v>
                </c:pt>
                <c:pt idx="11">
                  <c:v>0.52778608974548591</c:v>
                </c:pt>
                <c:pt idx="12">
                  <c:v>0.52238230771802852</c:v>
                </c:pt>
                <c:pt idx="13">
                  <c:v>0.51701963599727885</c:v>
                </c:pt>
                <c:pt idx="14">
                  <c:v>0.51168387706505136</c:v>
                </c:pt>
                <c:pt idx="15">
                  <c:v>0.50636571974578359</c:v>
                </c:pt>
                <c:pt idx="16">
                  <c:v>0.50106276123020288</c:v>
                </c:pt>
                <c:pt idx="17">
                  <c:v>0.4957766804248247</c:v>
                </c:pt>
                <c:pt idx="18">
                  <c:v>0.49050616112420636</c:v>
                </c:pt>
                <c:pt idx="19">
                  <c:v>0.48525093055837742</c:v>
                </c:pt>
                <c:pt idx="20">
                  <c:v>0.48001122626000958</c:v>
                </c:pt>
                <c:pt idx="21">
                  <c:v>0.47478634605834913</c:v>
                </c:pt>
                <c:pt idx="22">
                  <c:v>0.46957939206800875</c:v>
                </c:pt>
                <c:pt idx="23">
                  <c:v>0.46440170133113906</c:v>
                </c:pt>
                <c:pt idx="24">
                  <c:v>0.45926595864663178</c:v>
                </c:pt>
                <c:pt idx="25">
                  <c:v>0.45418201988787271</c:v>
                </c:pt>
                <c:pt idx="26">
                  <c:v>0.44915256389133629</c:v>
                </c:pt>
                <c:pt idx="27">
                  <c:v>0.44417480852340169</c:v>
                </c:pt>
                <c:pt idx="28">
                  <c:v>0.43924563689674206</c:v>
                </c:pt>
                <c:pt idx="29">
                  <c:v>0.43436031749014731</c:v>
                </c:pt>
                <c:pt idx="30">
                  <c:v>0.42951521275637661</c:v>
                </c:pt>
                <c:pt idx="31">
                  <c:v>0.42470758044017759</c:v>
                </c:pt>
                <c:pt idx="32">
                  <c:v>0.41993721459175121</c:v>
                </c:pt>
                <c:pt idx="33">
                  <c:v>0.4152048005849267</c:v>
                </c:pt>
                <c:pt idx="34">
                  <c:v>0.41051159571468271</c:v>
                </c:pt>
                <c:pt idx="35">
                  <c:v>0.40585683176799947</c:v>
                </c:pt>
                <c:pt idx="36">
                  <c:v>0.40123591746725229</c:v>
                </c:pt>
                <c:pt idx="37">
                  <c:v>0.3966425506944215</c:v>
                </c:pt>
                <c:pt idx="38">
                  <c:v>0.39207207832699648</c:v>
                </c:pt>
                <c:pt idx="39">
                  <c:v>0.38752042784816043</c:v>
                </c:pt>
                <c:pt idx="40">
                  <c:v>0.38298342056971257</c:v>
                </c:pt>
                <c:pt idx="41">
                  <c:v>0.37845836951117229</c:v>
                </c:pt>
                <c:pt idx="42">
                  <c:v>0.37393918759164457</c:v>
                </c:pt>
                <c:pt idx="43">
                  <c:v>0.3694151435526446</c:v>
                </c:pt>
                <c:pt idx="44">
                  <c:v>0.3648732812321529</c:v>
                </c:pt>
                <c:pt idx="45">
                  <c:v>0.36030328478500906</c:v>
                </c:pt>
                <c:pt idx="46">
                  <c:v>0.35570295299797822</c:v>
                </c:pt>
                <c:pt idx="47">
                  <c:v>0.35107109122694374</c:v>
                </c:pt>
                <c:pt idx="48">
                  <c:v>0.34640059736177725</c:v>
                </c:pt>
                <c:pt idx="49">
                  <c:v>0.34168442886530082</c:v>
                </c:pt>
                <c:pt idx="50">
                  <c:v>0.33691888189322561</c:v>
                </c:pt>
                <c:pt idx="51">
                  <c:v>0.33210291091459088</c:v>
                </c:pt>
                <c:pt idx="52">
                  <c:v>0.32723878384402921</c:v>
                </c:pt>
                <c:pt idx="53">
                  <c:v>0.32232891519668205</c:v>
                </c:pt>
                <c:pt idx="54">
                  <c:v>0.31737404221591808</c:v>
                </c:pt>
                <c:pt idx="55">
                  <c:v>0.31237151675144231</c:v>
                </c:pt>
                <c:pt idx="56">
                  <c:v>0.3073167851103199</c:v>
                </c:pt>
                <c:pt idx="57">
                  <c:v>0.30220427463369992</c:v>
                </c:pt>
                <c:pt idx="58">
                  <c:v>0.29702931076178174</c:v>
                </c:pt>
                <c:pt idx="59">
                  <c:v>0.29179076725459141</c:v>
                </c:pt>
                <c:pt idx="60">
                  <c:v>0.28649016150970863</c:v>
                </c:pt>
                <c:pt idx="61">
                  <c:v>0.28112734993972954</c:v>
                </c:pt>
                <c:pt idx="62">
                  <c:v>0.27570034114834091</c:v>
                </c:pt>
                <c:pt idx="63">
                  <c:v>0.27020457499724265</c:v>
                </c:pt>
                <c:pt idx="64">
                  <c:v>0.26462660231741064</c:v>
                </c:pt>
                <c:pt idx="65">
                  <c:v>0.25894517052697186</c:v>
                </c:pt>
                <c:pt idx="66">
                  <c:v>0.25313101839660795</c:v>
                </c:pt>
                <c:pt idx="67">
                  <c:v>0.24715998692933858</c:v>
                </c:pt>
                <c:pt idx="68">
                  <c:v>0.24102227014514724</c:v>
                </c:pt>
                <c:pt idx="69">
                  <c:v>0.23473097075661634</c:v>
                </c:pt>
                <c:pt idx="70">
                  <c:v>0.22829480658320606</c:v>
                </c:pt>
                <c:pt idx="71">
                  <c:v>0.22169912817588444</c:v>
                </c:pt>
                <c:pt idx="72">
                  <c:v>0.21492709976455185</c:v>
                </c:pt>
                <c:pt idx="73">
                  <c:v>0.20796296982976345</c:v>
                </c:pt>
                <c:pt idx="74">
                  <c:v>0.20079564548673778</c:v>
                </c:pt>
                <c:pt idx="75">
                  <c:v>0.19341285400026739</c:v>
                </c:pt>
                <c:pt idx="76">
                  <c:v>0.18581543843349782</c:v>
                </c:pt>
                <c:pt idx="77">
                  <c:v>0.17800043476781327</c:v>
                </c:pt>
                <c:pt idx="78">
                  <c:v>0.16994977658296065</c:v>
                </c:pt>
                <c:pt idx="79">
                  <c:v>0.16164772498110036</c:v>
                </c:pt>
                <c:pt idx="80">
                  <c:v>0.1530915236292372</c:v>
                </c:pt>
                <c:pt idx="81">
                  <c:v>0.14431165543487179</c:v>
                </c:pt>
                <c:pt idx="82">
                  <c:v>0.13536057903579365</c:v>
                </c:pt>
                <c:pt idx="83">
                  <c:v>0.12625473571489571</c:v>
                </c:pt>
                <c:pt idx="84">
                  <c:v>0.11702789055360369</c:v>
                </c:pt>
                <c:pt idx="85">
                  <c:v>0.10769869662354938</c:v>
                </c:pt>
                <c:pt idx="86">
                  <c:v>9.8285775057157757E-2</c:v>
                </c:pt>
                <c:pt idx="87">
                  <c:v>8.889337261205274E-2</c:v>
                </c:pt>
                <c:pt idx="88">
                  <c:v>7.961901166143405E-2</c:v>
                </c:pt>
                <c:pt idx="89">
                  <c:v>7.0566289983668332E-2</c:v>
                </c:pt>
                <c:pt idx="90">
                  <c:v>6.1840683770119233E-2</c:v>
                </c:pt>
                <c:pt idx="91">
                  <c:v>5.3544597673687556E-2</c:v>
                </c:pt>
                <c:pt idx="92">
                  <c:v>4.5772004819945568E-2</c:v>
                </c:pt>
                <c:pt idx="93">
                  <c:v>3.8603168910960571E-2</c:v>
                </c:pt>
                <c:pt idx="94">
                  <c:v>3.209998252188935E-2</c:v>
                </c:pt>
                <c:pt idx="95">
                  <c:v>2.6302479052761004E-2</c:v>
                </c:pt>
                <c:pt idx="96">
                  <c:v>2.1226948089216734E-2</c:v>
                </c:pt>
                <c:pt idx="97">
                  <c:v>1.6865917162536333E-2</c:v>
                </c:pt>
                <c:pt idx="98">
                  <c:v>1.3190003949683681E-2</c:v>
                </c:pt>
                <c:pt idx="99">
                  <c:v>1.015139030491575E-2</c:v>
                </c:pt>
              </c:numCache>
            </c:numRef>
          </c:val>
          <c:smooth val="0"/>
          <c:extLst>
            <c:ext xmlns:c16="http://schemas.microsoft.com/office/drawing/2014/chart" uri="{C3380CC4-5D6E-409C-BE32-E72D297353CC}">
              <c16:uniqueId val="{00000001-F95D-4DD2-85F8-28AF71BCF877}"/>
            </c:ext>
          </c:extLst>
        </c:ser>
        <c:ser>
          <c:idx val="2"/>
          <c:order val="2"/>
          <c:tx>
            <c:v>Severe Symptoms</c:v>
          </c:tx>
          <c:marker>
            <c:symbol val="none"/>
          </c:marker>
          <c:cat>
            <c:numRef>
              <c:f>'CI tx EI w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 CMP'!$D$4:$D$103</c:f>
              <c:numCache>
                <c:formatCode>General</c:formatCode>
                <c:ptCount val="100"/>
                <c:pt idx="0">
                  <c:v>0.33</c:v>
                </c:pt>
                <c:pt idx="1">
                  <c:v>0.27530790815678774</c:v>
                </c:pt>
                <c:pt idx="2">
                  <c:v>0.23380255122883278</c:v>
                </c:pt>
                <c:pt idx="3">
                  <c:v>0.2010959331815701</c:v>
                </c:pt>
                <c:pt idx="4">
                  <c:v>0.17517870563404767</c:v>
                </c:pt>
                <c:pt idx="5">
                  <c:v>0.15451873179851164</c:v>
                </c:pt>
                <c:pt idx="6">
                  <c:v>0.14945466744588687</c:v>
                </c:pt>
                <c:pt idx="7">
                  <c:v>0.14468708822200865</c:v>
                </c:pt>
                <c:pt idx="8">
                  <c:v>0.14019546991297324</c:v>
                </c:pt>
                <c:pt idx="9">
                  <c:v>0.13596115115014451</c:v>
                </c:pt>
                <c:pt idx="10">
                  <c:v>0.13196671882473143</c:v>
                </c:pt>
                <c:pt idx="11">
                  <c:v>0.12819532176886261</c:v>
                </c:pt>
                <c:pt idx="12">
                  <c:v>0.124630339348254</c:v>
                </c:pt>
                <c:pt idx="13">
                  <c:v>0.12125527801596699</c:v>
                </c:pt>
                <c:pt idx="14">
                  <c:v>0.11805426761242016</c:v>
                </c:pt>
                <c:pt idx="15">
                  <c:v>0.11501361347397651</c:v>
                </c:pt>
                <c:pt idx="16">
                  <c:v>0.11212207745956829</c:v>
                </c:pt>
                <c:pt idx="17">
                  <c:v>0.10937007337219788</c:v>
                </c:pt>
                <c:pt idx="18">
                  <c:v>0.10674801334392324</c:v>
                </c:pt>
                <c:pt idx="19">
                  <c:v>0.10424717558171626</c:v>
                </c:pt>
                <c:pt idx="20">
                  <c:v>0.10185953335784929</c:v>
                </c:pt>
                <c:pt idx="21">
                  <c:v>9.9577405128673677E-2</c:v>
                </c:pt>
                <c:pt idx="22">
                  <c:v>9.7394413325265147E-2</c:v>
                </c:pt>
                <c:pt idx="23">
                  <c:v>9.530631708757667E-2</c:v>
                </c:pt>
                <c:pt idx="24">
                  <c:v>9.3309500824072966E-2</c:v>
                </c:pt>
                <c:pt idx="25">
                  <c:v>9.1400104804586699E-2</c:v>
                </c:pt>
                <c:pt idx="26">
                  <c:v>8.9573169680999737E-2</c:v>
                </c:pt>
                <c:pt idx="27">
                  <c:v>8.7823020072042582E-2</c:v>
                </c:pt>
                <c:pt idx="28">
                  <c:v>8.6144290023504905E-2</c:v>
                </c:pt>
                <c:pt idx="29">
                  <c:v>8.4531649027478992E-2</c:v>
                </c:pt>
                <c:pt idx="30">
                  <c:v>8.2980311047248845E-2</c:v>
                </c:pt>
                <c:pt idx="31">
                  <c:v>8.1485963951413901E-2</c:v>
                </c:pt>
                <c:pt idx="32">
                  <c:v>8.0045054350641978E-2</c:v>
                </c:pt>
                <c:pt idx="33">
                  <c:v>7.8654441051393048E-2</c:v>
                </c:pt>
                <c:pt idx="34">
                  <c:v>7.7311313227072381E-2</c:v>
                </c:pt>
                <c:pt idx="35">
                  <c:v>7.60126859654012E-2</c:v>
                </c:pt>
                <c:pt idx="36">
                  <c:v>7.475506160710936E-2</c:v>
                </c:pt>
                <c:pt idx="37">
                  <c:v>7.3534824949751262E-2</c:v>
                </c:pt>
                <c:pt idx="38">
                  <c:v>7.2348855542184468E-2</c:v>
                </c:pt>
                <c:pt idx="39">
                  <c:v>7.1194309899491645E-2</c:v>
                </c:pt>
                <c:pt idx="40">
                  <c:v>7.0068480808641559E-2</c:v>
                </c:pt>
                <c:pt idx="41">
                  <c:v>6.8969077323598527E-2</c:v>
                </c:pt>
                <c:pt idx="42">
                  <c:v>6.7893320819843117E-2</c:v>
                </c:pt>
                <c:pt idx="43">
                  <c:v>6.6837721355977306E-2</c:v>
                </c:pt>
                <c:pt idx="44">
                  <c:v>6.5798517846981611E-2</c:v>
                </c:pt>
                <c:pt idx="45">
                  <c:v>6.47725481147753E-2</c:v>
                </c:pt>
                <c:pt idx="46">
                  <c:v>6.3758212544102438E-2</c:v>
                </c:pt>
                <c:pt idx="47">
                  <c:v>6.2754174554054701E-2</c:v>
                </c:pt>
                <c:pt idx="48">
                  <c:v>6.175811987378025E-2</c:v>
                </c:pt>
                <c:pt idx="49">
                  <c:v>6.0767825656336254E-2</c:v>
                </c:pt>
                <c:pt idx="50">
                  <c:v>5.9781735946882408E-2</c:v>
                </c:pt>
                <c:pt idx="51">
                  <c:v>5.8798829037850817E-2</c:v>
                </c:pt>
                <c:pt idx="52">
                  <c:v>5.7818723893027599E-2</c:v>
                </c:pt>
                <c:pt idx="53">
                  <c:v>5.6841112438487898E-2</c:v>
                </c:pt>
                <c:pt idx="54">
                  <c:v>5.5865435601913545E-2</c:v>
                </c:pt>
                <c:pt idx="55">
                  <c:v>5.4890583174258253E-2</c:v>
                </c:pt>
                <c:pt idx="56">
                  <c:v>5.3915155544622839E-2</c:v>
                </c:pt>
                <c:pt idx="57">
                  <c:v>5.2937618436912928E-2</c:v>
                </c:pt>
                <c:pt idx="58">
                  <c:v>5.1956636328600855E-2</c:v>
                </c:pt>
                <c:pt idx="59">
                  <c:v>5.0971531240009221E-2</c:v>
                </c:pt>
                <c:pt idx="60">
                  <c:v>4.9982118229409574E-2</c:v>
                </c:pt>
                <c:pt idx="61">
                  <c:v>4.8987950473745441E-2</c:v>
                </c:pt>
                <c:pt idx="62">
                  <c:v>4.7988286777040347E-2</c:v>
                </c:pt>
                <c:pt idx="63">
                  <c:v>4.6981966209182095E-2</c:v>
                </c:pt>
                <c:pt idx="64">
                  <c:v>4.5966310669475763E-2</c:v>
                </c:pt>
                <c:pt idx="65">
                  <c:v>4.4937318560809111E-2</c:v>
                </c:pt>
                <c:pt idx="66">
                  <c:v>4.3889632496810979E-2</c:v>
                </c:pt>
                <c:pt idx="67">
                  <c:v>4.2818813279562634E-2</c:v>
                </c:pt>
                <c:pt idx="68">
                  <c:v>4.1722934304212478E-2</c:v>
                </c:pt>
                <c:pt idx="69">
                  <c:v>4.0604049652080483E-2</c:v>
                </c:pt>
                <c:pt idx="70">
                  <c:v>3.9463460999693188E-2</c:v>
                </c:pt>
                <c:pt idx="71">
                  <c:v>3.8298441239836334E-2</c:v>
                </c:pt>
                <c:pt idx="72">
                  <c:v>3.7105903546520339E-2</c:v>
                </c:pt>
                <c:pt idx="73">
                  <c:v>3.5882965231893028E-2</c:v>
                </c:pt>
                <c:pt idx="74">
                  <c:v>3.4627562112460389E-2</c:v>
                </c:pt>
                <c:pt idx="75">
                  <c:v>3.3337438789378039E-2</c:v>
                </c:pt>
                <c:pt idx="76">
                  <c:v>3.2012611048420701E-2</c:v>
                </c:pt>
                <c:pt idx="77">
                  <c:v>3.0652445647321294E-2</c:v>
                </c:pt>
                <c:pt idx="78">
                  <c:v>2.9253717169967008E-2</c:v>
                </c:pt>
                <c:pt idx="79">
                  <c:v>2.7813611825214218E-2</c:v>
                </c:pt>
                <c:pt idx="80">
                  <c:v>2.6331558340742571E-2</c:v>
                </c:pt>
                <c:pt idx="81">
                  <c:v>2.4812706110727584E-2</c:v>
                </c:pt>
                <c:pt idx="82">
                  <c:v>2.3265979480780068E-2</c:v>
                </c:pt>
                <c:pt idx="83">
                  <c:v>2.1694107902684126E-2</c:v>
                </c:pt>
                <c:pt idx="84">
                  <c:v>2.0102799253326923E-2</c:v>
                </c:pt>
                <c:pt idx="85">
                  <c:v>1.8495165689562651E-2</c:v>
                </c:pt>
                <c:pt idx="86">
                  <c:v>1.6874316656237495E-2</c:v>
                </c:pt>
                <c:pt idx="87">
                  <c:v>1.5258061660928461E-2</c:v>
                </c:pt>
                <c:pt idx="88">
                  <c:v>1.366304580847213E-2</c:v>
                </c:pt>
                <c:pt idx="89">
                  <c:v>1.2106949139963064E-2</c:v>
                </c:pt>
                <c:pt idx="90">
                  <c:v>1.0607767295843406E-2</c:v>
                </c:pt>
                <c:pt idx="91">
                  <c:v>9.1829638334899634E-3</c:v>
                </c:pt>
                <c:pt idx="92">
                  <c:v>7.8485529876059432E-3</c:v>
                </c:pt>
                <c:pt idx="93">
                  <c:v>6.6181971528464414E-3</c:v>
                </c:pt>
                <c:pt idx="94">
                  <c:v>5.50241046511724E-3</c:v>
                </c:pt>
                <c:pt idx="95">
                  <c:v>4.5079637845500441E-3</c:v>
                </c:pt>
                <c:pt idx="96">
                  <c:v>3.6375644411755265E-3</c:v>
                </c:pt>
                <c:pt idx="97">
                  <c:v>2.8898555171438752E-3</c:v>
                </c:pt>
                <c:pt idx="98">
                  <c:v>2.2597351002928917E-3</c:v>
                </c:pt>
                <c:pt idx="99">
                  <c:v>1.7389527300920922E-3</c:v>
                </c:pt>
              </c:numCache>
            </c:numRef>
          </c:val>
          <c:smooth val="0"/>
          <c:extLst>
            <c:ext xmlns:c16="http://schemas.microsoft.com/office/drawing/2014/chart" uri="{C3380CC4-5D6E-409C-BE32-E72D297353CC}">
              <c16:uniqueId val="{00000002-F95D-4DD2-85F8-28AF71BCF877}"/>
            </c:ext>
          </c:extLst>
        </c:ser>
        <c:ser>
          <c:idx val="3"/>
          <c:order val="3"/>
          <c:tx>
            <c:v>Dead from Pompe</c:v>
          </c:tx>
          <c:spPr>
            <a:ln>
              <a:prstDash val="sysDash"/>
            </a:ln>
          </c:spPr>
          <c:marker>
            <c:symbol val="none"/>
          </c:marker>
          <c:cat>
            <c:numRef>
              <c:f>'CI tx EI w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 CMP'!$E$4:$E$103</c:f>
              <c:numCache>
                <c:formatCode>General</c:formatCode>
                <c:ptCount val="100"/>
                <c:pt idx="0">
                  <c:v>0</c:v>
                </c:pt>
                <c:pt idx="1">
                  <c:v>7.491484504240617E-2</c:v>
                </c:pt>
                <c:pt idx="2">
                  <c:v>0.13776633481807801</c:v>
                </c:pt>
                <c:pt idx="3">
                  <c:v>0.19115040609841311</c:v>
                </c:pt>
                <c:pt idx="4">
                  <c:v>0.23706915517794336</c:v>
                </c:pt>
                <c:pt idx="5">
                  <c:v>0.27707153935954515</c:v>
                </c:pt>
                <c:pt idx="6">
                  <c:v>0.28781051482156494</c:v>
                </c:pt>
                <c:pt idx="7">
                  <c:v>0.29819771687065394</c:v>
                </c:pt>
                <c:pt idx="8">
                  <c:v>0.30825370965383175</c:v>
                </c:pt>
                <c:pt idx="9">
                  <c:v>0.31799766390833156</c:v>
                </c:pt>
                <c:pt idx="10">
                  <c:v>0.32744745036450956</c:v>
                </c:pt>
                <c:pt idx="11">
                  <c:v>0.33661968377074047</c:v>
                </c:pt>
                <c:pt idx="12">
                  <c:v>0.34552974313658086</c:v>
                </c:pt>
                <c:pt idx="13">
                  <c:v>0.35419178456583078</c:v>
                </c:pt>
                <c:pt idx="14">
                  <c:v>0.36261878949587267</c:v>
                </c:pt>
                <c:pt idx="15">
                  <c:v>0.3708227234698544</c:v>
                </c:pt>
                <c:pt idx="16">
                  <c:v>0.37881471435340247</c:v>
                </c:pt>
                <c:pt idx="17">
                  <c:v>0.3866051726124804</c:v>
                </c:pt>
                <c:pt idx="18">
                  <c:v>0.39420379348283885</c:v>
                </c:pt>
                <c:pt idx="19">
                  <c:v>0.40161962086876496</c:v>
                </c:pt>
                <c:pt idx="20">
                  <c:v>0.40886109887535571</c:v>
                </c:pt>
                <c:pt idx="21">
                  <c:v>0.41593609831447653</c:v>
                </c:pt>
                <c:pt idx="22">
                  <c:v>0.42285201120092641</c:v>
                </c:pt>
                <c:pt idx="23">
                  <c:v>0.4296159040620906</c:v>
                </c:pt>
                <c:pt idx="24">
                  <c:v>0.43623456361471918</c:v>
                </c:pt>
                <c:pt idx="25">
                  <c:v>0.44271448069411667</c:v>
                </c:pt>
                <c:pt idx="26">
                  <c:v>0.44906177360750238</c:v>
                </c:pt>
                <c:pt idx="27">
                  <c:v>0.45528213882762608</c:v>
                </c:pt>
                <c:pt idx="28">
                  <c:v>0.46138087436418973</c:v>
                </c:pt>
                <c:pt idx="29">
                  <c:v>0.46736288364859696</c:v>
                </c:pt>
                <c:pt idx="30">
                  <c:v>0.47323271536936307</c:v>
                </c:pt>
                <c:pt idx="31">
                  <c:v>0.47899459818826362</c:v>
                </c:pt>
                <c:pt idx="32">
                  <c:v>0.48465249547749617</c:v>
                </c:pt>
                <c:pt idx="33">
                  <c:v>0.49021013542900838</c:v>
                </c:pt>
                <c:pt idx="34">
                  <c:v>0.49567103529566475</c:v>
                </c:pt>
                <c:pt idx="35">
                  <c:v>0.50103848993814915</c:v>
                </c:pt>
                <c:pt idx="36">
                  <c:v>0.50631553644993443</c:v>
                </c:pt>
                <c:pt idx="37">
                  <c:v>0.51150494668701874</c:v>
                </c:pt>
                <c:pt idx="38">
                  <c:v>0.51660926296398157</c:v>
                </c:pt>
                <c:pt idx="39">
                  <c:v>0.521630818299327</c:v>
                </c:pt>
                <c:pt idx="40">
                  <c:v>0.52657174667667239</c:v>
                </c:pt>
                <c:pt idx="41">
                  <c:v>0.53143401299830795</c:v>
                </c:pt>
                <c:pt idx="42">
                  <c:v>0.53621937925885566</c:v>
                </c:pt>
                <c:pt idx="43">
                  <c:v>0.54092935496553429</c:v>
                </c:pt>
                <c:pt idx="44">
                  <c:v>0.54556517858732212</c:v>
                </c:pt>
                <c:pt idx="45">
                  <c:v>0.55012786027234917</c:v>
                </c:pt>
                <c:pt idx="46">
                  <c:v>0.55461829235950799</c:v>
                </c:pt>
                <c:pt idx="47">
                  <c:v>0.55903726825675892</c:v>
                </c:pt>
                <c:pt idx="48">
                  <c:v>0.56338541393032759</c:v>
                </c:pt>
                <c:pt idx="49">
                  <c:v>0.56766319468867343</c:v>
                </c:pt>
                <c:pt idx="50">
                  <c:v>0.57187096244358826</c:v>
                </c:pt>
                <c:pt idx="51">
                  <c:v>0.57600899358355973</c:v>
                </c:pt>
                <c:pt idx="52">
                  <c:v>0.58007753429545239</c:v>
                </c:pt>
                <c:pt idx="53">
                  <c:v>0.58407680590268163</c:v>
                </c:pt>
                <c:pt idx="54">
                  <c:v>0.58800698739978741</c:v>
                </c:pt>
                <c:pt idx="55">
                  <c:v>0.59186817687433335</c:v>
                </c:pt>
                <c:pt idx="56">
                  <c:v>0.59566037134750005</c:v>
                </c:pt>
                <c:pt idx="57">
                  <c:v>0.59938345749478217</c:v>
                </c:pt>
                <c:pt idx="58">
                  <c:v>0.6030372258054425</c:v>
                </c:pt>
                <c:pt idx="59">
                  <c:v>0.60662141698462213</c:v>
                </c:pt>
                <c:pt idx="60">
                  <c:v>0.61013575675950282</c:v>
                </c:pt>
                <c:pt idx="61">
                  <c:v>0.61357993758842178</c:v>
                </c:pt>
                <c:pt idx="62">
                  <c:v>0.61695359808588912</c:v>
                </c:pt>
                <c:pt idx="63">
                  <c:v>0.62025629363503876</c:v>
                </c:pt>
                <c:pt idx="64">
                  <c:v>0.62348738986012942</c:v>
                </c:pt>
                <c:pt idx="65">
                  <c:v>0.62664596973541475</c:v>
                </c:pt>
                <c:pt idx="66">
                  <c:v>0.62973073843886573</c:v>
                </c:pt>
                <c:pt idx="67">
                  <c:v>0.63274008803487269</c:v>
                </c:pt>
                <c:pt idx="68">
                  <c:v>0.63567227417692096</c:v>
                </c:pt>
                <c:pt idx="69">
                  <c:v>0.63852569592690411</c:v>
                </c:pt>
                <c:pt idx="70">
                  <c:v>0.64129884290740236</c:v>
                </c:pt>
                <c:pt idx="71">
                  <c:v>0.64399001224062924</c:v>
                </c:pt>
                <c:pt idx="72">
                  <c:v>0.646597283351248</c:v>
                </c:pt>
                <c:pt idx="73">
                  <c:v>0.64911853238547323</c:v>
                </c:pt>
                <c:pt idx="74">
                  <c:v>0.65155148978691269</c:v>
                </c:pt>
                <c:pt idx="75">
                  <c:v>0.65389372691606051</c:v>
                </c:pt>
                <c:pt idx="76">
                  <c:v>0.65614281566685739</c:v>
                </c:pt>
                <c:pt idx="77">
                  <c:v>0.65829628289887165</c:v>
                </c:pt>
                <c:pt idx="78">
                  <c:v>0.66035142836376759</c:v>
                </c:pt>
                <c:pt idx="79">
                  <c:v>0.66230535367185428</c:v>
                </c:pt>
                <c:pt idx="80">
                  <c:v>0.66415511986929476</c:v>
                </c:pt>
                <c:pt idx="81">
                  <c:v>0.665898149325169</c:v>
                </c:pt>
                <c:pt idx="82">
                  <c:v>0.66753249089652644</c:v>
                </c:pt>
                <c:pt idx="83">
                  <c:v>0.66905638474337314</c:v>
                </c:pt>
                <c:pt idx="84">
                  <c:v>0.67046847155456368</c:v>
                </c:pt>
                <c:pt idx="85">
                  <c:v>0.67176761021671993</c:v>
                </c:pt>
                <c:pt idx="86">
                  <c:v>0.6729528776361029</c:v>
                </c:pt>
                <c:pt idx="87">
                  <c:v>0.6740246012814145</c:v>
                </c:pt>
                <c:pt idx="88">
                  <c:v>0.67498427735083333</c:v>
                </c:pt>
                <c:pt idx="89">
                  <c:v>0.6758346434306215</c:v>
                </c:pt>
                <c:pt idx="90">
                  <c:v>0.67657970063233308</c:v>
                </c:pt>
                <c:pt idx="91">
                  <c:v>0.6772246761976557</c:v>
                </c:pt>
                <c:pt idx="92">
                  <c:v>0.67777592168887457</c:v>
                </c:pt>
                <c:pt idx="93">
                  <c:v>0.67824074780186494</c:v>
                </c:pt>
                <c:pt idx="94">
                  <c:v>0.67862720325544834</c:v>
                </c:pt>
                <c:pt idx="95">
                  <c:v>0.67894381190331154</c:v>
                </c:pt>
                <c:pt idx="96">
                  <c:v>0.67919928736574664</c:v>
                </c:pt>
                <c:pt idx="97">
                  <c:v>0.6794022476217435</c:v>
                </c:pt>
                <c:pt idx="98">
                  <c:v>0.67956095203134959</c:v>
                </c:pt>
                <c:pt idx="99">
                  <c:v>0.67968308025294888</c:v>
                </c:pt>
              </c:numCache>
            </c:numRef>
          </c:val>
          <c:smooth val="0"/>
          <c:extLst>
            <c:ext xmlns:c16="http://schemas.microsoft.com/office/drawing/2014/chart" uri="{C3380CC4-5D6E-409C-BE32-E72D297353CC}">
              <c16:uniqueId val="{00000003-F95D-4DD2-85F8-28AF71BCF877}"/>
            </c:ext>
          </c:extLst>
        </c:ser>
        <c:ser>
          <c:idx val="4"/>
          <c:order val="4"/>
          <c:tx>
            <c:v>Dead from other causes</c:v>
          </c:tx>
          <c:spPr>
            <a:ln>
              <a:prstDash val="sysDash"/>
            </a:ln>
          </c:spPr>
          <c:marker>
            <c:symbol val="none"/>
          </c:marker>
          <c:cat>
            <c:numRef>
              <c:f>'CI tx EI w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'CI tx EI w CMP'!$F$4:$F$103</c:f>
              <c:numCache>
                <c:formatCode>General</c:formatCode>
                <c:ptCount val="100"/>
                <c:pt idx="0">
                  <c:v>0</c:v>
                </c:pt>
                <c:pt idx="1">
                  <c:v>6.0217962840518474E-3</c:v>
                </c:pt>
                <c:pt idx="2">
                  <c:v>6.4030493578757309E-3</c:v>
                </c:pt>
                <c:pt idx="3">
                  <c:v>6.6289290082255864E-3</c:v>
                </c:pt>
                <c:pt idx="4">
                  <c:v>6.7957562064661714E-3</c:v>
                </c:pt>
                <c:pt idx="5">
                  <c:v>6.922009681934572E-3</c:v>
                </c:pt>
                <c:pt idx="6">
                  <c:v>7.0301103328310232E-3</c:v>
                </c:pt>
                <c:pt idx="7">
                  <c:v>7.1245890289150585E-3</c:v>
                </c:pt>
                <c:pt idx="8">
                  <c:v>7.2079403500485738E-3</c:v>
                </c:pt>
                <c:pt idx="9">
                  <c:v>7.2804937244904718E-3</c:v>
                </c:pt>
                <c:pt idx="10">
                  <c:v>7.342832262644274E-3</c:v>
                </c:pt>
                <c:pt idx="11">
                  <c:v>7.3989047149110787E-3</c:v>
                </c:pt>
                <c:pt idx="12">
                  <c:v>7.4576097971367538E-3</c:v>
                </c:pt>
                <c:pt idx="13">
                  <c:v>7.5333014209235261E-3</c:v>
                </c:pt>
                <c:pt idx="14">
                  <c:v>7.643065826656018E-3</c:v>
                </c:pt>
                <c:pt idx="15">
                  <c:v>7.7979433103856789E-3</c:v>
                </c:pt>
                <c:pt idx="16">
                  <c:v>8.0004469568265811E-3</c:v>
                </c:pt>
                <c:pt idx="17">
                  <c:v>8.2480735904972464E-3</c:v>
                </c:pt>
                <c:pt idx="18">
                  <c:v>8.5420320490317524E-3</c:v>
                </c:pt>
                <c:pt idx="19">
                  <c:v>8.8822729911415838E-3</c:v>
                </c:pt>
                <c:pt idx="20">
                  <c:v>9.2681415067855984E-3</c:v>
                </c:pt>
                <c:pt idx="21">
                  <c:v>9.7001504985008234E-3</c:v>
                </c:pt>
                <c:pt idx="22">
                  <c:v>1.0174183405799874E-2</c:v>
                </c:pt>
                <c:pt idx="23">
                  <c:v>1.0676077519193848E-2</c:v>
                </c:pt>
                <c:pt idx="24">
                  <c:v>1.1189976914576292E-2</c:v>
                </c:pt>
                <c:pt idx="25">
                  <c:v>1.1703394613424119E-2</c:v>
                </c:pt>
                <c:pt idx="26">
                  <c:v>1.2212492820161784E-2</c:v>
                </c:pt>
                <c:pt idx="27">
                  <c:v>1.2720032576929864E-2</c:v>
                </c:pt>
                <c:pt idx="28">
                  <c:v>1.3229198715563488E-2</c:v>
                </c:pt>
                <c:pt idx="29">
                  <c:v>1.3745149833776888E-2</c:v>
                </c:pt>
                <c:pt idx="30">
                  <c:v>1.4271760827011606E-2</c:v>
                </c:pt>
                <c:pt idx="31">
                  <c:v>1.4811857420145005E-2</c:v>
                </c:pt>
                <c:pt idx="32">
                  <c:v>1.5365235580110725E-2</c:v>
                </c:pt>
                <c:pt idx="33">
                  <c:v>1.5930622934671901E-2</c:v>
                </c:pt>
                <c:pt idx="34">
                  <c:v>1.650605576258022E-2</c:v>
                </c:pt>
                <c:pt idx="35">
                  <c:v>1.7091992328450288E-2</c:v>
                </c:pt>
                <c:pt idx="36">
                  <c:v>1.7693484475704034E-2</c:v>
                </c:pt>
                <c:pt idx="37">
                  <c:v>1.8317677668808638E-2</c:v>
                </c:pt>
                <c:pt idx="38">
                  <c:v>1.8969803166837617E-2</c:v>
                </c:pt>
                <c:pt idx="39">
                  <c:v>1.9654443953021045E-2</c:v>
                </c:pt>
                <c:pt idx="40">
                  <c:v>2.0376351944973659E-2</c:v>
                </c:pt>
                <c:pt idx="41">
                  <c:v>2.1138540166921432E-2</c:v>
                </c:pt>
                <c:pt idx="42">
                  <c:v>2.1948112329656815E-2</c:v>
                </c:pt>
                <c:pt idx="43">
                  <c:v>2.2817780125843991E-2</c:v>
                </c:pt>
                <c:pt idx="44">
                  <c:v>2.3763022333543569E-2</c:v>
                </c:pt>
                <c:pt idx="45">
                  <c:v>2.4796306827866672E-2</c:v>
                </c:pt>
                <c:pt idx="46">
                  <c:v>2.5920542098411485E-2</c:v>
                </c:pt>
                <c:pt idx="47">
                  <c:v>2.7137465962242761E-2</c:v>
                </c:pt>
                <c:pt idx="48">
                  <c:v>2.8455868834115047E-2</c:v>
                </c:pt>
                <c:pt idx="49">
                  <c:v>2.9884550789689691E-2</c:v>
                </c:pt>
                <c:pt idx="50">
                  <c:v>3.1428419716303974E-2</c:v>
                </c:pt>
                <c:pt idx="51">
                  <c:v>3.3089266463998797E-2</c:v>
                </c:pt>
                <c:pt idx="52">
                  <c:v>3.4864957967490964E-2</c:v>
                </c:pt>
                <c:pt idx="53">
                  <c:v>3.6753166462148608E-2</c:v>
                </c:pt>
                <c:pt idx="54">
                  <c:v>3.875353478238109E-2</c:v>
                </c:pt>
                <c:pt idx="55">
                  <c:v>4.0869723199966158E-2</c:v>
                </c:pt>
                <c:pt idx="56">
                  <c:v>4.3107687997557272E-2</c:v>
                </c:pt>
                <c:pt idx="57">
                  <c:v>4.547464943460499E-2</c:v>
                </c:pt>
                <c:pt idx="58">
                  <c:v>4.7976827104174877E-2</c:v>
                </c:pt>
                <c:pt idx="59">
                  <c:v>5.0616284520777224E-2</c:v>
                </c:pt>
                <c:pt idx="60">
                  <c:v>5.3391963501378932E-2</c:v>
                </c:pt>
                <c:pt idx="61">
                  <c:v>5.6304761998103178E-2</c:v>
                </c:pt>
                <c:pt idx="62">
                  <c:v>5.9357773988729524E-2</c:v>
                </c:pt>
                <c:pt idx="63">
                  <c:v>6.2557165158536363E-2</c:v>
                </c:pt>
                <c:pt idx="64">
                  <c:v>6.5919697152983986E-2</c:v>
                </c:pt>
                <c:pt idx="65">
                  <c:v>6.9471541176804152E-2</c:v>
                </c:pt>
                <c:pt idx="66">
                  <c:v>7.3248610667715208E-2</c:v>
                </c:pt>
                <c:pt idx="67">
                  <c:v>7.7281111756225943E-2</c:v>
                </c:pt>
                <c:pt idx="68">
                  <c:v>8.1582521373719116E-2</c:v>
                </c:pt>
                <c:pt idx="69">
                  <c:v>8.6139283664398894E-2</c:v>
                </c:pt>
                <c:pt idx="70">
                  <c:v>9.0942889509698269E-2</c:v>
                </c:pt>
                <c:pt idx="71">
                  <c:v>9.6012418343649791E-2</c:v>
                </c:pt>
                <c:pt idx="72">
                  <c:v>0.10136971333767966</c:v>
                </c:pt>
                <c:pt idx="73">
                  <c:v>0.10703553255287016</c:v>
                </c:pt>
                <c:pt idx="74">
                  <c:v>0.11302530261388902</c:v>
                </c:pt>
                <c:pt idx="75">
                  <c:v>0.11935598029429392</c:v>
                </c:pt>
                <c:pt idx="76">
                  <c:v>0.12602913485122397</c:v>
                </c:pt>
                <c:pt idx="77">
                  <c:v>0.13305083668599366</c:v>
                </c:pt>
                <c:pt idx="78">
                  <c:v>0.14044507788330465</c:v>
                </c:pt>
                <c:pt idx="79">
                  <c:v>0.14823330952183106</c:v>
                </c:pt>
                <c:pt idx="80">
                  <c:v>0.15642179816072535</c:v>
                </c:pt>
                <c:pt idx="81">
                  <c:v>0.16497748912923155</c:v>
                </c:pt>
                <c:pt idx="82">
                  <c:v>0.17384095058689972</c:v>
                </c:pt>
                <c:pt idx="83">
                  <c:v>0.18299477163904693</c:v>
                </c:pt>
                <c:pt idx="84">
                  <c:v>0.19240083863850563</c:v>
                </c:pt>
                <c:pt idx="85">
                  <c:v>0.20203852747016793</c:v>
                </c:pt>
                <c:pt idx="86">
                  <c:v>0.21188703065050177</c:v>
                </c:pt>
                <c:pt idx="87">
                  <c:v>0.2218239644456042</c:v>
                </c:pt>
                <c:pt idx="88">
                  <c:v>0.23173366517926036</c:v>
                </c:pt>
                <c:pt idx="89">
                  <c:v>0.24149211744574695</c:v>
                </c:pt>
                <c:pt idx="90">
                  <c:v>0.2509718483017041</c:v>
                </c:pt>
                <c:pt idx="91">
                  <c:v>0.26004776229516663</c:v>
                </c:pt>
                <c:pt idx="92">
                  <c:v>0.26860352050357372</c:v>
                </c:pt>
                <c:pt idx="93">
                  <c:v>0.27653788613432789</c:v>
                </c:pt>
                <c:pt idx="94">
                  <c:v>0.28377040375754486</c:v>
                </c:pt>
                <c:pt idx="95">
                  <c:v>0.29024574525937719</c:v>
                </c:pt>
                <c:pt idx="96">
                  <c:v>0.2959362001038609</c:v>
                </c:pt>
                <c:pt idx="97">
                  <c:v>0.30084197969857612</c:v>
                </c:pt>
                <c:pt idx="98">
                  <c:v>0.30498930891867365</c:v>
                </c:pt>
                <c:pt idx="99">
                  <c:v>0.3084265767120431</c:v>
                </c:pt>
              </c:numCache>
            </c:numRef>
          </c:val>
          <c:smooth val="0"/>
          <c:extLst>
            <c:ext xmlns:c16="http://schemas.microsoft.com/office/drawing/2014/chart" uri="{C3380CC4-5D6E-409C-BE32-E72D297353CC}">
              <c16:uniqueId val="{00000004-F95D-4DD2-85F8-28AF71BCF877}"/>
            </c:ext>
          </c:extLst>
        </c:ser>
        <c:dLbls>
          <c:showLegendKey val="0"/>
          <c:showVal val="0"/>
          <c:showCatName val="0"/>
          <c:showSerName val="0"/>
          <c:showPercent val="0"/>
          <c:showBubbleSize val="0"/>
        </c:dLbls>
        <c:smooth val="0"/>
        <c:axId val="720108176"/>
        <c:axId val="720111704"/>
      </c:lineChart>
      <c:catAx>
        <c:axId val="720108176"/>
        <c:scaling>
          <c:orientation val="minMax"/>
        </c:scaling>
        <c:delete val="0"/>
        <c:axPos val="b"/>
        <c:title>
          <c:tx>
            <c:rich>
              <a:bodyPr/>
              <a:lstStyle/>
              <a:p>
                <a:pPr>
                  <a:defRPr sz="1200"/>
                </a:pPr>
                <a:r>
                  <a:rPr lang="en-US" sz="1200"/>
                  <a:t>Age</a:t>
                </a:r>
              </a:p>
            </c:rich>
          </c:tx>
          <c:layout/>
          <c:overlay val="0"/>
        </c:title>
        <c:numFmt formatCode="General" sourceLinked="1"/>
        <c:majorTickMark val="out"/>
        <c:minorTickMark val="none"/>
        <c:tickLblPos val="low"/>
        <c:spPr>
          <a:ln>
            <a:solidFill>
              <a:srgbClr val="808080"/>
            </a:solidFill>
            <a:prstDash val="solid"/>
          </a:ln>
        </c:spPr>
        <c:txPr>
          <a:bodyPr/>
          <a:lstStyle/>
          <a:p>
            <a:pPr>
              <a:defRPr sz="1200"/>
            </a:pPr>
            <a:endParaRPr lang="en-US"/>
          </a:p>
        </c:txPr>
        <c:crossAx val="720111704"/>
        <c:crosses val="autoZero"/>
        <c:auto val="1"/>
        <c:lblAlgn val="ctr"/>
        <c:lblOffset val="100"/>
        <c:tickLblSkip val="10"/>
        <c:tickMarkSkip val="10"/>
        <c:noMultiLvlLbl val="0"/>
      </c:catAx>
      <c:valAx>
        <c:axId val="720111704"/>
        <c:scaling>
          <c:orientation val="minMax"/>
          <c:max val="1"/>
          <c:min val="0"/>
        </c:scaling>
        <c:delete val="0"/>
        <c:axPos val="l"/>
        <c:title>
          <c:tx>
            <c:rich>
              <a:bodyPr/>
              <a:lstStyle/>
              <a:p>
                <a:pPr>
                  <a:defRPr sz="1200"/>
                </a:pPr>
                <a:r>
                  <a:rPr lang="en-US" sz="1200"/>
                  <a:t>Probability</a:t>
                </a:r>
              </a:p>
            </c:rich>
          </c:tx>
          <c:layout/>
          <c:overlay val="0"/>
        </c:title>
        <c:numFmt formatCode="General" sourceLinked="1"/>
        <c:majorTickMark val="out"/>
        <c:minorTickMark val="none"/>
        <c:tickLblPos val="low"/>
        <c:spPr>
          <a:ln>
            <a:solidFill>
              <a:srgbClr val="808080"/>
            </a:solidFill>
            <a:prstDash val="solid"/>
          </a:ln>
        </c:spPr>
        <c:txPr>
          <a:bodyPr/>
          <a:lstStyle/>
          <a:p>
            <a:pPr>
              <a:defRPr sz="1200"/>
            </a:pPr>
            <a:endParaRPr lang="en-US"/>
          </a:p>
        </c:txPr>
        <c:crossAx val="720108176"/>
        <c:crosses val="autoZero"/>
        <c:crossBetween val="between"/>
      </c:valAx>
      <c:spPr>
        <a:noFill/>
        <a:ln w="12700">
          <a:solidFill>
            <a:srgbClr val="808080"/>
          </a:solidFill>
          <a:prstDash val="solid"/>
        </a:ln>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897008967629046"/>
          <c:y val="5.3749843769528807E-2"/>
          <c:w val="0.74302630139982506"/>
          <c:h val="0.72177946506686663"/>
        </c:manualLayout>
      </c:layout>
      <c:lineChart>
        <c:grouping val="standard"/>
        <c:varyColors val="0"/>
        <c:ser>
          <c:idx val="0"/>
          <c:order val="0"/>
          <c:tx>
            <c:v>% No Symptoms</c:v>
          </c:tx>
          <c:marker>
            <c:symbol val="none"/>
          </c:marker>
          <c:cat>
            <c:numRef>
              <c:f>'NBS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wo CMP'!$B$4:$B$103</c:f>
              <c:numCache>
                <c:formatCode>General</c:formatCode>
                <c:ptCount val="100"/>
                <c:pt idx="0">
                  <c:v>0.30000000000000004</c:v>
                </c:pt>
                <c:pt idx="1">
                  <c:v>0.29815812518964241</c:v>
                </c:pt>
                <c:pt idx="2">
                  <c:v>0.29799912381542404</c:v>
                </c:pt>
                <c:pt idx="3">
                  <c:v>0.29788516923457398</c:v>
                </c:pt>
                <c:pt idx="4">
                  <c:v>0.29778792995258951</c:v>
                </c:pt>
                <c:pt idx="5">
                  <c:v>0.29770292569429918</c:v>
                </c:pt>
                <c:pt idx="6">
                  <c:v>0.29762270686886722</c:v>
                </c:pt>
                <c:pt idx="7">
                  <c:v>0.29754756720409786</c:v>
                </c:pt>
                <c:pt idx="8">
                  <c:v>0.29747661062410929</c:v>
                </c:pt>
                <c:pt idx="9">
                  <c:v>0.29740983420332479</c:v>
                </c:pt>
                <c:pt idx="10">
                  <c:v>0.29734711626442883</c:v>
                </c:pt>
                <c:pt idx="11">
                  <c:v>0.29728681935228007</c:v>
                </c:pt>
                <c:pt idx="12">
                  <c:v>0.29722498922765095</c:v>
                </c:pt>
                <c:pt idx="13">
                  <c:v>0.29715500093131852</c:v>
                </c:pt>
                <c:pt idx="14">
                  <c:v>0.29706869224864141</c:v>
                </c:pt>
                <c:pt idx="15">
                  <c:v>0.29696043734102406</c:v>
                </c:pt>
                <c:pt idx="16">
                  <c:v>0.29682848144424834</c:v>
                </c:pt>
                <c:pt idx="17">
                  <c:v>0.29667345119491445</c:v>
                </c:pt>
                <c:pt idx="18">
                  <c:v>0.2964941992101317</c:v>
                </c:pt>
                <c:pt idx="19">
                  <c:v>0.29629017924535545</c:v>
                </c:pt>
                <c:pt idx="20">
                  <c:v>0.29606114880664652</c:v>
                </c:pt>
                <c:pt idx="21">
                  <c:v>0.29580628149336335</c:v>
                </c:pt>
                <c:pt idx="22">
                  <c:v>0.29552712304537093</c:v>
                </c:pt>
                <c:pt idx="23">
                  <c:v>0.29523052883274425</c:v>
                </c:pt>
                <c:pt idx="24">
                  <c:v>0.29492450839186546</c:v>
                </c:pt>
                <c:pt idx="25">
                  <c:v>0.29461556735997624</c:v>
                </c:pt>
                <c:pt idx="26">
                  <c:v>0.29430577382249384</c:v>
                </c:pt>
                <c:pt idx="27">
                  <c:v>0.29399366256449755</c:v>
                </c:pt>
                <c:pt idx="28">
                  <c:v>0.29367748128840931</c:v>
                </c:pt>
                <c:pt idx="29">
                  <c:v>0.29335431321698435</c:v>
                </c:pt>
                <c:pt idx="30">
                  <c:v>0.29302186776425337</c:v>
                </c:pt>
                <c:pt idx="31">
                  <c:v>0.29267837834947275</c:v>
                </c:pt>
                <c:pt idx="32">
                  <c:v>0.29232377360823991</c:v>
                </c:pt>
                <c:pt idx="33">
                  <c:v>0.29195860836033566</c:v>
                </c:pt>
                <c:pt idx="34">
                  <c:v>0.29158386847723083</c:v>
                </c:pt>
                <c:pt idx="35">
                  <c:v>0.29119912845291268</c:v>
                </c:pt>
                <c:pt idx="36">
                  <c:v>0.29080117601080446</c:v>
                </c:pt>
                <c:pt idx="37">
                  <c:v>0.29038541765838455</c:v>
                </c:pt>
                <c:pt idx="38">
                  <c:v>0.28994829663739913</c:v>
                </c:pt>
                <c:pt idx="39">
                  <c:v>0.28948655197734341</c:v>
                </c:pt>
                <c:pt idx="40">
                  <c:v>0.28899671876595628</c:v>
                </c:pt>
                <c:pt idx="41">
                  <c:v>0.28847633896331731</c:v>
                </c:pt>
                <c:pt idx="42">
                  <c:v>0.28792024925517207</c:v>
                </c:pt>
                <c:pt idx="43">
                  <c:v>0.28731947865519258</c:v>
                </c:pt>
                <c:pt idx="44">
                  <c:v>0.28666296130958069</c:v>
                </c:pt>
                <c:pt idx="45">
                  <c:v>0.2859413003478572</c:v>
                </c:pt>
                <c:pt idx="46">
                  <c:v>0.28515125192875007</c:v>
                </c:pt>
                <c:pt idx="47">
                  <c:v>0.28429029019276136</c:v>
                </c:pt>
                <c:pt idx="48">
                  <c:v>0.28335099077553066</c:v>
                </c:pt>
                <c:pt idx="49">
                  <c:v>0.28232571496510878</c:v>
                </c:pt>
                <c:pt idx="50">
                  <c:v>0.28120934271736286</c:v>
                </c:pt>
                <c:pt idx="51">
                  <c:v>0.27999883375344525</c:v>
                </c:pt>
                <c:pt idx="52">
                  <c:v>0.27869389533425071</c:v>
                </c:pt>
                <c:pt idx="53">
                  <c:v>0.27729439935589967</c:v>
                </c:pt>
                <c:pt idx="54">
                  <c:v>0.27579880515260446</c:v>
                </c:pt>
                <c:pt idx="55">
                  <c:v>0.2742025877571001</c:v>
                </c:pt>
                <c:pt idx="56">
                  <c:v>0.27249939956919517</c:v>
                </c:pt>
                <c:pt idx="57">
                  <c:v>0.27068177584955661</c:v>
                </c:pt>
                <c:pt idx="58">
                  <c:v>0.26874281819308904</c:v>
                </c:pt>
                <c:pt idx="59">
                  <c:v>0.26667865203037827</c:v>
                </c:pt>
                <c:pt idx="60">
                  <c:v>0.26448775066123109</c:v>
                </c:pt>
                <c:pt idx="61">
                  <c:v>0.26216704276467939</c:v>
                </c:pt>
                <c:pt idx="62">
                  <c:v>0.25971165853675171</c:v>
                </c:pt>
                <c:pt idx="63">
                  <c:v>0.2571141545244332</c:v>
                </c:pt>
                <c:pt idx="64">
                  <c:v>0.2543583119657527</c:v>
                </c:pt>
                <c:pt idx="65">
                  <c:v>0.2514197525904725</c:v>
                </c:pt>
                <c:pt idx="66">
                  <c:v>0.24826533920918353</c:v>
                </c:pt>
                <c:pt idx="67">
                  <c:v>0.24486574461652766</c:v>
                </c:pt>
                <c:pt idx="68">
                  <c:v>0.241204934750258</c:v>
                </c:pt>
                <c:pt idx="69">
                  <c:v>0.23728951926684075</c:v>
                </c:pt>
                <c:pt idx="70">
                  <c:v>0.23312204234731093</c:v>
                </c:pt>
                <c:pt idx="71">
                  <c:v>0.22868118719585698</c:v>
                </c:pt>
                <c:pt idx="72">
                  <c:v>0.22394263133999673</c:v>
                </c:pt>
                <c:pt idx="73">
                  <c:v>0.21888235612732149</c:v>
                </c:pt>
                <c:pt idx="74">
                  <c:v>0.21348048468892869</c:v>
                </c:pt>
                <c:pt idx="75">
                  <c:v>0.2077152434138394</c:v>
                </c:pt>
                <c:pt idx="76">
                  <c:v>0.20157839154429033</c:v>
                </c:pt>
                <c:pt idx="77">
                  <c:v>0.19505738148765861</c:v>
                </c:pt>
                <c:pt idx="78">
                  <c:v>0.18812264243367496</c:v>
                </c:pt>
                <c:pt idx="79">
                  <c:v>0.1807462163524155</c:v>
                </c:pt>
                <c:pt idx="80">
                  <c:v>0.17291390109834454</c:v>
                </c:pt>
                <c:pt idx="81">
                  <c:v>0.16464908361047251</c:v>
                </c:pt>
                <c:pt idx="82">
                  <c:v>0.15600167391572814</c:v>
                </c:pt>
                <c:pt idx="83">
                  <c:v>0.14698190696803548</c:v>
                </c:pt>
                <c:pt idx="84">
                  <c:v>0.13762100437735644</c:v>
                </c:pt>
                <c:pt idx="85">
                  <c:v>0.12793369378357697</c:v>
                </c:pt>
                <c:pt idx="86">
                  <c:v>0.11793543254312672</c:v>
                </c:pt>
                <c:pt idx="87">
                  <c:v>0.10774625069940917</c:v>
                </c:pt>
                <c:pt idx="88">
                  <c:v>9.7482960721792827E-2</c:v>
                </c:pt>
                <c:pt idx="89">
                  <c:v>8.7274698950624618E-2</c:v>
                </c:pt>
                <c:pt idx="90">
                  <c:v>7.7258185307025176E-2</c:v>
                </c:pt>
                <c:pt idx="91">
                  <c:v>6.7571728020405064E-2</c:v>
                </c:pt>
                <c:pt idx="92">
                  <c:v>5.8348332117151937E-2</c:v>
                </c:pt>
                <c:pt idx="93">
                  <c:v>4.9708494955648927E-2</c:v>
                </c:pt>
                <c:pt idx="94">
                  <c:v>4.1753376197234168E-2</c:v>
                </c:pt>
                <c:pt idx="95">
                  <c:v>3.4559116526721188E-2</c:v>
                </c:pt>
                <c:pt idx="96">
                  <c:v>2.8172971223205487E-2</c:v>
                </c:pt>
                <c:pt idx="97">
                  <c:v>2.2611751418388993E-2</c:v>
                </c:pt>
                <c:pt idx="98">
                  <c:v>1.7862749615011064E-2</c:v>
                </c:pt>
                <c:pt idx="99">
                  <c:v>1.3886987889695607E-2</c:v>
                </c:pt>
              </c:numCache>
            </c:numRef>
          </c:val>
          <c:smooth val="0"/>
          <c:extLst>
            <c:ext xmlns:c16="http://schemas.microsoft.com/office/drawing/2014/chart" uri="{C3380CC4-5D6E-409C-BE32-E72D297353CC}">
              <c16:uniqueId val="{00000000-B3C9-4ECC-8B0A-218EE8B0E7F4}"/>
            </c:ext>
          </c:extLst>
        </c:ser>
        <c:ser>
          <c:idx val="1"/>
          <c:order val="1"/>
          <c:tx>
            <c:v>% Mild Sx (non-invasive ventilator)</c:v>
          </c:tx>
          <c:marker>
            <c:symbol val="none"/>
          </c:marker>
          <c:cat>
            <c:numRef>
              <c:f>'NBS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wo CMP'!$C$4:$C$103</c:f>
              <c:numCache>
                <c:formatCode>General</c:formatCode>
                <c:ptCount val="100"/>
                <c:pt idx="0">
                  <c:v>0.7</c:v>
                </c:pt>
                <c:pt idx="1">
                  <c:v>0.69573762803430761</c:v>
                </c:pt>
                <c:pt idx="2">
                  <c:v>0.69540192306514848</c:v>
                </c:pt>
                <c:pt idx="3">
                  <c:v>0.69517130560875673</c:v>
                </c:pt>
                <c:pt idx="4">
                  <c:v>0.69497967142993888</c:v>
                </c:pt>
                <c:pt idx="5">
                  <c:v>0.69481656984141038</c:v>
                </c:pt>
                <c:pt idx="6">
                  <c:v>0.69466461751733377</c:v>
                </c:pt>
                <c:pt idx="7">
                  <c:v>0.69452450176768499</c:v>
                </c:pt>
                <c:pt idx="8">
                  <c:v>0.6943941327050146</c:v>
                </c:pt>
                <c:pt idx="9">
                  <c:v>0.69427350498711948</c:v>
                </c:pt>
                <c:pt idx="10">
                  <c:v>0.69416233604228128</c:v>
                </c:pt>
                <c:pt idx="11">
                  <c:v>0.69405680445012241</c:v>
                </c:pt>
                <c:pt idx="12">
                  <c:v>0.69394767888962783</c:v>
                </c:pt>
                <c:pt idx="13">
                  <c:v>0.69381949037052948</c:v>
                </c:pt>
                <c:pt idx="14">
                  <c:v>0.69365317728203846</c:v>
                </c:pt>
                <c:pt idx="15">
                  <c:v>0.69343559686373346</c:v>
                </c:pt>
                <c:pt idx="16">
                  <c:v>0.69316264353553747</c:v>
                </c:pt>
                <c:pt idx="17">
                  <c:v>0.69283577228532645</c:v>
                </c:pt>
                <c:pt idx="18">
                  <c:v>0.69245229523479312</c:v>
                </c:pt>
                <c:pt idx="19">
                  <c:v>0.69201092797147046</c:v>
                </c:pt>
                <c:pt idx="20">
                  <c:v>0.69151109529532795</c:v>
                </c:pt>
                <c:pt idx="21">
                  <c:v>0.69095085798918299</c:v>
                </c:pt>
                <c:pt idx="22">
                  <c:v>0.6903338176235112</c:v>
                </c:pt>
                <c:pt idx="23">
                  <c:v>0.68967598011182463</c:v>
                </c:pt>
                <c:pt idx="24">
                  <c:v>0.68899605095502048</c:v>
                </c:pt>
                <c:pt idx="25">
                  <c:v>0.68830922589714238</c:v>
                </c:pt>
                <c:pt idx="26">
                  <c:v>0.68762033580496384</c:v>
                </c:pt>
                <c:pt idx="27">
                  <c:v>0.68692595685205748</c:v>
                </c:pt>
                <c:pt idx="28">
                  <c:v>0.68622199370521475</c:v>
                </c:pt>
                <c:pt idx="29">
                  <c:v>0.68550162907910861</c:v>
                </c:pt>
                <c:pt idx="30">
                  <c:v>0.68475950764504578</c:v>
                </c:pt>
                <c:pt idx="31">
                  <c:v>0.68399149759248778</c:v>
                </c:pt>
                <c:pt idx="32">
                  <c:v>0.68319742820725571</c:v>
                </c:pt>
                <c:pt idx="33">
                  <c:v>0.68237859228675091</c:v>
                </c:pt>
                <c:pt idx="34">
                  <c:v>0.68153729041558064</c:v>
                </c:pt>
                <c:pt idx="35">
                  <c:v>0.68067252457720018</c:v>
                </c:pt>
                <c:pt idx="36">
                  <c:v>0.67977678219892979</c:v>
                </c:pt>
                <c:pt idx="37">
                  <c:v>0.67883932029142624</c:v>
                </c:pt>
                <c:pt idx="38">
                  <c:v>0.67785181740336542</c:v>
                </c:pt>
                <c:pt idx="39">
                  <c:v>0.67680664193587947</c:v>
                </c:pt>
                <c:pt idx="40">
                  <c:v>0.6756956839133208</c:v>
                </c:pt>
                <c:pt idx="41">
                  <c:v>0.67451318597874277</c:v>
                </c:pt>
                <c:pt idx="42">
                  <c:v>0.67324706383742405</c:v>
                </c:pt>
                <c:pt idx="43">
                  <c:v>0.67187632677447862</c:v>
                </c:pt>
                <c:pt idx="44">
                  <c:v>0.67037508087423836</c:v>
                </c:pt>
                <c:pt idx="45">
                  <c:v>0.66872133017051794</c:v>
                </c:pt>
                <c:pt idx="46">
                  <c:v>0.66690746485477448</c:v>
                </c:pt>
                <c:pt idx="47">
                  <c:v>0.66492755287078242</c:v>
                </c:pt>
                <c:pt idx="48">
                  <c:v>0.66276420325423935</c:v>
                </c:pt>
                <c:pt idx="49">
                  <c:v>0.66039952013214687</c:v>
                </c:pt>
                <c:pt idx="50">
                  <c:v>0.65782149582677496</c:v>
                </c:pt>
                <c:pt idx="51">
                  <c:v>0.65502298558942118</c:v>
                </c:pt>
                <c:pt idx="52">
                  <c:v>0.65200327108853251</c:v>
                </c:pt>
                <c:pt idx="53">
                  <c:v>0.64876201903675501</c:v>
                </c:pt>
                <c:pt idx="54">
                  <c:v>0.64529559106816592</c:v>
                </c:pt>
                <c:pt idx="55">
                  <c:v>0.64159336526387656</c:v>
                </c:pt>
                <c:pt idx="56">
                  <c:v>0.63764045265332225</c:v>
                </c:pt>
                <c:pt idx="57">
                  <c:v>0.63341934705221159</c:v>
                </c:pt>
                <c:pt idx="58">
                  <c:v>0.62891386407697858</c:v>
                </c:pt>
                <c:pt idx="59">
                  <c:v>0.62411489283406774</c:v>
                </c:pt>
                <c:pt idx="60">
                  <c:v>0.61901881565000416</c:v>
                </c:pt>
                <c:pt idx="61">
                  <c:v>0.61361839884581548</c:v>
                </c:pt>
                <c:pt idx="62">
                  <c:v>0.60790219761118858</c:v>
                </c:pt>
                <c:pt idx="63">
                  <c:v>0.6018527404302948</c:v>
                </c:pt>
                <c:pt idx="64">
                  <c:v>0.59543200997796197</c:v>
                </c:pt>
                <c:pt idx="65">
                  <c:v>0.58858287953173072</c:v>
                </c:pt>
                <c:pt idx="66">
                  <c:v>0.5812277048227803</c:v>
                </c:pt>
                <c:pt idx="67">
                  <c:v>0.57329774608913942</c:v>
                </c:pt>
                <c:pt idx="68">
                  <c:v>0.56475537412886223</c:v>
                </c:pt>
                <c:pt idx="69">
                  <c:v>0.5556159726509291</c:v>
                </c:pt>
                <c:pt idx="70">
                  <c:v>0.54588540866121393</c:v>
                </c:pt>
                <c:pt idx="71">
                  <c:v>0.53551367398091254</c:v>
                </c:pt>
                <c:pt idx="72">
                  <c:v>0.52444371143282476</c:v>
                </c:pt>
                <c:pt idx="73">
                  <c:v>0.5126191638515436</c:v>
                </c:pt>
                <c:pt idx="74">
                  <c:v>0.49999336317059023</c:v>
                </c:pt>
                <c:pt idx="75">
                  <c:v>0.4865151893099286</c:v>
                </c:pt>
                <c:pt idx="76">
                  <c:v>0.47216521041643117</c:v>
                </c:pt>
                <c:pt idx="77">
                  <c:v>0.45691390214667749</c:v>
                </c:pt>
                <c:pt idx="78">
                  <c:v>0.44069185600355976</c:v>
                </c:pt>
                <c:pt idx="79">
                  <c:v>0.42343342772571685</c:v>
                </c:pt>
                <c:pt idx="80">
                  <c:v>0.40510518728292233</c:v>
                </c:pt>
                <c:pt idx="81">
                  <c:v>0.38576176661786366</c:v>
                </c:pt>
                <c:pt idx="82">
                  <c:v>0.36551995372048302</c:v>
                </c:pt>
                <c:pt idx="83">
                  <c:v>0.34440359480010746</c:v>
                </c:pt>
                <c:pt idx="84">
                  <c:v>0.32248571870802722</c:v>
                </c:pt>
                <c:pt idx="85">
                  <c:v>0.2998007170109494</c:v>
                </c:pt>
                <c:pt idx="86">
                  <c:v>0.27638469836666774</c:v>
                </c:pt>
                <c:pt idx="87">
                  <c:v>0.25251885991678885</c:v>
                </c:pt>
                <c:pt idx="88">
                  <c:v>0.22847691447431587</c:v>
                </c:pt>
                <c:pt idx="89">
                  <c:v>0.20456151591598318</c:v>
                </c:pt>
                <c:pt idx="90">
                  <c:v>0.18109315524668429</c:v>
                </c:pt>
                <c:pt idx="91">
                  <c:v>0.15839611146646443</c:v>
                </c:pt>
                <c:pt idx="92">
                  <c:v>0.13678229717848106</c:v>
                </c:pt>
                <c:pt idx="93">
                  <c:v>0.11653436562197728</c:v>
                </c:pt>
                <c:pt idx="94">
                  <c:v>9.7889690437472421E-2</c:v>
                </c:pt>
                <c:pt idx="95">
                  <c:v>8.102703392444946E-2</c:v>
                </c:pt>
                <c:pt idx="96">
                  <c:v>6.6057466558025274E-2</c:v>
                </c:pt>
                <c:pt idx="97">
                  <c:v>5.3020694889330228E-2</c:v>
                </c:pt>
                <c:pt idx="98">
                  <c:v>4.1887213797538091E-2</c:v>
                </c:pt>
                <c:pt idx="99">
                  <c:v>3.256590624879005E-2</c:v>
                </c:pt>
              </c:numCache>
            </c:numRef>
          </c:val>
          <c:smooth val="0"/>
          <c:extLst>
            <c:ext xmlns:c16="http://schemas.microsoft.com/office/drawing/2014/chart" uri="{C3380CC4-5D6E-409C-BE32-E72D297353CC}">
              <c16:uniqueId val="{00000001-B3C9-4ECC-8B0A-218EE8B0E7F4}"/>
            </c:ext>
          </c:extLst>
        </c:ser>
        <c:ser>
          <c:idx val="2"/>
          <c:order val="2"/>
          <c:tx>
            <c:v>% Severe Sx (invasive ventilator)</c:v>
          </c:tx>
          <c:marker>
            <c:symbol val="none"/>
          </c:marker>
          <c:cat>
            <c:numRef>
              <c:f>'NBS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wo CMP'!$D$4:$D$103</c:f>
              <c:numCache>
                <c:formatCode>General</c:formatCode>
                <c:ptCount val="100"/>
                <c:pt idx="0">
                  <c:v>0</c:v>
                </c:pt>
                <c:pt idx="1">
                  <c:v>8.2450491998237966E-5</c:v>
                </c:pt>
                <c:pt idx="2">
                  <c:v>1.6479938825935645E-4</c:v>
                </c:pt>
                <c:pt idx="3">
                  <c:v>2.4708407815087787E-4</c:v>
                </c:pt>
                <c:pt idx="4">
                  <c:v>3.2931060809285176E-4</c:v>
                </c:pt>
                <c:pt idx="5">
                  <c:v>4.1148666183106274E-4</c:v>
                </c:pt>
                <c:pt idx="6">
                  <c:v>4.9361004220918299E-4</c:v>
                </c:pt>
                <c:pt idx="7">
                  <c:v>5.7568529819088945E-4</c:v>
                </c:pt>
                <c:pt idx="8">
                  <c:v>6.5771467131490839E-4</c:v>
                </c:pt>
                <c:pt idx="9">
                  <c:v>7.3970163325243741E-4</c:v>
                </c:pt>
                <c:pt idx="10">
                  <c:v>8.2164932314881254E-4</c:v>
                </c:pt>
                <c:pt idx="11">
                  <c:v>9.0355613766416308E-4</c:v>
                </c:pt>
                <c:pt idx="12">
                  <c:v>9.8541098340237054E-4</c:v>
                </c:pt>
                <c:pt idx="13">
                  <c:v>1.0671888095806308E-3</c:v>
                </c:pt>
                <c:pt idx="14">
                  <c:v>1.1488513085132648E-3</c:v>
                </c:pt>
                <c:pt idx="15">
                  <c:v>1.2303616758605729E-3</c:v>
                </c:pt>
                <c:pt idx="16">
                  <c:v>1.3116940106800304E-3</c:v>
                </c:pt>
                <c:pt idx="17">
                  <c:v>1.3928316624537826E-3</c:v>
                </c:pt>
                <c:pt idx="18">
                  <c:v>1.4737498604305028E-3</c:v>
                </c:pt>
                <c:pt idx="19">
                  <c:v>1.5544257285473098E-3</c:v>
                </c:pt>
                <c:pt idx="20">
                  <c:v>1.6348374723484775E-3</c:v>
                </c:pt>
                <c:pt idx="21">
                  <c:v>1.7149596515666232E-3</c:v>
                </c:pt>
                <c:pt idx="22">
                  <c:v>1.7947803282039702E-3</c:v>
                </c:pt>
                <c:pt idx="23">
                  <c:v>1.8743229840185677E-3</c:v>
                </c:pt>
                <c:pt idx="24">
                  <c:v>1.9536263068861445E-3</c:v>
                </c:pt>
                <c:pt idx="25">
                  <c:v>2.0327274375945446E-3</c:v>
                </c:pt>
                <c:pt idx="26">
                  <c:v>2.1116388464891413E-3</c:v>
                </c:pt>
                <c:pt idx="27">
                  <c:v>2.1903489582008723E-3</c:v>
                </c:pt>
                <c:pt idx="28">
                  <c:v>2.2688423662000244E-3</c:v>
                </c:pt>
                <c:pt idx="29">
                  <c:v>2.347092418414114E-3</c:v>
                </c:pt>
                <c:pt idx="30">
                  <c:v>2.4250744354053699E-3</c:v>
                </c:pt>
                <c:pt idx="31">
                  <c:v>2.5027656994010814E-3</c:v>
                </c:pt>
                <c:pt idx="32">
                  <c:v>2.5801565136861922E-3</c:v>
                </c:pt>
                <c:pt idx="33">
                  <c:v>2.657242805203111E-3</c:v>
                </c:pt>
                <c:pt idx="34">
                  <c:v>2.7340251560139771E-3</c:v>
                </c:pt>
                <c:pt idx="35">
                  <c:v>2.8104916136011903E-3</c:v>
                </c:pt>
                <c:pt idx="36">
                  <c:v>2.8866020975652803E-3</c:v>
                </c:pt>
                <c:pt idx="37">
                  <c:v>2.9622989079899627E-3</c:v>
                </c:pt>
                <c:pt idx="38">
                  <c:v>3.0375301595216399E-3</c:v>
                </c:pt>
                <c:pt idx="39">
                  <c:v>3.1122432420721199E-3</c:v>
                </c:pt>
                <c:pt idx="40">
                  <c:v>3.1863797189281254E-3</c:v>
                </c:pt>
                <c:pt idx="41">
                  <c:v>3.2598887307543865E-3</c:v>
                </c:pt>
                <c:pt idx="42">
                  <c:v>3.3326854117047733E-3</c:v>
                </c:pt>
                <c:pt idx="43">
                  <c:v>3.4046341129497591E-3</c:v>
                </c:pt>
                <c:pt idx="44">
                  <c:v>3.4755639440518442E-3</c:v>
                </c:pt>
                <c:pt idx="45">
                  <c:v>3.5453125685789388E-3</c:v>
                </c:pt>
                <c:pt idx="46">
                  <c:v>3.6137853269498799E-3</c:v>
                </c:pt>
                <c:pt idx="47">
                  <c:v>3.6808933125874444E-3</c:v>
                </c:pt>
                <c:pt idx="48">
                  <c:v>3.7464800969670021E-3</c:v>
                </c:pt>
                <c:pt idx="49">
                  <c:v>3.8103782305954647E-3</c:v>
                </c:pt>
                <c:pt idx="50">
                  <c:v>3.8724465879024636E-3</c:v>
                </c:pt>
                <c:pt idx="51">
                  <c:v>3.9325676601008747E-3</c:v>
                </c:pt>
                <c:pt idx="52">
                  <c:v>3.9906599709043991E-3</c:v>
                </c:pt>
                <c:pt idx="53">
                  <c:v>4.0466441511251327E-3</c:v>
                </c:pt>
                <c:pt idx="54">
                  <c:v>4.1004197155742501E-3</c:v>
                </c:pt>
                <c:pt idx="55">
                  <c:v>4.1518393288925634E-3</c:v>
                </c:pt>
                <c:pt idx="56">
                  <c:v>4.2007226250831559E-3</c:v>
                </c:pt>
                <c:pt idx="57">
                  <c:v>4.2468647815657751E-3</c:v>
                </c:pt>
                <c:pt idx="58">
                  <c:v>4.2900618659557892E-3</c:v>
                </c:pt>
                <c:pt idx="59">
                  <c:v>4.3301515182844856E-3</c:v>
                </c:pt>
                <c:pt idx="60">
                  <c:v>4.3670059334247257E-3</c:v>
                </c:pt>
                <c:pt idx="61">
                  <c:v>4.4004697416859051E-3</c:v>
                </c:pt>
                <c:pt idx="62">
                  <c:v>4.4303535646831003E-3</c:v>
                </c:pt>
                <c:pt idx="63">
                  <c:v>4.4564181198741438E-3</c:v>
                </c:pt>
                <c:pt idx="64">
                  <c:v>4.478261514031019E-3</c:v>
                </c:pt>
                <c:pt idx="65">
                  <c:v>4.4953182514655731E-3</c:v>
                </c:pt>
                <c:pt idx="66">
                  <c:v>4.5068371988964372E-3</c:v>
                </c:pt>
                <c:pt idx="67">
                  <c:v>4.5121012224868806E-3</c:v>
                </c:pt>
                <c:pt idx="68">
                  <c:v>4.5106097507660158E-3</c:v>
                </c:pt>
                <c:pt idx="69">
                  <c:v>4.502274377735354E-3</c:v>
                </c:pt>
                <c:pt idx="70">
                  <c:v>4.4869357473646286E-3</c:v>
                </c:pt>
                <c:pt idx="71">
                  <c:v>4.4639715759994579E-3</c:v>
                </c:pt>
                <c:pt idx="72">
                  <c:v>4.4326768505194274E-3</c:v>
                </c:pt>
                <c:pt idx="73">
                  <c:v>4.3923261431867283E-3</c:v>
                </c:pt>
                <c:pt idx="74">
                  <c:v>4.3422521028700228E-3</c:v>
                </c:pt>
                <c:pt idx="75">
                  <c:v>4.2817266480511271E-3</c:v>
                </c:pt>
                <c:pt idx="76">
                  <c:v>4.2102806568222453E-3</c:v>
                </c:pt>
                <c:pt idx="77">
                  <c:v>4.1273449728078827E-3</c:v>
                </c:pt>
                <c:pt idx="78">
                  <c:v>4.0319719831763082E-3</c:v>
                </c:pt>
                <c:pt idx="79">
                  <c:v>3.923216895359195E-3</c:v>
                </c:pt>
                <c:pt idx="80">
                  <c:v>3.8004068398445009E-3</c:v>
                </c:pt>
                <c:pt idx="81">
                  <c:v>3.6636899770459467E-3</c:v>
                </c:pt>
                <c:pt idx="82">
                  <c:v>3.5138375305560324E-3</c:v>
                </c:pt>
                <c:pt idx="83">
                  <c:v>3.3507708246285129E-3</c:v>
                </c:pt>
                <c:pt idx="84">
                  <c:v>3.1749066140279235E-3</c:v>
                </c:pt>
                <c:pt idx="85">
                  <c:v>2.9863107995626347E-3</c:v>
                </c:pt>
                <c:pt idx="86">
                  <c:v>2.7850826695745129E-3</c:v>
                </c:pt>
                <c:pt idx="87">
                  <c:v>2.5738364831223003E-3</c:v>
                </c:pt>
                <c:pt idx="88">
                  <c:v>2.3552397168316538E-3</c:v>
                </c:pt>
                <c:pt idx="89">
                  <c:v>2.1323883514633725E-3</c:v>
                </c:pt>
                <c:pt idx="90">
                  <c:v>1.9087064986679581E-3</c:v>
                </c:pt>
                <c:pt idx="91">
                  <c:v>1.6878069236186352E-3</c:v>
                </c:pt>
                <c:pt idx="92">
                  <c:v>1.4733191333968746E-3</c:v>
                </c:pt>
                <c:pt idx="93">
                  <c:v>1.2686982151581625E-3</c:v>
                </c:pt>
                <c:pt idx="94">
                  <c:v>1.0770315652997872E-3</c:v>
                </c:pt>
                <c:pt idx="95">
                  <c:v>9.0086441435263144E-4</c:v>
                </c:pt>
                <c:pt idx="96">
                  <c:v>7.4206388785021278E-4</c:v>
                </c:pt>
                <c:pt idx="97">
                  <c:v>6.0173818151977598E-4</c:v>
                </c:pt>
                <c:pt idx="98">
                  <c:v>4.8021999737421218E-4</c:v>
                </c:pt>
                <c:pt idx="99">
                  <c:v>3.7711458598465501E-4</c:v>
                </c:pt>
              </c:numCache>
            </c:numRef>
          </c:val>
          <c:smooth val="0"/>
          <c:extLst>
            <c:ext xmlns:c16="http://schemas.microsoft.com/office/drawing/2014/chart" uri="{C3380CC4-5D6E-409C-BE32-E72D297353CC}">
              <c16:uniqueId val="{00000002-B3C9-4ECC-8B0A-218EE8B0E7F4}"/>
            </c:ext>
          </c:extLst>
        </c:ser>
        <c:ser>
          <c:idx val="3"/>
          <c:order val="3"/>
          <c:tx>
            <c:v>% Dead - Pompe</c:v>
          </c:tx>
          <c:spPr>
            <a:ln>
              <a:prstDash val="sysDash"/>
            </a:ln>
          </c:spPr>
          <c:marker>
            <c:symbol val="none"/>
          </c:marker>
          <c:cat>
            <c:numRef>
              <c:f>'NBS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wo CMP'!$E$4:$E$103</c:f>
              <c:numCache>
                <c:formatCode>General</c:formatCode>
                <c:ptCount val="100"/>
                <c:pt idx="0">
                  <c:v>0</c:v>
                </c:pt>
                <c:pt idx="1">
                  <c:v>0</c:v>
                </c:pt>
                <c:pt idx="2">
                  <c:v>2.7609456894798401E-8</c:v>
                </c:pt>
                <c:pt idx="3">
                  <c:v>8.2802680950532149E-8</c:v>
                </c:pt>
                <c:pt idx="4">
                  <c:v>1.6555863389286431E-7</c:v>
                </c:pt>
                <c:pt idx="5">
                  <c:v>2.7585926739817438E-7</c:v>
                </c:pt>
                <c:pt idx="6">
                  <c:v>4.1368648720139024E-7</c:v>
                </c:pt>
                <c:pt idx="7">
                  <c:v>5.7902369615546683E-7</c:v>
                </c:pt>
                <c:pt idx="8">
                  <c:v>7.7185513127720037E-7</c:v>
                </c:pt>
                <c:pt idx="9">
                  <c:v>9.921661931951317E-7</c:v>
                </c:pt>
                <c:pt idx="10">
                  <c:v>1.2399433457258047E-6</c:v>
                </c:pt>
                <c:pt idx="11">
                  <c:v>1.5151726671488613E-6</c:v>
                </c:pt>
                <c:pt idx="12">
                  <c:v>1.8178368848188748E-6</c:v>
                </c:pt>
                <c:pt idx="13">
                  <c:v>2.1479109455935588E-6</c:v>
                </c:pt>
                <c:pt idx="14">
                  <c:v>2.5053577159585675E-6</c:v>
                </c:pt>
                <c:pt idx="15">
                  <c:v>2.8901282507589507E-6</c:v>
                </c:pt>
                <c:pt idx="16">
                  <c:v>3.3021650881632494E-6</c:v>
                </c:pt>
                <c:pt idx="17">
                  <c:v>3.7414051287646571E-6</c:v>
                </c:pt>
                <c:pt idx="18">
                  <c:v>4.2077770789189001E-6</c:v>
                </c:pt>
                <c:pt idx="19">
                  <c:v>4.7012020299410363E-6</c:v>
                </c:pt>
                <c:pt idx="20">
                  <c:v>5.2215937923999745E-6</c:v>
                </c:pt>
                <c:pt idx="21">
                  <c:v>5.7688577285321687E-6</c:v>
                </c:pt>
                <c:pt idx="22">
                  <c:v>6.3428950569736954E-6</c:v>
                </c:pt>
                <c:pt idx="23">
                  <c:v>6.9436142297349601E-6</c:v>
                </c:pt>
                <c:pt idx="24">
                  <c:v>7.5709359207471412E-6</c:v>
                </c:pt>
                <c:pt idx="25">
                  <c:v>8.2247926467987726E-6</c:v>
                </c:pt>
                <c:pt idx="26">
                  <c:v>8.905120911793441E-6</c:v>
                </c:pt>
                <c:pt idx="27">
                  <c:v>9.6118534765587305E-6</c:v>
                </c:pt>
                <c:pt idx="28">
                  <c:v>1.0344918101645191E-5</c:v>
                </c:pt>
                <c:pt idx="29">
                  <c:v>1.110423388690529E-5</c:v>
                </c:pt>
                <c:pt idx="30">
                  <c:v>1.1889711874488088E-5</c:v>
                </c:pt>
                <c:pt idx="31">
                  <c:v>1.2701255657627077E-5</c:v>
                </c:pt>
                <c:pt idx="32">
                  <c:v>1.3538765586847291E-5</c:v>
                </c:pt>
                <c:pt idx="33">
                  <c:v>1.4402140596400726E-5</c:v>
                </c:pt>
                <c:pt idx="34">
                  <c:v>1.5291279724231286E-5</c:v>
                </c:pt>
                <c:pt idx="35">
                  <c:v>1.6206078042482389E-5</c:v>
                </c:pt>
                <c:pt idx="36">
                  <c:v>1.7146417490214635E-5</c:v>
                </c:pt>
                <c:pt idx="37">
                  <c:v>1.8112161097180801E-5</c:v>
                </c:pt>
                <c:pt idx="38">
                  <c:v>1.9103154836189355E-5</c:v>
                </c:pt>
                <c:pt idx="39">
                  <c:v>2.0119227352840566E-5</c:v>
                </c:pt>
                <c:pt idx="40">
                  <c:v>2.1160188031951003E-5</c:v>
                </c:pt>
                <c:pt idx="41">
                  <c:v>2.2225829443395113E-5</c:v>
                </c:pt>
                <c:pt idx="42">
                  <c:v>2.3315916197371242E-5</c:v>
                </c:pt>
                <c:pt idx="43">
                  <c:v>2.4430168280106268E-5</c:v>
                </c:pt>
                <c:pt idx="44">
                  <c:v>2.5568249438683863E-5</c:v>
                </c:pt>
                <c:pt idx="45">
                  <c:v>2.6729769892795411E-5</c:v>
                </c:pt>
                <c:pt idx="46">
                  <c:v>2.7914308442758026E-5</c:v>
                </c:pt>
                <c:pt idx="47">
                  <c:v>2.9121414330787322E-5</c:v>
                </c:pt>
                <c:pt idx="48">
                  <c:v>3.0350585068638142E-5</c:v>
                </c:pt>
                <c:pt idx="49">
                  <c:v>3.1601262764394585E-5</c:v>
                </c:pt>
                <c:pt idx="50">
                  <c:v>3.2872842710098494E-5</c:v>
                </c:pt>
                <c:pt idx="51">
                  <c:v>3.4164681102899212E-5</c:v>
                </c:pt>
                <c:pt idx="52">
                  <c:v>3.5476106864770949E-5</c:v>
                </c:pt>
                <c:pt idx="53">
                  <c:v>3.6806422333335844E-5</c:v>
                </c:pt>
                <c:pt idx="54">
                  <c:v>3.815489631688937E-5</c:v>
                </c:pt>
                <c:pt idx="55">
                  <c:v>3.952074867167503E-5</c:v>
                </c:pt>
                <c:pt idx="56">
                  <c:v>4.0903139402372185E-5</c:v>
                </c:pt>
                <c:pt idx="57">
                  <c:v>4.230116057033377E-5</c:v>
                </c:pt>
                <c:pt idx="58">
                  <c:v>4.3713836539408477E-5</c:v>
                </c:pt>
                <c:pt idx="59">
                  <c:v>4.5140137626454048E-5</c:v>
                </c:pt>
                <c:pt idx="60">
                  <c:v>4.6578991462933468E-5</c:v>
                </c:pt>
                <c:pt idx="61">
                  <c:v>4.8029273901295942E-5</c:v>
                </c:pt>
                <c:pt idx="62">
                  <c:v>4.9489797785485175E-5</c:v>
                </c:pt>
                <c:pt idx="63">
                  <c:v>5.0959296466785872E-5</c:v>
                </c:pt>
                <c:pt idx="64">
                  <c:v>5.243637012693487E-5</c:v>
                </c:pt>
                <c:pt idx="65">
                  <c:v>5.3919431711831597E-5</c:v>
                </c:pt>
                <c:pt idx="66">
                  <c:v>5.5406645536927743E-5</c:v>
                </c:pt>
                <c:pt idx="67">
                  <c:v>5.6895938327229023E-5</c:v>
                </c:pt>
                <c:pt idx="68">
                  <c:v>5.8385070554490389E-5</c:v>
                </c:pt>
                <c:pt idx="69">
                  <c:v>5.9871772453591878E-5</c:v>
                </c:pt>
                <c:pt idx="70">
                  <c:v>6.135372062425453E-5</c:v>
                </c:pt>
                <c:pt idx="71">
                  <c:v>6.2828385117315915E-5</c:v>
                </c:pt>
                <c:pt idx="72">
                  <c:v>6.4293001991012053E-5</c:v>
                </c:pt>
                <c:pt idx="73">
                  <c:v>6.5744566441988867E-5</c:v>
                </c:pt>
                <c:pt idx="74">
                  <c:v>6.7179851882697171E-5</c:v>
                </c:pt>
                <c:pt idx="75">
                  <c:v>6.8595389766700377E-5</c:v>
                </c:pt>
                <c:pt idx="76">
                  <c:v>6.9987555110765127E-5</c:v>
                </c:pt>
                <c:pt idx="77">
                  <c:v>7.1352533372892555E-5</c:v>
                </c:pt>
                <c:pt idx="78">
                  <c:v>7.2686195210858303E-5</c:v>
                </c:pt>
                <c:pt idx="79">
                  <c:v>7.3984097277826448E-5</c:v>
                </c:pt>
                <c:pt idx="80">
                  <c:v>7.5241572067760276E-5</c:v>
                </c:pt>
                <c:pt idx="81">
                  <c:v>7.6453999555369187E-5</c:v>
                </c:pt>
                <c:pt idx="82">
                  <c:v>7.7617013523786026E-5</c:v>
                </c:pt>
                <c:pt idx="83">
                  <c:v>7.8726220443920162E-5</c:v>
                </c:pt>
                <c:pt idx="84">
                  <c:v>7.9777363546081956E-5</c:v>
                </c:pt>
                <c:pt idx="85">
                  <c:v>8.0766206778941523E-5</c:v>
                </c:pt>
                <c:pt idx="86">
                  <c:v>8.1688545929908859E-5</c:v>
                </c:pt>
                <c:pt idx="87">
                  <c:v>8.2541041689339448E-5</c:v>
                </c:pt>
                <c:pt idx="88">
                  <c:v>8.3321237781622243E-5</c:v>
                </c:pt>
                <c:pt idx="89">
                  <c:v>8.4027703412818905E-5</c:v>
                </c:pt>
                <c:pt idx="90">
                  <c:v>8.4660142522973694E-5</c:v>
                </c:pt>
                <c:pt idx="91">
                  <c:v>8.5219456855787669E-5</c:v>
                </c:pt>
                <c:pt idx="92">
                  <c:v>8.570775206015021E-5</c:v>
                </c:pt>
                <c:pt idx="93">
                  <c:v>8.6128280401874679E-5</c:v>
                </c:pt>
                <c:pt idx="94">
                  <c:v>8.6485319344227788E-5</c:v>
                </c:pt>
                <c:pt idx="95">
                  <c:v>8.6783992189160895E-5</c:v>
                </c:pt>
                <c:pt idx="96">
                  <c:v>8.7030043524289396E-5</c:v>
                </c:pt>
                <c:pt idx="97">
                  <c:v>8.7229587730319478E-5</c:v>
                </c:pt>
                <c:pt idx="98">
                  <c:v>8.7388851852232739E-5</c:v>
                </c:pt>
                <c:pt idx="99">
                  <c:v>8.7513934268212463E-5</c:v>
                </c:pt>
              </c:numCache>
            </c:numRef>
          </c:val>
          <c:smooth val="0"/>
          <c:extLst>
            <c:ext xmlns:c16="http://schemas.microsoft.com/office/drawing/2014/chart" uri="{C3380CC4-5D6E-409C-BE32-E72D297353CC}">
              <c16:uniqueId val="{00000003-B3C9-4ECC-8B0A-218EE8B0E7F4}"/>
            </c:ext>
          </c:extLst>
        </c:ser>
        <c:ser>
          <c:idx val="4"/>
          <c:order val="4"/>
          <c:tx>
            <c:v>% Dead - Other cause</c:v>
          </c:tx>
          <c:spPr>
            <a:ln>
              <a:prstDash val="sysDash"/>
            </a:ln>
          </c:spPr>
          <c:marker>
            <c:symbol val="none"/>
          </c:marker>
          <c:cat>
            <c:numRef>
              <c:f>'NBS EI wo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wo CMP'!$F$4:$F$103</c:f>
              <c:numCache>
                <c:formatCode>General</c:formatCode>
                <c:ptCount val="100"/>
                <c:pt idx="0">
                  <c:v>0</c:v>
                </c:pt>
                <c:pt idx="1">
                  <c:v>6.0217962840518474E-3</c:v>
                </c:pt>
                <c:pt idx="2">
                  <c:v>6.4341261217113373E-3</c:v>
                </c:pt>
                <c:pt idx="3">
                  <c:v>6.6963582758376196E-3</c:v>
                </c:pt>
                <c:pt idx="4">
                  <c:v>6.9029224507449072E-3</c:v>
                </c:pt>
                <c:pt idx="5">
                  <c:v>7.0687419431921025E-3</c:v>
                </c:pt>
                <c:pt idx="6">
                  <c:v>7.2186518851027025E-3</c:v>
                </c:pt>
                <c:pt idx="7">
                  <c:v>7.3516667063300654E-3</c:v>
                </c:pt>
                <c:pt idx="8">
                  <c:v>7.4707701444298906E-3</c:v>
                </c:pt>
                <c:pt idx="9">
                  <c:v>7.5759670101101751E-3</c:v>
                </c:pt>
                <c:pt idx="10">
                  <c:v>7.6676584267953828E-3</c:v>
                </c:pt>
                <c:pt idx="11">
                  <c:v>7.7513048872661621E-3</c:v>
                </c:pt>
                <c:pt idx="12">
                  <c:v>7.8401030624341197E-3</c:v>
                </c:pt>
                <c:pt idx="13">
                  <c:v>7.956171977625822E-3</c:v>
                </c:pt>
                <c:pt idx="14">
                  <c:v>8.1267738030910072E-3</c:v>
                </c:pt>
                <c:pt idx="15">
                  <c:v>8.3707139911311911E-3</c:v>
                </c:pt>
                <c:pt idx="16">
                  <c:v>8.6938788444460915E-3</c:v>
                </c:pt>
                <c:pt idx="17">
                  <c:v>9.0942034521767166E-3</c:v>
                </c:pt>
                <c:pt idx="18">
                  <c:v>9.5755479175658863E-3</c:v>
                </c:pt>
                <c:pt idx="19">
                  <c:v>1.0139765852596971E-2</c:v>
                </c:pt>
                <c:pt idx="20">
                  <c:v>1.0787696831884757E-2</c:v>
                </c:pt>
                <c:pt idx="21">
                  <c:v>1.1522132008158508E-2</c:v>
                </c:pt>
                <c:pt idx="22">
                  <c:v>1.2337936107856934E-2</c:v>
                </c:pt>
                <c:pt idx="23">
                  <c:v>1.321222445718285E-2</c:v>
                </c:pt>
                <c:pt idx="24">
                  <c:v>1.4118243410307301E-2</c:v>
                </c:pt>
                <c:pt idx="25">
                  <c:v>1.5034254512640139E-2</c:v>
                </c:pt>
                <c:pt idx="26">
                  <c:v>1.5953346405141407E-2</c:v>
                </c:pt>
                <c:pt idx="27">
                  <c:v>1.6880419771767609E-2</c:v>
                </c:pt>
                <c:pt idx="28">
                  <c:v>1.782133772207423E-2</c:v>
                </c:pt>
                <c:pt idx="29">
                  <c:v>1.8785861051606009E-2</c:v>
                </c:pt>
                <c:pt idx="30">
                  <c:v>1.978166044342098E-2</c:v>
                </c:pt>
                <c:pt idx="31">
                  <c:v>2.0814657102980805E-2</c:v>
                </c:pt>
                <c:pt idx="32">
                  <c:v>2.1885102905231282E-2</c:v>
                </c:pt>
                <c:pt idx="33">
                  <c:v>2.2991154407113933E-2</c:v>
                </c:pt>
                <c:pt idx="34">
                  <c:v>2.4129524671450242E-2</c:v>
                </c:pt>
                <c:pt idx="35">
                  <c:v>2.5301649278243448E-2</c:v>
                </c:pt>
                <c:pt idx="36">
                  <c:v>2.6518293275210256E-2</c:v>
                </c:pt>
                <c:pt idx="37">
                  <c:v>2.7794850981102105E-2</c:v>
                </c:pt>
                <c:pt idx="38">
                  <c:v>2.9143252644877628E-2</c:v>
                </c:pt>
                <c:pt idx="39">
                  <c:v>3.0574443617352134E-2</c:v>
                </c:pt>
                <c:pt idx="40">
                  <c:v>3.210005741376281E-2</c:v>
                </c:pt>
                <c:pt idx="41">
                  <c:v>3.3728360497742117E-2</c:v>
                </c:pt>
                <c:pt idx="42">
                  <c:v>3.5476685579501732E-2</c:v>
                </c:pt>
                <c:pt idx="43">
                  <c:v>3.7375130289098751E-2</c:v>
                </c:pt>
                <c:pt idx="44">
                  <c:v>3.9460825622690286E-2</c:v>
                </c:pt>
                <c:pt idx="45">
                  <c:v>4.1765327143153043E-2</c:v>
                </c:pt>
                <c:pt idx="46">
                  <c:v>4.4299583581082616E-2</c:v>
                </c:pt>
                <c:pt idx="47">
                  <c:v>4.7072142209537843E-2</c:v>
                </c:pt>
                <c:pt idx="48">
                  <c:v>5.0107975288194322E-2</c:v>
                </c:pt>
                <c:pt idx="49">
                  <c:v>5.3432785409384523E-2</c:v>
                </c:pt>
                <c:pt idx="50">
                  <c:v>5.7063842025249743E-2</c:v>
                </c:pt>
                <c:pt idx="51">
                  <c:v>6.1011448315929889E-2</c:v>
                </c:pt>
                <c:pt idx="52">
                  <c:v>6.5276697499447769E-2</c:v>
                </c:pt>
                <c:pt idx="53">
                  <c:v>6.986013103388708E-2</c:v>
                </c:pt>
                <c:pt idx="54">
                  <c:v>7.4767029167338628E-2</c:v>
                </c:pt>
                <c:pt idx="55">
                  <c:v>8.0012686901459212E-2</c:v>
                </c:pt>
                <c:pt idx="56">
                  <c:v>8.5618522012997203E-2</c:v>
                </c:pt>
                <c:pt idx="57">
                  <c:v>9.1609711156095758E-2</c:v>
                </c:pt>
                <c:pt idx="58">
                  <c:v>9.800954202743728E-2</c:v>
                </c:pt>
                <c:pt idx="59">
                  <c:v>0.10483116347964323</c:v>
                </c:pt>
                <c:pt idx="60">
                  <c:v>0.11207984876387728</c:v>
                </c:pt>
                <c:pt idx="61">
                  <c:v>0.1197660593739181</c:v>
                </c:pt>
                <c:pt idx="62">
                  <c:v>0.12790630048959131</c:v>
                </c:pt>
                <c:pt idx="63">
                  <c:v>0.13652572762893128</c:v>
                </c:pt>
                <c:pt idx="64">
                  <c:v>0.14567898017212749</c:v>
                </c:pt>
                <c:pt idx="65">
                  <c:v>0.15544813019461953</c:v>
                </c:pt>
                <c:pt idx="66">
                  <c:v>0.16594471212360298</c:v>
                </c:pt>
                <c:pt idx="67">
                  <c:v>0.17726751213351899</c:v>
                </c:pt>
                <c:pt idx="68">
                  <c:v>0.1894706962995594</c:v>
                </c:pt>
                <c:pt idx="69">
                  <c:v>0.20253236193204127</c:v>
                </c:pt>
                <c:pt idx="70">
                  <c:v>0.21644425952348628</c:v>
                </c:pt>
                <c:pt idx="71">
                  <c:v>0.23127833886211366</c:v>
                </c:pt>
                <c:pt idx="72">
                  <c:v>0.24711668737466808</c:v>
                </c:pt>
                <c:pt idx="73">
                  <c:v>0.26404040931150624</c:v>
                </c:pt>
                <c:pt idx="74">
                  <c:v>0.28211672018572836</c:v>
                </c:pt>
                <c:pt idx="75">
                  <c:v>0.30141924523841424</c:v>
                </c:pt>
                <c:pt idx="76">
                  <c:v>0.32197612982734547</c:v>
                </c:pt>
                <c:pt idx="77">
                  <c:v>0.34383001885948317</c:v>
                </c:pt>
                <c:pt idx="78">
                  <c:v>0.36708084338437819</c:v>
                </c:pt>
                <c:pt idx="79">
                  <c:v>0.3918231549292307</c:v>
                </c:pt>
                <c:pt idx="80">
                  <c:v>0.41810526320682095</c:v>
                </c:pt>
                <c:pt idx="81">
                  <c:v>0.44584900579506254</c:v>
                </c:pt>
                <c:pt idx="82">
                  <c:v>0.47488691781970899</c:v>
                </c:pt>
                <c:pt idx="83">
                  <c:v>0.50518500118678467</c:v>
                </c:pt>
                <c:pt idx="84">
                  <c:v>0.5366385929370423</c:v>
                </c:pt>
                <c:pt idx="85">
                  <c:v>0.56919851219913198</c:v>
                </c:pt>
                <c:pt idx="86">
                  <c:v>0.60281309787470105</c:v>
                </c:pt>
                <c:pt idx="87">
                  <c:v>0.63707851185899034</c:v>
                </c:pt>
                <c:pt idx="88">
                  <c:v>0.67160156384927805</c:v>
                </c:pt>
                <c:pt idx="89">
                  <c:v>0.70594736907851607</c:v>
                </c:pt>
                <c:pt idx="90">
                  <c:v>0.73965529280509967</c:v>
                </c:pt>
                <c:pt idx="91">
                  <c:v>0.77225913413265612</c:v>
                </c:pt>
                <c:pt idx="92">
                  <c:v>0.80331034381890998</c:v>
                </c:pt>
                <c:pt idx="93">
                  <c:v>0.83240231292681377</c:v>
                </c:pt>
                <c:pt idx="94">
                  <c:v>0.8591934164806494</c:v>
                </c:pt>
                <c:pt idx="95">
                  <c:v>0.88342620114228754</c:v>
                </c:pt>
                <c:pt idx="96">
                  <c:v>0.90494046828739472</c:v>
                </c:pt>
                <c:pt idx="97">
                  <c:v>0.92367858592303065</c:v>
                </c:pt>
                <c:pt idx="98">
                  <c:v>0.93968242773822441</c:v>
                </c:pt>
                <c:pt idx="99">
                  <c:v>0.9530824773412615</c:v>
                </c:pt>
              </c:numCache>
            </c:numRef>
          </c:val>
          <c:smooth val="0"/>
          <c:extLst>
            <c:ext xmlns:c16="http://schemas.microsoft.com/office/drawing/2014/chart" uri="{C3380CC4-5D6E-409C-BE32-E72D297353CC}">
              <c16:uniqueId val="{00000004-B3C9-4ECC-8B0A-218EE8B0E7F4}"/>
            </c:ext>
          </c:extLst>
        </c:ser>
        <c:dLbls>
          <c:showLegendKey val="0"/>
          <c:showVal val="0"/>
          <c:showCatName val="0"/>
          <c:showSerName val="0"/>
          <c:showPercent val="0"/>
          <c:showBubbleSize val="0"/>
        </c:dLbls>
        <c:smooth val="0"/>
        <c:axId val="720108960"/>
        <c:axId val="720109744"/>
      </c:lineChart>
      <c:catAx>
        <c:axId val="720108960"/>
        <c:scaling>
          <c:orientation val="minMax"/>
        </c:scaling>
        <c:delete val="0"/>
        <c:axPos val="b"/>
        <c:title>
          <c:tx>
            <c:rich>
              <a:bodyPr/>
              <a:lstStyle/>
              <a:p>
                <a:pPr>
                  <a:defRPr sz="1200"/>
                </a:pPr>
                <a:r>
                  <a:rPr lang="en-US" sz="1200"/>
                  <a:t>Age</a:t>
                </a:r>
              </a:p>
            </c:rich>
          </c:tx>
          <c:layout/>
          <c:overlay val="0"/>
        </c:title>
        <c:numFmt formatCode="General" sourceLinked="1"/>
        <c:majorTickMark val="out"/>
        <c:minorTickMark val="none"/>
        <c:tickLblPos val="low"/>
        <c:spPr>
          <a:ln>
            <a:solidFill>
              <a:srgbClr val="808080"/>
            </a:solidFill>
            <a:prstDash val="solid"/>
          </a:ln>
        </c:spPr>
        <c:txPr>
          <a:bodyPr/>
          <a:lstStyle/>
          <a:p>
            <a:pPr>
              <a:defRPr sz="1200"/>
            </a:pPr>
            <a:endParaRPr lang="en-US"/>
          </a:p>
        </c:txPr>
        <c:crossAx val="720109744"/>
        <c:crosses val="autoZero"/>
        <c:auto val="1"/>
        <c:lblAlgn val="ctr"/>
        <c:lblOffset val="100"/>
        <c:tickLblSkip val="10"/>
        <c:tickMarkSkip val="10"/>
        <c:noMultiLvlLbl val="0"/>
      </c:catAx>
      <c:valAx>
        <c:axId val="720109744"/>
        <c:scaling>
          <c:orientation val="minMax"/>
          <c:max val="1"/>
          <c:min val="0"/>
        </c:scaling>
        <c:delete val="0"/>
        <c:axPos val="l"/>
        <c:title>
          <c:tx>
            <c:rich>
              <a:bodyPr/>
              <a:lstStyle/>
              <a:p>
                <a:pPr>
                  <a:defRPr sz="1200"/>
                </a:pPr>
                <a:r>
                  <a:rPr lang="en-US" sz="1200"/>
                  <a:t>Probability</a:t>
                </a:r>
              </a:p>
            </c:rich>
          </c:tx>
          <c:layout/>
          <c:overlay val="0"/>
        </c:title>
        <c:numFmt formatCode="General" sourceLinked="1"/>
        <c:majorTickMark val="out"/>
        <c:minorTickMark val="none"/>
        <c:tickLblPos val="low"/>
        <c:spPr>
          <a:ln>
            <a:solidFill>
              <a:srgbClr val="808080"/>
            </a:solidFill>
            <a:prstDash val="solid"/>
          </a:ln>
        </c:spPr>
        <c:txPr>
          <a:bodyPr/>
          <a:lstStyle/>
          <a:p>
            <a:pPr>
              <a:defRPr sz="1200"/>
            </a:pPr>
            <a:endParaRPr lang="en-US"/>
          </a:p>
        </c:txPr>
        <c:crossAx val="720108960"/>
        <c:crosses val="autoZero"/>
        <c:crossBetween val="between"/>
      </c:valAx>
      <c:spPr>
        <a:noFill/>
        <a:ln w="12700">
          <a:solidFill>
            <a:srgbClr val="808080"/>
          </a:solidFill>
          <a:prstDash val="solid"/>
        </a:ln>
      </c:spPr>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60897856517935"/>
          <c:y val="5.3749843769528807E-2"/>
          <c:w val="0.76038741251093611"/>
          <c:h val="0.72177946506686663"/>
        </c:manualLayout>
      </c:layout>
      <c:lineChart>
        <c:grouping val="standard"/>
        <c:varyColors val="0"/>
        <c:ser>
          <c:idx val="0"/>
          <c:order val="0"/>
          <c:tx>
            <c:v>% No Symptoms</c:v>
          </c:tx>
          <c:spPr>
            <a:ln w="25400"/>
          </c:spPr>
          <c:marker>
            <c:symbol val="none"/>
          </c:marker>
          <c:cat>
            <c:numRef>
              <c:f>'NBS EI with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with CMP'!$B$4:$B$103</c:f>
              <c:numCache>
                <c:formatCode>General</c:formatCode>
                <c:ptCount val="100"/>
                <c:pt idx="0">
                  <c:v>0.30000000000000004</c:v>
                </c:pt>
                <c:pt idx="1">
                  <c:v>0.29797727085547626</c:v>
                </c:pt>
                <c:pt idx="2">
                  <c:v>0.29763771768126829</c:v>
                </c:pt>
                <c:pt idx="3">
                  <c:v>0.2973434316699885</c:v>
                </c:pt>
                <c:pt idx="4">
                  <c:v>0.29706606793989626</c:v>
                </c:pt>
                <c:pt idx="5">
                  <c:v>0.29680112925205476</c:v>
                </c:pt>
                <c:pt idx="6">
                  <c:v>0.29654117071656882</c:v>
                </c:pt>
                <c:pt idx="7">
                  <c:v>0.29628647598001795</c:v>
                </c:pt>
                <c:pt idx="8">
                  <c:v>0.2960361439476587</c:v>
                </c:pt>
                <c:pt idx="9">
                  <c:v>0.29579016398591418</c:v>
                </c:pt>
                <c:pt idx="10">
                  <c:v>0.29554840744417654</c:v>
                </c:pt>
                <c:pt idx="11">
                  <c:v>0.29530924027982391</c:v>
                </c:pt>
                <c:pt idx="12">
                  <c:v>0.29506873242906861</c:v>
                </c:pt>
                <c:pt idx="13">
                  <c:v>0.29482031362136385</c:v>
                </c:pt>
                <c:pt idx="14">
                  <c:v>0.29455590527828052</c:v>
                </c:pt>
                <c:pt idx="15">
                  <c:v>0.29426996183634202</c:v>
                </c:pt>
                <c:pt idx="16">
                  <c:v>0.29396078489813388</c:v>
                </c:pt>
                <c:pt idx="17">
                  <c:v>0.29362903719805472</c:v>
                </c:pt>
                <c:pt idx="18">
                  <c:v>0.29327362516425631</c:v>
                </c:pt>
                <c:pt idx="19">
                  <c:v>0.29289405217627179</c:v>
                </c:pt>
                <c:pt idx="20">
                  <c:v>0.29249012295790655</c:v>
                </c:pt>
                <c:pt idx="21">
                  <c:v>0.29206106624654088</c:v>
                </c:pt>
                <c:pt idx="22">
                  <c:v>0.29160845339101116</c:v>
                </c:pt>
                <c:pt idx="23">
                  <c:v>0.29113908803030786</c:v>
                </c:pt>
                <c:pt idx="24">
                  <c:v>0.29066089482913793</c:v>
                </c:pt>
                <c:pt idx="25">
                  <c:v>0.2901802980032438</c:v>
                </c:pt>
                <c:pt idx="26">
                  <c:v>0.28969933810540099</c:v>
                </c:pt>
                <c:pt idx="27">
                  <c:v>0.28921657485518615</c:v>
                </c:pt>
                <c:pt idx="28">
                  <c:v>0.28873028922134208</c:v>
                </c:pt>
                <c:pt idx="29">
                  <c:v>0.28823762217905458</c:v>
                </c:pt>
                <c:pt idx="30">
                  <c:v>0.2877363365445248</c:v>
                </c:pt>
                <c:pt idx="31">
                  <c:v>0.28722471481758832</c:v>
                </c:pt>
                <c:pt idx="32">
                  <c:v>0.28670270630383687</c:v>
                </c:pt>
                <c:pt idx="33">
                  <c:v>0.28617087422590981</c:v>
                </c:pt>
                <c:pt idx="34">
                  <c:v>0.28563020271357353</c:v>
                </c:pt>
                <c:pt idx="35">
                  <c:v>0.28508029181008415</c:v>
                </c:pt>
                <c:pt idx="36">
                  <c:v>0.2845180159905108</c:v>
                </c:pt>
                <c:pt idx="37">
                  <c:v>0.28393890678101841</c:v>
                </c:pt>
                <c:pt idx="38">
                  <c:v>0.28333951968135862</c:v>
                </c:pt>
                <c:pt idx="39">
                  <c:v>0.28271670745680211</c:v>
                </c:pt>
                <c:pt idx="40">
                  <c:v>0.28206713150233531</c:v>
                </c:pt>
                <c:pt idx="41">
                  <c:v>0.28138844349894587</c:v>
                </c:pt>
                <c:pt idx="42">
                  <c:v>0.28067566368009916</c:v>
                </c:pt>
                <c:pt idx="43">
                  <c:v>0.27992011481365536</c:v>
                </c:pt>
                <c:pt idx="44">
                  <c:v>0.2791111011165624</c:v>
                </c:pt>
                <c:pt idx="45">
                  <c:v>0.2782395768816962</c:v>
                </c:pt>
                <c:pt idx="46">
                  <c:v>0.27730250213599028</c:v>
                </c:pt>
                <c:pt idx="47">
                  <c:v>0.27629754221681013</c:v>
                </c:pt>
                <c:pt idx="48">
                  <c:v>0.27521761037462489</c:v>
                </c:pt>
                <c:pt idx="49">
                  <c:v>0.27405542913644149</c:v>
                </c:pt>
                <c:pt idx="50">
                  <c:v>0.27280618225729603</c:v>
                </c:pt>
                <c:pt idx="51">
                  <c:v>0.27146708175376211</c:v>
                </c:pt>
                <c:pt idx="52">
                  <c:v>0.27003800880463463</c:v>
                </c:pt>
                <c:pt idx="53">
                  <c:v>0.26851900450153826</c:v>
                </c:pt>
                <c:pt idx="54">
                  <c:v>0.2669087430066025</c:v>
                </c:pt>
                <c:pt idx="55">
                  <c:v>0.26520301554453496</c:v>
                </c:pt>
                <c:pt idx="56">
                  <c:v>0.26339586201129461</c:v>
                </c:pt>
                <c:pt idx="57">
                  <c:v>0.26148025781264467</c:v>
                </c:pt>
                <c:pt idx="58">
                  <c:v>0.25944974237393276</c:v>
                </c:pt>
                <c:pt idx="59">
                  <c:v>0.25730078853797572</c:v>
                </c:pt>
                <c:pt idx="60">
                  <c:v>0.25503214189220991</c:v>
                </c:pt>
                <c:pt idx="61">
                  <c:v>0.25264106283472465</c:v>
                </c:pt>
                <c:pt idx="62">
                  <c:v>0.25012308659389576</c:v>
                </c:pt>
                <c:pt idx="63">
                  <c:v>0.2474712823769081</c:v>
                </c:pt>
                <c:pt idx="64">
                  <c:v>0.24467029541488122</c:v>
                </c:pt>
                <c:pt idx="65">
                  <c:v>0.24169696452412057</c:v>
                </c:pt>
                <c:pt idx="66">
                  <c:v>0.2385197699574324</c:v>
                </c:pt>
                <c:pt idx="67">
                  <c:v>0.23511092703066738</c:v>
                </c:pt>
                <c:pt idx="68">
                  <c:v>0.23145547476263703</c:v>
                </c:pt>
                <c:pt idx="69">
                  <c:v>0.22756020426978882</c:v>
                </c:pt>
                <c:pt idx="70">
                  <c:v>0.22342799432036192</c:v>
                </c:pt>
                <c:pt idx="71">
                  <c:v>0.21903886234994996</c:v>
                </c:pt>
                <c:pt idx="72">
                  <c:v>0.21436999760784406</c:v>
                </c:pt>
                <c:pt idx="73">
                  <c:v>0.2093989359162019</c:v>
                </c:pt>
                <c:pt idx="74">
                  <c:v>0.20410722815397622</c:v>
                </c:pt>
                <c:pt idx="75">
                  <c:v>0.19847465827214963</c:v>
                </c:pt>
                <c:pt idx="76">
                  <c:v>0.1924939829604089</c:v>
                </c:pt>
                <c:pt idx="77">
                  <c:v>0.18615386699324316</c:v>
                </c:pt>
                <c:pt idx="78">
                  <c:v>0.17942676709322844</c:v>
                </c:pt>
                <c:pt idx="79">
                  <c:v>0.17228674490698667</c:v>
                </c:pt>
                <c:pt idx="80">
                  <c:v>0.16472102998881513</c:v>
                </c:pt>
                <c:pt idx="81">
                  <c:v>0.15675267014312053</c:v>
                </c:pt>
                <c:pt idx="82">
                  <c:v>0.14842989394906736</c:v>
                </c:pt>
                <c:pt idx="83">
                  <c:v>0.13976308738011159</c:v>
                </c:pt>
                <c:pt idx="84">
                  <c:v>0.13078255581966372</c:v>
                </c:pt>
                <c:pt idx="85">
                  <c:v>0.12150286701866936</c:v>
                </c:pt>
                <c:pt idx="86">
                  <c:v>0.11193924669840925</c:v>
                </c:pt>
                <c:pt idx="87">
                  <c:v>0.10220608000335364</c:v>
                </c:pt>
                <c:pt idx="88">
                  <c:v>9.2414424902524189E-2</c:v>
                </c:pt>
                <c:pt idx="89">
                  <c:v>8.2686746305321163E-2</c:v>
                </c:pt>
                <c:pt idx="90">
                  <c:v>7.3152392684420087E-2</c:v>
                </c:pt>
                <c:pt idx="91">
                  <c:v>6.3941901530753964E-2</c:v>
                </c:pt>
                <c:pt idx="92">
                  <c:v>5.5180477914734405E-2</c:v>
                </c:pt>
                <c:pt idx="93">
                  <c:v>4.6981200991431028E-2</c:v>
                </c:pt>
                <c:pt idx="94">
                  <c:v>3.9438608936625145E-2</c:v>
                </c:pt>
                <c:pt idx="95">
                  <c:v>3.2623391702224627E-2</c:v>
                </c:pt>
                <c:pt idx="96">
                  <c:v>2.6578815346588076E-2</c:v>
                </c:pt>
                <c:pt idx="97">
                  <c:v>2.1319335296852388E-2</c:v>
                </c:pt>
                <c:pt idx="98">
                  <c:v>1.6831555656141257E-2</c:v>
                </c:pt>
                <c:pt idx="99">
                  <c:v>1.3077372449488504E-2</c:v>
                </c:pt>
              </c:numCache>
            </c:numRef>
          </c:val>
          <c:smooth val="0"/>
          <c:extLst>
            <c:ext xmlns:c16="http://schemas.microsoft.com/office/drawing/2014/chart" uri="{C3380CC4-5D6E-409C-BE32-E72D297353CC}">
              <c16:uniqueId val="{00000000-60F0-4D25-98EC-735DFAF049E6}"/>
            </c:ext>
          </c:extLst>
        </c:ser>
        <c:ser>
          <c:idx val="1"/>
          <c:order val="1"/>
          <c:tx>
            <c:v>% Mild Sx (non-invasive ventilator)</c:v>
          </c:tx>
          <c:spPr>
            <a:ln w="25400"/>
          </c:spPr>
          <c:marker>
            <c:symbol val="none"/>
          </c:marker>
          <c:cat>
            <c:numRef>
              <c:f>'NBS EI with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with CMP'!$C$4:$C$103</c:f>
              <c:numCache>
                <c:formatCode>General</c:formatCode>
                <c:ptCount val="100"/>
                <c:pt idx="0">
                  <c:v>0.7</c:v>
                </c:pt>
                <c:pt idx="1">
                  <c:v>0.69549648892208604</c:v>
                </c:pt>
                <c:pt idx="2">
                  <c:v>0.69491989573225876</c:v>
                </c:pt>
                <c:pt idx="3">
                  <c:v>0.69444853174079224</c:v>
                </c:pt>
                <c:pt idx="4">
                  <c:v>0.69401627515800801</c:v>
                </c:pt>
                <c:pt idx="5">
                  <c:v>0.69361265294473318</c:v>
                </c:pt>
                <c:pt idx="6">
                  <c:v>0.69322028832651872</c:v>
                </c:pt>
                <c:pt idx="7">
                  <c:v>0.69283985542562443</c:v>
                </c:pt>
                <c:pt idx="8">
                  <c:v>0.6924692579145767</c:v>
                </c:pt>
                <c:pt idx="9">
                  <c:v>0.69210848040802753</c:v>
                </c:pt>
                <c:pt idx="10">
                  <c:v>0.69175723126045308</c:v>
                </c:pt>
                <c:pt idx="11">
                  <c:v>0.69141169385739398</c:v>
                </c:pt>
                <c:pt idx="12">
                  <c:v>0.69106266946963268</c:v>
                </c:pt>
                <c:pt idx="13">
                  <c:v>0.69069476257805673</c:v>
                </c:pt>
                <c:pt idx="14">
                  <c:v>0.69028902389045399</c:v>
                </c:pt>
                <c:pt idx="15">
                  <c:v>0.68983241860448341</c:v>
                </c:pt>
                <c:pt idx="16">
                  <c:v>0.68932091720431787</c:v>
                </c:pt>
                <c:pt idx="17">
                  <c:v>0.68875602367483124</c:v>
                </c:pt>
                <c:pt idx="18">
                  <c:v>0.68813512293988677</c:v>
                </c:pt>
                <c:pt idx="19">
                  <c:v>0.6874569978652163</c:v>
                </c:pt>
                <c:pt idx="20">
                  <c:v>0.68672113738460483</c:v>
                </c:pt>
                <c:pt idx="21">
                  <c:v>0.68592567712104457</c:v>
                </c:pt>
                <c:pt idx="22">
                  <c:v>0.68507425394440258</c:v>
                </c:pt>
                <c:pt idx="23">
                  <c:v>0.68418280527352904</c:v>
                </c:pt>
                <c:pt idx="24">
                  <c:v>0.68326992351881388</c:v>
                </c:pt>
                <c:pt idx="25">
                  <c:v>0.6823506958258958</c:v>
                </c:pt>
                <c:pt idx="26">
                  <c:v>0.68142991674523434</c:v>
                </c:pt>
                <c:pt idx="27">
                  <c:v>0.68050419661830941</c:v>
                </c:pt>
                <c:pt idx="28">
                  <c:v>0.67956948552539787</c:v>
                </c:pt>
                <c:pt idx="29">
                  <c:v>0.67861904458724809</c:v>
                </c:pt>
                <c:pt idx="30">
                  <c:v>0.67764759112464545</c:v>
                </c:pt>
                <c:pt idx="31">
                  <c:v>0.67665106024934574</c:v>
                </c:pt>
                <c:pt idx="32">
                  <c:v>0.67562931000012116</c:v>
                </c:pt>
                <c:pt idx="33">
                  <c:v>0.67458364544035654</c:v>
                </c:pt>
                <c:pt idx="34">
                  <c:v>0.67351636576748553</c:v>
                </c:pt>
                <c:pt idx="35">
                  <c:v>0.67242650835312123</c:v>
                </c:pt>
                <c:pt idx="36">
                  <c:v>0.67130667856011639</c:v>
                </c:pt>
                <c:pt idx="37">
                  <c:v>0.67014630308254075</c:v>
                </c:pt>
                <c:pt idx="38">
                  <c:v>0.66893721314913046</c:v>
                </c:pt>
                <c:pt idx="39">
                  <c:v>0.66767193202314845</c:v>
                </c:pt>
                <c:pt idx="40">
                  <c:v>0.66634252174982733</c:v>
                </c:pt>
                <c:pt idx="41">
                  <c:v>0.66494337481036503</c:v>
                </c:pt>
                <c:pt idx="42">
                  <c:v>0.66346265664096293</c:v>
                </c:pt>
                <c:pt idx="43">
                  <c:v>0.66187977545415599</c:v>
                </c:pt>
                <c:pt idx="44">
                  <c:v>0.66016933988962834</c:v>
                </c:pt>
                <c:pt idx="45">
                  <c:v>0.65830983159673917</c:v>
                </c:pt>
                <c:pt idx="46">
                  <c:v>0.65629391978927965</c:v>
                </c:pt>
                <c:pt idx="47">
                  <c:v>0.65411593463395412</c:v>
                </c:pt>
                <c:pt idx="48">
                  <c:v>0.65175894582666871</c:v>
                </c:pt>
                <c:pt idx="49">
                  <c:v>0.6492055506950668</c:v>
                </c:pt>
                <c:pt idx="50">
                  <c:v>0.64644415759645646</c:v>
                </c:pt>
                <c:pt idx="51">
                  <c:v>0.64346796857053701</c:v>
                </c:pt>
                <c:pt idx="52">
                  <c:v>0.64027650631159672</c:v>
                </c:pt>
                <c:pt idx="53">
                  <c:v>0.63686967244813708</c:v>
                </c:pt>
                <c:pt idx="54">
                  <c:v>0.6332441256716399</c:v>
                </c:pt>
                <c:pt idx="55">
                  <c:v>0.62938967893134878</c:v>
                </c:pt>
                <c:pt idx="56">
                  <c:v>0.62529197537292214</c:v>
                </c:pt>
                <c:pt idx="57">
                  <c:v>0.62093411301274615</c:v>
                </c:pt>
                <c:pt idx="58">
                  <c:v>0.61630050926103186</c:v>
                </c:pt>
                <c:pt idx="59">
                  <c:v>0.61138253298746092</c:v>
                </c:pt>
                <c:pt idx="60">
                  <c:v>0.60617694483243667</c:v>
                </c:pt>
                <c:pt idx="61">
                  <c:v>0.60067697062396341</c:v>
                </c:pt>
                <c:pt idx="62">
                  <c:v>0.59487172524079723</c:v>
                </c:pt>
                <c:pt idx="63">
                  <c:v>0.58874444383777891</c:v>
                </c:pt>
                <c:pt idx="64">
                  <c:v>0.58225829435563758</c:v>
                </c:pt>
                <c:pt idx="65">
                  <c:v>0.57535781706186362</c:v>
                </c:pt>
                <c:pt idx="66">
                  <c:v>0.56796758144550863</c:v>
                </c:pt>
                <c:pt idx="67">
                  <c:v>0.56002096223146269</c:v>
                </c:pt>
                <c:pt idx="68">
                  <c:v>0.55148180815138725</c:v>
                </c:pt>
                <c:pt idx="69">
                  <c:v>0.54236576835126826</c:v>
                </c:pt>
                <c:pt idx="70">
                  <c:v>0.53267918417740601</c:v>
                </c:pt>
                <c:pt idx="71">
                  <c:v>0.52237388458019207</c:v>
                </c:pt>
                <c:pt idx="72">
                  <c:v>0.51139489367872926</c:v>
                </c:pt>
                <c:pt idx="73">
                  <c:v>0.49968799641864792</c:v>
                </c:pt>
                <c:pt idx="74">
                  <c:v>0.4872084965821335</c:v>
                </c:pt>
                <c:pt idx="75">
                  <c:v>0.47390742543175818</c:v>
                </c:pt>
                <c:pt idx="76">
                  <c:v>0.45976674060116707</c:v>
                </c:pt>
                <c:pt idx="77">
                  <c:v>0.44475860230413866</c:v>
                </c:pt>
                <c:pt idx="78">
                  <c:v>0.42881640184032316</c:v>
                </c:pt>
                <c:pt idx="79">
                  <c:v>0.41187728738740464</c:v>
                </c:pt>
                <c:pt idx="80">
                  <c:v>0.393909821257934</c:v>
                </c:pt>
                <c:pt idx="81">
                  <c:v>0.37496820957305083</c:v>
                </c:pt>
                <c:pt idx="82">
                  <c:v>0.35516697856529172</c:v>
                </c:pt>
                <c:pt idx="83">
                  <c:v>0.33453021618727624</c:v>
                </c:pt>
                <c:pt idx="84">
                  <c:v>0.31312973312822245</c:v>
                </c:pt>
                <c:pt idx="85">
                  <c:v>0.29099973634906706</c:v>
                </c:pt>
                <c:pt idx="86">
                  <c:v>0.26817605140620532</c:v>
                </c:pt>
                <c:pt idx="87">
                  <c:v>0.24493217904850775</c:v>
                </c:pt>
                <c:pt idx="88">
                  <c:v>0.22153397614524925</c:v>
                </c:pt>
                <c:pt idx="89">
                  <c:v>0.19827497462853932</c:v>
                </c:pt>
                <c:pt idx="90">
                  <c:v>0.1754655729624118</c:v>
                </c:pt>
                <c:pt idx="91">
                  <c:v>0.15341939787195166</c:v>
                </c:pt>
                <c:pt idx="92">
                  <c:v>0.13243765667057342</c:v>
                </c:pt>
                <c:pt idx="93">
                  <c:v>0.11279280804434123</c:v>
                </c:pt>
                <c:pt idx="94">
                  <c:v>9.4713112077294562E-2</c:v>
                </c:pt>
                <c:pt idx="95">
                  <c:v>7.8369813619259196E-2</c:v>
                </c:pt>
                <c:pt idx="96">
                  <c:v>6.3868463496901964E-2</c:v>
                </c:pt>
                <c:pt idx="97">
                  <c:v>5.1245485715673389E-2</c:v>
                </c:pt>
                <c:pt idx="98">
                  <c:v>4.0470379537211262E-2</c:v>
                </c:pt>
                <c:pt idx="99">
                  <c:v>3.1453178455688527E-2</c:v>
                </c:pt>
              </c:numCache>
            </c:numRef>
          </c:val>
          <c:smooth val="0"/>
          <c:extLst>
            <c:ext xmlns:c16="http://schemas.microsoft.com/office/drawing/2014/chart" uri="{C3380CC4-5D6E-409C-BE32-E72D297353CC}">
              <c16:uniqueId val="{00000001-60F0-4D25-98EC-735DFAF049E6}"/>
            </c:ext>
          </c:extLst>
        </c:ser>
        <c:ser>
          <c:idx val="2"/>
          <c:order val="2"/>
          <c:tx>
            <c:v>% Severe Sx (invasive ventilator)</c:v>
          </c:tx>
          <c:spPr>
            <a:ln w="25400"/>
          </c:spPr>
          <c:marker>
            <c:symbol val="none"/>
          </c:marker>
          <c:cat>
            <c:numRef>
              <c:f>'NBS EI with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with CMP'!$D$4:$D$103</c:f>
              <c:numCache>
                <c:formatCode>General</c:formatCode>
                <c:ptCount val="100"/>
                <c:pt idx="0">
                  <c:v>0</c:v>
                </c:pt>
                <c:pt idx="1">
                  <c:v>5.0444393838584411E-4</c:v>
                </c:pt>
                <c:pt idx="2">
                  <c:v>1.0057569395703495E-3</c:v>
                </c:pt>
                <c:pt idx="3">
                  <c:v>1.5041831764126979E-3</c:v>
                </c:pt>
                <c:pt idx="4">
                  <c:v>1.9997741394328812E-3</c:v>
                </c:pt>
                <c:pt idx="5">
                  <c:v>2.4925907976569442E-3</c:v>
                </c:pt>
                <c:pt idx="6">
                  <c:v>2.9826338800156274E-3</c:v>
                </c:pt>
                <c:pt idx="7">
                  <c:v>3.4699448392296189E-3</c:v>
                </c:pt>
                <c:pt idx="8">
                  <c:v>3.954550912176961E-3</c:v>
                </c:pt>
                <c:pt idx="9">
                  <c:v>4.4364865113158715E-3</c:v>
                </c:pt>
                <c:pt idx="10">
                  <c:v>4.915783785661214E-3</c:v>
                </c:pt>
                <c:pt idx="11">
                  <c:v>5.3924463286037332E-3</c:v>
                </c:pt>
                <c:pt idx="12">
                  <c:v>5.8664212659255265E-3</c:v>
                </c:pt>
                <c:pt idx="13">
                  <c:v>6.3375734236151282E-3</c:v>
                </c:pt>
                <c:pt idx="14">
                  <c:v>6.8056904956707159E-3</c:v>
                </c:pt>
                <c:pt idx="15">
                  <c:v>7.2705712241591478E-3</c:v>
                </c:pt>
                <c:pt idx="16">
                  <c:v>7.7320806832167207E-3</c:v>
                </c:pt>
                <c:pt idx="17">
                  <c:v>8.1901397511382201E-3</c:v>
                </c:pt>
                <c:pt idx="18">
                  <c:v>8.6446225378846598E-3</c:v>
                </c:pt>
                <c:pt idx="19">
                  <c:v>9.0954155642438608E-3</c:v>
                </c:pt>
                <c:pt idx="20">
                  <c:v>9.5424128689904839E-3</c:v>
                </c:pt>
                <c:pt idx="21">
                  <c:v>9.9854883958216886E-3</c:v>
                </c:pt>
                <c:pt idx="22">
                  <c:v>1.0424595845680659E-2</c:v>
                </c:pt>
                <c:pt idx="23">
                  <c:v>1.0859894694717027E-2</c:v>
                </c:pt>
                <c:pt idx="24">
                  <c:v>1.1291630842636681E-2</c:v>
                </c:pt>
                <c:pt idx="25">
                  <c:v>1.1720038953827071E-2</c:v>
                </c:pt>
                <c:pt idx="26">
                  <c:v>1.2145209589138841E-2</c:v>
                </c:pt>
                <c:pt idx="27">
                  <c:v>1.2567094543014998E-2</c:v>
                </c:pt>
                <c:pt idx="28">
                  <c:v>1.2985624233141854E-2</c:v>
                </c:pt>
                <c:pt idx="29">
                  <c:v>1.3400665631514441E-2</c:v>
                </c:pt>
                <c:pt idx="30">
                  <c:v>1.381209832660504E-2</c:v>
                </c:pt>
                <c:pt idx="31">
                  <c:v>1.421981431291275E-2</c:v>
                </c:pt>
                <c:pt idx="32">
                  <c:v>1.4623780527259295E-2</c:v>
                </c:pt>
                <c:pt idx="33">
                  <c:v>1.5023996115808815E-2</c:v>
                </c:pt>
                <c:pt idx="34">
                  <c:v>1.5420486580724637E-2</c:v>
                </c:pt>
                <c:pt idx="35">
                  <c:v>1.581320674200104E-2</c:v>
                </c:pt>
                <c:pt idx="36">
                  <c:v>1.6201954073468319E-2</c:v>
                </c:pt>
                <c:pt idx="37">
                  <c:v>1.6586429454420914E-2</c:v>
                </c:pt>
                <c:pt idx="38">
                  <c:v>1.6966369243806356E-2</c:v>
                </c:pt>
                <c:pt idx="39">
                  <c:v>1.7341508425348148E-2</c:v>
                </c:pt>
                <c:pt idx="40">
                  <c:v>1.7711552276438211E-2</c:v>
                </c:pt>
                <c:pt idx="41">
                  <c:v>1.8076251065113166E-2</c:v>
                </c:pt>
                <c:pt idx="42">
                  <c:v>1.8435169491325044E-2</c:v>
                </c:pt>
                <c:pt idx="43">
                  <c:v>1.8787596365737614E-2</c:v>
                </c:pt>
                <c:pt idx="44">
                  <c:v>1.9132633516925165E-2</c:v>
                </c:pt>
                <c:pt idx="45">
                  <c:v>1.9469438587904755E-2</c:v>
                </c:pt>
                <c:pt idx="46">
                  <c:v>1.9797548294857595E-2</c:v>
                </c:pt>
                <c:pt idx="47">
                  <c:v>2.0116535467707478E-2</c:v>
                </c:pt>
                <c:pt idx="48">
                  <c:v>2.0425609142978283E-2</c:v>
                </c:pt>
                <c:pt idx="49">
                  <c:v>2.0723926262299151E-2</c:v>
                </c:pt>
                <c:pt idx="50">
                  <c:v>2.1010794955076795E-2</c:v>
                </c:pt>
                <c:pt idx="51">
                  <c:v>2.1285658101736729E-2</c:v>
                </c:pt>
                <c:pt idx="52">
                  <c:v>2.1548158782916181E-2</c:v>
                </c:pt>
                <c:pt idx="53">
                  <c:v>2.179795515237816E-2</c:v>
                </c:pt>
                <c:pt idx="54">
                  <c:v>2.2034595475967297E-2</c:v>
                </c:pt>
                <c:pt idx="55">
                  <c:v>2.2257381507074087E-2</c:v>
                </c:pt>
                <c:pt idx="56">
                  <c:v>2.24654453672429E-2</c:v>
                </c:pt>
                <c:pt idx="57">
                  <c:v>2.2657797351045186E-2</c:v>
                </c:pt>
                <c:pt idx="58">
                  <c:v>2.2833462325856781E-2</c:v>
                </c:pt>
                <c:pt idx="59">
                  <c:v>2.2991695607221294E-2</c:v>
                </c:pt>
                <c:pt idx="60">
                  <c:v>2.3131943071758244E-2</c:v>
                </c:pt>
                <c:pt idx="61">
                  <c:v>2.3253510651993756E-2</c:v>
                </c:pt>
                <c:pt idx="62">
                  <c:v>2.3355532057983918E-2</c:v>
                </c:pt>
                <c:pt idx="63">
                  <c:v>2.3436887263648995E-2</c:v>
                </c:pt>
                <c:pt idx="64">
                  <c:v>2.349561424128261E-2</c:v>
                </c:pt>
                <c:pt idx="65">
                  <c:v>2.3528913845779521E-2</c:v>
                </c:pt>
                <c:pt idx="66">
                  <c:v>2.353304479887796E-2</c:v>
                </c:pt>
                <c:pt idx="67">
                  <c:v>2.3504479143440345E-2</c:v>
                </c:pt>
                <c:pt idx="68">
                  <c:v>2.3440848604457193E-2</c:v>
                </c:pt>
                <c:pt idx="69">
                  <c:v>2.3341945054287619E-2</c:v>
                </c:pt>
                <c:pt idx="70">
                  <c:v>2.3207196209913232E-2</c:v>
                </c:pt>
                <c:pt idx="71">
                  <c:v>2.3033647396116231E-2</c:v>
                </c:pt>
                <c:pt idx="72">
                  <c:v>2.2817946941964137E-2</c:v>
                </c:pt>
                <c:pt idx="73">
                  <c:v>2.2556671016437359E-2</c:v>
                </c:pt>
                <c:pt idx="74">
                  <c:v>2.2246726750266496E-2</c:v>
                </c:pt>
                <c:pt idx="75">
                  <c:v>2.1884741210513387E-2</c:v>
                </c:pt>
                <c:pt idx="76">
                  <c:v>2.1468694968045283E-2</c:v>
                </c:pt>
                <c:pt idx="77">
                  <c:v>2.0996080016330593E-2</c:v>
                </c:pt>
                <c:pt idx="78">
                  <c:v>2.0462492610003442E-2</c:v>
                </c:pt>
                <c:pt idx="79">
                  <c:v>1.9863586160144216E-2</c:v>
                </c:pt>
                <c:pt idx="80">
                  <c:v>1.919643001155422E-2</c:v>
                </c:pt>
                <c:pt idx="81">
                  <c:v>1.8462260023739314E-2</c:v>
                </c:pt>
                <c:pt idx="82">
                  <c:v>1.7665434390798911E-2</c:v>
                </c:pt>
                <c:pt idx="83">
                  <c:v>1.6806009132770791E-2</c:v>
                </c:pt>
                <c:pt idx="84">
                  <c:v>1.5886520220318841E-2</c:v>
                </c:pt>
                <c:pt idx="85">
                  <c:v>1.4907729776829092E-2</c:v>
                </c:pt>
                <c:pt idx="86">
                  <c:v>1.3870560439840968E-2</c:v>
                </c:pt>
                <c:pt idx="87">
                  <c:v>1.2788423501867688E-2</c:v>
                </c:pt>
                <c:pt idx="88">
                  <c:v>1.1674869661533202E-2</c:v>
                </c:pt>
                <c:pt idx="89">
                  <c:v>1.0545442809531597E-2</c:v>
                </c:pt>
                <c:pt idx="90">
                  <c:v>9.4171609663652369E-3</c:v>
                </c:pt>
                <c:pt idx="91">
                  <c:v>8.3078119097289294E-3</c:v>
                </c:pt>
                <c:pt idx="92">
                  <c:v>7.2350993186472319E-3</c:v>
                </c:pt>
                <c:pt idx="93">
                  <c:v>6.2157065264265409E-3</c:v>
                </c:pt>
                <c:pt idx="94">
                  <c:v>5.2643630798477736E-3</c:v>
                </c:pt>
                <c:pt idx="95">
                  <c:v>4.3930160737276304E-3</c:v>
                </c:pt>
                <c:pt idx="96">
                  <c:v>3.6102006633870376E-3</c:v>
                </c:pt>
                <c:pt idx="97">
                  <c:v>2.9206870406949781E-3</c:v>
                </c:pt>
                <c:pt idx="98">
                  <c:v>2.3254437116367907E-3</c:v>
                </c:pt>
                <c:pt idx="99">
                  <c:v>1.8219136224855317E-3</c:v>
                </c:pt>
              </c:numCache>
            </c:numRef>
          </c:val>
          <c:smooth val="0"/>
          <c:extLst>
            <c:ext xmlns:c16="http://schemas.microsoft.com/office/drawing/2014/chart" uri="{C3380CC4-5D6E-409C-BE32-E72D297353CC}">
              <c16:uniqueId val="{00000002-60F0-4D25-98EC-735DFAF049E6}"/>
            </c:ext>
          </c:extLst>
        </c:ser>
        <c:ser>
          <c:idx val="3"/>
          <c:order val="3"/>
          <c:tx>
            <c:v>% Dead - Pompe</c:v>
          </c:tx>
          <c:spPr>
            <a:ln w="25400">
              <a:prstDash val="sysDash"/>
            </a:ln>
          </c:spPr>
          <c:marker>
            <c:symbol val="none"/>
          </c:marker>
          <c:cat>
            <c:numRef>
              <c:f>'NBS EI with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with CMP'!$E$4:$E$103</c:f>
              <c:numCache>
                <c:formatCode>General</c:formatCode>
                <c:ptCount val="100"/>
                <c:pt idx="0">
                  <c:v>0</c:v>
                </c:pt>
                <c:pt idx="1">
                  <c:v>0</c:v>
                </c:pt>
                <c:pt idx="2">
                  <c:v>2.5035251911313984E-6</c:v>
                </c:pt>
                <c:pt idx="3">
                  <c:v>7.4957904380729953E-6</c:v>
                </c:pt>
                <c:pt idx="4">
                  <c:v>1.4962506831952119E-5</c:v>
                </c:pt>
                <c:pt idx="5">
                  <c:v>2.4889727588370062E-5</c:v>
                </c:pt>
                <c:pt idx="6">
                  <c:v>3.7263572448162968E-5</c:v>
                </c:pt>
                <c:pt idx="7">
                  <c:v>5.2070365552164637E-5</c:v>
                </c:pt>
                <c:pt idx="8">
                  <c:v>6.9296574533861914E-5</c:v>
                </c:pt>
                <c:pt idx="9">
                  <c:v>8.8928838792809095E-5</c:v>
                </c:pt>
                <c:pt idx="10">
                  <c:v>1.1095395920036676E-4</c:v>
                </c:pt>
                <c:pt idx="11">
                  <c:v>1.3535876837076166E-4</c:v>
                </c:pt>
                <c:pt idx="12">
                  <c:v>1.6212986837882849E-4</c:v>
                </c:pt>
                <c:pt idx="13">
                  <c:v>1.9125324252937314E-4</c:v>
                </c:pt>
                <c:pt idx="14">
                  <c:v>2.2271388334740158E-4</c:v>
                </c:pt>
                <c:pt idx="15">
                  <c:v>2.5649582630044026E-4</c:v>
                </c:pt>
                <c:pt idx="16">
                  <c:v>2.9258244818965455E-4</c:v>
                </c:pt>
                <c:pt idx="17">
                  <c:v>3.309567255737624E-4</c:v>
                </c:pt>
                <c:pt idx="18">
                  <c:v>3.7160101631286452E-4</c:v>
                </c:pt>
                <c:pt idx="19">
                  <c:v>4.1449711643639151E-4</c:v>
                </c:pt>
                <c:pt idx="20">
                  <c:v>4.5962629510083708E-4</c:v>
                </c:pt>
                <c:pt idx="21">
                  <c:v>5.0696919921761616E-4</c:v>
                </c:pt>
                <c:pt idx="22">
                  <c:v>5.565062315141939E-4</c:v>
                </c:pt>
                <c:pt idx="23">
                  <c:v>6.0821853278906894E-4</c:v>
                </c:pt>
                <c:pt idx="24">
                  <c:v>6.620884035371216E-4</c:v>
                </c:pt>
                <c:pt idx="25">
                  <c:v>7.1809926057376865E-4</c:v>
                </c:pt>
                <c:pt idx="26">
                  <c:v>7.762349552407012E-4</c:v>
                </c:pt>
                <c:pt idx="27">
                  <c:v>8.3647911061226024E-4</c:v>
                </c:pt>
                <c:pt idx="28">
                  <c:v>8.9881501721979977E-4</c:v>
                </c:pt>
                <c:pt idx="29">
                  <c:v>9.63225326203618E-4</c:v>
                </c:pt>
                <c:pt idx="30">
                  <c:v>1.0296921069962127E-3</c:v>
                </c:pt>
                <c:pt idx="31">
                  <c:v>1.0981969048182581E-3</c:v>
                </c:pt>
                <c:pt idx="32">
                  <c:v>1.1687211004264304E-3</c:v>
                </c:pt>
                <c:pt idx="33">
                  <c:v>1.2412460655938317E-3</c:v>
                </c:pt>
                <c:pt idx="34">
                  <c:v>1.3157532910226069E-3</c:v>
                </c:pt>
                <c:pt idx="35">
                  <c:v>1.3922240454607401E-3</c:v>
                </c:pt>
                <c:pt idx="36">
                  <c:v>1.47063861385829E-3</c:v>
                </c:pt>
                <c:pt idx="37">
                  <c:v>1.550975826886389E-3</c:v>
                </c:pt>
                <c:pt idx="38">
                  <c:v>1.6332132292704682E-3</c:v>
                </c:pt>
                <c:pt idx="39">
                  <c:v>1.7173270704236695E-3</c:v>
                </c:pt>
                <c:pt idx="40">
                  <c:v>1.8032921578881628E-3</c:v>
                </c:pt>
                <c:pt idx="41">
                  <c:v>1.8910820733942359E-3</c:v>
                </c:pt>
                <c:pt idx="42">
                  <c:v>1.9806682694537528E-3</c:v>
                </c:pt>
                <c:pt idx="43">
                  <c:v>2.0720187244281803E-3</c:v>
                </c:pt>
                <c:pt idx="44">
                  <c:v>2.1650970269003391E-3</c:v>
                </c:pt>
                <c:pt idx="45">
                  <c:v>2.2598626401590946E-3</c:v>
                </c:pt>
                <c:pt idx="46">
                  <c:v>2.3562727423426613E-3</c:v>
                </c:pt>
                <c:pt idx="47">
                  <c:v>2.4542824006268758E-3</c:v>
                </c:pt>
                <c:pt idx="48">
                  <c:v>2.553842796731065E-3</c:v>
                </c:pt>
                <c:pt idx="49">
                  <c:v>2.6549009686858529E-3</c:v>
                </c:pt>
                <c:pt idx="50">
                  <c:v>2.7574005441953504E-3</c:v>
                </c:pt>
                <c:pt idx="51">
                  <c:v>2.8612823956654996E-3</c:v>
                </c:pt>
                <c:pt idx="52">
                  <c:v>2.9664856162828408E-3</c:v>
                </c:pt>
                <c:pt idx="53">
                  <c:v>3.072947593854603E-3</c:v>
                </c:pt>
                <c:pt idx="54">
                  <c:v>3.1806034742293287E-3</c:v>
                </c:pt>
                <c:pt idx="55">
                  <c:v>3.2893849560308407E-3</c:v>
                </c:pt>
                <c:pt idx="56">
                  <c:v>3.3992194593245972E-3</c:v>
                </c:pt>
                <c:pt idx="57">
                  <c:v>3.5100295269397102E-3</c:v>
                </c:pt>
                <c:pt idx="58">
                  <c:v>3.6217328924089474E-3</c:v>
                </c:pt>
                <c:pt idx="59">
                  <c:v>3.7342436046950154E-3</c:v>
                </c:pt>
                <c:pt idx="60">
                  <c:v>3.8474729595339278E-3</c:v>
                </c:pt>
                <c:pt idx="61">
                  <c:v>3.9613288139384402E-3</c:v>
                </c:pt>
                <c:pt idx="62">
                  <c:v>4.0757147417247782E-3</c:v>
                </c:pt>
                <c:pt idx="63">
                  <c:v>4.1905287887059727E-3</c:v>
                </c:pt>
                <c:pt idx="64">
                  <c:v>4.3056593439192627E-3</c:v>
                </c:pt>
                <c:pt idx="65">
                  <c:v>4.420981030014876E-3</c:v>
                </c:pt>
                <c:pt idx="66">
                  <c:v>4.5363500745007595E-3</c:v>
                </c:pt>
                <c:pt idx="67">
                  <c:v>4.6516053422998287E-3</c:v>
                </c:pt>
                <c:pt idx="68">
                  <c:v>4.7665740120133122E-3</c:v>
                </c:pt>
                <c:pt idx="69">
                  <c:v>4.8810821670971253E-3</c:v>
                </c:pt>
                <c:pt idx="70">
                  <c:v>4.9949530124946779E-3</c:v>
                </c:pt>
                <c:pt idx="71">
                  <c:v>5.1079951843239994E-3</c:v>
                </c:pt>
                <c:pt idx="72">
                  <c:v>5.2200007935862486E-3</c:v>
                </c:pt>
                <c:pt idx="73">
                  <c:v>5.3307450633497304E-3</c:v>
                </c:pt>
                <c:pt idx="74">
                  <c:v>5.4399879457246543E-3</c:v>
                </c:pt>
                <c:pt idx="75">
                  <c:v>5.5474727398714414E-3</c:v>
                </c:pt>
                <c:pt idx="76">
                  <c:v>5.6529327337532164E-3</c:v>
                </c:pt>
                <c:pt idx="77">
                  <c:v>5.7560888017028737E-3</c:v>
                </c:pt>
                <c:pt idx="78">
                  <c:v>5.8566400854233721E-3</c:v>
                </c:pt>
                <c:pt idx="79">
                  <c:v>5.9542642655890238E-3</c:v>
                </c:pt>
                <c:pt idx="80">
                  <c:v>6.0486245133438751E-3</c:v>
                </c:pt>
                <c:pt idx="81">
                  <c:v>6.1393899703148271E-3</c:v>
                </c:pt>
                <c:pt idx="82">
                  <c:v>6.2262511100509349E-3</c:v>
                </c:pt>
                <c:pt idx="83">
                  <c:v>6.3088985984524042E-3</c:v>
                </c:pt>
                <c:pt idx="84">
                  <c:v>6.3870354954502591E-3</c:v>
                </c:pt>
                <c:pt idx="85">
                  <c:v>6.4603685400010016E-3</c:v>
                </c:pt>
                <c:pt idx="86">
                  <c:v>6.5286089451580698E-3</c:v>
                </c:pt>
                <c:pt idx="87">
                  <c:v>6.5915338534666915E-3</c:v>
                </c:pt>
                <c:pt idx="88">
                  <c:v>6.6489870602326187E-3</c:v>
                </c:pt>
                <c:pt idx="89">
                  <c:v>6.7008888589409491E-3</c:v>
                </c:pt>
                <c:pt idx="90">
                  <c:v>6.7472433357887293E-3</c:v>
                </c:pt>
                <c:pt idx="91">
                  <c:v>6.7881421989156934E-3</c:v>
                </c:pt>
                <c:pt idx="92">
                  <c:v>6.8237644037177697E-3</c:v>
                </c:pt>
                <c:pt idx="93">
                  <c:v>6.8543711655965579E-3</c:v>
                </c:pt>
                <c:pt idx="94">
                  <c:v>6.8802963709652413E-3</c:v>
                </c:pt>
                <c:pt idx="95">
                  <c:v>6.9019328997860186E-3</c:v>
                </c:pt>
                <c:pt idx="96">
                  <c:v>6.9197158385165304E-3</c:v>
                </c:pt>
                <c:pt idx="97">
                  <c:v>6.9341039439702557E-3</c:v>
                </c:pt>
                <c:pt idx="98">
                  <c:v>6.9455609159708043E-3</c:v>
                </c:pt>
                <c:pt idx="99">
                  <c:v>6.9545380208186442E-3</c:v>
                </c:pt>
              </c:numCache>
            </c:numRef>
          </c:val>
          <c:smooth val="0"/>
          <c:extLst>
            <c:ext xmlns:c16="http://schemas.microsoft.com/office/drawing/2014/chart" uri="{C3380CC4-5D6E-409C-BE32-E72D297353CC}">
              <c16:uniqueId val="{00000003-60F0-4D25-98EC-735DFAF049E6}"/>
            </c:ext>
          </c:extLst>
        </c:ser>
        <c:ser>
          <c:idx val="4"/>
          <c:order val="4"/>
          <c:tx>
            <c:v>% Dead - Other cause</c:v>
          </c:tx>
          <c:spPr>
            <a:ln w="25400">
              <a:prstDash val="sysDash"/>
            </a:ln>
          </c:spPr>
          <c:marker>
            <c:symbol val="none"/>
          </c:marker>
          <c:cat>
            <c:numRef>
              <c:f>'NBS EI with CMP'!$A$4:$A$103</c:f>
              <c:numCache>
                <c:formatCode>General</c:formatCode>
                <c:ptCount val="100"/>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numCache>
            </c:numRef>
          </c:cat>
          <c:val>
            <c:numRef>
              <c:f>'NBS EI with CMP'!$F$4:$F$103</c:f>
              <c:numCache>
                <c:formatCode>General</c:formatCode>
                <c:ptCount val="100"/>
                <c:pt idx="0">
                  <c:v>0</c:v>
                </c:pt>
                <c:pt idx="1">
                  <c:v>6.0217962840518474E-3</c:v>
                </c:pt>
                <c:pt idx="2">
                  <c:v>6.4341261217113373E-3</c:v>
                </c:pt>
                <c:pt idx="3">
                  <c:v>6.6963576223683817E-3</c:v>
                </c:pt>
                <c:pt idx="4">
                  <c:v>6.9029202558307575E-3</c:v>
                </c:pt>
                <c:pt idx="5">
                  <c:v>7.068737277966696E-3</c:v>
                </c:pt>
                <c:pt idx="6">
                  <c:v>7.2186435044486585E-3</c:v>
                </c:pt>
                <c:pt idx="7">
                  <c:v>7.3516533895757472E-3</c:v>
                </c:pt>
                <c:pt idx="8">
                  <c:v>7.4707506510537543E-3</c:v>
                </c:pt>
                <c:pt idx="9">
                  <c:v>7.575940255949723E-3</c:v>
                </c:pt>
                <c:pt idx="10">
                  <c:v>7.6676235505089519E-3</c:v>
                </c:pt>
                <c:pt idx="11">
                  <c:v>7.7512607658076337E-3</c:v>
                </c:pt>
                <c:pt idx="12">
                  <c:v>7.8400469669943178E-3</c:v>
                </c:pt>
                <c:pt idx="13">
                  <c:v>7.956097134434988E-3</c:v>
                </c:pt>
                <c:pt idx="14">
                  <c:v>8.1266664522474871E-3</c:v>
                </c:pt>
                <c:pt idx="15">
                  <c:v>8.3705525087150404E-3</c:v>
                </c:pt>
                <c:pt idx="16">
                  <c:v>8.6936347661419038E-3</c:v>
                </c:pt>
                <c:pt idx="17">
                  <c:v>9.093842650402072E-3</c:v>
                </c:pt>
                <c:pt idx="18">
                  <c:v>9.5750283416593963E-3</c:v>
                </c:pt>
                <c:pt idx="19">
                  <c:v>1.0139037277831733E-2</c:v>
                </c:pt>
                <c:pt idx="20">
                  <c:v>1.0786700493397292E-2</c:v>
                </c:pt>
                <c:pt idx="21">
                  <c:v>1.1520799037375261E-2</c:v>
                </c:pt>
                <c:pt idx="22">
                  <c:v>1.2336190587391521E-2</c:v>
                </c:pt>
                <c:pt idx="23">
                  <c:v>1.320999346865717E-2</c:v>
                </c:pt>
                <c:pt idx="24">
                  <c:v>1.4115462405874539E-2</c:v>
                </c:pt>
                <c:pt idx="25">
                  <c:v>1.5030867956459743E-2</c:v>
                </c:pt>
                <c:pt idx="26">
                  <c:v>1.5949300604985311E-2</c:v>
                </c:pt>
                <c:pt idx="27">
                  <c:v>1.6875654872877396E-2</c:v>
                </c:pt>
                <c:pt idx="28">
                  <c:v>1.7815786002898654E-2</c:v>
                </c:pt>
                <c:pt idx="29">
                  <c:v>1.8779442275979441E-2</c:v>
                </c:pt>
                <c:pt idx="30">
                  <c:v>1.9774281897228605E-2</c:v>
                </c:pt>
                <c:pt idx="31">
                  <c:v>2.0806213715335031E-2</c:v>
                </c:pt>
                <c:pt idx="32">
                  <c:v>2.1875482068356322E-2</c:v>
                </c:pt>
                <c:pt idx="33">
                  <c:v>2.2980238152331071E-2</c:v>
                </c:pt>
                <c:pt idx="34">
                  <c:v>2.4117191647193784E-2</c:v>
                </c:pt>
                <c:pt idx="35">
                  <c:v>2.5287769049332942E-2</c:v>
                </c:pt>
                <c:pt idx="36">
                  <c:v>2.6502712762046361E-2</c:v>
                </c:pt>
                <c:pt idx="37">
                  <c:v>2.7777384855133768E-2</c:v>
                </c:pt>
                <c:pt idx="38">
                  <c:v>2.9123684696434286E-2</c:v>
                </c:pt>
                <c:pt idx="39">
                  <c:v>3.0552525024277754E-2</c:v>
                </c:pt>
                <c:pt idx="40">
                  <c:v>3.2075502313511133E-2</c:v>
                </c:pt>
                <c:pt idx="41">
                  <c:v>3.3700848552181757E-2</c:v>
                </c:pt>
                <c:pt idx="42">
                  <c:v>3.5445841918159214E-2</c:v>
                </c:pt>
                <c:pt idx="43">
                  <c:v>3.7340494642022874E-2</c:v>
                </c:pt>
                <c:pt idx="44">
                  <c:v>3.9421828449983709E-2</c:v>
                </c:pt>
                <c:pt idx="45">
                  <c:v>4.1721290293500655E-2</c:v>
                </c:pt>
                <c:pt idx="46">
                  <c:v>4.4249757037529737E-2</c:v>
                </c:pt>
                <c:pt idx="47">
                  <c:v>4.7015705280901328E-2</c:v>
                </c:pt>
                <c:pt idx="48">
                  <c:v>5.0043991858997001E-2</c:v>
                </c:pt>
                <c:pt idx="49">
                  <c:v>5.336019293750674E-2</c:v>
                </c:pt>
                <c:pt idx="50">
                  <c:v>5.6981464646975517E-2</c:v>
                </c:pt>
                <c:pt idx="51">
                  <c:v>6.0918009178298899E-2</c:v>
                </c:pt>
                <c:pt idx="52">
                  <c:v>6.517084048456985E-2</c:v>
                </c:pt>
                <c:pt idx="53">
                  <c:v>6.9740420304092013E-2</c:v>
                </c:pt>
                <c:pt idx="54">
                  <c:v>7.463193237156103E-2</c:v>
                </c:pt>
                <c:pt idx="55">
                  <c:v>7.9860539061011412E-2</c:v>
                </c:pt>
                <c:pt idx="56">
                  <c:v>8.5447497789215898E-2</c:v>
                </c:pt>
                <c:pt idx="57">
                  <c:v>9.141780229662444E-2</c:v>
                </c:pt>
                <c:pt idx="58">
                  <c:v>9.7794553146769839E-2</c:v>
                </c:pt>
                <c:pt idx="59">
                  <c:v>0.1045907392626472</c:v>
                </c:pt>
                <c:pt idx="60">
                  <c:v>0.11181149724406146</c:v>
                </c:pt>
                <c:pt idx="61">
                  <c:v>0.11946712707537999</c:v>
                </c:pt>
                <c:pt idx="62">
                  <c:v>0.12757394136559858</c:v>
                </c:pt>
                <c:pt idx="63">
                  <c:v>0.13615685773295827</c:v>
                </c:pt>
                <c:pt idx="64">
                  <c:v>0.14527013664427946</c:v>
                </c:pt>
                <c:pt idx="65">
                  <c:v>0.15499532353822146</c:v>
                </c:pt>
                <c:pt idx="66">
                  <c:v>0.16544325372368029</c:v>
                </c:pt>
                <c:pt idx="67">
                  <c:v>0.17671202625212978</c:v>
                </c:pt>
                <c:pt idx="68">
                  <c:v>0.18885529446950522</c:v>
                </c:pt>
                <c:pt idx="69">
                  <c:v>0.20185100015755814</c:v>
                </c:pt>
                <c:pt idx="70">
                  <c:v>0.21569067227982403</c:v>
                </c:pt>
                <c:pt idx="71">
                  <c:v>0.23044561048941756</c:v>
                </c:pt>
                <c:pt idx="72">
                  <c:v>0.24619716097787614</c:v>
                </c:pt>
                <c:pt idx="73">
                  <c:v>0.26302565158536301</c:v>
                </c:pt>
                <c:pt idx="74">
                  <c:v>0.2809975605678991</c:v>
                </c:pt>
                <c:pt idx="75">
                  <c:v>0.30018570234570741</c:v>
                </c:pt>
                <c:pt idx="76">
                  <c:v>0.32061764873662557</c:v>
                </c:pt>
                <c:pt idx="77">
                  <c:v>0.34233536188458474</c:v>
                </c:pt>
                <c:pt idx="78">
                  <c:v>0.36543769837102158</c:v>
                </c:pt>
                <c:pt idx="79">
                  <c:v>0.39001811727987534</c:v>
                </c:pt>
                <c:pt idx="80">
                  <c:v>0.41612409422835261</c:v>
                </c:pt>
                <c:pt idx="81">
                  <c:v>0.44367747028977433</c:v>
                </c:pt>
                <c:pt idx="82">
                  <c:v>0.47251144198479089</c:v>
                </c:pt>
                <c:pt idx="83">
                  <c:v>0.50259178870138888</c:v>
                </c:pt>
                <c:pt idx="84">
                  <c:v>0.53381415533634458</c:v>
                </c:pt>
                <c:pt idx="85">
                  <c:v>0.56612929831543335</c:v>
                </c:pt>
                <c:pt idx="86">
                  <c:v>0.59948553251038628</c:v>
                </c:pt>
                <c:pt idx="87">
                  <c:v>0.63348178359280416</c:v>
                </c:pt>
                <c:pt idx="88">
                  <c:v>0.66772774223046072</c:v>
                </c:pt>
                <c:pt idx="89">
                  <c:v>0.70179194739766693</c:v>
                </c:pt>
                <c:pt idx="90">
                  <c:v>0.73521763005101404</c:v>
                </c:pt>
                <c:pt idx="91">
                  <c:v>0.76754274648864962</c:v>
                </c:pt>
                <c:pt idx="92">
                  <c:v>0.79832300169232706</c:v>
                </c:pt>
                <c:pt idx="93">
                  <c:v>0.8271559132722045</c:v>
                </c:pt>
                <c:pt idx="94">
                  <c:v>0.85370361953526719</c:v>
                </c:pt>
                <c:pt idx="95">
                  <c:v>0.87771184570500238</c:v>
                </c:pt>
                <c:pt idx="96">
                  <c:v>0.89902280465460627</c:v>
                </c:pt>
                <c:pt idx="97">
                  <c:v>0.91758038800280883</c:v>
                </c:pt>
                <c:pt idx="98">
                  <c:v>0.93342706017903976</c:v>
                </c:pt>
                <c:pt idx="99">
                  <c:v>0.94669299745151869</c:v>
                </c:pt>
              </c:numCache>
            </c:numRef>
          </c:val>
          <c:smooth val="0"/>
          <c:extLst>
            <c:ext xmlns:c16="http://schemas.microsoft.com/office/drawing/2014/chart" uri="{C3380CC4-5D6E-409C-BE32-E72D297353CC}">
              <c16:uniqueId val="{00000004-60F0-4D25-98EC-735DFAF049E6}"/>
            </c:ext>
          </c:extLst>
        </c:ser>
        <c:dLbls>
          <c:showLegendKey val="0"/>
          <c:showVal val="0"/>
          <c:showCatName val="0"/>
          <c:showSerName val="0"/>
          <c:showPercent val="0"/>
          <c:showBubbleSize val="0"/>
        </c:dLbls>
        <c:smooth val="0"/>
        <c:axId val="722440648"/>
        <c:axId val="722441824"/>
      </c:lineChart>
      <c:catAx>
        <c:axId val="722440648"/>
        <c:scaling>
          <c:orientation val="minMax"/>
        </c:scaling>
        <c:delete val="0"/>
        <c:axPos val="b"/>
        <c:title>
          <c:tx>
            <c:rich>
              <a:bodyPr/>
              <a:lstStyle/>
              <a:p>
                <a:pPr>
                  <a:defRPr sz="1200"/>
                </a:pPr>
                <a:r>
                  <a:rPr lang="en-US" sz="1200"/>
                  <a:t>Age</a:t>
                </a:r>
              </a:p>
            </c:rich>
          </c:tx>
          <c:layout/>
          <c:overlay val="0"/>
        </c:title>
        <c:numFmt formatCode="General" sourceLinked="1"/>
        <c:majorTickMark val="out"/>
        <c:minorTickMark val="none"/>
        <c:tickLblPos val="low"/>
        <c:spPr>
          <a:ln>
            <a:solidFill>
              <a:srgbClr val="808080"/>
            </a:solidFill>
            <a:prstDash val="solid"/>
          </a:ln>
        </c:spPr>
        <c:txPr>
          <a:bodyPr/>
          <a:lstStyle/>
          <a:p>
            <a:pPr>
              <a:defRPr sz="1200"/>
            </a:pPr>
            <a:endParaRPr lang="en-US"/>
          </a:p>
        </c:txPr>
        <c:crossAx val="722441824"/>
        <c:crosses val="autoZero"/>
        <c:auto val="1"/>
        <c:lblAlgn val="ctr"/>
        <c:lblOffset val="100"/>
        <c:tickLblSkip val="10"/>
        <c:tickMarkSkip val="10"/>
        <c:noMultiLvlLbl val="0"/>
      </c:catAx>
      <c:valAx>
        <c:axId val="722441824"/>
        <c:scaling>
          <c:orientation val="minMax"/>
          <c:max val="1"/>
          <c:min val="0"/>
        </c:scaling>
        <c:delete val="0"/>
        <c:axPos val="l"/>
        <c:title>
          <c:tx>
            <c:rich>
              <a:bodyPr/>
              <a:lstStyle/>
              <a:p>
                <a:pPr>
                  <a:defRPr sz="1200"/>
                </a:pPr>
                <a:r>
                  <a:rPr lang="en-US" sz="1200"/>
                  <a:t>Probability</a:t>
                </a:r>
              </a:p>
            </c:rich>
          </c:tx>
          <c:layout/>
          <c:overlay val="0"/>
        </c:title>
        <c:numFmt formatCode="General" sourceLinked="1"/>
        <c:majorTickMark val="out"/>
        <c:minorTickMark val="none"/>
        <c:tickLblPos val="low"/>
        <c:spPr>
          <a:ln>
            <a:solidFill>
              <a:srgbClr val="808080"/>
            </a:solidFill>
            <a:prstDash val="solid"/>
          </a:ln>
        </c:spPr>
        <c:txPr>
          <a:bodyPr/>
          <a:lstStyle/>
          <a:p>
            <a:pPr>
              <a:defRPr sz="1200"/>
            </a:pPr>
            <a:endParaRPr lang="en-US"/>
          </a:p>
        </c:txPr>
        <c:crossAx val="722440648"/>
        <c:crosses val="autoZero"/>
        <c:crossBetween val="between"/>
      </c:valAx>
      <c:spPr>
        <a:noFill/>
        <a:ln w="12700">
          <a:solidFill>
            <a:srgbClr val="808080"/>
          </a:solidFill>
          <a:prstDash val="solid"/>
        </a:ln>
      </c:spPr>
    </c:plotArea>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0.17969</cdr:x>
      <cdr:y>0.6131</cdr:y>
    </cdr:from>
    <cdr:to>
      <cdr:x>0.53385</cdr:x>
      <cdr:y>0.70238</cdr:y>
    </cdr:to>
    <cdr:sp macro="" textlink="">
      <cdr:nvSpPr>
        <cdr:cNvPr id="2" name="Text Box 1"/>
        <cdr:cNvSpPr txBox="1"/>
      </cdr:nvSpPr>
      <cdr:spPr>
        <a:xfrm xmlns:a="http://schemas.openxmlformats.org/drawingml/2006/main">
          <a:off x="657224" y="1962150"/>
          <a:ext cx="1295401"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Severe symptoms</a:t>
          </a:r>
        </a:p>
      </cdr:txBody>
    </cdr:sp>
  </cdr:relSizeAnchor>
  <cdr:relSizeAnchor xmlns:cdr="http://schemas.openxmlformats.org/drawingml/2006/chartDrawing">
    <cdr:from>
      <cdr:x>0.42588</cdr:x>
      <cdr:y>0.38393</cdr:y>
    </cdr:from>
    <cdr:to>
      <cdr:x>0.74479</cdr:x>
      <cdr:y>0.65476</cdr:y>
    </cdr:to>
    <cdr:sp macro="" textlink="">
      <cdr:nvSpPr>
        <cdr:cNvPr id="3" name="Text Box 2"/>
        <cdr:cNvSpPr txBox="1"/>
      </cdr:nvSpPr>
      <cdr:spPr>
        <a:xfrm xmlns:a="http://schemas.openxmlformats.org/drawingml/2006/main">
          <a:off x="1504950" y="1228725"/>
          <a:ext cx="1126970" cy="866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100"/>
            <a:t>Dead from</a:t>
          </a:r>
          <a:r>
            <a:rPr lang="en-US" sz="1100" baseline="0"/>
            <a:t> </a:t>
          </a:r>
          <a:r>
            <a:rPr lang="en-US" sz="1100"/>
            <a:t>Pompe disease</a:t>
          </a:r>
        </a:p>
        <a:p xmlns:a="http://schemas.openxmlformats.org/drawingml/2006/main">
          <a:pPr algn="r"/>
          <a:endParaRPr lang="en-US" sz="1100"/>
        </a:p>
        <a:p xmlns:a="http://schemas.openxmlformats.org/drawingml/2006/main">
          <a:pPr algn="r"/>
          <a:r>
            <a:rPr lang="en-US" sz="1100"/>
            <a:t>No symptoms</a:t>
          </a:r>
        </a:p>
      </cdr:txBody>
    </cdr:sp>
  </cdr:relSizeAnchor>
  <cdr:relSizeAnchor xmlns:cdr="http://schemas.openxmlformats.org/drawingml/2006/chartDrawing">
    <cdr:from>
      <cdr:x>0.65243</cdr:x>
      <cdr:y>0.61012</cdr:y>
    </cdr:from>
    <cdr:to>
      <cdr:x>0.73438</cdr:x>
      <cdr:y>0.76786</cdr:y>
    </cdr:to>
    <cdr:cxnSp macro="">
      <cdr:nvCxnSpPr>
        <cdr:cNvPr id="5" name="Straight Arrow Connector 4"/>
        <cdr:cNvCxnSpPr/>
      </cdr:nvCxnSpPr>
      <cdr:spPr>
        <a:xfrm xmlns:a="http://schemas.openxmlformats.org/drawingml/2006/main">
          <a:off x="2386330" y="1952625"/>
          <a:ext cx="299720" cy="50482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0.71875</cdr:x>
      <cdr:y>0.50298</cdr:y>
    </cdr:from>
    <cdr:to>
      <cdr:x>0.85156</cdr:x>
      <cdr:y>0.70238</cdr:y>
    </cdr:to>
    <cdr:cxnSp macro="">
      <cdr:nvCxnSpPr>
        <cdr:cNvPr id="7" name="Straight Arrow Connector 6"/>
        <cdr:cNvCxnSpPr/>
      </cdr:nvCxnSpPr>
      <cdr:spPr>
        <a:xfrm xmlns:a="http://schemas.openxmlformats.org/drawingml/2006/main">
          <a:off x="2628900" y="1609725"/>
          <a:ext cx="485775" cy="638175"/>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0.56374</cdr:x>
      <cdr:y>0.10695</cdr:y>
    </cdr:from>
    <cdr:to>
      <cdr:x>0.90749</cdr:x>
      <cdr:y>0.26268</cdr:y>
    </cdr:to>
    <cdr:sp macro="" textlink="">
      <cdr:nvSpPr>
        <cdr:cNvPr id="2" name="Text Box 1"/>
        <cdr:cNvSpPr txBox="1"/>
      </cdr:nvSpPr>
      <cdr:spPr>
        <a:xfrm xmlns:a="http://schemas.openxmlformats.org/drawingml/2006/main">
          <a:off x="1958831" y="341275"/>
          <a:ext cx="1194435" cy="4969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Dead from Pompe disease</a:t>
          </a:r>
        </a:p>
      </cdr:txBody>
    </cdr:sp>
  </cdr:relSizeAnchor>
</c:userShapes>
</file>

<file path=word/drawings/drawing3.xml><?xml version="1.0" encoding="utf-8"?>
<c:userShapes xmlns:c="http://schemas.openxmlformats.org/drawingml/2006/chart">
  <cdr:relSizeAnchor xmlns:cdr="http://schemas.openxmlformats.org/drawingml/2006/chartDrawing">
    <cdr:from>
      <cdr:x>0.61952</cdr:x>
      <cdr:y>0.125</cdr:y>
    </cdr:from>
    <cdr:to>
      <cdr:x>0.90461</cdr:x>
      <cdr:y>0.28571</cdr:y>
    </cdr:to>
    <cdr:sp macro="" textlink="">
      <cdr:nvSpPr>
        <cdr:cNvPr id="2" name="Text Box 1"/>
        <cdr:cNvSpPr txBox="1"/>
      </cdr:nvSpPr>
      <cdr:spPr>
        <a:xfrm xmlns:a="http://schemas.openxmlformats.org/drawingml/2006/main">
          <a:off x="2152650" y="400050"/>
          <a:ext cx="990600" cy="514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ct val="80000"/>
            </a:lnSpc>
          </a:pPr>
          <a:r>
            <a:rPr lang="en-US" sz="1100"/>
            <a:t>Dead from other causes</a:t>
          </a:r>
        </a:p>
      </cdr:txBody>
    </cdr:sp>
  </cdr:relSizeAnchor>
  <cdr:relSizeAnchor xmlns:cdr="http://schemas.openxmlformats.org/drawingml/2006/chartDrawing">
    <cdr:from>
      <cdr:x>0.29331</cdr:x>
      <cdr:y>0.41964</cdr:y>
    </cdr:from>
    <cdr:to>
      <cdr:x>0.58114</cdr:x>
      <cdr:y>0.53869</cdr:y>
    </cdr:to>
    <cdr:sp macro="" textlink="">
      <cdr:nvSpPr>
        <cdr:cNvPr id="3" name="Text Box 2"/>
        <cdr:cNvSpPr txBox="1"/>
      </cdr:nvSpPr>
      <cdr:spPr>
        <a:xfrm xmlns:a="http://schemas.openxmlformats.org/drawingml/2006/main">
          <a:off x="1019175" y="1343025"/>
          <a:ext cx="1000125"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 symptoms</a:t>
          </a:r>
        </a:p>
      </cdr:txBody>
    </cdr:sp>
  </cdr:relSizeAnchor>
  <cdr:relSizeAnchor xmlns:cdr="http://schemas.openxmlformats.org/drawingml/2006/chartDrawing">
    <cdr:from>
      <cdr:x>0.25219</cdr:x>
      <cdr:y>0.59226</cdr:y>
    </cdr:from>
    <cdr:to>
      <cdr:x>0.6716</cdr:x>
      <cdr:y>0.75595</cdr:y>
    </cdr:to>
    <cdr:sp macro="" textlink="">
      <cdr:nvSpPr>
        <cdr:cNvPr id="4" name="Text Box 3"/>
        <cdr:cNvSpPr txBox="1"/>
      </cdr:nvSpPr>
      <cdr:spPr>
        <a:xfrm xmlns:a="http://schemas.openxmlformats.org/drawingml/2006/main">
          <a:off x="876300" y="1895475"/>
          <a:ext cx="1457325" cy="523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ct val="80000"/>
            </a:lnSpc>
          </a:pPr>
          <a:r>
            <a:rPr lang="en-US" sz="1100"/>
            <a:t>Severe symptoms and dead from Pompe disease</a:t>
          </a:r>
        </a:p>
      </cdr:txBody>
    </cdr:sp>
  </cdr:relSizeAnchor>
</c:userShapes>
</file>

<file path=word/drawings/drawing4.xml><?xml version="1.0" encoding="utf-8"?>
<c:userShapes xmlns:c="http://schemas.openxmlformats.org/drawingml/2006/chart">
  <cdr:relSizeAnchor xmlns:cdr="http://schemas.openxmlformats.org/drawingml/2006/chartDrawing">
    <cdr:from>
      <cdr:x>0.22135</cdr:x>
      <cdr:y>0.11607</cdr:y>
    </cdr:from>
    <cdr:to>
      <cdr:x>0.53646</cdr:x>
      <cdr:y>0.1875</cdr:y>
    </cdr:to>
    <cdr:sp macro="" textlink="">
      <cdr:nvSpPr>
        <cdr:cNvPr id="2" name="Text Box 1"/>
        <cdr:cNvSpPr txBox="1"/>
      </cdr:nvSpPr>
      <cdr:spPr>
        <a:xfrm xmlns:a="http://schemas.openxmlformats.org/drawingml/2006/main">
          <a:off x="809624" y="371475"/>
          <a:ext cx="11525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Mild symptoms</a:t>
          </a:r>
        </a:p>
      </cdr:txBody>
    </cdr:sp>
  </cdr:relSizeAnchor>
  <cdr:relSizeAnchor xmlns:cdr="http://schemas.openxmlformats.org/drawingml/2006/chartDrawing">
    <cdr:from>
      <cdr:x>0.28235</cdr:x>
      <cdr:y>0.44048</cdr:y>
    </cdr:from>
    <cdr:to>
      <cdr:x>0.58388</cdr:x>
      <cdr:y>0.50893</cdr:y>
    </cdr:to>
    <cdr:sp macro="" textlink="">
      <cdr:nvSpPr>
        <cdr:cNvPr id="3" name="Text Box 2"/>
        <cdr:cNvSpPr txBox="1"/>
      </cdr:nvSpPr>
      <cdr:spPr>
        <a:xfrm xmlns:a="http://schemas.openxmlformats.org/drawingml/2006/main">
          <a:off x="981075" y="1409700"/>
          <a:ext cx="10477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No symptoms</a:t>
          </a:r>
        </a:p>
      </cdr:txBody>
    </cdr:sp>
  </cdr:relSizeAnchor>
  <cdr:relSizeAnchor xmlns:cdr="http://schemas.openxmlformats.org/drawingml/2006/chartDrawing">
    <cdr:from>
      <cdr:x>0.46875</cdr:x>
      <cdr:y>0.51488</cdr:y>
    </cdr:from>
    <cdr:to>
      <cdr:x>0.50439</cdr:x>
      <cdr:y>0.5625</cdr:y>
    </cdr:to>
    <cdr:cxnSp macro="">
      <cdr:nvCxnSpPr>
        <cdr:cNvPr id="5" name="Straight Arrow Connector 4"/>
        <cdr:cNvCxnSpPr/>
      </cdr:nvCxnSpPr>
      <cdr:spPr>
        <a:xfrm xmlns:a="http://schemas.openxmlformats.org/drawingml/2006/main">
          <a:off x="1628775" y="1647825"/>
          <a:ext cx="123825" cy="1524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0.61678</cdr:x>
      <cdr:y>0.11607</cdr:y>
    </cdr:from>
    <cdr:to>
      <cdr:x>0.91283</cdr:x>
      <cdr:y>0.26488</cdr:y>
    </cdr:to>
    <cdr:sp macro="" textlink="">
      <cdr:nvSpPr>
        <cdr:cNvPr id="6" name="Text Box 5"/>
        <cdr:cNvSpPr txBox="1"/>
      </cdr:nvSpPr>
      <cdr:spPr>
        <a:xfrm xmlns:a="http://schemas.openxmlformats.org/drawingml/2006/main">
          <a:off x="2143125" y="371475"/>
          <a:ext cx="1028700" cy="4762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nSpc>
              <a:spcPct val="80000"/>
            </a:lnSpc>
          </a:pPr>
          <a:r>
            <a:rPr lang="en-US" sz="1100"/>
            <a:t>Dead from other causes</a:t>
          </a:r>
        </a:p>
      </cdr:txBody>
    </cdr:sp>
  </cdr:relSizeAnchor>
  <cdr:relSizeAnchor xmlns:cdr="http://schemas.openxmlformats.org/drawingml/2006/chartDrawing">
    <cdr:from>
      <cdr:x>0.78673</cdr:x>
      <cdr:y>0.24405</cdr:y>
    </cdr:from>
    <cdr:to>
      <cdr:x>0.84156</cdr:x>
      <cdr:y>0.29167</cdr:y>
    </cdr:to>
    <cdr:cxnSp macro="">
      <cdr:nvCxnSpPr>
        <cdr:cNvPr id="8" name="Straight Arrow Connector 7"/>
        <cdr:cNvCxnSpPr/>
      </cdr:nvCxnSpPr>
      <cdr:spPr>
        <a:xfrm xmlns:a="http://schemas.openxmlformats.org/drawingml/2006/main">
          <a:off x="2733675" y="781050"/>
          <a:ext cx="190500" cy="152400"/>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B026-D11A-49BA-B79D-0878B91E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16056</Words>
  <Characters>91522</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107364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Angela</dc:creator>
  <cp:keywords/>
  <dc:description/>
  <cp:lastModifiedBy>Rose, Angela</cp:lastModifiedBy>
  <cp:revision>4</cp:revision>
  <dcterms:created xsi:type="dcterms:W3CDTF">2020-08-26T13:05:00Z</dcterms:created>
  <dcterms:modified xsi:type="dcterms:W3CDTF">2020-08-26T13:11:00Z</dcterms:modified>
</cp:coreProperties>
</file>