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22F5A" w14:textId="77777777" w:rsidR="00995858" w:rsidRPr="001E1112" w:rsidRDefault="001E1112" w:rsidP="00995858">
      <w:pPr>
        <w:rPr>
          <w:rFonts w:ascii="Arial" w:hAnsi="Arial" w:cs="Arial"/>
          <w:b/>
          <w:lang w:val="en-US"/>
        </w:rPr>
      </w:pPr>
      <w:bookmarkStart w:id="0" w:name="_GoBack"/>
      <w:bookmarkEnd w:id="0"/>
      <w:r w:rsidRPr="001E1112">
        <w:rPr>
          <w:rFonts w:ascii="Arial" w:hAnsi="Arial" w:cs="Arial"/>
          <w:b/>
          <w:lang w:val="en-US"/>
        </w:rPr>
        <w:t>Appendix</w:t>
      </w:r>
      <w:r w:rsidR="00800C6D">
        <w:rPr>
          <w:rFonts w:ascii="Arial" w:hAnsi="Arial" w:cs="Arial"/>
          <w:b/>
          <w:lang w:val="en-US"/>
        </w:rPr>
        <w:t>: search process</w:t>
      </w:r>
      <w:r w:rsidRPr="001E1112">
        <w:rPr>
          <w:rFonts w:ascii="Arial" w:hAnsi="Arial" w:cs="Arial"/>
          <w:b/>
          <w:lang w:val="en-US"/>
        </w:rPr>
        <w:t xml:space="preserve"> </w:t>
      </w:r>
    </w:p>
    <w:p w14:paraId="5F8F69FB" w14:textId="77777777" w:rsidR="001E1112" w:rsidRDefault="001E1112" w:rsidP="00995858">
      <w:pPr>
        <w:spacing w:line="360" w:lineRule="auto"/>
        <w:rPr>
          <w:rFonts w:ascii="Arial" w:hAnsi="Arial" w:cs="Arial"/>
          <w:b/>
          <w:lang w:val="en-US"/>
        </w:rPr>
      </w:pPr>
    </w:p>
    <w:p w14:paraId="1BE1BDAB" w14:textId="77777777" w:rsidR="00C35F85" w:rsidRDefault="00C35F85" w:rsidP="00995858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Search terms in </w:t>
      </w:r>
      <w:proofErr w:type="spellStart"/>
      <w:r>
        <w:rPr>
          <w:rFonts w:ascii="Arial" w:hAnsi="Arial" w:cs="Arial"/>
          <w:b/>
          <w:lang w:val="en-US"/>
        </w:rPr>
        <w:t>Embase</w:t>
      </w:r>
      <w:proofErr w:type="spellEnd"/>
      <w:r>
        <w:rPr>
          <w:rFonts w:ascii="Arial" w:hAnsi="Arial" w:cs="Arial"/>
          <w:b/>
          <w:lang w:val="en-US"/>
        </w:rPr>
        <w:t xml:space="preserve">, EBM reviews, </w:t>
      </w:r>
      <w:r w:rsidR="00B02405">
        <w:rPr>
          <w:rFonts w:ascii="Arial" w:hAnsi="Arial" w:cs="Arial"/>
          <w:b/>
          <w:lang w:val="en-US"/>
        </w:rPr>
        <w:t>Medline and Health Technology</w:t>
      </w:r>
    </w:p>
    <w:p w14:paraId="3E3609C9" w14:textId="77777777" w:rsidR="00C35F85" w:rsidRDefault="00C35F85" w:rsidP="00995858">
      <w:pPr>
        <w:spacing w:line="360" w:lineRule="auto"/>
        <w:rPr>
          <w:rFonts w:ascii="Arial" w:hAnsi="Arial" w:cs="Arial"/>
          <w:b/>
          <w:lang w:val="en-US"/>
        </w:rPr>
      </w:pPr>
    </w:p>
    <w:tbl>
      <w:tblPr>
        <w:tblStyle w:val="TableGrid"/>
        <w:tblW w:w="10350" w:type="dxa"/>
        <w:tblLook w:val="04A0" w:firstRow="1" w:lastRow="0" w:firstColumn="1" w:lastColumn="0" w:noHBand="0" w:noVBand="1"/>
      </w:tblPr>
      <w:tblGrid>
        <w:gridCol w:w="460"/>
        <w:gridCol w:w="8810"/>
        <w:gridCol w:w="1080"/>
      </w:tblGrid>
      <w:tr w:rsidR="00C35F85" w:rsidRPr="00C35F85" w14:paraId="5D24D646" w14:textId="77777777" w:rsidTr="00C35F85">
        <w:trPr>
          <w:trHeight w:val="315"/>
        </w:trPr>
        <w:tc>
          <w:tcPr>
            <w:tcW w:w="9270" w:type="dxa"/>
            <w:gridSpan w:val="2"/>
            <w:noWrap/>
            <w:hideMark/>
          </w:tcPr>
          <w:p w14:paraId="3A22347E" w14:textId="77777777" w:rsidR="00C35F85" w:rsidRPr="00C35F85" w:rsidRDefault="00C35F85" w:rsidP="00C35F85">
            <w:pPr>
              <w:rPr>
                <w:rFonts w:ascii="Calibri" w:hAnsi="Calibri"/>
                <w:color w:val="000000"/>
                <w:lang w:val="en-US" w:eastAsia="en-US"/>
              </w:rPr>
            </w:pPr>
            <w:proofErr w:type="spellStart"/>
            <w:r w:rsidRPr="00C35F85">
              <w:rPr>
                <w:rFonts w:ascii="Calibri" w:hAnsi="Calibri"/>
                <w:color w:val="000000"/>
                <w:lang w:val="en-US" w:eastAsia="en-US"/>
              </w:rPr>
              <w:t>Embase</w:t>
            </w:r>
            <w:proofErr w:type="spellEnd"/>
            <w:r w:rsidRPr="00C35F85">
              <w:rPr>
                <w:rFonts w:ascii="Calibri" w:hAnsi="Calibri"/>
                <w:color w:val="000000"/>
                <w:lang w:val="en-US" w:eastAsia="en-US"/>
              </w:rPr>
              <w:t xml:space="preserve"> &lt;1974 to 2019 Week 06&gt;</w:t>
            </w:r>
          </w:p>
        </w:tc>
        <w:tc>
          <w:tcPr>
            <w:tcW w:w="1080" w:type="dxa"/>
            <w:noWrap/>
            <w:hideMark/>
          </w:tcPr>
          <w:p w14:paraId="4D44A2C2" w14:textId="77777777" w:rsidR="00C35F85" w:rsidRPr="00C35F85" w:rsidRDefault="00C35F85" w:rsidP="00C35F8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C35F85" w:rsidRPr="00C35F85" w14:paraId="6A232A2E" w14:textId="77777777" w:rsidTr="00C35F85">
        <w:trPr>
          <w:trHeight w:val="315"/>
        </w:trPr>
        <w:tc>
          <w:tcPr>
            <w:tcW w:w="10350" w:type="dxa"/>
            <w:gridSpan w:val="3"/>
            <w:noWrap/>
            <w:hideMark/>
          </w:tcPr>
          <w:p w14:paraId="693D278D" w14:textId="77777777" w:rsidR="00C35F85" w:rsidRPr="00C35F85" w:rsidRDefault="00C35F85" w:rsidP="00C35F8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Search history sorted by search number ascending</w:t>
            </w:r>
          </w:p>
        </w:tc>
      </w:tr>
      <w:tr w:rsidR="00C35F85" w:rsidRPr="00C35F85" w14:paraId="21E5170F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62161E5F" w14:textId="77777777" w:rsidR="00C35F85" w:rsidRPr="00C35F85" w:rsidRDefault="00C35F85" w:rsidP="00C35F85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#</w:t>
            </w:r>
          </w:p>
        </w:tc>
        <w:tc>
          <w:tcPr>
            <w:tcW w:w="8810" w:type="dxa"/>
            <w:noWrap/>
            <w:hideMark/>
          </w:tcPr>
          <w:p w14:paraId="0597FF6D" w14:textId="77777777" w:rsidR="00C35F85" w:rsidRPr="00C35F85" w:rsidRDefault="00C35F85" w:rsidP="00C35F85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Searches</w:t>
            </w:r>
          </w:p>
        </w:tc>
        <w:tc>
          <w:tcPr>
            <w:tcW w:w="1080" w:type="dxa"/>
            <w:noWrap/>
            <w:hideMark/>
          </w:tcPr>
          <w:p w14:paraId="332EB511" w14:textId="77777777" w:rsidR="00C35F85" w:rsidRPr="00C35F85" w:rsidRDefault="00C35F85" w:rsidP="00C35F85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Results</w:t>
            </w:r>
          </w:p>
        </w:tc>
      </w:tr>
      <w:tr w:rsidR="00C35F85" w:rsidRPr="00C35F85" w14:paraId="3DC8935E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6CB251AB" w14:textId="77777777" w:rsidR="00C35F85" w:rsidRPr="00C35F85" w:rsidRDefault="00C35F85" w:rsidP="00C35F85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810" w:type="dxa"/>
            <w:noWrap/>
            <w:hideMark/>
          </w:tcPr>
          <w:p w14:paraId="0FF4084E" w14:textId="77777777" w:rsidR="00C35F85" w:rsidRPr="00C35F85" w:rsidRDefault="00C35F85" w:rsidP="00C35F8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noWrap/>
            <w:hideMark/>
          </w:tcPr>
          <w:p w14:paraId="1FEF637E" w14:textId="77777777" w:rsidR="00C35F85" w:rsidRPr="00C35F85" w:rsidRDefault="00C35F85" w:rsidP="00C35F8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C35F85" w:rsidRPr="00C35F85" w14:paraId="5F2C7B00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52CA58A3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1</w:t>
            </w:r>
          </w:p>
        </w:tc>
        <w:tc>
          <w:tcPr>
            <w:tcW w:w="8810" w:type="dxa"/>
            <w:noWrap/>
            <w:hideMark/>
          </w:tcPr>
          <w:p w14:paraId="37B736BD" w14:textId="77777777" w:rsidR="00C35F85" w:rsidRPr="00C35F85" w:rsidRDefault="00C35F85" w:rsidP="00C35F8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(interstitial$ adj lung$ adj3 abnormal$).</w:t>
            </w:r>
            <w:proofErr w:type="spellStart"/>
            <w:r w:rsidRPr="00C35F85">
              <w:rPr>
                <w:rFonts w:ascii="Calibri" w:hAnsi="Calibri"/>
                <w:color w:val="000000"/>
                <w:lang w:val="en-US" w:eastAsia="en-US"/>
              </w:rPr>
              <w:t>af</w:t>
            </w:r>
            <w:proofErr w:type="spellEnd"/>
            <w:r w:rsidRPr="00C35F85">
              <w:rPr>
                <w:rFonts w:ascii="Calibri" w:hAnsi="Calibri"/>
                <w:color w:val="000000"/>
                <w:lang w:val="en-US" w:eastAsia="en-US"/>
              </w:rPr>
              <w:t>.</w:t>
            </w:r>
          </w:p>
        </w:tc>
        <w:tc>
          <w:tcPr>
            <w:tcW w:w="1080" w:type="dxa"/>
            <w:noWrap/>
            <w:hideMark/>
          </w:tcPr>
          <w:p w14:paraId="0ABBBC1E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398</w:t>
            </w:r>
          </w:p>
        </w:tc>
      </w:tr>
      <w:tr w:rsidR="00C35F85" w:rsidRPr="00C35F85" w14:paraId="0C3A3F79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4877A05E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2</w:t>
            </w:r>
          </w:p>
        </w:tc>
        <w:tc>
          <w:tcPr>
            <w:tcW w:w="8810" w:type="dxa"/>
            <w:noWrap/>
            <w:hideMark/>
          </w:tcPr>
          <w:p w14:paraId="3050092C" w14:textId="77777777" w:rsidR="00C35F85" w:rsidRPr="00C35F85" w:rsidRDefault="00C35F85" w:rsidP="00C35F8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 xml:space="preserve">((interstitial$ or </w:t>
            </w:r>
            <w:proofErr w:type="spellStart"/>
            <w:r w:rsidRPr="00C35F85">
              <w:rPr>
                <w:rFonts w:ascii="Calibri" w:hAnsi="Calibri"/>
                <w:color w:val="000000"/>
                <w:lang w:val="en-US" w:eastAsia="en-US"/>
              </w:rPr>
              <w:t>intersticial</w:t>
            </w:r>
            <w:proofErr w:type="spellEnd"/>
            <w:r w:rsidRPr="00C35F85">
              <w:rPr>
                <w:rFonts w:ascii="Calibri" w:hAnsi="Calibri"/>
                <w:color w:val="000000"/>
                <w:lang w:val="en-US" w:eastAsia="en-US"/>
              </w:rPr>
              <w:t xml:space="preserve">$) adj2 (malform$ or abnormal$ or </w:t>
            </w:r>
            <w:proofErr w:type="spellStart"/>
            <w:r w:rsidRPr="00C35F85">
              <w:rPr>
                <w:rFonts w:ascii="Calibri" w:hAnsi="Calibri"/>
                <w:color w:val="000000"/>
                <w:lang w:val="en-US" w:eastAsia="en-US"/>
              </w:rPr>
              <w:t>anomol</w:t>
            </w:r>
            <w:proofErr w:type="spellEnd"/>
            <w:r w:rsidRPr="00C35F85">
              <w:rPr>
                <w:rFonts w:ascii="Calibri" w:hAnsi="Calibri"/>
                <w:color w:val="000000"/>
                <w:lang w:val="en-US" w:eastAsia="en-US"/>
              </w:rPr>
              <w:t>$)).</w:t>
            </w:r>
            <w:proofErr w:type="spellStart"/>
            <w:r w:rsidRPr="00C35F85">
              <w:rPr>
                <w:rFonts w:ascii="Calibri" w:hAnsi="Calibri"/>
                <w:color w:val="000000"/>
                <w:lang w:val="en-US" w:eastAsia="en-US"/>
              </w:rPr>
              <w:t>mp</w:t>
            </w:r>
            <w:proofErr w:type="spellEnd"/>
            <w:r w:rsidRPr="00C35F85">
              <w:rPr>
                <w:rFonts w:ascii="Calibri" w:hAnsi="Calibri"/>
                <w:color w:val="000000"/>
                <w:lang w:val="en-US" w:eastAsia="en-US"/>
              </w:rPr>
              <w:t>.</w:t>
            </w:r>
          </w:p>
        </w:tc>
        <w:tc>
          <w:tcPr>
            <w:tcW w:w="1080" w:type="dxa"/>
            <w:noWrap/>
            <w:hideMark/>
          </w:tcPr>
          <w:p w14:paraId="097C9A5B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433</w:t>
            </w:r>
          </w:p>
        </w:tc>
      </w:tr>
      <w:tr w:rsidR="00C35F85" w:rsidRPr="00C35F85" w14:paraId="1AB2D9E6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31A1B117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3</w:t>
            </w:r>
          </w:p>
        </w:tc>
        <w:tc>
          <w:tcPr>
            <w:tcW w:w="8810" w:type="dxa"/>
            <w:noWrap/>
            <w:hideMark/>
          </w:tcPr>
          <w:p w14:paraId="231398AC" w14:textId="77777777" w:rsidR="00C35F85" w:rsidRPr="00C35F85" w:rsidRDefault="00C35F85" w:rsidP="00C35F8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((sub-clinical or subclinical or pre-clinical or preclinical) adj2 lung$).</w:t>
            </w:r>
            <w:proofErr w:type="spellStart"/>
            <w:r w:rsidRPr="00C35F85">
              <w:rPr>
                <w:rFonts w:ascii="Calibri" w:hAnsi="Calibri"/>
                <w:color w:val="000000"/>
                <w:lang w:val="en-US" w:eastAsia="en-US"/>
              </w:rPr>
              <w:t>mp</w:t>
            </w:r>
            <w:proofErr w:type="spellEnd"/>
            <w:r w:rsidRPr="00C35F85">
              <w:rPr>
                <w:rFonts w:ascii="Calibri" w:hAnsi="Calibri"/>
                <w:color w:val="000000"/>
                <w:lang w:val="en-US" w:eastAsia="en-US"/>
              </w:rPr>
              <w:t>.</w:t>
            </w:r>
          </w:p>
        </w:tc>
        <w:tc>
          <w:tcPr>
            <w:tcW w:w="1080" w:type="dxa"/>
            <w:noWrap/>
            <w:hideMark/>
          </w:tcPr>
          <w:p w14:paraId="41D4C5BE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346</w:t>
            </w:r>
          </w:p>
        </w:tc>
      </w:tr>
      <w:tr w:rsidR="00C35F85" w:rsidRPr="00C35F85" w14:paraId="169E5D0D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5A5E1828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4</w:t>
            </w:r>
          </w:p>
        </w:tc>
        <w:tc>
          <w:tcPr>
            <w:tcW w:w="8810" w:type="dxa"/>
            <w:noWrap/>
            <w:hideMark/>
          </w:tcPr>
          <w:p w14:paraId="66D19AEF" w14:textId="77777777" w:rsidR="00C35F85" w:rsidRPr="00C35F85" w:rsidRDefault="00C35F85" w:rsidP="00C35F8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 xml:space="preserve">(early adj2 lung$ adj2 (malform$ or abnormal$ or </w:t>
            </w:r>
            <w:proofErr w:type="spellStart"/>
            <w:r w:rsidRPr="00C35F85">
              <w:rPr>
                <w:rFonts w:ascii="Calibri" w:hAnsi="Calibri"/>
                <w:color w:val="000000"/>
                <w:lang w:val="en-US" w:eastAsia="en-US"/>
              </w:rPr>
              <w:t>anomol</w:t>
            </w:r>
            <w:proofErr w:type="spellEnd"/>
            <w:r w:rsidRPr="00C35F85">
              <w:rPr>
                <w:rFonts w:ascii="Calibri" w:hAnsi="Calibri"/>
                <w:color w:val="000000"/>
                <w:lang w:val="en-US" w:eastAsia="en-US"/>
              </w:rPr>
              <w:t>$)).</w:t>
            </w:r>
            <w:proofErr w:type="spellStart"/>
            <w:r w:rsidRPr="00C35F85">
              <w:rPr>
                <w:rFonts w:ascii="Calibri" w:hAnsi="Calibri"/>
                <w:color w:val="000000"/>
                <w:lang w:val="en-US" w:eastAsia="en-US"/>
              </w:rPr>
              <w:t>mp</w:t>
            </w:r>
            <w:proofErr w:type="spellEnd"/>
            <w:r w:rsidRPr="00C35F85">
              <w:rPr>
                <w:rFonts w:ascii="Calibri" w:hAnsi="Calibri"/>
                <w:color w:val="000000"/>
                <w:lang w:val="en-US" w:eastAsia="en-US"/>
              </w:rPr>
              <w:t>.</w:t>
            </w:r>
          </w:p>
        </w:tc>
        <w:tc>
          <w:tcPr>
            <w:tcW w:w="1080" w:type="dxa"/>
            <w:noWrap/>
            <w:hideMark/>
          </w:tcPr>
          <w:p w14:paraId="1231ABF4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24</w:t>
            </w:r>
          </w:p>
        </w:tc>
      </w:tr>
      <w:tr w:rsidR="00C35F85" w:rsidRPr="00C35F85" w14:paraId="7B60274C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5464720B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5</w:t>
            </w:r>
          </w:p>
        </w:tc>
        <w:tc>
          <w:tcPr>
            <w:tcW w:w="8810" w:type="dxa"/>
            <w:noWrap/>
            <w:hideMark/>
          </w:tcPr>
          <w:p w14:paraId="2C780449" w14:textId="77777777" w:rsidR="00C35F85" w:rsidRPr="00C35F85" w:rsidRDefault="00C35F85" w:rsidP="00C35F8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1 or 2 or 3 or 4</w:t>
            </w:r>
          </w:p>
        </w:tc>
        <w:tc>
          <w:tcPr>
            <w:tcW w:w="1080" w:type="dxa"/>
            <w:noWrap/>
            <w:hideMark/>
          </w:tcPr>
          <w:p w14:paraId="13493AC4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1016</w:t>
            </w:r>
          </w:p>
        </w:tc>
      </w:tr>
      <w:tr w:rsidR="00C35F85" w:rsidRPr="00C35F85" w14:paraId="1B981E90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32D0945C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6</w:t>
            </w:r>
          </w:p>
        </w:tc>
        <w:tc>
          <w:tcPr>
            <w:tcW w:w="8810" w:type="dxa"/>
            <w:noWrap/>
            <w:hideMark/>
          </w:tcPr>
          <w:p w14:paraId="06D849BE" w14:textId="77777777" w:rsidR="00C35F85" w:rsidRPr="00C35F85" w:rsidRDefault="00C35F85" w:rsidP="00C35F8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remove duplicates from 5</w:t>
            </w:r>
          </w:p>
        </w:tc>
        <w:tc>
          <w:tcPr>
            <w:tcW w:w="1080" w:type="dxa"/>
            <w:noWrap/>
            <w:hideMark/>
          </w:tcPr>
          <w:p w14:paraId="3291B9F8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1006</w:t>
            </w:r>
          </w:p>
        </w:tc>
      </w:tr>
      <w:tr w:rsidR="00C35F85" w:rsidRPr="00C35F85" w14:paraId="46BAD0EF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35D92805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7</w:t>
            </w:r>
          </w:p>
        </w:tc>
        <w:tc>
          <w:tcPr>
            <w:tcW w:w="8810" w:type="dxa"/>
            <w:noWrap/>
            <w:hideMark/>
          </w:tcPr>
          <w:p w14:paraId="66E11A03" w14:textId="77777777" w:rsidR="00C35F85" w:rsidRPr="00C35F85" w:rsidRDefault="00C35F85" w:rsidP="00C35F8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 xml:space="preserve">limit 6 to </w:t>
            </w:r>
            <w:proofErr w:type="spellStart"/>
            <w:r w:rsidRPr="00C35F85">
              <w:rPr>
                <w:rFonts w:ascii="Calibri" w:hAnsi="Calibri"/>
                <w:color w:val="000000"/>
                <w:lang w:val="en-US" w:eastAsia="en-US"/>
              </w:rPr>
              <w:t>english</w:t>
            </w:r>
            <w:proofErr w:type="spellEnd"/>
            <w:r w:rsidRPr="00C35F85">
              <w:rPr>
                <w:rFonts w:ascii="Calibri" w:hAnsi="Calibri"/>
                <w:color w:val="000000"/>
                <w:lang w:val="en-US" w:eastAsia="en-US"/>
              </w:rPr>
              <w:t xml:space="preserve"> language</w:t>
            </w:r>
          </w:p>
        </w:tc>
        <w:tc>
          <w:tcPr>
            <w:tcW w:w="1080" w:type="dxa"/>
            <w:noWrap/>
            <w:hideMark/>
          </w:tcPr>
          <w:p w14:paraId="64AFC8E4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959</w:t>
            </w:r>
          </w:p>
        </w:tc>
      </w:tr>
      <w:tr w:rsidR="00C35F85" w:rsidRPr="00C35F85" w14:paraId="752B41E5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07EE2F34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8</w:t>
            </w:r>
          </w:p>
        </w:tc>
        <w:tc>
          <w:tcPr>
            <w:tcW w:w="8810" w:type="dxa"/>
            <w:noWrap/>
            <w:hideMark/>
          </w:tcPr>
          <w:p w14:paraId="57959137" w14:textId="77777777" w:rsidR="00C35F85" w:rsidRPr="00C35F85" w:rsidRDefault="00C35F85" w:rsidP="00C35F8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limit 7 to human</w:t>
            </w:r>
          </w:p>
        </w:tc>
        <w:tc>
          <w:tcPr>
            <w:tcW w:w="1080" w:type="dxa"/>
            <w:noWrap/>
            <w:hideMark/>
          </w:tcPr>
          <w:p w14:paraId="1FF0D515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814</w:t>
            </w:r>
          </w:p>
        </w:tc>
      </w:tr>
      <w:tr w:rsidR="00C35F85" w:rsidRPr="00C35F85" w14:paraId="13C3EE0D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178BE209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9</w:t>
            </w:r>
          </w:p>
        </w:tc>
        <w:tc>
          <w:tcPr>
            <w:tcW w:w="8810" w:type="dxa"/>
            <w:noWrap/>
            <w:hideMark/>
          </w:tcPr>
          <w:p w14:paraId="6C6B1FD9" w14:textId="77777777" w:rsidR="00C35F85" w:rsidRPr="00C35F85" w:rsidRDefault="00C35F85" w:rsidP="00C35F8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limit 7 to animal</w:t>
            </w:r>
          </w:p>
        </w:tc>
        <w:tc>
          <w:tcPr>
            <w:tcW w:w="1080" w:type="dxa"/>
            <w:noWrap/>
            <w:hideMark/>
          </w:tcPr>
          <w:p w14:paraId="64B1CAF4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84</w:t>
            </w:r>
          </w:p>
        </w:tc>
      </w:tr>
      <w:tr w:rsidR="00C35F85" w:rsidRPr="00C35F85" w14:paraId="78CCA16C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5E90226A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10</w:t>
            </w:r>
          </w:p>
        </w:tc>
        <w:tc>
          <w:tcPr>
            <w:tcW w:w="8810" w:type="dxa"/>
            <w:noWrap/>
            <w:hideMark/>
          </w:tcPr>
          <w:p w14:paraId="5A853777" w14:textId="77777777" w:rsidR="00C35F85" w:rsidRPr="00C35F85" w:rsidRDefault="00C35F85" w:rsidP="00C35F8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7 not 8 not 9</w:t>
            </w:r>
          </w:p>
        </w:tc>
        <w:tc>
          <w:tcPr>
            <w:tcW w:w="1080" w:type="dxa"/>
            <w:noWrap/>
            <w:hideMark/>
          </w:tcPr>
          <w:p w14:paraId="43ADACD8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61</w:t>
            </w:r>
          </w:p>
        </w:tc>
      </w:tr>
      <w:tr w:rsidR="00C35F85" w:rsidRPr="00C35F85" w14:paraId="0B981EFE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5D59ACF6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11</w:t>
            </w:r>
          </w:p>
        </w:tc>
        <w:tc>
          <w:tcPr>
            <w:tcW w:w="8810" w:type="dxa"/>
            <w:noWrap/>
            <w:hideMark/>
          </w:tcPr>
          <w:p w14:paraId="544D359A" w14:textId="77777777" w:rsidR="00C35F85" w:rsidRPr="00C35F85" w:rsidRDefault="00C35F85" w:rsidP="00C35F8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8 or 10</w:t>
            </w:r>
          </w:p>
        </w:tc>
        <w:tc>
          <w:tcPr>
            <w:tcW w:w="1080" w:type="dxa"/>
            <w:noWrap/>
            <w:hideMark/>
          </w:tcPr>
          <w:p w14:paraId="310E45CA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875</w:t>
            </w:r>
          </w:p>
        </w:tc>
      </w:tr>
      <w:tr w:rsidR="00C35F85" w:rsidRPr="00C35F85" w14:paraId="5A191D5D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65E9AA1F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8810" w:type="dxa"/>
            <w:noWrap/>
            <w:hideMark/>
          </w:tcPr>
          <w:p w14:paraId="50305BC6" w14:textId="77777777" w:rsidR="00C35F85" w:rsidRPr="00C35F85" w:rsidRDefault="00C35F85" w:rsidP="00C35F8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noWrap/>
            <w:hideMark/>
          </w:tcPr>
          <w:p w14:paraId="6A3DA613" w14:textId="77777777" w:rsidR="00C35F85" w:rsidRPr="00C35F85" w:rsidRDefault="00C35F85" w:rsidP="00C35F8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C35F85" w:rsidRPr="00C35F85" w14:paraId="68CBBAC5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1088594C" w14:textId="77777777" w:rsidR="00C35F85" w:rsidRPr="00C35F85" w:rsidRDefault="00C35F85" w:rsidP="00C35F8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810" w:type="dxa"/>
            <w:noWrap/>
            <w:hideMark/>
          </w:tcPr>
          <w:p w14:paraId="59D66A49" w14:textId="77777777" w:rsidR="00C35F85" w:rsidRPr="00C35F85" w:rsidRDefault="00C35F85" w:rsidP="00C35F8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noWrap/>
            <w:hideMark/>
          </w:tcPr>
          <w:p w14:paraId="11B85CC5" w14:textId="77777777" w:rsidR="00C35F85" w:rsidRPr="00C35F85" w:rsidRDefault="00C35F85" w:rsidP="00C35F8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C35F85" w:rsidRPr="00C35F85" w14:paraId="439BE7B1" w14:textId="77777777" w:rsidTr="00C35F85">
        <w:trPr>
          <w:trHeight w:val="315"/>
        </w:trPr>
        <w:tc>
          <w:tcPr>
            <w:tcW w:w="9270" w:type="dxa"/>
            <w:gridSpan w:val="2"/>
            <w:noWrap/>
            <w:hideMark/>
          </w:tcPr>
          <w:p w14:paraId="6AC90329" w14:textId="77777777" w:rsidR="00C35F85" w:rsidRPr="00C35F85" w:rsidRDefault="00C35F85" w:rsidP="00C35F8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 xml:space="preserve">EBM Reviews - Cochrane Central Register of Controlled Trials </w:t>
            </w:r>
          </w:p>
        </w:tc>
        <w:tc>
          <w:tcPr>
            <w:tcW w:w="1080" w:type="dxa"/>
            <w:noWrap/>
            <w:hideMark/>
          </w:tcPr>
          <w:p w14:paraId="3C8B35CE" w14:textId="77777777" w:rsidR="00C35F85" w:rsidRPr="00C35F85" w:rsidRDefault="00C35F85" w:rsidP="00C35F8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C35F85" w:rsidRPr="00C35F85" w14:paraId="59B008F2" w14:textId="77777777" w:rsidTr="00C35F85">
        <w:trPr>
          <w:trHeight w:val="315"/>
        </w:trPr>
        <w:tc>
          <w:tcPr>
            <w:tcW w:w="10350" w:type="dxa"/>
            <w:gridSpan w:val="3"/>
            <w:noWrap/>
            <w:hideMark/>
          </w:tcPr>
          <w:p w14:paraId="4F14528F" w14:textId="77777777" w:rsidR="00C35F85" w:rsidRPr="00C35F85" w:rsidRDefault="00C35F85" w:rsidP="00C35F8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Search history sorted by search number ascending</w:t>
            </w:r>
          </w:p>
        </w:tc>
      </w:tr>
      <w:tr w:rsidR="00C35F85" w:rsidRPr="00C35F85" w14:paraId="3057D512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51541350" w14:textId="77777777" w:rsidR="00C35F85" w:rsidRPr="00C35F85" w:rsidRDefault="00C35F85" w:rsidP="00C35F85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#</w:t>
            </w:r>
          </w:p>
        </w:tc>
        <w:tc>
          <w:tcPr>
            <w:tcW w:w="8810" w:type="dxa"/>
            <w:noWrap/>
            <w:hideMark/>
          </w:tcPr>
          <w:p w14:paraId="2175D761" w14:textId="77777777" w:rsidR="00C35F85" w:rsidRPr="00C35F85" w:rsidRDefault="00C35F85" w:rsidP="00C35F85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Searches</w:t>
            </w:r>
          </w:p>
        </w:tc>
        <w:tc>
          <w:tcPr>
            <w:tcW w:w="1080" w:type="dxa"/>
            <w:noWrap/>
            <w:hideMark/>
          </w:tcPr>
          <w:p w14:paraId="40D46C9F" w14:textId="77777777" w:rsidR="00C35F85" w:rsidRPr="00C35F85" w:rsidRDefault="00C35F85" w:rsidP="00C35F85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Results</w:t>
            </w:r>
          </w:p>
        </w:tc>
      </w:tr>
      <w:tr w:rsidR="00C35F85" w:rsidRPr="00C35F85" w14:paraId="4F307878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3495EE0E" w14:textId="77777777" w:rsidR="00C35F85" w:rsidRPr="00C35F85" w:rsidRDefault="00C35F85" w:rsidP="00C35F85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810" w:type="dxa"/>
            <w:noWrap/>
            <w:hideMark/>
          </w:tcPr>
          <w:p w14:paraId="76DA52BE" w14:textId="77777777" w:rsidR="00C35F85" w:rsidRPr="00C35F85" w:rsidRDefault="00C35F85" w:rsidP="00C35F8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noWrap/>
            <w:hideMark/>
          </w:tcPr>
          <w:p w14:paraId="30A5440D" w14:textId="77777777" w:rsidR="00C35F85" w:rsidRPr="00C35F85" w:rsidRDefault="00C35F85" w:rsidP="00C35F8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C35F85" w:rsidRPr="00C35F85" w14:paraId="58CC5868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118A73F4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1</w:t>
            </w:r>
          </w:p>
        </w:tc>
        <w:tc>
          <w:tcPr>
            <w:tcW w:w="8810" w:type="dxa"/>
            <w:noWrap/>
            <w:hideMark/>
          </w:tcPr>
          <w:p w14:paraId="078F21C0" w14:textId="77777777" w:rsidR="00C35F85" w:rsidRPr="00C35F85" w:rsidRDefault="00C35F85" w:rsidP="00C35F8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(interstitial$ adj lung$ adj3 abnormal$).</w:t>
            </w:r>
            <w:proofErr w:type="spellStart"/>
            <w:r w:rsidRPr="00C35F85">
              <w:rPr>
                <w:rFonts w:ascii="Calibri" w:hAnsi="Calibri"/>
                <w:color w:val="000000"/>
                <w:lang w:val="en-US" w:eastAsia="en-US"/>
              </w:rPr>
              <w:t>af</w:t>
            </w:r>
            <w:proofErr w:type="spellEnd"/>
            <w:r w:rsidRPr="00C35F85">
              <w:rPr>
                <w:rFonts w:ascii="Calibri" w:hAnsi="Calibri"/>
                <w:color w:val="000000"/>
                <w:lang w:val="en-US" w:eastAsia="en-US"/>
              </w:rPr>
              <w:t>.</w:t>
            </w:r>
          </w:p>
        </w:tc>
        <w:tc>
          <w:tcPr>
            <w:tcW w:w="1080" w:type="dxa"/>
            <w:noWrap/>
            <w:hideMark/>
          </w:tcPr>
          <w:p w14:paraId="190E6884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12</w:t>
            </w:r>
          </w:p>
        </w:tc>
      </w:tr>
      <w:tr w:rsidR="00C35F85" w:rsidRPr="00C35F85" w14:paraId="02E42CD3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3268806C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2</w:t>
            </w:r>
          </w:p>
        </w:tc>
        <w:tc>
          <w:tcPr>
            <w:tcW w:w="8810" w:type="dxa"/>
            <w:noWrap/>
            <w:hideMark/>
          </w:tcPr>
          <w:p w14:paraId="6E1385A0" w14:textId="77777777" w:rsidR="00C35F85" w:rsidRPr="00C35F85" w:rsidRDefault="00C35F85" w:rsidP="00C35F8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 xml:space="preserve">((interstitial$ or </w:t>
            </w:r>
            <w:proofErr w:type="spellStart"/>
            <w:r w:rsidRPr="00C35F85">
              <w:rPr>
                <w:rFonts w:ascii="Calibri" w:hAnsi="Calibri"/>
                <w:color w:val="000000"/>
                <w:lang w:val="en-US" w:eastAsia="en-US"/>
              </w:rPr>
              <w:t>intersticial</w:t>
            </w:r>
            <w:proofErr w:type="spellEnd"/>
            <w:r w:rsidRPr="00C35F85">
              <w:rPr>
                <w:rFonts w:ascii="Calibri" w:hAnsi="Calibri"/>
                <w:color w:val="000000"/>
                <w:lang w:val="en-US" w:eastAsia="en-US"/>
              </w:rPr>
              <w:t xml:space="preserve">$) adj2 (malform$ or abnormal$ or </w:t>
            </w:r>
            <w:proofErr w:type="spellStart"/>
            <w:r w:rsidRPr="00C35F85">
              <w:rPr>
                <w:rFonts w:ascii="Calibri" w:hAnsi="Calibri"/>
                <w:color w:val="000000"/>
                <w:lang w:val="en-US" w:eastAsia="en-US"/>
              </w:rPr>
              <w:t>anomol</w:t>
            </w:r>
            <w:proofErr w:type="spellEnd"/>
            <w:r w:rsidRPr="00C35F85">
              <w:rPr>
                <w:rFonts w:ascii="Calibri" w:hAnsi="Calibri"/>
                <w:color w:val="000000"/>
                <w:lang w:val="en-US" w:eastAsia="en-US"/>
              </w:rPr>
              <w:t>$)).</w:t>
            </w:r>
            <w:proofErr w:type="spellStart"/>
            <w:r w:rsidRPr="00C35F85">
              <w:rPr>
                <w:rFonts w:ascii="Calibri" w:hAnsi="Calibri"/>
                <w:color w:val="000000"/>
                <w:lang w:val="en-US" w:eastAsia="en-US"/>
              </w:rPr>
              <w:t>mp</w:t>
            </w:r>
            <w:proofErr w:type="spellEnd"/>
            <w:r w:rsidRPr="00C35F85">
              <w:rPr>
                <w:rFonts w:ascii="Calibri" w:hAnsi="Calibri"/>
                <w:color w:val="000000"/>
                <w:lang w:val="en-US" w:eastAsia="en-US"/>
              </w:rPr>
              <w:t>.</w:t>
            </w:r>
          </w:p>
        </w:tc>
        <w:tc>
          <w:tcPr>
            <w:tcW w:w="1080" w:type="dxa"/>
            <w:noWrap/>
            <w:hideMark/>
          </w:tcPr>
          <w:p w14:paraId="7DFA3585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14</w:t>
            </w:r>
          </w:p>
        </w:tc>
      </w:tr>
      <w:tr w:rsidR="00C35F85" w:rsidRPr="00C35F85" w14:paraId="0EFDC086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069857B9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3</w:t>
            </w:r>
          </w:p>
        </w:tc>
        <w:tc>
          <w:tcPr>
            <w:tcW w:w="8810" w:type="dxa"/>
            <w:noWrap/>
            <w:hideMark/>
          </w:tcPr>
          <w:p w14:paraId="1D6A091C" w14:textId="77777777" w:rsidR="00C35F85" w:rsidRPr="00C35F85" w:rsidRDefault="00C35F85" w:rsidP="00C35F8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((sub-clinical or subclinical or pre-clinical or preclinical) adj2 lung$).</w:t>
            </w:r>
            <w:proofErr w:type="spellStart"/>
            <w:r w:rsidRPr="00C35F85">
              <w:rPr>
                <w:rFonts w:ascii="Calibri" w:hAnsi="Calibri"/>
                <w:color w:val="000000"/>
                <w:lang w:val="en-US" w:eastAsia="en-US"/>
              </w:rPr>
              <w:t>mp</w:t>
            </w:r>
            <w:proofErr w:type="spellEnd"/>
            <w:r w:rsidRPr="00C35F85">
              <w:rPr>
                <w:rFonts w:ascii="Calibri" w:hAnsi="Calibri"/>
                <w:color w:val="000000"/>
                <w:lang w:val="en-US" w:eastAsia="en-US"/>
              </w:rPr>
              <w:t>.</w:t>
            </w:r>
          </w:p>
        </w:tc>
        <w:tc>
          <w:tcPr>
            <w:tcW w:w="1080" w:type="dxa"/>
            <w:noWrap/>
            <w:hideMark/>
          </w:tcPr>
          <w:p w14:paraId="07EC4AC9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43</w:t>
            </w:r>
          </w:p>
        </w:tc>
      </w:tr>
      <w:tr w:rsidR="00C35F85" w:rsidRPr="00C35F85" w14:paraId="50495A2B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37CF990D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4</w:t>
            </w:r>
          </w:p>
        </w:tc>
        <w:tc>
          <w:tcPr>
            <w:tcW w:w="8810" w:type="dxa"/>
            <w:noWrap/>
            <w:hideMark/>
          </w:tcPr>
          <w:p w14:paraId="322F6B0B" w14:textId="77777777" w:rsidR="00C35F85" w:rsidRPr="00C35F85" w:rsidRDefault="00C35F85" w:rsidP="00C35F8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 xml:space="preserve">(early adj2 lung$ adj2 (malform$ or abnormal$ or </w:t>
            </w:r>
            <w:proofErr w:type="spellStart"/>
            <w:r w:rsidRPr="00C35F85">
              <w:rPr>
                <w:rFonts w:ascii="Calibri" w:hAnsi="Calibri"/>
                <w:color w:val="000000"/>
                <w:lang w:val="en-US" w:eastAsia="en-US"/>
              </w:rPr>
              <w:t>anomol</w:t>
            </w:r>
            <w:proofErr w:type="spellEnd"/>
            <w:r w:rsidRPr="00C35F85">
              <w:rPr>
                <w:rFonts w:ascii="Calibri" w:hAnsi="Calibri"/>
                <w:color w:val="000000"/>
                <w:lang w:val="en-US" w:eastAsia="en-US"/>
              </w:rPr>
              <w:t>$)).</w:t>
            </w:r>
            <w:proofErr w:type="spellStart"/>
            <w:r w:rsidRPr="00C35F85">
              <w:rPr>
                <w:rFonts w:ascii="Calibri" w:hAnsi="Calibri"/>
                <w:color w:val="000000"/>
                <w:lang w:val="en-US" w:eastAsia="en-US"/>
              </w:rPr>
              <w:t>mp</w:t>
            </w:r>
            <w:proofErr w:type="spellEnd"/>
            <w:r w:rsidRPr="00C35F85">
              <w:rPr>
                <w:rFonts w:ascii="Calibri" w:hAnsi="Calibri"/>
                <w:color w:val="000000"/>
                <w:lang w:val="en-US" w:eastAsia="en-US"/>
              </w:rPr>
              <w:t>.</w:t>
            </w:r>
          </w:p>
        </w:tc>
        <w:tc>
          <w:tcPr>
            <w:tcW w:w="1080" w:type="dxa"/>
            <w:noWrap/>
            <w:hideMark/>
          </w:tcPr>
          <w:p w14:paraId="602A4296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2</w:t>
            </w:r>
          </w:p>
        </w:tc>
      </w:tr>
      <w:tr w:rsidR="00C35F85" w:rsidRPr="00C35F85" w14:paraId="2F166165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2915101E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5</w:t>
            </w:r>
          </w:p>
        </w:tc>
        <w:tc>
          <w:tcPr>
            <w:tcW w:w="8810" w:type="dxa"/>
            <w:noWrap/>
            <w:hideMark/>
          </w:tcPr>
          <w:p w14:paraId="28182957" w14:textId="77777777" w:rsidR="00C35F85" w:rsidRPr="00C35F85" w:rsidRDefault="00C35F85" w:rsidP="00C35F8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1 or 2 or 3 or 4</w:t>
            </w:r>
          </w:p>
        </w:tc>
        <w:tc>
          <w:tcPr>
            <w:tcW w:w="1080" w:type="dxa"/>
            <w:noWrap/>
            <w:hideMark/>
          </w:tcPr>
          <w:p w14:paraId="41F6AB4C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57</w:t>
            </w:r>
          </w:p>
        </w:tc>
      </w:tr>
      <w:tr w:rsidR="00C35F85" w:rsidRPr="00C35F85" w14:paraId="561F9416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08A330EB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6</w:t>
            </w:r>
          </w:p>
        </w:tc>
        <w:tc>
          <w:tcPr>
            <w:tcW w:w="8810" w:type="dxa"/>
            <w:noWrap/>
            <w:hideMark/>
          </w:tcPr>
          <w:p w14:paraId="779856F3" w14:textId="77777777" w:rsidR="00C35F85" w:rsidRPr="00C35F85" w:rsidRDefault="00C35F85" w:rsidP="00C35F8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remove duplicates from 5</w:t>
            </w:r>
          </w:p>
        </w:tc>
        <w:tc>
          <w:tcPr>
            <w:tcW w:w="1080" w:type="dxa"/>
            <w:noWrap/>
            <w:hideMark/>
          </w:tcPr>
          <w:p w14:paraId="2A4C8F3B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54</w:t>
            </w:r>
          </w:p>
        </w:tc>
      </w:tr>
      <w:tr w:rsidR="00C35F85" w:rsidRPr="00C35F85" w14:paraId="4F4BDE25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1480FF0A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7</w:t>
            </w:r>
          </w:p>
        </w:tc>
        <w:tc>
          <w:tcPr>
            <w:tcW w:w="8810" w:type="dxa"/>
            <w:noWrap/>
            <w:hideMark/>
          </w:tcPr>
          <w:p w14:paraId="33C4DD74" w14:textId="77777777" w:rsidR="00C35F85" w:rsidRPr="00C35F85" w:rsidRDefault="00C35F85" w:rsidP="00C35F8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 xml:space="preserve">limit 6 to </w:t>
            </w:r>
            <w:proofErr w:type="spellStart"/>
            <w:r w:rsidRPr="00C35F85">
              <w:rPr>
                <w:rFonts w:ascii="Calibri" w:hAnsi="Calibri"/>
                <w:color w:val="000000"/>
                <w:lang w:val="en-US" w:eastAsia="en-US"/>
              </w:rPr>
              <w:t>english</w:t>
            </w:r>
            <w:proofErr w:type="spellEnd"/>
            <w:r w:rsidRPr="00C35F85">
              <w:rPr>
                <w:rFonts w:ascii="Calibri" w:hAnsi="Calibri"/>
                <w:color w:val="000000"/>
                <w:lang w:val="en-US" w:eastAsia="en-US"/>
              </w:rPr>
              <w:t xml:space="preserve"> language</w:t>
            </w:r>
          </w:p>
        </w:tc>
        <w:tc>
          <w:tcPr>
            <w:tcW w:w="1080" w:type="dxa"/>
            <w:noWrap/>
            <w:hideMark/>
          </w:tcPr>
          <w:p w14:paraId="2270752C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43</w:t>
            </w:r>
          </w:p>
        </w:tc>
      </w:tr>
      <w:tr w:rsidR="00C35F85" w:rsidRPr="00C35F85" w14:paraId="5280401E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2C95FE05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8810" w:type="dxa"/>
            <w:noWrap/>
            <w:hideMark/>
          </w:tcPr>
          <w:p w14:paraId="113ED1B9" w14:textId="77777777" w:rsidR="00C35F85" w:rsidRPr="00C35F85" w:rsidRDefault="00C35F85" w:rsidP="00C35F8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noWrap/>
            <w:hideMark/>
          </w:tcPr>
          <w:p w14:paraId="320059C2" w14:textId="77777777" w:rsidR="00C35F85" w:rsidRPr="00C35F85" w:rsidRDefault="00C35F85" w:rsidP="00C35F8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C35F85" w:rsidRPr="00C35F85" w14:paraId="15E3C2ED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1D28942B" w14:textId="77777777" w:rsidR="00C35F85" w:rsidRPr="00C35F85" w:rsidRDefault="00C35F85" w:rsidP="00C35F8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810" w:type="dxa"/>
            <w:noWrap/>
            <w:hideMark/>
          </w:tcPr>
          <w:p w14:paraId="38C90439" w14:textId="77777777" w:rsidR="00C35F85" w:rsidRPr="00C35F85" w:rsidRDefault="00C35F85" w:rsidP="00C35F8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noWrap/>
            <w:hideMark/>
          </w:tcPr>
          <w:p w14:paraId="12B3C6F1" w14:textId="77777777" w:rsidR="00C35F85" w:rsidRPr="00C35F85" w:rsidRDefault="00C35F85" w:rsidP="00C35F8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C35F85" w:rsidRPr="00C35F85" w14:paraId="393436AF" w14:textId="77777777" w:rsidTr="00C35F85">
        <w:trPr>
          <w:trHeight w:val="315"/>
        </w:trPr>
        <w:tc>
          <w:tcPr>
            <w:tcW w:w="10350" w:type="dxa"/>
            <w:gridSpan w:val="3"/>
            <w:noWrap/>
            <w:hideMark/>
          </w:tcPr>
          <w:p w14:paraId="5DB9BA7D" w14:textId="77777777" w:rsidR="00C35F85" w:rsidRPr="00C35F85" w:rsidRDefault="00C35F85" w:rsidP="00C35F8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 xml:space="preserve">Ovid MEDLINE(R) and </w:t>
            </w:r>
            <w:proofErr w:type="spellStart"/>
            <w:r w:rsidRPr="00C35F85">
              <w:rPr>
                <w:rFonts w:ascii="Calibri" w:hAnsi="Calibri"/>
                <w:color w:val="000000"/>
                <w:lang w:val="en-US" w:eastAsia="en-US"/>
              </w:rPr>
              <w:t>Epub</w:t>
            </w:r>
            <w:proofErr w:type="spellEnd"/>
            <w:r w:rsidRPr="00C35F85">
              <w:rPr>
                <w:rFonts w:ascii="Calibri" w:hAnsi="Calibri"/>
                <w:color w:val="000000"/>
                <w:lang w:val="en-US" w:eastAsia="en-US"/>
              </w:rPr>
              <w:t xml:space="preserve"> Ahead of Print, In-Process &amp; Other Non-Indexed Citations, Daily and Versions(R) &lt;1946 to February 12, 2019&gt;</w:t>
            </w:r>
          </w:p>
        </w:tc>
      </w:tr>
      <w:tr w:rsidR="00C35F85" w:rsidRPr="00C35F85" w14:paraId="062AD39B" w14:textId="77777777" w:rsidTr="00C35F85">
        <w:trPr>
          <w:trHeight w:val="315"/>
        </w:trPr>
        <w:tc>
          <w:tcPr>
            <w:tcW w:w="10350" w:type="dxa"/>
            <w:gridSpan w:val="3"/>
            <w:noWrap/>
            <w:hideMark/>
          </w:tcPr>
          <w:p w14:paraId="2322B948" w14:textId="77777777" w:rsidR="00C35F85" w:rsidRPr="00C35F85" w:rsidRDefault="00C35F85" w:rsidP="00C35F8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Search history sorted by search number ascending</w:t>
            </w:r>
          </w:p>
        </w:tc>
      </w:tr>
      <w:tr w:rsidR="00C35F85" w:rsidRPr="00C35F85" w14:paraId="10C17D51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3404899F" w14:textId="77777777" w:rsidR="00C35F85" w:rsidRPr="00C35F85" w:rsidRDefault="00C35F85" w:rsidP="00C35F85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#</w:t>
            </w:r>
          </w:p>
        </w:tc>
        <w:tc>
          <w:tcPr>
            <w:tcW w:w="8810" w:type="dxa"/>
            <w:noWrap/>
            <w:hideMark/>
          </w:tcPr>
          <w:p w14:paraId="2D2067F6" w14:textId="77777777" w:rsidR="00C35F85" w:rsidRPr="00C35F85" w:rsidRDefault="00C35F85" w:rsidP="00C35F85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Searches</w:t>
            </w:r>
          </w:p>
        </w:tc>
        <w:tc>
          <w:tcPr>
            <w:tcW w:w="1080" w:type="dxa"/>
            <w:noWrap/>
            <w:hideMark/>
          </w:tcPr>
          <w:p w14:paraId="4F4121FB" w14:textId="77777777" w:rsidR="00C35F85" w:rsidRPr="00C35F85" w:rsidRDefault="00C35F85" w:rsidP="00C35F85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Results</w:t>
            </w:r>
          </w:p>
        </w:tc>
      </w:tr>
      <w:tr w:rsidR="00C35F85" w:rsidRPr="00C35F85" w14:paraId="6D9AC359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69F14BD0" w14:textId="77777777" w:rsidR="00C35F85" w:rsidRPr="00C35F85" w:rsidRDefault="00C35F85" w:rsidP="00C35F85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810" w:type="dxa"/>
            <w:noWrap/>
            <w:hideMark/>
          </w:tcPr>
          <w:p w14:paraId="68F65E06" w14:textId="77777777" w:rsidR="00C35F85" w:rsidRPr="00C35F85" w:rsidRDefault="00C35F85" w:rsidP="00C35F8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noWrap/>
            <w:hideMark/>
          </w:tcPr>
          <w:p w14:paraId="4E8208DC" w14:textId="77777777" w:rsidR="00C35F85" w:rsidRPr="00C35F85" w:rsidRDefault="00C35F85" w:rsidP="00C35F8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C35F85" w:rsidRPr="00C35F85" w14:paraId="6B3BEEE8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65452EF5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1</w:t>
            </w:r>
          </w:p>
        </w:tc>
        <w:tc>
          <w:tcPr>
            <w:tcW w:w="8810" w:type="dxa"/>
            <w:noWrap/>
            <w:hideMark/>
          </w:tcPr>
          <w:p w14:paraId="2A275023" w14:textId="77777777" w:rsidR="00C35F85" w:rsidRPr="00C35F85" w:rsidRDefault="00C35F85" w:rsidP="00C35F8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(interstitial$ adj lung$ adj3 abnormal$).</w:t>
            </w:r>
            <w:proofErr w:type="spellStart"/>
            <w:r w:rsidRPr="00C35F85">
              <w:rPr>
                <w:rFonts w:ascii="Calibri" w:hAnsi="Calibri"/>
                <w:color w:val="000000"/>
                <w:lang w:val="en-US" w:eastAsia="en-US"/>
              </w:rPr>
              <w:t>af</w:t>
            </w:r>
            <w:proofErr w:type="spellEnd"/>
            <w:r w:rsidRPr="00C35F85">
              <w:rPr>
                <w:rFonts w:ascii="Calibri" w:hAnsi="Calibri"/>
                <w:color w:val="000000"/>
                <w:lang w:val="en-US" w:eastAsia="en-US"/>
              </w:rPr>
              <w:t>.</w:t>
            </w:r>
          </w:p>
        </w:tc>
        <w:tc>
          <w:tcPr>
            <w:tcW w:w="1080" w:type="dxa"/>
            <w:noWrap/>
            <w:hideMark/>
          </w:tcPr>
          <w:p w14:paraId="413A0E1B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115</w:t>
            </w:r>
          </w:p>
        </w:tc>
      </w:tr>
      <w:tr w:rsidR="00C35F85" w:rsidRPr="00C35F85" w14:paraId="3F80665D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754936F6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2</w:t>
            </w:r>
          </w:p>
        </w:tc>
        <w:tc>
          <w:tcPr>
            <w:tcW w:w="8810" w:type="dxa"/>
            <w:noWrap/>
            <w:hideMark/>
          </w:tcPr>
          <w:p w14:paraId="14CE5ECD" w14:textId="77777777" w:rsidR="00C35F85" w:rsidRPr="00C35F85" w:rsidRDefault="00C35F85" w:rsidP="00C35F8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 xml:space="preserve">((interstitial$ or </w:t>
            </w:r>
            <w:proofErr w:type="spellStart"/>
            <w:r w:rsidRPr="00C35F85">
              <w:rPr>
                <w:rFonts w:ascii="Calibri" w:hAnsi="Calibri"/>
                <w:color w:val="000000"/>
                <w:lang w:val="en-US" w:eastAsia="en-US"/>
              </w:rPr>
              <w:t>intersticial</w:t>
            </w:r>
            <w:proofErr w:type="spellEnd"/>
            <w:r w:rsidRPr="00C35F85">
              <w:rPr>
                <w:rFonts w:ascii="Calibri" w:hAnsi="Calibri"/>
                <w:color w:val="000000"/>
                <w:lang w:val="en-US" w:eastAsia="en-US"/>
              </w:rPr>
              <w:t xml:space="preserve">$) adj2 (malform$ or abnormal$ or </w:t>
            </w:r>
            <w:proofErr w:type="spellStart"/>
            <w:r w:rsidRPr="00C35F85">
              <w:rPr>
                <w:rFonts w:ascii="Calibri" w:hAnsi="Calibri"/>
                <w:color w:val="000000"/>
                <w:lang w:val="en-US" w:eastAsia="en-US"/>
              </w:rPr>
              <w:t>anomol</w:t>
            </w:r>
            <w:proofErr w:type="spellEnd"/>
            <w:r w:rsidRPr="00C35F85">
              <w:rPr>
                <w:rFonts w:ascii="Calibri" w:hAnsi="Calibri"/>
                <w:color w:val="000000"/>
                <w:lang w:val="en-US" w:eastAsia="en-US"/>
              </w:rPr>
              <w:t>$)).</w:t>
            </w:r>
            <w:proofErr w:type="spellStart"/>
            <w:r w:rsidRPr="00C35F85">
              <w:rPr>
                <w:rFonts w:ascii="Calibri" w:hAnsi="Calibri"/>
                <w:color w:val="000000"/>
                <w:lang w:val="en-US" w:eastAsia="en-US"/>
              </w:rPr>
              <w:t>mp</w:t>
            </w:r>
            <w:proofErr w:type="spellEnd"/>
            <w:r w:rsidRPr="00C35F85">
              <w:rPr>
                <w:rFonts w:ascii="Calibri" w:hAnsi="Calibri"/>
                <w:color w:val="000000"/>
                <w:lang w:val="en-US" w:eastAsia="en-US"/>
              </w:rPr>
              <w:t>.</w:t>
            </w:r>
          </w:p>
        </w:tc>
        <w:tc>
          <w:tcPr>
            <w:tcW w:w="1080" w:type="dxa"/>
            <w:noWrap/>
            <w:hideMark/>
          </w:tcPr>
          <w:p w14:paraId="4C179372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307</w:t>
            </w:r>
          </w:p>
        </w:tc>
      </w:tr>
      <w:tr w:rsidR="00C35F85" w:rsidRPr="00C35F85" w14:paraId="2C83C11A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3BE3D17B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3</w:t>
            </w:r>
          </w:p>
        </w:tc>
        <w:tc>
          <w:tcPr>
            <w:tcW w:w="8810" w:type="dxa"/>
            <w:noWrap/>
            <w:hideMark/>
          </w:tcPr>
          <w:p w14:paraId="2DE83167" w14:textId="77777777" w:rsidR="00C35F85" w:rsidRPr="00C35F85" w:rsidRDefault="00C35F85" w:rsidP="00C35F8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((sub-clinical or subclinical or pre-clinical or preclinical) adj2 lung$).</w:t>
            </w:r>
            <w:proofErr w:type="spellStart"/>
            <w:r w:rsidRPr="00C35F85">
              <w:rPr>
                <w:rFonts w:ascii="Calibri" w:hAnsi="Calibri"/>
                <w:color w:val="000000"/>
                <w:lang w:val="en-US" w:eastAsia="en-US"/>
              </w:rPr>
              <w:t>mp</w:t>
            </w:r>
            <w:proofErr w:type="spellEnd"/>
            <w:r w:rsidRPr="00C35F85">
              <w:rPr>
                <w:rFonts w:ascii="Calibri" w:hAnsi="Calibri"/>
                <w:color w:val="000000"/>
                <w:lang w:val="en-US" w:eastAsia="en-US"/>
              </w:rPr>
              <w:t>.</w:t>
            </w:r>
          </w:p>
        </w:tc>
        <w:tc>
          <w:tcPr>
            <w:tcW w:w="1080" w:type="dxa"/>
            <w:noWrap/>
            <w:hideMark/>
          </w:tcPr>
          <w:p w14:paraId="3FBC0E77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211</w:t>
            </w:r>
          </w:p>
        </w:tc>
      </w:tr>
      <w:tr w:rsidR="00C35F85" w:rsidRPr="00C35F85" w14:paraId="7825D9D5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5593BC10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4</w:t>
            </w:r>
          </w:p>
        </w:tc>
        <w:tc>
          <w:tcPr>
            <w:tcW w:w="8810" w:type="dxa"/>
            <w:noWrap/>
            <w:hideMark/>
          </w:tcPr>
          <w:p w14:paraId="1FA2A5CE" w14:textId="77777777" w:rsidR="00C35F85" w:rsidRPr="00C35F85" w:rsidRDefault="00C35F85" w:rsidP="00C35F8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 xml:space="preserve">(early adj2 lung$ adj2 (malform$ or abnormal$ or </w:t>
            </w:r>
            <w:proofErr w:type="spellStart"/>
            <w:r w:rsidRPr="00C35F85">
              <w:rPr>
                <w:rFonts w:ascii="Calibri" w:hAnsi="Calibri"/>
                <w:color w:val="000000"/>
                <w:lang w:val="en-US" w:eastAsia="en-US"/>
              </w:rPr>
              <w:t>anomol</w:t>
            </w:r>
            <w:proofErr w:type="spellEnd"/>
            <w:r w:rsidRPr="00C35F85">
              <w:rPr>
                <w:rFonts w:ascii="Calibri" w:hAnsi="Calibri"/>
                <w:color w:val="000000"/>
                <w:lang w:val="en-US" w:eastAsia="en-US"/>
              </w:rPr>
              <w:t>$)).</w:t>
            </w:r>
            <w:proofErr w:type="spellStart"/>
            <w:r w:rsidRPr="00C35F85">
              <w:rPr>
                <w:rFonts w:ascii="Calibri" w:hAnsi="Calibri"/>
                <w:color w:val="000000"/>
                <w:lang w:val="en-US" w:eastAsia="en-US"/>
              </w:rPr>
              <w:t>mp</w:t>
            </w:r>
            <w:proofErr w:type="spellEnd"/>
            <w:r w:rsidRPr="00C35F85">
              <w:rPr>
                <w:rFonts w:ascii="Calibri" w:hAnsi="Calibri"/>
                <w:color w:val="000000"/>
                <w:lang w:val="en-US" w:eastAsia="en-US"/>
              </w:rPr>
              <w:t>.</w:t>
            </w:r>
          </w:p>
        </w:tc>
        <w:tc>
          <w:tcPr>
            <w:tcW w:w="1080" w:type="dxa"/>
            <w:noWrap/>
            <w:hideMark/>
          </w:tcPr>
          <w:p w14:paraId="3DBF8A35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16</w:t>
            </w:r>
          </w:p>
        </w:tc>
      </w:tr>
      <w:tr w:rsidR="00C35F85" w:rsidRPr="00C35F85" w14:paraId="2F7DBB5A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5F22C4A0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5</w:t>
            </w:r>
          </w:p>
        </w:tc>
        <w:tc>
          <w:tcPr>
            <w:tcW w:w="8810" w:type="dxa"/>
            <w:noWrap/>
            <w:hideMark/>
          </w:tcPr>
          <w:p w14:paraId="53DE1EE4" w14:textId="77777777" w:rsidR="00C35F85" w:rsidRPr="00C35F85" w:rsidRDefault="00C35F85" w:rsidP="00C35F8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1 or 2 or 3 or 4</w:t>
            </w:r>
          </w:p>
        </w:tc>
        <w:tc>
          <w:tcPr>
            <w:tcW w:w="1080" w:type="dxa"/>
            <w:noWrap/>
            <w:hideMark/>
          </w:tcPr>
          <w:p w14:paraId="0B53F8D5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536</w:t>
            </w:r>
          </w:p>
        </w:tc>
      </w:tr>
      <w:tr w:rsidR="00C35F85" w:rsidRPr="00C35F85" w14:paraId="591B2EA1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0589397A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6</w:t>
            </w:r>
          </w:p>
        </w:tc>
        <w:tc>
          <w:tcPr>
            <w:tcW w:w="8810" w:type="dxa"/>
            <w:noWrap/>
            <w:hideMark/>
          </w:tcPr>
          <w:p w14:paraId="7C6E9F42" w14:textId="77777777" w:rsidR="00C35F85" w:rsidRPr="00C35F85" w:rsidRDefault="00C35F85" w:rsidP="00C35F8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remove duplicates from 5</w:t>
            </w:r>
          </w:p>
        </w:tc>
        <w:tc>
          <w:tcPr>
            <w:tcW w:w="1080" w:type="dxa"/>
            <w:noWrap/>
            <w:hideMark/>
          </w:tcPr>
          <w:p w14:paraId="3AE0B20B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535</w:t>
            </w:r>
          </w:p>
        </w:tc>
      </w:tr>
      <w:tr w:rsidR="00C35F85" w:rsidRPr="00C35F85" w14:paraId="2B4C7F07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02D8C024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7</w:t>
            </w:r>
          </w:p>
        </w:tc>
        <w:tc>
          <w:tcPr>
            <w:tcW w:w="8810" w:type="dxa"/>
            <w:noWrap/>
            <w:hideMark/>
          </w:tcPr>
          <w:p w14:paraId="504FDCE6" w14:textId="77777777" w:rsidR="00C35F85" w:rsidRPr="00C35F85" w:rsidRDefault="00C35F85" w:rsidP="00C35F8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 xml:space="preserve">limit 6 to </w:t>
            </w:r>
            <w:proofErr w:type="spellStart"/>
            <w:r w:rsidRPr="00C35F85">
              <w:rPr>
                <w:rFonts w:ascii="Calibri" w:hAnsi="Calibri"/>
                <w:color w:val="000000"/>
                <w:lang w:val="en-US" w:eastAsia="en-US"/>
              </w:rPr>
              <w:t>english</w:t>
            </w:r>
            <w:proofErr w:type="spellEnd"/>
            <w:r w:rsidRPr="00C35F85">
              <w:rPr>
                <w:rFonts w:ascii="Calibri" w:hAnsi="Calibri"/>
                <w:color w:val="000000"/>
                <w:lang w:val="en-US" w:eastAsia="en-US"/>
              </w:rPr>
              <w:t xml:space="preserve"> language</w:t>
            </w:r>
          </w:p>
        </w:tc>
        <w:tc>
          <w:tcPr>
            <w:tcW w:w="1080" w:type="dxa"/>
            <w:noWrap/>
            <w:hideMark/>
          </w:tcPr>
          <w:p w14:paraId="22DA49C3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497</w:t>
            </w:r>
          </w:p>
        </w:tc>
      </w:tr>
      <w:tr w:rsidR="00C35F85" w:rsidRPr="00C35F85" w14:paraId="62EE5D5A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30B20A6F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lastRenderedPageBreak/>
              <w:t>8</w:t>
            </w:r>
          </w:p>
        </w:tc>
        <w:tc>
          <w:tcPr>
            <w:tcW w:w="8810" w:type="dxa"/>
            <w:noWrap/>
            <w:hideMark/>
          </w:tcPr>
          <w:p w14:paraId="39470477" w14:textId="77777777" w:rsidR="00C35F85" w:rsidRPr="00C35F85" w:rsidRDefault="00C35F85" w:rsidP="00C35F8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limit 7 to human</w:t>
            </w:r>
          </w:p>
        </w:tc>
        <w:tc>
          <w:tcPr>
            <w:tcW w:w="1080" w:type="dxa"/>
            <w:noWrap/>
            <w:hideMark/>
          </w:tcPr>
          <w:p w14:paraId="74830F49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389</w:t>
            </w:r>
          </w:p>
        </w:tc>
      </w:tr>
      <w:tr w:rsidR="00C35F85" w:rsidRPr="00C35F85" w14:paraId="4DEA0584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6D802D05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9</w:t>
            </w:r>
          </w:p>
        </w:tc>
        <w:tc>
          <w:tcPr>
            <w:tcW w:w="8810" w:type="dxa"/>
            <w:noWrap/>
            <w:hideMark/>
          </w:tcPr>
          <w:p w14:paraId="694C0529" w14:textId="77777777" w:rsidR="00C35F85" w:rsidRPr="00C35F85" w:rsidRDefault="00C35F85" w:rsidP="00C35F8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limit 7 to animal</w:t>
            </w:r>
          </w:p>
        </w:tc>
        <w:tc>
          <w:tcPr>
            <w:tcW w:w="1080" w:type="dxa"/>
            <w:noWrap/>
            <w:hideMark/>
          </w:tcPr>
          <w:p w14:paraId="246EE8E9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96</w:t>
            </w:r>
          </w:p>
        </w:tc>
      </w:tr>
      <w:tr w:rsidR="00C35F85" w:rsidRPr="00C35F85" w14:paraId="6C8026B0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25E26EBF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10</w:t>
            </w:r>
          </w:p>
        </w:tc>
        <w:tc>
          <w:tcPr>
            <w:tcW w:w="8810" w:type="dxa"/>
            <w:noWrap/>
            <w:hideMark/>
          </w:tcPr>
          <w:p w14:paraId="7ABF6E66" w14:textId="77777777" w:rsidR="00C35F85" w:rsidRPr="00C35F85" w:rsidRDefault="00C35F85" w:rsidP="00C35F8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7 not 8 not 9</w:t>
            </w:r>
          </w:p>
        </w:tc>
        <w:tc>
          <w:tcPr>
            <w:tcW w:w="1080" w:type="dxa"/>
            <w:noWrap/>
            <w:hideMark/>
          </w:tcPr>
          <w:p w14:paraId="1CFB372B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56</w:t>
            </w:r>
          </w:p>
        </w:tc>
      </w:tr>
      <w:tr w:rsidR="00C35F85" w:rsidRPr="00C35F85" w14:paraId="4D4F6E83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0B592560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11</w:t>
            </w:r>
          </w:p>
        </w:tc>
        <w:tc>
          <w:tcPr>
            <w:tcW w:w="8810" w:type="dxa"/>
            <w:noWrap/>
            <w:hideMark/>
          </w:tcPr>
          <w:p w14:paraId="75FB9C07" w14:textId="77777777" w:rsidR="00C35F85" w:rsidRPr="00C35F85" w:rsidRDefault="00C35F85" w:rsidP="00C35F8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8 or 10</w:t>
            </w:r>
          </w:p>
        </w:tc>
        <w:tc>
          <w:tcPr>
            <w:tcW w:w="1080" w:type="dxa"/>
            <w:noWrap/>
            <w:hideMark/>
          </w:tcPr>
          <w:p w14:paraId="509DB5AC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445</w:t>
            </w:r>
          </w:p>
        </w:tc>
      </w:tr>
      <w:tr w:rsidR="00C35F85" w:rsidRPr="00C35F85" w14:paraId="58C21946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7B4F680F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8810" w:type="dxa"/>
            <w:noWrap/>
            <w:hideMark/>
          </w:tcPr>
          <w:p w14:paraId="30580ACD" w14:textId="77777777" w:rsidR="00C35F85" w:rsidRPr="00C35F85" w:rsidRDefault="00C35F85" w:rsidP="00C35F8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noWrap/>
            <w:hideMark/>
          </w:tcPr>
          <w:p w14:paraId="3CA31DFC" w14:textId="77777777" w:rsidR="00C35F85" w:rsidRPr="00C35F85" w:rsidRDefault="00C35F85" w:rsidP="00C35F8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C35F85" w:rsidRPr="00C35F85" w14:paraId="723440F2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29506C45" w14:textId="77777777" w:rsidR="00C35F85" w:rsidRPr="00C35F85" w:rsidRDefault="00C35F85" w:rsidP="00C35F8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810" w:type="dxa"/>
            <w:noWrap/>
            <w:hideMark/>
          </w:tcPr>
          <w:p w14:paraId="0D5664BE" w14:textId="77777777" w:rsidR="00C35F85" w:rsidRPr="00C35F85" w:rsidRDefault="00C35F85" w:rsidP="00C35F8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noWrap/>
            <w:hideMark/>
          </w:tcPr>
          <w:p w14:paraId="4663800D" w14:textId="77777777" w:rsidR="00C35F85" w:rsidRPr="00C35F85" w:rsidRDefault="00C35F85" w:rsidP="00C35F8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C35F85" w:rsidRPr="00C35F85" w14:paraId="48818ADB" w14:textId="77777777" w:rsidTr="00C35F85">
        <w:trPr>
          <w:trHeight w:val="315"/>
        </w:trPr>
        <w:tc>
          <w:tcPr>
            <w:tcW w:w="9270" w:type="dxa"/>
            <w:gridSpan w:val="2"/>
            <w:noWrap/>
            <w:hideMark/>
          </w:tcPr>
          <w:p w14:paraId="59AC7607" w14:textId="77777777" w:rsidR="00C35F85" w:rsidRPr="00C35F85" w:rsidRDefault="00C35F85" w:rsidP="00C35F8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EBM Reviews - Health Technology Assessment &lt;4th Quarter 2016&gt;</w:t>
            </w:r>
          </w:p>
        </w:tc>
        <w:tc>
          <w:tcPr>
            <w:tcW w:w="1080" w:type="dxa"/>
            <w:noWrap/>
            <w:hideMark/>
          </w:tcPr>
          <w:p w14:paraId="4838DCF5" w14:textId="77777777" w:rsidR="00C35F85" w:rsidRPr="00C35F85" w:rsidRDefault="00C35F85" w:rsidP="00C35F85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C35F85" w:rsidRPr="00C35F85" w14:paraId="47426405" w14:textId="77777777" w:rsidTr="00C35F85">
        <w:trPr>
          <w:trHeight w:val="315"/>
        </w:trPr>
        <w:tc>
          <w:tcPr>
            <w:tcW w:w="10350" w:type="dxa"/>
            <w:gridSpan w:val="3"/>
            <w:noWrap/>
            <w:hideMark/>
          </w:tcPr>
          <w:p w14:paraId="2CB8C3F5" w14:textId="77777777" w:rsidR="00C35F85" w:rsidRPr="00C35F85" w:rsidRDefault="00C35F85" w:rsidP="00C35F8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Search history sorted by search number ascending</w:t>
            </w:r>
          </w:p>
        </w:tc>
      </w:tr>
      <w:tr w:rsidR="00C35F85" w:rsidRPr="00C35F85" w14:paraId="5A481639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590401BC" w14:textId="77777777" w:rsidR="00C35F85" w:rsidRPr="00C35F85" w:rsidRDefault="00C35F85" w:rsidP="00C35F85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#</w:t>
            </w:r>
          </w:p>
        </w:tc>
        <w:tc>
          <w:tcPr>
            <w:tcW w:w="8810" w:type="dxa"/>
            <w:noWrap/>
            <w:hideMark/>
          </w:tcPr>
          <w:p w14:paraId="09C3750C" w14:textId="77777777" w:rsidR="00C35F85" w:rsidRPr="00C35F85" w:rsidRDefault="00C35F85" w:rsidP="00C35F85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Searches</w:t>
            </w:r>
          </w:p>
        </w:tc>
        <w:tc>
          <w:tcPr>
            <w:tcW w:w="1080" w:type="dxa"/>
            <w:noWrap/>
            <w:hideMark/>
          </w:tcPr>
          <w:p w14:paraId="2A6E087B" w14:textId="77777777" w:rsidR="00C35F85" w:rsidRPr="00C35F85" w:rsidRDefault="00C35F85" w:rsidP="00C35F85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Results</w:t>
            </w:r>
          </w:p>
        </w:tc>
      </w:tr>
      <w:tr w:rsidR="00C35F85" w:rsidRPr="00C35F85" w14:paraId="2E028B95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1A8963BF" w14:textId="77777777" w:rsidR="00C35F85" w:rsidRPr="00C35F85" w:rsidRDefault="00C35F85" w:rsidP="00C35F85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810" w:type="dxa"/>
            <w:noWrap/>
            <w:hideMark/>
          </w:tcPr>
          <w:p w14:paraId="23C46477" w14:textId="77777777" w:rsidR="00C35F85" w:rsidRPr="00C35F85" w:rsidRDefault="00C35F85" w:rsidP="00C35F8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noWrap/>
            <w:hideMark/>
          </w:tcPr>
          <w:p w14:paraId="404EE70C" w14:textId="77777777" w:rsidR="00C35F85" w:rsidRPr="00C35F85" w:rsidRDefault="00C35F85" w:rsidP="00C35F8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C35F85" w:rsidRPr="00C35F85" w14:paraId="4F9945A9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32B18CE6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1</w:t>
            </w:r>
          </w:p>
        </w:tc>
        <w:tc>
          <w:tcPr>
            <w:tcW w:w="8810" w:type="dxa"/>
            <w:noWrap/>
            <w:hideMark/>
          </w:tcPr>
          <w:p w14:paraId="60772F1E" w14:textId="77777777" w:rsidR="00C35F85" w:rsidRPr="00C35F85" w:rsidRDefault="00C35F85" w:rsidP="00C35F8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(interstitial$ adj lung$ adj3 abnormal$).</w:t>
            </w:r>
            <w:proofErr w:type="spellStart"/>
            <w:r w:rsidRPr="00C35F85">
              <w:rPr>
                <w:rFonts w:ascii="Calibri" w:hAnsi="Calibri"/>
                <w:color w:val="000000"/>
                <w:lang w:val="en-US" w:eastAsia="en-US"/>
              </w:rPr>
              <w:t>af</w:t>
            </w:r>
            <w:proofErr w:type="spellEnd"/>
            <w:r w:rsidRPr="00C35F85">
              <w:rPr>
                <w:rFonts w:ascii="Calibri" w:hAnsi="Calibri"/>
                <w:color w:val="000000"/>
                <w:lang w:val="en-US" w:eastAsia="en-US"/>
              </w:rPr>
              <w:t>.</w:t>
            </w:r>
          </w:p>
        </w:tc>
        <w:tc>
          <w:tcPr>
            <w:tcW w:w="1080" w:type="dxa"/>
            <w:noWrap/>
            <w:hideMark/>
          </w:tcPr>
          <w:p w14:paraId="57576A63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0</w:t>
            </w:r>
          </w:p>
        </w:tc>
      </w:tr>
      <w:tr w:rsidR="00C35F85" w:rsidRPr="00C35F85" w14:paraId="0CAECAAA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46123B3D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2</w:t>
            </w:r>
          </w:p>
        </w:tc>
        <w:tc>
          <w:tcPr>
            <w:tcW w:w="8810" w:type="dxa"/>
            <w:noWrap/>
            <w:hideMark/>
          </w:tcPr>
          <w:p w14:paraId="44775AA4" w14:textId="77777777" w:rsidR="00C35F85" w:rsidRPr="00C35F85" w:rsidRDefault="00C35F85" w:rsidP="00C35F8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 xml:space="preserve">((interstitial$ or </w:t>
            </w:r>
            <w:proofErr w:type="spellStart"/>
            <w:r w:rsidRPr="00C35F85">
              <w:rPr>
                <w:rFonts w:ascii="Calibri" w:hAnsi="Calibri"/>
                <w:color w:val="000000"/>
                <w:lang w:val="en-US" w:eastAsia="en-US"/>
              </w:rPr>
              <w:t>intersticial</w:t>
            </w:r>
            <w:proofErr w:type="spellEnd"/>
            <w:r w:rsidRPr="00C35F85">
              <w:rPr>
                <w:rFonts w:ascii="Calibri" w:hAnsi="Calibri"/>
                <w:color w:val="000000"/>
                <w:lang w:val="en-US" w:eastAsia="en-US"/>
              </w:rPr>
              <w:t xml:space="preserve">$) adj2 (malform$ or abnormal$ or </w:t>
            </w:r>
            <w:proofErr w:type="spellStart"/>
            <w:r w:rsidRPr="00C35F85">
              <w:rPr>
                <w:rFonts w:ascii="Calibri" w:hAnsi="Calibri"/>
                <w:color w:val="000000"/>
                <w:lang w:val="en-US" w:eastAsia="en-US"/>
              </w:rPr>
              <w:t>anomol</w:t>
            </w:r>
            <w:proofErr w:type="spellEnd"/>
            <w:r w:rsidRPr="00C35F85">
              <w:rPr>
                <w:rFonts w:ascii="Calibri" w:hAnsi="Calibri"/>
                <w:color w:val="000000"/>
                <w:lang w:val="en-US" w:eastAsia="en-US"/>
              </w:rPr>
              <w:t>$)).</w:t>
            </w:r>
            <w:proofErr w:type="spellStart"/>
            <w:r w:rsidRPr="00C35F85">
              <w:rPr>
                <w:rFonts w:ascii="Calibri" w:hAnsi="Calibri"/>
                <w:color w:val="000000"/>
                <w:lang w:val="en-US" w:eastAsia="en-US"/>
              </w:rPr>
              <w:t>mp</w:t>
            </w:r>
            <w:proofErr w:type="spellEnd"/>
            <w:r w:rsidRPr="00C35F85">
              <w:rPr>
                <w:rFonts w:ascii="Calibri" w:hAnsi="Calibri"/>
                <w:color w:val="000000"/>
                <w:lang w:val="en-US" w:eastAsia="en-US"/>
              </w:rPr>
              <w:t>.</w:t>
            </w:r>
          </w:p>
        </w:tc>
        <w:tc>
          <w:tcPr>
            <w:tcW w:w="1080" w:type="dxa"/>
            <w:noWrap/>
            <w:hideMark/>
          </w:tcPr>
          <w:p w14:paraId="31DD2A5C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0</w:t>
            </w:r>
          </w:p>
        </w:tc>
      </w:tr>
      <w:tr w:rsidR="00C35F85" w:rsidRPr="00C35F85" w14:paraId="3A30C767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28A19AED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3</w:t>
            </w:r>
          </w:p>
        </w:tc>
        <w:tc>
          <w:tcPr>
            <w:tcW w:w="8810" w:type="dxa"/>
            <w:noWrap/>
            <w:hideMark/>
          </w:tcPr>
          <w:p w14:paraId="5AC12E4B" w14:textId="77777777" w:rsidR="00C35F85" w:rsidRPr="00C35F85" w:rsidRDefault="00C35F85" w:rsidP="00C35F8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((sub-clinical or subclinical or pre-clinical or preclinical) adj2 lung$).</w:t>
            </w:r>
            <w:proofErr w:type="spellStart"/>
            <w:r w:rsidRPr="00C35F85">
              <w:rPr>
                <w:rFonts w:ascii="Calibri" w:hAnsi="Calibri"/>
                <w:color w:val="000000"/>
                <w:lang w:val="en-US" w:eastAsia="en-US"/>
              </w:rPr>
              <w:t>mp</w:t>
            </w:r>
            <w:proofErr w:type="spellEnd"/>
            <w:r w:rsidRPr="00C35F85">
              <w:rPr>
                <w:rFonts w:ascii="Calibri" w:hAnsi="Calibri"/>
                <w:color w:val="000000"/>
                <w:lang w:val="en-US" w:eastAsia="en-US"/>
              </w:rPr>
              <w:t>.</w:t>
            </w:r>
          </w:p>
        </w:tc>
        <w:tc>
          <w:tcPr>
            <w:tcW w:w="1080" w:type="dxa"/>
            <w:noWrap/>
            <w:hideMark/>
          </w:tcPr>
          <w:p w14:paraId="4019D5ED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0</w:t>
            </w:r>
          </w:p>
        </w:tc>
      </w:tr>
      <w:tr w:rsidR="00C35F85" w:rsidRPr="00C35F85" w14:paraId="01F79114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7C5EA03E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4</w:t>
            </w:r>
          </w:p>
        </w:tc>
        <w:tc>
          <w:tcPr>
            <w:tcW w:w="8810" w:type="dxa"/>
            <w:noWrap/>
            <w:hideMark/>
          </w:tcPr>
          <w:p w14:paraId="553664F5" w14:textId="77777777" w:rsidR="00C35F85" w:rsidRPr="00C35F85" w:rsidRDefault="00C35F85" w:rsidP="00C35F8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 xml:space="preserve">(early adj2 lung$ adj2 (malform$ or abnormal$ or </w:t>
            </w:r>
            <w:proofErr w:type="spellStart"/>
            <w:r w:rsidRPr="00C35F85">
              <w:rPr>
                <w:rFonts w:ascii="Calibri" w:hAnsi="Calibri"/>
                <w:color w:val="000000"/>
                <w:lang w:val="en-US" w:eastAsia="en-US"/>
              </w:rPr>
              <w:t>anomol</w:t>
            </w:r>
            <w:proofErr w:type="spellEnd"/>
            <w:r w:rsidRPr="00C35F85">
              <w:rPr>
                <w:rFonts w:ascii="Calibri" w:hAnsi="Calibri"/>
                <w:color w:val="000000"/>
                <w:lang w:val="en-US" w:eastAsia="en-US"/>
              </w:rPr>
              <w:t>$)).</w:t>
            </w:r>
            <w:proofErr w:type="spellStart"/>
            <w:r w:rsidRPr="00C35F85">
              <w:rPr>
                <w:rFonts w:ascii="Calibri" w:hAnsi="Calibri"/>
                <w:color w:val="000000"/>
                <w:lang w:val="en-US" w:eastAsia="en-US"/>
              </w:rPr>
              <w:t>mp</w:t>
            </w:r>
            <w:proofErr w:type="spellEnd"/>
            <w:r w:rsidRPr="00C35F85">
              <w:rPr>
                <w:rFonts w:ascii="Calibri" w:hAnsi="Calibri"/>
                <w:color w:val="000000"/>
                <w:lang w:val="en-US" w:eastAsia="en-US"/>
              </w:rPr>
              <w:t>.</w:t>
            </w:r>
          </w:p>
        </w:tc>
        <w:tc>
          <w:tcPr>
            <w:tcW w:w="1080" w:type="dxa"/>
            <w:noWrap/>
            <w:hideMark/>
          </w:tcPr>
          <w:p w14:paraId="22CBDD5A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0</w:t>
            </w:r>
          </w:p>
        </w:tc>
      </w:tr>
      <w:tr w:rsidR="00C35F85" w:rsidRPr="00C35F85" w14:paraId="6E7DC6A0" w14:textId="77777777" w:rsidTr="00C35F85">
        <w:trPr>
          <w:trHeight w:val="315"/>
        </w:trPr>
        <w:tc>
          <w:tcPr>
            <w:tcW w:w="460" w:type="dxa"/>
            <w:noWrap/>
            <w:hideMark/>
          </w:tcPr>
          <w:p w14:paraId="11855568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5</w:t>
            </w:r>
          </w:p>
        </w:tc>
        <w:tc>
          <w:tcPr>
            <w:tcW w:w="8810" w:type="dxa"/>
            <w:noWrap/>
            <w:hideMark/>
          </w:tcPr>
          <w:p w14:paraId="432A1F8B" w14:textId="77777777" w:rsidR="00C35F85" w:rsidRPr="00C35F85" w:rsidRDefault="00C35F85" w:rsidP="00C35F85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1 or 2 or 3 or 4</w:t>
            </w:r>
          </w:p>
        </w:tc>
        <w:tc>
          <w:tcPr>
            <w:tcW w:w="1080" w:type="dxa"/>
            <w:noWrap/>
            <w:hideMark/>
          </w:tcPr>
          <w:p w14:paraId="42090125" w14:textId="77777777" w:rsidR="00C35F85" w:rsidRPr="00C35F85" w:rsidRDefault="00C35F85" w:rsidP="00C35F85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C35F85">
              <w:rPr>
                <w:rFonts w:ascii="Calibri" w:hAnsi="Calibri"/>
                <w:color w:val="000000"/>
                <w:lang w:val="en-US" w:eastAsia="en-US"/>
              </w:rPr>
              <w:t>0</w:t>
            </w:r>
          </w:p>
        </w:tc>
      </w:tr>
    </w:tbl>
    <w:p w14:paraId="6A39CE53" w14:textId="77777777" w:rsidR="00C35F85" w:rsidRDefault="00C35F85" w:rsidP="00995858">
      <w:pPr>
        <w:spacing w:line="360" w:lineRule="auto"/>
        <w:rPr>
          <w:rFonts w:ascii="Arial" w:hAnsi="Arial" w:cs="Arial"/>
          <w:b/>
          <w:lang w:val="en-US"/>
        </w:rPr>
      </w:pPr>
    </w:p>
    <w:p w14:paraId="46AD3D10" w14:textId="77777777" w:rsidR="00C35F85" w:rsidRDefault="00C35F85" w:rsidP="00995858">
      <w:pPr>
        <w:spacing w:line="360" w:lineRule="auto"/>
        <w:rPr>
          <w:rFonts w:ascii="Arial" w:hAnsi="Arial" w:cs="Arial"/>
          <w:b/>
          <w:lang w:val="en-US"/>
        </w:rPr>
      </w:pPr>
    </w:p>
    <w:p w14:paraId="7F0C72C3" w14:textId="77777777" w:rsidR="00995858" w:rsidRPr="001E668E" w:rsidRDefault="00995858" w:rsidP="00C5790C">
      <w:pPr>
        <w:keepNext/>
        <w:spacing w:line="360" w:lineRule="auto"/>
        <w:rPr>
          <w:rFonts w:ascii="Arial" w:hAnsi="Arial" w:cs="Arial"/>
          <w:b/>
          <w:lang w:val="en-US"/>
        </w:rPr>
      </w:pPr>
      <w:r w:rsidRPr="001E1112">
        <w:rPr>
          <w:rFonts w:ascii="Arial" w:hAnsi="Arial" w:cs="Arial"/>
          <w:b/>
          <w:lang w:val="en-US"/>
        </w:rPr>
        <w:lastRenderedPageBreak/>
        <w:t xml:space="preserve">Consort diagram explaining </w:t>
      </w:r>
      <w:r w:rsidR="001E1112" w:rsidRPr="001E1112">
        <w:rPr>
          <w:rFonts w:ascii="Arial" w:hAnsi="Arial" w:cs="Arial"/>
          <w:b/>
          <w:lang w:val="en-US"/>
        </w:rPr>
        <w:t xml:space="preserve">literature </w:t>
      </w:r>
      <w:r w:rsidR="00C35F85">
        <w:rPr>
          <w:rFonts w:ascii="Arial" w:hAnsi="Arial" w:cs="Arial"/>
          <w:b/>
          <w:lang w:val="en-US"/>
        </w:rPr>
        <w:t>review</w:t>
      </w:r>
    </w:p>
    <w:p w14:paraId="1B9BAEE2" w14:textId="77777777" w:rsidR="00995858" w:rsidRPr="004C79FD" w:rsidRDefault="00995858" w:rsidP="0099585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123A4" wp14:editId="475139B2">
                <wp:simplePos x="0" y="0"/>
                <wp:positionH relativeFrom="column">
                  <wp:posOffset>3632200</wp:posOffset>
                </wp:positionH>
                <wp:positionV relativeFrom="paragraph">
                  <wp:posOffset>967740</wp:posOffset>
                </wp:positionV>
                <wp:extent cx="1647825" cy="464024"/>
                <wp:effectExtent l="0" t="0" r="2857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464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08346" w14:textId="77777777" w:rsidR="00995858" w:rsidRDefault="001E1112" w:rsidP="00995858">
                            <w:r>
                              <w:t>Duplicates</w:t>
                            </w:r>
                          </w:p>
                          <w:p w14:paraId="248903DA" w14:textId="77777777" w:rsidR="00995858" w:rsidRDefault="00995858" w:rsidP="00995858">
                            <w:r>
                              <w:t xml:space="preserve">N = </w:t>
                            </w:r>
                            <w:r w:rsidR="001E1112"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123A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6pt;margin-top:76.2pt;width:129.75pt;height: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" fillcolor="white [3201]" strokeweight=".5pt">
                <v:textbox>
                  <w:txbxContent>
                    <w:p w14:paraId="50108346" w14:textId="77777777" w:rsidR="00995858" w:rsidRDefault="001E1112" w:rsidP="00995858">
                      <w:r>
                        <w:t>Duplicates</w:t>
                      </w:r>
                    </w:p>
                    <w:p w14:paraId="248903DA" w14:textId="77777777" w:rsidR="00995858" w:rsidRDefault="00995858" w:rsidP="00995858">
                      <w:r>
                        <w:t xml:space="preserve">N = </w:t>
                      </w:r>
                      <w:r w:rsidR="001E1112"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c">
            <w:drawing>
              <wp:inline distT="0" distB="0" distL="0" distR="0" wp14:anchorId="121F49D1" wp14:editId="555F9CD5">
                <wp:extent cx="5772150" cy="7229475"/>
                <wp:effectExtent l="0" t="0" r="19050" b="28575"/>
                <wp:docPr id="27" name="Canvas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16" name="Text Box 16"/>
                        <wps:cNvSpPr txBox="1"/>
                        <wps:spPr>
                          <a:xfrm>
                            <a:off x="1781175" y="112957"/>
                            <a:ext cx="2493645" cy="62046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F2B28F" w14:textId="77777777" w:rsidR="00995858" w:rsidRDefault="001E1112" w:rsidP="00995858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Initial literature search</w:t>
                              </w:r>
                            </w:p>
                            <w:p w14:paraId="5BB90558" w14:textId="77777777" w:rsidR="001E1112" w:rsidRDefault="001E1112" w:rsidP="00995858">
                              <w:pPr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  <w:t>700 references</w:t>
                              </w:r>
                              <w:r w:rsidR="00D46627">
                                <w:rPr>
                                  <w:lang w:val="en-US"/>
                                </w:rPr>
                                <w:t xml:space="preserve"> (after removal of letters, conference abstracts etc.)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593868" y="2715964"/>
                            <a:ext cx="1797281" cy="9606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0C7BF1" w14:textId="77777777" w:rsidR="001E1112" w:rsidRDefault="001E1112" w:rsidP="001E111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Not relevant to key questions based on abstract screen</w:t>
                              </w:r>
                            </w:p>
                            <w:p w14:paraId="3BFB8978" w14:textId="77777777" w:rsidR="00995858" w:rsidRDefault="00995858" w:rsidP="00995858">
                              <w:r>
                                <w:t xml:space="preserve">N = </w:t>
                              </w:r>
                              <w:r w:rsidR="001E1112">
                                <w:t>150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3600449" y="1598538"/>
                            <a:ext cx="1654173" cy="87930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B25B99" w14:textId="77777777" w:rsidR="00995858" w:rsidRDefault="001E1112" w:rsidP="0099585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Not relevant to key questions based on title screen</w:t>
                              </w:r>
                            </w:p>
                            <w:p w14:paraId="7770AD48" w14:textId="77777777" w:rsidR="00995858" w:rsidRPr="00C50041" w:rsidRDefault="001E1112" w:rsidP="0099585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 = 455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Arrow Connector 19"/>
                        <wps:cNvCnPr>
                          <a:endCxn id="20" idx="0"/>
                        </wps:cNvCnPr>
                        <wps:spPr>
                          <a:xfrm flipH="1">
                            <a:off x="2973070" y="762000"/>
                            <a:ext cx="55881" cy="333745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Text Box 6"/>
                        <wps:cNvSpPr txBox="1"/>
                        <wps:spPr>
                          <a:xfrm>
                            <a:off x="2141855" y="4099457"/>
                            <a:ext cx="1662430" cy="6625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4D8DC7" w14:textId="77777777" w:rsidR="00995858" w:rsidRPr="00875A01" w:rsidRDefault="00A56EA1" w:rsidP="00995858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>R</w:t>
                              </w:r>
                              <w:r w:rsidR="001E1112"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 xml:space="preserve">eferences for </w:t>
                              </w:r>
                              <w:r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 xml:space="preserve">text </w:t>
                              </w:r>
                              <w:r w:rsidR="001E1112"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>review</w:t>
                              </w:r>
                            </w:p>
                            <w:p w14:paraId="0B44AC44" w14:textId="77777777" w:rsidR="00995858" w:rsidRDefault="00995858" w:rsidP="00995858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 xml:space="preserve">N = </w:t>
                              </w:r>
                              <w:r w:rsidR="001E1112"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>84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3002683" y="3156281"/>
                            <a:ext cx="59118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2990215" y="2079330"/>
                            <a:ext cx="59118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3009265" y="1248051"/>
                            <a:ext cx="59118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2971165" y="4781550"/>
                            <a:ext cx="16806" cy="10763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xt Box 17"/>
                        <wps:cNvSpPr txBox="1"/>
                        <wps:spPr>
                          <a:xfrm>
                            <a:off x="3618525" y="4818675"/>
                            <a:ext cx="1797050" cy="9601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B09B8F" w14:textId="77777777" w:rsidR="00A56EA1" w:rsidRDefault="00A56EA1" w:rsidP="00A56EA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Not relevant to key questions </w:t>
                              </w:r>
                              <w:r>
                                <w:rPr>
                                  <w:rFonts w:eastAsia="Times New Roman"/>
                                </w:rPr>
                                <w:t>based on text review</w:t>
                              </w:r>
                            </w:p>
                            <w:p w14:paraId="0D4C7B5E" w14:textId="77777777" w:rsidR="00A56EA1" w:rsidRDefault="00A56EA1" w:rsidP="00A56EA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N = 60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2990215" y="5268255"/>
                            <a:ext cx="59118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 Box 6"/>
                        <wps:cNvSpPr txBox="1"/>
                        <wps:spPr>
                          <a:xfrm>
                            <a:off x="2113575" y="5909945"/>
                            <a:ext cx="1662430" cy="6623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54AF7F" w14:textId="77777777" w:rsidR="00A56EA1" w:rsidRDefault="00A56EA1" w:rsidP="00A56EA1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References included in manuscript</w:t>
                              </w:r>
                            </w:p>
                            <w:p w14:paraId="77DD5354" w14:textId="77777777" w:rsidR="00A56EA1" w:rsidRDefault="00A56EA1" w:rsidP="00A56EA1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N =24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21F49D1" id="Canvas 27" o:spid="_x0000_s1027" editas="canvas" style="width:454.5pt;height:569.25pt;mso-position-horizontal-relative:char;mso-position-vertical-relative:line" coordsize="57721,72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7721;height:72294;visibility:visible;mso-wrap-style:square" stroked="t" strokecolor="black [3213]">
                  <v:fill o:detectmouseclick="t"/>
                  <v:path o:connecttype="none"/>
                </v:shape>
                <v:shape id="Text Box 16" o:spid="_x0000_s1029" type="#_x0000_t202" style="position:absolute;left:17811;top:1129;width:24937;height:6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<v:textbox>
                    <w:txbxContent>
                      <w:p w14:paraId="4AF2B28F" w14:textId="77777777" w:rsidR="00995858" w:rsidRDefault="001E1112" w:rsidP="00995858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Initial literature search</w:t>
                        </w:r>
                      </w:p>
                      <w:p w14:paraId="5BB90558" w14:textId="77777777" w:rsidR="001E1112" w:rsidRDefault="001E1112" w:rsidP="00995858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700 references</w:t>
                        </w:r>
                        <w:r w:rsidR="00D46627">
                          <w:rPr>
                            <w:lang w:val="en-US"/>
                          </w:rPr>
                          <w:t xml:space="preserve"> (after removal of letters, conference abstracts etc.)</w:t>
                        </w:r>
                      </w:p>
                    </w:txbxContent>
                  </v:textbox>
                </v:shape>
                <v:shape id="Text Box 17" o:spid="_x0000_s1030" type="#_x0000_t202" style="position:absolute;left:35938;top:27159;width:17973;height:9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<v:textbox>
                    <w:txbxContent>
                      <w:p w14:paraId="2A0C7BF1" w14:textId="77777777" w:rsidR="001E1112" w:rsidRDefault="001E1112" w:rsidP="001E111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Not relevant to key questions based on abstract screen</w:t>
                        </w:r>
                      </w:p>
                      <w:p w14:paraId="3BFB8978" w14:textId="77777777" w:rsidR="00995858" w:rsidRDefault="00995858" w:rsidP="00995858">
                        <w:r>
                          <w:t xml:space="preserve">N = </w:t>
                        </w:r>
                        <w:r w:rsidR="001E1112">
                          <w:t>150</w:t>
                        </w:r>
                      </w:p>
                    </w:txbxContent>
                  </v:textbox>
                </v:shape>
                <v:shape id="Text Box 18" o:spid="_x0000_s1031" type="#_x0000_t202" style="position:absolute;left:36004;top:15985;width:16542;height:8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<v:textbox>
                    <w:txbxContent>
                      <w:p w14:paraId="0AB25B99" w14:textId="77777777" w:rsidR="00995858" w:rsidRDefault="001E1112" w:rsidP="0099585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Not relevant to key questions based on title screen</w:t>
                        </w:r>
                      </w:p>
                      <w:p w14:paraId="7770AD48" w14:textId="77777777" w:rsidR="00995858" w:rsidRPr="00C50041" w:rsidRDefault="001E1112" w:rsidP="0099585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 = 455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" o:spid="_x0000_s1032" type="#_x0000_t32" style="position:absolute;left:29730;top:7620;width:559;height:3337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" strokecolor="black [3213]" strokeweight="1.5pt">
                  <v:stroke endarrow="open" joinstyle="miter"/>
                </v:shape>
                <v:shape id="Text Box 6" o:spid="_x0000_s1033" type="#_x0000_t202" style="position:absolute;left:21418;top:40994;width:16624;height:6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<v:textbox>
                    <w:txbxContent>
                      <w:p w14:paraId="054D8DC7" w14:textId="77777777" w:rsidR="00995858" w:rsidRPr="00875A01" w:rsidRDefault="00A56EA1" w:rsidP="0099585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>R</w:t>
                        </w:r>
                        <w:r w:rsidR="001E1112"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 xml:space="preserve">eferences for </w:t>
                        </w:r>
                        <w:r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 xml:space="preserve">text </w:t>
                        </w:r>
                        <w:r w:rsidR="001E1112"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>review</w:t>
                        </w:r>
                      </w:p>
                      <w:p w14:paraId="0B44AC44" w14:textId="77777777" w:rsidR="00995858" w:rsidRDefault="00995858" w:rsidP="0099585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 xml:space="preserve">N = </w:t>
                        </w:r>
                        <w:r w:rsidR="001E1112"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>84</w:t>
                        </w:r>
                      </w:p>
                    </w:txbxContent>
                  </v:textbox>
                </v:shape>
                <v:shape id="Straight Arrow Connector 22" o:spid="_x0000_s1034" type="#_x0000_t32" style="position:absolute;left:30026;top:31562;width:59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" strokecolor="black [3213]" strokeweight="1.5pt">
                  <v:stroke endarrow="block" joinstyle="miter"/>
                </v:shape>
                <v:shape id="Straight Arrow Connector 23" o:spid="_x0000_s1035" type="#_x0000_t32" style="position:absolute;left:29902;top:20793;width:59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" strokecolor="black [3213]" strokeweight="1.5pt">
                  <v:stroke endarrow="block" joinstyle="miter"/>
                </v:shape>
                <v:shape id="Straight Arrow Connector 24" o:spid="_x0000_s1036" type="#_x0000_t32" style="position:absolute;left:30092;top:12480;width:59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" strokecolor="black [3213]" strokeweight="1.5pt">
                  <v:stroke endarrow="block" joinstyle="miter"/>
                </v:shape>
                <v:shape id="Straight Arrow Connector 12" o:spid="_x0000_s1037" type="#_x0000_t32" style="position:absolute;left:29711;top:47815;width:168;height:10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" strokecolor="black [3213]" strokeweight="1.5pt">
                  <v:stroke endarrow="open" joinstyle="miter"/>
                </v:shape>
                <v:shape id="Text Box 17" o:spid="_x0000_s1038" type="#_x0000_t202" style="position:absolute;left:36185;top:48186;width:17970;height:9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<v:textbox>
                    <w:txbxContent>
                      <w:p w14:paraId="37B09B8F" w14:textId="77777777" w:rsidR="00A56EA1" w:rsidRDefault="00A56EA1" w:rsidP="00A56EA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 xml:space="preserve">Not relevant to key questions </w:t>
                        </w:r>
                        <w:r>
                          <w:rPr>
                            <w:rFonts w:eastAsia="Times New Roman"/>
                          </w:rPr>
                          <w:t>based on text review</w:t>
                        </w:r>
                      </w:p>
                      <w:p w14:paraId="0D4C7B5E" w14:textId="77777777" w:rsidR="00A56EA1" w:rsidRDefault="00A56EA1" w:rsidP="00A56EA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N = 60</w:t>
                        </w:r>
                      </w:p>
                    </w:txbxContent>
                  </v:textbox>
                </v:shape>
                <v:shape id="Straight Arrow Connector 14" o:spid="_x0000_s1039" type="#_x0000_t32" style="position:absolute;left:29902;top:52682;width:59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" strokecolor="black [3213]" strokeweight="1.5pt">
                  <v:stroke endarrow="block" joinstyle="miter"/>
                </v:shape>
                <v:shape id="Text Box 6" o:spid="_x0000_s1040" type="#_x0000_t202" style="position:absolute;left:21135;top:59099;width:16625;height:6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<v:textbox>
                    <w:txbxContent>
                      <w:p w14:paraId="1C54AF7F" w14:textId="77777777" w:rsidR="00A56EA1" w:rsidRDefault="00A56EA1" w:rsidP="00A56EA1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References included in manuscript</w:t>
                        </w:r>
                      </w:p>
                      <w:p w14:paraId="77DD5354" w14:textId="77777777" w:rsidR="00A56EA1" w:rsidRDefault="00A56EA1" w:rsidP="00A56EA1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N =24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90DA4F" w14:textId="77777777" w:rsidR="00C6148D" w:rsidRDefault="00C6148D">
      <w:pPr>
        <w:rPr>
          <w:rFonts w:asciiTheme="minorHAnsi" w:hAnsiTheme="minorHAnsi"/>
          <w:b/>
        </w:rPr>
      </w:pPr>
    </w:p>
    <w:p w14:paraId="5613EA1B" w14:textId="77777777" w:rsidR="00C6148D" w:rsidRDefault="00C6148D">
      <w:pPr>
        <w:rPr>
          <w:rFonts w:asciiTheme="minorHAnsi" w:hAnsiTheme="minorHAnsi"/>
          <w:b/>
        </w:rPr>
      </w:pPr>
    </w:p>
    <w:p w14:paraId="5508ECBE" w14:textId="77777777" w:rsidR="00C6148D" w:rsidRDefault="00C6148D">
      <w:pPr>
        <w:spacing w:after="160"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526F142E" w14:textId="77777777" w:rsidR="008D0B7F" w:rsidRDefault="001A208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84 </w:t>
      </w:r>
      <w:proofErr w:type="spellStart"/>
      <w:r w:rsidR="008D0B7F" w:rsidRPr="008D0B7F">
        <w:rPr>
          <w:rFonts w:asciiTheme="minorHAnsi" w:hAnsiTheme="minorHAnsi"/>
          <w:b/>
        </w:rPr>
        <w:t>References</w:t>
      </w:r>
      <w:proofErr w:type="spellEnd"/>
      <w:r w:rsidR="008D0B7F" w:rsidRPr="008D0B7F">
        <w:rPr>
          <w:rFonts w:asciiTheme="minorHAnsi" w:hAnsiTheme="minorHAnsi"/>
          <w:b/>
        </w:rPr>
        <w:t xml:space="preserve"> </w:t>
      </w:r>
      <w:proofErr w:type="spellStart"/>
      <w:r w:rsidR="008D0B7F" w:rsidRPr="008D0B7F">
        <w:rPr>
          <w:rFonts w:asciiTheme="minorHAnsi" w:hAnsiTheme="minorHAnsi"/>
          <w:b/>
        </w:rPr>
        <w:t>included</w:t>
      </w:r>
      <w:proofErr w:type="spellEnd"/>
      <w:r w:rsidR="008D0B7F" w:rsidRPr="008D0B7F">
        <w:rPr>
          <w:rFonts w:asciiTheme="minorHAnsi" w:hAnsiTheme="minorHAnsi"/>
          <w:b/>
        </w:rPr>
        <w:t xml:space="preserve"> in </w:t>
      </w:r>
      <w:proofErr w:type="spellStart"/>
      <w:r w:rsidR="008D0B7F" w:rsidRPr="008D0B7F">
        <w:rPr>
          <w:rFonts w:asciiTheme="minorHAnsi" w:hAnsiTheme="minorHAnsi"/>
          <w:b/>
        </w:rPr>
        <w:t>text</w:t>
      </w:r>
      <w:proofErr w:type="spellEnd"/>
      <w:r w:rsidR="008D0B7F" w:rsidRPr="008D0B7F">
        <w:rPr>
          <w:rFonts w:asciiTheme="minorHAnsi" w:hAnsiTheme="minorHAnsi"/>
          <w:b/>
        </w:rPr>
        <w:t xml:space="preserve"> </w:t>
      </w:r>
      <w:proofErr w:type="spellStart"/>
      <w:r w:rsidR="008D0B7F" w:rsidRPr="008D0B7F">
        <w:rPr>
          <w:rFonts w:asciiTheme="minorHAnsi" w:hAnsiTheme="minorHAnsi"/>
          <w:b/>
        </w:rPr>
        <w:t>review</w:t>
      </w:r>
      <w:proofErr w:type="spellEnd"/>
    </w:p>
    <w:p w14:paraId="0A661CC7" w14:textId="77777777" w:rsidR="00B12F4B" w:rsidRDefault="00B12F4B">
      <w:pPr>
        <w:rPr>
          <w:rFonts w:asciiTheme="minorHAnsi" w:hAnsiTheme="minorHAnsi"/>
          <w:b/>
        </w:rPr>
      </w:pPr>
    </w:p>
    <w:p w14:paraId="0A6ABFA2" w14:textId="77777777" w:rsidR="00C6148D" w:rsidRDefault="00C6148D">
      <w:pPr>
        <w:rPr>
          <w:rFonts w:asciiTheme="minorHAnsi" w:hAnsiTheme="minorHAnsi"/>
          <w:b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725"/>
        <w:gridCol w:w="8090"/>
      </w:tblGrid>
      <w:tr w:rsidR="00B12F4B" w:rsidRPr="00245D67" w14:paraId="08A991F7" w14:textId="77777777" w:rsidTr="00A158C2">
        <w:tc>
          <w:tcPr>
            <w:tcW w:w="725" w:type="dxa"/>
          </w:tcPr>
          <w:p w14:paraId="3C466C50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1.</w:t>
            </w:r>
          </w:p>
        </w:tc>
        <w:tc>
          <w:tcPr>
            <w:tcW w:w="8090" w:type="dxa"/>
          </w:tcPr>
          <w:p w14:paraId="74B61752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Abdulla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E, Al-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Zakwani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Baddar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S,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Abdwani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R.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Extent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subclinical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pulmonary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involvement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childhood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onset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systemic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lupus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erythematosus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in the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sultanate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oman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Oman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med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2012 Jan;27(1):36-9.</w:t>
            </w:r>
          </w:p>
        </w:tc>
      </w:tr>
      <w:tr w:rsidR="00B12F4B" w:rsidRPr="00245D67" w14:paraId="184CBAF4" w14:textId="77777777" w:rsidTr="00A158C2">
        <w:tc>
          <w:tcPr>
            <w:tcW w:w="725" w:type="dxa"/>
          </w:tcPr>
          <w:p w14:paraId="6C5156DE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2.</w:t>
            </w:r>
          </w:p>
        </w:tc>
        <w:tc>
          <w:tcPr>
            <w:tcW w:w="8090" w:type="dxa"/>
          </w:tcPr>
          <w:p w14:paraId="077E6DF3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Affara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NK,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Refaat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AM,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Elgawish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MH, Zakaria MA,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Dashti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KA. High-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resolution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CT and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pulmonary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function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tests in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rheumatoid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arthritis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patients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with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subclinical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disease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in Kuwait.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Egyptian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Rheumatologist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2016 01 Apr;38(2):77-83.</w:t>
            </w:r>
          </w:p>
        </w:tc>
      </w:tr>
      <w:tr w:rsidR="00B12F4B" w:rsidRPr="00245D67" w14:paraId="243820BA" w14:textId="77777777" w:rsidTr="00A158C2">
        <w:tc>
          <w:tcPr>
            <w:tcW w:w="725" w:type="dxa"/>
          </w:tcPr>
          <w:p w14:paraId="52ACD48B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3.</w:t>
            </w:r>
          </w:p>
        </w:tc>
        <w:tc>
          <w:tcPr>
            <w:tcW w:w="8090" w:type="dxa"/>
          </w:tcPr>
          <w:p w14:paraId="4B62B149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Araki T,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Nishino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M,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Zazueta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OE, Gao W, Dupuis J,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Okajima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Y, et al.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Paraseptal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emphysema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Prevalence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distribution on CT and association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with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abnormalities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European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Journal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Radiology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2015 01 Jul;84(7):1413-8.</w:t>
            </w:r>
          </w:p>
        </w:tc>
      </w:tr>
      <w:tr w:rsidR="00B12F4B" w:rsidRPr="00245D67" w14:paraId="0A9CB9BF" w14:textId="77777777" w:rsidTr="00A158C2">
        <w:tc>
          <w:tcPr>
            <w:tcW w:w="725" w:type="dxa"/>
          </w:tcPr>
          <w:p w14:paraId="184C45EE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4.</w:t>
            </w:r>
          </w:p>
        </w:tc>
        <w:tc>
          <w:tcPr>
            <w:tcW w:w="8090" w:type="dxa"/>
          </w:tcPr>
          <w:p w14:paraId="41238471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Araki T,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Putman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RK, Hatabu H, Gao W, Dupuis J,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Latourelle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JC, et al.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Development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Progression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Lung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Abnormalities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in the Framingham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Heart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Study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Am J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Respir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Crit Care Med. 2016 12 15;194(12):1514-22.</w:t>
            </w:r>
          </w:p>
        </w:tc>
      </w:tr>
      <w:tr w:rsidR="00B12F4B" w:rsidRPr="00245D67" w14:paraId="5435E389" w14:textId="77777777" w:rsidTr="00A158C2">
        <w:tc>
          <w:tcPr>
            <w:tcW w:w="725" w:type="dxa"/>
          </w:tcPr>
          <w:p w14:paraId="398E8DEF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5.</w:t>
            </w:r>
          </w:p>
        </w:tc>
        <w:tc>
          <w:tcPr>
            <w:tcW w:w="8090" w:type="dxa"/>
          </w:tcPr>
          <w:p w14:paraId="2CE7D07C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Araki T,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Yanagawa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M, Sun FJ, Dupuis J,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Nishino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M, Yamada Y, et al. Pleural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abnormalities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in the Framingham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Heart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Study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Prevalence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CT image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features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Occupational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Environmental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Medicine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2017 October;74(10):756-61.</w:t>
            </w:r>
          </w:p>
        </w:tc>
      </w:tr>
      <w:tr w:rsidR="00B12F4B" w:rsidRPr="00245D67" w14:paraId="2FA73406" w14:textId="77777777" w:rsidTr="00A158C2">
        <w:tc>
          <w:tcPr>
            <w:tcW w:w="725" w:type="dxa"/>
          </w:tcPr>
          <w:p w14:paraId="3266EB57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6.</w:t>
            </w:r>
          </w:p>
        </w:tc>
        <w:tc>
          <w:tcPr>
            <w:tcW w:w="8090" w:type="dxa"/>
          </w:tcPr>
          <w:p w14:paraId="315F4A03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Armstrong HF,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Podolanczuk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AJ, Barr RG,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Oelsner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EC,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Kawut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SM, Hoffman EA, et al.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Serum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matrix metalloproteinase-7,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respiratory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symptoms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, and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mortality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community-dwelling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adults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MESA (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Multi-Ethnic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Study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Atherosclerosis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). American Journal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Respiratory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Critical Care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Medicine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2017 15 Nov;196(10):1311-7.</w:t>
            </w:r>
          </w:p>
        </w:tc>
      </w:tr>
      <w:tr w:rsidR="00B12F4B" w:rsidRPr="00245D67" w14:paraId="178A640A" w14:textId="77777777" w:rsidTr="00A158C2">
        <w:tc>
          <w:tcPr>
            <w:tcW w:w="725" w:type="dxa"/>
          </w:tcPr>
          <w:p w14:paraId="3C83A957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7.</w:t>
            </w:r>
          </w:p>
        </w:tc>
        <w:tc>
          <w:tcPr>
            <w:tcW w:w="8090" w:type="dxa"/>
          </w:tcPr>
          <w:p w14:paraId="22043C4F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Ash SY,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Harmouche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R,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Putman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RK, Ross JC, Diaz AA,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Hunninghake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GM, et al.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Clinical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Genetic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Associations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Objectively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Identified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Changes in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Smokers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Chest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2017 October;152(4):780-91.</w:t>
            </w:r>
          </w:p>
        </w:tc>
      </w:tr>
      <w:tr w:rsidR="00B12F4B" w:rsidRPr="00245D67" w14:paraId="647107FD" w14:textId="77777777" w:rsidTr="00A158C2">
        <w:tc>
          <w:tcPr>
            <w:tcW w:w="725" w:type="dxa"/>
          </w:tcPr>
          <w:p w14:paraId="332C9618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8.</w:t>
            </w:r>
          </w:p>
        </w:tc>
        <w:tc>
          <w:tcPr>
            <w:tcW w:w="8090" w:type="dxa"/>
          </w:tcPr>
          <w:p w14:paraId="5086F4FA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Ash SY,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Harmouche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R, Ross JC, Diaz AA,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Hunninghake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GM,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Putman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RK, et al. The Objective Identification and Quantification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Lung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Abnormalities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Smokers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Academic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Radiology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2017 August;24(8):941-6.</w:t>
            </w:r>
          </w:p>
        </w:tc>
      </w:tr>
      <w:tr w:rsidR="00B12F4B" w:rsidRPr="00245D67" w14:paraId="71B9DF36" w14:textId="77777777" w:rsidTr="00A158C2">
        <w:tc>
          <w:tcPr>
            <w:tcW w:w="725" w:type="dxa"/>
          </w:tcPr>
          <w:p w14:paraId="5F4C67B3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9.</w:t>
            </w:r>
          </w:p>
        </w:tc>
        <w:tc>
          <w:tcPr>
            <w:tcW w:w="8090" w:type="dxa"/>
          </w:tcPr>
          <w:p w14:paraId="1133225C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Axelsson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GT,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Putman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RK, Araki T,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Sigurdsson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S,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Gudmundsson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EF,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Eiriksdottir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G, et al.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abnormalities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self-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reported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health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functional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status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Thorax. 2018 01 Sep;73(9):884-6.</w:t>
            </w:r>
          </w:p>
        </w:tc>
      </w:tr>
      <w:tr w:rsidR="00B12F4B" w:rsidRPr="00245D67" w14:paraId="145DC47A" w14:textId="77777777" w:rsidTr="00A158C2">
        <w:tc>
          <w:tcPr>
            <w:tcW w:w="725" w:type="dxa"/>
          </w:tcPr>
          <w:p w14:paraId="02B518E0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10.</w:t>
            </w:r>
          </w:p>
        </w:tc>
        <w:tc>
          <w:tcPr>
            <w:tcW w:w="8090" w:type="dxa"/>
          </w:tcPr>
          <w:p w14:paraId="7887FF65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Baum C, Ojeda FM, Wild PS,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Rzayeva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N, Zeller T,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Sinning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CR, et al.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Subclinical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impairment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function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related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to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mild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cardiac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dysfunction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manifest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heart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failure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in the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general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population. International Journal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Cardiology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2016 01 Sep;218:298-304.</w:t>
            </w:r>
          </w:p>
        </w:tc>
      </w:tr>
      <w:tr w:rsidR="00B12F4B" w:rsidRPr="00245D67" w14:paraId="446973B2" w14:textId="77777777" w:rsidTr="00A158C2">
        <w:tc>
          <w:tcPr>
            <w:tcW w:w="725" w:type="dxa"/>
          </w:tcPr>
          <w:p w14:paraId="6C472D65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11.</w:t>
            </w:r>
          </w:p>
        </w:tc>
        <w:tc>
          <w:tcPr>
            <w:tcW w:w="8090" w:type="dxa"/>
          </w:tcPr>
          <w:p w14:paraId="01A57AEC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Bernstein EJ, Barr RG, Austin JHM,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Kawut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SM,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Raghu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G,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Sell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JL, et al.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Rheumatoid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arthritis-associated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autoantibodies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subclinical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disease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: The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Multi-Ethnic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Study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Atherosclerosis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Thorax. 2016 01 Dec;71(12):1082-90.</w:t>
            </w:r>
          </w:p>
        </w:tc>
      </w:tr>
      <w:tr w:rsidR="00B12F4B" w:rsidRPr="00245D67" w14:paraId="268D147A" w14:textId="77777777" w:rsidTr="00A158C2">
        <w:tc>
          <w:tcPr>
            <w:tcW w:w="725" w:type="dxa"/>
          </w:tcPr>
          <w:p w14:paraId="1C8843D7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12.</w:t>
            </w:r>
          </w:p>
        </w:tc>
        <w:tc>
          <w:tcPr>
            <w:tcW w:w="8090" w:type="dxa"/>
          </w:tcPr>
          <w:p w14:paraId="329F5BAF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Bertolini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L,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Vaglio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Bignardi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L,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Buzio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C, De Filippo M,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Palmisano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A, et al.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Subclinical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abnormalities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in stable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renal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allograft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recipients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in the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era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of modern immunosuppression. Transplantation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Proceedings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2011 September;43(7):2617-23.</w:t>
            </w:r>
          </w:p>
        </w:tc>
      </w:tr>
      <w:tr w:rsidR="00B12F4B" w:rsidRPr="00245D67" w14:paraId="49BD71F5" w14:textId="77777777" w:rsidTr="00A158C2">
        <w:tc>
          <w:tcPr>
            <w:tcW w:w="725" w:type="dxa"/>
          </w:tcPr>
          <w:p w14:paraId="0D57663D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13.</w:t>
            </w:r>
          </w:p>
        </w:tc>
        <w:tc>
          <w:tcPr>
            <w:tcW w:w="8090" w:type="dxa"/>
          </w:tcPr>
          <w:p w14:paraId="6CF9E46F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Bozzetti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F,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Paladini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Rabaiotti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E, Franceschini A, Alfieri V,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Chetta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A, et al. Are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abnormalities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associated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with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COPD?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Anested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case-control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study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International Journal of COPD. 2016 26 May;11(1):1087-96.</w:t>
            </w:r>
          </w:p>
        </w:tc>
      </w:tr>
      <w:tr w:rsidR="00B12F4B" w:rsidRPr="00245D67" w14:paraId="641CBBA6" w14:textId="77777777" w:rsidTr="00A158C2">
        <w:tc>
          <w:tcPr>
            <w:tcW w:w="725" w:type="dxa"/>
          </w:tcPr>
          <w:p w14:paraId="03C992C2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14.</w:t>
            </w:r>
          </w:p>
        </w:tc>
        <w:tc>
          <w:tcPr>
            <w:tcW w:w="8090" w:type="dxa"/>
          </w:tcPr>
          <w:p w14:paraId="670FCC47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Choi S, Won YL, Kim D, Yi GY, Park JS, Kim EA.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Subclinical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damage in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workers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exposed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to indium compounds. Ann. 2013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Oct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21;25(1):24.</w:t>
            </w:r>
          </w:p>
        </w:tc>
      </w:tr>
      <w:tr w:rsidR="00B12F4B" w:rsidRPr="00245D67" w14:paraId="349F07D2" w14:textId="77777777" w:rsidTr="00A158C2">
        <w:tc>
          <w:tcPr>
            <w:tcW w:w="725" w:type="dxa"/>
          </w:tcPr>
          <w:p w14:paraId="3D57B2CF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15.</w:t>
            </w:r>
          </w:p>
        </w:tc>
        <w:tc>
          <w:tcPr>
            <w:tcW w:w="8090" w:type="dxa"/>
          </w:tcPr>
          <w:p w14:paraId="6873916E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Cummings KJ,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Virji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MA,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Trapnell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BC, Carey B, Healey T,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Kreiss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K.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Early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changes in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clinical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functional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, and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laboratory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biomarkers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workers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at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risk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of indium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disease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Annals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of the American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Thoracic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Society. 2014 01 Nov;11(9):1395-403.</w:t>
            </w:r>
          </w:p>
        </w:tc>
      </w:tr>
      <w:tr w:rsidR="00B12F4B" w:rsidRPr="00245D67" w14:paraId="5F686F30" w14:textId="77777777" w:rsidTr="00A158C2">
        <w:tc>
          <w:tcPr>
            <w:tcW w:w="725" w:type="dxa"/>
          </w:tcPr>
          <w:p w14:paraId="53FBDB7B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16.</w:t>
            </w:r>
          </w:p>
        </w:tc>
        <w:tc>
          <w:tcPr>
            <w:tcW w:w="8090" w:type="dxa"/>
          </w:tcPr>
          <w:p w14:paraId="001FCF82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Diaz De Leon A,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Cronkhite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JT, Yilmaz C,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Brewington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C, Wang R, Xing C, et al.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Subclinical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disease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macrocytosis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, and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premature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graying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kindreds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with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telomerase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(TERT) mutations.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Chest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2011 01 Sep;140(3):753-63.</w:t>
            </w:r>
          </w:p>
        </w:tc>
      </w:tr>
      <w:tr w:rsidR="00B12F4B" w:rsidRPr="00245D67" w14:paraId="0AB80FC9" w14:textId="77777777" w:rsidTr="00A158C2">
        <w:tc>
          <w:tcPr>
            <w:tcW w:w="725" w:type="dxa"/>
          </w:tcPr>
          <w:p w14:paraId="447E70C9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17.</w:t>
            </w:r>
          </w:p>
        </w:tc>
        <w:tc>
          <w:tcPr>
            <w:tcW w:w="8090" w:type="dxa"/>
          </w:tcPr>
          <w:p w14:paraId="41B9A9E8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Doyle TJ,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Dellaripa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PF, Batra K, Frits ML,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Iannaccone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CK, Hatabu H, et al.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Functional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impact of a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spectrum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abnormalities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rheumatoid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arthritis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Chest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2014 July;146(1):41-50.</w:t>
            </w:r>
          </w:p>
        </w:tc>
      </w:tr>
      <w:tr w:rsidR="00B12F4B" w:rsidRPr="00245D67" w14:paraId="0223757A" w14:textId="77777777" w:rsidTr="00A158C2">
        <w:tc>
          <w:tcPr>
            <w:tcW w:w="725" w:type="dxa"/>
          </w:tcPr>
          <w:p w14:paraId="52425814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18.</w:t>
            </w:r>
          </w:p>
        </w:tc>
        <w:tc>
          <w:tcPr>
            <w:tcW w:w="8090" w:type="dxa"/>
          </w:tcPr>
          <w:p w14:paraId="5639CABC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Doyle TJ,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Hunninghake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GM, Rosas IO.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Subclinical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disease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Why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you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should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care. American Journal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Respiratory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Critical Care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Medicine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2012 01 Jun;185(11):1147-53.</w:t>
            </w:r>
          </w:p>
        </w:tc>
      </w:tr>
      <w:tr w:rsidR="00B12F4B" w:rsidRPr="00245D67" w14:paraId="4E227761" w14:textId="77777777" w:rsidTr="00A158C2">
        <w:tc>
          <w:tcPr>
            <w:tcW w:w="725" w:type="dxa"/>
          </w:tcPr>
          <w:p w14:paraId="255E815E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19.</w:t>
            </w:r>
          </w:p>
        </w:tc>
        <w:tc>
          <w:tcPr>
            <w:tcW w:w="8090" w:type="dxa"/>
          </w:tcPr>
          <w:p w14:paraId="3595C7E5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Doyle TJ,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Washko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GR, Fernandez IE,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Nishino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M,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Okajima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Y,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Yamashiro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T, et al.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abnormalities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reduced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exercise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capacity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Am J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Respir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Crit Care Med. 2012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Apr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01;185(7):756-62.</w:t>
            </w:r>
          </w:p>
        </w:tc>
      </w:tr>
      <w:tr w:rsidR="00B12F4B" w:rsidRPr="00245D67" w14:paraId="2D056D68" w14:textId="77777777" w:rsidTr="00A158C2">
        <w:tc>
          <w:tcPr>
            <w:tcW w:w="725" w:type="dxa"/>
          </w:tcPr>
          <w:p w14:paraId="1B4AA041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20.</w:t>
            </w:r>
          </w:p>
        </w:tc>
        <w:tc>
          <w:tcPr>
            <w:tcW w:w="8090" w:type="dxa"/>
          </w:tcPr>
          <w:p w14:paraId="18F29331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Drummond MB, Lambert AA,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Hussien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AF, Lin CT,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Merlo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CA, Wise RA, et al. HIV Infection Is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Independently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Associated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with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Increased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CT Scan Lung Density. Academic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Radiology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2017 01 Feb;24(2):137-45.</w:t>
            </w:r>
          </w:p>
        </w:tc>
      </w:tr>
      <w:tr w:rsidR="00B12F4B" w:rsidRPr="00245D67" w14:paraId="26B491CF" w14:textId="77777777" w:rsidTr="00A158C2">
        <w:tc>
          <w:tcPr>
            <w:tcW w:w="725" w:type="dxa"/>
          </w:tcPr>
          <w:p w14:paraId="444307DF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21.</w:t>
            </w:r>
          </w:p>
        </w:tc>
        <w:tc>
          <w:tcPr>
            <w:tcW w:w="8090" w:type="dxa"/>
          </w:tcPr>
          <w:p w14:paraId="5A91CEBA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El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Maghraoui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Chaouir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S, Abid A,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Bezza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Tabache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F,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Achemlal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L, et al. Lung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findings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thoracic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high-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resolution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computed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tomography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in patients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with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ankylosing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spondylitis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Correlations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with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lastRenderedPageBreak/>
              <w:t>disease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duration,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clinical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findings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pulmonary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function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testing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Clinical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Rheumatology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2004 April;23(2):123-8.</w:t>
            </w:r>
          </w:p>
        </w:tc>
      </w:tr>
      <w:tr w:rsidR="00B12F4B" w:rsidRPr="00245D67" w14:paraId="30D31737" w14:textId="77777777" w:rsidTr="00A158C2">
        <w:tc>
          <w:tcPr>
            <w:tcW w:w="725" w:type="dxa"/>
          </w:tcPr>
          <w:p w14:paraId="784A7CAD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lastRenderedPageBreak/>
              <w:t>22.</w:t>
            </w:r>
          </w:p>
        </w:tc>
        <w:tc>
          <w:tcPr>
            <w:tcW w:w="8090" w:type="dxa"/>
          </w:tcPr>
          <w:p w14:paraId="5C9DE7D1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El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Maghraoui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Dehhaoui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M.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Prevalence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characteristics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involvement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on high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resolution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computed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tomography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in patients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with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ankylosing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spondylitis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: A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systematic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review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Pulmonary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Medicine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2012;(no </w:t>
            </w:r>
            <w:proofErr w:type="gramStart"/>
            <w:r w:rsidRPr="00245D67">
              <w:rPr>
                <w:rFonts w:ascii="Segoe UI" w:hAnsi="Segoe UI" w:cs="Segoe UI"/>
                <w:sz w:val="18"/>
                <w:szCs w:val="18"/>
              </w:rPr>
              <w:t>pagination)(</w:t>
            </w:r>
            <w:proofErr w:type="gramEnd"/>
            <w:r w:rsidRPr="00245D67">
              <w:rPr>
                <w:rFonts w:ascii="Segoe UI" w:hAnsi="Segoe UI" w:cs="Segoe UI"/>
                <w:sz w:val="18"/>
                <w:szCs w:val="18"/>
              </w:rPr>
              <w:t>965956).</w:t>
            </w:r>
          </w:p>
        </w:tc>
      </w:tr>
      <w:tr w:rsidR="00B12F4B" w:rsidRPr="00245D67" w14:paraId="3B6BAEA5" w14:textId="77777777" w:rsidTr="00A158C2">
        <w:tc>
          <w:tcPr>
            <w:tcW w:w="725" w:type="dxa"/>
          </w:tcPr>
          <w:p w14:paraId="2D2E6E1A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23.</w:t>
            </w:r>
          </w:p>
        </w:tc>
        <w:tc>
          <w:tcPr>
            <w:tcW w:w="8090" w:type="dxa"/>
          </w:tcPr>
          <w:p w14:paraId="69429C1B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El-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Chemaly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S, Ziegler SG,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Calado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RT, Wilson KA, Wu HP,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Haughey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M, et al. Natural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history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pulmonary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fibrosis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two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subjects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with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the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same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telomerase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mutation.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Chest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2011 01 May;139(5):1203-9.</w:t>
            </w:r>
          </w:p>
        </w:tc>
      </w:tr>
      <w:tr w:rsidR="00B12F4B" w:rsidRPr="00245D67" w14:paraId="59400250" w14:textId="77777777" w:rsidTr="00A158C2">
        <w:tc>
          <w:tcPr>
            <w:tcW w:w="725" w:type="dxa"/>
          </w:tcPr>
          <w:p w14:paraId="2D17CCEE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24.</w:t>
            </w:r>
          </w:p>
        </w:tc>
        <w:tc>
          <w:tcPr>
            <w:tcW w:w="8090" w:type="dxa"/>
          </w:tcPr>
          <w:p w14:paraId="051D89E6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El-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Shahawy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EED,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Morsy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AF,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Algoubashy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AA, El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Fiki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IM, Warda MHA.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Pleuropulmonary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manifestations in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juvenile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onset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systemic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lupus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erythematosus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Assessment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by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pulmonary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function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tests and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multidetector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computed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tomography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Egyptian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Rheumatologist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2011 October;33(4):163-9.</w:t>
            </w:r>
          </w:p>
        </w:tc>
      </w:tr>
      <w:tr w:rsidR="00B12F4B" w:rsidRPr="00245D67" w14:paraId="63479D3B" w14:textId="77777777" w:rsidTr="00A158C2">
        <w:tc>
          <w:tcPr>
            <w:tcW w:w="725" w:type="dxa"/>
          </w:tcPr>
          <w:p w14:paraId="07A59507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25.</w:t>
            </w:r>
          </w:p>
        </w:tc>
        <w:tc>
          <w:tcPr>
            <w:tcW w:w="8090" w:type="dxa"/>
          </w:tcPr>
          <w:p w14:paraId="7652D879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Fabre A,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Treacy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A, Lavelle LP,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Narski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M,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Faheem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N, Healy D, et al. Smoking-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Related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Fibrosis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: Evidence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Radiologic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Regression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with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Advancing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Age and Smoking Cessation. COPD: Journal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Chronic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Obstructive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Pulmonary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Disease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2017 02 Nov;14(6):603-9.</w:t>
            </w:r>
          </w:p>
        </w:tc>
      </w:tr>
      <w:tr w:rsidR="00B12F4B" w:rsidRPr="00245D67" w14:paraId="3A071EB7" w14:textId="77777777" w:rsidTr="00A158C2">
        <w:tc>
          <w:tcPr>
            <w:tcW w:w="725" w:type="dxa"/>
          </w:tcPr>
          <w:p w14:paraId="4D67C343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26.</w:t>
            </w:r>
          </w:p>
        </w:tc>
        <w:tc>
          <w:tcPr>
            <w:tcW w:w="8090" w:type="dxa"/>
          </w:tcPr>
          <w:p w14:paraId="20BAD196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Gilligan DM,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O'Connor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CM, Ward K,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Moloney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D,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Bresnihan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B,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FitzGerald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MX.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Bronchoalveolar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lavage in patients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with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mild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severe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rheumatoid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disease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Thorax. 1990;45(8):591-6.</w:t>
            </w:r>
          </w:p>
        </w:tc>
      </w:tr>
      <w:tr w:rsidR="00B12F4B" w:rsidRPr="00245D67" w14:paraId="04B22C96" w14:textId="77777777" w:rsidTr="00A158C2">
        <w:tc>
          <w:tcPr>
            <w:tcW w:w="725" w:type="dxa"/>
          </w:tcPr>
          <w:p w14:paraId="3E32274D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27.</w:t>
            </w:r>
          </w:p>
        </w:tc>
        <w:tc>
          <w:tcPr>
            <w:tcW w:w="8090" w:type="dxa"/>
          </w:tcPr>
          <w:p w14:paraId="251A8021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Gochuico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BR, Avila NA, Chow CK,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Novero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LJ, Wu HP, Ren P, et al. Progressive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preclinical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disease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rheumatoid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arthritis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Archives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Internal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Medicine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2008 28 Jan;168(2):159-66.</w:t>
            </w:r>
          </w:p>
        </w:tc>
      </w:tr>
      <w:tr w:rsidR="00B12F4B" w:rsidRPr="00245D67" w14:paraId="4953B230" w14:textId="77777777" w:rsidTr="00A158C2">
        <w:tc>
          <w:tcPr>
            <w:tcW w:w="725" w:type="dxa"/>
          </w:tcPr>
          <w:p w14:paraId="42652B9E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28.</w:t>
            </w:r>
          </w:p>
        </w:tc>
        <w:tc>
          <w:tcPr>
            <w:tcW w:w="8090" w:type="dxa"/>
          </w:tcPr>
          <w:p w14:paraId="3E471DEC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Guaraldi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G,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Raggi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P, Gomes A, Zona S,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Marchi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E, Santoro A, et al. Lung and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heart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diseases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are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better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predicted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by pack-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years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than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by smoking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status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or duration of smoking cessation in HIV patients.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PLoS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ONE. 2015 01 </w:t>
            </w:r>
            <w:proofErr w:type="gramStart"/>
            <w:r w:rsidRPr="00245D67">
              <w:rPr>
                <w:rFonts w:ascii="Segoe UI" w:hAnsi="Segoe UI" w:cs="Segoe UI"/>
                <w:sz w:val="18"/>
                <w:szCs w:val="18"/>
              </w:rPr>
              <w:t>Dec;</w:t>
            </w:r>
            <w:proofErr w:type="gramEnd"/>
            <w:r w:rsidRPr="00245D67">
              <w:rPr>
                <w:rFonts w:ascii="Segoe UI" w:hAnsi="Segoe UI" w:cs="Segoe UI"/>
                <w:sz w:val="18"/>
                <w:szCs w:val="18"/>
              </w:rPr>
              <w:t>10 (12) (no pagination)(e0143700).</w:t>
            </w:r>
          </w:p>
        </w:tc>
      </w:tr>
      <w:tr w:rsidR="00B12F4B" w:rsidRPr="001A2086" w14:paraId="572FAF8A" w14:textId="77777777" w:rsidTr="00A158C2">
        <w:tc>
          <w:tcPr>
            <w:tcW w:w="725" w:type="dxa"/>
          </w:tcPr>
          <w:p w14:paraId="2AE7B1E8" w14:textId="77777777" w:rsidR="00B12F4B" w:rsidRPr="001A2086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1A2086">
              <w:rPr>
                <w:rFonts w:ascii="Segoe UI" w:hAnsi="Segoe UI" w:cs="Segoe UI"/>
                <w:sz w:val="18"/>
                <w:szCs w:val="18"/>
              </w:rPr>
              <w:t>29.</w:t>
            </w:r>
          </w:p>
        </w:tc>
        <w:tc>
          <w:tcPr>
            <w:tcW w:w="8090" w:type="dxa"/>
          </w:tcPr>
          <w:p w14:paraId="15A0DC4A" w14:textId="77777777" w:rsidR="00B12F4B" w:rsidRPr="001A2086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1A2086">
              <w:rPr>
                <w:rFonts w:ascii="Segoe UI" w:hAnsi="Segoe UI" w:cs="Segoe UI"/>
                <w:sz w:val="18"/>
                <w:szCs w:val="18"/>
              </w:rPr>
              <w:t xml:space="preserve">Hatabu H, </w:t>
            </w:r>
            <w:proofErr w:type="spellStart"/>
            <w:r w:rsidRPr="001A2086">
              <w:rPr>
                <w:rFonts w:ascii="Segoe UI" w:hAnsi="Segoe UI" w:cs="Segoe UI"/>
                <w:sz w:val="18"/>
                <w:szCs w:val="18"/>
              </w:rPr>
              <w:t>Hunninghake</w:t>
            </w:r>
            <w:proofErr w:type="spellEnd"/>
            <w:r w:rsidRPr="001A2086">
              <w:rPr>
                <w:rFonts w:ascii="Segoe UI" w:hAnsi="Segoe UI" w:cs="Segoe UI"/>
                <w:sz w:val="18"/>
                <w:szCs w:val="18"/>
              </w:rPr>
              <w:t xml:space="preserve"> GM, Lynch DA. </w:t>
            </w:r>
            <w:proofErr w:type="spellStart"/>
            <w:r w:rsidRPr="001A2086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1A2086">
              <w:rPr>
                <w:rFonts w:ascii="Segoe UI" w:hAnsi="Segoe UI" w:cs="Segoe UI"/>
                <w:sz w:val="18"/>
                <w:szCs w:val="18"/>
              </w:rPr>
              <w:t xml:space="preserve"> Lung </w:t>
            </w:r>
            <w:proofErr w:type="spellStart"/>
            <w:r w:rsidRPr="001A2086">
              <w:rPr>
                <w:rFonts w:ascii="Segoe UI" w:hAnsi="Segoe UI" w:cs="Segoe UI"/>
                <w:sz w:val="18"/>
                <w:szCs w:val="18"/>
              </w:rPr>
              <w:t>Abnormality</w:t>
            </w:r>
            <w:proofErr w:type="spellEnd"/>
            <w:r w:rsidRPr="001A2086">
              <w:rPr>
                <w:rFonts w:ascii="Segoe UI" w:hAnsi="Segoe UI" w:cs="Segoe UI"/>
                <w:sz w:val="18"/>
                <w:szCs w:val="18"/>
              </w:rPr>
              <w:t xml:space="preserve">: Recognition and Perspectives. </w:t>
            </w:r>
            <w:proofErr w:type="spellStart"/>
            <w:r w:rsidRPr="001A2086">
              <w:rPr>
                <w:rFonts w:ascii="Segoe UI" w:hAnsi="Segoe UI" w:cs="Segoe UI"/>
                <w:sz w:val="18"/>
                <w:szCs w:val="18"/>
              </w:rPr>
              <w:t>Radiology</w:t>
            </w:r>
            <w:proofErr w:type="spellEnd"/>
            <w:r w:rsidRPr="001A2086">
              <w:rPr>
                <w:rFonts w:ascii="Segoe UI" w:hAnsi="Segoe UI" w:cs="Segoe UI"/>
                <w:sz w:val="18"/>
                <w:szCs w:val="18"/>
              </w:rPr>
              <w:t xml:space="preserve">. 2018 </w:t>
            </w:r>
            <w:proofErr w:type="spellStart"/>
            <w:r w:rsidRPr="001A2086">
              <w:rPr>
                <w:rFonts w:ascii="Segoe UI" w:hAnsi="Segoe UI" w:cs="Segoe UI"/>
                <w:sz w:val="18"/>
                <w:szCs w:val="18"/>
              </w:rPr>
              <w:t>Dec</w:t>
            </w:r>
            <w:proofErr w:type="spellEnd"/>
            <w:r w:rsidRPr="001A2086">
              <w:rPr>
                <w:rFonts w:ascii="Segoe UI" w:hAnsi="Segoe UI" w:cs="Segoe UI"/>
                <w:sz w:val="18"/>
                <w:szCs w:val="18"/>
              </w:rPr>
              <w:t xml:space="preserve"> 18:181684.</w:t>
            </w:r>
          </w:p>
        </w:tc>
      </w:tr>
      <w:tr w:rsidR="00B12F4B" w:rsidRPr="00245D67" w14:paraId="424728F2" w14:textId="77777777" w:rsidTr="00A158C2">
        <w:tc>
          <w:tcPr>
            <w:tcW w:w="725" w:type="dxa"/>
          </w:tcPr>
          <w:p w14:paraId="5B6E24DC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30.</w:t>
            </w:r>
          </w:p>
        </w:tc>
        <w:tc>
          <w:tcPr>
            <w:tcW w:w="8090" w:type="dxa"/>
          </w:tcPr>
          <w:p w14:paraId="2B89030F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Holt RM, Schmidt RA, Godwin JD,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Raghu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G. High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resolution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CT in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respiratory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bronchiolitis-associated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disease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Journal of Computer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Assisted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Tomography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1993;17(1):46-50.</w:t>
            </w:r>
          </w:p>
        </w:tc>
      </w:tr>
      <w:tr w:rsidR="00B12F4B" w:rsidRPr="00245D67" w14:paraId="4112492D" w14:textId="77777777" w:rsidTr="00A158C2">
        <w:tc>
          <w:tcPr>
            <w:tcW w:w="725" w:type="dxa"/>
          </w:tcPr>
          <w:p w14:paraId="3EFAA53B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31.</w:t>
            </w:r>
          </w:p>
        </w:tc>
        <w:tc>
          <w:tcPr>
            <w:tcW w:w="8090" w:type="dxa"/>
          </w:tcPr>
          <w:p w14:paraId="30A18FB1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Hoyer N,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Wille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MMW, Thomsen LH,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Wilcke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T,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Dirksen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A, Pedersen JH, et al.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abnormalities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are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associated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with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increased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mortality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smokers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Respiratory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Medicine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2018 March;136:77-82.</w:t>
            </w:r>
          </w:p>
        </w:tc>
      </w:tr>
      <w:tr w:rsidR="00B12F4B" w:rsidRPr="00245D67" w14:paraId="6C835055" w14:textId="77777777" w:rsidTr="00A158C2">
        <w:tc>
          <w:tcPr>
            <w:tcW w:w="725" w:type="dxa"/>
          </w:tcPr>
          <w:p w14:paraId="758E0EF3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32.</w:t>
            </w:r>
          </w:p>
        </w:tc>
        <w:tc>
          <w:tcPr>
            <w:tcW w:w="8090" w:type="dxa"/>
          </w:tcPr>
          <w:p w14:paraId="65E064AE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Hung YP,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Hunninghake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GM, Miller ER,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Putman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R,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Nishino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M, Araki T, et al. Incidental non-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neoplastic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parenchymal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findings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in patients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undergoing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resection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for mass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lesions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Human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Pathology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2019 Jan 15;15:15.</w:t>
            </w:r>
          </w:p>
        </w:tc>
      </w:tr>
      <w:tr w:rsidR="00B12F4B" w:rsidRPr="00245D67" w14:paraId="5A1C51F5" w14:textId="77777777" w:rsidTr="00A158C2">
        <w:tc>
          <w:tcPr>
            <w:tcW w:w="725" w:type="dxa"/>
          </w:tcPr>
          <w:p w14:paraId="04ADC704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33.</w:t>
            </w:r>
          </w:p>
        </w:tc>
        <w:tc>
          <w:tcPr>
            <w:tcW w:w="8090" w:type="dxa"/>
          </w:tcPr>
          <w:p w14:paraId="19B89AEE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Hunninghake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GM.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abnormalities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erecting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fences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in the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path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towards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advanced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pulmonary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fibrosis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Thorax. 2019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Feb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05;05:05.</w:t>
            </w:r>
          </w:p>
        </w:tc>
      </w:tr>
      <w:tr w:rsidR="00B12F4B" w:rsidRPr="00245D67" w14:paraId="330AC0C3" w14:textId="77777777" w:rsidTr="00A158C2">
        <w:tc>
          <w:tcPr>
            <w:tcW w:w="725" w:type="dxa"/>
          </w:tcPr>
          <w:p w14:paraId="0B81185F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34.</w:t>
            </w:r>
          </w:p>
        </w:tc>
        <w:tc>
          <w:tcPr>
            <w:tcW w:w="8090" w:type="dxa"/>
          </w:tcPr>
          <w:p w14:paraId="7290AB5B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Hunninghake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GM, Hatabu H,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Okajima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Y, Gao W, Dupuis J,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Latourelle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JC, et al. MUC5B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promoter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polymorphism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abnormalities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New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England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Journal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Medicine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2013;368(23):2192-200.</w:t>
            </w:r>
          </w:p>
        </w:tc>
      </w:tr>
      <w:tr w:rsidR="00B12F4B" w:rsidRPr="00B12F4B" w14:paraId="2AB084BF" w14:textId="77777777" w:rsidTr="00A158C2">
        <w:tc>
          <w:tcPr>
            <w:tcW w:w="725" w:type="dxa"/>
          </w:tcPr>
          <w:p w14:paraId="3E91D8AC" w14:textId="77777777" w:rsidR="00B12F4B" w:rsidRPr="00B12F4B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B12F4B">
              <w:rPr>
                <w:rFonts w:ascii="Segoe UI" w:hAnsi="Segoe UI" w:cs="Segoe UI"/>
                <w:sz w:val="18"/>
                <w:szCs w:val="18"/>
              </w:rPr>
              <w:t>35.</w:t>
            </w:r>
          </w:p>
        </w:tc>
        <w:tc>
          <w:tcPr>
            <w:tcW w:w="8090" w:type="dxa"/>
          </w:tcPr>
          <w:p w14:paraId="7C322489" w14:textId="77777777" w:rsidR="00B12F4B" w:rsidRPr="00B12F4B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B12F4B">
              <w:rPr>
                <w:rFonts w:ascii="Segoe UI" w:hAnsi="Segoe UI" w:cs="Segoe UI"/>
                <w:sz w:val="18"/>
                <w:szCs w:val="18"/>
              </w:rPr>
              <w:t>Iwasawa</w:t>
            </w:r>
            <w:proofErr w:type="spellEnd"/>
            <w:r w:rsidRPr="00B12F4B">
              <w:rPr>
                <w:rFonts w:ascii="Segoe UI" w:hAnsi="Segoe UI" w:cs="Segoe UI"/>
                <w:sz w:val="18"/>
                <w:szCs w:val="18"/>
              </w:rPr>
              <w:t xml:space="preserve"> T, Takemura T, Ogura T. Smoking-</w:t>
            </w:r>
            <w:proofErr w:type="spellStart"/>
            <w:r w:rsidRPr="00B12F4B">
              <w:rPr>
                <w:rFonts w:ascii="Segoe UI" w:hAnsi="Segoe UI" w:cs="Segoe UI"/>
                <w:sz w:val="18"/>
                <w:szCs w:val="18"/>
              </w:rPr>
              <w:t>related</w:t>
            </w:r>
            <w:proofErr w:type="spellEnd"/>
            <w:r w:rsidRPr="00B12F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B12F4B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B12F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B12F4B">
              <w:rPr>
                <w:rFonts w:ascii="Segoe UI" w:hAnsi="Segoe UI" w:cs="Segoe UI"/>
                <w:sz w:val="18"/>
                <w:szCs w:val="18"/>
              </w:rPr>
              <w:t>abnormalities</w:t>
            </w:r>
            <w:proofErr w:type="spellEnd"/>
            <w:r w:rsidRPr="00B12F4B">
              <w:rPr>
                <w:rFonts w:ascii="Segoe UI" w:hAnsi="Segoe UI" w:cs="Segoe UI"/>
                <w:sz w:val="18"/>
                <w:szCs w:val="18"/>
              </w:rPr>
              <w:t xml:space="preserve"> on </w:t>
            </w:r>
            <w:proofErr w:type="spellStart"/>
            <w:r w:rsidRPr="00B12F4B">
              <w:rPr>
                <w:rFonts w:ascii="Segoe UI" w:hAnsi="Segoe UI" w:cs="Segoe UI"/>
                <w:sz w:val="18"/>
                <w:szCs w:val="18"/>
              </w:rPr>
              <w:t>computed</w:t>
            </w:r>
            <w:proofErr w:type="spellEnd"/>
            <w:r w:rsidRPr="00B12F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B12F4B">
              <w:rPr>
                <w:rFonts w:ascii="Segoe UI" w:hAnsi="Segoe UI" w:cs="Segoe UI"/>
                <w:sz w:val="18"/>
                <w:szCs w:val="18"/>
              </w:rPr>
              <w:t>tomography</w:t>
            </w:r>
            <w:proofErr w:type="spellEnd"/>
            <w:r w:rsidRPr="00B12F4B">
              <w:rPr>
                <w:rFonts w:ascii="Segoe UI" w:hAnsi="Segoe UI" w:cs="Segoe UI"/>
                <w:sz w:val="18"/>
                <w:szCs w:val="18"/>
              </w:rPr>
              <w:t xml:space="preserve"> images: </w:t>
            </w:r>
            <w:proofErr w:type="spellStart"/>
            <w:r w:rsidRPr="00B12F4B">
              <w:rPr>
                <w:rFonts w:ascii="Segoe UI" w:hAnsi="Segoe UI" w:cs="Segoe UI"/>
                <w:sz w:val="18"/>
                <w:szCs w:val="18"/>
              </w:rPr>
              <w:t>comparison</w:t>
            </w:r>
            <w:proofErr w:type="spellEnd"/>
            <w:r w:rsidRPr="00B12F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B12F4B">
              <w:rPr>
                <w:rFonts w:ascii="Segoe UI" w:hAnsi="Segoe UI" w:cs="Segoe UI"/>
                <w:sz w:val="18"/>
                <w:szCs w:val="18"/>
              </w:rPr>
              <w:t>with</w:t>
            </w:r>
            <w:proofErr w:type="spellEnd"/>
            <w:r w:rsidRPr="00B12F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B12F4B">
              <w:rPr>
                <w:rFonts w:ascii="Segoe UI" w:hAnsi="Segoe UI" w:cs="Segoe UI"/>
                <w:sz w:val="18"/>
                <w:szCs w:val="18"/>
              </w:rPr>
              <w:t>pathological</w:t>
            </w:r>
            <w:proofErr w:type="spellEnd"/>
            <w:r w:rsidRPr="00B12F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B12F4B">
              <w:rPr>
                <w:rFonts w:ascii="Segoe UI" w:hAnsi="Segoe UI" w:cs="Segoe UI"/>
                <w:sz w:val="18"/>
                <w:szCs w:val="18"/>
              </w:rPr>
              <w:t>findings</w:t>
            </w:r>
            <w:proofErr w:type="spellEnd"/>
            <w:r w:rsidRPr="00B12F4B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proofErr w:type="spellStart"/>
            <w:r w:rsidRPr="00B12F4B">
              <w:rPr>
                <w:rFonts w:ascii="Segoe UI" w:hAnsi="Segoe UI" w:cs="Segoe UI"/>
                <w:sz w:val="18"/>
                <w:szCs w:val="18"/>
              </w:rPr>
              <w:t>Japanese</w:t>
            </w:r>
            <w:proofErr w:type="spellEnd"/>
            <w:r w:rsidRPr="00B12F4B">
              <w:rPr>
                <w:rFonts w:ascii="Segoe UI" w:hAnsi="Segoe UI" w:cs="Segoe UI"/>
                <w:sz w:val="18"/>
                <w:szCs w:val="18"/>
              </w:rPr>
              <w:t xml:space="preserve"> Journal of </w:t>
            </w:r>
            <w:proofErr w:type="spellStart"/>
            <w:r w:rsidRPr="00B12F4B">
              <w:rPr>
                <w:rFonts w:ascii="Segoe UI" w:hAnsi="Segoe UI" w:cs="Segoe UI"/>
                <w:sz w:val="18"/>
                <w:szCs w:val="18"/>
              </w:rPr>
              <w:t>Radiology</w:t>
            </w:r>
            <w:proofErr w:type="spellEnd"/>
            <w:r w:rsidRPr="00B12F4B">
              <w:rPr>
                <w:rFonts w:ascii="Segoe UI" w:hAnsi="Segoe UI" w:cs="Segoe UI"/>
                <w:sz w:val="18"/>
                <w:szCs w:val="18"/>
              </w:rPr>
              <w:t>. 2018 01 Mar;36(3):165-80.</w:t>
            </w:r>
          </w:p>
        </w:tc>
      </w:tr>
      <w:tr w:rsidR="00B12F4B" w:rsidRPr="00245D67" w14:paraId="4F931A7F" w14:textId="77777777" w:rsidTr="00A158C2">
        <w:tc>
          <w:tcPr>
            <w:tcW w:w="725" w:type="dxa"/>
          </w:tcPr>
          <w:p w14:paraId="50E1594B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36.</w:t>
            </w:r>
          </w:p>
        </w:tc>
        <w:tc>
          <w:tcPr>
            <w:tcW w:w="8090" w:type="dxa"/>
          </w:tcPr>
          <w:p w14:paraId="702B7E24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Jin GY, Lynch D,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Chawla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Garg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K,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Tammemagi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MC, Sahin H, et al.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abnormalities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in a CT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cancer screening population :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Prevalence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progression rate.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Radiology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2013 August;268(2):563-71.</w:t>
            </w:r>
          </w:p>
        </w:tc>
      </w:tr>
      <w:tr w:rsidR="00B12F4B" w:rsidRPr="00245D67" w14:paraId="75B59079" w14:textId="77777777" w:rsidTr="00A158C2">
        <w:tc>
          <w:tcPr>
            <w:tcW w:w="725" w:type="dxa"/>
          </w:tcPr>
          <w:p w14:paraId="596C57DF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37.</w:t>
            </w:r>
          </w:p>
        </w:tc>
        <w:tc>
          <w:tcPr>
            <w:tcW w:w="8090" w:type="dxa"/>
          </w:tcPr>
          <w:p w14:paraId="2C73E8C5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Johnson C, Giles JT,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Bathon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J,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Lederer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D, Hoffman EA, Barr RG, et al. Smoking and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subclinical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ILD in ra versus the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multi-ethnic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study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atherosclerosis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PLoS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ONE. 2016 </w:t>
            </w:r>
            <w:proofErr w:type="gramStart"/>
            <w:r w:rsidRPr="00245D67">
              <w:rPr>
                <w:rFonts w:ascii="Segoe UI" w:hAnsi="Segoe UI" w:cs="Segoe UI"/>
                <w:sz w:val="18"/>
                <w:szCs w:val="18"/>
              </w:rPr>
              <w:t>April;</w:t>
            </w:r>
            <w:proofErr w:type="gramEnd"/>
            <w:r w:rsidRPr="00245D67">
              <w:rPr>
                <w:rFonts w:ascii="Segoe UI" w:hAnsi="Segoe UI" w:cs="Segoe UI"/>
                <w:sz w:val="18"/>
                <w:szCs w:val="18"/>
              </w:rPr>
              <w:t>11 (4) (no pagination)(e0153024).</w:t>
            </w:r>
          </w:p>
        </w:tc>
      </w:tr>
      <w:tr w:rsidR="00B12F4B" w:rsidRPr="00245D67" w14:paraId="7702E295" w14:textId="77777777" w:rsidTr="00A158C2">
        <w:tc>
          <w:tcPr>
            <w:tcW w:w="725" w:type="dxa"/>
          </w:tcPr>
          <w:p w14:paraId="51747A07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38.</w:t>
            </w:r>
          </w:p>
        </w:tc>
        <w:tc>
          <w:tcPr>
            <w:tcW w:w="8090" w:type="dxa"/>
          </w:tcPr>
          <w:p w14:paraId="7C7A32FC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Kadoch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M,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Kitich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Alqalyoobi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S, Lafond E, Foster E, Juarez M, et al.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abnormality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prevalent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associated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with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worse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outcome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in patients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undergoing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transcatheter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aortic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valve replacement.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Respiratory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Medicine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2018 April;137:55-60.</w:t>
            </w:r>
          </w:p>
        </w:tc>
      </w:tr>
      <w:tr w:rsidR="00B12F4B" w:rsidRPr="00245D67" w14:paraId="595EE5CA" w14:textId="77777777" w:rsidTr="00A158C2">
        <w:tc>
          <w:tcPr>
            <w:tcW w:w="725" w:type="dxa"/>
          </w:tcPr>
          <w:p w14:paraId="44BB63D7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39.</w:t>
            </w:r>
          </w:p>
        </w:tc>
        <w:tc>
          <w:tcPr>
            <w:tcW w:w="8090" w:type="dxa"/>
          </w:tcPr>
          <w:p w14:paraId="63F216BB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Kim JS,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Podolanczuk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AJ,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Borker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P,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Kawut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SM,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Raghu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G, Kaufman JD, et al. Obstructive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sleep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apnea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subclinical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disease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in the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multi-ethnic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study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atherosclerosis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(MESA).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Annals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of the American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Thoracic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Society. 2017 December;14(12):1786-95.</w:t>
            </w:r>
          </w:p>
        </w:tc>
      </w:tr>
      <w:tr w:rsidR="00B12F4B" w:rsidRPr="00245D67" w14:paraId="2561C62A" w14:textId="77777777" w:rsidTr="00A158C2">
        <w:tc>
          <w:tcPr>
            <w:tcW w:w="725" w:type="dxa"/>
          </w:tcPr>
          <w:p w14:paraId="28A258C4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40.</w:t>
            </w:r>
          </w:p>
        </w:tc>
        <w:tc>
          <w:tcPr>
            <w:tcW w:w="8090" w:type="dxa"/>
          </w:tcPr>
          <w:p w14:paraId="77341DA2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Kliment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CR, Araki T, Doyle TJ, Gao W, Dupuis J,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Latourelle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JC, et al. A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comparison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visual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quantitative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methods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to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identify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abnormalities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BMC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Pulmonary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Medicine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2015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October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gramStart"/>
            <w:r w:rsidRPr="00245D67">
              <w:rPr>
                <w:rFonts w:ascii="Segoe UI" w:hAnsi="Segoe UI" w:cs="Segoe UI"/>
                <w:sz w:val="18"/>
                <w:szCs w:val="18"/>
              </w:rPr>
              <w:t>29;</w:t>
            </w:r>
            <w:proofErr w:type="gramEnd"/>
            <w:r w:rsidRPr="00245D67">
              <w:rPr>
                <w:rFonts w:ascii="Segoe UI" w:hAnsi="Segoe UI" w:cs="Segoe UI"/>
                <w:sz w:val="18"/>
                <w:szCs w:val="18"/>
              </w:rPr>
              <w:t>15 (1) (no pagination)(134).</w:t>
            </w:r>
          </w:p>
        </w:tc>
      </w:tr>
      <w:tr w:rsidR="00B12F4B" w:rsidRPr="00245D67" w14:paraId="5A184AFF" w14:textId="77777777" w:rsidTr="00A158C2">
        <w:tc>
          <w:tcPr>
            <w:tcW w:w="725" w:type="dxa"/>
          </w:tcPr>
          <w:p w14:paraId="32FC0BE8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41.</w:t>
            </w:r>
          </w:p>
        </w:tc>
        <w:tc>
          <w:tcPr>
            <w:tcW w:w="8090" w:type="dxa"/>
          </w:tcPr>
          <w:p w14:paraId="0A61842C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Kumar A,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Cherian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SV,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Vassallo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R, Yi ES,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Ryu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JH.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Current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Concepts in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Pathogenesis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Diagnosis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, and Management of Smoking-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Related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Lung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Diseases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Chest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2018 August;154(2):394-408.</w:t>
            </w:r>
          </w:p>
        </w:tc>
      </w:tr>
      <w:tr w:rsidR="00B12F4B" w:rsidRPr="00245D67" w14:paraId="5C64E834" w14:textId="77777777" w:rsidTr="00A158C2">
        <w:tc>
          <w:tcPr>
            <w:tcW w:w="725" w:type="dxa"/>
          </w:tcPr>
          <w:p w14:paraId="71020F9F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42.</w:t>
            </w:r>
          </w:p>
        </w:tc>
        <w:tc>
          <w:tcPr>
            <w:tcW w:w="8090" w:type="dxa"/>
          </w:tcPr>
          <w:p w14:paraId="771E31AE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Lederer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DJ,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Enright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PL,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Kawut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SM, Hoffman EA,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Hunninghake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G, van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Beek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EJ, et al. Cigarette smoking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associated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with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subclinical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parenchymal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disease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: the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Multi-Ethnic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Study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Atherosclerosis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(MESA)-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study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Am J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Respir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Crit Care Med. 2009 Sep 01;180(5):407-14.</w:t>
            </w:r>
          </w:p>
        </w:tc>
      </w:tr>
      <w:tr w:rsidR="00B12F4B" w:rsidRPr="00245D67" w14:paraId="281D6CA7" w14:textId="77777777" w:rsidTr="00A158C2">
        <w:tc>
          <w:tcPr>
            <w:tcW w:w="725" w:type="dxa"/>
          </w:tcPr>
          <w:p w14:paraId="262D06CE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43.</w:t>
            </w:r>
          </w:p>
        </w:tc>
        <w:tc>
          <w:tcPr>
            <w:tcW w:w="8090" w:type="dxa"/>
          </w:tcPr>
          <w:p w14:paraId="286AE69A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Lederer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DJ,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Enright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PL,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Kawut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SM, Hoffman EA,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Hunninghake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G, Van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Beek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EJR, et al. Cigarette smoking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associated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with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subclinical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parenchymal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disease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: The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Multi-Ethnic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Study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lastRenderedPageBreak/>
              <w:t>Atherosclerosis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(MESA)-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study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American Journal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Respiratory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Critical Care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Medicine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2009 01 Sep;180(5):407-14.</w:t>
            </w:r>
          </w:p>
        </w:tc>
      </w:tr>
      <w:tr w:rsidR="00B12F4B" w:rsidRPr="00245D67" w14:paraId="7FE96590" w14:textId="77777777" w:rsidTr="00A158C2">
        <w:tc>
          <w:tcPr>
            <w:tcW w:w="725" w:type="dxa"/>
          </w:tcPr>
          <w:p w14:paraId="0BDDF9D2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lastRenderedPageBreak/>
              <w:t>44.</w:t>
            </w:r>
          </w:p>
        </w:tc>
        <w:tc>
          <w:tcPr>
            <w:tcW w:w="8090" w:type="dxa"/>
          </w:tcPr>
          <w:p w14:paraId="5DC594C6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Lee E,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Seo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JH, Kim HY, Yu J, Song JW, Park YS, et al.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Two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series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of familial cases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with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unclassified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pneumonia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with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fibrosis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Allergy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Asthma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Immunology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Research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2012 July;4(4):240-4.</w:t>
            </w:r>
          </w:p>
        </w:tc>
      </w:tr>
      <w:tr w:rsidR="00B12F4B" w:rsidRPr="00245D67" w14:paraId="6857AF8B" w14:textId="77777777" w:rsidTr="00A158C2">
        <w:tc>
          <w:tcPr>
            <w:tcW w:w="725" w:type="dxa"/>
          </w:tcPr>
          <w:p w14:paraId="37EA4C42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45.</w:t>
            </w:r>
          </w:p>
        </w:tc>
        <w:tc>
          <w:tcPr>
            <w:tcW w:w="8090" w:type="dxa"/>
          </w:tcPr>
          <w:p w14:paraId="327C5F10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Li F, Zhou Z, Wu A, Cai Y, Wu H, Chen M, et al.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Preexisting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radiological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abnormalities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are a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risk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factor for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severe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radiation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pneumonitis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in patients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with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small-cell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cancer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after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thoracic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radiation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therapy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Radiation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Oncology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2018 02 </w:t>
            </w:r>
            <w:proofErr w:type="gramStart"/>
            <w:r w:rsidRPr="00245D67">
              <w:rPr>
                <w:rFonts w:ascii="Segoe UI" w:hAnsi="Segoe UI" w:cs="Segoe UI"/>
                <w:sz w:val="18"/>
                <w:szCs w:val="18"/>
              </w:rPr>
              <w:t>May;</w:t>
            </w:r>
            <w:proofErr w:type="gramEnd"/>
            <w:r w:rsidRPr="00245D67">
              <w:rPr>
                <w:rFonts w:ascii="Segoe UI" w:hAnsi="Segoe UI" w:cs="Segoe UI"/>
                <w:sz w:val="18"/>
                <w:szCs w:val="18"/>
              </w:rPr>
              <w:t>13 (1) (no pagination)(82).</w:t>
            </w:r>
          </w:p>
        </w:tc>
      </w:tr>
      <w:tr w:rsidR="00B12F4B" w:rsidRPr="00245D67" w14:paraId="6A979D27" w14:textId="77777777" w:rsidTr="00A158C2">
        <w:tc>
          <w:tcPr>
            <w:tcW w:w="725" w:type="dxa"/>
          </w:tcPr>
          <w:p w14:paraId="06F65352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46.</w:t>
            </w:r>
          </w:p>
        </w:tc>
        <w:tc>
          <w:tcPr>
            <w:tcW w:w="8090" w:type="dxa"/>
          </w:tcPr>
          <w:p w14:paraId="32E732E0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Maarschalk-Ellerbroek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LJ, de Jong PA, van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Montfrans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JM,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Lammers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JWJ,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Bloem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AC,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Hoepelman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AIM, et al. CT Screening for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Pulmonary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Pathology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in Common Variable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Immunodeficiency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Disorders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the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Correlation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with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Clinical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Immunological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Parameters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Journal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Clinical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Immunology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2014;21.</w:t>
            </w:r>
          </w:p>
        </w:tc>
      </w:tr>
      <w:tr w:rsidR="00B12F4B" w:rsidRPr="00245D67" w14:paraId="45A4532B" w14:textId="77777777" w:rsidTr="00A158C2">
        <w:tc>
          <w:tcPr>
            <w:tcW w:w="725" w:type="dxa"/>
          </w:tcPr>
          <w:p w14:paraId="5574E2F1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47.</w:t>
            </w:r>
          </w:p>
        </w:tc>
        <w:tc>
          <w:tcPr>
            <w:tcW w:w="8090" w:type="dxa"/>
          </w:tcPr>
          <w:p w14:paraId="00332879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Mackintosh JA, Marshall HM,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Slaughter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R,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Reddy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T, Yang IA, Bowman RV, et al.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Lung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Abnormalities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in the Queensland Lung Cancer Screening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Study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Prevalence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Progression Over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Two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Years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of Surveillance.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Med J. 2018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Oct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22;22:22.</w:t>
            </w:r>
          </w:p>
        </w:tc>
      </w:tr>
      <w:tr w:rsidR="00B12F4B" w:rsidRPr="00245D67" w14:paraId="102FC229" w14:textId="77777777" w:rsidTr="00A158C2">
        <w:tc>
          <w:tcPr>
            <w:tcW w:w="725" w:type="dxa"/>
          </w:tcPr>
          <w:p w14:paraId="4C176EB7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48.</w:t>
            </w:r>
          </w:p>
        </w:tc>
        <w:tc>
          <w:tcPr>
            <w:tcW w:w="8090" w:type="dxa"/>
          </w:tcPr>
          <w:p w14:paraId="39FF3F64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Madahar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P,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Duprez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DA,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Podolanczuk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AJ, Bernstein EJ,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Kawut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SM,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Raghu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G, et al.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Collagen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biomarkers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subclinical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disease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: The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Multi-Ethnic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Study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Atherosclerosis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Respiratory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Medicine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2018 July;140:108-14.</w:t>
            </w:r>
          </w:p>
        </w:tc>
      </w:tr>
      <w:tr w:rsidR="00B12F4B" w:rsidRPr="00245D67" w14:paraId="1DFC09C6" w14:textId="77777777" w:rsidTr="00A158C2">
        <w:tc>
          <w:tcPr>
            <w:tcW w:w="725" w:type="dxa"/>
          </w:tcPr>
          <w:p w14:paraId="133868C7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49.</w:t>
            </w:r>
          </w:p>
        </w:tc>
        <w:tc>
          <w:tcPr>
            <w:tcW w:w="8090" w:type="dxa"/>
          </w:tcPr>
          <w:p w14:paraId="76185183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Manichaikul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A, Wang XQ, Sun L, Dupuis J,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Borczuk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AC, Nguyen JN, et al.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Genome-wide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association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study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subclinical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disease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in MESA.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Respiratory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Research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2017 18 </w:t>
            </w:r>
            <w:proofErr w:type="gramStart"/>
            <w:r w:rsidRPr="00245D67">
              <w:rPr>
                <w:rFonts w:ascii="Segoe UI" w:hAnsi="Segoe UI" w:cs="Segoe UI"/>
                <w:sz w:val="18"/>
                <w:szCs w:val="18"/>
              </w:rPr>
              <w:t>May;</w:t>
            </w:r>
            <w:proofErr w:type="gramEnd"/>
            <w:r w:rsidRPr="00245D67">
              <w:rPr>
                <w:rFonts w:ascii="Segoe UI" w:hAnsi="Segoe UI" w:cs="Segoe UI"/>
                <w:sz w:val="18"/>
                <w:szCs w:val="18"/>
              </w:rPr>
              <w:t>18 (1) (no pagination)(97).</w:t>
            </w:r>
          </w:p>
        </w:tc>
      </w:tr>
      <w:tr w:rsidR="00B12F4B" w:rsidRPr="00245D67" w14:paraId="30001FFB" w14:textId="77777777" w:rsidTr="00A158C2">
        <w:tc>
          <w:tcPr>
            <w:tcW w:w="725" w:type="dxa"/>
          </w:tcPr>
          <w:p w14:paraId="690FBC15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50.</w:t>
            </w:r>
          </w:p>
        </w:tc>
        <w:tc>
          <w:tcPr>
            <w:tcW w:w="8090" w:type="dxa"/>
          </w:tcPr>
          <w:p w14:paraId="1BAF5297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Marie I, Dominique S, Levesque H,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Ducrotte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P, Denis P,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Hellot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MF, et al.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Esophageal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involvement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pulmonary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manifestations in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systemic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sclerosis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Arthritis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Rheum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2001 Aug;45(4):346-54.</w:t>
            </w:r>
          </w:p>
        </w:tc>
      </w:tr>
      <w:tr w:rsidR="00B12F4B" w:rsidRPr="00245D67" w14:paraId="227E1FB9" w14:textId="77777777" w:rsidTr="00A158C2">
        <w:tc>
          <w:tcPr>
            <w:tcW w:w="725" w:type="dxa"/>
          </w:tcPr>
          <w:p w14:paraId="0FD7B1B5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51.</w:t>
            </w:r>
          </w:p>
        </w:tc>
        <w:tc>
          <w:tcPr>
            <w:tcW w:w="8090" w:type="dxa"/>
          </w:tcPr>
          <w:p w14:paraId="60C93834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Miller ER,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Putman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RK, Diaz AA, Xu H, San Jose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Estepar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R, Araki T, et al.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Increased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Airway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Wall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Thickness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Lung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Abnormalities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Idiopathic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Pulmonary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Fibrosis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Annals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of the American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Thoracic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Society. 2018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Dec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13;13:13.</w:t>
            </w:r>
          </w:p>
        </w:tc>
      </w:tr>
      <w:tr w:rsidR="00B12F4B" w:rsidRPr="00245D67" w14:paraId="066C91F3" w14:textId="77777777" w:rsidTr="00A158C2">
        <w:tc>
          <w:tcPr>
            <w:tcW w:w="725" w:type="dxa"/>
          </w:tcPr>
          <w:p w14:paraId="5B93C735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52.</w:t>
            </w:r>
          </w:p>
        </w:tc>
        <w:tc>
          <w:tcPr>
            <w:tcW w:w="8090" w:type="dxa"/>
          </w:tcPr>
          <w:p w14:paraId="4F4E35A3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Mori S, Cho I,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Koga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Y,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Sugimoto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M.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Comparison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pulmonary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abnormalities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on high-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resolution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computed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tomography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in patients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with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early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versus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longstanding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rheumatoid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arthritis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Journal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Rheumatology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2008 August;35(8):1513-21.</w:t>
            </w:r>
          </w:p>
        </w:tc>
      </w:tr>
      <w:tr w:rsidR="00B12F4B" w:rsidRPr="00245D67" w14:paraId="3F7A2EA4" w14:textId="77777777" w:rsidTr="00A158C2">
        <w:tc>
          <w:tcPr>
            <w:tcW w:w="725" w:type="dxa"/>
          </w:tcPr>
          <w:p w14:paraId="0E27C1B1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53.</w:t>
            </w:r>
          </w:p>
        </w:tc>
        <w:tc>
          <w:tcPr>
            <w:tcW w:w="8090" w:type="dxa"/>
          </w:tcPr>
          <w:p w14:paraId="263E4F6F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Nattenmuller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J,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Schlett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CL,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Tsuchiya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N,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Reeder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SB,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Pickhardt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PJ, Kramer H, et al.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Noncontrast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Chest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Computed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Tomographic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Imaging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Obesity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the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Metabolic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Syndrome: Part II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Noncardiovascular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Findings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Journal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Thoracic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Imaging. 2019 Jan 31;31:31.</w:t>
            </w:r>
          </w:p>
        </w:tc>
      </w:tr>
      <w:tr w:rsidR="00B12F4B" w:rsidRPr="00245D67" w14:paraId="48F0C600" w14:textId="77777777" w:rsidTr="00A158C2">
        <w:tc>
          <w:tcPr>
            <w:tcW w:w="725" w:type="dxa"/>
          </w:tcPr>
          <w:p w14:paraId="4D5C10D6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54.</w:t>
            </w:r>
          </w:p>
        </w:tc>
        <w:tc>
          <w:tcPr>
            <w:tcW w:w="8090" w:type="dxa"/>
          </w:tcPr>
          <w:p w14:paraId="5FFEB19D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Nishino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M,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Cardarella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S,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Dahlberg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SE, Araki T,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Lydon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C,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Jackman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DM, et al.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abnormalities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treatment-naive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advanced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non-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small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-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cell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cancer patients are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associated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with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shorter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survival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European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Journal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Radiology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2015 01 May;84(5):998-1004.</w:t>
            </w:r>
          </w:p>
        </w:tc>
      </w:tr>
      <w:tr w:rsidR="00B12F4B" w:rsidRPr="00245D67" w14:paraId="40548244" w14:textId="77777777" w:rsidTr="00A158C2">
        <w:tc>
          <w:tcPr>
            <w:tcW w:w="725" w:type="dxa"/>
          </w:tcPr>
          <w:p w14:paraId="57E8D267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55.</w:t>
            </w:r>
          </w:p>
        </w:tc>
        <w:tc>
          <w:tcPr>
            <w:tcW w:w="8090" w:type="dxa"/>
          </w:tcPr>
          <w:p w14:paraId="19DCA28C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Nogueira CR,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Napolis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LM,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Bagatin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E, Terra-Filho M, Muller NL, Silva CIS, et al. Lung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diffusing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capacity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relates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better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to short-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term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progression on HRCT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abnormalities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than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spirometry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mild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asbestosis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American Journal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Industrial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Medicine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2011 March;54(3):185-93.</w:t>
            </w:r>
          </w:p>
        </w:tc>
      </w:tr>
      <w:tr w:rsidR="00B12F4B" w:rsidRPr="00245D67" w14:paraId="7E13B4DA" w14:textId="77777777" w:rsidTr="00A158C2">
        <w:tc>
          <w:tcPr>
            <w:tcW w:w="725" w:type="dxa"/>
          </w:tcPr>
          <w:p w14:paraId="05164765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56.</w:t>
            </w:r>
          </w:p>
        </w:tc>
        <w:tc>
          <w:tcPr>
            <w:tcW w:w="8090" w:type="dxa"/>
          </w:tcPr>
          <w:p w14:paraId="42BD9541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Ohgiya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M,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Matsui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H,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Tamura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A, Kato T,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Akagawa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S, Ohta K. The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evaluation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abnormalities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in group B of the 2011 global initiative for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chronic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obstructive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disease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(GOLD) classification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chronic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obstructive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pulmonary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disease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(COPD).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Internal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Medicine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2017;56(20):2711-7.</w:t>
            </w:r>
          </w:p>
        </w:tc>
      </w:tr>
      <w:tr w:rsidR="00B12F4B" w:rsidRPr="00245D67" w14:paraId="0DFD2BE1" w14:textId="77777777" w:rsidTr="00A158C2">
        <w:tc>
          <w:tcPr>
            <w:tcW w:w="725" w:type="dxa"/>
          </w:tcPr>
          <w:p w14:paraId="550E1205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57.</w:t>
            </w:r>
          </w:p>
        </w:tc>
        <w:tc>
          <w:tcPr>
            <w:tcW w:w="8090" w:type="dxa"/>
          </w:tcPr>
          <w:p w14:paraId="17D6295A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Orriols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R, Costa R, Montero MA,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Pallisa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E, Bravo R, Villar A, et al.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Peribronchiolar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metaplasia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pneumonia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cleaning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workers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International Journal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Clinical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Experimental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Medicine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2017 28 Feb;10(2):3778-86.</w:t>
            </w:r>
          </w:p>
        </w:tc>
      </w:tr>
      <w:tr w:rsidR="00B12F4B" w:rsidRPr="00245D67" w14:paraId="3F3FF2E6" w14:textId="77777777" w:rsidTr="00A158C2">
        <w:tc>
          <w:tcPr>
            <w:tcW w:w="725" w:type="dxa"/>
          </w:tcPr>
          <w:p w14:paraId="44890378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58.</w:t>
            </w:r>
          </w:p>
        </w:tc>
        <w:tc>
          <w:tcPr>
            <w:tcW w:w="8090" w:type="dxa"/>
          </w:tcPr>
          <w:p w14:paraId="5756FD4A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Podolanczuk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AJ,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Oelsner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EC, Barr RG, Bernstein EJ, Hoffman EA,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Easthausen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IJ, et al. High-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Attenuation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Areas on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Chest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Computed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Tomography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Clinical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Respiratory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Outcomes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in Community-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Dwelling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Adults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American journal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respiratory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critical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care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medicine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2017 01 Dec;196(11):1434-42.</w:t>
            </w:r>
          </w:p>
        </w:tc>
      </w:tr>
      <w:tr w:rsidR="00B12F4B" w:rsidRPr="00245D67" w14:paraId="68294857" w14:textId="77777777" w:rsidTr="00A158C2">
        <w:tc>
          <w:tcPr>
            <w:tcW w:w="725" w:type="dxa"/>
          </w:tcPr>
          <w:p w14:paraId="1356346E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59.</w:t>
            </w:r>
          </w:p>
        </w:tc>
        <w:tc>
          <w:tcPr>
            <w:tcW w:w="8090" w:type="dxa"/>
          </w:tcPr>
          <w:p w14:paraId="6D260F63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Podolanczuk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AJ,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Raghu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G,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Tsai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MY,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Kawut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SM, Peterson E,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Sonti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R, et al.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Cholesterol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lipoproteins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subclinical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disease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: The MESA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study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Thorax. 2017 27 Jan;72(5):472-4.</w:t>
            </w:r>
          </w:p>
        </w:tc>
      </w:tr>
      <w:tr w:rsidR="00B12F4B" w:rsidRPr="00245D67" w14:paraId="4E4ECF36" w14:textId="77777777" w:rsidTr="00A158C2">
        <w:tc>
          <w:tcPr>
            <w:tcW w:w="725" w:type="dxa"/>
          </w:tcPr>
          <w:p w14:paraId="12C929B8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60.</w:t>
            </w:r>
          </w:p>
        </w:tc>
        <w:tc>
          <w:tcPr>
            <w:tcW w:w="8090" w:type="dxa"/>
          </w:tcPr>
          <w:p w14:paraId="4A5231D7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Putman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RK,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Gudmundsson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G, Araki T,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Nishino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M,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Sigurdsson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S,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Gudmundsson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EF, et al. The MUC5B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promoter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polymorphism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associated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with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specific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abnormality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subtypes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European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Respiratory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Journal. 2017 09;50(3):09.</w:t>
            </w:r>
          </w:p>
        </w:tc>
      </w:tr>
      <w:tr w:rsidR="00B12F4B" w:rsidRPr="00245D67" w14:paraId="60C0DBBE" w14:textId="77777777" w:rsidTr="00A158C2">
        <w:tc>
          <w:tcPr>
            <w:tcW w:w="725" w:type="dxa"/>
          </w:tcPr>
          <w:p w14:paraId="407016BF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61.</w:t>
            </w:r>
          </w:p>
        </w:tc>
        <w:tc>
          <w:tcPr>
            <w:tcW w:w="8090" w:type="dxa"/>
          </w:tcPr>
          <w:p w14:paraId="272565D8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Putman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RK,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Gudmundsson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G,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Axelsson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GT,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Hida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T, Honda O, Araki T, et al. Imaging Patterns are Associated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with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Lung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Abnormality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Progression and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Mortality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Am J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Respir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Crit Care Med. 2019 Jan 23;23:23.</w:t>
            </w:r>
          </w:p>
        </w:tc>
      </w:tr>
      <w:tr w:rsidR="00B12F4B" w:rsidRPr="00245D67" w14:paraId="1B5FCD72" w14:textId="77777777" w:rsidTr="00A158C2">
        <w:tc>
          <w:tcPr>
            <w:tcW w:w="725" w:type="dxa"/>
          </w:tcPr>
          <w:p w14:paraId="61BB04C7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62.</w:t>
            </w:r>
          </w:p>
        </w:tc>
        <w:tc>
          <w:tcPr>
            <w:tcW w:w="8090" w:type="dxa"/>
          </w:tcPr>
          <w:p w14:paraId="5EB330B1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Putman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RK, Hatabu H, Araki T,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Gudmundsson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G, Gao W,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Nishino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M, et al. Association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Between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Lung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Abnormalities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All-Cause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Mortality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Jama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2016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Feb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16;315(7):672-81.</w:t>
            </w:r>
          </w:p>
        </w:tc>
      </w:tr>
      <w:tr w:rsidR="00B12F4B" w:rsidRPr="00245D67" w14:paraId="00992502" w14:textId="77777777" w:rsidTr="00A158C2">
        <w:tc>
          <w:tcPr>
            <w:tcW w:w="725" w:type="dxa"/>
          </w:tcPr>
          <w:p w14:paraId="45594B68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63.</w:t>
            </w:r>
          </w:p>
        </w:tc>
        <w:tc>
          <w:tcPr>
            <w:tcW w:w="8090" w:type="dxa"/>
          </w:tcPr>
          <w:p w14:paraId="0DAEA914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Putman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RK, Rosas IO,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Hunninghake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GM.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Genetics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early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detection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idiopathic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pulmonary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fibrosis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American Journal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Respiratory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Critical Care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Medicine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2014 01 Apr;189(7):770-8.</w:t>
            </w:r>
          </w:p>
        </w:tc>
      </w:tr>
      <w:tr w:rsidR="00B12F4B" w:rsidRPr="00245D67" w14:paraId="3514A1B4" w14:textId="77777777" w:rsidTr="00A158C2">
        <w:tc>
          <w:tcPr>
            <w:tcW w:w="725" w:type="dxa"/>
          </w:tcPr>
          <w:p w14:paraId="0E2D6ECF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lastRenderedPageBreak/>
              <w:t>64.</w:t>
            </w:r>
          </w:p>
        </w:tc>
        <w:tc>
          <w:tcPr>
            <w:tcW w:w="8090" w:type="dxa"/>
          </w:tcPr>
          <w:p w14:paraId="0000ADB5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Robles-Perez A,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Luburich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P, Rodriguez-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Sanchon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B,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Dorca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J,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Nolla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JM, Molina-Molina M, et al.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Preclinical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disease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early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rheumatoid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arthritis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Chronic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Respiratory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Disease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2016 01 Feb;13(1):75-81.</w:t>
            </w:r>
          </w:p>
        </w:tc>
      </w:tr>
      <w:tr w:rsidR="00B12F4B" w:rsidRPr="00245D67" w14:paraId="31729495" w14:textId="77777777" w:rsidTr="00A158C2">
        <w:tc>
          <w:tcPr>
            <w:tcW w:w="725" w:type="dxa"/>
          </w:tcPr>
          <w:p w14:paraId="738C4746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65.</w:t>
            </w:r>
          </w:p>
        </w:tc>
        <w:tc>
          <w:tcPr>
            <w:tcW w:w="8090" w:type="dxa"/>
          </w:tcPr>
          <w:p w14:paraId="67974658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Sack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CS,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Doney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BC,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Podolanczuk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AJ,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Hooper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LG,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Seixas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NS, Hoffman EA, et al.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Occupational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exposures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subclinical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disease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the MESA (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Multi-Ethnic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Study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Atherosclerosis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) air and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studies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American Journal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Respiratory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Critical Care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Medicine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2017 15 Oct;196(8):1031-9.</w:t>
            </w:r>
          </w:p>
        </w:tc>
      </w:tr>
      <w:tr w:rsidR="00B12F4B" w:rsidRPr="00245D67" w14:paraId="21189882" w14:textId="77777777" w:rsidTr="00A158C2">
        <w:tc>
          <w:tcPr>
            <w:tcW w:w="725" w:type="dxa"/>
          </w:tcPr>
          <w:p w14:paraId="13BAE037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66.</w:t>
            </w:r>
          </w:p>
        </w:tc>
        <w:tc>
          <w:tcPr>
            <w:tcW w:w="8090" w:type="dxa"/>
          </w:tcPr>
          <w:p w14:paraId="0338476B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Sant SM,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Doran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M,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Fenelon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HM,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Breatnach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ES.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Pleuropulmonary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abnormalities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in patients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with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systemic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lupus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erythematosus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Assessment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with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high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resolution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computed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tomography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chest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radiography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pulmonary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function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tests.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Clinical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Experimental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Rheumatology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1997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September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/October;15(5):507-13.</w:t>
            </w:r>
          </w:p>
        </w:tc>
      </w:tr>
      <w:tr w:rsidR="00B12F4B" w:rsidRPr="00245D67" w14:paraId="56769F11" w14:textId="77777777" w:rsidTr="00A158C2">
        <w:tc>
          <w:tcPr>
            <w:tcW w:w="725" w:type="dxa"/>
          </w:tcPr>
          <w:p w14:paraId="479F7564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67.</w:t>
            </w:r>
          </w:p>
        </w:tc>
        <w:tc>
          <w:tcPr>
            <w:tcW w:w="8090" w:type="dxa"/>
          </w:tcPr>
          <w:p w14:paraId="4B6756B8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Schwartz DA. The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clinical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relevance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asbestos-induced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pleural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fibrosis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Annals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of the New York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Academy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of Sciences. 1991;643:169-77.</w:t>
            </w:r>
          </w:p>
        </w:tc>
      </w:tr>
      <w:tr w:rsidR="00B12F4B" w:rsidRPr="00245D67" w14:paraId="1EDFB997" w14:textId="77777777" w:rsidTr="00A158C2">
        <w:tc>
          <w:tcPr>
            <w:tcW w:w="725" w:type="dxa"/>
          </w:tcPr>
          <w:p w14:paraId="1FC1414B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68.</w:t>
            </w:r>
          </w:p>
        </w:tc>
        <w:tc>
          <w:tcPr>
            <w:tcW w:w="8090" w:type="dxa"/>
          </w:tcPr>
          <w:p w14:paraId="53F2A639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Shinno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Y,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Kage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H,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Chino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H,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Inaba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A, Arakawa S,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Noguchi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S, et al. Old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age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underlying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abnormalities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are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risk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factors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for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development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of ARDS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after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pleurodesis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using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limited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amount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of large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particle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size talc.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Respirology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2018 January;23(1):55-9.</w:t>
            </w:r>
          </w:p>
        </w:tc>
      </w:tr>
      <w:tr w:rsidR="00B12F4B" w:rsidRPr="00245D67" w14:paraId="23728B66" w14:textId="77777777" w:rsidTr="00A158C2">
        <w:tc>
          <w:tcPr>
            <w:tcW w:w="725" w:type="dxa"/>
          </w:tcPr>
          <w:p w14:paraId="07DFAA61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69.</w:t>
            </w:r>
          </w:p>
        </w:tc>
        <w:tc>
          <w:tcPr>
            <w:tcW w:w="8090" w:type="dxa"/>
          </w:tcPr>
          <w:p w14:paraId="2A97FA85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Silva M,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Milanese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G,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Sverzellati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N.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abnormalities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Prognostic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stratification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subtle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radiological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findings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Current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Opinion in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Pulmonary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Medicine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2018;24(5):432-9.</w:t>
            </w:r>
          </w:p>
        </w:tc>
      </w:tr>
      <w:tr w:rsidR="00B12F4B" w:rsidRPr="00245D67" w14:paraId="7517C66F" w14:textId="77777777" w:rsidTr="00A158C2">
        <w:tc>
          <w:tcPr>
            <w:tcW w:w="725" w:type="dxa"/>
          </w:tcPr>
          <w:p w14:paraId="7C5A7BAD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70.</w:t>
            </w:r>
          </w:p>
        </w:tc>
        <w:tc>
          <w:tcPr>
            <w:tcW w:w="8090" w:type="dxa"/>
          </w:tcPr>
          <w:p w14:paraId="3647A1D2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Souza AS, Jr., Muller NL,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Marchiori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E, Soares-Souza LV, de Souza Rocha M.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Pulmonary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abnormalities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ankylosing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spondylitis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inspiratory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expiratory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high-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resolution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CT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findings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17 patients. Journal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Thoracic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Imaging. 2004 Oct;19(4):259-63.</w:t>
            </w:r>
          </w:p>
        </w:tc>
      </w:tr>
      <w:tr w:rsidR="00B12F4B" w:rsidRPr="00245D67" w14:paraId="7F1A7776" w14:textId="77777777" w:rsidTr="00A158C2">
        <w:tc>
          <w:tcPr>
            <w:tcW w:w="725" w:type="dxa"/>
          </w:tcPr>
          <w:p w14:paraId="2C2485AA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71.</w:t>
            </w:r>
          </w:p>
        </w:tc>
        <w:tc>
          <w:tcPr>
            <w:tcW w:w="8090" w:type="dxa"/>
          </w:tcPr>
          <w:p w14:paraId="10288F9F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Tan Y, Jia D, Lin Z, Guo B, He B, Lu C, et al.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Potential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metabolic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biomarkers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to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identify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abnormalities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International Journal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Molecular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Sciences. 2016 16 </w:t>
            </w:r>
            <w:proofErr w:type="gramStart"/>
            <w:r w:rsidRPr="00245D67">
              <w:rPr>
                <w:rFonts w:ascii="Segoe UI" w:hAnsi="Segoe UI" w:cs="Segoe UI"/>
                <w:sz w:val="18"/>
                <w:szCs w:val="18"/>
              </w:rPr>
              <w:t>Jul;</w:t>
            </w:r>
            <w:proofErr w:type="gramEnd"/>
            <w:r w:rsidRPr="00245D67">
              <w:rPr>
                <w:rFonts w:ascii="Segoe UI" w:hAnsi="Segoe UI" w:cs="Segoe UI"/>
                <w:sz w:val="18"/>
                <w:szCs w:val="18"/>
              </w:rPr>
              <w:t>17 (7) (no pagination)(1148).</w:t>
            </w:r>
          </w:p>
        </w:tc>
      </w:tr>
      <w:tr w:rsidR="00B12F4B" w:rsidRPr="00245D67" w14:paraId="23738F29" w14:textId="77777777" w:rsidTr="00A158C2">
        <w:tc>
          <w:tcPr>
            <w:tcW w:w="725" w:type="dxa"/>
          </w:tcPr>
          <w:p w14:paraId="3565EC9E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72.</w:t>
            </w:r>
          </w:p>
        </w:tc>
        <w:tc>
          <w:tcPr>
            <w:tcW w:w="8090" w:type="dxa"/>
          </w:tcPr>
          <w:p w14:paraId="223341E4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Tekath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M,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Dutheil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F, Bellini R, Roche A, Pereira B,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Naughton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G, et al.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Comparison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of the ultra-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low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-dose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Veo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algorithm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with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the gold standard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filtered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back projection for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detecting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pulmonary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asbestos-related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conditions: A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clinical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observational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study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BMJ Open. </w:t>
            </w:r>
            <w:proofErr w:type="gramStart"/>
            <w:r w:rsidRPr="00245D67">
              <w:rPr>
                <w:rFonts w:ascii="Segoe UI" w:hAnsi="Segoe UI" w:cs="Segoe UI"/>
                <w:sz w:val="18"/>
                <w:szCs w:val="18"/>
              </w:rPr>
              <w:t>2014;</w:t>
            </w:r>
            <w:proofErr w:type="gramEnd"/>
            <w:r w:rsidRPr="00245D67">
              <w:rPr>
                <w:rFonts w:ascii="Segoe UI" w:hAnsi="Segoe UI" w:cs="Segoe UI"/>
                <w:sz w:val="18"/>
                <w:szCs w:val="18"/>
              </w:rPr>
              <w:t>4 (5) (no pagination)(e004980).</w:t>
            </w:r>
          </w:p>
        </w:tc>
      </w:tr>
      <w:tr w:rsidR="00B12F4B" w:rsidRPr="00245D67" w14:paraId="730C99DB" w14:textId="77777777" w:rsidTr="00A158C2">
        <w:tc>
          <w:tcPr>
            <w:tcW w:w="725" w:type="dxa"/>
          </w:tcPr>
          <w:p w14:paraId="2347EEBD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73.</w:t>
            </w:r>
          </w:p>
        </w:tc>
        <w:tc>
          <w:tcPr>
            <w:tcW w:w="8090" w:type="dxa"/>
          </w:tcPr>
          <w:p w14:paraId="199E9025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Terra-Filho M,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Bagatin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E,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Nery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LE,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Napolis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LM,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Neder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JA,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Meirelles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GS, et al. Screening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miners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millers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at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decreasing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levels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asbestos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exposure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comparison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chest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radiography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thin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-section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computed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tomography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PLoS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ONE [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Electronic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Resource]. 2015;10(3):e0118585.</w:t>
            </w:r>
          </w:p>
        </w:tc>
      </w:tr>
      <w:tr w:rsidR="00B12F4B" w:rsidRPr="00245D67" w14:paraId="164A5BCC" w14:textId="77777777" w:rsidTr="00A158C2">
        <w:tc>
          <w:tcPr>
            <w:tcW w:w="725" w:type="dxa"/>
          </w:tcPr>
          <w:p w14:paraId="45774C29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74.</w:t>
            </w:r>
          </w:p>
        </w:tc>
        <w:tc>
          <w:tcPr>
            <w:tcW w:w="8090" w:type="dxa"/>
          </w:tcPr>
          <w:p w14:paraId="0CB1A66D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Tsushima K, Sone S,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Yoshikawa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S, Yokoyama T, Suzuki T,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Kubo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K. The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radiological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patterns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change at an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early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phase: Over a 4-year follow-up.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Respiratory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Medicine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2010 November;104(11):1712-21.</w:t>
            </w:r>
          </w:p>
        </w:tc>
      </w:tr>
      <w:tr w:rsidR="00B12F4B" w:rsidRPr="00245D67" w14:paraId="521883BF" w14:textId="77777777" w:rsidTr="00A158C2">
        <w:tc>
          <w:tcPr>
            <w:tcW w:w="725" w:type="dxa"/>
          </w:tcPr>
          <w:p w14:paraId="3DB05D6D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75.</w:t>
            </w:r>
          </w:p>
        </w:tc>
        <w:tc>
          <w:tcPr>
            <w:tcW w:w="8090" w:type="dxa"/>
          </w:tcPr>
          <w:p w14:paraId="31FD00E8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Walsh SLF,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Richeldi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L.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Subclinical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Lung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Abnormalities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;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Lumping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Splitting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Revisited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Am J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Respir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Crit Care Med. 2019 Jan 30;30:30.</w:t>
            </w:r>
          </w:p>
        </w:tc>
      </w:tr>
      <w:tr w:rsidR="00B12F4B" w:rsidRPr="00B12F4B" w14:paraId="6ACF42D4" w14:textId="77777777" w:rsidTr="00A158C2">
        <w:tc>
          <w:tcPr>
            <w:tcW w:w="725" w:type="dxa"/>
          </w:tcPr>
          <w:p w14:paraId="11830A76" w14:textId="77777777" w:rsidR="00B12F4B" w:rsidRPr="00B12F4B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B12F4B">
              <w:rPr>
                <w:rFonts w:ascii="Segoe UI" w:hAnsi="Segoe UI" w:cs="Segoe UI"/>
                <w:sz w:val="18"/>
                <w:szCs w:val="18"/>
              </w:rPr>
              <w:t>76.</w:t>
            </w:r>
          </w:p>
        </w:tc>
        <w:tc>
          <w:tcPr>
            <w:tcW w:w="8090" w:type="dxa"/>
          </w:tcPr>
          <w:p w14:paraId="6B34FCB3" w14:textId="77777777" w:rsidR="00B12F4B" w:rsidRPr="00B12F4B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B12F4B">
              <w:rPr>
                <w:rFonts w:ascii="Segoe UI" w:hAnsi="Segoe UI" w:cs="Segoe UI"/>
                <w:sz w:val="18"/>
                <w:szCs w:val="18"/>
              </w:rPr>
              <w:t>Washko</w:t>
            </w:r>
            <w:proofErr w:type="spellEnd"/>
            <w:r w:rsidRPr="00B12F4B">
              <w:rPr>
                <w:rFonts w:ascii="Segoe UI" w:hAnsi="Segoe UI" w:cs="Segoe UI"/>
                <w:sz w:val="18"/>
                <w:szCs w:val="18"/>
              </w:rPr>
              <w:t xml:space="preserve"> GR, </w:t>
            </w:r>
            <w:proofErr w:type="spellStart"/>
            <w:r w:rsidRPr="00B12F4B">
              <w:rPr>
                <w:rFonts w:ascii="Segoe UI" w:hAnsi="Segoe UI" w:cs="Segoe UI"/>
                <w:sz w:val="18"/>
                <w:szCs w:val="18"/>
              </w:rPr>
              <w:t>Hunninghake</w:t>
            </w:r>
            <w:proofErr w:type="spellEnd"/>
            <w:r w:rsidRPr="00B12F4B">
              <w:rPr>
                <w:rFonts w:ascii="Segoe UI" w:hAnsi="Segoe UI" w:cs="Segoe UI"/>
                <w:sz w:val="18"/>
                <w:szCs w:val="18"/>
              </w:rPr>
              <w:t xml:space="preserve"> GM, Fernandez IE, </w:t>
            </w:r>
            <w:proofErr w:type="spellStart"/>
            <w:r w:rsidRPr="00B12F4B">
              <w:rPr>
                <w:rFonts w:ascii="Segoe UI" w:hAnsi="Segoe UI" w:cs="Segoe UI"/>
                <w:sz w:val="18"/>
                <w:szCs w:val="18"/>
              </w:rPr>
              <w:t>Nishino</w:t>
            </w:r>
            <w:proofErr w:type="spellEnd"/>
            <w:r w:rsidRPr="00B12F4B">
              <w:rPr>
                <w:rFonts w:ascii="Segoe UI" w:hAnsi="Segoe UI" w:cs="Segoe UI"/>
                <w:sz w:val="18"/>
                <w:szCs w:val="18"/>
              </w:rPr>
              <w:t xml:space="preserve"> M, </w:t>
            </w:r>
            <w:proofErr w:type="spellStart"/>
            <w:r w:rsidRPr="00B12F4B">
              <w:rPr>
                <w:rFonts w:ascii="Segoe UI" w:hAnsi="Segoe UI" w:cs="Segoe UI"/>
                <w:sz w:val="18"/>
                <w:szCs w:val="18"/>
              </w:rPr>
              <w:t>Okajima</w:t>
            </w:r>
            <w:proofErr w:type="spellEnd"/>
            <w:r w:rsidRPr="00B12F4B">
              <w:rPr>
                <w:rFonts w:ascii="Segoe UI" w:hAnsi="Segoe UI" w:cs="Segoe UI"/>
                <w:sz w:val="18"/>
                <w:szCs w:val="18"/>
              </w:rPr>
              <w:t xml:space="preserve"> Y, </w:t>
            </w:r>
            <w:proofErr w:type="spellStart"/>
            <w:r w:rsidRPr="00B12F4B">
              <w:rPr>
                <w:rFonts w:ascii="Segoe UI" w:hAnsi="Segoe UI" w:cs="Segoe UI"/>
                <w:sz w:val="18"/>
                <w:szCs w:val="18"/>
              </w:rPr>
              <w:t>Yamashiro</w:t>
            </w:r>
            <w:proofErr w:type="spellEnd"/>
            <w:r w:rsidRPr="00B12F4B">
              <w:rPr>
                <w:rFonts w:ascii="Segoe UI" w:hAnsi="Segoe UI" w:cs="Segoe UI"/>
                <w:sz w:val="18"/>
                <w:szCs w:val="18"/>
              </w:rPr>
              <w:t xml:space="preserve"> T, et al. Lung volumes and </w:t>
            </w:r>
            <w:proofErr w:type="spellStart"/>
            <w:r w:rsidRPr="00B12F4B">
              <w:rPr>
                <w:rFonts w:ascii="Segoe UI" w:hAnsi="Segoe UI" w:cs="Segoe UI"/>
                <w:sz w:val="18"/>
                <w:szCs w:val="18"/>
              </w:rPr>
              <w:t>emphysema</w:t>
            </w:r>
            <w:proofErr w:type="spellEnd"/>
            <w:r w:rsidRPr="00B12F4B">
              <w:rPr>
                <w:rFonts w:ascii="Segoe UI" w:hAnsi="Segoe UI" w:cs="Segoe UI"/>
                <w:sz w:val="18"/>
                <w:szCs w:val="18"/>
              </w:rPr>
              <w:t xml:space="preserve"> in </w:t>
            </w:r>
            <w:proofErr w:type="spellStart"/>
            <w:r w:rsidRPr="00B12F4B">
              <w:rPr>
                <w:rFonts w:ascii="Segoe UI" w:hAnsi="Segoe UI" w:cs="Segoe UI"/>
                <w:sz w:val="18"/>
                <w:szCs w:val="18"/>
              </w:rPr>
              <w:t>smokers</w:t>
            </w:r>
            <w:proofErr w:type="spellEnd"/>
            <w:r w:rsidRPr="00B12F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B12F4B">
              <w:rPr>
                <w:rFonts w:ascii="Segoe UI" w:hAnsi="Segoe UI" w:cs="Segoe UI"/>
                <w:sz w:val="18"/>
                <w:szCs w:val="18"/>
              </w:rPr>
              <w:t>with</w:t>
            </w:r>
            <w:proofErr w:type="spellEnd"/>
            <w:r w:rsidRPr="00B12F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B12F4B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B12F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B12F4B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B12F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B12F4B">
              <w:rPr>
                <w:rFonts w:ascii="Segoe UI" w:hAnsi="Segoe UI" w:cs="Segoe UI"/>
                <w:sz w:val="18"/>
                <w:szCs w:val="18"/>
              </w:rPr>
              <w:t>abnormalities</w:t>
            </w:r>
            <w:proofErr w:type="spellEnd"/>
            <w:r w:rsidRPr="00B12F4B">
              <w:rPr>
                <w:rFonts w:ascii="Segoe UI" w:hAnsi="Segoe UI" w:cs="Segoe UI"/>
                <w:sz w:val="18"/>
                <w:szCs w:val="18"/>
              </w:rPr>
              <w:t xml:space="preserve">. New </w:t>
            </w:r>
            <w:proofErr w:type="spellStart"/>
            <w:r w:rsidRPr="00B12F4B">
              <w:rPr>
                <w:rFonts w:ascii="Segoe UI" w:hAnsi="Segoe UI" w:cs="Segoe UI"/>
                <w:sz w:val="18"/>
                <w:szCs w:val="18"/>
              </w:rPr>
              <w:t>England</w:t>
            </w:r>
            <w:proofErr w:type="spellEnd"/>
            <w:r w:rsidRPr="00B12F4B">
              <w:rPr>
                <w:rFonts w:ascii="Segoe UI" w:hAnsi="Segoe UI" w:cs="Segoe UI"/>
                <w:sz w:val="18"/>
                <w:szCs w:val="18"/>
              </w:rPr>
              <w:t xml:space="preserve"> Journal of </w:t>
            </w:r>
            <w:proofErr w:type="spellStart"/>
            <w:r w:rsidRPr="00B12F4B">
              <w:rPr>
                <w:rFonts w:ascii="Segoe UI" w:hAnsi="Segoe UI" w:cs="Segoe UI"/>
                <w:sz w:val="18"/>
                <w:szCs w:val="18"/>
              </w:rPr>
              <w:t>Medicine</w:t>
            </w:r>
            <w:proofErr w:type="spellEnd"/>
            <w:r w:rsidRPr="00B12F4B">
              <w:rPr>
                <w:rFonts w:ascii="Segoe UI" w:hAnsi="Segoe UI" w:cs="Segoe UI"/>
                <w:sz w:val="18"/>
                <w:szCs w:val="18"/>
              </w:rPr>
              <w:t>. 2011 10 Mar;364(10):897-906.</w:t>
            </w:r>
          </w:p>
        </w:tc>
      </w:tr>
      <w:tr w:rsidR="00B12F4B" w:rsidRPr="00245D67" w14:paraId="4E4952C6" w14:textId="77777777" w:rsidTr="00A158C2">
        <w:tc>
          <w:tcPr>
            <w:tcW w:w="725" w:type="dxa"/>
          </w:tcPr>
          <w:p w14:paraId="2C43BD1F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77.</w:t>
            </w:r>
          </w:p>
        </w:tc>
        <w:tc>
          <w:tcPr>
            <w:tcW w:w="8090" w:type="dxa"/>
          </w:tcPr>
          <w:p w14:paraId="3DBB1CB6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Wille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MMW, Thomsen LH, Petersen J, de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Bruijne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M,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Dirksen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A, Pedersen JH, et al. Visual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assessment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early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emphysema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abnormalities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on CT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useful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cancer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risk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analysis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European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Radiology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2016 01 Feb;26(2):487-94.</w:t>
            </w:r>
          </w:p>
        </w:tc>
      </w:tr>
      <w:tr w:rsidR="00B12F4B" w:rsidRPr="00245D67" w14:paraId="6402A1D6" w14:textId="77777777" w:rsidTr="00A158C2">
        <w:tc>
          <w:tcPr>
            <w:tcW w:w="725" w:type="dxa"/>
          </w:tcPr>
          <w:p w14:paraId="6DF95BE8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78.</w:t>
            </w:r>
          </w:p>
        </w:tc>
        <w:tc>
          <w:tcPr>
            <w:tcW w:w="8090" w:type="dxa"/>
          </w:tcPr>
          <w:p w14:paraId="1247B54A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Xu JF,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Washko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GR,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Nakahira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K, Hatabu H, Patel AS, Fernandez IE, et al.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Statins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pulmonary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fibrosis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: the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potential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role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of NLRP3 inflammasome activation. Am J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Respir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Crit Care Med. 2012 Mar 01;185(5):547-56.</w:t>
            </w:r>
          </w:p>
        </w:tc>
      </w:tr>
      <w:tr w:rsidR="00B12F4B" w:rsidRPr="00245D67" w14:paraId="515BD13A" w14:textId="77777777" w:rsidTr="00A158C2">
        <w:tc>
          <w:tcPr>
            <w:tcW w:w="725" w:type="dxa"/>
          </w:tcPr>
          <w:p w14:paraId="5407734C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79.</w:t>
            </w:r>
          </w:p>
        </w:tc>
        <w:tc>
          <w:tcPr>
            <w:tcW w:w="8090" w:type="dxa"/>
          </w:tcPr>
          <w:p w14:paraId="3CDEFB4F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Yamaguchi S,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Ohguri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T, Ide S, Aoki T,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Imada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H,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Yahara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K, et al.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Stereotactic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body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radiotherapy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for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tumors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in patients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with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subclinical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disease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: The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potential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risk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of extensive radiation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pneumonitis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Lung Cancer. 2013 November;82(2):260-5.</w:t>
            </w:r>
          </w:p>
        </w:tc>
      </w:tr>
      <w:tr w:rsidR="00B12F4B" w:rsidRPr="00245D67" w14:paraId="746A9290" w14:textId="77777777" w:rsidTr="00A158C2">
        <w:tc>
          <w:tcPr>
            <w:tcW w:w="725" w:type="dxa"/>
          </w:tcPr>
          <w:p w14:paraId="4A767B81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80.</w:t>
            </w:r>
          </w:p>
        </w:tc>
        <w:tc>
          <w:tcPr>
            <w:tcW w:w="8090" w:type="dxa"/>
          </w:tcPr>
          <w:p w14:paraId="3E6CF11C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Yamaguchi S,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Ohguri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T,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Matsuki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Y,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Yahara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K, Oki H,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Imada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H, et al.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Radiotherapy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for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thoracic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tumors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: association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between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subclinical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disease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fatal radiation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pneumonitis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International Journal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Clinical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Oncology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2014:1-8.</w:t>
            </w:r>
          </w:p>
        </w:tc>
      </w:tr>
      <w:tr w:rsidR="00B12F4B" w:rsidRPr="00245D67" w14:paraId="09A29F39" w14:textId="77777777" w:rsidTr="00A158C2">
        <w:tc>
          <w:tcPr>
            <w:tcW w:w="725" w:type="dxa"/>
          </w:tcPr>
          <w:p w14:paraId="3785A4E2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81.</w:t>
            </w:r>
          </w:p>
        </w:tc>
        <w:tc>
          <w:tcPr>
            <w:tcW w:w="8090" w:type="dxa"/>
          </w:tcPr>
          <w:p w14:paraId="1D1354A2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Yamaguchi S,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Ohguri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T,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Matsuki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Y,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Yahara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K, Oki H,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Imada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H, et al.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Radiotherapy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for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thoracic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tumors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: association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between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subclinical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disease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and fatal radiation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pneumonitis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International Journal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Clinical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Oncology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2015 Feb;20(1):45-52.</w:t>
            </w:r>
          </w:p>
        </w:tc>
      </w:tr>
      <w:tr w:rsidR="00B12F4B" w:rsidRPr="00245D67" w14:paraId="3024DC42" w14:textId="77777777" w:rsidTr="00A158C2">
        <w:tc>
          <w:tcPr>
            <w:tcW w:w="725" w:type="dxa"/>
          </w:tcPr>
          <w:p w14:paraId="3EC3156A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82.</w:t>
            </w:r>
          </w:p>
        </w:tc>
        <w:tc>
          <w:tcPr>
            <w:tcW w:w="8090" w:type="dxa"/>
          </w:tcPr>
          <w:p w14:paraId="5D1956D4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Yamakawa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H, Takemura T,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Iwasawa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T,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Yamanaka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Y, Ikeda S,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Sekine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A, et al.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Emphysematous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change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with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scleroderma-associated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lung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disease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: The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potential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contribution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vasculopathy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? BMC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Pulmonary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Medicine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2018 30 </w:t>
            </w:r>
            <w:proofErr w:type="gramStart"/>
            <w:r w:rsidRPr="00245D67">
              <w:rPr>
                <w:rFonts w:ascii="Segoe UI" w:hAnsi="Segoe UI" w:cs="Segoe UI"/>
                <w:sz w:val="18"/>
                <w:szCs w:val="18"/>
              </w:rPr>
              <w:t>Jan;</w:t>
            </w:r>
            <w:proofErr w:type="gramEnd"/>
            <w:r w:rsidRPr="00245D67">
              <w:rPr>
                <w:rFonts w:ascii="Segoe UI" w:hAnsi="Segoe UI" w:cs="Segoe UI"/>
                <w:sz w:val="18"/>
                <w:szCs w:val="18"/>
              </w:rPr>
              <w:t>18 (1) (no pagination)(25).</w:t>
            </w:r>
          </w:p>
        </w:tc>
      </w:tr>
      <w:tr w:rsidR="00B12F4B" w:rsidRPr="00245D67" w14:paraId="458F2241" w14:textId="77777777" w:rsidTr="00A158C2">
        <w:tc>
          <w:tcPr>
            <w:tcW w:w="725" w:type="dxa"/>
          </w:tcPr>
          <w:p w14:paraId="11229045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83.</w:t>
            </w:r>
          </w:p>
        </w:tc>
        <w:tc>
          <w:tcPr>
            <w:tcW w:w="8090" w:type="dxa"/>
          </w:tcPr>
          <w:p w14:paraId="760554B2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Yamashiro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T,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Kamiya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H,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Miyara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T,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Gibo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S, Ogawa K,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Akamine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T, et al. CT Scans of the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Chest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in Carriers of Human T-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cell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Lymphotropic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Virus Type 1.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Presence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Interstitial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Pneumonia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. Academic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Radiology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2012 August;19(8):952-7.</w:t>
            </w:r>
          </w:p>
        </w:tc>
      </w:tr>
      <w:tr w:rsidR="00B12F4B" w:rsidRPr="00245D67" w14:paraId="3BFF8866" w14:textId="77777777" w:rsidTr="00A158C2">
        <w:tc>
          <w:tcPr>
            <w:tcW w:w="725" w:type="dxa"/>
          </w:tcPr>
          <w:p w14:paraId="1F21FF8B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84.</w:t>
            </w:r>
          </w:p>
        </w:tc>
        <w:tc>
          <w:tcPr>
            <w:tcW w:w="8090" w:type="dxa"/>
          </w:tcPr>
          <w:p w14:paraId="7655287F" w14:textId="77777777" w:rsidR="00B12F4B" w:rsidRPr="00245D67" w:rsidRDefault="00B12F4B" w:rsidP="00A158C2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245D67">
              <w:rPr>
                <w:rFonts w:ascii="Segoe UI" w:hAnsi="Segoe UI" w:cs="Segoe UI"/>
                <w:sz w:val="18"/>
                <w:szCs w:val="18"/>
              </w:rPr>
              <w:t>Zaki S, El-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Hadidi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K, Sami H,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Emad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Y. High-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resolution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CT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pulmonary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findings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in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idiopathic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ankylosing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spondylitis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Correlations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with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clinical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assessment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, plain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chest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X-ray and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pulmonary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function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 xml:space="preserve"> tests. APLAR Journal of </w:t>
            </w:r>
            <w:proofErr w:type="spellStart"/>
            <w:r w:rsidRPr="00245D67">
              <w:rPr>
                <w:rFonts w:ascii="Segoe UI" w:hAnsi="Segoe UI" w:cs="Segoe UI"/>
                <w:sz w:val="18"/>
                <w:szCs w:val="18"/>
              </w:rPr>
              <w:t>Rheumatology</w:t>
            </w:r>
            <w:proofErr w:type="spellEnd"/>
            <w:r w:rsidRPr="00245D67">
              <w:rPr>
                <w:rFonts w:ascii="Segoe UI" w:hAnsi="Segoe UI" w:cs="Segoe UI"/>
                <w:sz w:val="18"/>
                <w:szCs w:val="18"/>
              </w:rPr>
              <w:t>. 2007 June;10(2):130-6.</w:t>
            </w:r>
          </w:p>
        </w:tc>
      </w:tr>
    </w:tbl>
    <w:p w14:paraId="5520790F" w14:textId="77777777" w:rsidR="00B12F4B" w:rsidRPr="008D0B7F" w:rsidRDefault="00B12F4B">
      <w:pPr>
        <w:rPr>
          <w:rFonts w:asciiTheme="minorHAnsi" w:hAnsiTheme="minorHAnsi"/>
          <w:b/>
        </w:rPr>
      </w:pPr>
    </w:p>
    <w:sectPr w:rsidR="00B12F4B" w:rsidRPr="008D0B7F" w:rsidSect="00C6148D">
      <w:pgSz w:w="11901" w:h="16817"/>
      <w:pgMar w:top="720" w:right="720" w:bottom="720" w:left="720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858"/>
    <w:rsid w:val="00015E50"/>
    <w:rsid w:val="001A2086"/>
    <w:rsid w:val="001E1112"/>
    <w:rsid w:val="00482133"/>
    <w:rsid w:val="00552A55"/>
    <w:rsid w:val="007F04ED"/>
    <w:rsid w:val="00800C6D"/>
    <w:rsid w:val="00834BDD"/>
    <w:rsid w:val="00842EF0"/>
    <w:rsid w:val="008B2235"/>
    <w:rsid w:val="008D0B7F"/>
    <w:rsid w:val="008F0081"/>
    <w:rsid w:val="00995858"/>
    <w:rsid w:val="00A56EA1"/>
    <w:rsid w:val="00A71C8D"/>
    <w:rsid w:val="00B02405"/>
    <w:rsid w:val="00B12F4B"/>
    <w:rsid w:val="00C35F85"/>
    <w:rsid w:val="00C3651E"/>
    <w:rsid w:val="00C5790C"/>
    <w:rsid w:val="00C6148D"/>
    <w:rsid w:val="00C801DE"/>
    <w:rsid w:val="00D4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E1D83"/>
  <w15:chartTrackingRefBased/>
  <w15:docId w15:val="{9275472A-F4F7-4867-956C-2528D958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858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39"/>
    <w:rsid w:val="00B12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Jewish Health</Company>
  <LinksUpToDate>false</LinksUpToDate>
  <CharactersWithSpaces>21960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David</dc:creator>
  <cp:keywords/>
  <dc:description/>
  <cp:lastModifiedBy>Hiroto Hatabu</cp:lastModifiedBy>
  <cp:revision>2</cp:revision>
  <dcterms:created xsi:type="dcterms:W3CDTF">2020-03-20T07:52:00Z</dcterms:created>
  <dcterms:modified xsi:type="dcterms:W3CDTF">2020-03-20T07:52:00Z</dcterms:modified>
</cp:coreProperties>
</file>