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C6" w:rsidRPr="000C0DCD" w:rsidRDefault="00761123" w:rsidP="00611EA7">
      <w:pPr>
        <w:spacing w:after="120" w:line="360" w:lineRule="auto"/>
        <w:rPr>
          <w:rFonts w:ascii="Times New Roman" w:hAnsi="Times New Roman" w:cs="Times New Roman"/>
          <w:sz w:val="24"/>
          <w:vertAlign w:val="superscript"/>
        </w:rPr>
      </w:pPr>
      <w:r w:rsidRPr="000C0DCD">
        <w:rPr>
          <w:rFonts w:ascii="Times New Roman" w:hAnsi="Times New Roman" w:cs="Times New Roman"/>
          <w:b/>
          <w:sz w:val="24"/>
        </w:rPr>
        <w:t>Supplemental</w:t>
      </w:r>
      <w:r w:rsidR="003A16C3" w:rsidRPr="000C0DCD">
        <w:rPr>
          <w:rFonts w:ascii="Times New Roman" w:hAnsi="Times New Roman" w:cs="Times New Roman"/>
          <w:b/>
          <w:sz w:val="24"/>
        </w:rPr>
        <w:t xml:space="preserve"> Table</w:t>
      </w:r>
      <w:r w:rsidR="007566CD">
        <w:rPr>
          <w:rFonts w:ascii="Times New Roman" w:hAnsi="Times New Roman" w:cs="Times New Roman"/>
          <w:b/>
          <w:sz w:val="24"/>
        </w:rPr>
        <w:t xml:space="preserve"> 1</w:t>
      </w:r>
      <w:r w:rsidR="003A16C3" w:rsidRPr="000C0DCD">
        <w:rPr>
          <w:rFonts w:ascii="Times New Roman" w:hAnsi="Times New Roman" w:cs="Times New Roman"/>
          <w:b/>
          <w:sz w:val="24"/>
        </w:rPr>
        <w:t xml:space="preserve">. </w:t>
      </w:r>
      <w:r w:rsidR="003A16C3" w:rsidRPr="000C0DCD">
        <w:rPr>
          <w:rFonts w:ascii="Times New Roman" w:hAnsi="Times New Roman" w:cs="Times New Roman"/>
          <w:sz w:val="24"/>
        </w:rPr>
        <w:t>Serum MMA median</w:t>
      </w:r>
      <w:r w:rsidR="00B96736">
        <w:rPr>
          <w:rFonts w:ascii="Times New Roman" w:hAnsi="Times New Roman" w:cs="Times New Roman"/>
          <w:sz w:val="24"/>
        </w:rPr>
        <w:t>,</w:t>
      </w:r>
      <w:r w:rsidR="003A16C3" w:rsidRPr="000C0DCD">
        <w:rPr>
          <w:rFonts w:ascii="Times New Roman" w:hAnsi="Times New Roman" w:cs="Times New Roman"/>
          <w:sz w:val="24"/>
        </w:rPr>
        <w:t xml:space="preserve"> </w:t>
      </w:r>
      <w:r w:rsidR="00B96736">
        <w:rPr>
          <w:rFonts w:ascii="Times New Roman" w:hAnsi="Times New Roman" w:cs="Times New Roman"/>
          <w:sz w:val="24"/>
        </w:rPr>
        <w:t>97.5</w:t>
      </w:r>
      <w:r w:rsidR="00B96736" w:rsidRPr="00AD7E10">
        <w:rPr>
          <w:rFonts w:ascii="Times New Roman" w:hAnsi="Times New Roman" w:cs="Times New Roman"/>
          <w:sz w:val="24"/>
          <w:vertAlign w:val="superscript"/>
        </w:rPr>
        <w:t>th</w:t>
      </w:r>
      <w:r w:rsidR="00AD7E10">
        <w:rPr>
          <w:rFonts w:ascii="Times New Roman" w:hAnsi="Times New Roman" w:cs="Times New Roman"/>
          <w:sz w:val="24"/>
        </w:rPr>
        <w:t xml:space="preserve"> </w:t>
      </w:r>
      <w:r w:rsidR="00890C57">
        <w:rPr>
          <w:rFonts w:ascii="Times New Roman" w:hAnsi="Times New Roman" w:cs="Times New Roman"/>
          <w:sz w:val="24"/>
        </w:rPr>
        <w:t>percentile</w:t>
      </w:r>
      <w:r w:rsidR="00611EA7">
        <w:rPr>
          <w:rFonts w:ascii="Times New Roman" w:hAnsi="Times New Roman" w:cs="Times New Roman"/>
          <w:sz w:val="24"/>
        </w:rPr>
        <w:t>, and corresponding sample sizes</w:t>
      </w:r>
      <w:r w:rsidR="003A16C3" w:rsidRPr="000C0DCD">
        <w:rPr>
          <w:rFonts w:ascii="Times New Roman" w:hAnsi="Times New Roman" w:cs="Times New Roman"/>
          <w:sz w:val="24"/>
        </w:rPr>
        <w:t xml:space="preserve"> </w:t>
      </w:r>
      <w:r w:rsidR="00890C57">
        <w:rPr>
          <w:rFonts w:ascii="Times New Roman" w:hAnsi="Times New Roman" w:cs="Times New Roman"/>
          <w:sz w:val="24"/>
        </w:rPr>
        <w:t xml:space="preserve">by age group </w:t>
      </w:r>
      <w:r w:rsidR="003A16C3" w:rsidRPr="000C0DCD">
        <w:rPr>
          <w:rFonts w:ascii="Times New Roman" w:hAnsi="Times New Roman" w:cs="Times New Roman"/>
          <w:sz w:val="24"/>
        </w:rPr>
        <w:t>in</w:t>
      </w:r>
      <w:r w:rsidR="003A16C3" w:rsidRPr="000C0DCD">
        <w:rPr>
          <w:rFonts w:ascii="Times New Roman" w:hAnsi="Times New Roman" w:cs="Times New Roman"/>
          <w:b/>
          <w:sz w:val="24"/>
        </w:rPr>
        <w:t xml:space="preserve"> </w:t>
      </w:r>
      <w:r w:rsidR="003A16C3" w:rsidRPr="000C0DCD">
        <w:rPr>
          <w:rFonts w:ascii="Times New Roman" w:hAnsi="Times New Roman" w:cs="Times New Roman"/>
          <w:sz w:val="24"/>
        </w:rPr>
        <w:t>US p</w:t>
      </w:r>
      <w:r w:rsidR="009457C4">
        <w:rPr>
          <w:rFonts w:ascii="Times New Roman" w:hAnsi="Times New Roman" w:cs="Times New Roman"/>
          <w:sz w:val="24"/>
        </w:rPr>
        <w:t>ersons</w:t>
      </w:r>
      <w:r w:rsidR="003A16C3" w:rsidRPr="000C0DCD">
        <w:rPr>
          <w:rFonts w:ascii="Times New Roman" w:hAnsi="Times New Roman" w:cs="Times New Roman"/>
          <w:sz w:val="24"/>
        </w:rPr>
        <w:t xml:space="preserve"> ≥20 y of age</w:t>
      </w:r>
      <w:r w:rsidR="00611EA7">
        <w:rPr>
          <w:rFonts w:ascii="Times New Roman" w:hAnsi="Times New Roman" w:cs="Times New Roman"/>
          <w:sz w:val="24"/>
        </w:rPr>
        <w:t xml:space="preserve"> </w:t>
      </w:r>
      <w:r w:rsidR="00D328D0">
        <w:rPr>
          <w:rFonts w:ascii="Times New Roman" w:hAnsi="Times New Roman" w:cs="Times New Roman"/>
          <w:sz w:val="24"/>
        </w:rPr>
        <w:t>with impaired renal function and/or low vitamin B-12 status</w:t>
      </w:r>
      <w:r w:rsidR="003A16C3" w:rsidRPr="000C0DCD">
        <w:rPr>
          <w:rFonts w:ascii="Times New Roman" w:hAnsi="Times New Roman" w:cs="Times New Roman"/>
          <w:sz w:val="24"/>
        </w:rPr>
        <w:t>, NHANES 2011–2014</w:t>
      </w:r>
      <w:r w:rsidR="003A16C3" w:rsidRPr="000C0DCD">
        <w:rPr>
          <w:rFonts w:ascii="Times New Roman" w:hAnsi="Times New Roman" w:cs="Times New Roman"/>
          <w:sz w:val="24"/>
          <w:vertAlign w:val="superscript"/>
        </w:rPr>
        <w:t>1</w:t>
      </w:r>
    </w:p>
    <w:tbl>
      <w:tblPr>
        <w:tblW w:w="918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1080"/>
        <w:gridCol w:w="1350"/>
        <w:gridCol w:w="2520"/>
        <w:gridCol w:w="2340"/>
      </w:tblGrid>
      <w:tr w:rsidR="00B96736" w:rsidRPr="003A16C3" w:rsidTr="00890C57">
        <w:trPr>
          <w:trHeight w:val="422"/>
          <w:jc w:val="center"/>
        </w:trPr>
        <w:tc>
          <w:tcPr>
            <w:tcW w:w="2970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96736" w:rsidRPr="003A16C3" w:rsidRDefault="00B96736" w:rsidP="00890C57">
            <w:pPr>
              <w:tabs>
                <w:tab w:val="left" w:pos="2400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A16C3">
              <w:rPr>
                <w:rFonts w:ascii="Times New Roman" w:hAnsi="Times New Roman" w:cs="Times New Roman"/>
                <w:b/>
              </w:rPr>
              <w:t>Serum MMA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nmol</w:t>
            </w:r>
            <w:proofErr w:type="spellEnd"/>
            <w:r>
              <w:rPr>
                <w:rFonts w:ascii="Times New Roman" w:hAnsi="Times New Roman" w:cs="Times New Roman"/>
                <w:b/>
              </w:rPr>
              <w:t>/L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  <w:b/>
              </w:rPr>
            </w:pPr>
            <w:r w:rsidRPr="003A16C3">
              <w:rPr>
                <w:rFonts w:ascii="Times New Roman" w:hAnsi="Times New Roman" w:cs="Times New Roman"/>
                <w:b/>
              </w:rPr>
              <w:t>Age group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736" w:rsidRPr="00605E30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Impaired renal function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6736" w:rsidRPr="003A16C3" w:rsidRDefault="00B96736" w:rsidP="00890C57">
            <w:pPr>
              <w:tabs>
                <w:tab w:val="left" w:pos="2400"/>
              </w:tabs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3A16C3">
              <w:rPr>
                <w:rFonts w:ascii="Times New Roman" w:hAnsi="Times New Roman" w:cs="Times New Roman"/>
                <w:b/>
              </w:rPr>
              <w:t xml:space="preserve">B-12 </w:t>
            </w:r>
            <w:r>
              <w:rPr>
                <w:rFonts w:ascii="Times New Roman" w:hAnsi="Times New Roman" w:cs="Times New Roman"/>
                <w:b/>
              </w:rPr>
              <w:t>deficient</w:t>
            </w:r>
            <w:r w:rsidRPr="003A16C3">
              <w:rPr>
                <w:rFonts w:ascii="Times New Roman" w:hAnsi="Times New Roman" w:cs="Times New Roman"/>
                <w:b/>
                <w:vertAlign w:val="superscript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tabs>
                <w:tab w:val="left" w:pos="2400"/>
              </w:tabs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b/>
              </w:rPr>
            </w:pPr>
            <w:r w:rsidRPr="003A16C3">
              <w:rPr>
                <w:rFonts w:ascii="Times New Roman" w:hAnsi="Times New Roman" w:cs="Times New Roman"/>
                <w:b/>
              </w:rPr>
              <w:t xml:space="preserve">B-12 </w:t>
            </w:r>
            <w:r>
              <w:rPr>
                <w:rFonts w:ascii="Times New Roman" w:hAnsi="Times New Roman" w:cs="Times New Roman"/>
                <w:b/>
              </w:rPr>
              <w:t xml:space="preserve">deficient </w:t>
            </w:r>
            <w:r w:rsidRPr="003A16C3">
              <w:rPr>
                <w:rFonts w:ascii="Times New Roman" w:hAnsi="Times New Roman" w:cs="Times New Roman"/>
                <w:b/>
              </w:rPr>
              <w:t xml:space="preserve">&amp; </w:t>
            </w:r>
            <w:r>
              <w:rPr>
                <w:rFonts w:ascii="Times New Roman" w:hAnsi="Times New Roman" w:cs="Times New Roman"/>
                <w:b/>
              </w:rPr>
              <w:t>impaired</w:t>
            </w:r>
            <w:r w:rsidRPr="003A16C3">
              <w:rPr>
                <w:rFonts w:ascii="Times New Roman" w:hAnsi="Times New Roman" w:cs="Times New Roman"/>
                <w:b/>
              </w:rPr>
              <w:t xml:space="preserve"> renal function</w:t>
            </w:r>
            <w:r w:rsidRPr="003A16C3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B96736" w:rsidRPr="003A16C3" w:rsidTr="00147569">
        <w:trPr>
          <w:trHeight w:val="374"/>
          <w:jc w:val="center"/>
        </w:trPr>
        <w:tc>
          <w:tcPr>
            <w:tcW w:w="1890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  <w:i/>
              </w:rPr>
            </w:pPr>
            <w:r w:rsidRPr="003A16C3">
              <w:rPr>
                <w:rFonts w:ascii="Times New Roman" w:hAnsi="Times New Roman" w:cs="Times New Roman"/>
                <w:i/>
              </w:rPr>
              <w:t>Median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6736" w:rsidRPr="00605E30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96736" w:rsidRPr="003A16C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177 (173, 181)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205 (191, 217)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252 (224, 278)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Age, y</w:t>
            </w: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20–39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128 (118, 142)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164 (150, 182)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165 (89.0, 528)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40–59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163 (149, 174)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203 (183, 222)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247 (203, 264)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–</w:t>
            </w:r>
            <w:r w:rsidRPr="003A16C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186 (165, 198)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220 (186, 267)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256 (183, 302)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≥70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219 (206, 228)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Del="00D64E3B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328 (251, 436)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315 (236, 413)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  <w:highlight w:val="lightGray"/>
              </w:rPr>
            </w:pPr>
            <w:r w:rsidRPr="003A16C3">
              <w:rPr>
                <w:rFonts w:ascii="Times New Roman" w:hAnsi="Times New Roman" w:cs="Times New Roman"/>
                <w:i/>
              </w:rPr>
              <w:t>97.5</w:t>
            </w:r>
            <w:r w:rsidRPr="003A16C3">
              <w:rPr>
                <w:rFonts w:ascii="Times New Roman" w:hAnsi="Times New Roman" w:cs="Times New Roman"/>
                <w:i/>
                <w:vertAlign w:val="superscript"/>
              </w:rPr>
              <w:t xml:space="preserve">th </w:t>
            </w:r>
            <w:r w:rsidRPr="003A16C3">
              <w:rPr>
                <w:rFonts w:ascii="Times New Roman" w:hAnsi="Times New Roman" w:cs="Times New Roman"/>
                <w:i/>
              </w:rPr>
              <w:t xml:space="preserve">Percentile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647</w:t>
            </w:r>
            <w:r>
              <w:rPr>
                <w:rFonts w:ascii="Times New Roman" w:hAnsi="Times New Roman" w:cs="Times New Roman"/>
              </w:rPr>
              <w:t xml:space="preserve"> (585, 818)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1030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2C6C">
              <w:rPr>
                <w:rFonts w:ascii="Times New Roman" w:hAnsi="Times New Roman" w:cs="Times New Roman"/>
              </w:rPr>
              <w:t>(934, 1,240)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1340</w:t>
            </w:r>
            <w:r>
              <w:rPr>
                <w:rFonts w:ascii="Times New Roman" w:hAnsi="Times New Roman" w:cs="Times New Roman"/>
              </w:rPr>
              <w:t xml:space="preserve"> (1,220, 1,840)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Age, y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20–39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377</w:t>
            </w:r>
            <w:r>
              <w:rPr>
                <w:rFonts w:ascii="Times New Roman" w:hAnsi="Times New Roman" w:cs="Times New Roman"/>
              </w:rPr>
              <w:t xml:space="preserve"> (328, 608)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791</w:t>
            </w:r>
            <w:r>
              <w:rPr>
                <w:rFonts w:ascii="Times New Roman" w:hAnsi="Times New Roman" w:cs="Times New Roman"/>
              </w:rPr>
              <w:t xml:space="preserve"> (519, 1,130)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528</w:t>
            </w:r>
            <w:r>
              <w:rPr>
                <w:rFonts w:ascii="Times New Roman" w:hAnsi="Times New Roman" w:cs="Times New Roman"/>
              </w:rPr>
              <w:t xml:space="preserve"> (207, 528)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40–59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593</w:t>
            </w:r>
            <w:r>
              <w:rPr>
                <w:rFonts w:ascii="Times New Roman" w:hAnsi="Times New Roman" w:cs="Times New Roman"/>
              </w:rPr>
              <w:t xml:space="preserve"> (466, 1,100)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854</w:t>
            </w:r>
            <w:r>
              <w:rPr>
                <w:rFonts w:ascii="Times New Roman" w:hAnsi="Times New Roman" w:cs="Times New Roman"/>
              </w:rPr>
              <w:t xml:space="preserve"> (709, 2,320)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1,110</w:t>
            </w:r>
            <w:r>
              <w:rPr>
                <w:rFonts w:ascii="Times New Roman" w:hAnsi="Times New Roman" w:cs="Times New Roman"/>
              </w:rPr>
              <w:t xml:space="preserve"> (701, 5,540)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–</w:t>
            </w:r>
            <w:r w:rsidRPr="003A16C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599</w:t>
            </w:r>
            <w:r>
              <w:rPr>
                <w:rFonts w:ascii="Times New Roman" w:hAnsi="Times New Roman" w:cs="Times New Roman"/>
              </w:rPr>
              <w:t xml:space="preserve"> (473, 1,640)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1,040</w:t>
            </w:r>
            <w:r>
              <w:rPr>
                <w:rFonts w:ascii="Times New Roman" w:hAnsi="Times New Roman" w:cs="Times New Roman"/>
              </w:rPr>
              <w:t xml:space="preserve"> (945, 4,030)*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989</w:t>
            </w:r>
            <w:r>
              <w:rPr>
                <w:rFonts w:ascii="Times New Roman" w:hAnsi="Times New Roman" w:cs="Times New Roman"/>
              </w:rPr>
              <w:t xml:space="preserve"> (859, 4,030)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≥70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878</w:t>
            </w:r>
            <w:r>
              <w:rPr>
                <w:rFonts w:ascii="Times New Roman" w:hAnsi="Times New Roman" w:cs="Times New Roman"/>
              </w:rPr>
              <w:t xml:space="preserve"> (743, 1, 070)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1,290</w:t>
            </w:r>
            <w:r>
              <w:rPr>
                <w:rFonts w:ascii="Times New Roman" w:hAnsi="Times New Roman" w:cs="Times New Roman"/>
              </w:rPr>
              <w:t xml:space="preserve"> (1,130, 2,580)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1,480</w:t>
            </w:r>
            <w:r>
              <w:rPr>
                <w:rFonts w:ascii="Times New Roman" w:hAnsi="Times New Roman" w:cs="Times New Roman"/>
              </w:rPr>
              <w:t xml:space="preserve"> (1,250, 2,120)</w:t>
            </w:r>
            <w:r w:rsidRPr="00513683">
              <w:rPr>
                <w:rFonts w:ascii="Times New Roman" w:hAnsi="Times New Roman" w:cs="Times New Roman"/>
              </w:rPr>
              <w:t>*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  <w:i/>
              </w:rPr>
              <w:t xml:space="preserve">Sample size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All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2,213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234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183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A16C3">
              <w:rPr>
                <w:rFonts w:ascii="Times New Roman" w:hAnsi="Times New Roman" w:cs="Times New Roman"/>
              </w:rPr>
              <w:t>Age, y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left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20–39</w:t>
            </w:r>
          </w:p>
        </w:tc>
        <w:tc>
          <w:tcPr>
            <w:tcW w:w="2430" w:type="dxa"/>
            <w:gridSpan w:val="2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2520" w:type="dxa"/>
            <w:tcBorders>
              <w:left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14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40–59</w:t>
            </w:r>
          </w:p>
        </w:tc>
        <w:tc>
          <w:tcPr>
            <w:tcW w:w="24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340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52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–</w:t>
            </w:r>
            <w:r w:rsidRPr="003A16C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46</w:t>
            </w:r>
          </w:p>
        </w:tc>
      </w:tr>
      <w:tr w:rsidR="00B96736" w:rsidRPr="003A16C3" w:rsidTr="00147569">
        <w:trPr>
          <w:jc w:val="center"/>
        </w:trPr>
        <w:tc>
          <w:tcPr>
            <w:tcW w:w="189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96736" w:rsidRPr="003A16C3" w:rsidRDefault="00B96736" w:rsidP="00890C57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3A16C3">
              <w:rPr>
                <w:rFonts w:ascii="Times New Roman" w:hAnsi="Times New Roman" w:cs="Times New Roman"/>
              </w:rPr>
              <w:t>≥70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96736" w:rsidRPr="00513683" w:rsidDel="003F6381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3683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B96736" w:rsidRPr="00513683" w:rsidRDefault="00B96736" w:rsidP="00890C57">
            <w:pPr>
              <w:spacing w:after="0" w:line="276" w:lineRule="auto"/>
              <w:ind w:left="-104"/>
              <w:jc w:val="center"/>
              <w:rPr>
                <w:rFonts w:ascii="Times New Roman" w:hAnsi="Times New Roman" w:cs="Times New Roman"/>
              </w:rPr>
            </w:pPr>
            <w:r w:rsidRPr="00513683">
              <w:rPr>
                <w:rFonts w:ascii="Times New Roman" w:hAnsi="Times New Roman" w:cs="Times New Roman"/>
              </w:rPr>
              <w:t>71</w:t>
            </w:r>
          </w:p>
        </w:tc>
      </w:tr>
    </w:tbl>
    <w:p w:rsidR="00AE4B5A" w:rsidRPr="00AE4B5A" w:rsidRDefault="00AE4B5A" w:rsidP="00611EA7">
      <w:pPr>
        <w:spacing w:before="120" w:after="120"/>
        <w:rPr>
          <w:rFonts w:ascii="Times New Roman" w:hAnsi="Times New Roman" w:cs="Times New Roman"/>
        </w:rPr>
      </w:pPr>
      <w:proofErr w:type="gramStart"/>
      <w:r w:rsidRPr="00AE4B5A">
        <w:rPr>
          <w:rFonts w:ascii="Times New Roman" w:hAnsi="Times New Roman" w:cs="Times New Roman"/>
          <w:vertAlign w:val="superscript"/>
        </w:rPr>
        <w:t>1</w:t>
      </w:r>
      <w:proofErr w:type="gramEnd"/>
      <w:r w:rsidRPr="00AE4B5A">
        <w:rPr>
          <w:rFonts w:ascii="Times New Roman" w:hAnsi="Times New Roman" w:cs="Times New Roman"/>
        </w:rPr>
        <w:t xml:space="preserve"> Values are weighted percentiles </w:t>
      </w:r>
      <w:r w:rsidR="00890C57">
        <w:rPr>
          <w:rFonts w:ascii="Times New Roman" w:hAnsi="Times New Roman" w:cs="Times New Roman"/>
        </w:rPr>
        <w:t xml:space="preserve">(95% CI) </w:t>
      </w:r>
      <w:r w:rsidRPr="00AE4B5A">
        <w:rPr>
          <w:rFonts w:ascii="Times New Roman" w:hAnsi="Times New Roman" w:cs="Times New Roman"/>
        </w:rPr>
        <w:t xml:space="preserve">and sample sizes. While NHANES 2013–2014 collected samples from </w:t>
      </w:r>
      <w:proofErr w:type="gramStart"/>
      <w:r w:rsidRPr="00AE4B5A">
        <w:rPr>
          <w:rFonts w:ascii="Times New Roman" w:hAnsi="Times New Roman" w:cs="Times New Roman"/>
        </w:rPr>
        <w:t>participants</w:t>
      </w:r>
      <w:proofErr w:type="gramEnd"/>
      <w:r w:rsidRPr="00AE4B5A">
        <w:rPr>
          <w:rFonts w:ascii="Times New Roman" w:hAnsi="Times New Roman" w:cs="Times New Roman"/>
        </w:rPr>
        <w:t xml:space="preserve"> ≥19 y of age, we only included data </w:t>
      </w:r>
      <w:r w:rsidR="00611EA7">
        <w:rPr>
          <w:rFonts w:ascii="Times New Roman" w:hAnsi="Times New Roman" w:cs="Times New Roman"/>
        </w:rPr>
        <w:t xml:space="preserve">for participants ≥20 y of age. </w:t>
      </w:r>
      <w:r w:rsidRPr="00AE4B5A">
        <w:rPr>
          <w:rFonts w:ascii="Times New Roman" w:hAnsi="Times New Roman" w:cs="Times New Roman"/>
        </w:rPr>
        <w:t xml:space="preserve">Serum MMA </w:t>
      </w:r>
      <w:r w:rsidR="00611EA7">
        <w:rPr>
          <w:rFonts w:ascii="Times New Roman" w:hAnsi="Times New Roman" w:cs="Times New Roman"/>
        </w:rPr>
        <w:t xml:space="preserve">was measured </w:t>
      </w:r>
      <w:r w:rsidRPr="00AE4B5A">
        <w:rPr>
          <w:rFonts w:ascii="Times New Roman" w:hAnsi="Times New Roman" w:cs="Times New Roman"/>
        </w:rPr>
        <w:t xml:space="preserve">by HPLC-MS/MS. CKD, chronic kidney disease; MMA, </w:t>
      </w:r>
      <w:proofErr w:type="spellStart"/>
      <w:r w:rsidRPr="00AE4B5A">
        <w:rPr>
          <w:rFonts w:ascii="Times New Roman" w:hAnsi="Times New Roman" w:cs="Times New Roman"/>
        </w:rPr>
        <w:t>methylmalonic</w:t>
      </w:r>
      <w:proofErr w:type="spellEnd"/>
      <w:r w:rsidRPr="00AE4B5A">
        <w:rPr>
          <w:rFonts w:ascii="Times New Roman" w:hAnsi="Times New Roman" w:cs="Times New Roman"/>
        </w:rPr>
        <w:t xml:space="preserve"> acid. </w:t>
      </w:r>
    </w:p>
    <w:p w:rsidR="003B625B" w:rsidRPr="003B625B" w:rsidRDefault="003B625B" w:rsidP="003B625B">
      <w:pPr>
        <w:spacing w:after="120"/>
        <w:rPr>
          <w:rFonts w:ascii="Times New Roman" w:hAnsi="Times New Roman" w:cs="Times New Roman"/>
        </w:rPr>
      </w:pPr>
      <w:r w:rsidRPr="003B625B">
        <w:rPr>
          <w:rFonts w:ascii="Times New Roman" w:hAnsi="Times New Roman" w:cs="Times New Roman"/>
          <w:vertAlign w:val="superscript"/>
        </w:rPr>
        <w:t>2</w:t>
      </w:r>
      <w:r w:rsidRPr="003B625B">
        <w:rPr>
          <w:rFonts w:ascii="Times New Roman" w:hAnsi="Times New Roman" w:cs="Times New Roman"/>
        </w:rPr>
        <w:t xml:space="preserve"> Pregnant and lactating women were excluded.  </w:t>
      </w:r>
    </w:p>
    <w:p w:rsidR="003B625B" w:rsidRPr="003B625B" w:rsidRDefault="003B625B" w:rsidP="003B625B">
      <w:pPr>
        <w:spacing w:after="120"/>
        <w:rPr>
          <w:rFonts w:ascii="Times New Roman" w:hAnsi="Times New Roman" w:cs="Times New Roman"/>
        </w:rPr>
      </w:pPr>
      <w:r w:rsidRPr="003B625B">
        <w:rPr>
          <w:rFonts w:ascii="Times New Roman" w:hAnsi="Times New Roman" w:cs="Times New Roman"/>
          <w:vertAlign w:val="superscript"/>
        </w:rPr>
        <w:t>3</w:t>
      </w:r>
      <w:r w:rsidRPr="003B625B">
        <w:rPr>
          <w:rFonts w:ascii="Times New Roman" w:hAnsi="Times New Roman" w:cs="Times New Roman"/>
        </w:rPr>
        <w:t xml:space="preserve"> Pregnant and lactating women, participants with </w:t>
      </w:r>
      <w:r>
        <w:rPr>
          <w:rFonts w:ascii="Times New Roman" w:hAnsi="Times New Roman" w:cs="Times New Roman"/>
        </w:rPr>
        <w:t>normal renal function</w:t>
      </w:r>
      <w:r w:rsidRPr="003B625B">
        <w:rPr>
          <w:rFonts w:ascii="Times New Roman" w:hAnsi="Times New Roman" w:cs="Times New Roman"/>
        </w:rPr>
        <w:t xml:space="preserve">, and participants with missing or incomplete CKD stage information were excluded. </w:t>
      </w:r>
    </w:p>
    <w:p w:rsidR="003B625B" w:rsidRPr="003B625B" w:rsidRDefault="003B625B" w:rsidP="003B625B">
      <w:pPr>
        <w:spacing w:after="120"/>
        <w:rPr>
          <w:rFonts w:ascii="Times New Roman" w:hAnsi="Times New Roman" w:cs="Times New Roman"/>
        </w:rPr>
      </w:pPr>
      <w:r w:rsidRPr="003B625B">
        <w:rPr>
          <w:rFonts w:ascii="Times New Roman" w:hAnsi="Times New Roman" w:cs="Times New Roman"/>
          <w:vertAlign w:val="superscript"/>
        </w:rPr>
        <w:t>4</w:t>
      </w:r>
      <w:r w:rsidRPr="003B625B">
        <w:rPr>
          <w:rFonts w:ascii="Times New Roman" w:hAnsi="Times New Roman" w:cs="Times New Roman"/>
        </w:rPr>
        <w:t xml:space="preserve"> Pregnant and lactating women, participants with serum B-12 </w:t>
      </w:r>
      <w:r w:rsidR="001B74E3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2</w:t>
      </w:r>
      <w:r w:rsidRPr="003B625B">
        <w:rPr>
          <w:rFonts w:ascii="Times New Roman" w:hAnsi="Times New Roman" w:cs="Times New Roman"/>
        </w:rPr>
        <w:t xml:space="preserve">00 </w:t>
      </w:r>
      <w:proofErr w:type="spellStart"/>
      <w:r w:rsidRPr="003B625B">
        <w:rPr>
          <w:rFonts w:ascii="Times New Roman" w:hAnsi="Times New Roman" w:cs="Times New Roman"/>
        </w:rPr>
        <w:t>pmol</w:t>
      </w:r>
      <w:proofErr w:type="spellEnd"/>
      <w:r w:rsidRPr="003B625B">
        <w:rPr>
          <w:rFonts w:ascii="Times New Roman" w:hAnsi="Times New Roman" w:cs="Times New Roman"/>
        </w:rPr>
        <w:t xml:space="preserve">/L, and participants with missing serum vitamin B-12 data were excluded. </w:t>
      </w:r>
    </w:p>
    <w:p w:rsidR="00AE4B5A" w:rsidRDefault="003B625B" w:rsidP="003B625B">
      <w:pPr>
        <w:spacing w:after="120"/>
        <w:rPr>
          <w:rFonts w:ascii="Times New Roman" w:hAnsi="Times New Roman" w:cs="Times New Roman"/>
        </w:rPr>
      </w:pPr>
      <w:r w:rsidRPr="003B625B">
        <w:rPr>
          <w:rFonts w:ascii="Times New Roman" w:hAnsi="Times New Roman" w:cs="Times New Roman"/>
          <w:vertAlign w:val="superscript"/>
        </w:rPr>
        <w:t>5</w:t>
      </w:r>
      <w:r w:rsidRPr="003B625B">
        <w:rPr>
          <w:rFonts w:ascii="Times New Roman" w:hAnsi="Times New Roman" w:cs="Times New Roman"/>
        </w:rPr>
        <w:t xml:space="preserve"> Pregnant and lactating women, participants with </w:t>
      </w:r>
      <w:r>
        <w:rPr>
          <w:rFonts w:ascii="Times New Roman" w:hAnsi="Times New Roman" w:cs="Times New Roman"/>
        </w:rPr>
        <w:t>normal renal function</w:t>
      </w:r>
      <w:r w:rsidRPr="003B625B">
        <w:rPr>
          <w:rFonts w:ascii="Times New Roman" w:hAnsi="Times New Roman" w:cs="Times New Roman"/>
        </w:rPr>
        <w:t xml:space="preserve"> and serum B-12 </w:t>
      </w:r>
      <w:r w:rsidR="001B74E3">
        <w:rPr>
          <w:rFonts w:ascii="Times New Roman" w:hAnsi="Times New Roman" w:cs="Times New Roman"/>
        </w:rPr>
        <w:t>&gt;</w:t>
      </w:r>
      <w:r>
        <w:rPr>
          <w:rFonts w:ascii="Times New Roman" w:hAnsi="Times New Roman" w:cs="Times New Roman"/>
        </w:rPr>
        <w:t>2</w:t>
      </w:r>
      <w:r w:rsidRPr="003B625B">
        <w:rPr>
          <w:rFonts w:ascii="Times New Roman" w:hAnsi="Times New Roman" w:cs="Times New Roman"/>
        </w:rPr>
        <w:t xml:space="preserve">00 </w:t>
      </w:r>
      <w:proofErr w:type="spellStart"/>
      <w:r w:rsidRPr="003B625B">
        <w:rPr>
          <w:rFonts w:ascii="Times New Roman" w:hAnsi="Times New Roman" w:cs="Times New Roman"/>
        </w:rPr>
        <w:t>pmol</w:t>
      </w:r>
      <w:proofErr w:type="spellEnd"/>
      <w:r w:rsidRPr="003B625B">
        <w:rPr>
          <w:rFonts w:ascii="Times New Roman" w:hAnsi="Times New Roman" w:cs="Times New Roman"/>
        </w:rPr>
        <w:t>/L, and participants with missing/incomplete CKD stage information and/or missing serum vitamin B-12 data were excluded.</w:t>
      </w:r>
    </w:p>
    <w:p w:rsidR="00513683" w:rsidRPr="00B6220F" w:rsidRDefault="00513683" w:rsidP="0051368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513683">
        <w:rPr>
          <w:rFonts w:ascii="Times New Roman" w:hAnsi="Times New Roman" w:cs="Times New Roman"/>
        </w:rPr>
        <w:t xml:space="preserve"> Estimate is subject to greater uncertainty due to small cell size</w:t>
      </w:r>
      <w:r w:rsidR="00E82787">
        <w:rPr>
          <w:rFonts w:ascii="Times New Roman" w:hAnsi="Times New Roman" w:cs="Times New Roman"/>
        </w:rPr>
        <w:t xml:space="preserve">, </w:t>
      </w:r>
      <w:r w:rsidR="00E82787" w:rsidRPr="00890C57">
        <w:rPr>
          <w:rFonts w:ascii="Times New Roman" w:hAnsi="Times New Roman" w:cs="Times New Roman"/>
          <w:i/>
        </w:rPr>
        <w:t>n</w:t>
      </w:r>
      <w:r w:rsidR="00890C57">
        <w:rPr>
          <w:rFonts w:ascii="Times New Roman" w:hAnsi="Times New Roman" w:cs="Times New Roman"/>
        </w:rPr>
        <w:t xml:space="preserve"> </w:t>
      </w:r>
      <w:r w:rsidR="00E82787">
        <w:rPr>
          <w:rFonts w:ascii="Times New Roman" w:hAnsi="Times New Roman" w:cs="Times New Roman"/>
        </w:rPr>
        <w:t>&lt;448.</w:t>
      </w:r>
    </w:p>
    <w:sectPr w:rsidR="00513683" w:rsidRPr="00B6220F" w:rsidSect="00611E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DCD" w:rsidRDefault="000C0DCD" w:rsidP="000C0DCD">
      <w:pPr>
        <w:spacing w:after="0" w:line="240" w:lineRule="auto"/>
      </w:pPr>
      <w:r>
        <w:separator/>
      </w:r>
    </w:p>
  </w:endnote>
  <w:endnote w:type="continuationSeparator" w:id="0">
    <w:p w:rsidR="000C0DCD" w:rsidRDefault="000C0DCD" w:rsidP="000C0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DCD" w:rsidRDefault="000C0DCD" w:rsidP="000C0DCD">
      <w:pPr>
        <w:spacing w:after="0" w:line="240" w:lineRule="auto"/>
      </w:pPr>
      <w:r>
        <w:separator/>
      </w:r>
    </w:p>
  </w:footnote>
  <w:footnote w:type="continuationSeparator" w:id="0">
    <w:p w:rsidR="000C0DCD" w:rsidRDefault="000C0DCD" w:rsidP="000C0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DCD" w:rsidRPr="000C0DCD" w:rsidRDefault="000C0DCD">
    <w:pPr>
      <w:pStyle w:val="Header"/>
      <w:rPr>
        <w:rFonts w:ascii="Times New Roman" w:hAnsi="Times New Roman" w:cs="Times New Roman"/>
        <w:sz w:val="24"/>
      </w:rPr>
    </w:pPr>
    <w:r w:rsidRPr="000C0DCD">
      <w:rPr>
        <w:rFonts w:ascii="Times New Roman" w:hAnsi="Times New Roman" w:cs="Times New Roman"/>
        <w:sz w:val="24"/>
      </w:rPr>
      <w:t>Online Supporting Material</w:t>
    </w:r>
  </w:p>
  <w:p w:rsidR="000C0DCD" w:rsidRDefault="000C0D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863"/>
    <w:multiLevelType w:val="hybridMultilevel"/>
    <w:tmpl w:val="D2B2705E"/>
    <w:lvl w:ilvl="0" w:tplc="1A14EE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4941"/>
    <w:multiLevelType w:val="hybridMultilevel"/>
    <w:tmpl w:val="D1F2B5B0"/>
    <w:lvl w:ilvl="0" w:tplc="44C2559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C3"/>
    <w:rsid w:val="000C0DCD"/>
    <w:rsid w:val="000E69C0"/>
    <w:rsid w:val="00147569"/>
    <w:rsid w:val="001A416B"/>
    <w:rsid w:val="001B74E3"/>
    <w:rsid w:val="002C676E"/>
    <w:rsid w:val="002D3467"/>
    <w:rsid w:val="003A16C3"/>
    <w:rsid w:val="003B625B"/>
    <w:rsid w:val="00473521"/>
    <w:rsid w:val="00476DAF"/>
    <w:rsid w:val="00513683"/>
    <w:rsid w:val="00526A82"/>
    <w:rsid w:val="005B2C6C"/>
    <w:rsid w:val="005C6FA2"/>
    <w:rsid w:val="00605E30"/>
    <w:rsid w:val="00611EA7"/>
    <w:rsid w:val="007566CD"/>
    <w:rsid w:val="00761123"/>
    <w:rsid w:val="00783326"/>
    <w:rsid w:val="007A055E"/>
    <w:rsid w:val="0081482E"/>
    <w:rsid w:val="00890C57"/>
    <w:rsid w:val="009457C4"/>
    <w:rsid w:val="00AD45EA"/>
    <w:rsid w:val="00AD7E10"/>
    <w:rsid w:val="00AE4B5A"/>
    <w:rsid w:val="00B6220F"/>
    <w:rsid w:val="00B96736"/>
    <w:rsid w:val="00C207D2"/>
    <w:rsid w:val="00D0309E"/>
    <w:rsid w:val="00D26908"/>
    <w:rsid w:val="00D328D0"/>
    <w:rsid w:val="00DE2C7B"/>
    <w:rsid w:val="00E82787"/>
    <w:rsid w:val="00F44D2C"/>
    <w:rsid w:val="00FA5850"/>
    <w:rsid w:val="00FA7E83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47F6"/>
  <w15:chartTrackingRefBased/>
  <w15:docId w15:val="{1404B2B4-28F1-4284-8A83-08D9B49A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DCD"/>
  </w:style>
  <w:style w:type="paragraph" w:styleId="Footer">
    <w:name w:val="footer"/>
    <w:basedOn w:val="Normal"/>
    <w:link w:val="FooterChar"/>
    <w:uiPriority w:val="99"/>
    <w:unhideWhenUsed/>
    <w:rsid w:val="000C0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DCD"/>
  </w:style>
  <w:style w:type="paragraph" w:styleId="BalloonText">
    <w:name w:val="Balloon Text"/>
    <w:basedOn w:val="Normal"/>
    <w:link w:val="BalloonTextChar"/>
    <w:uiPriority w:val="99"/>
    <w:semiHidden/>
    <w:unhideWhenUsed/>
    <w:rsid w:val="0061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E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3683"/>
    <w:pPr>
      <w:ind w:left="720"/>
      <w:contextualSpacing/>
    </w:pPr>
  </w:style>
  <w:style w:type="paragraph" w:styleId="Revision">
    <w:name w:val="Revision"/>
    <w:hidden/>
    <w:uiPriority w:val="99"/>
    <w:semiHidden/>
    <w:rsid w:val="00B62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Mineva, Ekaterina (CDC/DDNID/NCEH/DLS)</dc:creator>
  <cp:keywords/>
  <dc:description/>
  <cp:lastModifiedBy>Pfeiffer, Christine (CDC/DDNID/NCEH/DLS)</cp:lastModifiedBy>
  <cp:revision>3</cp:revision>
  <dcterms:created xsi:type="dcterms:W3CDTF">2019-02-20T19:19:00Z</dcterms:created>
  <dcterms:modified xsi:type="dcterms:W3CDTF">2019-02-20T19:33:00Z</dcterms:modified>
</cp:coreProperties>
</file>