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1E0A" w14:textId="697DFE69" w:rsidR="003B7918" w:rsidRPr="003B7918" w:rsidRDefault="00835554" w:rsidP="003B7918">
      <w:pPr>
        <w:pStyle w:val="Heading2"/>
        <w:ind w:firstLine="360"/>
        <w:jc w:val="center"/>
        <w:rPr>
          <w:rFonts w:ascii="Times New Roman" w:hAnsi="Times New Roman"/>
          <w:i w:val="0"/>
          <w:sz w:val="40"/>
        </w:rPr>
      </w:pPr>
      <w:r>
        <w:rPr>
          <w:rFonts w:ascii="Times New Roman" w:hAnsi="Times New Roman"/>
          <w:i w:val="0"/>
          <w:sz w:val="36"/>
        </w:rPr>
        <w:t xml:space="preserve">Supp Info: </w:t>
      </w:r>
      <w:r w:rsidR="003B7918" w:rsidRPr="003B7918">
        <w:rPr>
          <w:rFonts w:ascii="Times New Roman" w:hAnsi="Times New Roman"/>
          <w:i w:val="0"/>
          <w:sz w:val="36"/>
        </w:rPr>
        <w:t>Isoprene Exposure in the United States based on Urinary IPM3: NHANES 2015-2016</w:t>
      </w:r>
    </w:p>
    <w:p w14:paraId="07713A15" w14:textId="77777777" w:rsidR="003B7918" w:rsidRPr="000C3C42" w:rsidRDefault="003B7918" w:rsidP="003B7918">
      <w:pPr>
        <w:ind w:firstLine="360"/>
        <w:jc w:val="center"/>
        <w:outlineLvl w:val="0"/>
        <w:rPr>
          <w:b/>
        </w:rPr>
      </w:pPr>
    </w:p>
    <w:p w14:paraId="1DCDDFF1" w14:textId="77777777" w:rsidR="003B7918" w:rsidRPr="000C3C42" w:rsidRDefault="003B7918" w:rsidP="003B7918">
      <w:pPr>
        <w:ind w:firstLine="360"/>
        <w:jc w:val="center"/>
        <w:rPr>
          <w:i/>
        </w:rPr>
      </w:pPr>
      <w:r w:rsidRPr="001D4003">
        <w:t>Chloe Biren</w:t>
      </w:r>
      <w:r w:rsidRPr="009D4134">
        <w:t xml:space="preserve">, Luyu Zhang, Deepak </w:t>
      </w:r>
      <w:proofErr w:type="gramStart"/>
      <w:r w:rsidRPr="009D4134">
        <w:t>Bhandari,</w:t>
      </w:r>
      <w:r>
        <w:t>*</w:t>
      </w:r>
      <w:proofErr w:type="gramEnd"/>
      <w:r w:rsidRPr="009D4134">
        <w:t xml:space="preserve"> Benjamin C. Blount, and Víctor R. De Jesús</w:t>
      </w:r>
    </w:p>
    <w:p w14:paraId="7E14EFBF" w14:textId="77777777" w:rsidR="003B7918" w:rsidRPr="000C3C42" w:rsidRDefault="003B7918" w:rsidP="003B7918">
      <w:pPr>
        <w:ind w:firstLine="360"/>
        <w:jc w:val="center"/>
        <w:rPr>
          <w:i/>
        </w:rPr>
      </w:pPr>
      <w:r w:rsidRPr="000C3C42">
        <w:rPr>
          <w:i/>
        </w:rPr>
        <w:t>Centers for Disease Control and Prevention</w:t>
      </w:r>
    </w:p>
    <w:p w14:paraId="043E725E" w14:textId="77777777" w:rsidR="003B7918" w:rsidRPr="000C3C42" w:rsidRDefault="003B7918" w:rsidP="003B7918">
      <w:pPr>
        <w:ind w:firstLine="360"/>
        <w:jc w:val="center"/>
        <w:rPr>
          <w:i/>
        </w:rPr>
      </w:pPr>
      <w:r w:rsidRPr="000C3C42">
        <w:rPr>
          <w:i/>
        </w:rPr>
        <w:t>Division of Laboratory Sciences, Tobacco and Volatiles Branch</w:t>
      </w:r>
    </w:p>
    <w:p w14:paraId="6AB63CEA" w14:textId="77777777" w:rsidR="003B7918" w:rsidRPr="000C3C42" w:rsidRDefault="003B7918" w:rsidP="003B7918">
      <w:pPr>
        <w:ind w:firstLine="360"/>
        <w:jc w:val="center"/>
        <w:rPr>
          <w:i/>
        </w:rPr>
      </w:pPr>
      <w:r w:rsidRPr="000C3C42">
        <w:rPr>
          <w:i/>
        </w:rPr>
        <w:t>Atlanta, GA 30341</w:t>
      </w:r>
    </w:p>
    <w:p w14:paraId="6C4BC2C2" w14:textId="77777777" w:rsidR="003B7918" w:rsidRPr="000C3C42" w:rsidRDefault="003B7918" w:rsidP="003B7918">
      <w:pPr>
        <w:ind w:firstLine="360"/>
        <w:jc w:val="center"/>
      </w:pPr>
    </w:p>
    <w:p w14:paraId="317B7FF1" w14:textId="77777777" w:rsidR="003B7918" w:rsidRPr="000C3C42" w:rsidRDefault="003B7918" w:rsidP="003B7918">
      <w:pPr>
        <w:ind w:firstLine="360"/>
        <w:jc w:val="center"/>
        <w:rPr>
          <w:i/>
        </w:rPr>
      </w:pPr>
    </w:p>
    <w:p w14:paraId="69E816F1" w14:textId="77777777" w:rsidR="003B7918" w:rsidRPr="000C3C42" w:rsidRDefault="003B7918" w:rsidP="00E0047A"/>
    <w:p w14:paraId="07C505F4" w14:textId="77777777" w:rsidR="003B7918" w:rsidRPr="000C3C42" w:rsidRDefault="003B7918" w:rsidP="003B7918">
      <w:pPr>
        <w:ind w:firstLine="360"/>
        <w:jc w:val="center"/>
      </w:pPr>
    </w:p>
    <w:p w14:paraId="1509763B" w14:textId="77777777" w:rsidR="003B7918" w:rsidRPr="0017485E" w:rsidRDefault="003B7918" w:rsidP="003B7918">
      <w:pPr>
        <w:pStyle w:val="Header"/>
        <w:jc w:val="center"/>
        <w:rPr>
          <w:rFonts w:ascii="Times New Roman" w:hAnsi="Times New Roman"/>
          <w:sz w:val="24"/>
        </w:rPr>
      </w:pPr>
      <w:r w:rsidRPr="000C3C42">
        <w:rPr>
          <w:rFonts w:ascii="Times New Roman" w:hAnsi="Times New Roman"/>
          <w:sz w:val="24"/>
        </w:rPr>
        <w:t xml:space="preserve">Running Title:  </w:t>
      </w:r>
      <w:r>
        <w:rPr>
          <w:rFonts w:ascii="Times New Roman" w:hAnsi="Times New Roman"/>
          <w:sz w:val="24"/>
        </w:rPr>
        <w:t>Isoprene Exposure in the United States</w:t>
      </w:r>
    </w:p>
    <w:p w14:paraId="2709635E" w14:textId="77777777" w:rsidR="003B7918" w:rsidRPr="00580CD1" w:rsidRDefault="003B7918" w:rsidP="003B7918">
      <w:pPr>
        <w:ind w:firstLine="360"/>
        <w:jc w:val="center"/>
      </w:pPr>
    </w:p>
    <w:p w14:paraId="73EBD9A2" w14:textId="77777777" w:rsidR="00E0047A" w:rsidRDefault="00E0047A" w:rsidP="003B7918">
      <w:pPr>
        <w:jc w:val="both"/>
      </w:pPr>
    </w:p>
    <w:p w14:paraId="3A090B92" w14:textId="6D9132EF" w:rsidR="00E0047A" w:rsidRDefault="00E0047A" w:rsidP="003B7918">
      <w:pPr>
        <w:jc w:val="both"/>
      </w:pPr>
    </w:p>
    <w:p w14:paraId="765BE166" w14:textId="42672C39" w:rsidR="00111F56" w:rsidRDefault="00111F56" w:rsidP="003B7918">
      <w:pPr>
        <w:jc w:val="both"/>
      </w:pPr>
    </w:p>
    <w:p w14:paraId="0B186E0A" w14:textId="00E14397" w:rsidR="00111F56" w:rsidRDefault="00111F56" w:rsidP="003B7918">
      <w:pPr>
        <w:jc w:val="both"/>
      </w:pPr>
    </w:p>
    <w:p w14:paraId="5CEAA3B0" w14:textId="2E44F6EB" w:rsidR="00111F56" w:rsidRDefault="00111F56" w:rsidP="003B7918">
      <w:pPr>
        <w:jc w:val="both"/>
      </w:pPr>
    </w:p>
    <w:p w14:paraId="26C16698" w14:textId="7E764822" w:rsidR="00111F56" w:rsidRDefault="00111F56" w:rsidP="003B7918">
      <w:pPr>
        <w:jc w:val="both"/>
      </w:pPr>
    </w:p>
    <w:p w14:paraId="1ABA334B" w14:textId="29CF2E8E" w:rsidR="00111F56" w:rsidRDefault="00111F56" w:rsidP="003B7918">
      <w:pPr>
        <w:jc w:val="both"/>
      </w:pPr>
    </w:p>
    <w:p w14:paraId="0C39B855" w14:textId="77777777" w:rsidR="00111F56" w:rsidRDefault="00111F56" w:rsidP="003B7918">
      <w:pPr>
        <w:jc w:val="both"/>
      </w:pPr>
    </w:p>
    <w:p w14:paraId="080DB34A" w14:textId="77777777" w:rsidR="00E0047A" w:rsidRPr="000C3C42" w:rsidRDefault="00E0047A" w:rsidP="003B7918">
      <w:pPr>
        <w:jc w:val="both"/>
      </w:pPr>
    </w:p>
    <w:p w14:paraId="10A3C9CB" w14:textId="77777777" w:rsidR="003B7918" w:rsidRPr="000C3C42" w:rsidRDefault="003B7918" w:rsidP="003B7918">
      <w:pPr>
        <w:ind w:firstLine="360"/>
        <w:jc w:val="both"/>
      </w:pPr>
      <w:r w:rsidRPr="000C3C42">
        <w:t>*Corresponding Author:</w:t>
      </w:r>
    </w:p>
    <w:p w14:paraId="76813527" w14:textId="77777777" w:rsidR="003B7918" w:rsidRPr="000C3C42" w:rsidRDefault="003B7918" w:rsidP="003B7918">
      <w:pPr>
        <w:ind w:left="360" w:firstLine="360"/>
        <w:jc w:val="both"/>
      </w:pPr>
      <w:r w:rsidRPr="000C3C42">
        <w:t>Deepak Bhandari</w:t>
      </w:r>
      <w:r>
        <w:t>, PhD</w:t>
      </w:r>
    </w:p>
    <w:p w14:paraId="55E11326" w14:textId="77777777" w:rsidR="003B7918" w:rsidRPr="000C3C42" w:rsidRDefault="003B7918" w:rsidP="003B7918">
      <w:pPr>
        <w:ind w:left="360" w:firstLine="360"/>
        <w:jc w:val="both"/>
      </w:pPr>
      <w:r w:rsidRPr="000C3C42">
        <w:t>Centers for Disease Control and Prevention</w:t>
      </w:r>
    </w:p>
    <w:p w14:paraId="36A88DEB" w14:textId="77777777" w:rsidR="003B7918" w:rsidRPr="000C3C42" w:rsidRDefault="003B7918" w:rsidP="003B7918">
      <w:pPr>
        <w:ind w:left="360" w:firstLine="360"/>
        <w:jc w:val="both"/>
      </w:pPr>
      <w:r w:rsidRPr="000C3C42">
        <w:t>Division of Laboratory Sciences, Tobacco and Volatiles Branch</w:t>
      </w:r>
    </w:p>
    <w:p w14:paraId="7B594689" w14:textId="77777777" w:rsidR="003B7918" w:rsidRPr="000C3C42" w:rsidRDefault="003B7918" w:rsidP="003B7918">
      <w:pPr>
        <w:ind w:left="360" w:firstLine="360"/>
        <w:jc w:val="both"/>
      </w:pPr>
      <w:r>
        <w:t>Email:  xwo1</w:t>
      </w:r>
      <w:r w:rsidRPr="000C3C42">
        <w:t>@cdc.gov</w:t>
      </w:r>
    </w:p>
    <w:p w14:paraId="2AF3F1A1" w14:textId="77777777" w:rsidR="003B7918" w:rsidRPr="000C3C42" w:rsidRDefault="003B7918" w:rsidP="003B7918">
      <w:pPr>
        <w:ind w:left="360" w:firstLine="360"/>
        <w:jc w:val="both"/>
      </w:pPr>
      <w:r w:rsidRPr="000C3C42">
        <w:t>Phone: 770-488-0939</w:t>
      </w:r>
    </w:p>
    <w:p w14:paraId="6B896AB4" w14:textId="77777777" w:rsidR="003B7918" w:rsidRPr="000C3C42" w:rsidRDefault="003B7918" w:rsidP="003B7918"/>
    <w:p w14:paraId="11CF6498" w14:textId="77777777" w:rsidR="003B7918" w:rsidRDefault="003B7918" w:rsidP="003B7918"/>
    <w:p w14:paraId="5C52CF98" w14:textId="77777777" w:rsidR="003B7918" w:rsidRPr="00E0047A" w:rsidRDefault="003B7918" w:rsidP="00E0047A">
      <w:r w:rsidRPr="000C3C42">
        <w:t>Disclaimer: The findings and conclusions in this report are those of the authors and do not necessarily represent the official position of the Centers for Disease Control and Prevention.</w:t>
      </w:r>
    </w:p>
    <w:p w14:paraId="6FF2D2C8" w14:textId="4C8E82D4" w:rsidR="006F2CCD" w:rsidRDefault="006F2CCD" w:rsidP="00441A59">
      <w:pPr>
        <w:spacing w:line="480" w:lineRule="auto"/>
        <w:jc w:val="both"/>
        <w:rPr>
          <w:b/>
          <w:i/>
          <w:u w:val="single"/>
        </w:rPr>
      </w:pPr>
    </w:p>
    <w:p w14:paraId="123DD064" w14:textId="039F0265" w:rsidR="00E91A88" w:rsidRDefault="00E91A88" w:rsidP="00441A59">
      <w:pPr>
        <w:spacing w:line="480" w:lineRule="auto"/>
        <w:jc w:val="both"/>
        <w:rPr>
          <w:b/>
          <w:i/>
          <w:u w:val="single"/>
        </w:rPr>
      </w:pPr>
    </w:p>
    <w:p w14:paraId="062B94D1" w14:textId="7E7AEC08" w:rsidR="00E91A88" w:rsidRDefault="00E91A88" w:rsidP="00441A59">
      <w:pPr>
        <w:spacing w:line="480" w:lineRule="auto"/>
        <w:jc w:val="both"/>
        <w:rPr>
          <w:b/>
          <w:i/>
          <w:u w:val="single"/>
        </w:rPr>
      </w:pPr>
    </w:p>
    <w:p w14:paraId="0DA66F0A" w14:textId="139122FA" w:rsidR="00E91A88" w:rsidRDefault="00E91A88" w:rsidP="00E91A8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79C46" w14:textId="77777777" w:rsidR="00E91A88" w:rsidRPr="00213131" w:rsidRDefault="00E91A88" w:rsidP="00E91A8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BA7AE" w14:textId="0DBFEA45" w:rsidR="00154C52" w:rsidRDefault="00E91A88" w:rsidP="00441A59">
      <w:pPr>
        <w:spacing w:line="480" w:lineRule="auto"/>
      </w:pPr>
      <w:r>
        <w:t xml:space="preserve">Number of Pages: </w:t>
      </w:r>
      <w:r w:rsidR="009A6097">
        <w:t>5</w:t>
      </w:r>
    </w:p>
    <w:p w14:paraId="5F679892" w14:textId="274DA0F7" w:rsidR="00E91A88" w:rsidRDefault="00E91A88" w:rsidP="00441A59">
      <w:pPr>
        <w:spacing w:line="480" w:lineRule="auto"/>
      </w:pPr>
      <w:r>
        <w:t>Number of Tables:</w:t>
      </w:r>
      <w:bookmarkStart w:id="0" w:name="_GoBack"/>
      <w:bookmarkEnd w:id="0"/>
      <w:r>
        <w:t xml:space="preserve"> 3</w:t>
      </w:r>
    </w:p>
    <w:p w14:paraId="5AD4C4F1" w14:textId="27C4444D" w:rsidR="003A6F0B" w:rsidRPr="00E91A88" w:rsidRDefault="00E91A88" w:rsidP="00E30145">
      <w:pPr>
        <w:spacing w:line="480" w:lineRule="auto"/>
        <w:rPr>
          <w:b/>
        </w:rPr>
      </w:pPr>
      <w:r w:rsidRPr="00E91A88">
        <w:rPr>
          <w:b/>
        </w:rPr>
        <w:lastRenderedPageBreak/>
        <w:t>Contents of the Supporting Information:</w:t>
      </w:r>
    </w:p>
    <w:p w14:paraId="2F7CF858" w14:textId="1BA22B49" w:rsidR="00E91A88" w:rsidRDefault="00E91A88" w:rsidP="00E30145">
      <w:pPr>
        <w:spacing w:line="480" w:lineRule="auto"/>
      </w:pPr>
      <w:r w:rsidRPr="00E91A88">
        <w:rPr>
          <w:b/>
        </w:rPr>
        <w:t>Table S1</w:t>
      </w:r>
      <w:r>
        <w:t>. USDA Food Codes and Logic for Apportioning Dietary Intake</w:t>
      </w:r>
    </w:p>
    <w:p w14:paraId="37636277" w14:textId="15DF2C29" w:rsidR="00E91A88" w:rsidRDefault="00E91A88" w:rsidP="00E30145">
      <w:pPr>
        <w:spacing w:line="480" w:lineRule="auto"/>
        <w:rPr>
          <w:bCs/>
          <w:iCs/>
          <w:color w:val="000000"/>
          <w:szCs w:val="26"/>
        </w:rPr>
      </w:pPr>
      <w:r w:rsidRPr="00E91A88">
        <w:rPr>
          <w:b/>
        </w:rPr>
        <w:t>Table S2</w:t>
      </w:r>
      <w:r>
        <w:t>. Summary of S</w:t>
      </w:r>
      <w:r w:rsidRPr="009D4134">
        <w:rPr>
          <w:bCs/>
          <w:iCs/>
          <w:color w:val="000000"/>
          <w:szCs w:val="26"/>
        </w:rPr>
        <w:t xml:space="preserve">ample-weighted </w:t>
      </w:r>
      <w:r>
        <w:rPr>
          <w:bCs/>
          <w:iCs/>
          <w:color w:val="000000"/>
          <w:szCs w:val="26"/>
        </w:rPr>
        <w:t>M</w:t>
      </w:r>
      <w:r w:rsidRPr="009D4134">
        <w:rPr>
          <w:bCs/>
          <w:iCs/>
          <w:color w:val="000000"/>
          <w:szCs w:val="26"/>
        </w:rPr>
        <w:t xml:space="preserve">edians, Geometric Means, </w:t>
      </w:r>
      <w:r>
        <w:rPr>
          <w:bCs/>
          <w:iCs/>
          <w:color w:val="000000"/>
          <w:szCs w:val="26"/>
        </w:rPr>
        <w:t>a</w:t>
      </w:r>
      <w:r w:rsidRPr="009D4134">
        <w:rPr>
          <w:bCs/>
          <w:iCs/>
          <w:color w:val="000000"/>
          <w:szCs w:val="26"/>
        </w:rPr>
        <w:t>nd 95</w:t>
      </w:r>
      <w:r w:rsidRPr="000A7915">
        <w:rPr>
          <w:bCs/>
          <w:iCs/>
          <w:color w:val="000000"/>
          <w:szCs w:val="26"/>
          <w:vertAlign w:val="superscript"/>
        </w:rPr>
        <w:t>th</w:t>
      </w:r>
      <w:r w:rsidRPr="009D4134">
        <w:rPr>
          <w:bCs/>
          <w:iCs/>
          <w:color w:val="000000"/>
          <w:szCs w:val="26"/>
        </w:rPr>
        <w:t xml:space="preserve"> Percentiles </w:t>
      </w:r>
      <w:r>
        <w:rPr>
          <w:bCs/>
          <w:iCs/>
          <w:color w:val="000000"/>
          <w:szCs w:val="26"/>
        </w:rPr>
        <w:t>f</w:t>
      </w:r>
      <w:r w:rsidRPr="009D4134">
        <w:rPr>
          <w:bCs/>
          <w:iCs/>
          <w:color w:val="000000"/>
          <w:szCs w:val="26"/>
        </w:rPr>
        <w:t>or Creatinine</w:t>
      </w:r>
      <w:r>
        <w:rPr>
          <w:bCs/>
          <w:iCs/>
          <w:color w:val="000000"/>
          <w:szCs w:val="26"/>
        </w:rPr>
        <w:t>-a</w:t>
      </w:r>
      <w:r w:rsidRPr="009D4134">
        <w:rPr>
          <w:bCs/>
          <w:iCs/>
          <w:color w:val="000000"/>
          <w:szCs w:val="26"/>
        </w:rPr>
        <w:t>djusted Values (</w:t>
      </w:r>
      <w:r w:rsidRPr="009D4134">
        <w:rPr>
          <w:bCs/>
          <w:iCs/>
          <w:color w:val="000000"/>
        </w:rPr>
        <w:t>µg/</w:t>
      </w:r>
      <w:r>
        <w:rPr>
          <w:bCs/>
          <w:iCs/>
          <w:color w:val="000000"/>
        </w:rPr>
        <w:t xml:space="preserve">g creatinine) and </w:t>
      </w:r>
      <w:proofErr w:type="gramStart"/>
      <w:r>
        <w:rPr>
          <w:bCs/>
          <w:iCs/>
          <w:color w:val="000000"/>
        </w:rPr>
        <w:t>Non Creatinine</w:t>
      </w:r>
      <w:proofErr w:type="gramEnd"/>
      <w:r>
        <w:rPr>
          <w:bCs/>
          <w:iCs/>
          <w:color w:val="000000"/>
        </w:rPr>
        <w:t>-a</w:t>
      </w:r>
      <w:r w:rsidRPr="009D4134">
        <w:rPr>
          <w:bCs/>
          <w:iCs/>
          <w:color w:val="000000"/>
        </w:rPr>
        <w:t xml:space="preserve">djusted Values (ng/mL) </w:t>
      </w:r>
      <w:r w:rsidRPr="009D4134">
        <w:rPr>
          <w:bCs/>
          <w:iCs/>
          <w:color w:val="000000"/>
          <w:szCs w:val="26"/>
        </w:rPr>
        <w:t xml:space="preserve">for </w:t>
      </w:r>
      <w:r>
        <w:rPr>
          <w:bCs/>
          <w:iCs/>
          <w:color w:val="000000"/>
          <w:szCs w:val="26"/>
        </w:rPr>
        <w:t>U</w:t>
      </w:r>
      <w:r w:rsidRPr="009D4134">
        <w:rPr>
          <w:bCs/>
          <w:iCs/>
          <w:color w:val="000000"/>
          <w:szCs w:val="26"/>
        </w:rPr>
        <w:t>rinary IPM3</w:t>
      </w:r>
      <w:r>
        <w:rPr>
          <w:bCs/>
          <w:iCs/>
          <w:color w:val="000000"/>
          <w:szCs w:val="26"/>
        </w:rPr>
        <w:t>.</w:t>
      </w:r>
    </w:p>
    <w:p w14:paraId="3A87F76A" w14:textId="0C2CE9C4" w:rsidR="00E91A88" w:rsidRDefault="00E91A88" w:rsidP="00E91A88">
      <w:pPr>
        <w:adjustRightInd w:val="0"/>
        <w:spacing w:line="480" w:lineRule="auto"/>
        <w:rPr>
          <w:bCs/>
          <w:iCs/>
          <w:color w:val="000000"/>
          <w:szCs w:val="26"/>
        </w:rPr>
      </w:pPr>
      <w:r>
        <w:rPr>
          <w:b/>
          <w:bCs/>
          <w:iCs/>
          <w:color w:val="000000"/>
          <w:szCs w:val="26"/>
        </w:rPr>
        <w:t>Table S3</w:t>
      </w:r>
      <w:r w:rsidRPr="009D4134">
        <w:rPr>
          <w:bCs/>
          <w:iCs/>
          <w:color w:val="000000"/>
          <w:szCs w:val="26"/>
        </w:rPr>
        <w:t>.</w:t>
      </w:r>
      <w:r>
        <w:rPr>
          <w:bCs/>
          <w:iCs/>
          <w:color w:val="000000"/>
          <w:szCs w:val="26"/>
        </w:rPr>
        <w:t xml:space="preserve"> Overview of IPM3 Full model vs. Reduced model.</w:t>
      </w:r>
    </w:p>
    <w:p w14:paraId="0E21DC05" w14:textId="79A6234D" w:rsidR="00E91A88" w:rsidRDefault="00E91A88" w:rsidP="00E30145">
      <w:pPr>
        <w:spacing w:line="480" w:lineRule="auto"/>
      </w:pPr>
    </w:p>
    <w:p w14:paraId="75A547D7" w14:textId="33722A6C" w:rsidR="00E91A88" w:rsidRDefault="00E91A88" w:rsidP="00E30145">
      <w:pPr>
        <w:spacing w:line="480" w:lineRule="auto"/>
      </w:pPr>
    </w:p>
    <w:p w14:paraId="3DD2350C" w14:textId="048202D3" w:rsidR="00E91A88" w:rsidRDefault="00E91A88" w:rsidP="00E30145">
      <w:pPr>
        <w:spacing w:line="480" w:lineRule="auto"/>
      </w:pPr>
    </w:p>
    <w:p w14:paraId="0AB307F0" w14:textId="55D51E2A" w:rsidR="00E91A88" w:rsidRDefault="00E91A88" w:rsidP="00E30145">
      <w:pPr>
        <w:spacing w:line="480" w:lineRule="auto"/>
      </w:pPr>
    </w:p>
    <w:p w14:paraId="6BF31F07" w14:textId="41167B01" w:rsidR="00E91A88" w:rsidRDefault="00E91A88" w:rsidP="00E30145">
      <w:pPr>
        <w:spacing w:line="480" w:lineRule="auto"/>
      </w:pPr>
    </w:p>
    <w:p w14:paraId="16799D5F" w14:textId="44C8BF90" w:rsidR="00E91A88" w:rsidRDefault="00E91A88" w:rsidP="00E30145">
      <w:pPr>
        <w:spacing w:line="480" w:lineRule="auto"/>
      </w:pPr>
    </w:p>
    <w:p w14:paraId="6469D4F9" w14:textId="091FA936" w:rsidR="00E91A88" w:rsidRDefault="00E91A88" w:rsidP="00E30145">
      <w:pPr>
        <w:spacing w:line="480" w:lineRule="auto"/>
      </w:pPr>
    </w:p>
    <w:p w14:paraId="1EAB412E" w14:textId="7C915DCD" w:rsidR="00E91A88" w:rsidRDefault="00E91A88" w:rsidP="00E30145">
      <w:pPr>
        <w:spacing w:line="480" w:lineRule="auto"/>
      </w:pPr>
    </w:p>
    <w:p w14:paraId="6FC889D7" w14:textId="2C683A8D" w:rsidR="00E91A88" w:rsidRDefault="00E91A88" w:rsidP="00E30145">
      <w:pPr>
        <w:spacing w:line="480" w:lineRule="auto"/>
      </w:pPr>
    </w:p>
    <w:p w14:paraId="359AEE7E" w14:textId="42D20FCA" w:rsidR="00E91A88" w:rsidRDefault="00E91A88" w:rsidP="00E30145">
      <w:pPr>
        <w:spacing w:line="480" w:lineRule="auto"/>
      </w:pPr>
    </w:p>
    <w:p w14:paraId="0FB49718" w14:textId="0F2569DB" w:rsidR="00E91A88" w:rsidRDefault="00E91A88" w:rsidP="00E30145">
      <w:pPr>
        <w:spacing w:line="480" w:lineRule="auto"/>
      </w:pPr>
    </w:p>
    <w:p w14:paraId="295AAB16" w14:textId="1DA4754A" w:rsidR="00E91A88" w:rsidRDefault="00E91A88" w:rsidP="00E30145">
      <w:pPr>
        <w:spacing w:line="480" w:lineRule="auto"/>
      </w:pPr>
    </w:p>
    <w:p w14:paraId="49345C11" w14:textId="7454FC59" w:rsidR="00E91A88" w:rsidRDefault="00E91A88" w:rsidP="00E30145">
      <w:pPr>
        <w:spacing w:line="480" w:lineRule="auto"/>
      </w:pPr>
    </w:p>
    <w:p w14:paraId="7B61E561" w14:textId="31A975DD" w:rsidR="00E91A88" w:rsidRDefault="00E91A88" w:rsidP="00E30145">
      <w:pPr>
        <w:spacing w:line="480" w:lineRule="auto"/>
      </w:pPr>
    </w:p>
    <w:p w14:paraId="4D1B7839" w14:textId="122B02BB" w:rsidR="00E91A88" w:rsidRDefault="00E91A88" w:rsidP="00E30145">
      <w:pPr>
        <w:spacing w:line="480" w:lineRule="auto"/>
      </w:pPr>
    </w:p>
    <w:p w14:paraId="17146B9F" w14:textId="03A615DB" w:rsidR="00E91A88" w:rsidRDefault="00E91A88" w:rsidP="00E30145">
      <w:pPr>
        <w:spacing w:line="480" w:lineRule="auto"/>
      </w:pPr>
    </w:p>
    <w:p w14:paraId="15A13074" w14:textId="7E55E9BF" w:rsidR="00E91A88" w:rsidRDefault="00E91A88" w:rsidP="00E30145">
      <w:pPr>
        <w:spacing w:line="480" w:lineRule="auto"/>
      </w:pPr>
    </w:p>
    <w:p w14:paraId="6ED0D0E2" w14:textId="77777777" w:rsidR="00E91A88" w:rsidRPr="009D4134" w:rsidRDefault="00E91A88" w:rsidP="00E30145">
      <w:pPr>
        <w:spacing w:line="480" w:lineRule="auto"/>
      </w:pPr>
    </w:p>
    <w:p w14:paraId="2F944611" w14:textId="77777777" w:rsidR="003A6F0B" w:rsidRPr="009D4134" w:rsidRDefault="003A6F0B" w:rsidP="00874682">
      <w:pPr>
        <w:spacing w:line="480" w:lineRule="auto"/>
        <w:rPr>
          <w:rFonts w:eastAsiaTheme="minorEastAsia"/>
        </w:rPr>
      </w:pPr>
      <w:r w:rsidRPr="009D4134">
        <w:rPr>
          <w:rFonts w:eastAsiaTheme="minorEastAsia"/>
          <w:b/>
        </w:rPr>
        <w:lastRenderedPageBreak/>
        <w:t xml:space="preserve">Table S1.  </w:t>
      </w:r>
      <w:r w:rsidRPr="009D4134">
        <w:rPr>
          <w:rFonts w:eastAsiaTheme="minorEastAsia"/>
        </w:rPr>
        <w:t xml:space="preserve">USDA </w:t>
      </w:r>
      <w:r w:rsidR="00CF7F12">
        <w:rPr>
          <w:rFonts w:eastAsiaTheme="minorEastAsia"/>
        </w:rPr>
        <w:t>F</w:t>
      </w:r>
      <w:r w:rsidRPr="009D4134">
        <w:rPr>
          <w:rFonts w:eastAsiaTheme="minorEastAsia"/>
        </w:rPr>
        <w:t xml:space="preserve">ood </w:t>
      </w:r>
      <w:r w:rsidR="00CF7F12">
        <w:rPr>
          <w:rFonts w:eastAsiaTheme="minorEastAsia"/>
        </w:rPr>
        <w:t>C</w:t>
      </w:r>
      <w:r w:rsidRPr="009D4134">
        <w:rPr>
          <w:rFonts w:eastAsiaTheme="minorEastAsia"/>
        </w:rPr>
        <w:t xml:space="preserve">odes and </w:t>
      </w:r>
      <w:r w:rsidR="00CF7F12">
        <w:rPr>
          <w:rFonts w:eastAsiaTheme="minorEastAsia"/>
        </w:rPr>
        <w:t>L</w:t>
      </w:r>
      <w:r w:rsidRPr="009D4134">
        <w:rPr>
          <w:rFonts w:eastAsiaTheme="minorEastAsia"/>
        </w:rPr>
        <w:t xml:space="preserve">ogic </w:t>
      </w:r>
      <w:r w:rsidR="000A7915">
        <w:rPr>
          <w:rFonts w:eastAsiaTheme="minorEastAsia"/>
        </w:rPr>
        <w:t xml:space="preserve">for </w:t>
      </w:r>
      <w:r w:rsidR="00CF7F12">
        <w:rPr>
          <w:rFonts w:eastAsiaTheme="minorEastAsia"/>
        </w:rPr>
        <w:t>A</w:t>
      </w:r>
      <w:r w:rsidR="000A7915">
        <w:rPr>
          <w:rFonts w:eastAsiaTheme="minorEastAsia"/>
        </w:rPr>
        <w:t xml:space="preserve">pportioning </w:t>
      </w:r>
      <w:r w:rsidR="00CF7F12">
        <w:rPr>
          <w:rFonts w:eastAsiaTheme="minorEastAsia"/>
        </w:rPr>
        <w:t>D</w:t>
      </w:r>
      <w:r w:rsidR="000A7915">
        <w:rPr>
          <w:rFonts w:eastAsiaTheme="minorEastAsia"/>
        </w:rPr>
        <w:t xml:space="preserve">ietary </w:t>
      </w:r>
      <w:r w:rsidR="00CF7F12">
        <w:rPr>
          <w:rFonts w:eastAsiaTheme="minorEastAsia"/>
        </w:rPr>
        <w:t>I</w:t>
      </w:r>
      <w:r w:rsidR="000A7915">
        <w:rPr>
          <w:rFonts w:eastAsiaTheme="minorEastAsia"/>
        </w:rPr>
        <w:t>ntake.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500"/>
      </w:tblGrid>
      <w:tr w:rsidR="003A6F0B" w:rsidRPr="009D4134" w14:paraId="0F83BCBE" w14:textId="77777777" w:rsidTr="004D21F7">
        <w:trPr>
          <w:trHeight w:val="288"/>
        </w:trPr>
        <w:tc>
          <w:tcPr>
            <w:tcW w:w="3415" w:type="dxa"/>
          </w:tcPr>
          <w:p w14:paraId="6650BEF5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rPr>
                <w:b/>
              </w:rPr>
              <w:t>Food Group</w:t>
            </w:r>
          </w:p>
        </w:tc>
        <w:tc>
          <w:tcPr>
            <w:tcW w:w="4500" w:type="dxa"/>
          </w:tcPr>
          <w:p w14:paraId="42BAB377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rPr>
                <w:b/>
              </w:rPr>
              <w:t>USDA Food Code and Additional Logic</w:t>
            </w:r>
          </w:p>
        </w:tc>
      </w:tr>
      <w:tr w:rsidR="003A6F0B" w:rsidRPr="009D4134" w14:paraId="185BBC00" w14:textId="77777777" w:rsidTr="004D21F7">
        <w:trPr>
          <w:trHeight w:val="288"/>
        </w:trPr>
        <w:tc>
          <w:tcPr>
            <w:tcW w:w="3415" w:type="dxa"/>
          </w:tcPr>
          <w:p w14:paraId="4BEC76B3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Milk and Milk Products</w:t>
            </w:r>
          </w:p>
        </w:tc>
        <w:tc>
          <w:tcPr>
            <w:tcW w:w="4500" w:type="dxa"/>
          </w:tcPr>
          <w:p w14:paraId="49929B47" w14:textId="77777777" w:rsidR="003A6F0B" w:rsidRPr="001D4003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DR1IFDCD = 1</w:t>
            </w:r>
          </w:p>
        </w:tc>
      </w:tr>
      <w:tr w:rsidR="003A6F0B" w:rsidRPr="009D4134" w14:paraId="6D2F3DBF" w14:textId="77777777" w:rsidTr="004D21F7">
        <w:trPr>
          <w:trHeight w:val="288"/>
        </w:trPr>
        <w:tc>
          <w:tcPr>
            <w:tcW w:w="3415" w:type="dxa"/>
          </w:tcPr>
          <w:p w14:paraId="1248113D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Meat, Poultry, and Mixtures</w:t>
            </w:r>
          </w:p>
        </w:tc>
        <w:tc>
          <w:tcPr>
            <w:tcW w:w="4500" w:type="dxa"/>
          </w:tcPr>
          <w:p w14:paraId="71C9FE57" w14:textId="77777777" w:rsidR="003A6F0B" w:rsidRPr="001D4003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DR1IFDCD = 2</w:t>
            </w:r>
          </w:p>
        </w:tc>
      </w:tr>
      <w:tr w:rsidR="003A6F0B" w:rsidRPr="009D4134" w14:paraId="2BC8B56E" w14:textId="77777777" w:rsidTr="004D21F7">
        <w:trPr>
          <w:trHeight w:val="288"/>
        </w:trPr>
        <w:tc>
          <w:tcPr>
            <w:tcW w:w="3415" w:type="dxa"/>
          </w:tcPr>
          <w:p w14:paraId="4860C930" w14:textId="77777777" w:rsidR="003A6F0B" w:rsidRPr="009D4134" w:rsidRDefault="003A6F0B" w:rsidP="00477235">
            <w:pPr>
              <w:rPr>
                <w:rFonts w:eastAsiaTheme="minorEastAsia"/>
                <w:b/>
                <w:bCs/>
                <w:color w:val="5B9BD5" w:themeColor="accent1"/>
              </w:rPr>
            </w:pPr>
            <w:r w:rsidRPr="009D4134">
              <w:t>Eggs</w:t>
            </w:r>
          </w:p>
        </w:tc>
        <w:tc>
          <w:tcPr>
            <w:tcW w:w="4500" w:type="dxa"/>
          </w:tcPr>
          <w:p w14:paraId="44131991" w14:textId="77777777" w:rsidR="003A6F0B" w:rsidRPr="001D4003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DR1IFDCD = 3</w:t>
            </w:r>
          </w:p>
        </w:tc>
      </w:tr>
      <w:tr w:rsidR="003A6F0B" w:rsidRPr="009D4134" w14:paraId="69B97B6A" w14:textId="77777777" w:rsidTr="004D21F7">
        <w:trPr>
          <w:trHeight w:val="288"/>
        </w:trPr>
        <w:tc>
          <w:tcPr>
            <w:tcW w:w="3415" w:type="dxa"/>
          </w:tcPr>
          <w:p w14:paraId="4DE50A10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Legumes, Nuts, and Seeds</w:t>
            </w:r>
          </w:p>
        </w:tc>
        <w:tc>
          <w:tcPr>
            <w:tcW w:w="4500" w:type="dxa"/>
          </w:tcPr>
          <w:p w14:paraId="66BFDE21" w14:textId="77777777" w:rsidR="003A6F0B" w:rsidRPr="001D4003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DR1IFDCD = 4</w:t>
            </w:r>
          </w:p>
        </w:tc>
      </w:tr>
      <w:tr w:rsidR="003A6F0B" w:rsidRPr="009D4134" w14:paraId="2F9E2EB2" w14:textId="77777777" w:rsidTr="004D21F7">
        <w:trPr>
          <w:trHeight w:val="288"/>
        </w:trPr>
        <w:tc>
          <w:tcPr>
            <w:tcW w:w="3415" w:type="dxa"/>
          </w:tcPr>
          <w:p w14:paraId="0BC09323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Grain Products</w:t>
            </w:r>
          </w:p>
        </w:tc>
        <w:tc>
          <w:tcPr>
            <w:tcW w:w="4500" w:type="dxa"/>
          </w:tcPr>
          <w:p w14:paraId="75D96254" w14:textId="77777777" w:rsidR="003A6F0B" w:rsidRPr="001D4003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DR1IFDCD = 5</w:t>
            </w:r>
          </w:p>
        </w:tc>
      </w:tr>
      <w:tr w:rsidR="003A6F0B" w:rsidRPr="009D4134" w14:paraId="48EF79B8" w14:textId="77777777" w:rsidTr="004D21F7">
        <w:trPr>
          <w:trHeight w:val="288"/>
        </w:trPr>
        <w:tc>
          <w:tcPr>
            <w:tcW w:w="3415" w:type="dxa"/>
          </w:tcPr>
          <w:p w14:paraId="62723801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Fruits</w:t>
            </w:r>
          </w:p>
        </w:tc>
        <w:tc>
          <w:tcPr>
            <w:tcW w:w="4500" w:type="dxa"/>
          </w:tcPr>
          <w:p w14:paraId="52DB7A4B" w14:textId="77777777" w:rsidR="003A6F0B" w:rsidRPr="001D4003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DR1IFDCD = 6</w:t>
            </w:r>
          </w:p>
        </w:tc>
      </w:tr>
      <w:tr w:rsidR="003A6F0B" w:rsidRPr="009D4134" w14:paraId="4E43060B" w14:textId="77777777" w:rsidTr="004D21F7">
        <w:trPr>
          <w:trHeight w:val="288"/>
        </w:trPr>
        <w:tc>
          <w:tcPr>
            <w:tcW w:w="3415" w:type="dxa"/>
          </w:tcPr>
          <w:p w14:paraId="261D65F5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Vegetables</w:t>
            </w:r>
          </w:p>
        </w:tc>
        <w:tc>
          <w:tcPr>
            <w:tcW w:w="4500" w:type="dxa"/>
          </w:tcPr>
          <w:p w14:paraId="50DD20E0" w14:textId="77777777" w:rsidR="003A6F0B" w:rsidRPr="001D4003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DR1IFDCD = 7</w:t>
            </w:r>
          </w:p>
        </w:tc>
      </w:tr>
      <w:tr w:rsidR="003A6F0B" w:rsidRPr="009D4134" w14:paraId="2D02CDAF" w14:textId="77777777" w:rsidTr="004D21F7">
        <w:trPr>
          <w:trHeight w:val="288"/>
        </w:trPr>
        <w:tc>
          <w:tcPr>
            <w:tcW w:w="3415" w:type="dxa"/>
          </w:tcPr>
          <w:p w14:paraId="7C4BB793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Fats, Oils, and Salad Dressings</w:t>
            </w:r>
          </w:p>
        </w:tc>
        <w:tc>
          <w:tcPr>
            <w:tcW w:w="4500" w:type="dxa"/>
          </w:tcPr>
          <w:p w14:paraId="7FCE6B99" w14:textId="77777777" w:rsidR="003A6F0B" w:rsidRPr="001D4003" w:rsidRDefault="003A6F0B" w:rsidP="00477235">
            <w:pPr>
              <w:rPr>
                <w:rFonts w:eastAsiaTheme="minorEastAsia"/>
                <w:b/>
                <w:bCs/>
                <w:color w:val="5B9BD5" w:themeColor="accent1"/>
              </w:rPr>
            </w:pPr>
            <w:r w:rsidRPr="009D4134">
              <w:t>DR1IFDCD = 8</w:t>
            </w:r>
          </w:p>
        </w:tc>
      </w:tr>
      <w:tr w:rsidR="003A6F0B" w:rsidRPr="009D4134" w14:paraId="32BD6FDA" w14:textId="77777777" w:rsidTr="004D21F7">
        <w:trPr>
          <w:trHeight w:val="288"/>
        </w:trPr>
        <w:tc>
          <w:tcPr>
            <w:tcW w:w="3415" w:type="dxa"/>
          </w:tcPr>
          <w:p w14:paraId="5F998B36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Sugars, Sweets, and Beverages</w:t>
            </w:r>
          </w:p>
        </w:tc>
        <w:tc>
          <w:tcPr>
            <w:tcW w:w="4500" w:type="dxa"/>
          </w:tcPr>
          <w:p w14:paraId="207E9240" w14:textId="77777777" w:rsidR="003A6F0B" w:rsidRPr="001D4003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DR1IFDCD = 9</w:t>
            </w:r>
          </w:p>
        </w:tc>
      </w:tr>
      <w:tr w:rsidR="003A6F0B" w:rsidRPr="009D4134" w14:paraId="11E29969" w14:textId="77777777" w:rsidTr="004D21F7">
        <w:trPr>
          <w:trHeight w:val="288"/>
        </w:trPr>
        <w:tc>
          <w:tcPr>
            <w:tcW w:w="3415" w:type="dxa"/>
          </w:tcPr>
          <w:p w14:paraId="2878C66E" w14:textId="77777777" w:rsidR="003A6F0B" w:rsidRPr="009D4134" w:rsidRDefault="003A6F0B" w:rsidP="00477235">
            <w:pPr>
              <w:rPr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Coffee</w:t>
            </w:r>
          </w:p>
          <w:p w14:paraId="3C612155" w14:textId="77777777" w:rsidR="003A6F0B" w:rsidRPr="009D4134" w:rsidRDefault="003A6F0B" w:rsidP="00477235"/>
        </w:tc>
        <w:tc>
          <w:tcPr>
            <w:tcW w:w="4500" w:type="dxa"/>
          </w:tcPr>
          <w:p w14:paraId="75489CA2" w14:textId="77777777" w:rsidR="003A6F0B" w:rsidRPr="001D4003" w:rsidRDefault="003A6F0B" w:rsidP="00477235">
            <w:pPr>
              <w:rPr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1D4003">
              <w:t>DR1IFDCD = 921</w:t>
            </w:r>
          </w:p>
          <w:p w14:paraId="7DADDC1F" w14:textId="77777777" w:rsidR="003A6F0B" w:rsidRPr="009D4134" w:rsidRDefault="003A6F0B" w:rsidP="00477235">
            <w:pPr>
              <w:rPr>
                <w:b/>
                <w:bCs/>
                <w:color w:val="5B9BD5" w:themeColor="accent1"/>
              </w:rPr>
            </w:pPr>
            <w:r w:rsidRPr="009D4134">
              <w:t>Then subtract total mass from DR1IFDCD = 9</w:t>
            </w:r>
          </w:p>
        </w:tc>
      </w:tr>
      <w:tr w:rsidR="003A6F0B" w:rsidRPr="009D4134" w14:paraId="65CA8FC6" w14:textId="77777777" w:rsidTr="004D21F7">
        <w:trPr>
          <w:trHeight w:val="288"/>
        </w:trPr>
        <w:tc>
          <w:tcPr>
            <w:tcW w:w="3415" w:type="dxa"/>
          </w:tcPr>
          <w:p w14:paraId="3D240645" w14:textId="77777777" w:rsidR="003A6F0B" w:rsidRPr="009D4134" w:rsidRDefault="003A6F0B" w:rsidP="00477235">
            <w:pPr>
              <w:rPr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Beer and ales</w:t>
            </w:r>
          </w:p>
          <w:p w14:paraId="2A115697" w14:textId="77777777" w:rsidR="003A6F0B" w:rsidRPr="009D4134" w:rsidRDefault="003A6F0B" w:rsidP="00477235">
            <w:pPr>
              <w:rPr>
                <w:rFonts w:eastAsiaTheme="minorEastAsia"/>
              </w:rPr>
            </w:pPr>
          </w:p>
        </w:tc>
        <w:tc>
          <w:tcPr>
            <w:tcW w:w="4500" w:type="dxa"/>
          </w:tcPr>
          <w:p w14:paraId="7633AA4E" w14:textId="77777777" w:rsidR="003A6F0B" w:rsidRPr="001D4003" w:rsidRDefault="003A6F0B" w:rsidP="00477235">
            <w:pPr>
              <w:rPr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1D4003">
              <w:t>DR1IFDCD = 931</w:t>
            </w:r>
          </w:p>
          <w:p w14:paraId="37196F2B" w14:textId="77777777" w:rsidR="003A6F0B" w:rsidRPr="009D4134" w:rsidRDefault="003A6F0B" w:rsidP="00477235">
            <w:pPr>
              <w:rPr>
                <w:rFonts w:eastAsiaTheme="minorEastAsia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9D4134">
              <w:t>Then subtract total mass from DR1IFDCD = 9</w:t>
            </w:r>
          </w:p>
        </w:tc>
      </w:tr>
    </w:tbl>
    <w:p w14:paraId="26FA7FE4" w14:textId="77777777" w:rsidR="003A6F0B" w:rsidRPr="009D4134" w:rsidRDefault="003A6F0B" w:rsidP="00874682">
      <w:pPr>
        <w:adjustRightInd w:val="0"/>
        <w:spacing w:line="480" w:lineRule="auto"/>
        <w:rPr>
          <w:bCs/>
          <w:iCs/>
          <w:color w:val="000000"/>
          <w:szCs w:val="26"/>
        </w:rPr>
      </w:pPr>
    </w:p>
    <w:p w14:paraId="730902F3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3BC31C2A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471C42B6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22381696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5CC7437E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63753228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22120C43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296D371D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5DE82608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2E07DA39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7E4B83F6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32126A9B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07908811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4EC099CA" w14:textId="77777777" w:rsidR="00746128" w:rsidRDefault="00746128" w:rsidP="00294579">
      <w:pPr>
        <w:rPr>
          <w:bCs/>
          <w:iCs/>
          <w:color w:val="000000"/>
          <w:szCs w:val="26"/>
        </w:rPr>
      </w:pPr>
    </w:p>
    <w:p w14:paraId="4DD8BB44" w14:textId="095DB7BD" w:rsidR="00746128" w:rsidRDefault="00746128" w:rsidP="00294579">
      <w:pPr>
        <w:rPr>
          <w:bCs/>
          <w:iCs/>
          <w:color w:val="000000"/>
          <w:szCs w:val="26"/>
        </w:rPr>
      </w:pPr>
    </w:p>
    <w:p w14:paraId="6B5E8076" w14:textId="23730E8D" w:rsidR="00835554" w:rsidRDefault="00835554" w:rsidP="00294579">
      <w:pPr>
        <w:rPr>
          <w:bCs/>
          <w:iCs/>
          <w:color w:val="000000"/>
          <w:szCs w:val="26"/>
        </w:rPr>
      </w:pPr>
    </w:p>
    <w:p w14:paraId="1535BBC7" w14:textId="77777777" w:rsidR="00746128" w:rsidRDefault="00746128" w:rsidP="00294579">
      <w:pPr>
        <w:rPr>
          <w:bCs/>
          <w:iCs/>
          <w:color w:val="000000"/>
          <w:szCs w:val="26"/>
        </w:rPr>
      </w:pPr>
    </w:p>
    <w:p w14:paraId="497174EB" w14:textId="77777777" w:rsidR="00294579" w:rsidRDefault="00294579" w:rsidP="00294579">
      <w:pPr>
        <w:rPr>
          <w:bCs/>
          <w:iCs/>
          <w:color w:val="000000"/>
          <w:szCs w:val="26"/>
        </w:rPr>
      </w:pPr>
    </w:p>
    <w:p w14:paraId="209F3AFB" w14:textId="4DB45767" w:rsidR="00294579" w:rsidRDefault="00294579" w:rsidP="00294579">
      <w:pPr>
        <w:rPr>
          <w:bCs/>
          <w:iCs/>
          <w:color w:val="000000"/>
          <w:szCs w:val="26"/>
        </w:rPr>
      </w:pPr>
    </w:p>
    <w:p w14:paraId="1A89E0E3" w14:textId="4714D973" w:rsidR="00154C52" w:rsidRDefault="00154C52" w:rsidP="00154C52">
      <w:pPr>
        <w:jc w:val="right"/>
        <w:rPr>
          <w:szCs w:val="26"/>
        </w:rPr>
      </w:pPr>
    </w:p>
    <w:p w14:paraId="05E6E9CC" w14:textId="7D4A3BBE" w:rsidR="00E91A88" w:rsidRDefault="00E91A88" w:rsidP="00154C52">
      <w:pPr>
        <w:jc w:val="right"/>
        <w:rPr>
          <w:szCs w:val="26"/>
        </w:rPr>
      </w:pPr>
    </w:p>
    <w:p w14:paraId="23E2D9C4" w14:textId="6B04347F" w:rsidR="00E91A88" w:rsidRDefault="00E91A88" w:rsidP="00154C52">
      <w:pPr>
        <w:jc w:val="right"/>
        <w:rPr>
          <w:szCs w:val="26"/>
        </w:rPr>
      </w:pPr>
    </w:p>
    <w:p w14:paraId="1B5ECC92" w14:textId="1E54C87B" w:rsidR="00E91A88" w:rsidRDefault="00E91A88" w:rsidP="00154C52">
      <w:pPr>
        <w:jc w:val="right"/>
        <w:rPr>
          <w:szCs w:val="26"/>
        </w:rPr>
      </w:pPr>
    </w:p>
    <w:p w14:paraId="359BE3A3" w14:textId="4F248626" w:rsidR="00E91A88" w:rsidRDefault="00E91A88" w:rsidP="00154C52">
      <w:pPr>
        <w:jc w:val="right"/>
        <w:rPr>
          <w:szCs w:val="26"/>
        </w:rPr>
      </w:pPr>
    </w:p>
    <w:p w14:paraId="473B3273" w14:textId="77777777" w:rsidR="00E91A88" w:rsidRPr="00154C52" w:rsidRDefault="00E91A88" w:rsidP="00154C52">
      <w:pPr>
        <w:jc w:val="right"/>
        <w:rPr>
          <w:szCs w:val="26"/>
        </w:rPr>
      </w:pPr>
    </w:p>
    <w:p w14:paraId="17A68055" w14:textId="326A5432" w:rsidR="003A6F0B" w:rsidRPr="009D4134" w:rsidRDefault="00552A09" w:rsidP="00294579">
      <w:pPr>
        <w:rPr>
          <w:bCs/>
          <w:iCs/>
          <w:color w:val="000000"/>
          <w:szCs w:val="26"/>
        </w:rPr>
      </w:pPr>
      <w:r>
        <w:rPr>
          <w:b/>
          <w:bCs/>
          <w:iCs/>
          <w:color w:val="000000"/>
          <w:szCs w:val="26"/>
        </w:rPr>
        <w:lastRenderedPageBreak/>
        <w:t>Table S2</w:t>
      </w:r>
      <w:r w:rsidR="003A6F0B" w:rsidRPr="009D4134">
        <w:rPr>
          <w:bCs/>
          <w:iCs/>
          <w:color w:val="000000"/>
          <w:szCs w:val="26"/>
        </w:rPr>
        <w:t xml:space="preserve">. Sample-weighted </w:t>
      </w:r>
      <w:r w:rsidR="00CF7F12">
        <w:rPr>
          <w:bCs/>
          <w:iCs/>
          <w:color w:val="000000"/>
          <w:szCs w:val="26"/>
        </w:rPr>
        <w:t>M</w:t>
      </w:r>
      <w:r w:rsidR="003A6F0B" w:rsidRPr="009D4134">
        <w:rPr>
          <w:bCs/>
          <w:iCs/>
          <w:color w:val="000000"/>
          <w:szCs w:val="26"/>
        </w:rPr>
        <w:t xml:space="preserve">edians, </w:t>
      </w:r>
      <w:r w:rsidR="00CF7F12" w:rsidRPr="009D4134">
        <w:rPr>
          <w:bCs/>
          <w:iCs/>
          <w:color w:val="000000"/>
          <w:szCs w:val="26"/>
        </w:rPr>
        <w:t xml:space="preserve">Geometric Means, </w:t>
      </w:r>
      <w:r w:rsidR="00CF7F12">
        <w:rPr>
          <w:bCs/>
          <w:iCs/>
          <w:color w:val="000000"/>
          <w:szCs w:val="26"/>
        </w:rPr>
        <w:t>a</w:t>
      </w:r>
      <w:r w:rsidR="00CF7F12" w:rsidRPr="009D4134">
        <w:rPr>
          <w:bCs/>
          <w:iCs/>
          <w:color w:val="000000"/>
          <w:szCs w:val="26"/>
        </w:rPr>
        <w:t>nd 95</w:t>
      </w:r>
      <w:r w:rsidR="00CF7F12" w:rsidRPr="000A7915">
        <w:rPr>
          <w:bCs/>
          <w:iCs/>
          <w:color w:val="000000"/>
          <w:szCs w:val="26"/>
          <w:vertAlign w:val="superscript"/>
        </w:rPr>
        <w:t>th</w:t>
      </w:r>
      <w:r w:rsidR="00CF7F12" w:rsidRPr="009D4134">
        <w:rPr>
          <w:bCs/>
          <w:iCs/>
          <w:color w:val="000000"/>
          <w:szCs w:val="26"/>
        </w:rPr>
        <w:t xml:space="preserve"> Percentiles </w:t>
      </w:r>
      <w:r w:rsidR="00CF7F12">
        <w:rPr>
          <w:bCs/>
          <w:iCs/>
          <w:color w:val="000000"/>
          <w:szCs w:val="26"/>
        </w:rPr>
        <w:t>f</w:t>
      </w:r>
      <w:r w:rsidR="00CF7F12" w:rsidRPr="009D4134">
        <w:rPr>
          <w:bCs/>
          <w:iCs/>
          <w:color w:val="000000"/>
          <w:szCs w:val="26"/>
        </w:rPr>
        <w:t>or Creatinine</w:t>
      </w:r>
      <w:r w:rsidR="00CF7F12">
        <w:rPr>
          <w:bCs/>
          <w:iCs/>
          <w:color w:val="000000"/>
          <w:szCs w:val="26"/>
        </w:rPr>
        <w:t>-a</w:t>
      </w:r>
      <w:r w:rsidR="00CF7F12" w:rsidRPr="009D4134">
        <w:rPr>
          <w:bCs/>
          <w:iCs/>
          <w:color w:val="000000"/>
          <w:szCs w:val="26"/>
        </w:rPr>
        <w:t>djusted Values (</w:t>
      </w:r>
      <w:r w:rsidR="00CF7F12" w:rsidRPr="009D4134">
        <w:rPr>
          <w:bCs/>
          <w:iCs/>
          <w:color w:val="000000"/>
        </w:rPr>
        <w:t>µg/</w:t>
      </w:r>
      <w:r w:rsidR="00203AF2">
        <w:rPr>
          <w:bCs/>
          <w:iCs/>
          <w:color w:val="000000"/>
        </w:rPr>
        <w:t>g</w:t>
      </w:r>
      <w:r w:rsidR="00CF7F12">
        <w:rPr>
          <w:bCs/>
          <w:iCs/>
          <w:color w:val="000000"/>
        </w:rPr>
        <w:t xml:space="preserve"> creatinine) and No</w:t>
      </w:r>
      <w:r w:rsidR="00E91A88">
        <w:rPr>
          <w:bCs/>
          <w:iCs/>
          <w:color w:val="000000"/>
        </w:rPr>
        <w:t>n</w:t>
      </w:r>
      <w:r w:rsidR="00CF7F12">
        <w:rPr>
          <w:bCs/>
          <w:iCs/>
          <w:color w:val="000000"/>
        </w:rPr>
        <w:t xml:space="preserve"> Creatinine-a</w:t>
      </w:r>
      <w:r w:rsidR="00CF7F12" w:rsidRPr="009D4134">
        <w:rPr>
          <w:bCs/>
          <w:iCs/>
          <w:color w:val="000000"/>
        </w:rPr>
        <w:t>djusted Values</w:t>
      </w:r>
      <w:r w:rsidR="003A6F0B" w:rsidRPr="009D4134">
        <w:rPr>
          <w:bCs/>
          <w:iCs/>
          <w:color w:val="000000"/>
        </w:rPr>
        <w:t xml:space="preserve"> (ng/mL) </w:t>
      </w:r>
      <w:r w:rsidR="003A6F0B" w:rsidRPr="009D4134">
        <w:rPr>
          <w:bCs/>
          <w:iCs/>
          <w:color w:val="000000"/>
          <w:szCs w:val="26"/>
        </w:rPr>
        <w:t xml:space="preserve">for </w:t>
      </w:r>
      <w:r w:rsidR="00CF7F12">
        <w:rPr>
          <w:bCs/>
          <w:iCs/>
          <w:color w:val="000000"/>
          <w:szCs w:val="26"/>
        </w:rPr>
        <w:t>U</w:t>
      </w:r>
      <w:r w:rsidR="003A6F0B" w:rsidRPr="009D4134">
        <w:rPr>
          <w:bCs/>
          <w:iCs/>
          <w:color w:val="000000"/>
          <w:szCs w:val="26"/>
        </w:rPr>
        <w:t xml:space="preserve">rinary IPM3 in NHANES 2015 – 2016 </w:t>
      </w:r>
      <w:r w:rsidR="003A6F0B" w:rsidRPr="009D4134">
        <w:rPr>
          <w:bCs/>
          <w:iCs/>
          <w:color w:val="000000"/>
        </w:rPr>
        <w:t>(N = 2,271</w:t>
      </w:r>
      <w:proofErr w:type="gramStart"/>
      <w:r w:rsidR="003A6F0B" w:rsidRPr="009D4134">
        <w:rPr>
          <w:bCs/>
          <w:iCs/>
          <w:color w:val="000000"/>
        </w:rPr>
        <w:t>)</w:t>
      </w:r>
      <w:r w:rsidR="00517E88">
        <w:rPr>
          <w:bCs/>
          <w:iCs/>
          <w:color w:val="000000"/>
        </w:rPr>
        <w:t>.</w:t>
      </w:r>
      <w:r w:rsidR="003A6F0B" w:rsidRPr="009D4134">
        <w:rPr>
          <w:bCs/>
          <w:iCs/>
          <w:color w:val="000000"/>
          <w:vertAlign w:val="superscript"/>
        </w:rPr>
        <w:t>a</w:t>
      </w:r>
      <w:proofErr w:type="gramEnd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5"/>
        <w:gridCol w:w="540"/>
        <w:gridCol w:w="1468"/>
        <w:gridCol w:w="1372"/>
        <w:gridCol w:w="698"/>
        <w:gridCol w:w="1552"/>
        <w:gridCol w:w="1260"/>
        <w:gridCol w:w="810"/>
      </w:tblGrid>
      <w:tr w:rsidR="003A6F0B" w:rsidRPr="009D4134" w14:paraId="68E6E669" w14:textId="77777777" w:rsidTr="00517E88">
        <w:trPr>
          <w:cantSplit/>
          <w:trHeight w:hRule="exact" w:val="307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69960BD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C519545" w14:textId="77777777" w:rsidR="003A6F0B" w:rsidRPr="009D4134" w:rsidRDefault="003A6F0B" w:rsidP="00874682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gridSpan w:val="3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0D84133" w14:textId="77777777" w:rsidR="003A6F0B" w:rsidRPr="009D4134" w:rsidRDefault="00477235" w:rsidP="007F304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IPM3 (</w:t>
            </w:r>
            <w:r w:rsidR="007F3041">
              <w:rPr>
                <w:b/>
                <w:bCs/>
                <w:color w:val="000000"/>
                <w:sz w:val="18"/>
                <w:szCs w:val="18"/>
              </w:rPr>
              <w:t xml:space="preserve">µg/g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="00A80E62" w:rsidRPr="009D4134">
              <w:rPr>
                <w:b/>
                <w:bCs/>
                <w:color w:val="000000"/>
                <w:sz w:val="18"/>
                <w:szCs w:val="18"/>
              </w:rPr>
              <w:t>reatinine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  <w:r w:rsidR="00A80E62" w:rsidRPr="009D413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22" w:type="dxa"/>
            <w:gridSpan w:val="3"/>
            <w:vAlign w:val="bottom"/>
          </w:tcPr>
          <w:p w14:paraId="2349FFCB" w14:textId="77777777" w:rsidR="003A6F0B" w:rsidRPr="009D4134" w:rsidRDefault="00477235" w:rsidP="00874682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IPM3 (</w:t>
            </w:r>
            <w:r w:rsidR="007F3041">
              <w:rPr>
                <w:b/>
                <w:bCs/>
                <w:color w:val="000000"/>
                <w:sz w:val="18"/>
                <w:szCs w:val="18"/>
              </w:rPr>
              <w:t>ng/mL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A6F0B" w:rsidRPr="009D4134" w14:paraId="4605AC00" w14:textId="77777777" w:rsidTr="00517E88">
        <w:trPr>
          <w:cantSplit/>
          <w:trHeight w:hRule="exact" w:val="460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7D2237E9" w14:textId="77777777" w:rsidR="003A6F0B" w:rsidRPr="009D4134" w:rsidRDefault="003A6F0B" w:rsidP="00874682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540" w:type="dxa"/>
            <w:vAlign w:val="bottom"/>
          </w:tcPr>
          <w:p w14:paraId="24C7E9D2" w14:textId="77777777" w:rsidR="003A6F0B" w:rsidRPr="001D4003" w:rsidRDefault="003A6F0B" w:rsidP="00874682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461E0A7" w14:textId="77777777" w:rsidR="003A6F0B" w:rsidRPr="009D4134" w:rsidRDefault="003A6F0B" w:rsidP="00874682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bCs/>
                <w:color w:val="000000"/>
                <w:sz w:val="18"/>
                <w:szCs w:val="18"/>
              </w:rPr>
              <w:t>Median [25th, 75th percentile]</w:t>
            </w:r>
          </w:p>
        </w:tc>
        <w:tc>
          <w:tcPr>
            <w:tcW w:w="1372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9F42575" w14:textId="77777777" w:rsidR="003A6F0B" w:rsidRPr="009D4134" w:rsidRDefault="003A6F0B" w:rsidP="00874682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9D4134">
              <w:rPr>
                <w:b/>
                <w:bCs/>
                <w:color w:val="000000"/>
                <w:sz w:val="18"/>
                <w:szCs w:val="18"/>
              </w:rPr>
              <w:t>GM [95%</w:t>
            </w:r>
            <w:proofErr w:type="gramStart"/>
            <w:r w:rsidRPr="009D4134">
              <w:rPr>
                <w:b/>
                <w:bCs/>
                <w:color w:val="000000"/>
                <w:sz w:val="18"/>
                <w:szCs w:val="18"/>
              </w:rPr>
              <w:t>CI]</w:t>
            </w:r>
            <w:r w:rsidRPr="009D413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69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4DDB97" w14:textId="77777777" w:rsidR="003A6F0B" w:rsidRPr="009D4134" w:rsidRDefault="003A6F0B" w:rsidP="00874682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bCs/>
                <w:color w:val="000000"/>
                <w:sz w:val="18"/>
                <w:szCs w:val="18"/>
              </w:rPr>
              <w:t>95th Percentile</w:t>
            </w:r>
          </w:p>
        </w:tc>
        <w:tc>
          <w:tcPr>
            <w:tcW w:w="1552" w:type="dxa"/>
            <w:vAlign w:val="bottom"/>
          </w:tcPr>
          <w:p w14:paraId="73EDDA69" w14:textId="77777777" w:rsidR="003A6F0B" w:rsidRPr="009D4134" w:rsidRDefault="003A6F0B" w:rsidP="00874682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bCs/>
                <w:color w:val="000000"/>
                <w:sz w:val="18"/>
                <w:szCs w:val="18"/>
              </w:rPr>
              <w:t>Median [25th, 75th percentile]</w:t>
            </w:r>
          </w:p>
        </w:tc>
        <w:tc>
          <w:tcPr>
            <w:tcW w:w="1260" w:type="dxa"/>
            <w:vAlign w:val="bottom"/>
          </w:tcPr>
          <w:p w14:paraId="06E0F4F2" w14:textId="77777777" w:rsidR="003A6F0B" w:rsidRPr="009D4134" w:rsidRDefault="003A6F0B" w:rsidP="00874682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9D4134">
              <w:rPr>
                <w:b/>
                <w:bCs/>
                <w:color w:val="000000"/>
                <w:sz w:val="18"/>
                <w:szCs w:val="18"/>
              </w:rPr>
              <w:t>GM [95%</w:t>
            </w:r>
            <w:proofErr w:type="gramStart"/>
            <w:r w:rsidRPr="009D4134">
              <w:rPr>
                <w:b/>
                <w:bCs/>
                <w:color w:val="000000"/>
                <w:sz w:val="18"/>
                <w:szCs w:val="18"/>
              </w:rPr>
              <w:t>CI]</w:t>
            </w:r>
            <w:r w:rsidRPr="009D413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810" w:type="dxa"/>
            <w:vAlign w:val="bottom"/>
          </w:tcPr>
          <w:p w14:paraId="7F2192B2" w14:textId="77777777" w:rsidR="003A6F0B" w:rsidRPr="009D4134" w:rsidRDefault="003A6F0B" w:rsidP="00874682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bCs/>
                <w:color w:val="000000"/>
                <w:sz w:val="18"/>
                <w:szCs w:val="18"/>
              </w:rPr>
              <w:t>95th Percentile</w:t>
            </w:r>
          </w:p>
        </w:tc>
      </w:tr>
      <w:tr w:rsidR="003A6F0B" w:rsidRPr="009D4134" w14:paraId="180DB9F1" w14:textId="77777777" w:rsidTr="00517E88">
        <w:trPr>
          <w:cantSplit/>
          <w:trHeight w:hRule="exact" w:val="262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62A46738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color w:val="000000"/>
                <w:sz w:val="18"/>
                <w:szCs w:val="18"/>
              </w:rPr>
              <w:t>All</w:t>
            </w:r>
          </w:p>
        </w:tc>
        <w:tc>
          <w:tcPr>
            <w:tcW w:w="540" w:type="dxa"/>
          </w:tcPr>
          <w:p w14:paraId="5818CCC6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2271</w:t>
            </w:r>
          </w:p>
        </w:tc>
        <w:tc>
          <w:tcPr>
            <w:tcW w:w="1468" w:type="dxa"/>
            <w:shd w:val="clear" w:color="auto" w:fill="auto"/>
            <w:tcMar>
              <w:left w:w="60" w:type="dxa"/>
              <w:right w:w="60" w:type="dxa"/>
            </w:tcMar>
          </w:tcPr>
          <w:p w14:paraId="4A74A451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3.39 [2.13, 6.12]</w:t>
            </w:r>
          </w:p>
        </w:tc>
        <w:tc>
          <w:tcPr>
            <w:tcW w:w="1372" w:type="dxa"/>
            <w:shd w:val="clear" w:color="auto" w:fill="auto"/>
            <w:tcMar>
              <w:left w:w="60" w:type="dxa"/>
              <w:right w:w="60" w:type="dxa"/>
            </w:tcMar>
          </w:tcPr>
          <w:p w14:paraId="77D08FD7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4.27 [3.91, 4.62]</w:t>
            </w:r>
          </w:p>
        </w:tc>
        <w:tc>
          <w:tcPr>
            <w:tcW w:w="698" w:type="dxa"/>
            <w:shd w:val="clear" w:color="auto" w:fill="auto"/>
            <w:tcMar>
              <w:left w:w="60" w:type="dxa"/>
              <w:right w:w="60" w:type="dxa"/>
            </w:tcMar>
          </w:tcPr>
          <w:p w14:paraId="172B11D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552" w:type="dxa"/>
          </w:tcPr>
          <w:p w14:paraId="6A57F36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2.96 [1.55, 6.38]</w:t>
            </w:r>
          </w:p>
        </w:tc>
        <w:tc>
          <w:tcPr>
            <w:tcW w:w="1260" w:type="dxa"/>
          </w:tcPr>
          <w:p w14:paraId="4B221DF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3.66 [3.27, 4.04]</w:t>
            </w:r>
          </w:p>
        </w:tc>
        <w:tc>
          <w:tcPr>
            <w:tcW w:w="810" w:type="dxa"/>
          </w:tcPr>
          <w:p w14:paraId="76E3B117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46.6</w:t>
            </w:r>
          </w:p>
        </w:tc>
      </w:tr>
      <w:tr w:rsidR="003A6F0B" w:rsidRPr="009D4134" w14:paraId="55DE2E0C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61A30C5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color w:val="000000"/>
                <w:sz w:val="18"/>
                <w:szCs w:val="18"/>
              </w:rPr>
              <w:t>Smoking Status</w:t>
            </w:r>
          </w:p>
        </w:tc>
        <w:tc>
          <w:tcPr>
            <w:tcW w:w="540" w:type="dxa"/>
          </w:tcPr>
          <w:p w14:paraId="471C815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tcMar>
              <w:left w:w="60" w:type="dxa"/>
              <w:right w:w="60" w:type="dxa"/>
            </w:tcMar>
          </w:tcPr>
          <w:p w14:paraId="2B9B3230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left w:w="60" w:type="dxa"/>
              <w:right w:w="60" w:type="dxa"/>
            </w:tcMar>
          </w:tcPr>
          <w:p w14:paraId="7BE122C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60" w:type="dxa"/>
              <w:right w:w="60" w:type="dxa"/>
            </w:tcMar>
          </w:tcPr>
          <w:p w14:paraId="06FFB66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1B05A1B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193BC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16FC6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6F0B" w:rsidRPr="009D4134" w14:paraId="67EC74AF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47995D6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Exclusive </w:t>
            </w:r>
            <w:proofErr w:type="spellStart"/>
            <w:r w:rsidRPr="009D4134">
              <w:rPr>
                <w:color w:val="000000"/>
                <w:sz w:val="18"/>
                <w:szCs w:val="18"/>
              </w:rPr>
              <w:t>Smoker</w:t>
            </w:r>
            <w:r w:rsidRPr="009D4134">
              <w:rPr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  <w:p w14:paraId="61A0E021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73C3362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2301E3D8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39.8 [14.7, 72.3]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1A8E8F3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28.6 [23.6, 33.7]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6A19F2B8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52" w:type="dxa"/>
            <w:shd w:val="clear" w:color="auto" w:fill="FFFFFF"/>
          </w:tcPr>
          <w:p w14:paraId="00817BB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35.1 [13.0, 68.6]</w:t>
            </w:r>
          </w:p>
        </w:tc>
        <w:tc>
          <w:tcPr>
            <w:tcW w:w="1260" w:type="dxa"/>
            <w:shd w:val="clear" w:color="auto" w:fill="FFFFFF"/>
          </w:tcPr>
          <w:p w14:paraId="0273495D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27.1 [20.3, 33.9]</w:t>
            </w:r>
          </w:p>
        </w:tc>
        <w:tc>
          <w:tcPr>
            <w:tcW w:w="810" w:type="dxa"/>
            <w:shd w:val="clear" w:color="auto" w:fill="FFFFFF"/>
          </w:tcPr>
          <w:p w14:paraId="1BD2254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144</w:t>
            </w:r>
          </w:p>
        </w:tc>
      </w:tr>
      <w:tr w:rsidR="003A6F0B" w:rsidRPr="009D4134" w14:paraId="50BAF2DE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754539F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Non-</w:t>
            </w:r>
            <w:proofErr w:type="spellStart"/>
            <w:r w:rsidRPr="009D4134">
              <w:rPr>
                <w:color w:val="000000"/>
                <w:sz w:val="18"/>
                <w:szCs w:val="18"/>
              </w:rPr>
              <w:t>user</w:t>
            </w:r>
            <w:r w:rsidRPr="009D4134">
              <w:rPr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540" w:type="dxa"/>
            <w:shd w:val="clear" w:color="auto" w:fill="FFFFFF"/>
          </w:tcPr>
          <w:p w14:paraId="7BCEDAAD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1D400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49A8268B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3.05 [2.03, 4.93]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52DB7A8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3.23 [3.07, 3.39]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48F8C405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552" w:type="dxa"/>
            <w:shd w:val="clear" w:color="auto" w:fill="FFFFFF"/>
          </w:tcPr>
          <w:p w14:paraId="0A84BD0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2.62 [1.32, 4.95]</w:t>
            </w:r>
          </w:p>
        </w:tc>
        <w:tc>
          <w:tcPr>
            <w:tcW w:w="1260" w:type="dxa"/>
            <w:shd w:val="clear" w:color="auto" w:fill="FFFFFF"/>
          </w:tcPr>
          <w:p w14:paraId="2154546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2.73 [2.58, 2.88]</w:t>
            </w:r>
          </w:p>
        </w:tc>
        <w:tc>
          <w:tcPr>
            <w:tcW w:w="810" w:type="dxa"/>
            <w:shd w:val="clear" w:color="auto" w:fill="FFFFFF"/>
          </w:tcPr>
          <w:p w14:paraId="3B373A0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13.4</w:t>
            </w:r>
          </w:p>
        </w:tc>
      </w:tr>
      <w:tr w:rsidR="003A6F0B" w:rsidRPr="009D4134" w14:paraId="0F5FF5FA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2F0408F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40" w:type="dxa"/>
            <w:shd w:val="clear" w:color="auto" w:fill="FFFFFF"/>
          </w:tcPr>
          <w:p w14:paraId="48D7B44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162CFB5D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56B3EF4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4FEE93F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/>
          </w:tcPr>
          <w:p w14:paraId="0EAF2E2B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14:paraId="718AED6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14:paraId="79C1803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6F0B" w:rsidRPr="009D4134" w14:paraId="2FEC4970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6F6C3C61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Male</w:t>
            </w:r>
          </w:p>
        </w:tc>
        <w:tc>
          <w:tcPr>
            <w:tcW w:w="540" w:type="dxa"/>
            <w:shd w:val="clear" w:color="auto" w:fill="FFFFFF"/>
          </w:tcPr>
          <w:p w14:paraId="265536CC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2E23F6C5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3.05 [1.97, 5.78]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34BEA20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3.96 [3.48, 4.45]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105BDFA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552" w:type="dxa"/>
            <w:shd w:val="clear" w:color="auto" w:fill="FFFFFF"/>
          </w:tcPr>
          <w:p w14:paraId="2FA0117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3.06 [1.83, 6.71]</w:t>
            </w:r>
          </w:p>
        </w:tc>
        <w:tc>
          <w:tcPr>
            <w:tcW w:w="1260" w:type="dxa"/>
            <w:shd w:val="clear" w:color="auto" w:fill="FFFFFF"/>
          </w:tcPr>
          <w:p w14:paraId="2AC9D4A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4.00 [3.51, 4.50]</w:t>
            </w:r>
          </w:p>
        </w:tc>
        <w:tc>
          <w:tcPr>
            <w:tcW w:w="810" w:type="dxa"/>
            <w:shd w:val="clear" w:color="auto" w:fill="FFFFFF"/>
          </w:tcPr>
          <w:p w14:paraId="1BEEB6EC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46.4</w:t>
            </w:r>
          </w:p>
        </w:tc>
      </w:tr>
      <w:tr w:rsidR="003A6F0B" w:rsidRPr="009D4134" w14:paraId="3B136A54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16CA0F07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Female</w:t>
            </w:r>
          </w:p>
        </w:tc>
        <w:tc>
          <w:tcPr>
            <w:tcW w:w="540" w:type="dxa"/>
            <w:shd w:val="clear" w:color="auto" w:fill="FFFFFF"/>
          </w:tcPr>
          <w:p w14:paraId="60AF4201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3E83FEA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3.69 [2.29, 6.49]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68CC06E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4.55 [4.16, 4.94]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7632CB4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61.6</w:t>
            </w:r>
          </w:p>
        </w:tc>
        <w:tc>
          <w:tcPr>
            <w:tcW w:w="1552" w:type="dxa"/>
            <w:shd w:val="clear" w:color="auto" w:fill="FFFFFF"/>
          </w:tcPr>
          <w:p w14:paraId="15AC3A95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2.75 [1.24, 6.25]</w:t>
            </w:r>
          </w:p>
        </w:tc>
        <w:tc>
          <w:tcPr>
            <w:tcW w:w="1260" w:type="dxa"/>
            <w:shd w:val="clear" w:color="auto" w:fill="FFFFFF"/>
          </w:tcPr>
          <w:p w14:paraId="0B50220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3.37 [3.02, 3.72]</w:t>
            </w:r>
          </w:p>
        </w:tc>
        <w:tc>
          <w:tcPr>
            <w:tcW w:w="810" w:type="dxa"/>
            <w:shd w:val="clear" w:color="auto" w:fill="FFFFFF"/>
          </w:tcPr>
          <w:p w14:paraId="1C35128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46.5</w:t>
            </w:r>
          </w:p>
        </w:tc>
      </w:tr>
      <w:tr w:rsidR="003A6F0B" w:rsidRPr="009D4134" w14:paraId="34755335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72E2EA5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color w:val="000000"/>
                <w:sz w:val="18"/>
                <w:szCs w:val="18"/>
              </w:rPr>
              <w:t>Age (</w:t>
            </w:r>
            <w:proofErr w:type="spellStart"/>
            <w:r w:rsidRPr="009D4134">
              <w:rPr>
                <w:b/>
                <w:color w:val="000000"/>
                <w:sz w:val="18"/>
                <w:szCs w:val="18"/>
              </w:rPr>
              <w:t>yr</w:t>
            </w:r>
            <w:proofErr w:type="spellEnd"/>
            <w:r w:rsidRPr="009D4134">
              <w:rPr>
                <w:b/>
                <w:color w:val="000000"/>
                <w:sz w:val="18"/>
                <w:szCs w:val="18"/>
              </w:rPr>
              <w:t>)</w:t>
            </w:r>
          </w:p>
          <w:p w14:paraId="0644CC9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1868C31A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0611698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650B2D6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78D9807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/>
          </w:tcPr>
          <w:p w14:paraId="4B2229F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14:paraId="78B1201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14:paraId="3E288B5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6F0B" w:rsidRPr="009D4134" w14:paraId="66F5173E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1405D54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3-5</w:t>
            </w:r>
          </w:p>
        </w:tc>
        <w:tc>
          <w:tcPr>
            <w:tcW w:w="540" w:type="dxa"/>
            <w:shd w:val="clear" w:color="auto" w:fill="FFFFFF"/>
          </w:tcPr>
          <w:p w14:paraId="3ED2A62E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323E19D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6.06 [3.99, 8.86]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1371180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6.25 [5.46, 7.03]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74B2B73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552" w:type="dxa"/>
            <w:shd w:val="clear" w:color="auto" w:fill="FFFFFF"/>
          </w:tcPr>
          <w:p w14:paraId="072C163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2.46 [0.850, 4.45]</w:t>
            </w:r>
          </w:p>
        </w:tc>
        <w:tc>
          <w:tcPr>
            <w:tcW w:w="1260" w:type="dxa"/>
            <w:shd w:val="clear" w:color="auto" w:fill="FFFFFF"/>
          </w:tcPr>
          <w:p w14:paraId="415E3133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2.50 [2.14, 2.87]</w:t>
            </w:r>
          </w:p>
        </w:tc>
        <w:tc>
          <w:tcPr>
            <w:tcW w:w="810" w:type="dxa"/>
            <w:shd w:val="clear" w:color="auto" w:fill="FFFFFF"/>
          </w:tcPr>
          <w:p w14:paraId="559241D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12.0</w:t>
            </w:r>
          </w:p>
        </w:tc>
      </w:tr>
      <w:tr w:rsidR="003A6F0B" w:rsidRPr="009D4134" w14:paraId="59261DFB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6389979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9D4134">
              <w:rPr>
                <w:color w:val="000000"/>
                <w:sz w:val="18"/>
                <w:szCs w:val="18"/>
              </w:rPr>
              <w:t>6 - 11</w:t>
            </w:r>
          </w:p>
        </w:tc>
        <w:tc>
          <w:tcPr>
            <w:tcW w:w="540" w:type="dxa"/>
            <w:shd w:val="clear" w:color="auto" w:fill="FFFFFF"/>
          </w:tcPr>
          <w:p w14:paraId="30885AB0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1D4003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7A0BD093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4.11 [2.59, 6.49]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324D91E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4.30 [3.84, 4.76]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64E370E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552" w:type="dxa"/>
            <w:shd w:val="clear" w:color="auto" w:fill="FFFFFF"/>
          </w:tcPr>
          <w:p w14:paraId="046E74C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2.68 [1.32, 5.70]</w:t>
            </w:r>
          </w:p>
        </w:tc>
        <w:tc>
          <w:tcPr>
            <w:tcW w:w="1260" w:type="dxa"/>
            <w:shd w:val="clear" w:color="auto" w:fill="FFFFFF"/>
          </w:tcPr>
          <w:p w14:paraId="1C81E41C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2.88 [2.61, 3.15]</w:t>
            </w:r>
          </w:p>
        </w:tc>
        <w:tc>
          <w:tcPr>
            <w:tcW w:w="810" w:type="dxa"/>
            <w:shd w:val="clear" w:color="auto" w:fill="FFFFFF"/>
          </w:tcPr>
          <w:p w14:paraId="3E18D16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14.3</w:t>
            </w:r>
          </w:p>
        </w:tc>
      </w:tr>
      <w:tr w:rsidR="003A6F0B" w:rsidRPr="009D4134" w14:paraId="3107230A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2658FD8D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12 - 19 </w:t>
            </w:r>
          </w:p>
        </w:tc>
        <w:tc>
          <w:tcPr>
            <w:tcW w:w="540" w:type="dxa"/>
            <w:shd w:val="clear" w:color="auto" w:fill="FFFFFF"/>
          </w:tcPr>
          <w:p w14:paraId="3F03DC1F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1220593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2.44 [1.78, 3.79]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7E0A950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2.68 [2.46, 2.91]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7703FA6B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8.68</w:t>
            </w:r>
          </w:p>
        </w:tc>
        <w:tc>
          <w:tcPr>
            <w:tcW w:w="1552" w:type="dxa"/>
            <w:shd w:val="clear" w:color="auto" w:fill="FFFFFF"/>
          </w:tcPr>
          <w:p w14:paraId="6EAAC2CB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2.51 [1.23, 4.85]</w:t>
            </w:r>
          </w:p>
        </w:tc>
        <w:tc>
          <w:tcPr>
            <w:tcW w:w="1260" w:type="dxa"/>
            <w:shd w:val="clear" w:color="auto" w:fill="FFFFFF"/>
          </w:tcPr>
          <w:p w14:paraId="27FFE38D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2.78 [2.45, 3.12]</w:t>
            </w:r>
          </w:p>
        </w:tc>
        <w:tc>
          <w:tcPr>
            <w:tcW w:w="810" w:type="dxa"/>
            <w:shd w:val="clear" w:color="auto" w:fill="FFFFFF"/>
          </w:tcPr>
          <w:p w14:paraId="1EC9712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13.9</w:t>
            </w:r>
          </w:p>
        </w:tc>
      </w:tr>
      <w:tr w:rsidR="003A6F0B" w:rsidRPr="009D4134" w14:paraId="569EFAA3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79D7F4B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20 - 39 </w:t>
            </w:r>
          </w:p>
        </w:tc>
        <w:tc>
          <w:tcPr>
            <w:tcW w:w="540" w:type="dxa"/>
            <w:shd w:val="clear" w:color="auto" w:fill="FFFFFF"/>
          </w:tcPr>
          <w:p w14:paraId="6CD5337A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4A24C555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2.93 [1.87, 6.09]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7FB32B03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4.00 [3.29, 4.72]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178609D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52.7</w:t>
            </w:r>
          </w:p>
        </w:tc>
        <w:tc>
          <w:tcPr>
            <w:tcW w:w="1552" w:type="dxa"/>
            <w:shd w:val="clear" w:color="auto" w:fill="FFFFFF"/>
          </w:tcPr>
          <w:p w14:paraId="0C33C7A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2.89 [1.48, 6.25]</w:t>
            </w:r>
          </w:p>
        </w:tc>
        <w:tc>
          <w:tcPr>
            <w:tcW w:w="1260" w:type="dxa"/>
            <w:shd w:val="clear" w:color="auto" w:fill="FFFFFF"/>
          </w:tcPr>
          <w:p w14:paraId="39804ADC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3.62 [2.95, 4.30]</w:t>
            </w:r>
          </w:p>
        </w:tc>
        <w:tc>
          <w:tcPr>
            <w:tcW w:w="810" w:type="dxa"/>
            <w:shd w:val="clear" w:color="auto" w:fill="FFFFFF"/>
          </w:tcPr>
          <w:p w14:paraId="09C49BF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52.2</w:t>
            </w:r>
          </w:p>
        </w:tc>
      </w:tr>
      <w:tr w:rsidR="003A6F0B" w:rsidRPr="009D4134" w14:paraId="03F28EDE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2C021EC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40 - 59 </w:t>
            </w:r>
          </w:p>
        </w:tc>
        <w:tc>
          <w:tcPr>
            <w:tcW w:w="540" w:type="dxa"/>
            <w:shd w:val="clear" w:color="auto" w:fill="FFFFFF"/>
          </w:tcPr>
          <w:p w14:paraId="686275ED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2452FE8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3.57 [2.17, 6.65]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1EFC784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4.94 [4.20, 5.68]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569F552C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79.0</w:t>
            </w:r>
          </w:p>
        </w:tc>
        <w:tc>
          <w:tcPr>
            <w:tcW w:w="1552" w:type="dxa"/>
            <w:shd w:val="clear" w:color="auto" w:fill="FFFFFF"/>
          </w:tcPr>
          <w:p w14:paraId="39934BDB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3.11 [1.73, 7.38]</w:t>
            </w:r>
          </w:p>
        </w:tc>
        <w:tc>
          <w:tcPr>
            <w:tcW w:w="1260" w:type="dxa"/>
            <w:shd w:val="clear" w:color="auto" w:fill="FFFFFF"/>
          </w:tcPr>
          <w:p w14:paraId="62D1E65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4.28 [3.43, 5.13]</w:t>
            </w:r>
          </w:p>
        </w:tc>
        <w:tc>
          <w:tcPr>
            <w:tcW w:w="810" w:type="dxa"/>
            <w:shd w:val="clear" w:color="auto" w:fill="FFFFFF"/>
          </w:tcPr>
          <w:p w14:paraId="297EE3B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64.5</w:t>
            </w:r>
          </w:p>
        </w:tc>
      </w:tr>
      <w:tr w:rsidR="003A6F0B" w:rsidRPr="009D4134" w14:paraId="3DF3D06C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0B5F94A5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≥ 60 </w:t>
            </w:r>
          </w:p>
        </w:tc>
        <w:tc>
          <w:tcPr>
            <w:tcW w:w="540" w:type="dxa"/>
            <w:shd w:val="clear" w:color="auto" w:fill="FFFFFF"/>
          </w:tcPr>
          <w:p w14:paraId="6CD6480B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7396C07C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3.68 [2.49, 6.15]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796343DD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4.62 [4.02, 5.23]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702F67F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552" w:type="dxa"/>
            <w:shd w:val="clear" w:color="auto" w:fill="FFFFFF"/>
          </w:tcPr>
          <w:p w14:paraId="65B5A56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3.05 [1.70, 6.71]</w:t>
            </w:r>
          </w:p>
        </w:tc>
        <w:tc>
          <w:tcPr>
            <w:tcW w:w="1260" w:type="dxa"/>
            <w:shd w:val="clear" w:color="auto" w:fill="FFFFFF"/>
          </w:tcPr>
          <w:p w14:paraId="049880A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3.85 [3.35, 4.36]</w:t>
            </w:r>
          </w:p>
        </w:tc>
        <w:tc>
          <w:tcPr>
            <w:tcW w:w="810" w:type="dxa"/>
            <w:shd w:val="clear" w:color="auto" w:fill="FFFFFF"/>
          </w:tcPr>
          <w:p w14:paraId="698C144D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38.9</w:t>
            </w:r>
          </w:p>
        </w:tc>
      </w:tr>
      <w:tr w:rsidR="003A6F0B" w:rsidRPr="009D4134" w14:paraId="6DA68647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4D8FA22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540" w:type="dxa"/>
          </w:tcPr>
          <w:p w14:paraId="1A4C0FE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tcMar>
              <w:left w:w="60" w:type="dxa"/>
              <w:right w:w="60" w:type="dxa"/>
            </w:tcMar>
          </w:tcPr>
          <w:p w14:paraId="730BD08F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tcMar>
              <w:left w:w="60" w:type="dxa"/>
              <w:right w:w="60" w:type="dxa"/>
            </w:tcMar>
          </w:tcPr>
          <w:p w14:paraId="274CF98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60" w:type="dxa"/>
              <w:right w:w="60" w:type="dxa"/>
            </w:tcMar>
          </w:tcPr>
          <w:p w14:paraId="4F0CB7E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35F91F25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2CA7A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29A4D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6F0B" w:rsidRPr="009D4134" w14:paraId="6B1E62EC" w14:textId="77777777" w:rsidTr="00517E88">
        <w:trPr>
          <w:cantSplit/>
          <w:trHeight w:hRule="exact" w:val="253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287A4363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Non-Hispanic White </w:t>
            </w:r>
          </w:p>
        </w:tc>
        <w:tc>
          <w:tcPr>
            <w:tcW w:w="540" w:type="dxa"/>
            <w:shd w:val="clear" w:color="auto" w:fill="FFFFFF"/>
          </w:tcPr>
          <w:p w14:paraId="7577EE86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1506886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3.53 [2.30, 6.45]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36ABF631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4.61 [4.00, 5.22]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7E108BA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65.8</w:t>
            </w:r>
          </w:p>
        </w:tc>
        <w:tc>
          <w:tcPr>
            <w:tcW w:w="1552" w:type="dxa"/>
            <w:shd w:val="clear" w:color="auto" w:fill="FFFFFF"/>
          </w:tcPr>
          <w:p w14:paraId="5BCAFF1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2.79 [1.63, 6.21]</w:t>
            </w:r>
          </w:p>
        </w:tc>
        <w:tc>
          <w:tcPr>
            <w:tcW w:w="1260" w:type="dxa"/>
            <w:shd w:val="clear" w:color="auto" w:fill="FFFFFF"/>
          </w:tcPr>
          <w:p w14:paraId="15A97C83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3.71 [3.14, 4.27]</w:t>
            </w:r>
          </w:p>
        </w:tc>
        <w:tc>
          <w:tcPr>
            <w:tcW w:w="810" w:type="dxa"/>
            <w:shd w:val="clear" w:color="auto" w:fill="FFFFFF"/>
          </w:tcPr>
          <w:p w14:paraId="221A6EE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54.6</w:t>
            </w:r>
          </w:p>
        </w:tc>
      </w:tr>
      <w:tr w:rsidR="003A6F0B" w:rsidRPr="009D4134" w14:paraId="16EAE9CB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07C5D5F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Non-Hispanic Black</w:t>
            </w:r>
          </w:p>
        </w:tc>
        <w:tc>
          <w:tcPr>
            <w:tcW w:w="540" w:type="dxa"/>
            <w:shd w:val="clear" w:color="auto" w:fill="FFFFFF"/>
          </w:tcPr>
          <w:p w14:paraId="4BAF5E98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21CCC79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2.99 [1.88, 7.01]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48117B37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4.07 [3.48, 4.66]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61B0CFE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37.9</w:t>
            </w:r>
          </w:p>
        </w:tc>
        <w:tc>
          <w:tcPr>
            <w:tcW w:w="1552" w:type="dxa"/>
            <w:shd w:val="clear" w:color="auto" w:fill="FFFFFF"/>
          </w:tcPr>
          <w:p w14:paraId="5724085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4.09 [2.04, 10.5]</w:t>
            </w:r>
          </w:p>
        </w:tc>
        <w:tc>
          <w:tcPr>
            <w:tcW w:w="1260" w:type="dxa"/>
            <w:shd w:val="clear" w:color="auto" w:fill="FFFFFF"/>
          </w:tcPr>
          <w:p w14:paraId="1C5FBE88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5.12 [4.28, 5.96]</w:t>
            </w:r>
          </w:p>
        </w:tc>
        <w:tc>
          <w:tcPr>
            <w:tcW w:w="810" w:type="dxa"/>
            <w:shd w:val="clear" w:color="auto" w:fill="FFFFFF"/>
          </w:tcPr>
          <w:p w14:paraId="201D163D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65.3</w:t>
            </w:r>
          </w:p>
        </w:tc>
      </w:tr>
      <w:tr w:rsidR="003A6F0B" w:rsidRPr="009D4134" w14:paraId="2EDB2919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4D17DD1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Mexican-American</w:t>
            </w:r>
          </w:p>
        </w:tc>
        <w:tc>
          <w:tcPr>
            <w:tcW w:w="540" w:type="dxa"/>
            <w:shd w:val="clear" w:color="auto" w:fill="FFFFFF"/>
          </w:tcPr>
          <w:p w14:paraId="2789E572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70340653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3.11 [2.05, 5.65]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16E39C0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3.62 [3.38, 3.86]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34E5BEB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552" w:type="dxa"/>
            <w:shd w:val="clear" w:color="auto" w:fill="FFFFFF"/>
          </w:tcPr>
          <w:p w14:paraId="6CD33EB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3.03 [1.44, 6.05]</w:t>
            </w:r>
          </w:p>
        </w:tc>
        <w:tc>
          <w:tcPr>
            <w:tcW w:w="1260" w:type="dxa"/>
            <w:shd w:val="clear" w:color="auto" w:fill="FFFFFF"/>
          </w:tcPr>
          <w:p w14:paraId="7F19B517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3.26 [2.97, 3.55]</w:t>
            </w:r>
          </w:p>
        </w:tc>
        <w:tc>
          <w:tcPr>
            <w:tcW w:w="810" w:type="dxa"/>
            <w:shd w:val="clear" w:color="auto" w:fill="FFFFFF"/>
          </w:tcPr>
          <w:p w14:paraId="18451FA1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25.9</w:t>
            </w:r>
          </w:p>
        </w:tc>
      </w:tr>
      <w:tr w:rsidR="003A6F0B" w:rsidRPr="009D4134" w14:paraId="3F5F7E55" w14:textId="77777777" w:rsidTr="00517E88"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28C4741B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Other Hispanic or other/multi race</w:t>
            </w:r>
          </w:p>
        </w:tc>
        <w:tc>
          <w:tcPr>
            <w:tcW w:w="540" w:type="dxa"/>
            <w:shd w:val="clear" w:color="auto" w:fill="FFFFFF"/>
          </w:tcPr>
          <w:p w14:paraId="13A7095A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0A1E777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2.99 [1.98, 5.62]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4DDB06A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3.68 [3.24, 4.13]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669ADB07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552" w:type="dxa"/>
            <w:shd w:val="clear" w:color="auto" w:fill="FFFFFF"/>
          </w:tcPr>
          <w:p w14:paraId="5DD19BB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2.63 [0.850, 5.68]</w:t>
            </w:r>
          </w:p>
        </w:tc>
        <w:tc>
          <w:tcPr>
            <w:tcW w:w="1260" w:type="dxa"/>
            <w:shd w:val="clear" w:color="auto" w:fill="FFFFFF"/>
          </w:tcPr>
          <w:p w14:paraId="4D50C00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3.04 [2.60, 3.47]</w:t>
            </w:r>
          </w:p>
        </w:tc>
        <w:tc>
          <w:tcPr>
            <w:tcW w:w="810" w:type="dxa"/>
            <w:shd w:val="clear" w:color="auto" w:fill="FFFFFF"/>
          </w:tcPr>
          <w:p w14:paraId="2DE4D8D7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25.6</w:t>
            </w:r>
          </w:p>
        </w:tc>
      </w:tr>
      <w:tr w:rsidR="003A6F0B" w:rsidRPr="009D4134" w14:paraId="5EA40959" w14:textId="77777777" w:rsidTr="00517E88">
        <w:tblPrEx>
          <w:shd w:val="clear" w:color="auto" w:fill="FFFFFF"/>
        </w:tblPrEx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4D7E4EA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color w:val="000000"/>
                <w:sz w:val="18"/>
                <w:szCs w:val="18"/>
              </w:rPr>
              <w:t>BMI</w:t>
            </w:r>
          </w:p>
        </w:tc>
        <w:tc>
          <w:tcPr>
            <w:tcW w:w="540" w:type="dxa"/>
            <w:shd w:val="clear" w:color="auto" w:fill="FFFFFF"/>
          </w:tcPr>
          <w:p w14:paraId="019B68D5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42116DE6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31B1E513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10ADEB03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/>
          </w:tcPr>
          <w:p w14:paraId="7B1D952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14:paraId="38EFC273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14:paraId="61038221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6F0B" w:rsidRPr="009D4134" w14:paraId="7887DA70" w14:textId="77777777" w:rsidTr="00517E88">
        <w:tblPrEx>
          <w:shd w:val="clear" w:color="auto" w:fill="FFFFFF"/>
        </w:tblPrEx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5607819C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9D4134">
              <w:rPr>
                <w:color w:val="000000"/>
                <w:sz w:val="18"/>
                <w:szCs w:val="18"/>
              </w:rPr>
              <w:t>Healthy weight</w:t>
            </w:r>
          </w:p>
        </w:tc>
        <w:tc>
          <w:tcPr>
            <w:tcW w:w="540" w:type="dxa"/>
            <w:shd w:val="clear" w:color="auto" w:fill="FFFFFF"/>
          </w:tcPr>
          <w:p w14:paraId="7904152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2CADB246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3.69 [2.38, 6.68]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1E9CE73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4.63 [4.08, 5.19]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045E32B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50.3</w:t>
            </w:r>
          </w:p>
        </w:tc>
        <w:tc>
          <w:tcPr>
            <w:tcW w:w="1552" w:type="dxa"/>
            <w:shd w:val="clear" w:color="auto" w:fill="FFFFFF"/>
          </w:tcPr>
          <w:p w14:paraId="2CCD8B1A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2.71 [0.850, 5.92]</w:t>
            </w:r>
          </w:p>
        </w:tc>
        <w:tc>
          <w:tcPr>
            <w:tcW w:w="1260" w:type="dxa"/>
            <w:shd w:val="clear" w:color="auto" w:fill="FFFFFF"/>
          </w:tcPr>
          <w:p w14:paraId="645E2362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3.20 [2.70, 3.69]</w:t>
            </w:r>
          </w:p>
        </w:tc>
        <w:tc>
          <w:tcPr>
            <w:tcW w:w="810" w:type="dxa"/>
            <w:shd w:val="clear" w:color="auto" w:fill="FFFFFF"/>
          </w:tcPr>
          <w:p w14:paraId="0A80569F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40.9</w:t>
            </w:r>
          </w:p>
        </w:tc>
      </w:tr>
      <w:tr w:rsidR="003A6F0B" w:rsidRPr="009D4134" w14:paraId="10EF92EE" w14:textId="77777777" w:rsidTr="00517E88">
        <w:tblPrEx>
          <w:shd w:val="clear" w:color="auto" w:fill="FFFFFF"/>
        </w:tblPrEx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0ED4023C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Underweight </w:t>
            </w:r>
          </w:p>
        </w:tc>
        <w:tc>
          <w:tcPr>
            <w:tcW w:w="540" w:type="dxa"/>
            <w:shd w:val="clear" w:color="auto" w:fill="FFFFFF"/>
          </w:tcPr>
          <w:p w14:paraId="766681E6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5592470B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4.04 [2.30, 6.92]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67BC5FD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4.92 [2.03, 7.81]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40B4A13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44.9</w:t>
            </w:r>
          </w:p>
        </w:tc>
        <w:tc>
          <w:tcPr>
            <w:tcW w:w="1552" w:type="dxa"/>
            <w:shd w:val="clear" w:color="auto" w:fill="FFFFFF"/>
          </w:tcPr>
          <w:p w14:paraId="6C991E48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3.10 [0.850, 8.67]</w:t>
            </w:r>
          </w:p>
        </w:tc>
        <w:tc>
          <w:tcPr>
            <w:tcW w:w="1260" w:type="dxa"/>
            <w:shd w:val="clear" w:color="auto" w:fill="FFFFFF"/>
          </w:tcPr>
          <w:p w14:paraId="492B9A8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3.85 [1.70, 6.00]</w:t>
            </w:r>
          </w:p>
        </w:tc>
        <w:tc>
          <w:tcPr>
            <w:tcW w:w="810" w:type="dxa"/>
            <w:shd w:val="clear" w:color="auto" w:fill="FFFFFF"/>
          </w:tcPr>
          <w:p w14:paraId="28D510BB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25.8</w:t>
            </w:r>
          </w:p>
        </w:tc>
      </w:tr>
      <w:tr w:rsidR="003A6F0B" w:rsidRPr="009D4134" w14:paraId="4DF83579" w14:textId="77777777" w:rsidTr="00517E88">
        <w:tblPrEx>
          <w:shd w:val="clear" w:color="auto" w:fill="FFFFFF"/>
        </w:tblPrEx>
        <w:trPr>
          <w:cantSplit/>
          <w:trHeight w:hRule="exact" w:val="245"/>
          <w:jc w:val="center"/>
        </w:trPr>
        <w:tc>
          <w:tcPr>
            <w:tcW w:w="2785" w:type="dxa"/>
            <w:shd w:val="clear" w:color="auto" w:fill="FFFFFF"/>
            <w:tcMar>
              <w:left w:w="60" w:type="dxa"/>
              <w:right w:w="60" w:type="dxa"/>
            </w:tcMar>
          </w:tcPr>
          <w:p w14:paraId="51E4626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 xml:space="preserve">   Overweight/Obese</w:t>
            </w:r>
          </w:p>
        </w:tc>
        <w:tc>
          <w:tcPr>
            <w:tcW w:w="540" w:type="dxa"/>
            <w:shd w:val="clear" w:color="auto" w:fill="FFFFFF"/>
          </w:tcPr>
          <w:p w14:paraId="419F7D6E" w14:textId="77777777" w:rsidR="003A6F0B" w:rsidRPr="001D4003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468" w:type="dxa"/>
            <w:shd w:val="clear" w:color="auto" w:fill="FFFFFF"/>
            <w:tcMar>
              <w:left w:w="60" w:type="dxa"/>
              <w:right w:w="60" w:type="dxa"/>
            </w:tcMar>
          </w:tcPr>
          <w:p w14:paraId="1E9BBC68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3.21 [2.04, 5.85]</w:t>
            </w:r>
          </w:p>
        </w:tc>
        <w:tc>
          <w:tcPr>
            <w:tcW w:w="1372" w:type="dxa"/>
            <w:shd w:val="clear" w:color="auto" w:fill="FFFFFF"/>
            <w:tcMar>
              <w:left w:w="60" w:type="dxa"/>
              <w:right w:w="60" w:type="dxa"/>
            </w:tcMar>
          </w:tcPr>
          <w:p w14:paraId="57979448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4.09 [3.69, 4.49]</w:t>
            </w:r>
          </w:p>
        </w:tc>
        <w:tc>
          <w:tcPr>
            <w:tcW w:w="698" w:type="dxa"/>
            <w:shd w:val="clear" w:color="auto" w:fill="FFFFFF"/>
            <w:tcMar>
              <w:left w:w="60" w:type="dxa"/>
              <w:right w:w="60" w:type="dxa"/>
            </w:tcMar>
          </w:tcPr>
          <w:p w14:paraId="6D207854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53.7</w:t>
            </w:r>
          </w:p>
        </w:tc>
        <w:tc>
          <w:tcPr>
            <w:tcW w:w="1552" w:type="dxa"/>
            <w:shd w:val="clear" w:color="auto" w:fill="FFFFFF"/>
          </w:tcPr>
          <w:p w14:paraId="11B5171E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3.02 [1.75, 6.53]</w:t>
            </w:r>
          </w:p>
        </w:tc>
        <w:tc>
          <w:tcPr>
            <w:tcW w:w="1260" w:type="dxa"/>
            <w:shd w:val="clear" w:color="auto" w:fill="FFFFFF"/>
          </w:tcPr>
          <w:p w14:paraId="6B44A340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3.90 [3.45, 4.34]</w:t>
            </w:r>
          </w:p>
        </w:tc>
        <w:tc>
          <w:tcPr>
            <w:tcW w:w="810" w:type="dxa"/>
            <w:shd w:val="clear" w:color="auto" w:fill="FFFFFF"/>
          </w:tcPr>
          <w:p w14:paraId="4337C7C9" w14:textId="77777777" w:rsidR="003A6F0B" w:rsidRPr="009D4134" w:rsidRDefault="003A6F0B" w:rsidP="00874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ajorEastAsia"/>
                <w:b/>
                <w:bCs/>
                <w:color w:val="000000"/>
                <w:sz w:val="18"/>
                <w:szCs w:val="18"/>
              </w:rPr>
            </w:pPr>
            <w:r w:rsidRPr="009D4134">
              <w:rPr>
                <w:color w:val="000000"/>
                <w:sz w:val="18"/>
                <w:szCs w:val="18"/>
              </w:rPr>
              <w:t>54.3</w:t>
            </w:r>
          </w:p>
        </w:tc>
      </w:tr>
    </w:tbl>
    <w:p w14:paraId="4628396D" w14:textId="77777777" w:rsidR="003A6F0B" w:rsidRPr="009D4134" w:rsidRDefault="003A6F0B" w:rsidP="00874682">
      <w:pPr>
        <w:adjustRightInd w:val="0"/>
        <w:spacing w:before="10" w:after="10"/>
        <w:rPr>
          <w:bCs/>
          <w:iCs/>
          <w:color w:val="000000"/>
          <w:sz w:val="18"/>
          <w:szCs w:val="18"/>
        </w:rPr>
      </w:pPr>
      <w:proofErr w:type="spellStart"/>
      <w:r w:rsidRPr="009D4134">
        <w:rPr>
          <w:bCs/>
          <w:iCs/>
          <w:color w:val="000000"/>
          <w:sz w:val="18"/>
          <w:szCs w:val="18"/>
          <w:vertAlign w:val="superscript"/>
        </w:rPr>
        <w:t>a</w:t>
      </w:r>
      <w:r w:rsidRPr="009D4134">
        <w:rPr>
          <w:bCs/>
          <w:iCs/>
          <w:color w:val="000000"/>
          <w:sz w:val="18"/>
          <w:szCs w:val="18"/>
        </w:rPr>
        <w:t>Same</w:t>
      </w:r>
      <w:proofErr w:type="spellEnd"/>
      <w:r w:rsidRPr="009D4134">
        <w:rPr>
          <w:bCs/>
          <w:iCs/>
          <w:color w:val="000000"/>
          <w:sz w:val="18"/>
          <w:szCs w:val="18"/>
        </w:rPr>
        <w:t xml:space="preserve"> data as in stratified serum cotinine regression models</w:t>
      </w:r>
    </w:p>
    <w:p w14:paraId="102FD59B" w14:textId="77777777" w:rsidR="003A6F0B" w:rsidRPr="009D4134" w:rsidRDefault="003A6F0B" w:rsidP="00874682">
      <w:pPr>
        <w:adjustRightInd w:val="0"/>
        <w:rPr>
          <w:bCs/>
          <w:iCs/>
          <w:color w:val="000000"/>
          <w:sz w:val="18"/>
          <w:szCs w:val="18"/>
        </w:rPr>
      </w:pPr>
      <w:proofErr w:type="spellStart"/>
      <w:r w:rsidRPr="001D4003">
        <w:rPr>
          <w:bCs/>
          <w:iCs/>
          <w:color w:val="000000"/>
          <w:sz w:val="18"/>
          <w:szCs w:val="18"/>
          <w:vertAlign w:val="superscript"/>
        </w:rPr>
        <w:t>b</w:t>
      </w:r>
      <w:r w:rsidRPr="009D4134">
        <w:rPr>
          <w:bCs/>
          <w:iCs/>
          <w:color w:val="000000"/>
          <w:sz w:val="18"/>
          <w:szCs w:val="18"/>
        </w:rPr>
        <w:t>Geometric</w:t>
      </w:r>
      <w:proofErr w:type="spellEnd"/>
      <w:r w:rsidRPr="009D4134">
        <w:rPr>
          <w:bCs/>
          <w:iCs/>
          <w:color w:val="000000"/>
          <w:sz w:val="18"/>
          <w:szCs w:val="18"/>
        </w:rPr>
        <w:t xml:space="preserve"> mean [95% confidence intervals]</w:t>
      </w:r>
    </w:p>
    <w:p w14:paraId="162247F8" w14:textId="77777777" w:rsidR="003A6F0B" w:rsidRPr="009D4134" w:rsidRDefault="003A6F0B" w:rsidP="00874682">
      <w:pPr>
        <w:autoSpaceDE w:val="0"/>
        <w:autoSpaceDN w:val="0"/>
        <w:adjustRightInd w:val="0"/>
        <w:rPr>
          <w:bCs/>
          <w:iCs/>
          <w:color w:val="000000"/>
          <w:sz w:val="18"/>
          <w:szCs w:val="18"/>
        </w:rPr>
      </w:pPr>
      <w:proofErr w:type="spellStart"/>
      <w:r w:rsidRPr="009D4134">
        <w:rPr>
          <w:bCs/>
          <w:iCs/>
          <w:color w:val="000000"/>
          <w:sz w:val="18"/>
          <w:szCs w:val="18"/>
          <w:vertAlign w:val="superscript"/>
        </w:rPr>
        <w:t>c</w:t>
      </w:r>
      <w:r w:rsidRPr="009D4134">
        <w:rPr>
          <w:bCs/>
          <w:iCs/>
          <w:color w:val="000000"/>
          <w:sz w:val="18"/>
          <w:szCs w:val="18"/>
        </w:rPr>
        <w:t>Participants</w:t>
      </w:r>
      <w:proofErr w:type="spellEnd"/>
      <w:r w:rsidRPr="009D4134">
        <w:rPr>
          <w:bCs/>
          <w:iCs/>
          <w:color w:val="000000"/>
          <w:sz w:val="18"/>
          <w:szCs w:val="18"/>
        </w:rPr>
        <w:t xml:space="preserve"> reporting using cigarettes </w:t>
      </w:r>
      <w:r w:rsidR="005D4646" w:rsidRPr="009D4134">
        <w:rPr>
          <w:bCs/>
          <w:iCs/>
          <w:color w:val="000000"/>
          <w:sz w:val="18"/>
          <w:szCs w:val="18"/>
        </w:rPr>
        <w:t xml:space="preserve">(and no other tobacco products) </w:t>
      </w:r>
      <w:r w:rsidRPr="009D4134">
        <w:rPr>
          <w:bCs/>
          <w:iCs/>
          <w:color w:val="000000"/>
          <w:sz w:val="18"/>
          <w:szCs w:val="18"/>
        </w:rPr>
        <w:t>5 days prior to physical examination and with serum cotinine measurement &gt;10 ng/mL</w:t>
      </w:r>
    </w:p>
    <w:p w14:paraId="3C2FB276" w14:textId="77777777" w:rsidR="003A6F0B" w:rsidRPr="009D4134" w:rsidRDefault="003A6F0B" w:rsidP="00874682">
      <w:pPr>
        <w:autoSpaceDE w:val="0"/>
        <w:autoSpaceDN w:val="0"/>
        <w:adjustRightInd w:val="0"/>
        <w:rPr>
          <w:bCs/>
          <w:iCs/>
          <w:color w:val="000000"/>
          <w:sz w:val="18"/>
          <w:szCs w:val="18"/>
        </w:rPr>
      </w:pPr>
      <w:proofErr w:type="spellStart"/>
      <w:r w:rsidRPr="009D4134">
        <w:rPr>
          <w:bCs/>
          <w:iCs/>
          <w:color w:val="000000"/>
          <w:sz w:val="18"/>
          <w:szCs w:val="18"/>
          <w:vertAlign w:val="superscript"/>
        </w:rPr>
        <w:t>d</w:t>
      </w:r>
      <w:r w:rsidRPr="009D4134">
        <w:rPr>
          <w:bCs/>
          <w:iCs/>
          <w:color w:val="000000"/>
          <w:sz w:val="18"/>
          <w:szCs w:val="18"/>
        </w:rPr>
        <w:t>Participants</w:t>
      </w:r>
      <w:proofErr w:type="spellEnd"/>
      <w:r w:rsidRPr="009D4134">
        <w:rPr>
          <w:bCs/>
          <w:iCs/>
          <w:color w:val="000000"/>
          <w:sz w:val="18"/>
          <w:szCs w:val="18"/>
        </w:rPr>
        <w:t xml:space="preserve"> reporting not using cigarettes during 5 days prior to physical examination or with serum cotinine measurement ≤10 ng/mL</w:t>
      </w:r>
    </w:p>
    <w:p w14:paraId="0CDE29A5" w14:textId="77777777" w:rsidR="003A6F0B" w:rsidRDefault="003A6F0B" w:rsidP="00874682">
      <w:pPr>
        <w:spacing w:line="480" w:lineRule="auto"/>
        <w:rPr>
          <w:bCs/>
          <w:iCs/>
          <w:color w:val="000000"/>
          <w:szCs w:val="26"/>
        </w:rPr>
      </w:pPr>
    </w:p>
    <w:p w14:paraId="41F04B13" w14:textId="77777777" w:rsidR="00294579" w:rsidRDefault="00294579" w:rsidP="00874682">
      <w:pPr>
        <w:spacing w:line="480" w:lineRule="auto"/>
        <w:rPr>
          <w:bCs/>
          <w:iCs/>
          <w:color w:val="000000"/>
          <w:szCs w:val="26"/>
        </w:rPr>
      </w:pPr>
    </w:p>
    <w:p w14:paraId="3A7CF138" w14:textId="77777777" w:rsidR="00294579" w:rsidRDefault="00294579" w:rsidP="00874682">
      <w:pPr>
        <w:spacing w:line="480" w:lineRule="auto"/>
        <w:rPr>
          <w:bCs/>
          <w:iCs/>
          <w:color w:val="000000"/>
          <w:szCs w:val="26"/>
        </w:rPr>
      </w:pPr>
    </w:p>
    <w:p w14:paraId="663EB899" w14:textId="77777777" w:rsidR="00294579" w:rsidRDefault="00294579" w:rsidP="00874682">
      <w:pPr>
        <w:spacing w:line="480" w:lineRule="auto"/>
        <w:rPr>
          <w:bCs/>
          <w:iCs/>
          <w:color w:val="000000"/>
          <w:szCs w:val="26"/>
        </w:rPr>
      </w:pPr>
    </w:p>
    <w:p w14:paraId="0F3CBBD2" w14:textId="77777777" w:rsidR="00294579" w:rsidRDefault="00294579" w:rsidP="00874682">
      <w:pPr>
        <w:spacing w:line="480" w:lineRule="auto"/>
        <w:rPr>
          <w:bCs/>
          <w:iCs/>
          <w:color w:val="000000"/>
          <w:szCs w:val="26"/>
        </w:rPr>
      </w:pPr>
    </w:p>
    <w:p w14:paraId="27FE32E5" w14:textId="77777777" w:rsidR="00294579" w:rsidRDefault="00294579" w:rsidP="00874682">
      <w:pPr>
        <w:spacing w:line="480" w:lineRule="auto"/>
        <w:rPr>
          <w:bCs/>
          <w:iCs/>
          <w:color w:val="000000"/>
          <w:szCs w:val="26"/>
        </w:rPr>
      </w:pPr>
    </w:p>
    <w:p w14:paraId="5DF3393B" w14:textId="77777777" w:rsidR="00294579" w:rsidRDefault="00294579" w:rsidP="00874682">
      <w:pPr>
        <w:spacing w:line="480" w:lineRule="auto"/>
        <w:rPr>
          <w:bCs/>
          <w:iCs/>
          <w:color w:val="000000"/>
          <w:szCs w:val="26"/>
        </w:rPr>
      </w:pPr>
    </w:p>
    <w:p w14:paraId="56E7758F" w14:textId="77777777" w:rsidR="00294579" w:rsidRDefault="00294579" w:rsidP="00874682">
      <w:pPr>
        <w:spacing w:line="480" w:lineRule="auto"/>
        <w:rPr>
          <w:bCs/>
          <w:iCs/>
          <w:color w:val="000000"/>
          <w:szCs w:val="26"/>
        </w:rPr>
      </w:pPr>
    </w:p>
    <w:p w14:paraId="0895C2B9" w14:textId="77777777" w:rsidR="00294579" w:rsidRDefault="00294579" w:rsidP="00874682">
      <w:pPr>
        <w:spacing w:line="480" w:lineRule="auto"/>
        <w:rPr>
          <w:bCs/>
          <w:iCs/>
          <w:color w:val="000000"/>
          <w:szCs w:val="26"/>
        </w:rPr>
      </w:pPr>
    </w:p>
    <w:p w14:paraId="745BE987" w14:textId="77777777" w:rsidR="00294579" w:rsidRDefault="00294579" w:rsidP="00874682">
      <w:pPr>
        <w:spacing w:line="480" w:lineRule="auto"/>
        <w:rPr>
          <w:bCs/>
          <w:iCs/>
          <w:color w:val="000000"/>
          <w:szCs w:val="26"/>
        </w:rPr>
      </w:pPr>
    </w:p>
    <w:p w14:paraId="051AD456" w14:textId="4681F4A6" w:rsidR="00294579" w:rsidRDefault="00ED0005" w:rsidP="00395DB8">
      <w:pPr>
        <w:adjustRightInd w:val="0"/>
        <w:spacing w:line="480" w:lineRule="auto"/>
        <w:rPr>
          <w:bCs/>
          <w:iCs/>
          <w:color w:val="000000"/>
          <w:szCs w:val="26"/>
        </w:rPr>
      </w:pPr>
      <w:r>
        <w:rPr>
          <w:b/>
          <w:bCs/>
          <w:iCs/>
          <w:color w:val="000000"/>
          <w:szCs w:val="26"/>
        </w:rPr>
        <w:t>Table S3</w:t>
      </w:r>
      <w:r w:rsidRPr="009D4134">
        <w:rPr>
          <w:bCs/>
          <w:iCs/>
          <w:color w:val="000000"/>
          <w:szCs w:val="26"/>
        </w:rPr>
        <w:t>.</w:t>
      </w:r>
      <w:r>
        <w:rPr>
          <w:bCs/>
          <w:iCs/>
          <w:color w:val="000000"/>
          <w:szCs w:val="26"/>
        </w:rPr>
        <w:t xml:space="preserve"> </w:t>
      </w:r>
      <w:r w:rsidR="000F3BD2">
        <w:rPr>
          <w:bCs/>
          <w:iCs/>
          <w:color w:val="000000"/>
          <w:szCs w:val="26"/>
        </w:rPr>
        <w:t>IPM3 Full model vs. Reduced model (omit CPD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110"/>
        <w:gridCol w:w="1345"/>
      </w:tblGrid>
      <w:tr w:rsidR="000F3BD2" w14:paraId="515890CC" w14:textId="77777777" w:rsidTr="00D53592">
        <w:tc>
          <w:tcPr>
            <w:tcW w:w="1615" w:type="dxa"/>
          </w:tcPr>
          <w:p w14:paraId="29F8F156" w14:textId="77777777" w:rsidR="000F3BD2" w:rsidRDefault="000F3BD2" w:rsidP="006A2FD9"/>
        </w:tc>
        <w:tc>
          <w:tcPr>
            <w:tcW w:w="7110" w:type="dxa"/>
          </w:tcPr>
          <w:p w14:paraId="4E4F49C8" w14:textId="77777777" w:rsidR="000F3BD2" w:rsidRDefault="000F3BD2" w:rsidP="006A2FD9">
            <w:r w:rsidRPr="009D4134">
              <w:rPr>
                <w:rFonts w:eastAsia="Calibri"/>
                <w:b/>
                <w:sz w:val="20"/>
                <w:szCs w:val="20"/>
              </w:rPr>
              <w:t>Variable</w:t>
            </w:r>
            <w:r>
              <w:rPr>
                <w:rFonts w:eastAsia="Calibri"/>
                <w:b/>
                <w:sz w:val="20"/>
                <w:szCs w:val="20"/>
              </w:rPr>
              <w:t>s</w:t>
            </w:r>
          </w:p>
        </w:tc>
        <w:tc>
          <w:tcPr>
            <w:tcW w:w="1345" w:type="dxa"/>
          </w:tcPr>
          <w:p w14:paraId="52CE59D1" w14:textId="77777777" w:rsidR="000F3BD2" w:rsidRPr="009D4134" w:rsidRDefault="000F3BD2" w:rsidP="006A2F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R-squared</w:t>
            </w:r>
          </w:p>
        </w:tc>
      </w:tr>
      <w:tr w:rsidR="000F3BD2" w14:paraId="0A5853AF" w14:textId="77777777" w:rsidTr="00D53592">
        <w:tc>
          <w:tcPr>
            <w:tcW w:w="1615" w:type="dxa"/>
          </w:tcPr>
          <w:p w14:paraId="4DB7D533" w14:textId="77777777" w:rsidR="000F3BD2" w:rsidRPr="004732C3" w:rsidRDefault="000F3BD2" w:rsidP="006A2FD9">
            <w:pPr>
              <w:rPr>
                <w:rFonts w:eastAsia="Calibri"/>
                <w:b/>
                <w:sz w:val="20"/>
                <w:szCs w:val="20"/>
              </w:rPr>
            </w:pPr>
            <w:r w:rsidRPr="004732C3">
              <w:rPr>
                <w:rFonts w:eastAsia="Calibri"/>
                <w:b/>
                <w:sz w:val="20"/>
                <w:szCs w:val="20"/>
              </w:rPr>
              <w:t>Full model</w:t>
            </w:r>
          </w:p>
        </w:tc>
        <w:tc>
          <w:tcPr>
            <w:tcW w:w="7110" w:type="dxa"/>
          </w:tcPr>
          <w:p w14:paraId="207ADF5E" w14:textId="77777777" w:rsidR="000F3BD2" w:rsidRPr="004732C3" w:rsidRDefault="000F3BD2" w:rsidP="006A2F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732C3">
              <w:rPr>
                <w:rFonts w:eastAsia="Calibri"/>
                <w:color w:val="000000"/>
                <w:sz w:val="20"/>
                <w:szCs w:val="20"/>
              </w:rPr>
              <w:t>Creatinine (urine), CPD Group, Sex, Race/ethnicity, BMI, Food Group</w:t>
            </w:r>
          </w:p>
        </w:tc>
        <w:tc>
          <w:tcPr>
            <w:tcW w:w="1345" w:type="dxa"/>
          </w:tcPr>
          <w:p w14:paraId="24D7EAD2" w14:textId="77777777" w:rsidR="000F3BD2" w:rsidRPr="004732C3" w:rsidRDefault="000F3BD2" w:rsidP="006A2F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732C3">
              <w:rPr>
                <w:rFonts w:eastAsia="Calibri"/>
                <w:color w:val="000000"/>
                <w:sz w:val="20"/>
                <w:szCs w:val="20"/>
              </w:rPr>
              <w:t>0.63</w:t>
            </w:r>
          </w:p>
        </w:tc>
      </w:tr>
      <w:tr w:rsidR="000F3BD2" w14:paraId="21281860" w14:textId="77777777" w:rsidTr="00D53592">
        <w:tc>
          <w:tcPr>
            <w:tcW w:w="1615" w:type="dxa"/>
          </w:tcPr>
          <w:p w14:paraId="798F086F" w14:textId="77777777" w:rsidR="000F3BD2" w:rsidRPr="004732C3" w:rsidRDefault="000F3BD2" w:rsidP="006A2FD9">
            <w:pPr>
              <w:rPr>
                <w:rFonts w:eastAsia="Calibri"/>
                <w:b/>
                <w:sz w:val="20"/>
                <w:szCs w:val="20"/>
              </w:rPr>
            </w:pPr>
            <w:r w:rsidRPr="004732C3">
              <w:rPr>
                <w:rFonts w:eastAsia="Calibri"/>
                <w:b/>
                <w:sz w:val="20"/>
                <w:szCs w:val="20"/>
              </w:rPr>
              <w:t>Reduced model</w:t>
            </w:r>
          </w:p>
        </w:tc>
        <w:tc>
          <w:tcPr>
            <w:tcW w:w="7110" w:type="dxa"/>
          </w:tcPr>
          <w:p w14:paraId="7F437C70" w14:textId="77777777" w:rsidR="000F3BD2" w:rsidRPr="004732C3" w:rsidRDefault="000F3BD2" w:rsidP="006A2F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732C3">
              <w:rPr>
                <w:rFonts w:eastAsia="Calibri"/>
                <w:color w:val="000000"/>
                <w:sz w:val="20"/>
                <w:szCs w:val="20"/>
              </w:rPr>
              <w:t>Creatinine (urine), Sex, Race/ethnicity, BMI, Food Group</w:t>
            </w:r>
          </w:p>
        </w:tc>
        <w:tc>
          <w:tcPr>
            <w:tcW w:w="1345" w:type="dxa"/>
          </w:tcPr>
          <w:p w14:paraId="5B09C71A" w14:textId="77777777" w:rsidR="000F3BD2" w:rsidRPr="004732C3" w:rsidRDefault="000F3BD2" w:rsidP="006A2F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732C3">
              <w:rPr>
                <w:rFonts w:eastAsia="Calibri"/>
                <w:color w:val="000000"/>
                <w:sz w:val="20"/>
                <w:szCs w:val="20"/>
              </w:rPr>
              <w:t>0.30</w:t>
            </w:r>
          </w:p>
        </w:tc>
      </w:tr>
    </w:tbl>
    <w:p w14:paraId="580DF18F" w14:textId="3C15AB90" w:rsidR="000F3BD2" w:rsidRPr="009D4134" w:rsidRDefault="000F3BD2" w:rsidP="00395DB8">
      <w:pPr>
        <w:adjustRightInd w:val="0"/>
        <w:spacing w:line="480" w:lineRule="auto"/>
        <w:rPr>
          <w:bCs/>
          <w:iCs/>
          <w:color w:val="000000"/>
          <w:szCs w:val="26"/>
        </w:rPr>
      </w:pPr>
    </w:p>
    <w:sectPr w:rsidR="000F3BD2" w:rsidRPr="009D4134" w:rsidSect="00202FF9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2878" w14:textId="77777777" w:rsidR="006A2FD9" w:rsidRDefault="006A2FD9" w:rsidP="003B7918">
      <w:r>
        <w:separator/>
      </w:r>
    </w:p>
  </w:endnote>
  <w:endnote w:type="continuationSeparator" w:id="0">
    <w:p w14:paraId="3910061B" w14:textId="77777777" w:rsidR="006A2FD9" w:rsidRDefault="006A2FD9" w:rsidP="003B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9284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58336C" w14:textId="7467AD0F" w:rsidR="006A2FD9" w:rsidRPr="00E0047A" w:rsidRDefault="00154C52">
        <w:pPr>
          <w:pStyle w:val="Footer"/>
          <w:jc w:val="right"/>
          <w:rPr>
            <w:rFonts w:ascii="Times New Roman" w:hAnsi="Times New Roman" w:cs="Times New Roman"/>
          </w:rPr>
        </w:pPr>
        <w:r>
          <w:t>S</w:t>
        </w:r>
        <w:r w:rsidR="006A2FD9" w:rsidRPr="00E0047A">
          <w:rPr>
            <w:rFonts w:ascii="Times New Roman" w:hAnsi="Times New Roman" w:cs="Times New Roman"/>
          </w:rPr>
          <w:fldChar w:fldCharType="begin"/>
        </w:r>
        <w:r w:rsidR="006A2FD9" w:rsidRPr="00E0047A">
          <w:rPr>
            <w:rFonts w:ascii="Times New Roman" w:hAnsi="Times New Roman" w:cs="Times New Roman"/>
          </w:rPr>
          <w:instrText xml:space="preserve"> PAGE   \* MERGEFORMAT </w:instrText>
        </w:r>
        <w:r w:rsidR="006A2FD9" w:rsidRPr="00E0047A">
          <w:rPr>
            <w:rFonts w:ascii="Times New Roman" w:hAnsi="Times New Roman" w:cs="Times New Roman"/>
          </w:rPr>
          <w:fldChar w:fldCharType="separate"/>
        </w:r>
        <w:r w:rsidR="006A2FD9">
          <w:rPr>
            <w:rFonts w:ascii="Times New Roman" w:hAnsi="Times New Roman" w:cs="Times New Roman"/>
            <w:noProof/>
          </w:rPr>
          <w:t>10</w:t>
        </w:r>
        <w:r w:rsidR="006A2FD9" w:rsidRPr="00E0047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B9A7E7" w14:textId="77777777" w:rsidR="006A2FD9" w:rsidRDefault="006A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3B3A" w14:textId="77777777" w:rsidR="006A2FD9" w:rsidRDefault="006A2FD9" w:rsidP="003B7918">
      <w:r>
        <w:separator/>
      </w:r>
    </w:p>
  </w:footnote>
  <w:footnote w:type="continuationSeparator" w:id="0">
    <w:p w14:paraId="725B2F3F" w14:textId="77777777" w:rsidR="006A2FD9" w:rsidRDefault="006A2FD9" w:rsidP="003B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3AA9" w14:textId="649A2A82" w:rsidR="006A2FD9" w:rsidRPr="003B7918" w:rsidRDefault="00835554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Supp Info: </w:t>
    </w:r>
    <w:r w:rsidR="006A2FD9" w:rsidRPr="003B7918">
      <w:rPr>
        <w:rFonts w:ascii="Times New Roman" w:hAnsi="Times New Roman"/>
        <w:sz w:val="24"/>
      </w:rPr>
      <w:t>Isoprene Exposure in the United States</w:t>
    </w:r>
  </w:p>
  <w:p w14:paraId="1EEB27A2" w14:textId="77777777" w:rsidR="006A2FD9" w:rsidRDefault="006A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777"/>
    <w:multiLevelType w:val="hybridMultilevel"/>
    <w:tmpl w:val="5C023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7D7C"/>
    <w:multiLevelType w:val="hybridMultilevel"/>
    <w:tmpl w:val="9EBE7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D2229"/>
    <w:multiLevelType w:val="hybridMultilevel"/>
    <w:tmpl w:val="59DC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4ECA"/>
    <w:multiLevelType w:val="hybridMultilevel"/>
    <w:tmpl w:val="FEF2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B0A"/>
    <w:multiLevelType w:val="hybridMultilevel"/>
    <w:tmpl w:val="5BC8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3642"/>
    <w:multiLevelType w:val="hybridMultilevel"/>
    <w:tmpl w:val="7E8C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010A"/>
    <w:multiLevelType w:val="hybridMultilevel"/>
    <w:tmpl w:val="5E70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76F2E"/>
    <w:multiLevelType w:val="hybridMultilevel"/>
    <w:tmpl w:val="FEF2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4FC3"/>
    <w:multiLevelType w:val="hybridMultilevel"/>
    <w:tmpl w:val="A638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A278B"/>
    <w:multiLevelType w:val="hybridMultilevel"/>
    <w:tmpl w:val="0A5CB906"/>
    <w:lvl w:ilvl="0" w:tplc="C142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212A"/>
    <w:multiLevelType w:val="hybridMultilevel"/>
    <w:tmpl w:val="CFF8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03DD"/>
    <w:multiLevelType w:val="hybridMultilevel"/>
    <w:tmpl w:val="0856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70EB5"/>
    <w:multiLevelType w:val="hybridMultilevel"/>
    <w:tmpl w:val="B3E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1384"/>
    <w:multiLevelType w:val="hybridMultilevel"/>
    <w:tmpl w:val="ABBA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1312D2"/>
    <w:multiLevelType w:val="hybridMultilevel"/>
    <w:tmpl w:val="3F62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1AA"/>
    <w:multiLevelType w:val="hybridMultilevel"/>
    <w:tmpl w:val="BF70E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63203"/>
    <w:multiLevelType w:val="hybridMultilevel"/>
    <w:tmpl w:val="CEE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8D8"/>
    <w:multiLevelType w:val="hybridMultilevel"/>
    <w:tmpl w:val="360A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E51E8"/>
    <w:multiLevelType w:val="hybridMultilevel"/>
    <w:tmpl w:val="D252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40F03"/>
    <w:multiLevelType w:val="hybridMultilevel"/>
    <w:tmpl w:val="1F2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B75AE"/>
    <w:multiLevelType w:val="hybridMultilevel"/>
    <w:tmpl w:val="EDA2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42C3C"/>
    <w:multiLevelType w:val="hybridMultilevel"/>
    <w:tmpl w:val="7D92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846BF"/>
    <w:multiLevelType w:val="hybridMultilevel"/>
    <w:tmpl w:val="7D0E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62EC2"/>
    <w:multiLevelType w:val="hybridMultilevel"/>
    <w:tmpl w:val="FEF2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5B7A"/>
    <w:multiLevelType w:val="hybridMultilevel"/>
    <w:tmpl w:val="22F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D6414"/>
    <w:multiLevelType w:val="hybridMultilevel"/>
    <w:tmpl w:val="3BC67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9"/>
  </w:num>
  <w:num w:numId="5">
    <w:abstractNumId w:val="18"/>
  </w:num>
  <w:num w:numId="6">
    <w:abstractNumId w:val="22"/>
  </w:num>
  <w:num w:numId="7">
    <w:abstractNumId w:val="11"/>
  </w:num>
  <w:num w:numId="8">
    <w:abstractNumId w:val="17"/>
  </w:num>
  <w:num w:numId="9">
    <w:abstractNumId w:val="20"/>
  </w:num>
  <w:num w:numId="10">
    <w:abstractNumId w:val="8"/>
  </w:num>
  <w:num w:numId="11">
    <w:abstractNumId w:val="10"/>
  </w:num>
  <w:num w:numId="12">
    <w:abstractNumId w:val="21"/>
  </w:num>
  <w:num w:numId="13">
    <w:abstractNumId w:val="24"/>
  </w:num>
  <w:num w:numId="14">
    <w:abstractNumId w:val="13"/>
  </w:num>
  <w:num w:numId="15">
    <w:abstractNumId w:val="5"/>
  </w:num>
  <w:num w:numId="16">
    <w:abstractNumId w:val="1"/>
  </w:num>
  <w:num w:numId="17">
    <w:abstractNumId w:val="12"/>
  </w:num>
  <w:num w:numId="18">
    <w:abstractNumId w:val="2"/>
  </w:num>
  <w:num w:numId="19">
    <w:abstractNumId w:val="25"/>
  </w:num>
  <w:num w:numId="20">
    <w:abstractNumId w:val="0"/>
  </w:num>
  <w:num w:numId="21">
    <w:abstractNumId w:val="16"/>
  </w:num>
  <w:num w:numId="22">
    <w:abstractNumId w:val="4"/>
  </w:num>
  <w:num w:numId="23">
    <w:abstractNumId w:val="15"/>
  </w:num>
  <w:num w:numId="24">
    <w:abstractNumId w:val="7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zIyNTA2MDK0NDJU0lEKTi0uzszPAykwNK0FAPx0yNQ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Res Toxi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1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v0pwvvowsffpe22ps5vz06z9s2xeps2aft&quot;&gt;IPM3 NHANES paper&lt;record-ids&gt;&lt;item&gt;1&lt;/item&gt;&lt;item&gt;5&lt;/item&gt;&lt;item&gt;6&lt;/item&gt;&lt;item&gt;7&lt;/item&gt;&lt;item&gt;8&lt;/item&gt;&lt;item&gt;9&lt;/item&gt;&lt;item&gt;10&lt;/item&gt;&lt;item&gt;11&lt;/item&gt;&lt;item&gt;13&lt;/item&gt;&lt;item&gt;16&lt;/item&gt;&lt;item&gt;20&lt;/item&gt;&lt;item&gt;28&lt;/item&gt;&lt;item&gt;61&lt;/item&gt;&lt;item&gt;85&lt;/item&gt;&lt;item&gt;90&lt;/item&gt;&lt;item&gt;96&lt;/item&gt;&lt;item&gt;101&lt;/item&gt;&lt;item&gt;102&lt;/item&gt;&lt;item&gt;103&lt;/item&gt;&lt;item&gt;104&lt;/item&gt;&lt;item&gt;106&lt;/item&gt;&lt;item&gt;107&lt;/item&gt;&lt;item&gt;108&lt;/item&gt;&lt;item&gt;110&lt;/item&gt;&lt;item&gt;111&lt;/item&gt;&lt;item&gt;112&lt;/item&gt;&lt;/record-ids&gt;&lt;/item&gt;&lt;/Libraries&gt;"/>
  </w:docVars>
  <w:rsids>
    <w:rsidRoot w:val="00105DE9"/>
    <w:rsid w:val="00000A0A"/>
    <w:rsid w:val="0000616B"/>
    <w:rsid w:val="0000618A"/>
    <w:rsid w:val="00006B19"/>
    <w:rsid w:val="00011DF2"/>
    <w:rsid w:val="00011E88"/>
    <w:rsid w:val="00012076"/>
    <w:rsid w:val="000152B2"/>
    <w:rsid w:val="00015A5C"/>
    <w:rsid w:val="00016877"/>
    <w:rsid w:val="000201A7"/>
    <w:rsid w:val="00022BAE"/>
    <w:rsid w:val="00024BF0"/>
    <w:rsid w:val="00027559"/>
    <w:rsid w:val="000323F2"/>
    <w:rsid w:val="00032FEC"/>
    <w:rsid w:val="00040386"/>
    <w:rsid w:val="00041344"/>
    <w:rsid w:val="00043EB1"/>
    <w:rsid w:val="000441D6"/>
    <w:rsid w:val="00046D4A"/>
    <w:rsid w:val="000523B0"/>
    <w:rsid w:val="00055681"/>
    <w:rsid w:val="00055BA4"/>
    <w:rsid w:val="00056146"/>
    <w:rsid w:val="00057190"/>
    <w:rsid w:val="000577C7"/>
    <w:rsid w:val="00061DF1"/>
    <w:rsid w:val="0006365C"/>
    <w:rsid w:val="00067B99"/>
    <w:rsid w:val="00070AD0"/>
    <w:rsid w:val="000717B4"/>
    <w:rsid w:val="0007657A"/>
    <w:rsid w:val="00076EA4"/>
    <w:rsid w:val="000844A1"/>
    <w:rsid w:val="00085D47"/>
    <w:rsid w:val="0008694A"/>
    <w:rsid w:val="000926E4"/>
    <w:rsid w:val="00092894"/>
    <w:rsid w:val="000947E5"/>
    <w:rsid w:val="00096A77"/>
    <w:rsid w:val="000A46AA"/>
    <w:rsid w:val="000A4EC1"/>
    <w:rsid w:val="000A7915"/>
    <w:rsid w:val="000A7E32"/>
    <w:rsid w:val="000A7FB1"/>
    <w:rsid w:val="000B14F4"/>
    <w:rsid w:val="000B3A27"/>
    <w:rsid w:val="000C11CB"/>
    <w:rsid w:val="000C2501"/>
    <w:rsid w:val="000C47D7"/>
    <w:rsid w:val="000C4DD1"/>
    <w:rsid w:val="000C535C"/>
    <w:rsid w:val="000C55E6"/>
    <w:rsid w:val="000C570D"/>
    <w:rsid w:val="000C6C43"/>
    <w:rsid w:val="000C6F7C"/>
    <w:rsid w:val="000C7E32"/>
    <w:rsid w:val="000C7EAE"/>
    <w:rsid w:val="000D4DFF"/>
    <w:rsid w:val="000D7764"/>
    <w:rsid w:val="000E5361"/>
    <w:rsid w:val="000E5BA7"/>
    <w:rsid w:val="000E66FB"/>
    <w:rsid w:val="000E73D9"/>
    <w:rsid w:val="000E78DA"/>
    <w:rsid w:val="000E795E"/>
    <w:rsid w:val="000F1651"/>
    <w:rsid w:val="000F1E22"/>
    <w:rsid w:val="000F3BD2"/>
    <w:rsid w:val="000F60B2"/>
    <w:rsid w:val="000F694D"/>
    <w:rsid w:val="000F6E6B"/>
    <w:rsid w:val="000F7D41"/>
    <w:rsid w:val="00100DCC"/>
    <w:rsid w:val="00100F37"/>
    <w:rsid w:val="00102905"/>
    <w:rsid w:val="00102DE3"/>
    <w:rsid w:val="00103D22"/>
    <w:rsid w:val="00105DE9"/>
    <w:rsid w:val="00105FE9"/>
    <w:rsid w:val="001066DA"/>
    <w:rsid w:val="00107C03"/>
    <w:rsid w:val="001114BF"/>
    <w:rsid w:val="00111F56"/>
    <w:rsid w:val="001124D0"/>
    <w:rsid w:val="00115B56"/>
    <w:rsid w:val="001174D5"/>
    <w:rsid w:val="00117B96"/>
    <w:rsid w:val="00120360"/>
    <w:rsid w:val="001213C6"/>
    <w:rsid w:val="00121E21"/>
    <w:rsid w:val="001220AF"/>
    <w:rsid w:val="001220D1"/>
    <w:rsid w:val="0012544C"/>
    <w:rsid w:val="001268EF"/>
    <w:rsid w:val="001343D0"/>
    <w:rsid w:val="00134D2F"/>
    <w:rsid w:val="00137231"/>
    <w:rsid w:val="00137A6D"/>
    <w:rsid w:val="00144BA5"/>
    <w:rsid w:val="00145D46"/>
    <w:rsid w:val="001467C9"/>
    <w:rsid w:val="00146B31"/>
    <w:rsid w:val="001477B4"/>
    <w:rsid w:val="00147E26"/>
    <w:rsid w:val="00151EA6"/>
    <w:rsid w:val="00152E58"/>
    <w:rsid w:val="0015318E"/>
    <w:rsid w:val="00153D2E"/>
    <w:rsid w:val="00154C52"/>
    <w:rsid w:val="00155E8C"/>
    <w:rsid w:val="00157C7E"/>
    <w:rsid w:val="00160964"/>
    <w:rsid w:val="00162FA4"/>
    <w:rsid w:val="0016384F"/>
    <w:rsid w:val="001641BC"/>
    <w:rsid w:val="00164779"/>
    <w:rsid w:val="00166BA0"/>
    <w:rsid w:val="00172E12"/>
    <w:rsid w:val="00173F16"/>
    <w:rsid w:val="00174B20"/>
    <w:rsid w:val="0017599B"/>
    <w:rsid w:val="00183A0F"/>
    <w:rsid w:val="00186476"/>
    <w:rsid w:val="00186D46"/>
    <w:rsid w:val="0019183A"/>
    <w:rsid w:val="00191DDD"/>
    <w:rsid w:val="00196375"/>
    <w:rsid w:val="001A1329"/>
    <w:rsid w:val="001A1A78"/>
    <w:rsid w:val="001A224D"/>
    <w:rsid w:val="001A255B"/>
    <w:rsid w:val="001B0598"/>
    <w:rsid w:val="001B100D"/>
    <w:rsid w:val="001B7433"/>
    <w:rsid w:val="001C0EBE"/>
    <w:rsid w:val="001C2294"/>
    <w:rsid w:val="001C3009"/>
    <w:rsid w:val="001C363F"/>
    <w:rsid w:val="001C43E6"/>
    <w:rsid w:val="001C4CAD"/>
    <w:rsid w:val="001C4F40"/>
    <w:rsid w:val="001D11D8"/>
    <w:rsid w:val="001D176F"/>
    <w:rsid w:val="001D4003"/>
    <w:rsid w:val="001D5363"/>
    <w:rsid w:val="001D5B1F"/>
    <w:rsid w:val="001D6A03"/>
    <w:rsid w:val="001D776D"/>
    <w:rsid w:val="001E08D5"/>
    <w:rsid w:val="001E177D"/>
    <w:rsid w:val="001E17DA"/>
    <w:rsid w:val="001E29E3"/>
    <w:rsid w:val="001E54E0"/>
    <w:rsid w:val="001E550B"/>
    <w:rsid w:val="001F2B03"/>
    <w:rsid w:val="001F2D1D"/>
    <w:rsid w:val="001F677B"/>
    <w:rsid w:val="001F7087"/>
    <w:rsid w:val="001F71C5"/>
    <w:rsid w:val="001F7400"/>
    <w:rsid w:val="002002D8"/>
    <w:rsid w:val="0020079B"/>
    <w:rsid w:val="002009F3"/>
    <w:rsid w:val="00202FF9"/>
    <w:rsid w:val="0020305C"/>
    <w:rsid w:val="00203AF2"/>
    <w:rsid w:val="00204CD3"/>
    <w:rsid w:val="0020794E"/>
    <w:rsid w:val="00207E78"/>
    <w:rsid w:val="00207FFE"/>
    <w:rsid w:val="00213131"/>
    <w:rsid w:val="0021333F"/>
    <w:rsid w:val="002157A7"/>
    <w:rsid w:val="00220057"/>
    <w:rsid w:val="0022106C"/>
    <w:rsid w:val="002236BC"/>
    <w:rsid w:val="00225C8E"/>
    <w:rsid w:val="002266B7"/>
    <w:rsid w:val="00226948"/>
    <w:rsid w:val="002307C4"/>
    <w:rsid w:val="00230F27"/>
    <w:rsid w:val="00232664"/>
    <w:rsid w:val="00232A31"/>
    <w:rsid w:val="00233915"/>
    <w:rsid w:val="00233C95"/>
    <w:rsid w:val="002342F2"/>
    <w:rsid w:val="0023521E"/>
    <w:rsid w:val="0024199E"/>
    <w:rsid w:val="00241CCC"/>
    <w:rsid w:val="00243027"/>
    <w:rsid w:val="00245D56"/>
    <w:rsid w:val="002507C0"/>
    <w:rsid w:val="002534A3"/>
    <w:rsid w:val="0025692B"/>
    <w:rsid w:val="002669CA"/>
    <w:rsid w:val="00272644"/>
    <w:rsid w:val="00275CEC"/>
    <w:rsid w:val="00281190"/>
    <w:rsid w:val="00282927"/>
    <w:rsid w:val="002855B0"/>
    <w:rsid w:val="0029410F"/>
    <w:rsid w:val="00294579"/>
    <w:rsid w:val="00294BA4"/>
    <w:rsid w:val="00297D98"/>
    <w:rsid w:val="002A094A"/>
    <w:rsid w:val="002A202A"/>
    <w:rsid w:val="002A551C"/>
    <w:rsid w:val="002A59D7"/>
    <w:rsid w:val="002A69BC"/>
    <w:rsid w:val="002A7C80"/>
    <w:rsid w:val="002B143A"/>
    <w:rsid w:val="002B39B2"/>
    <w:rsid w:val="002B3B7C"/>
    <w:rsid w:val="002B54B4"/>
    <w:rsid w:val="002C17A8"/>
    <w:rsid w:val="002C52BF"/>
    <w:rsid w:val="002C63E2"/>
    <w:rsid w:val="002C70B0"/>
    <w:rsid w:val="002C7C59"/>
    <w:rsid w:val="002D1B6A"/>
    <w:rsid w:val="002D2033"/>
    <w:rsid w:val="002D20D0"/>
    <w:rsid w:val="002D4FBE"/>
    <w:rsid w:val="002D62FF"/>
    <w:rsid w:val="002E150A"/>
    <w:rsid w:val="002E6D77"/>
    <w:rsid w:val="002E722E"/>
    <w:rsid w:val="002F0D06"/>
    <w:rsid w:val="002F3175"/>
    <w:rsid w:val="002F433A"/>
    <w:rsid w:val="002F4E2E"/>
    <w:rsid w:val="002F7853"/>
    <w:rsid w:val="00306028"/>
    <w:rsid w:val="003102DF"/>
    <w:rsid w:val="00311EDD"/>
    <w:rsid w:val="0031278D"/>
    <w:rsid w:val="00317362"/>
    <w:rsid w:val="0032640F"/>
    <w:rsid w:val="003320A4"/>
    <w:rsid w:val="003327B6"/>
    <w:rsid w:val="0033288F"/>
    <w:rsid w:val="00332C5D"/>
    <w:rsid w:val="003337DE"/>
    <w:rsid w:val="00334857"/>
    <w:rsid w:val="00334F5D"/>
    <w:rsid w:val="003354C9"/>
    <w:rsid w:val="00335948"/>
    <w:rsid w:val="00337501"/>
    <w:rsid w:val="00337904"/>
    <w:rsid w:val="0034359C"/>
    <w:rsid w:val="00343DC6"/>
    <w:rsid w:val="00346535"/>
    <w:rsid w:val="00350406"/>
    <w:rsid w:val="0035046B"/>
    <w:rsid w:val="00351DD2"/>
    <w:rsid w:val="003567E5"/>
    <w:rsid w:val="00357BF6"/>
    <w:rsid w:val="00360566"/>
    <w:rsid w:val="00360CDE"/>
    <w:rsid w:val="00361E4D"/>
    <w:rsid w:val="00362998"/>
    <w:rsid w:val="0036301E"/>
    <w:rsid w:val="00364AFC"/>
    <w:rsid w:val="00366E33"/>
    <w:rsid w:val="00371ACA"/>
    <w:rsid w:val="00374BD9"/>
    <w:rsid w:val="00377149"/>
    <w:rsid w:val="00377AB1"/>
    <w:rsid w:val="003859D1"/>
    <w:rsid w:val="003914BE"/>
    <w:rsid w:val="00395DB8"/>
    <w:rsid w:val="003963F5"/>
    <w:rsid w:val="003977F6"/>
    <w:rsid w:val="003A6F0B"/>
    <w:rsid w:val="003B2F4A"/>
    <w:rsid w:val="003B34CC"/>
    <w:rsid w:val="003B3A9E"/>
    <w:rsid w:val="003B7918"/>
    <w:rsid w:val="003C01B0"/>
    <w:rsid w:val="003C0B02"/>
    <w:rsid w:val="003C245B"/>
    <w:rsid w:val="003C3302"/>
    <w:rsid w:val="003C3905"/>
    <w:rsid w:val="003C5847"/>
    <w:rsid w:val="003C651E"/>
    <w:rsid w:val="003C68C3"/>
    <w:rsid w:val="003C7A0B"/>
    <w:rsid w:val="003C7B05"/>
    <w:rsid w:val="003D37FD"/>
    <w:rsid w:val="003D5DAA"/>
    <w:rsid w:val="003D64DF"/>
    <w:rsid w:val="003E09CD"/>
    <w:rsid w:val="003E0E5F"/>
    <w:rsid w:val="003E11F6"/>
    <w:rsid w:val="003E56BE"/>
    <w:rsid w:val="003E7F17"/>
    <w:rsid w:val="003F0405"/>
    <w:rsid w:val="003F12D5"/>
    <w:rsid w:val="003F30CA"/>
    <w:rsid w:val="003F3BAE"/>
    <w:rsid w:val="003F5400"/>
    <w:rsid w:val="003F7814"/>
    <w:rsid w:val="003F7A35"/>
    <w:rsid w:val="003F7E93"/>
    <w:rsid w:val="00400CAC"/>
    <w:rsid w:val="0040122E"/>
    <w:rsid w:val="00404244"/>
    <w:rsid w:val="004060FE"/>
    <w:rsid w:val="0041098E"/>
    <w:rsid w:val="004131D2"/>
    <w:rsid w:val="00417736"/>
    <w:rsid w:val="00420BCB"/>
    <w:rsid w:val="00423248"/>
    <w:rsid w:val="00423623"/>
    <w:rsid w:val="00425339"/>
    <w:rsid w:val="004314B5"/>
    <w:rsid w:val="00431895"/>
    <w:rsid w:val="00432A5B"/>
    <w:rsid w:val="004330D9"/>
    <w:rsid w:val="00440318"/>
    <w:rsid w:val="00441A59"/>
    <w:rsid w:val="004430EE"/>
    <w:rsid w:val="0044452B"/>
    <w:rsid w:val="004447A5"/>
    <w:rsid w:val="00446AEA"/>
    <w:rsid w:val="00446D66"/>
    <w:rsid w:val="00456B0D"/>
    <w:rsid w:val="00456F03"/>
    <w:rsid w:val="00460AC2"/>
    <w:rsid w:val="0046384D"/>
    <w:rsid w:val="00467650"/>
    <w:rsid w:val="00467A70"/>
    <w:rsid w:val="00471158"/>
    <w:rsid w:val="00471ADA"/>
    <w:rsid w:val="00471EF1"/>
    <w:rsid w:val="004723A2"/>
    <w:rsid w:val="0047275A"/>
    <w:rsid w:val="00473CDF"/>
    <w:rsid w:val="00474AF5"/>
    <w:rsid w:val="00477235"/>
    <w:rsid w:val="004773A0"/>
    <w:rsid w:val="0048057F"/>
    <w:rsid w:val="00480F3E"/>
    <w:rsid w:val="00481D56"/>
    <w:rsid w:val="004822DD"/>
    <w:rsid w:val="004828FF"/>
    <w:rsid w:val="004839CD"/>
    <w:rsid w:val="0048513D"/>
    <w:rsid w:val="004872A5"/>
    <w:rsid w:val="00490CEB"/>
    <w:rsid w:val="0049397A"/>
    <w:rsid w:val="00493BDD"/>
    <w:rsid w:val="004947F3"/>
    <w:rsid w:val="004968E4"/>
    <w:rsid w:val="004972B2"/>
    <w:rsid w:val="00497DA3"/>
    <w:rsid w:val="004A0901"/>
    <w:rsid w:val="004A0A03"/>
    <w:rsid w:val="004A1E72"/>
    <w:rsid w:val="004A21BA"/>
    <w:rsid w:val="004A2893"/>
    <w:rsid w:val="004A47D8"/>
    <w:rsid w:val="004A549D"/>
    <w:rsid w:val="004A62CB"/>
    <w:rsid w:val="004A6804"/>
    <w:rsid w:val="004B1AA0"/>
    <w:rsid w:val="004B1AA1"/>
    <w:rsid w:val="004B1DC9"/>
    <w:rsid w:val="004B2391"/>
    <w:rsid w:val="004B4C9B"/>
    <w:rsid w:val="004B7249"/>
    <w:rsid w:val="004C0843"/>
    <w:rsid w:val="004C2F26"/>
    <w:rsid w:val="004C7B94"/>
    <w:rsid w:val="004C7C7B"/>
    <w:rsid w:val="004D0A8B"/>
    <w:rsid w:val="004D21F7"/>
    <w:rsid w:val="004D33CD"/>
    <w:rsid w:val="004D354F"/>
    <w:rsid w:val="004D3A88"/>
    <w:rsid w:val="004D4783"/>
    <w:rsid w:val="004D6E77"/>
    <w:rsid w:val="004E1898"/>
    <w:rsid w:val="004E2323"/>
    <w:rsid w:val="004E2C65"/>
    <w:rsid w:val="004E3860"/>
    <w:rsid w:val="004E3AFA"/>
    <w:rsid w:val="004E49B6"/>
    <w:rsid w:val="004E5A53"/>
    <w:rsid w:val="004E5FEB"/>
    <w:rsid w:val="004F0EFA"/>
    <w:rsid w:val="004F1111"/>
    <w:rsid w:val="004F1752"/>
    <w:rsid w:val="004F371E"/>
    <w:rsid w:val="004F3CAC"/>
    <w:rsid w:val="004F6762"/>
    <w:rsid w:val="00504455"/>
    <w:rsid w:val="00505244"/>
    <w:rsid w:val="00506142"/>
    <w:rsid w:val="00506A2C"/>
    <w:rsid w:val="00510E9F"/>
    <w:rsid w:val="00511045"/>
    <w:rsid w:val="00511FFB"/>
    <w:rsid w:val="005124B9"/>
    <w:rsid w:val="00515602"/>
    <w:rsid w:val="005165F1"/>
    <w:rsid w:val="00516763"/>
    <w:rsid w:val="00516B24"/>
    <w:rsid w:val="00516B8E"/>
    <w:rsid w:val="00517E88"/>
    <w:rsid w:val="00521D2A"/>
    <w:rsid w:val="00521E62"/>
    <w:rsid w:val="00527773"/>
    <w:rsid w:val="0053245E"/>
    <w:rsid w:val="0053464F"/>
    <w:rsid w:val="00534A2F"/>
    <w:rsid w:val="00535D6F"/>
    <w:rsid w:val="00542862"/>
    <w:rsid w:val="00542AB9"/>
    <w:rsid w:val="00546436"/>
    <w:rsid w:val="0054649D"/>
    <w:rsid w:val="00552A09"/>
    <w:rsid w:val="005540F7"/>
    <w:rsid w:val="00555245"/>
    <w:rsid w:val="00557FD5"/>
    <w:rsid w:val="005628C0"/>
    <w:rsid w:val="00564E76"/>
    <w:rsid w:val="005650DD"/>
    <w:rsid w:val="00567198"/>
    <w:rsid w:val="0057375C"/>
    <w:rsid w:val="00575FC3"/>
    <w:rsid w:val="005764D4"/>
    <w:rsid w:val="00577FB7"/>
    <w:rsid w:val="00580DCF"/>
    <w:rsid w:val="00583DB5"/>
    <w:rsid w:val="00584C16"/>
    <w:rsid w:val="00585104"/>
    <w:rsid w:val="00586045"/>
    <w:rsid w:val="00590389"/>
    <w:rsid w:val="00590780"/>
    <w:rsid w:val="00590CC6"/>
    <w:rsid w:val="005915DA"/>
    <w:rsid w:val="005A29EB"/>
    <w:rsid w:val="005A44CE"/>
    <w:rsid w:val="005A49C7"/>
    <w:rsid w:val="005A7A4A"/>
    <w:rsid w:val="005A7F1E"/>
    <w:rsid w:val="005B5A01"/>
    <w:rsid w:val="005C1544"/>
    <w:rsid w:val="005C169C"/>
    <w:rsid w:val="005C211B"/>
    <w:rsid w:val="005C2C4E"/>
    <w:rsid w:val="005C2CB8"/>
    <w:rsid w:val="005C35B9"/>
    <w:rsid w:val="005C3E32"/>
    <w:rsid w:val="005C45C5"/>
    <w:rsid w:val="005C500B"/>
    <w:rsid w:val="005C5239"/>
    <w:rsid w:val="005C6C97"/>
    <w:rsid w:val="005C75DF"/>
    <w:rsid w:val="005D1519"/>
    <w:rsid w:val="005D1E51"/>
    <w:rsid w:val="005D2814"/>
    <w:rsid w:val="005D41DA"/>
    <w:rsid w:val="005D4646"/>
    <w:rsid w:val="005D75A4"/>
    <w:rsid w:val="005D7E03"/>
    <w:rsid w:val="005E3BC5"/>
    <w:rsid w:val="005E4805"/>
    <w:rsid w:val="005E5B30"/>
    <w:rsid w:val="005F1797"/>
    <w:rsid w:val="005F226F"/>
    <w:rsid w:val="005F4D88"/>
    <w:rsid w:val="00600F01"/>
    <w:rsid w:val="006030AC"/>
    <w:rsid w:val="00604BDE"/>
    <w:rsid w:val="006053A8"/>
    <w:rsid w:val="0060608F"/>
    <w:rsid w:val="006132CE"/>
    <w:rsid w:val="006133B8"/>
    <w:rsid w:val="00613A15"/>
    <w:rsid w:val="00626342"/>
    <w:rsid w:val="006268CE"/>
    <w:rsid w:val="00627DA2"/>
    <w:rsid w:val="00632EE0"/>
    <w:rsid w:val="00633C57"/>
    <w:rsid w:val="00635793"/>
    <w:rsid w:val="00636139"/>
    <w:rsid w:val="00637DD3"/>
    <w:rsid w:val="00642C52"/>
    <w:rsid w:val="00644CAD"/>
    <w:rsid w:val="006468A3"/>
    <w:rsid w:val="006528B8"/>
    <w:rsid w:val="00654A0F"/>
    <w:rsid w:val="00654BED"/>
    <w:rsid w:val="006574A4"/>
    <w:rsid w:val="00660C6E"/>
    <w:rsid w:val="00664123"/>
    <w:rsid w:val="00664F04"/>
    <w:rsid w:val="00672DDE"/>
    <w:rsid w:val="00673034"/>
    <w:rsid w:val="00673B7B"/>
    <w:rsid w:val="00676213"/>
    <w:rsid w:val="006764F1"/>
    <w:rsid w:val="00677E04"/>
    <w:rsid w:val="00680393"/>
    <w:rsid w:val="006875B5"/>
    <w:rsid w:val="00687A9C"/>
    <w:rsid w:val="006906F5"/>
    <w:rsid w:val="006917A8"/>
    <w:rsid w:val="0069206A"/>
    <w:rsid w:val="006941B8"/>
    <w:rsid w:val="00696C95"/>
    <w:rsid w:val="006A2FD9"/>
    <w:rsid w:val="006A57F9"/>
    <w:rsid w:val="006A5E82"/>
    <w:rsid w:val="006A7981"/>
    <w:rsid w:val="006B0DE7"/>
    <w:rsid w:val="006B10ED"/>
    <w:rsid w:val="006B21B0"/>
    <w:rsid w:val="006B4F2A"/>
    <w:rsid w:val="006B54A4"/>
    <w:rsid w:val="006B6E24"/>
    <w:rsid w:val="006B794C"/>
    <w:rsid w:val="006C259C"/>
    <w:rsid w:val="006C412D"/>
    <w:rsid w:val="006C60D2"/>
    <w:rsid w:val="006C6979"/>
    <w:rsid w:val="006D1654"/>
    <w:rsid w:val="006D45D0"/>
    <w:rsid w:val="006D4FBF"/>
    <w:rsid w:val="006D50A6"/>
    <w:rsid w:val="006D55CC"/>
    <w:rsid w:val="006D684C"/>
    <w:rsid w:val="006D787C"/>
    <w:rsid w:val="006E397E"/>
    <w:rsid w:val="006E7767"/>
    <w:rsid w:val="006F2CCD"/>
    <w:rsid w:val="006F62D2"/>
    <w:rsid w:val="006F6F74"/>
    <w:rsid w:val="006F7FD6"/>
    <w:rsid w:val="007052F0"/>
    <w:rsid w:val="0070584A"/>
    <w:rsid w:val="00707B09"/>
    <w:rsid w:val="00717701"/>
    <w:rsid w:val="00722396"/>
    <w:rsid w:val="00722E99"/>
    <w:rsid w:val="00725064"/>
    <w:rsid w:val="00730370"/>
    <w:rsid w:val="007313D2"/>
    <w:rsid w:val="00731E10"/>
    <w:rsid w:val="0073247E"/>
    <w:rsid w:val="00734C8B"/>
    <w:rsid w:val="00734F51"/>
    <w:rsid w:val="00740966"/>
    <w:rsid w:val="00741884"/>
    <w:rsid w:val="0074294A"/>
    <w:rsid w:val="007430BF"/>
    <w:rsid w:val="007433BB"/>
    <w:rsid w:val="00744864"/>
    <w:rsid w:val="00745F55"/>
    <w:rsid w:val="00746128"/>
    <w:rsid w:val="00750684"/>
    <w:rsid w:val="0075187B"/>
    <w:rsid w:val="00751CC5"/>
    <w:rsid w:val="00751D00"/>
    <w:rsid w:val="00755039"/>
    <w:rsid w:val="00761C5D"/>
    <w:rsid w:val="0076392C"/>
    <w:rsid w:val="0076435B"/>
    <w:rsid w:val="0076450A"/>
    <w:rsid w:val="0076651F"/>
    <w:rsid w:val="007673BB"/>
    <w:rsid w:val="007702C1"/>
    <w:rsid w:val="00771F11"/>
    <w:rsid w:val="00780ECC"/>
    <w:rsid w:val="00780F8E"/>
    <w:rsid w:val="00784716"/>
    <w:rsid w:val="007847D7"/>
    <w:rsid w:val="0078540E"/>
    <w:rsid w:val="00786440"/>
    <w:rsid w:val="00790085"/>
    <w:rsid w:val="0079020F"/>
    <w:rsid w:val="00792D04"/>
    <w:rsid w:val="00794CE8"/>
    <w:rsid w:val="007959AA"/>
    <w:rsid w:val="0079785B"/>
    <w:rsid w:val="007A0D02"/>
    <w:rsid w:val="007A197F"/>
    <w:rsid w:val="007A290F"/>
    <w:rsid w:val="007B027A"/>
    <w:rsid w:val="007B0BEA"/>
    <w:rsid w:val="007B0BFA"/>
    <w:rsid w:val="007B124C"/>
    <w:rsid w:val="007B30EF"/>
    <w:rsid w:val="007B3702"/>
    <w:rsid w:val="007B5BC5"/>
    <w:rsid w:val="007B606B"/>
    <w:rsid w:val="007C03E3"/>
    <w:rsid w:val="007C18DC"/>
    <w:rsid w:val="007C3DB4"/>
    <w:rsid w:val="007C53A2"/>
    <w:rsid w:val="007C644C"/>
    <w:rsid w:val="007C7402"/>
    <w:rsid w:val="007D159E"/>
    <w:rsid w:val="007D24CA"/>
    <w:rsid w:val="007D443C"/>
    <w:rsid w:val="007D4C31"/>
    <w:rsid w:val="007D6F29"/>
    <w:rsid w:val="007E1CD7"/>
    <w:rsid w:val="007E44E7"/>
    <w:rsid w:val="007E6514"/>
    <w:rsid w:val="007F1C7A"/>
    <w:rsid w:val="007F1DDD"/>
    <w:rsid w:val="007F3041"/>
    <w:rsid w:val="007F3A58"/>
    <w:rsid w:val="007F3C7A"/>
    <w:rsid w:val="007F56F7"/>
    <w:rsid w:val="007F5CB9"/>
    <w:rsid w:val="007F5CC8"/>
    <w:rsid w:val="007F5FC2"/>
    <w:rsid w:val="00807130"/>
    <w:rsid w:val="008116D5"/>
    <w:rsid w:val="0081228D"/>
    <w:rsid w:val="00815277"/>
    <w:rsid w:val="008177E0"/>
    <w:rsid w:val="00821B2A"/>
    <w:rsid w:val="008238A3"/>
    <w:rsid w:val="00825613"/>
    <w:rsid w:val="00830FA0"/>
    <w:rsid w:val="00833208"/>
    <w:rsid w:val="00834FD7"/>
    <w:rsid w:val="00835554"/>
    <w:rsid w:val="008360C6"/>
    <w:rsid w:val="00842337"/>
    <w:rsid w:val="0084497D"/>
    <w:rsid w:val="00844AF2"/>
    <w:rsid w:val="00845BD0"/>
    <w:rsid w:val="0084619E"/>
    <w:rsid w:val="008474E0"/>
    <w:rsid w:val="00851FDC"/>
    <w:rsid w:val="00853D07"/>
    <w:rsid w:val="00854D6E"/>
    <w:rsid w:val="00855014"/>
    <w:rsid w:val="00862512"/>
    <w:rsid w:val="008655B2"/>
    <w:rsid w:val="00866B70"/>
    <w:rsid w:val="008718F7"/>
    <w:rsid w:val="00873759"/>
    <w:rsid w:val="00874682"/>
    <w:rsid w:val="0088131F"/>
    <w:rsid w:val="00881779"/>
    <w:rsid w:val="00883EA8"/>
    <w:rsid w:val="00887E2A"/>
    <w:rsid w:val="0089274B"/>
    <w:rsid w:val="00892EFF"/>
    <w:rsid w:val="00893B84"/>
    <w:rsid w:val="00895371"/>
    <w:rsid w:val="00896782"/>
    <w:rsid w:val="008A29D2"/>
    <w:rsid w:val="008A605A"/>
    <w:rsid w:val="008A679C"/>
    <w:rsid w:val="008A67B5"/>
    <w:rsid w:val="008A7CF5"/>
    <w:rsid w:val="008B2879"/>
    <w:rsid w:val="008B32C8"/>
    <w:rsid w:val="008B421F"/>
    <w:rsid w:val="008B5182"/>
    <w:rsid w:val="008B6223"/>
    <w:rsid w:val="008B788F"/>
    <w:rsid w:val="008B7A32"/>
    <w:rsid w:val="008B7F13"/>
    <w:rsid w:val="008C1537"/>
    <w:rsid w:val="008C5949"/>
    <w:rsid w:val="008C65D4"/>
    <w:rsid w:val="008C6D79"/>
    <w:rsid w:val="008D0B96"/>
    <w:rsid w:val="008D1D18"/>
    <w:rsid w:val="008D2E36"/>
    <w:rsid w:val="008D61BE"/>
    <w:rsid w:val="008E1E90"/>
    <w:rsid w:val="008E29ED"/>
    <w:rsid w:val="008E59D8"/>
    <w:rsid w:val="008E6D46"/>
    <w:rsid w:val="008E7CB4"/>
    <w:rsid w:val="008F0AA1"/>
    <w:rsid w:val="008F17F6"/>
    <w:rsid w:val="008F1F82"/>
    <w:rsid w:val="008F57B8"/>
    <w:rsid w:val="00901223"/>
    <w:rsid w:val="00901714"/>
    <w:rsid w:val="0090189E"/>
    <w:rsid w:val="00901A58"/>
    <w:rsid w:val="00901E30"/>
    <w:rsid w:val="009067E2"/>
    <w:rsid w:val="00907CC5"/>
    <w:rsid w:val="00910E1D"/>
    <w:rsid w:val="009123A3"/>
    <w:rsid w:val="009131D5"/>
    <w:rsid w:val="00915C6F"/>
    <w:rsid w:val="00916329"/>
    <w:rsid w:val="00922BBE"/>
    <w:rsid w:val="00930F88"/>
    <w:rsid w:val="009315D6"/>
    <w:rsid w:val="00932C30"/>
    <w:rsid w:val="00933254"/>
    <w:rsid w:val="00933843"/>
    <w:rsid w:val="00933DCF"/>
    <w:rsid w:val="009358DB"/>
    <w:rsid w:val="0093748C"/>
    <w:rsid w:val="00942C08"/>
    <w:rsid w:val="00950F10"/>
    <w:rsid w:val="009513FD"/>
    <w:rsid w:val="00951DB3"/>
    <w:rsid w:val="0095287E"/>
    <w:rsid w:val="00955325"/>
    <w:rsid w:val="00962859"/>
    <w:rsid w:val="009637F2"/>
    <w:rsid w:val="0096492A"/>
    <w:rsid w:val="0096560F"/>
    <w:rsid w:val="0096652C"/>
    <w:rsid w:val="009679F0"/>
    <w:rsid w:val="00967F83"/>
    <w:rsid w:val="00970C02"/>
    <w:rsid w:val="00976EAD"/>
    <w:rsid w:val="00981885"/>
    <w:rsid w:val="009820C7"/>
    <w:rsid w:val="009821EA"/>
    <w:rsid w:val="00982A98"/>
    <w:rsid w:val="009835DC"/>
    <w:rsid w:val="0098378C"/>
    <w:rsid w:val="009842C1"/>
    <w:rsid w:val="00985EA8"/>
    <w:rsid w:val="00987846"/>
    <w:rsid w:val="00987D69"/>
    <w:rsid w:val="00992DE9"/>
    <w:rsid w:val="00995488"/>
    <w:rsid w:val="00995781"/>
    <w:rsid w:val="00996887"/>
    <w:rsid w:val="009A05B5"/>
    <w:rsid w:val="009A08A3"/>
    <w:rsid w:val="009A0F33"/>
    <w:rsid w:val="009A214F"/>
    <w:rsid w:val="009A2B40"/>
    <w:rsid w:val="009A2F0F"/>
    <w:rsid w:val="009A3008"/>
    <w:rsid w:val="009A5AB8"/>
    <w:rsid w:val="009A6097"/>
    <w:rsid w:val="009A765A"/>
    <w:rsid w:val="009B2242"/>
    <w:rsid w:val="009B2B42"/>
    <w:rsid w:val="009B4683"/>
    <w:rsid w:val="009B6559"/>
    <w:rsid w:val="009B7971"/>
    <w:rsid w:val="009C0259"/>
    <w:rsid w:val="009C20C9"/>
    <w:rsid w:val="009C47B1"/>
    <w:rsid w:val="009C7870"/>
    <w:rsid w:val="009D00B6"/>
    <w:rsid w:val="009D07D2"/>
    <w:rsid w:val="009D15A9"/>
    <w:rsid w:val="009D261A"/>
    <w:rsid w:val="009D4134"/>
    <w:rsid w:val="009D5F4E"/>
    <w:rsid w:val="009D69DB"/>
    <w:rsid w:val="009D7D05"/>
    <w:rsid w:val="009E3DB4"/>
    <w:rsid w:val="009E6139"/>
    <w:rsid w:val="009E623F"/>
    <w:rsid w:val="009F0CBD"/>
    <w:rsid w:val="009F2C30"/>
    <w:rsid w:val="009F791F"/>
    <w:rsid w:val="00A01EB1"/>
    <w:rsid w:val="00A06007"/>
    <w:rsid w:val="00A07748"/>
    <w:rsid w:val="00A10518"/>
    <w:rsid w:val="00A1128D"/>
    <w:rsid w:val="00A17728"/>
    <w:rsid w:val="00A220D1"/>
    <w:rsid w:val="00A229DF"/>
    <w:rsid w:val="00A22EBF"/>
    <w:rsid w:val="00A23BE3"/>
    <w:rsid w:val="00A23C66"/>
    <w:rsid w:val="00A269F5"/>
    <w:rsid w:val="00A302DB"/>
    <w:rsid w:val="00A306F7"/>
    <w:rsid w:val="00A33AF2"/>
    <w:rsid w:val="00A34A40"/>
    <w:rsid w:val="00A36400"/>
    <w:rsid w:val="00A40B38"/>
    <w:rsid w:val="00A41539"/>
    <w:rsid w:val="00A425CE"/>
    <w:rsid w:val="00A4352E"/>
    <w:rsid w:val="00A44E1E"/>
    <w:rsid w:val="00A46F6D"/>
    <w:rsid w:val="00A476BC"/>
    <w:rsid w:val="00A50432"/>
    <w:rsid w:val="00A50BF7"/>
    <w:rsid w:val="00A518AD"/>
    <w:rsid w:val="00A520C5"/>
    <w:rsid w:val="00A60DE1"/>
    <w:rsid w:val="00A61E7C"/>
    <w:rsid w:val="00A62D79"/>
    <w:rsid w:val="00A641D4"/>
    <w:rsid w:val="00A71991"/>
    <w:rsid w:val="00A80E62"/>
    <w:rsid w:val="00A84D7A"/>
    <w:rsid w:val="00A904DD"/>
    <w:rsid w:val="00A90998"/>
    <w:rsid w:val="00A90F6E"/>
    <w:rsid w:val="00A910CC"/>
    <w:rsid w:val="00A9506D"/>
    <w:rsid w:val="00A96A44"/>
    <w:rsid w:val="00A97C35"/>
    <w:rsid w:val="00A97D78"/>
    <w:rsid w:val="00AA04C1"/>
    <w:rsid w:val="00AA219A"/>
    <w:rsid w:val="00AA481A"/>
    <w:rsid w:val="00AA49B4"/>
    <w:rsid w:val="00AA5391"/>
    <w:rsid w:val="00AA74C8"/>
    <w:rsid w:val="00AB084B"/>
    <w:rsid w:val="00AB0ECD"/>
    <w:rsid w:val="00AB12FA"/>
    <w:rsid w:val="00AB201C"/>
    <w:rsid w:val="00AB26BD"/>
    <w:rsid w:val="00AB3213"/>
    <w:rsid w:val="00AB3548"/>
    <w:rsid w:val="00AB37D2"/>
    <w:rsid w:val="00AB4F67"/>
    <w:rsid w:val="00AB770B"/>
    <w:rsid w:val="00AC498C"/>
    <w:rsid w:val="00AC5940"/>
    <w:rsid w:val="00AC5AB7"/>
    <w:rsid w:val="00AC6299"/>
    <w:rsid w:val="00AC6579"/>
    <w:rsid w:val="00AC687E"/>
    <w:rsid w:val="00AC7392"/>
    <w:rsid w:val="00AC753D"/>
    <w:rsid w:val="00AD056C"/>
    <w:rsid w:val="00AD0DA4"/>
    <w:rsid w:val="00AD5B1F"/>
    <w:rsid w:val="00AE027B"/>
    <w:rsid w:val="00AE0B7C"/>
    <w:rsid w:val="00AE1A57"/>
    <w:rsid w:val="00AE258B"/>
    <w:rsid w:val="00AE3B8F"/>
    <w:rsid w:val="00AE549C"/>
    <w:rsid w:val="00AE5CF4"/>
    <w:rsid w:val="00AE6198"/>
    <w:rsid w:val="00AE678D"/>
    <w:rsid w:val="00AF6A43"/>
    <w:rsid w:val="00B005C0"/>
    <w:rsid w:val="00B00B10"/>
    <w:rsid w:val="00B02111"/>
    <w:rsid w:val="00B0285A"/>
    <w:rsid w:val="00B02BC8"/>
    <w:rsid w:val="00B06C51"/>
    <w:rsid w:val="00B071B6"/>
    <w:rsid w:val="00B07EAD"/>
    <w:rsid w:val="00B1064A"/>
    <w:rsid w:val="00B11058"/>
    <w:rsid w:val="00B117A9"/>
    <w:rsid w:val="00B133EE"/>
    <w:rsid w:val="00B13E29"/>
    <w:rsid w:val="00B140D0"/>
    <w:rsid w:val="00B14E6A"/>
    <w:rsid w:val="00B14FA9"/>
    <w:rsid w:val="00B15A52"/>
    <w:rsid w:val="00B20350"/>
    <w:rsid w:val="00B20AD5"/>
    <w:rsid w:val="00B22AFB"/>
    <w:rsid w:val="00B23E3F"/>
    <w:rsid w:val="00B24465"/>
    <w:rsid w:val="00B2505D"/>
    <w:rsid w:val="00B26379"/>
    <w:rsid w:val="00B271DD"/>
    <w:rsid w:val="00B2732B"/>
    <w:rsid w:val="00B3096D"/>
    <w:rsid w:val="00B321CB"/>
    <w:rsid w:val="00B3285D"/>
    <w:rsid w:val="00B40ADF"/>
    <w:rsid w:val="00B41F1F"/>
    <w:rsid w:val="00B454F8"/>
    <w:rsid w:val="00B50A06"/>
    <w:rsid w:val="00B5160A"/>
    <w:rsid w:val="00B5197A"/>
    <w:rsid w:val="00B55936"/>
    <w:rsid w:val="00B60EDA"/>
    <w:rsid w:val="00B61C25"/>
    <w:rsid w:val="00B62984"/>
    <w:rsid w:val="00B7269C"/>
    <w:rsid w:val="00B77502"/>
    <w:rsid w:val="00B77E9E"/>
    <w:rsid w:val="00B80809"/>
    <w:rsid w:val="00B8179A"/>
    <w:rsid w:val="00B8463A"/>
    <w:rsid w:val="00B8785C"/>
    <w:rsid w:val="00B90F28"/>
    <w:rsid w:val="00B923D6"/>
    <w:rsid w:val="00B92E4E"/>
    <w:rsid w:val="00B94705"/>
    <w:rsid w:val="00B95CCC"/>
    <w:rsid w:val="00B97273"/>
    <w:rsid w:val="00BA37F5"/>
    <w:rsid w:val="00BA385A"/>
    <w:rsid w:val="00BA3AB3"/>
    <w:rsid w:val="00BA539C"/>
    <w:rsid w:val="00BB07F6"/>
    <w:rsid w:val="00BB1B40"/>
    <w:rsid w:val="00BB61F9"/>
    <w:rsid w:val="00BB6F1C"/>
    <w:rsid w:val="00BB729C"/>
    <w:rsid w:val="00BB79BE"/>
    <w:rsid w:val="00BC1F41"/>
    <w:rsid w:val="00BC367A"/>
    <w:rsid w:val="00BC6E45"/>
    <w:rsid w:val="00BD02CD"/>
    <w:rsid w:val="00BD1FFB"/>
    <w:rsid w:val="00BD2C95"/>
    <w:rsid w:val="00BD2CD4"/>
    <w:rsid w:val="00BD347A"/>
    <w:rsid w:val="00BD42FB"/>
    <w:rsid w:val="00BD47AE"/>
    <w:rsid w:val="00BD5B6F"/>
    <w:rsid w:val="00BD5DA8"/>
    <w:rsid w:val="00BD6AEC"/>
    <w:rsid w:val="00BE655E"/>
    <w:rsid w:val="00BF4636"/>
    <w:rsid w:val="00BF56A7"/>
    <w:rsid w:val="00BF670D"/>
    <w:rsid w:val="00BF7515"/>
    <w:rsid w:val="00BF7C67"/>
    <w:rsid w:val="00BF7D4F"/>
    <w:rsid w:val="00BF7F23"/>
    <w:rsid w:val="00C01293"/>
    <w:rsid w:val="00C0189C"/>
    <w:rsid w:val="00C01BFB"/>
    <w:rsid w:val="00C02746"/>
    <w:rsid w:val="00C03C39"/>
    <w:rsid w:val="00C0453C"/>
    <w:rsid w:val="00C04A9F"/>
    <w:rsid w:val="00C05F34"/>
    <w:rsid w:val="00C06A4B"/>
    <w:rsid w:val="00C06B90"/>
    <w:rsid w:val="00C07E24"/>
    <w:rsid w:val="00C11DE4"/>
    <w:rsid w:val="00C1452E"/>
    <w:rsid w:val="00C154A5"/>
    <w:rsid w:val="00C16E54"/>
    <w:rsid w:val="00C209B9"/>
    <w:rsid w:val="00C30541"/>
    <w:rsid w:val="00C306D1"/>
    <w:rsid w:val="00C3206B"/>
    <w:rsid w:val="00C32559"/>
    <w:rsid w:val="00C34F42"/>
    <w:rsid w:val="00C361DD"/>
    <w:rsid w:val="00C36EDC"/>
    <w:rsid w:val="00C40AF1"/>
    <w:rsid w:val="00C42AA2"/>
    <w:rsid w:val="00C42FAF"/>
    <w:rsid w:val="00C44379"/>
    <w:rsid w:val="00C44CA9"/>
    <w:rsid w:val="00C45142"/>
    <w:rsid w:val="00C46512"/>
    <w:rsid w:val="00C465E1"/>
    <w:rsid w:val="00C52C56"/>
    <w:rsid w:val="00C5719E"/>
    <w:rsid w:val="00C572C9"/>
    <w:rsid w:val="00C57368"/>
    <w:rsid w:val="00C60E90"/>
    <w:rsid w:val="00C627DF"/>
    <w:rsid w:val="00C63CB6"/>
    <w:rsid w:val="00C643F8"/>
    <w:rsid w:val="00C664AC"/>
    <w:rsid w:val="00C70290"/>
    <w:rsid w:val="00C71BC7"/>
    <w:rsid w:val="00C72DF3"/>
    <w:rsid w:val="00C73B92"/>
    <w:rsid w:val="00C74228"/>
    <w:rsid w:val="00C74AC4"/>
    <w:rsid w:val="00C75D92"/>
    <w:rsid w:val="00C75E7E"/>
    <w:rsid w:val="00C7693F"/>
    <w:rsid w:val="00C76D86"/>
    <w:rsid w:val="00C84C33"/>
    <w:rsid w:val="00C854A9"/>
    <w:rsid w:val="00C86A61"/>
    <w:rsid w:val="00C870F4"/>
    <w:rsid w:val="00C90B3C"/>
    <w:rsid w:val="00C91B6D"/>
    <w:rsid w:val="00C923F9"/>
    <w:rsid w:val="00C9274A"/>
    <w:rsid w:val="00C9277E"/>
    <w:rsid w:val="00C93D52"/>
    <w:rsid w:val="00C970B3"/>
    <w:rsid w:val="00C97B5F"/>
    <w:rsid w:val="00CA024B"/>
    <w:rsid w:val="00CA241C"/>
    <w:rsid w:val="00CA696F"/>
    <w:rsid w:val="00CB0221"/>
    <w:rsid w:val="00CB1295"/>
    <w:rsid w:val="00CB42BD"/>
    <w:rsid w:val="00CB4472"/>
    <w:rsid w:val="00CB4958"/>
    <w:rsid w:val="00CB4BF3"/>
    <w:rsid w:val="00CB6E53"/>
    <w:rsid w:val="00CB6E90"/>
    <w:rsid w:val="00CB6F55"/>
    <w:rsid w:val="00CB7549"/>
    <w:rsid w:val="00CB7810"/>
    <w:rsid w:val="00CC18CB"/>
    <w:rsid w:val="00CC34C2"/>
    <w:rsid w:val="00CC3842"/>
    <w:rsid w:val="00CC70C0"/>
    <w:rsid w:val="00CD2B1A"/>
    <w:rsid w:val="00CD5529"/>
    <w:rsid w:val="00CD695E"/>
    <w:rsid w:val="00CE0174"/>
    <w:rsid w:val="00CE20F5"/>
    <w:rsid w:val="00CE2A95"/>
    <w:rsid w:val="00CE2DBC"/>
    <w:rsid w:val="00CE3B81"/>
    <w:rsid w:val="00CE44DA"/>
    <w:rsid w:val="00CE469D"/>
    <w:rsid w:val="00CE491E"/>
    <w:rsid w:val="00CF1042"/>
    <w:rsid w:val="00CF1719"/>
    <w:rsid w:val="00CF44E2"/>
    <w:rsid w:val="00CF57E8"/>
    <w:rsid w:val="00CF6195"/>
    <w:rsid w:val="00CF73D3"/>
    <w:rsid w:val="00CF7F12"/>
    <w:rsid w:val="00D002E7"/>
    <w:rsid w:val="00D0050B"/>
    <w:rsid w:val="00D02BEF"/>
    <w:rsid w:val="00D02E70"/>
    <w:rsid w:val="00D02E8D"/>
    <w:rsid w:val="00D03554"/>
    <w:rsid w:val="00D03EED"/>
    <w:rsid w:val="00D04959"/>
    <w:rsid w:val="00D04D66"/>
    <w:rsid w:val="00D05463"/>
    <w:rsid w:val="00D06D8E"/>
    <w:rsid w:val="00D10A13"/>
    <w:rsid w:val="00D10D0E"/>
    <w:rsid w:val="00D11A8B"/>
    <w:rsid w:val="00D1351C"/>
    <w:rsid w:val="00D14E9C"/>
    <w:rsid w:val="00D17387"/>
    <w:rsid w:val="00D222F3"/>
    <w:rsid w:val="00D23DB3"/>
    <w:rsid w:val="00D23F37"/>
    <w:rsid w:val="00D2423F"/>
    <w:rsid w:val="00D25758"/>
    <w:rsid w:val="00D26908"/>
    <w:rsid w:val="00D26FB7"/>
    <w:rsid w:val="00D30C42"/>
    <w:rsid w:val="00D32E6B"/>
    <w:rsid w:val="00D3318E"/>
    <w:rsid w:val="00D33C42"/>
    <w:rsid w:val="00D356A6"/>
    <w:rsid w:val="00D35D35"/>
    <w:rsid w:val="00D36A06"/>
    <w:rsid w:val="00D37459"/>
    <w:rsid w:val="00D40470"/>
    <w:rsid w:val="00D4070C"/>
    <w:rsid w:val="00D4091F"/>
    <w:rsid w:val="00D40998"/>
    <w:rsid w:val="00D43B10"/>
    <w:rsid w:val="00D43CA1"/>
    <w:rsid w:val="00D43F6D"/>
    <w:rsid w:val="00D45FD8"/>
    <w:rsid w:val="00D47D46"/>
    <w:rsid w:val="00D53592"/>
    <w:rsid w:val="00D54F9A"/>
    <w:rsid w:val="00D62A8F"/>
    <w:rsid w:val="00D62B73"/>
    <w:rsid w:val="00D639A5"/>
    <w:rsid w:val="00D641B6"/>
    <w:rsid w:val="00D66262"/>
    <w:rsid w:val="00D666BB"/>
    <w:rsid w:val="00D7289C"/>
    <w:rsid w:val="00D72D7C"/>
    <w:rsid w:val="00D73F67"/>
    <w:rsid w:val="00D7419F"/>
    <w:rsid w:val="00D74415"/>
    <w:rsid w:val="00D744C9"/>
    <w:rsid w:val="00D75C20"/>
    <w:rsid w:val="00D77B20"/>
    <w:rsid w:val="00D81538"/>
    <w:rsid w:val="00D82567"/>
    <w:rsid w:val="00D83E62"/>
    <w:rsid w:val="00D84881"/>
    <w:rsid w:val="00D8694A"/>
    <w:rsid w:val="00D903FD"/>
    <w:rsid w:val="00D937DD"/>
    <w:rsid w:val="00D9576C"/>
    <w:rsid w:val="00DA05C0"/>
    <w:rsid w:val="00DA31B3"/>
    <w:rsid w:val="00DA5B11"/>
    <w:rsid w:val="00DA5FCB"/>
    <w:rsid w:val="00DA7CBE"/>
    <w:rsid w:val="00DA7F11"/>
    <w:rsid w:val="00DB0132"/>
    <w:rsid w:val="00DB098F"/>
    <w:rsid w:val="00DB24F0"/>
    <w:rsid w:val="00DB2AC2"/>
    <w:rsid w:val="00DB4600"/>
    <w:rsid w:val="00DB51E3"/>
    <w:rsid w:val="00DB5C7F"/>
    <w:rsid w:val="00DB6D29"/>
    <w:rsid w:val="00DB7AA3"/>
    <w:rsid w:val="00DC00D9"/>
    <w:rsid w:val="00DC17A3"/>
    <w:rsid w:val="00DC4B9F"/>
    <w:rsid w:val="00DC5D66"/>
    <w:rsid w:val="00DD0D4E"/>
    <w:rsid w:val="00DD21D0"/>
    <w:rsid w:val="00DD4BE5"/>
    <w:rsid w:val="00DD5271"/>
    <w:rsid w:val="00DD7536"/>
    <w:rsid w:val="00DD7A77"/>
    <w:rsid w:val="00DD7F60"/>
    <w:rsid w:val="00DE1826"/>
    <w:rsid w:val="00DE502F"/>
    <w:rsid w:val="00DE53AE"/>
    <w:rsid w:val="00DF0082"/>
    <w:rsid w:val="00DF0465"/>
    <w:rsid w:val="00DF230E"/>
    <w:rsid w:val="00DF2A04"/>
    <w:rsid w:val="00DF3BC0"/>
    <w:rsid w:val="00DF3CF2"/>
    <w:rsid w:val="00DF518C"/>
    <w:rsid w:val="00E0047A"/>
    <w:rsid w:val="00E01A29"/>
    <w:rsid w:val="00E02525"/>
    <w:rsid w:val="00E11249"/>
    <w:rsid w:val="00E11C31"/>
    <w:rsid w:val="00E127FE"/>
    <w:rsid w:val="00E12BB3"/>
    <w:rsid w:val="00E146BF"/>
    <w:rsid w:val="00E14EC4"/>
    <w:rsid w:val="00E158F7"/>
    <w:rsid w:val="00E17794"/>
    <w:rsid w:val="00E20E30"/>
    <w:rsid w:val="00E230DD"/>
    <w:rsid w:val="00E23CA7"/>
    <w:rsid w:val="00E243C3"/>
    <w:rsid w:val="00E2732B"/>
    <w:rsid w:val="00E30145"/>
    <w:rsid w:val="00E3067A"/>
    <w:rsid w:val="00E31E7D"/>
    <w:rsid w:val="00E35D47"/>
    <w:rsid w:val="00E36642"/>
    <w:rsid w:val="00E370DB"/>
    <w:rsid w:val="00E377C1"/>
    <w:rsid w:val="00E429C8"/>
    <w:rsid w:val="00E44691"/>
    <w:rsid w:val="00E512A9"/>
    <w:rsid w:val="00E51CB7"/>
    <w:rsid w:val="00E54B67"/>
    <w:rsid w:val="00E567BF"/>
    <w:rsid w:val="00E607B7"/>
    <w:rsid w:val="00E63881"/>
    <w:rsid w:val="00E64A6E"/>
    <w:rsid w:val="00E64FD0"/>
    <w:rsid w:val="00E652AE"/>
    <w:rsid w:val="00E749AA"/>
    <w:rsid w:val="00E75E70"/>
    <w:rsid w:val="00E7738E"/>
    <w:rsid w:val="00E85E14"/>
    <w:rsid w:val="00E8780A"/>
    <w:rsid w:val="00E9051D"/>
    <w:rsid w:val="00E91043"/>
    <w:rsid w:val="00E91243"/>
    <w:rsid w:val="00E91A88"/>
    <w:rsid w:val="00EA0A46"/>
    <w:rsid w:val="00EA3B9B"/>
    <w:rsid w:val="00EA3F8E"/>
    <w:rsid w:val="00EA4678"/>
    <w:rsid w:val="00EB0090"/>
    <w:rsid w:val="00EB10F9"/>
    <w:rsid w:val="00EB13E6"/>
    <w:rsid w:val="00EB6392"/>
    <w:rsid w:val="00EB7889"/>
    <w:rsid w:val="00EC2B52"/>
    <w:rsid w:val="00EC6C9A"/>
    <w:rsid w:val="00ED0005"/>
    <w:rsid w:val="00ED1BCD"/>
    <w:rsid w:val="00ED68B6"/>
    <w:rsid w:val="00ED6F2A"/>
    <w:rsid w:val="00EE1BD9"/>
    <w:rsid w:val="00EE45FE"/>
    <w:rsid w:val="00EF1446"/>
    <w:rsid w:val="00EF5894"/>
    <w:rsid w:val="00EF747B"/>
    <w:rsid w:val="00F00E84"/>
    <w:rsid w:val="00F03A3E"/>
    <w:rsid w:val="00F04C35"/>
    <w:rsid w:val="00F04D00"/>
    <w:rsid w:val="00F07D3B"/>
    <w:rsid w:val="00F129C7"/>
    <w:rsid w:val="00F13B04"/>
    <w:rsid w:val="00F13D86"/>
    <w:rsid w:val="00F145AB"/>
    <w:rsid w:val="00F14CFC"/>
    <w:rsid w:val="00F156B0"/>
    <w:rsid w:val="00F161B6"/>
    <w:rsid w:val="00F16FFC"/>
    <w:rsid w:val="00F20733"/>
    <w:rsid w:val="00F22C03"/>
    <w:rsid w:val="00F241B8"/>
    <w:rsid w:val="00F24986"/>
    <w:rsid w:val="00F27B11"/>
    <w:rsid w:val="00F27BA8"/>
    <w:rsid w:val="00F30888"/>
    <w:rsid w:val="00F31D08"/>
    <w:rsid w:val="00F334DF"/>
    <w:rsid w:val="00F36439"/>
    <w:rsid w:val="00F43672"/>
    <w:rsid w:val="00F4480D"/>
    <w:rsid w:val="00F4587F"/>
    <w:rsid w:val="00F47BEE"/>
    <w:rsid w:val="00F5696E"/>
    <w:rsid w:val="00F61054"/>
    <w:rsid w:val="00F623AC"/>
    <w:rsid w:val="00F62758"/>
    <w:rsid w:val="00F62915"/>
    <w:rsid w:val="00F63EA4"/>
    <w:rsid w:val="00F70855"/>
    <w:rsid w:val="00F7333A"/>
    <w:rsid w:val="00F73C75"/>
    <w:rsid w:val="00F74BE8"/>
    <w:rsid w:val="00F74DF5"/>
    <w:rsid w:val="00F75A2E"/>
    <w:rsid w:val="00F776D7"/>
    <w:rsid w:val="00F77861"/>
    <w:rsid w:val="00F77A7F"/>
    <w:rsid w:val="00F83FFB"/>
    <w:rsid w:val="00F85DE7"/>
    <w:rsid w:val="00F87FB2"/>
    <w:rsid w:val="00F9008A"/>
    <w:rsid w:val="00F91F75"/>
    <w:rsid w:val="00F92ED7"/>
    <w:rsid w:val="00F96D67"/>
    <w:rsid w:val="00F97661"/>
    <w:rsid w:val="00FA06C0"/>
    <w:rsid w:val="00FA1006"/>
    <w:rsid w:val="00FA2D77"/>
    <w:rsid w:val="00FA48DC"/>
    <w:rsid w:val="00FA50E7"/>
    <w:rsid w:val="00FA7012"/>
    <w:rsid w:val="00FA7458"/>
    <w:rsid w:val="00FA7D80"/>
    <w:rsid w:val="00FB1F54"/>
    <w:rsid w:val="00FB35D5"/>
    <w:rsid w:val="00FB721E"/>
    <w:rsid w:val="00FB76AD"/>
    <w:rsid w:val="00FC023E"/>
    <w:rsid w:val="00FC28FE"/>
    <w:rsid w:val="00FC3DF5"/>
    <w:rsid w:val="00FC5108"/>
    <w:rsid w:val="00FC5C50"/>
    <w:rsid w:val="00FC70C6"/>
    <w:rsid w:val="00FD0739"/>
    <w:rsid w:val="00FD0876"/>
    <w:rsid w:val="00FD4252"/>
    <w:rsid w:val="00FD4E0D"/>
    <w:rsid w:val="00FD4E85"/>
    <w:rsid w:val="00FD58FB"/>
    <w:rsid w:val="00FE0CA5"/>
    <w:rsid w:val="00FE0CBA"/>
    <w:rsid w:val="00FE15F3"/>
    <w:rsid w:val="00FE1674"/>
    <w:rsid w:val="00FE22EE"/>
    <w:rsid w:val="00FE34F3"/>
    <w:rsid w:val="00FE38A6"/>
    <w:rsid w:val="00FE7556"/>
    <w:rsid w:val="00FF5FA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1FDEE93"/>
  <w15:docId w15:val="{3856BF5A-B8FB-4F02-85A8-654AE3E1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B7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2E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-text">
    <w:name w:val="title-text"/>
    <w:basedOn w:val="DefaultParagraphFont"/>
    <w:rsid w:val="00245D56"/>
  </w:style>
  <w:style w:type="character" w:styleId="Hyperlink">
    <w:name w:val="Hyperlink"/>
    <w:basedOn w:val="DefaultParagraphFont"/>
    <w:uiPriority w:val="99"/>
    <w:unhideWhenUsed/>
    <w:rsid w:val="009A5AB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D5B1F"/>
    <w:pPr>
      <w:spacing w:line="259" w:lineRule="auto"/>
      <w:jc w:val="center"/>
    </w:pPr>
    <w:rPr>
      <w:rFonts w:eastAsiaTheme="minorHAnsi"/>
      <w:noProof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B1F"/>
  </w:style>
  <w:style w:type="character" w:customStyle="1" w:styleId="EndNoteBibliographyTitleChar">
    <w:name w:val="EndNote Bibliography Title Char"/>
    <w:basedOn w:val="ListParagraphChar"/>
    <w:link w:val="EndNoteBibliographyTitle"/>
    <w:rsid w:val="001D5B1F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D5B1F"/>
    <w:pPr>
      <w:spacing w:after="160" w:line="360" w:lineRule="auto"/>
    </w:pPr>
    <w:rPr>
      <w:rFonts w:eastAsiaTheme="minorHAnsi"/>
      <w:noProof/>
      <w:szCs w:val="22"/>
    </w:rPr>
  </w:style>
  <w:style w:type="character" w:customStyle="1" w:styleId="EndNoteBibliographyChar">
    <w:name w:val="EndNote Bibliography Char"/>
    <w:basedOn w:val="ListParagraphChar"/>
    <w:link w:val="EndNoteBibliography"/>
    <w:rsid w:val="001D5B1F"/>
    <w:rPr>
      <w:rFonts w:ascii="Times New Roman" w:hAnsi="Times New Roman" w:cs="Times New Roman"/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051D"/>
    <w:rPr>
      <w:color w:val="954F72" w:themeColor="followedHyperlink"/>
      <w:u w:val="single"/>
    </w:rPr>
  </w:style>
  <w:style w:type="paragraph" w:customStyle="1" w:styleId="Calibri10pt">
    <w:name w:val="Calibri (10 pt"/>
    <w:aliases w:val="no spacing)"/>
    <w:basedOn w:val="NoSpacing"/>
    <w:link w:val="Calibri10ptChar"/>
    <w:qFormat/>
    <w:rsid w:val="000C4DD1"/>
    <w:rPr>
      <w:rFonts w:ascii="Calibri" w:hAnsi="Calibri" w:cs="Calibri"/>
      <w:sz w:val="20"/>
      <w:szCs w:val="20"/>
      <w:lang w:eastAsia="zh-CN"/>
    </w:rPr>
  </w:style>
  <w:style w:type="character" w:customStyle="1" w:styleId="Calibri10ptChar">
    <w:name w:val="Calibri (10 pt Char"/>
    <w:aliases w:val="no spacing) Char"/>
    <w:basedOn w:val="DefaultParagraphFont"/>
    <w:link w:val="Calibri10pt"/>
    <w:rsid w:val="000C4DD1"/>
    <w:rPr>
      <w:rFonts w:ascii="Calibri" w:eastAsia="SimSun" w:hAnsi="Calibri" w:cs="Calibri"/>
      <w:sz w:val="20"/>
      <w:szCs w:val="20"/>
      <w:lang w:eastAsia="zh-CN"/>
    </w:rPr>
  </w:style>
  <w:style w:type="paragraph" w:styleId="NoSpacing">
    <w:name w:val="No Spacing"/>
    <w:uiPriority w:val="1"/>
    <w:qFormat/>
    <w:rsid w:val="000C4DD1"/>
    <w:pPr>
      <w:spacing w:after="0" w:line="240" w:lineRule="auto"/>
    </w:pPr>
  </w:style>
  <w:style w:type="table" w:styleId="TableGrid">
    <w:name w:val="Table Grid"/>
    <w:basedOn w:val="TableNormal"/>
    <w:uiPriority w:val="39"/>
    <w:rsid w:val="0061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2C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2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C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264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6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66"/>
    <w:rPr>
      <w:b/>
      <w:bCs/>
      <w:sz w:val="20"/>
      <w:szCs w:val="20"/>
    </w:rPr>
  </w:style>
  <w:style w:type="character" w:customStyle="1" w:styleId="current-selection">
    <w:name w:val="current-selection"/>
    <w:basedOn w:val="DefaultParagraphFont"/>
    <w:rsid w:val="00BF4636"/>
  </w:style>
  <w:style w:type="table" w:customStyle="1" w:styleId="TableGrid1">
    <w:name w:val="Table Grid1"/>
    <w:basedOn w:val="TableNormal"/>
    <w:next w:val="TableGrid"/>
    <w:uiPriority w:val="59"/>
    <w:rsid w:val="00BB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B7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B79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79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9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79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80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0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E207-8AFB-4A0F-B426-C7917220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pkf7@cdc.gov</dc:creator>
  <cp:keywords/>
  <dc:description/>
  <cp:lastModifiedBy>Bhandari, Deepak (CDC/DDNID/NCEH/DLS)</cp:lastModifiedBy>
  <cp:revision>9</cp:revision>
  <dcterms:created xsi:type="dcterms:W3CDTF">2019-10-31T16:53:00Z</dcterms:created>
  <dcterms:modified xsi:type="dcterms:W3CDTF">2020-01-21T14:51:00Z</dcterms:modified>
</cp:coreProperties>
</file>