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5CAD7B" w14:textId="3F545019" w:rsidR="00E9247A" w:rsidRPr="00170191" w:rsidRDefault="004B67F7" w:rsidP="00515E5E">
      <w:pPr>
        <w:spacing w:line="480" w:lineRule="auto"/>
        <w:jc w:val="left"/>
        <w:rPr>
          <w:rFonts w:eastAsia="Kozuka Gothic Pro L"/>
          <w:sz w:val="44"/>
          <w:szCs w:val="44"/>
        </w:rPr>
      </w:pPr>
      <w:r w:rsidRPr="00E145E0">
        <w:rPr>
          <w:rFonts w:eastAsia="Kozuka Gothic Pro L"/>
          <w:sz w:val="44"/>
          <w:szCs w:val="44"/>
        </w:rPr>
        <w:t>Estimating Wildfire Smoke Concentrations</w:t>
      </w:r>
      <w:r w:rsidRPr="00C269ED">
        <w:rPr>
          <w:rFonts w:eastAsia="Kozuka Gothic Pro L"/>
          <w:sz w:val="44"/>
          <w:szCs w:val="44"/>
        </w:rPr>
        <w:t xml:space="preserve"> Duri</w:t>
      </w:r>
      <w:r>
        <w:rPr>
          <w:rFonts w:eastAsia="Kozuka Gothic Pro L"/>
          <w:sz w:val="44"/>
          <w:szCs w:val="44"/>
        </w:rPr>
        <w:t>ng the October 2017 California F</w:t>
      </w:r>
      <w:r w:rsidRPr="00C269ED">
        <w:rPr>
          <w:rFonts w:eastAsia="Kozuka Gothic Pro L"/>
          <w:sz w:val="44"/>
          <w:szCs w:val="44"/>
        </w:rPr>
        <w:t xml:space="preserve">ires Through </w:t>
      </w:r>
      <w:r w:rsidR="00B728FF">
        <w:rPr>
          <w:rFonts w:eastAsia="Kozuka Gothic Pro L"/>
          <w:sz w:val="44"/>
          <w:szCs w:val="44"/>
        </w:rPr>
        <w:t xml:space="preserve">BME </w:t>
      </w:r>
      <w:r w:rsidRPr="00C269ED">
        <w:rPr>
          <w:rFonts w:eastAsia="Kozuka Gothic Pro L"/>
          <w:sz w:val="44"/>
          <w:szCs w:val="44"/>
        </w:rPr>
        <w:t>Space/Time Data Fusion of Observed, Modeled, and Satellite-Derived PM</w:t>
      </w:r>
      <w:r w:rsidRPr="00C269ED">
        <w:rPr>
          <w:rFonts w:eastAsia="Kozuka Gothic Pro L"/>
          <w:sz w:val="44"/>
          <w:szCs w:val="44"/>
          <w:vertAlign w:val="subscript"/>
        </w:rPr>
        <w:t>2.5</w:t>
      </w:r>
      <w:r w:rsidR="00C30255" w:rsidRPr="00962140">
        <w:rPr>
          <w:sz w:val="44"/>
          <w:szCs w:val="44"/>
        </w:rPr>
        <w:t>: Supporting Information</w:t>
      </w:r>
      <w:r w:rsidR="003A4020">
        <w:rPr>
          <w:sz w:val="44"/>
          <w:szCs w:val="44"/>
        </w:rPr>
        <w:t xml:space="preserve"> </w:t>
      </w:r>
    </w:p>
    <w:p w14:paraId="326D9CE0" w14:textId="45503ED9" w:rsidR="0064790A" w:rsidRPr="00515E5E" w:rsidRDefault="00515E5E" w:rsidP="00515E5E">
      <w:pPr>
        <w:pStyle w:val="TAMainText"/>
        <w:ind w:firstLine="0"/>
        <w:contextualSpacing/>
        <w:jc w:val="left"/>
        <w:rPr>
          <w:rFonts w:ascii="Times New Roman" w:hAnsi="Times New Roman"/>
          <w:i/>
          <w:szCs w:val="24"/>
        </w:rPr>
      </w:pPr>
      <w:r w:rsidRPr="00515E5E">
        <w:rPr>
          <w:rFonts w:ascii="Times New Roman" w:hAnsi="Times New Roman"/>
          <w:i/>
          <w:szCs w:val="24"/>
        </w:rPr>
        <w:t>Stephanie E. Cleland, J. Jason West</w:t>
      </w:r>
      <w:r>
        <w:rPr>
          <w:rFonts w:ascii="Times New Roman" w:hAnsi="Times New Roman"/>
          <w:i/>
          <w:szCs w:val="24"/>
        </w:rPr>
        <w:t>,</w:t>
      </w:r>
      <w:r w:rsidR="00A16235">
        <w:rPr>
          <w:rFonts w:ascii="Times New Roman" w:hAnsi="Times New Roman"/>
          <w:i/>
          <w:szCs w:val="24"/>
        </w:rPr>
        <w:t xml:space="preserve"> </w:t>
      </w:r>
      <w:proofErr w:type="spellStart"/>
      <w:r w:rsidRPr="00515E5E">
        <w:rPr>
          <w:rFonts w:ascii="Times New Roman" w:hAnsi="Times New Roman"/>
          <w:i/>
          <w:szCs w:val="24"/>
        </w:rPr>
        <w:t>Yiqin</w:t>
      </w:r>
      <w:proofErr w:type="spellEnd"/>
      <w:r w:rsidRPr="00515E5E">
        <w:rPr>
          <w:rFonts w:ascii="Times New Roman" w:hAnsi="Times New Roman"/>
          <w:i/>
          <w:szCs w:val="24"/>
        </w:rPr>
        <w:t xml:space="preserve"> Jia, Stephen Reid, Sean </w:t>
      </w:r>
      <w:proofErr w:type="spellStart"/>
      <w:r w:rsidRPr="00515E5E">
        <w:rPr>
          <w:rFonts w:ascii="Times New Roman" w:hAnsi="Times New Roman"/>
          <w:i/>
          <w:szCs w:val="24"/>
        </w:rPr>
        <w:t>Raffuse</w:t>
      </w:r>
      <w:proofErr w:type="spellEnd"/>
      <w:r w:rsidRPr="00515E5E">
        <w:rPr>
          <w:rFonts w:ascii="Times New Roman" w:hAnsi="Times New Roman"/>
          <w:i/>
          <w:szCs w:val="24"/>
        </w:rPr>
        <w:t>, Susan O’Neill, Marc L. Serre</w:t>
      </w:r>
    </w:p>
    <w:p w14:paraId="1C44B839" w14:textId="77777777" w:rsidR="006B2A11" w:rsidRPr="003B7E65" w:rsidRDefault="006B2A11" w:rsidP="004B67F7">
      <w:pPr>
        <w:pStyle w:val="TAMainText"/>
        <w:ind w:firstLine="0"/>
        <w:contextualSpacing/>
        <w:jc w:val="left"/>
        <w:rPr>
          <w:rFonts w:ascii="Times New Roman" w:hAnsi="Times New Roman"/>
          <w:szCs w:val="24"/>
        </w:rPr>
      </w:pPr>
    </w:p>
    <w:p w14:paraId="7F442DE2" w14:textId="18C4EC46" w:rsidR="0064790A" w:rsidRDefault="0064790A" w:rsidP="004B67F7">
      <w:pPr>
        <w:pStyle w:val="TAMainText"/>
        <w:ind w:firstLine="0"/>
        <w:contextualSpacing/>
        <w:jc w:val="left"/>
        <w:rPr>
          <w:rFonts w:ascii="Times New Roman" w:eastAsiaTheme="minorEastAsia" w:hAnsi="Times New Roman"/>
          <w:b/>
          <w:bCs/>
          <w:szCs w:val="24"/>
        </w:rPr>
      </w:pPr>
      <w:r w:rsidRPr="003B7E65">
        <w:rPr>
          <w:rFonts w:ascii="Times New Roman" w:hAnsi="Times New Roman"/>
          <w:szCs w:val="24"/>
        </w:rPr>
        <w:t xml:space="preserve">This supporting information contains </w:t>
      </w:r>
      <w:r w:rsidR="009B3C31">
        <w:rPr>
          <w:rFonts w:ascii="Times New Roman" w:hAnsi="Times New Roman"/>
          <w:szCs w:val="24"/>
        </w:rPr>
        <w:t>2</w:t>
      </w:r>
      <w:r w:rsidR="00FD563E">
        <w:rPr>
          <w:rFonts w:ascii="Times New Roman" w:hAnsi="Times New Roman"/>
          <w:szCs w:val="24"/>
        </w:rPr>
        <w:t>4</w:t>
      </w:r>
      <w:r w:rsidRPr="003B7E65">
        <w:rPr>
          <w:rFonts w:ascii="Times New Roman" w:hAnsi="Times New Roman"/>
          <w:szCs w:val="24"/>
        </w:rPr>
        <w:t xml:space="preserve"> pages,</w:t>
      </w:r>
      <w:r w:rsidR="00F65AC5" w:rsidRPr="003B7E65">
        <w:rPr>
          <w:rFonts w:ascii="Times New Roman" w:hAnsi="Times New Roman"/>
          <w:szCs w:val="24"/>
        </w:rPr>
        <w:t xml:space="preserve"> </w:t>
      </w:r>
      <w:r w:rsidR="00D4311F">
        <w:rPr>
          <w:rFonts w:ascii="Times New Roman" w:hAnsi="Times New Roman"/>
          <w:szCs w:val="24"/>
        </w:rPr>
        <w:t>4</w:t>
      </w:r>
      <w:r w:rsidRPr="003B7E65">
        <w:rPr>
          <w:rFonts w:ascii="Times New Roman" w:hAnsi="Times New Roman"/>
          <w:szCs w:val="24"/>
        </w:rPr>
        <w:t xml:space="preserve"> table</w:t>
      </w:r>
      <w:r w:rsidR="000522BF">
        <w:rPr>
          <w:rFonts w:ascii="Times New Roman" w:hAnsi="Times New Roman"/>
          <w:szCs w:val="24"/>
        </w:rPr>
        <w:t>s</w:t>
      </w:r>
      <w:r w:rsidRPr="003B7E65">
        <w:rPr>
          <w:rFonts w:ascii="Times New Roman" w:hAnsi="Times New Roman"/>
          <w:szCs w:val="24"/>
        </w:rPr>
        <w:t xml:space="preserve">, and </w:t>
      </w:r>
      <w:r w:rsidR="00875FF8">
        <w:rPr>
          <w:rFonts w:ascii="Times New Roman" w:hAnsi="Times New Roman"/>
          <w:szCs w:val="24"/>
        </w:rPr>
        <w:t>1</w:t>
      </w:r>
      <w:r w:rsidR="00D4311F">
        <w:rPr>
          <w:rFonts w:ascii="Times New Roman" w:hAnsi="Times New Roman"/>
          <w:szCs w:val="24"/>
        </w:rPr>
        <w:t>4</w:t>
      </w:r>
      <w:r w:rsidRPr="003B7E65">
        <w:rPr>
          <w:rFonts w:ascii="Times New Roman" w:hAnsi="Times New Roman"/>
          <w:szCs w:val="24"/>
        </w:rPr>
        <w:t xml:space="preserve"> figures.</w:t>
      </w:r>
      <w:r w:rsidRPr="003B7E65">
        <w:rPr>
          <w:rFonts w:ascii="Times New Roman" w:eastAsiaTheme="minorEastAsia" w:hAnsi="Times New Roman"/>
          <w:b/>
          <w:bCs/>
          <w:szCs w:val="24"/>
        </w:rPr>
        <w:t xml:space="preserve"> </w:t>
      </w:r>
    </w:p>
    <w:p w14:paraId="5AE1DCF8" w14:textId="77777777" w:rsidR="00E9247A" w:rsidRDefault="00E9247A" w:rsidP="004B67F7">
      <w:pPr>
        <w:spacing w:after="0"/>
        <w:jc w:val="left"/>
        <w:rPr>
          <w:rFonts w:eastAsiaTheme="minorEastAsia"/>
          <w:b/>
          <w:bCs/>
          <w:szCs w:val="24"/>
        </w:rPr>
      </w:pPr>
      <w:r>
        <w:rPr>
          <w:rFonts w:eastAsiaTheme="minorEastAsia"/>
          <w:b/>
          <w:bCs/>
          <w:szCs w:val="24"/>
        </w:rPr>
        <w:br w:type="page"/>
      </w:r>
    </w:p>
    <w:p w14:paraId="32803A44" w14:textId="48AE1ED6" w:rsidR="00E9247A" w:rsidRPr="00E9247A" w:rsidRDefault="00E9247A" w:rsidP="004B67F7">
      <w:pPr>
        <w:pStyle w:val="TAMainText"/>
        <w:ind w:firstLine="0"/>
        <w:contextualSpacing/>
        <w:jc w:val="left"/>
        <w:rPr>
          <w:rFonts w:ascii="Times New Roman" w:eastAsiaTheme="minorEastAsia" w:hAnsi="Times New Roman"/>
          <w:b/>
          <w:bCs/>
          <w:szCs w:val="24"/>
        </w:rPr>
      </w:pPr>
      <w:r>
        <w:rPr>
          <w:rFonts w:ascii="Times New Roman" w:eastAsiaTheme="minorEastAsia" w:hAnsi="Times New Roman"/>
          <w:b/>
          <w:bCs/>
          <w:szCs w:val="24"/>
        </w:rPr>
        <w:lastRenderedPageBreak/>
        <w:t>Table of Contents</w:t>
      </w:r>
    </w:p>
    <w:p w14:paraId="2DA8BE4E" w14:textId="2B8296D6" w:rsidR="00363046" w:rsidRDefault="00E9247A">
      <w:pPr>
        <w:pStyle w:val="TOC2"/>
        <w:tabs>
          <w:tab w:val="right" w:leader="dot" w:pos="9350"/>
        </w:tabs>
        <w:rPr>
          <w:rFonts w:asciiTheme="minorHAnsi" w:eastAsiaTheme="minorEastAsia" w:hAnsiTheme="minorHAnsi" w:cstheme="minorBidi"/>
          <w:bCs w:val="0"/>
          <w:noProof/>
          <w:szCs w:val="24"/>
        </w:rPr>
      </w:pPr>
      <w:r>
        <w:rPr>
          <w:rFonts w:cs="Calibri (Body)"/>
          <w:bCs w:val="0"/>
          <w:iCs/>
          <w:sz w:val="20"/>
          <w:szCs w:val="24"/>
        </w:rPr>
        <w:fldChar w:fldCharType="begin"/>
      </w:r>
      <w:r>
        <w:rPr>
          <w:rFonts w:cs="Calibri (Body)"/>
          <w:bCs w:val="0"/>
          <w:iCs/>
          <w:sz w:val="20"/>
          <w:szCs w:val="24"/>
        </w:rPr>
        <w:instrText xml:space="preserve"> TOC \o "1-2" \h \z \u </w:instrText>
      </w:r>
      <w:r>
        <w:rPr>
          <w:rFonts w:cs="Calibri (Body)"/>
          <w:bCs w:val="0"/>
          <w:iCs/>
          <w:sz w:val="20"/>
          <w:szCs w:val="24"/>
        </w:rPr>
        <w:fldChar w:fldCharType="separate"/>
      </w:r>
      <w:hyperlink w:anchor="_Toc49769352" w:history="1">
        <w:r w:rsidR="00363046" w:rsidRPr="00154F74">
          <w:rPr>
            <w:rStyle w:val="Hyperlink"/>
            <w:noProof/>
          </w:rPr>
          <w:t>S.1 Location of PM</w:t>
        </w:r>
        <w:r w:rsidR="00363046" w:rsidRPr="00154F74">
          <w:rPr>
            <w:rStyle w:val="Hyperlink"/>
            <w:noProof/>
            <w:vertAlign w:val="subscript"/>
          </w:rPr>
          <w:t>2.5</w:t>
        </w:r>
        <w:r w:rsidR="00363046" w:rsidRPr="00154F74">
          <w:rPr>
            <w:rStyle w:val="Hyperlink"/>
            <w:noProof/>
          </w:rPr>
          <w:t xml:space="preserve"> Monitoring Stations</w:t>
        </w:r>
        <w:r w:rsidR="00363046">
          <w:rPr>
            <w:noProof/>
            <w:webHidden/>
          </w:rPr>
          <w:tab/>
        </w:r>
        <w:r w:rsidR="00363046">
          <w:rPr>
            <w:noProof/>
            <w:webHidden/>
          </w:rPr>
          <w:fldChar w:fldCharType="begin"/>
        </w:r>
        <w:r w:rsidR="00363046">
          <w:rPr>
            <w:noProof/>
            <w:webHidden/>
          </w:rPr>
          <w:instrText xml:space="preserve"> PAGEREF _Toc49769352 \h </w:instrText>
        </w:r>
        <w:r w:rsidR="00363046">
          <w:rPr>
            <w:noProof/>
            <w:webHidden/>
          </w:rPr>
        </w:r>
        <w:r w:rsidR="00363046">
          <w:rPr>
            <w:noProof/>
            <w:webHidden/>
          </w:rPr>
          <w:fldChar w:fldCharType="separate"/>
        </w:r>
        <w:r w:rsidR="00363046">
          <w:rPr>
            <w:noProof/>
            <w:webHidden/>
          </w:rPr>
          <w:t>3</w:t>
        </w:r>
        <w:r w:rsidR="00363046">
          <w:rPr>
            <w:noProof/>
            <w:webHidden/>
          </w:rPr>
          <w:fldChar w:fldCharType="end"/>
        </w:r>
      </w:hyperlink>
    </w:p>
    <w:p w14:paraId="3D99939F" w14:textId="51D50D68" w:rsidR="00363046" w:rsidRDefault="001F47F7">
      <w:pPr>
        <w:pStyle w:val="TOC2"/>
        <w:tabs>
          <w:tab w:val="right" w:leader="dot" w:pos="9350"/>
        </w:tabs>
        <w:rPr>
          <w:rFonts w:asciiTheme="minorHAnsi" w:eastAsiaTheme="minorEastAsia" w:hAnsiTheme="minorHAnsi" w:cstheme="minorBidi"/>
          <w:bCs w:val="0"/>
          <w:noProof/>
          <w:szCs w:val="24"/>
        </w:rPr>
      </w:pPr>
      <w:hyperlink w:anchor="_Toc49769353" w:history="1">
        <w:r w:rsidR="00363046" w:rsidRPr="00154F74">
          <w:rPr>
            <w:rStyle w:val="Hyperlink"/>
            <w:noProof/>
          </w:rPr>
          <w:t>S.2 AOD to PM</w:t>
        </w:r>
        <w:r w:rsidR="00363046" w:rsidRPr="00154F74">
          <w:rPr>
            <w:rStyle w:val="Hyperlink"/>
            <w:noProof/>
            <w:vertAlign w:val="subscript"/>
          </w:rPr>
          <w:t>2.5</w:t>
        </w:r>
        <w:r w:rsidR="00363046" w:rsidRPr="00154F74">
          <w:rPr>
            <w:rStyle w:val="Hyperlink"/>
            <w:noProof/>
          </w:rPr>
          <w:t xml:space="preserve"> Conversion</w:t>
        </w:r>
        <w:r w:rsidR="00363046">
          <w:rPr>
            <w:noProof/>
            <w:webHidden/>
          </w:rPr>
          <w:tab/>
        </w:r>
        <w:r w:rsidR="00363046">
          <w:rPr>
            <w:noProof/>
            <w:webHidden/>
          </w:rPr>
          <w:fldChar w:fldCharType="begin"/>
        </w:r>
        <w:r w:rsidR="00363046">
          <w:rPr>
            <w:noProof/>
            <w:webHidden/>
          </w:rPr>
          <w:instrText xml:space="preserve"> PAGEREF _Toc49769353 \h </w:instrText>
        </w:r>
        <w:r w:rsidR="00363046">
          <w:rPr>
            <w:noProof/>
            <w:webHidden/>
          </w:rPr>
        </w:r>
        <w:r w:rsidR="00363046">
          <w:rPr>
            <w:noProof/>
            <w:webHidden/>
          </w:rPr>
          <w:fldChar w:fldCharType="separate"/>
        </w:r>
        <w:r w:rsidR="00363046">
          <w:rPr>
            <w:noProof/>
            <w:webHidden/>
          </w:rPr>
          <w:t>3</w:t>
        </w:r>
        <w:r w:rsidR="00363046">
          <w:rPr>
            <w:noProof/>
            <w:webHidden/>
          </w:rPr>
          <w:fldChar w:fldCharType="end"/>
        </w:r>
      </w:hyperlink>
    </w:p>
    <w:p w14:paraId="47C11A12" w14:textId="2BDC21E9" w:rsidR="00363046" w:rsidRDefault="001F47F7">
      <w:pPr>
        <w:pStyle w:val="TOC2"/>
        <w:tabs>
          <w:tab w:val="right" w:leader="dot" w:pos="9350"/>
        </w:tabs>
        <w:rPr>
          <w:rFonts w:asciiTheme="minorHAnsi" w:eastAsiaTheme="minorEastAsia" w:hAnsiTheme="minorHAnsi" w:cstheme="minorBidi"/>
          <w:bCs w:val="0"/>
          <w:noProof/>
          <w:szCs w:val="24"/>
        </w:rPr>
      </w:pPr>
      <w:hyperlink w:anchor="_Toc49769354" w:history="1">
        <w:r w:rsidR="00363046" w:rsidRPr="00154F74">
          <w:rPr>
            <w:rStyle w:val="Hyperlink"/>
            <w:noProof/>
          </w:rPr>
          <w:t>S.3 CAMP Correction Figures</w:t>
        </w:r>
        <w:r w:rsidR="00363046">
          <w:rPr>
            <w:noProof/>
            <w:webHidden/>
          </w:rPr>
          <w:tab/>
        </w:r>
        <w:r w:rsidR="00363046">
          <w:rPr>
            <w:noProof/>
            <w:webHidden/>
          </w:rPr>
          <w:fldChar w:fldCharType="begin"/>
        </w:r>
        <w:r w:rsidR="00363046">
          <w:rPr>
            <w:noProof/>
            <w:webHidden/>
          </w:rPr>
          <w:instrText xml:space="preserve"> PAGEREF _Toc49769354 \h </w:instrText>
        </w:r>
        <w:r w:rsidR="00363046">
          <w:rPr>
            <w:noProof/>
            <w:webHidden/>
          </w:rPr>
        </w:r>
        <w:r w:rsidR="00363046">
          <w:rPr>
            <w:noProof/>
            <w:webHidden/>
          </w:rPr>
          <w:fldChar w:fldCharType="separate"/>
        </w:r>
        <w:r w:rsidR="00363046">
          <w:rPr>
            <w:noProof/>
            <w:webHidden/>
          </w:rPr>
          <w:t>4</w:t>
        </w:r>
        <w:r w:rsidR="00363046">
          <w:rPr>
            <w:noProof/>
            <w:webHidden/>
          </w:rPr>
          <w:fldChar w:fldCharType="end"/>
        </w:r>
      </w:hyperlink>
    </w:p>
    <w:p w14:paraId="5612002D" w14:textId="6EDFCF59" w:rsidR="00363046" w:rsidRDefault="001F47F7">
      <w:pPr>
        <w:pStyle w:val="TOC2"/>
        <w:tabs>
          <w:tab w:val="right" w:leader="dot" w:pos="9350"/>
        </w:tabs>
        <w:rPr>
          <w:rFonts w:asciiTheme="minorHAnsi" w:eastAsiaTheme="minorEastAsia" w:hAnsiTheme="minorHAnsi" w:cstheme="minorBidi"/>
          <w:bCs w:val="0"/>
          <w:noProof/>
          <w:szCs w:val="24"/>
        </w:rPr>
      </w:pPr>
      <w:hyperlink w:anchor="_Toc49769355" w:history="1">
        <w:r w:rsidR="00363046" w:rsidRPr="00154F74">
          <w:rPr>
            <w:rStyle w:val="Hyperlink"/>
            <w:noProof/>
          </w:rPr>
          <w:t>S.4 Additional Details on BME</w:t>
        </w:r>
        <w:r w:rsidR="00363046">
          <w:rPr>
            <w:noProof/>
            <w:webHidden/>
          </w:rPr>
          <w:tab/>
        </w:r>
        <w:r w:rsidR="00363046">
          <w:rPr>
            <w:noProof/>
            <w:webHidden/>
          </w:rPr>
          <w:fldChar w:fldCharType="begin"/>
        </w:r>
        <w:r w:rsidR="00363046">
          <w:rPr>
            <w:noProof/>
            <w:webHidden/>
          </w:rPr>
          <w:instrText xml:space="preserve"> PAGEREF _Toc49769355 \h </w:instrText>
        </w:r>
        <w:r w:rsidR="00363046">
          <w:rPr>
            <w:noProof/>
            <w:webHidden/>
          </w:rPr>
        </w:r>
        <w:r w:rsidR="00363046">
          <w:rPr>
            <w:noProof/>
            <w:webHidden/>
          </w:rPr>
          <w:fldChar w:fldCharType="separate"/>
        </w:r>
        <w:r w:rsidR="00363046">
          <w:rPr>
            <w:noProof/>
            <w:webHidden/>
          </w:rPr>
          <w:t>6</w:t>
        </w:r>
        <w:r w:rsidR="00363046">
          <w:rPr>
            <w:noProof/>
            <w:webHidden/>
          </w:rPr>
          <w:fldChar w:fldCharType="end"/>
        </w:r>
      </w:hyperlink>
    </w:p>
    <w:p w14:paraId="0B9D9DCF" w14:textId="4F99E38E" w:rsidR="00363046" w:rsidRDefault="001F47F7">
      <w:pPr>
        <w:pStyle w:val="TOC2"/>
        <w:tabs>
          <w:tab w:val="right" w:leader="dot" w:pos="9350"/>
        </w:tabs>
        <w:rPr>
          <w:rFonts w:asciiTheme="minorHAnsi" w:eastAsiaTheme="minorEastAsia" w:hAnsiTheme="minorHAnsi" w:cstheme="minorBidi"/>
          <w:bCs w:val="0"/>
          <w:noProof/>
          <w:szCs w:val="24"/>
        </w:rPr>
      </w:pPr>
      <w:hyperlink w:anchor="_Toc49769356" w:history="1">
        <w:r w:rsidR="00363046" w:rsidRPr="00154F74">
          <w:rPr>
            <w:rStyle w:val="Hyperlink"/>
            <w:noProof/>
          </w:rPr>
          <w:t>S.5 Covariance of PM</w:t>
        </w:r>
        <w:r w:rsidR="00363046" w:rsidRPr="00154F74">
          <w:rPr>
            <w:rStyle w:val="Hyperlink"/>
            <w:noProof/>
            <w:vertAlign w:val="subscript"/>
          </w:rPr>
          <w:t>2.5</w:t>
        </w:r>
        <w:r w:rsidR="00363046" w:rsidRPr="00154F74">
          <w:rPr>
            <w:rStyle w:val="Hyperlink"/>
            <w:noProof/>
          </w:rPr>
          <w:t xml:space="preserve"> Data</w:t>
        </w:r>
        <w:r w:rsidR="00363046">
          <w:rPr>
            <w:noProof/>
            <w:webHidden/>
          </w:rPr>
          <w:tab/>
        </w:r>
        <w:r w:rsidR="00363046">
          <w:rPr>
            <w:noProof/>
            <w:webHidden/>
          </w:rPr>
          <w:fldChar w:fldCharType="begin"/>
        </w:r>
        <w:r w:rsidR="00363046">
          <w:rPr>
            <w:noProof/>
            <w:webHidden/>
          </w:rPr>
          <w:instrText xml:space="preserve"> PAGEREF _Toc49769356 \h </w:instrText>
        </w:r>
        <w:r w:rsidR="00363046">
          <w:rPr>
            <w:noProof/>
            <w:webHidden/>
          </w:rPr>
        </w:r>
        <w:r w:rsidR="00363046">
          <w:rPr>
            <w:noProof/>
            <w:webHidden/>
          </w:rPr>
          <w:fldChar w:fldCharType="separate"/>
        </w:r>
        <w:r w:rsidR="00363046">
          <w:rPr>
            <w:noProof/>
            <w:webHidden/>
          </w:rPr>
          <w:t>10</w:t>
        </w:r>
        <w:r w:rsidR="00363046">
          <w:rPr>
            <w:noProof/>
            <w:webHidden/>
          </w:rPr>
          <w:fldChar w:fldCharType="end"/>
        </w:r>
      </w:hyperlink>
    </w:p>
    <w:p w14:paraId="38BBD169" w14:textId="5768D6D3" w:rsidR="00363046" w:rsidRDefault="001F47F7">
      <w:pPr>
        <w:pStyle w:val="TOC2"/>
        <w:tabs>
          <w:tab w:val="right" w:leader="dot" w:pos="9350"/>
        </w:tabs>
        <w:rPr>
          <w:rFonts w:asciiTheme="minorHAnsi" w:eastAsiaTheme="minorEastAsia" w:hAnsiTheme="minorHAnsi" w:cstheme="minorBidi"/>
          <w:bCs w:val="0"/>
          <w:noProof/>
          <w:szCs w:val="24"/>
        </w:rPr>
      </w:pPr>
      <w:hyperlink w:anchor="_Toc49769357" w:history="1">
        <w:r w:rsidR="00363046" w:rsidRPr="00154F74">
          <w:rPr>
            <w:rStyle w:val="Hyperlink"/>
            <w:noProof/>
          </w:rPr>
          <w:t>S.6 Additional Details on Global Offsets</w:t>
        </w:r>
        <w:r w:rsidR="00363046">
          <w:rPr>
            <w:noProof/>
            <w:webHidden/>
          </w:rPr>
          <w:tab/>
        </w:r>
        <w:r w:rsidR="00363046">
          <w:rPr>
            <w:noProof/>
            <w:webHidden/>
          </w:rPr>
          <w:fldChar w:fldCharType="begin"/>
        </w:r>
        <w:r w:rsidR="00363046">
          <w:rPr>
            <w:noProof/>
            <w:webHidden/>
          </w:rPr>
          <w:instrText xml:space="preserve"> PAGEREF _Toc49769357 \h </w:instrText>
        </w:r>
        <w:r w:rsidR="00363046">
          <w:rPr>
            <w:noProof/>
            <w:webHidden/>
          </w:rPr>
        </w:r>
        <w:r w:rsidR="00363046">
          <w:rPr>
            <w:noProof/>
            <w:webHidden/>
          </w:rPr>
          <w:fldChar w:fldCharType="separate"/>
        </w:r>
        <w:r w:rsidR="00363046">
          <w:rPr>
            <w:noProof/>
            <w:webHidden/>
          </w:rPr>
          <w:t>12</w:t>
        </w:r>
        <w:r w:rsidR="00363046">
          <w:rPr>
            <w:noProof/>
            <w:webHidden/>
          </w:rPr>
          <w:fldChar w:fldCharType="end"/>
        </w:r>
      </w:hyperlink>
    </w:p>
    <w:p w14:paraId="185D805D" w14:textId="76ECBAA2" w:rsidR="00363046" w:rsidRDefault="001F47F7">
      <w:pPr>
        <w:pStyle w:val="TOC2"/>
        <w:tabs>
          <w:tab w:val="right" w:leader="dot" w:pos="9350"/>
        </w:tabs>
        <w:rPr>
          <w:rFonts w:asciiTheme="minorHAnsi" w:eastAsiaTheme="minorEastAsia" w:hAnsiTheme="minorHAnsi" w:cstheme="minorBidi"/>
          <w:bCs w:val="0"/>
          <w:noProof/>
          <w:szCs w:val="24"/>
        </w:rPr>
      </w:pPr>
      <w:hyperlink w:anchor="_Toc49769358" w:history="1">
        <w:r w:rsidR="00363046" w:rsidRPr="00154F74">
          <w:rPr>
            <w:rStyle w:val="Hyperlink"/>
            <w:noProof/>
          </w:rPr>
          <w:t>S.7 Equations Used for Performance Evaluation</w:t>
        </w:r>
        <w:r w:rsidR="00363046">
          <w:rPr>
            <w:noProof/>
            <w:webHidden/>
          </w:rPr>
          <w:tab/>
        </w:r>
        <w:r w:rsidR="00363046">
          <w:rPr>
            <w:noProof/>
            <w:webHidden/>
          </w:rPr>
          <w:fldChar w:fldCharType="begin"/>
        </w:r>
        <w:r w:rsidR="00363046">
          <w:rPr>
            <w:noProof/>
            <w:webHidden/>
          </w:rPr>
          <w:instrText xml:space="preserve"> PAGEREF _Toc49769358 \h </w:instrText>
        </w:r>
        <w:r w:rsidR="00363046">
          <w:rPr>
            <w:noProof/>
            <w:webHidden/>
          </w:rPr>
        </w:r>
        <w:r w:rsidR="00363046">
          <w:rPr>
            <w:noProof/>
            <w:webHidden/>
          </w:rPr>
          <w:fldChar w:fldCharType="separate"/>
        </w:r>
        <w:r w:rsidR="00363046">
          <w:rPr>
            <w:noProof/>
            <w:webHidden/>
          </w:rPr>
          <w:t>14</w:t>
        </w:r>
        <w:r w:rsidR="00363046">
          <w:rPr>
            <w:noProof/>
            <w:webHidden/>
          </w:rPr>
          <w:fldChar w:fldCharType="end"/>
        </w:r>
      </w:hyperlink>
    </w:p>
    <w:p w14:paraId="561233BE" w14:textId="7F5C5F93" w:rsidR="00363046" w:rsidRDefault="001F47F7">
      <w:pPr>
        <w:pStyle w:val="TOC2"/>
        <w:tabs>
          <w:tab w:val="right" w:leader="dot" w:pos="9350"/>
        </w:tabs>
        <w:rPr>
          <w:rFonts w:asciiTheme="minorHAnsi" w:eastAsiaTheme="minorEastAsia" w:hAnsiTheme="minorHAnsi" w:cstheme="minorBidi"/>
          <w:bCs w:val="0"/>
          <w:noProof/>
          <w:szCs w:val="24"/>
        </w:rPr>
      </w:pPr>
      <w:hyperlink w:anchor="_Toc49769359" w:history="1">
        <w:r w:rsidR="00363046" w:rsidRPr="00154F74">
          <w:rPr>
            <w:rStyle w:val="Hyperlink"/>
            <w:noProof/>
          </w:rPr>
          <w:t>S.8 State-Wide All-Month Performance Statistics</w:t>
        </w:r>
        <w:r w:rsidR="00363046">
          <w:rPr>
            <w:noProof/>
            <w:webHidden/>
          </w:rPr>
          <w:tab/>
        </w:r>
        <w:r w:rsidR="00363046">
          <w:rPr>
            <w:noProof/>
            <w:webHidden/>
          </w:rPr>
          <w:fldChar w:fldCharType="begin"/>
        </w:r>
        <w:r w:rsidR="00363046">
          <w:rPr>
            <w:noProof/>
            <w:webHidden/>
          </w:rPr>
          <w:instrText xml:space="preserve"> PAGEREF _Toc49769359 \h </w:instrText>
        </w:r>
        <w:r w:rsidR="00363046">
          <w:rPr>
            <w:noProof/>
            <w:webHidden/>
          </w:rPr>
        </w:r>
        <w:r w:rsidR="00363046">
          <w:rPr>
            <w:noProof/>
            <w:webHidden/>
          </w:rPr>
          <w:fldChar w:fldCharType="separate"/>
        </w:r>
        <w:r w:rsidR="00363046">
          <w:rPr>
            <w:noProof/>
            <w:webHidden/>
          </w:rPr>
          <w:t>15</w:t>
        </w:r>
        <w:r w:rsidR="00363046">
          <w:rPr>
            <w:noProof/>
            <w:webHidden/>
          </w:rPr>
          <w:fldChar w:fldCharType="end"/>
        </w:r>
      </w:hyperlink>
    </w:p>
    <w:p w14:paraId="1357F690" w14:textId="5879B200" w:rsidR="00363046" w:rsidRDefault="001F47F7">
      <w:pPr>
        <w:pStyle w:val="TOC2"/>
        <w:tabs>
          <w:tab w:val="right" w:leader="dot" w:pos="9350"/>
        </w:tabs>
        <w:rPr>
          <w:rFonts w:asciiTheme="minorHAnsi" w:eastAsiaTheme="minorEastAsia" w:hAnsiTheme="minorHAnsi" w:cstheme="minorBidi"/>
          <w:bCs w:val="0"/>
          <w:noProof/>
          <w:szCs w:val="24"/>
        </w:rPr>
      </w:pPr>
      <w:hyperlink w:anchor="_Toc49769360" w:history="1">
        <w:r w:rsidR="00363046" w:rsidRPr="00154F74">
          <w:rPr>
            <w:rStyle w:val="Hyperlink"/>
            <w:noProof/>
          </w:rPr>
          <w:t>S.9 Refinement of Plume Shape with Addition of Temporary Data</w:t>
        </w:r>
        <w:r w:rsidR="00363046">
          <w:rPr>
            <w:noProof/>
            <w:webHidden/>
          </w:rPr>
          <w:tab/>
        </w:r>
        <w:r w:rsidR="00363046">
          <w:rPr>
            <w:noProof/>
            <w:webHidden/>
          </w:rPr>
          <w:fldChar w:fldCharType="begin"/>
        </w:r>
        <w:r w:rsidR="00363046">
          <w:rPr>
            <w:noProof/>
            <w:webHidden/>
          </w:rPr>
          <w:instrText xml:space="preserve"> PAGEREF _Toc49769360 \h </w:instrText>
        </w:r>
        <w:r w:rsidR="00363046">
          <w:rPr>
            <w:noProof/>
            <w:webHidden/>
          </w:rPr>
        </w:r>
        <w:r w:rsidR="00363046">
          <w:rPr>
            <w:noProof/>
            <w:webHidden/>
          </w:rPr>
          <w:fldChar w:fldCharType="separate"/>
        </w:r>
        <w:r w:rsidR="00363046">
          <w:rPr>
            <w:noProof/>
            <w:webHidden/>
          </w:rPr>
          <w:t>17</w:t>
        </w:r>
        <w:r w:rsidR="00363046">
          <w:rPr>
            <w:noProof/>
            <w:webHidden/>
          </w:rPr>
          <w:fldChar w:fldCharType="end"/>
        </w:r>
      </w:hyperlink>
    </w:p>
    <w:p w14:paraId="309AB36D" w14:textId="5A7C223A" w:rsidR="00363046" w:rsidRDefault="001F47F7">
      <w:pPr>
        <w:pStyle w:val="TOC2"/>
        <w:tabs>
          <w:tab w:val="right" w:leader="dot" w:pos="9350"/>
        </w:tabs>
        <w:rPr>
          <w:rFonts w:asciiTheme="minorHAnsi" w:eastAsiaTheme="minorEastAsia" w:hAnsiTheme="minorHAnsi" w:cstheme="minorBidi"/>
          <w:bCs w:val="0"/>
          <w:noProof/>
          <w:szCs w:val="24"/>
        </w:rPr>
      </w:pPr>
      <w:hyperlink w:anchor="_Toc49769361" w:history="1">
        <w:r w:rsidR="00363046" w:rsidRPr="00154F74">
          <w:rPr>
            <w:rStyle w:val="Hyperlink"/>
            <w:noProof/>
          </w:rPr>
          <w:t>S.10 Stratified Performance Statistics for Addition of Temporary Data</w:t>
        </w:r>
        <w:r w:rsidR="00363046">
          <w:rPr>
            <w:noProof/>
            <w:webHidden/>
          </w:rPr>
          <w:tab/>
        </w:r>
        <w:r w:rsidR="00363046">
          <w:rPr>
            <w:noProof/>
            <w:webHidden/>
          </w:rPr>
          <w:fldChar w:fldCharType="begin"/>
        </w:r>
        <w:r w:rsidR="00363046">
          <w:rPr>
            <w:noProof/>
            <w:webHidden/>
          </w:rPr>
          <w:instrText xml:space="preserve"> PAGEREF _Toc49769361 \h </w:instrText>
        </w:r>
        <w:r w:rsidR="00363046">
          <w:rPr>
            <w:noProof/>
            <w:webHidden/>
          </w:rPr>
        </w:r>
        <w:r w:rsidR="00363046">
          <w:rPr>
            <w:noProof/>
            <w:webHidden/>
          </w:rPr>
          <w:fldChar w:fldCharType="separate"/>
        </w:r>
        <w:r w:rsidR="00363046">
          <w:rPr>
            <w:noProof/>
            <w:webHidden/>
          </w:rPr>
          <w:t>18</w:t>
        </w:r>
        <w:r w:rsidR="00363046">
          <w:rPr>
            <w:noProof/>
            <w:webHidden/>
          </w:rPr>
          <w:fldChar w:fldCharType="end"/>
        </w:r>
      </w:hyperlink>
    </w:p>
    <w:p w14:paraId="39E23085" w14:textId="09F03935" w:rsidR="00363046" w:rsidRDefault="001F47F7">
      <w:pPr>
        <w:pStyle w:val="TOC2"/>
        <w:tabs>
          <w:tab w:val="right" w:leader="dot" w:pos="9350"/>
        </w:tabs>
        <w:rPr>
          <w:rFonts w:asciiTheme="minorHAnsi" w:eastAsiaTheme="minorEastAsia" w:hAnsiTheme="minorHAnsi" w:cstheme="minorBidi"/>
          <w:bCs w:val="0"/>
          <w:noProof/>
          <w:szCs w:val="24"/>
        </w:rPr>
      </w:pPr>
      <w:hyperlink w:anchor="_Toc49769362" w:history="1">
        <w:r w:rsidR="00363046" w:rsidRPr="00154F74">
          <w:rPr>
            <w:rStyle w:val="Hyperlink"/>
            <w:noProof/>
          </w:rPr>
          <w:t>S.11 Further Comparison of BME Methods</w:t>
        </w:r>
        <w:r w:rsidR="00363046">
          <w:rPr>
            <w:noProof/>
            <w:webHidden/>
          </w:rPr>
          <w:tab/>
        </w:r>
        <w:r w:rsidR="00363046">
          <w:rPr>
            <w:noProof/>
            <w:webHidden/>
          </w:rPr>
          <w:fldChar w:fldCharType="begin"/>
        </w:r>
        <w:r w:rsidR="00363046">
          <w:rPr>
            <w:noProof/>
            <w:webHidden/>
          </w:rPr>
          <w:instrText xml:space="preserve"> PAGEREF _Toc49769362 \h </w:instrText>
        </w:r>
        <w:r w:rsidR="00363046">
          <w:rPr>
            <w:noProof/>
            <w:webHidden/>
          </w:rPr>
        </w:r>
        <w:r w:rsidR="00363046">
          <w:rPr>
            <w:noProof/>
            <w:webHidden/>
          </w:rPr>
          <w:fldChar w:fldCharType="separate"/>
        </w:r>
        <w:r w:rsidR="00363046">
          <w:rPr>
            <w:noProof/>
            <w:webHidden/>
          </w:rPr>
          <w:t>19</w:t>
        </w:r>
        <w:r w:rsidR="00363046">
          <w:rPr>
            <w:noProof/>
            <w:webHidden/>
          </w:rPr>
          <w:fldChar w:fldCharType="end"/>
        </w:r>
      </w:hyperlink>
    </w:p>
    <w:p w14:paraId="356C2294" w14:textId="65F9338F" w:rsidR="00363046" w:rsidRDefault="001F47F7">
      <w:pPr>
        <w:pStyle w:val="TOC2"/>
        <w:tabs>
          <w:tab w:val="right" w:leader="dot" w:pos="9350"/>
        </w:tabs>
        <w:rPr>
          <w:rFonts w:asciiTheme="minorHAnsi" w:eastAsiaTheme="minorEastAsia" w:hAnsiTheme="minorHAnsi" w:cstheme="minorBidi"/>
          <w:bCs w:val="0"/>
          <w:noProof/>
          <w:szCs w:val="24"/>
        </w:rPr>
      </w:pPr>
      <w:hyperlink w:anchor="_Toc49769363" w:history="1">
        <w:r w:rsidR="00363046" w:rsidRPr="00154F74">
          <w:rPr>
            <w:rStyle w:val="Hyperlink"/>
            <w:noProof/>
          </w:rPr>
          <w:t>S.12 Animation of Estimated PM</w:t>
        </w:r>
        <w:r w:rsidR="00363046" w:rsidRPr="00154F74">
          <w:rPr>
            <w:rStyle w:val="Hyperlink"/>
            <w:noProof/>
            <w:vertAlign w:val="subscript"/>
          </w:rPr>
          <w:t>2.5</w:t>
        </w:r>
        <w:r w:rsidR="00363046" w:rsidRPr="00154F74">
          <w:rPr>
            <w:rStyle w:val="Hyperlink"/>
            <w:noProof/>
          </w:rPr>
          <w:t xml:space="preserve"> Concentrations</w:t>
        </w:r>
        <w:r w:rsidR="00363046">
          <w:rPr>
            <w:noProof/>
            <w:webHidden/>
          </w:rPr>
          <w:tab/>
        </w:r>
        <w:r w:rsidR="00363046">
          <w:rPr>
            <w:noProof/>
            <w:webHidden/>
          </w:rPr>
          <w:fldChar w:fldCharType="begin"/>
        </w:r>
        <w:r w:rsidR="00363046">
          <w:rPr>
            <w:noProof/>
            <w:webHidden/>
          </w:rPr>
          <w:instrText xml:space="preserve"> PAGEREF _Toc49769363 \h </w:instrText>
        </w:r>
        <w:r w:rsidR="00363046">
          <w:rPr>
            <w:noProof/>
            <w:webHidden/>
          </w:rPr>
        </w:r>
        <w:r w:rsidR="00363046">
          <w:rPr>
            <w:noProof/>
            <w:webHidden/>
          </w:rPr>
          <w:fldChar w:fldCharType="separate"/>
        </w:r>
        <w:r w:rsidR="00363046">
          <w:rPr>
            <w:noProof/>
            <w:webHidden/>
          </w:rPr>
          <w:t>21</w:t>
        </w:r>
        <w:r w:rsidR="00363046">
          <w:rPr>
            <w:noProof/>
            <w:webHidden/>
          </w:rPr>
          <w:fldChar w:fldCharType="end"/>
        </w:r>
      </w:hyperlink>
    </w:p>
    <w:p w14:paraId="10774D74" w14:textId="0D851854" w:rsidR="00363046" w:rsidRDefault="001F47F7">
      <w:pPr>
        <w:pStyle w:val="TOC2"/>
        <w:tabs>
          <w:tab w:val="right" w:leader="dot" w:pos="9350"/>
        </w:tabs>
        <w:rPr>
          <w:rFonts w:asciiTheme="minorHAnsi" w:eastAsiaTheme="minorEastAsia" w:hAnsiTheme="minorHAnsi" w:cstheme="minorBidi"/>
          <w:bCs w:val="0"/>
          <w:noProof/>
          <w:szCs w:val="24"/>
        </w:rPr>
      </w:pPr>
      <w:hyperlink w:anchor="_Toc49769364" w:history="1">
        <w:r w:rsidR="00363046" w:rsidRPr="00154F74">
          <w:rPr>
            <w:rStyle w:val="Hyperlink"/>
            <w:noProof/>
          </w:rPr>
          <w:t>S.13 Variance Maps of Estimated PM</w:t>
        </w:r>
        <w:r w:rsidR="00363046" w:rsidRPr="00154F74">
          <w:rPr>
            <w:rStyle w:val="Hyperlink"/>
            <w:noProof/>
            <w:vertAlign w:val="subscript"/>
          </w:rPr>
          <w:t>2.5</w:t>
        </w:r>
        <w:r w:rsidR="00363046" w:rsidRPr="00154F74">
          <w:rPr>
            <w:rStyle w:val="Hyperlink"/>
            <w:noProof/>
          </w:rPr>
          <w:t xml:space="preserve"> Concentrations</w:t>
        </w:r>
        <w:r w:rsidR="00363046">
          <w:rPr>
            <w:noProof/>
            <w:webHidden/>
          </w:rPr>
          <w:tab/>
        </w:r>
        <w:r w:rsidR="00363046">
          <w:rPr>
            <w:noProof/>
            <w:webHidden/>
          </w:rPr>
          <w:fldChar w:fldCharType="begin"/>
        </w:r>
        <w:r w:rsidR="00363046">
          <w:rPr>
            <w:noProof/>
            <w:webHidden/>
          </w:rPr>
          <w:instrText xml:space="preserve"> PAGEREF _Toc49769364 \h </w:instrText>
        </w:r>
        <w:r w:rsidR="00363046">
          <w:rPr>
            <w:noProof/>
            <w:webHidden/>
          </w:rPr>
        </w:r>
        <w:r w:rsidR="00363046">
          <w:rPr>
            <w:noProof/>
            <w:webHidden/>
          </w:rPr>
          <w:fldChar w:fldCharType="separate"/>
        </w:r>
        <w:r w:rsidR="00363046">
          <w:rPr>
            <w:noProof/>
            <w:webHidden/>
          </w:rPr>
          <w:t>21</w:t>
        </w:r>
        <w:r w:rsidR="00363046">
          <w:rPr>
            <w:noProof/>
            <w:webHidden/>
          </w:rPr>
          <w:fldChar w:fldCharType="end"/>
        </w:r>
      </w:hyperlink>
    </w:p>
    <w:p w14:paraId="4BE30BC5" w14:textId="36C0259C" w:rsidR="00363046" w:rsidRDefault="001F47F7">
      <w:pPr>
        <w:pStyle w:val="TOC2"/>
        <w:tabs>
          <w:tab w:val="right" w:leader="dot" w:pos="9350"/>
        </w:tabs>
        <w:rPr>
          <w:rFonts w:asciiTheme="minorHAnsi" w:eastAsiaTheme="minorEastAsia" w:hAnsiTheme="minorHAnsi" w:cstheme="minorBidi"/>
          <w:bCs w:val="0"/>
          <w:noProof/>
          <w:szCs w:val="24"/>
        </w:rPr>
      </w:pPr>
      <w:hyperlink w:anchor="_Toc49769365" w:history="1">
        <w:r w:rsidR="00363046" w:rsidRPr="00154F74">
          <w:rPr>
            <w:rStyle w:val="Hyperlink"/>
            <w:noProof/>
          </w:rPr>
          <w:t>References</w:t>
        </w:r>
        <w:r w:rsidR="00363046">
          <w:rPr>
            <w:noProof/>
            <w:webHidden/>
          </w:rPr>
          <w:tab/>
        </w:r>
        <w:r w:rsidR="00363046">
          <w:rPr>
            <w:noProof/>
            <w:webHidden/>
          </w:rPr>
          <w:fldChar w:fldCharType="begin"/>
        </w:r>
        <w:r w:rsidR="00363046">
          <w:rPr>
            <w:noProof/>
            <w:webHidden/>
          </w:rPr>
          <w:instrText xml:space="preserve"> PAGEREF _Toc49769365 \h </w:instrText>
        </w:r>
        <w:r w:rsidR="00363046">
          <w:rPr>
            <w:noProof/>
            <w:webHidden/>
          </w:rPr>
        </w:r>
        <w:r w:rsidR="00363046">
          <w:rPr>
            <w:noProof/>
            <w:webHidden/>
          </w:rPr>
          <w:fldChar w:fldCharType="separate"/>
        </w:r>
        <w:r w:rsidR="00363046">
          <w:rPr>
            <w:noProof/>
            <w:webHidden/>
          </w:rPr>
          <w:t>22</w:t>
        </w:r>
        <w:r w:rsidR="00363046">
          <w:rPr>
            <w:noProof/>
            <w:webHidden/>
          </w:rPr>
          <w:fldChar w:fldCharType="end"/>
        </w:r>
      </w:hyperlink>
    </w:p>
    <w:p w14:paraId="36F205F1" w14:textId="519312F8" w:rsidR="00E9247A" w:rsidRPr="00365886" w:rsidRDefault="00E9247A" w:rsidP="00365886">
      <w:pPr>
        <w:jc w:val="left"/>
        <w:rPr>
          <w:szCs w:val="24"/>
        </w:rPr>
      </w:pPr>
      <w:r>
        <w:rPr>
          <w:rFonts w:cs="Calibri (Body)"/>
          <w:bCs/>
          <w:iCs/>
          <w:sz w:val="20"/>
          <w:szCs w:val="24"/>
        </w:rPr>
        <w:fldChar w:fldCharType="end"/>
      </w:r>
      <w:bookmarkStart w:id="0" w:name="_Toc32924825"/>
    </w:p>
    <w:p w14:paraId="1C84659B" w14:textId="77777777" w:rsidR="00365886" w:rsidRDefault="00365886" w:rsidP="006B1A21">
      <w:pPr>
        <w:pStyle w:val="Heading2"/>
        <w:spacing w:line="480" w:lineRule="auto"/>
        <w:jc w:val="left"/>
        <w:rPr>
          <w:rFonts w:cs="Times New Roman"/>
          <w:sz w:val="24"/>
          <w:szCs w:val="24"/>
        </w:rPr>
      </w:pPr>
      <w:r>
        <w:rPr>
          <w:rFonts w:cs="Times New Roman"/>
          <w:sz w:val="24"/>
          <w:szCs w:val="24"/>
        </w:rPr>
        <w:br w:type="page"/>
      </w:r>
    </w:p>
    <w:p w14:paraId="2EF0EC56" w14:textId="7052333C" w:rsidR="003625FC" w:rsidRPr="003B7E65" w:rsidRDefault="0019712C" w:rsidP="006B1A21">
      <w:pPr>
        <w:pStyle w:val="Heading2"/>
        <w:spacing w:line="480" w:lineRule="auto"/>
        <w:jc w:val="left"/>
        <w:rPr>
          <w:rFonts w:cs="Times New Roman"/>
          <w:sz w:val="24"/>
          <w:szCs w:val="24"/>
        </w:rPr>
      </w:pPr>
      <w:bookmarkStart w:id="1" w:name="_Toc49769352"/>
      <w:r w:rsidRPr="003B7E65">
        <w:rPr>
          <w:rFonts w:cs="Times New Roman"/>
          <w:sz w:val="24"/>
          <w:szCs w:val="24"/>
        </w:rPr>
        <w:lastRenderedPageBreak/>
        <w:t>S.1</w:t>
      </w:r>
      <w:r w:rsidR="003625FC" w:rsidRPr="003B7E65">
        <w:rPr>
          <w:rFonts w:cs="Times New Roman"/>
          <w:sz w:val="24"/>
          <w:szCs w:val="24"/>
        </w:rPr>
        <w:t xml:space="preserve"> Location of PM</w:t>
      </w:r>
      <w:r w:rsidR="003625FC" w:rsidRPr="00BF3520">
        <w:rPr>
          <w:rFonts w:cs="Times New Roman"/>
          <w:sz w:val="24"/>
          <w:szCs w:val="24"/>
          <w:vertAlign w:val="subscript"/>
        </w:rPr>
        <w:t>2.5</w:t>
      </w:r>
      <w:r w:rsidR="003625FC" w:rsidRPr="003B7E65">
        <w:rPr>
          <w:rFonts w:cs="Times New Roman"/>
          <w:sz w:val="24"/>
          <w:szCs w:val="24"/>
        </w:rPr>
        <w:t xml:space="preserve"> Monitoring Stations</w:t>
      </w:r>
      <w:bookmarkEnd w:id="0"/>
      <w:bookmarkEnd w:id="1"/>
    </w:p>
    <w:p w14:paraId="7C0F890B" w14:textId="7CA7C70C" w:rsidR="00F825AE" w:rsidRPr="003B7E65" w:rsidRDefault="001447DE" w:rsidP="006B1A21">
      <w:pPr>
        <w:spacing w:line="480" w:lineRule="auto"/>
        <w:ind w:firstLine="720"/>
        <w:jc w:val="left"/>
        <w:rPr>
          <w:szCs w:val="24"/>
        </w:rPr>
      </w:pPr>
      <w:r w:rsidRPr="003B7E65">
        <w:rPr>
          <w:szCs w:val="24"/>
        </w:rPr>
        <w:t xml:space="preserve">Figure </w:t>
      </w:r>
      <w:r w:rsidR="008C1CD5" w:rsidRPr="003B7E65">
        <w:rPr>
          <w:szCs w:val="24"/>
        </w:rPr>
        <w:t>S</w:t>
      </w:r>
      <w:r w:rsidRPr="003B7E65">
        <w:rPr>
          <w:szCs w:val="24"/>
        </w:rPr>
        <w:t xml:space="preserve">1 shows the locations of the 163 </w:t>
      </w:r>
      <w:r w:rsidR="005B23E6">
        <w:rPr>
          <w:szCs w:val="24"/>
        </w:rPr>
        <w:t xml:space="preserve">FRM/FEM and temporary </w:t>
      </w:r>
      <w:r w:rsidRPr="003B7E65">
        <w:rPr>
          <w:szCs w:val="24"/>
        </w:rPr>
        <w:t>monitoring stations across California</w:t>
      </w:r>
      <w:r w:rsidR="00951F84" w:rsidRPr="003B7E65">
        <w:rPr>
          <w:szCs w:val="24"/>
        </w:rPr>
        <w:t xml:space="preserve"> that </w:t>
      </w:r>
      <w:r w:rsidR="00325A15" w:rsidRPr="003B7E65">
        <w:rPr>
          <w:szCs w:val="24"/>
        </w:rPr>
        <w:t>we</w:t>
      </w:r>
      <w:r w:rsidR="00C03841">
        <w:rPr>
          <w:szCs w:val="24"/>
        </w:rPr>
        <w:t xml:space="preserve"> used in</w:t>
      </w:r>
      <w:r w:rsidR="00F8688E">
        <w:rPr>
          <w:szCs w:val="24"/>
        </w:rPr>
        <w:t xml:space="preserve"> our</w:t>
      </w:r>
      <w:r w:rsidR="00C03841">
        <w:rPr>
          <w:szCs w:val="24"/>
        </w:rPr>
        <w:t xml:space="preserve"> </w:t>
      </w:r>
      <w:r w:rsidR="00A442D7" w:rsidRPr="003B7E65">
        <w:rPr>
          <w:szCs w:val="24"/>
        </w:rPr>
        <w:t>analysis</w:t>
      </w:r>
      <w:r w:rsidR="00F8688E">
        <w:rPr>
          <w:szCs w:val="24"/>
        </w:rPr>
        <w:t xml:space="preserve"> of the October 2017 wildfires</w:t>
      </w:r>
      <w:r w:rsidRPr="003B7E65">
        <w:rPr>
          <w:szCs w:val="24"/>
        </w:rPr>
        <w:t>.</w:t>
      </w:r>
      <w:r w:rsidR="00C03841">
        <w:rPr>
          <w:szCs w:val="24"/>
        </w:rPr>
        <w:t xml:space="preserve"> </w:t>
      </w:r>
    </w:p>
    <w:p w14:paraId="4DB29B98" w14:textId="076F1530" w:rsidR="003625FC" w:rsidRPr="003B7E65" w:rsidRDefault="000D2252" w:rsidP="004B67F7">
      <w:pPr>
        <w:spacing w:after="0"/>
        <w:jc w:val="left"/>
        <w:rPr>
          <w:szCs w:val="24"/>
        </w:rPr>
      </w:pPr>
      <w:r w:rsidRPr="003B7E65">
        <w:rPr>
          <w:noProof/>
          <w:szCs w:val="24"/>
        </w:rPr>
        <w:drawing>
          <wp:inline distT="0" distB="0" distL="0" distR="0" wp14:anchorId="3289F0FA" wp14:editId="09A34876">
            <wp:extent cx="2834640" cy="24314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_frm_locations.jpg"/>
                    <pic:cNvPicPr/>
                  </pic:nvPicPr>
                  <pic:blipFill rotWithShape="1">
                    <a:blip r:embed="rId12" cstate="print">
                      <a:extLst>
                        <a:ext uri="{28A0092B-C50C-407E-A947-70E740481C1C}">
                          <a14:useLocalDpi xmlns:a14="http://schemas.microsoft.com/office/drawing/2010/main" val="0"/>
                        </a:ext>
                      </a:extLst>
                    </a:blip>
                    <a:srcRect l="6245" t="6389" r="8149" b="3046"/>
                    <a:stretch/>
                  </pic:blipFill>
                  <pic:spPr bwMode="auto">
                    <a:xfrm>
                      <a:off x="0" y="0"/>
                      <a:ext cx="2834640" cy="2431439"/>
                    </a:xfrm>
                    <a:prstGeom prst="rect">
                      <a:avLst/>
                    </a:prstGeom>
                    <a:ln>
                      <a:noFill/>
                    </a:ln>
                    <a:extLst>
                      <a:ext uri="{53640926-AAD7-44D8-BBD7-CCE9431645EC}">
                        <a14:shadowObscured xmlns:a14="http://schemas.microsoft.com/office/drawing/2010/main"/>
                      </a:ext>
                    </a:extLst>
                  </pic:spPr>
                </pic:pic>
              </a:graphicData>
            </a:graphic>
          </wp:inline>
        </w:drawing>
      </w:r>
    </w:p>
    <w:p w14:paraId="4B8C8025" w14:textId="4E3BFA65" w:rsidR="00174A97" w:rsidRPr="003B7E65" w:rsidRDefault="00174A97" w:rsidP="004B67F7">
      <w:pPr>
        <w:pStyle w:val="Table-FigCaption"/>
        <w:rPr>
          <w:sz w:val="24"/>
          <w:szCs w:val="24"/>
        </w:rPr>
      </w:pPr>
      <w:r w:rsidRPr="003B7E65">
        <w:rPr>
          <w:sz w:val="24"/>
          <w:szCs w:val="24"/>
        </w:rPr>
        <w:t xml:space="preserve">Figure </w:t>
      </w:r>
      <w:r w:rsidR="008C1CD5" w:rsidRPr="003B7E65">
        <w:rPr>
          <w:sz w:val="24"/>
          <w:szCs w:val="24"/>
        </w:rPr>
        <w:t>S</w:t>
      </w:r>
      <w:r w:rsidRPr="003B7E65">
        <w:rPr>
          <w:sz w:val="24"/>
          <w:szCs w:val="24"/>
        </w:rPr>
        <w:t xml:space="preserve">1. </w:t>
      </w:r>
      <w:r w:rsidR="00597603" w:rsidRPr="003B7E65">
        <w:rPr>
          <w:b w:val="0"/>
          <w:sz w:val="24"/>
          <w:szCs w:val="24"/>
        </w:rPr>
        <w:t xml:space="preserve">Locations of the 114 EPA FRM/FEM and 49 USFS temporary monitoring stations used </w:t>
      </w:r>
      <w:r w:rsidR="00BF128A" w:rsidRPr="003B7E65">
        <w:rPr>
          <w:b w:val="0"/>
          <w:sz w:val="24"/>
          <w:szCs w:val="24"/>
        </w:rPr>
        <w:t>in the study</w:t>
      </w:r>
      <w:r w:rsidR="006B1A21">
        <w:rPr>
          <w:sz w:val="24"/>
          <w:szCs w:val="24"/>
        </w:rPr>
        <w:t>.</w:t>
      </w:r>
    </w:p>
    <w:p w14:paraId="5A281927" w14:textId="77777777" w:rsidR="00B146F9" w:rsidRPr="003B7E65" w:rsidRDefault="00B146F9" w:rsidP="006B1A21">
      <w:pPr>
        <w:spacing w:after="0" w:line="480" w:lineRule="auto"/>
        <w:jc w:val="left"/>
        <w:rPr>
          <w:szCs w:val="24"/>
        </w:rPr>
      </w:pPr>
    </w:p>
    <w:p w14:paraId="66E6DB01" w14:textId="2D4DFEE2" w:rsidR="00B46BBA" w:rsidRPr="003B7E65" w:rsidRDefault="0019712C" w:rsidP="006B1A21">
      <w:pPr>
        <w:pStyle w:val="Heading2"/>
        <w:spacing w:line="480" w:lineRule="auto"/>
        <w:jc w:val="left"/>
        <w:rPr>
          <w:rFonts w:cs="Times New Roman"/>
          <w:sz w:val="24"/>
          <w:szCs w:val="24"/>
        </w:rPr>
      </w:pPr>
      <w:bookmarkStart w:id="2" w:name="_Toc32924826"/>
      <w:bookmarkStart w:id="3" w:name="_Toc49769353"/>
      <w:r w:rsidRPr="003B7E65">
        <w:rPr>
          <w:rFonts w:cs="Times New Roman"/>
          <w:sz w:val="24"/>
          <w:szCs w:val="24"/>
        </w:rPr>
        <w:t>S.2</w:t>
      </w:r>
      <w:r w:rsidR="00B46BBA" w:rsidRPr="003B7E65">
        <w:rPr>
          <w:rFonts w:cs="Times New Roman"/>
          <w:sz w:val="24"/>
          <w:szCs w:val="24"/>
        </w:rPr>
        <w:t xml:space="preserve"> AOD to PM</w:t>
      </w:r>
      <w:r w:rsidR="00BF3520">
        <w:rPr>
          <w:rFonts w:cs="Times New Roman"/>
          <w:sz w:val="24"/>
          <w:szCs w:val="24"/>
          <w:vertAlign w:val="subscript"/>
        </w:rPr>
        <w:t>2.5</w:t>
      </w:r>
      <w:r w:rsidR="00BF3520">
        <w:rPr>
          <w:rFonts w:cs="Times New Roman"/>
          <w:sz w:val="24"/>
          <w:szCs w:val="24"/>
        </w:rPr>
        <w:t xml:space="preserve"> </w:t>
      </w:r>
      <w:r w:rsidR="003625FC" w:rsidRPr="003B7E65">
        <w:rPr>
          <w:rFonts w:cs="Times New Roman"/>
          <w:sz w:val="24"/>
          <w:szCs w:val="24"/>
        </w:rPr>
        <w:t>C</w:t>
      </w:r>
      <w:r w:rsidR="00B46BBA" w:rsidRPr="003B7E65">
        <w:rPr>
          <w:rFonts w:cs="Times New Roman"/>
          <w:sz w:val="24"/>
          <w:szCs w:val="24"/>
        </w:rPr>
        <w:t>onversion</w:t>
      </w:r>
      <w:bookmarkEnd w:id="2"/>
      <w:bookmarkEnd w:id="3"/>
      <w:r w:rsidR="00F568A3" w:rsidRPr="003B7E65">
        <w:rPr>
          <w:rFonts w:cs="Times New Roman"/>
          <w:sz w:val="24"/>
          <w:szCs w:val="24"/>
        </w:rPr>
        <w:t xml:space="preserve"> </w:t>
      </w:r>
    </w:p>
    <w:p w14:paraId="46896A52" w14:textId="6D4A9653" w:rsidR="00AD404F" w:rsidRDefault="00163016" w:rsidP="00ED32B8">
      <w:pPr>
        <w:spacing w:after="0" w:line="480" w:lineRule="auto"/>
        <w:ind w:firstLine="720"/>
        <w:jc w:val="left"/>
        <w:rPr>
          <w:szCs w:val="24"/>
        </w:rPr>
      </w:pPr>
      <w:r w:rsidRPr="003B7E65">
        <w:rPr>
          <w:szCs w:val="24"/>
        </w:rPr>
        <w:t xml:space="preserve">As detailed in the </w:t>
      </w:r>
      <w:r w:rsidR="00E4213D">
        <w:rPr>
          <w:szCs w:val="24"/>
        </w:rPr>
        <w:t>M</w:t>
      </w:r>
      <w:r w:rsidRPr="003B7E65">
        <w:rPr>
          <w:szCs w:val="24"/>
        </w:rPr>
        <w:t xml:space="preserve">ethods section, we used a </w:t>
      </w:r>
      <w:r>
        <w:rPr>
          <w:szCs w:val="24"/>
        </w:rPr>
        <w:t>day-specific linear mixed effects model</w:t>
      </w:r>
      <w:r w:rsidR="00886943">
        <w:rPr>
          <w:szCs w:val="24"/>
        </w:rPr>
        <w:t xml:space="preserve"> (MEM)</w:t>
      </w:r>
      <w:r w:rsidRPr="003B7E65">
        <w:rPr>
          <w:szCs w:val="24"/>
        </w:rPr>
        <w:t xml:space="preserve"> to convert the MODIS AOD data to PM</w:t>
      </w:r>
      <w:r w:rsidRPr="003B7E65">
        <w:rPr>
          <w:szCs w:val="24"/>
          <w:vertAlign w:val="subscript"/>
        </w:rPr>
        <w:t>2.5</w:t>
      </w:r>
      <w:r w:rsidRPr="003B7E65">
        <w:rPr>
          <w:szCs w:val="24"/>
        </w:rPr>
        <w:t xml:space="preserve"> concentrations.</w:t>
      </w:r>
      <w:r w:rsidR="005C6894">
        <w:rPr>
          <w:szCs w:val="24"/>
        </w:rPr>
        <w:t xml:space="preserve"> </w:t>
      </w:r>
      <w:r w:rsidR="003C2E5F">
        <w:rPr>
          <w:szCs w:val="24"/>
        </w:rPr>
        <w:t xml:space="preserve">To </w:t>
      </w:r>
      <w:r w:rsidR="005C6894">
        <w:rPr>
          <w:szCs w:val="24"/>
        </w:rPr>
        <w:t xml:space="preserve">ensure </w:t>
      </w:r>
      <w:r w:rsidR="00946DA4">
        <w:rPr>
          <w:szCs w:val="24"/>
        </w:rPr>
        <w:t>there w</w:t>
      </w:r>
      <w:r w:rsidR="00F5569B">
        <w:rPr>
          <w:szCs w:val="24"/>
        </w:rPr>
        <w:t>ere</w:t>
      </w:r>
      <w:r w:rsidR="00946DA4">
        <w:rPr>
          <w:szCs w:val="24"/>
        </w:rPr>
        <w:t xml:space="preserve"> </w:t>
      </w:r>
      <w:r w:rsidR="000771CE">
        <w:rPr>
          <w:szCs w:val="24"/>
        </w:rPr>
        <w:t xml:space="preserve">a </w:t>
      </w:r>
      <w:r w:rsidR="000C57EE">
        <w:rPr>
          <w:szCs w:val="24"/>
        </w:rPr>
        <w:t>sufficient</w:t>
      </w:r>
      <w:r w:rsidR="000771CE">
        <w:rPr>
          <w:szCs w:val="24"/>
        </w:rPr>
        <w:t xml:space="preserve"> number of</w:t>
      </w:r>
      <w:r w:rsidR="00946DA4">
        <w:rPr>
          <w:szCs w:val="24"/>
        </w:rPr>
        <w:t xml:space="preserve"> collocated AOD and PM</w:t>
      </w:r>
      <w:r w:rsidR="00946DA4">
        <w:rPr>
          <w:szCs w:val="24"/>
          <w:vertAlign w:val="subscript"/>
        </w:rPr>
        <w:t>2.5</w:t>
      </w:r>
      <w:r w:rsidR="00946DA4">
        <w:rPr>
          <w:szCs w:val="24"/>
        </w:rPr>
        <w:t xml:space="preserve"> observations </w:t>
      </w:r>
      <w:r w:rsidR="00BA1112">
        <w:rPr>
          <w:szCs w:val="24"/>
        </w:rPr>
        <w:t>for</w:t>
      </w:r>
      <w:r w:rsidR="00946DA4">
        <w:rPr>
          <w:szCs w:val="24"/>
        </w:rPr>
        <w:t xml:space="preserve"> each day</w:t>
      </w:r>
      <w:r w:rsidR="000771CE">
        <w:rPr>
          <w:szCs w:val="24"/>
        </w:rPr>
        <w:t xml:space="preserve"> to fit the </w:t>
      </w:r>
      <w:r w:rsidR="008B259C">
        <w:rPr>
          <w:szCs w:val="24"/>
        </w:rPr>
        <w:t>MEM</w:t>
      </w:r>
      <w:r w:rsidR="003C2E5F">
        <w:rPr>
          <w:szCs w:val="24"/>
        </w:rPr>
        <w:t>,</w:t>
      </w:r>
      <w:r w:rsidR="004305DD">
        <w:rPr>
          <w:szCs w:val="24"/>
        </w:rPr>
        <w:t xml:space="preserve"> we used data </w:t>
      </w:r>
      <w:r w:rsidR="00216452">
        <w:rPr>
          <w:szCs w:val="24"/>
        </w:rPr>
        <w:t xml:space="preserve">across </w:t>
      </w:r>
      <w:r w:rsidR="00541492">
        <w:rPr>
          <w:szCs w:val="24"/>
        </w:rPr>
        <w:t>all of</w:t>
      </w:r>
      <w:r w:rsidR="004305DD">
        <w:rPr>
          <w:szCs w:val="24"/>
        </w:rPr>
        <w:t xml:space="preserve"> California</w:t>
      </w:r>
      <w:r w:rsidR="00946DA4">
        <w:rPr>
          <w:szCs w:val="24"/>
        </w:rPr>
        <w:t>.</w:t>
      </w:r>
      <w:r w:rsidRPr="003B7E65">
        <w:rPr>
          <w:szCs w:val="24"/>
        </w:rPr>
        <w:t xml:space="preserve"> Figure S2 shows the matched</w:t>
      </w:r>
      <w:r>
        <w:rPr>
          <w:szCs w:val="24"/>
        </w:rPr>
        <w:t>,</w:t>
      </w:r>
      <w:r w:rsidRPr="003B7E65">
        <w:rPr>
          <w:szCs w:val="24"/>
        </w:rPr>
        <w:t xml:space="preserve"> collocated AOD and PM</w:t>
      </w:r>
      <w:r w:rsidRPr="003B7E65">
        <w:rPr>
          <w:szCs w:val="24"/>
          <w:vertAlign w:val="subscript"/>
        </w:rPr>
        <w:t>2.5</w:t>
      </w:r>
      <w:r w:rsidRPr="003B7E65">
        <w:rPr>
          <w:szCs w:val="24"/>
        </w:rPr>
        <w:t xml:space="preserve"> observations </w:t>
      </w:r>
      <w:r>
        <w:rPr>
          <w:szCs w:val="24"/>
        </w:rPr>
        <w:t>for Oct</w:t>
      </w:r>
      <w:r w:rsidR="009E330D">
        <w:rPr>
          <w:szCs w:val="24"/>
        </w:rPr>
        <w:t>ober</w:t>
      </w:r>
      <w:r>
        <w:rPr>
          <w:szCs w:val="24"/>
        </w:rPr>
        <w:t xml:space="preserve"> 8, 10, and 12 </w:t>
      </w:r>
      <w:r w:rsidRPr="003B7E65">
        <w:rPr>
          <w:szCs w:val="24"/>
        </w:rPr>
        <w:t xml:space="preserve">and the </w:t>
      </w:r>
      <w:r>
        <w:rPr>
          <w:szCs w:val="24"/>
        </w:rPr>
        <w:t xml:space="preserve">day-specific linear </w:t>
      </w:r>
      <w:r w:rsidR="007B3623">
        <w:rPr>
          <w:szCs w:val="24"/>
        </w:rPr>
        <w:t>MEM</w:t>
      </w:r>
      <w:r w:rsidRPr="003B7E65">
        <w:rPr>
          <w:szCs w:val="24"/>
        </w:rPr>
        <w:t xml:space="preserve"> that was</w:t>
      </w:r>
      <w:r>
        <w:rPr>
          <w:szCs w:val="24"/>
        </w:rPr>
        <w:t xml:space="preserve"> fit to the</w:t>
      </w:r>
      <w:r w:rsidRPr="003B7E65">
        <w:rPr>
          <w:szCs w:val="24"/>
        </w:rPr>
        <w:t xml:space="preserve"> data. </w:t>
      </w:r>
      <w:r>
        <w:rPr>
          <w:szCs w:val="24"/>
        </w:rPr>
        <w:t>This figure emphasizes that the AOD-PM</w:t>
      </w:r>
      <w:r>
        <w:rPr>
          <w:szCs w:val="24"/>
          <w:vertAlign w:val="subscript"/>
        </w:rPr>
        <w:t>2.5</w:t>
      </w:r>
      <w:r>
        <w:rPr>
          <w:szCs w:val="24"/>
        </w:rPr>
        <w:t xml:space="preserve"> relationship varied daily during the fires.</w:t>
      </w:r>
      <w:r w:rsidR="00AE0B06">
        <w:rPr>
          <w:szCs w:val="24"/>
        </w:rPr>
        <w:t xml:space="preserve"> </w:t>
      </w:r>
      <w:r w:rsidR="00B82B30" w:rsidRPr="003B7E65">
        <w:rPr>
          <w:szCs w:val="24"/>
        </w:rPr>
        <w:t>The equation</w:t>
      </w:r>
      <w:r w:rsidR="00CA51F1" w:rsidRPr="003B7E65">
        <w:rPr>
          <w:szCs w:val="24"/>
        </w:rPr>
        <w:t xml:space="preserve"> for the </w:t>
      </w:r>
      <w:r w:rsidR="001B7E6A">
        <w:rPr>
          <w:szCs w:val="24"/>
        </w:rPr>
        <w:t>MEM</w:t>
      </w:r>
      <w:r w:rsidR="00CA51F1" w:rsidRPr="003B7E65">
        <w:rPr>
          <w:szCs w:val="24"/>
        </w:rPr>
        <w:t xml:space="preserve"> is: </w:t>
      </w:r>
    </w:p>
    <w:tbl>
      <w:tblPr>
        <w:tblStyle w:val="TableGrid"/>
        <w:tblW w:w="9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7747"/>
        <w:gridCol w:w="806"/>
      </w:tblGrid>
      <w:tr w:rsidR="00AD404F" w:rsidRPr="00C269ED" w14:paraId="50EC0BE9" w14:textId="77777777" w:rsidTr="00E544CE">
        <w:tc>
          <w:tcPr>
            <w:tcW w:w="806" w:type="dxa"/>
          </w:tcPr>
          <w:p w14:paraId="20C0AA20" w14:textId="77777777" w:rsidR="00AD404F" w:rsidRPr="00C269ED" w:rsidRDefault="00AD404F" w:rsidP="00E544CE">
            <w:pPr>
              <w:rPr>
                <w:b/>
                <w:i/>
              </w:rPr>
            </w:pPr>
          </w:p>
        </w:tc>
        <w:tc>
          <w:tcPr>
            <w:tcW w:w="7747" w:type="dxa"/>
            <w:vAlign w:val="center"/>
          </w:tcPr>
          <w:p w14:paraId="1A4B5B67" w14:textId="77777777" w:rsidR="00AD404F" w:rsidRPr="0083455D" w:rsidRDefault="001F47F7" w:rsidP="00E544CE">
            <m:oMathPara>
              <m:oMath>
                <m:sSub>
                  <m:sSubPr>
                    <m:ctrlPr>
                      <w:rPr>
                        <w:rFonts w:ascii="Cambria Math" w:hAnsi="Cambria Math"/>
                        <w:i/>
                      </w:rPr>
                    </m:ctrlPr>
                  </m:sSubPr>
                  <m:e>
                    <m:r>
                      <w:rPr>
                        <w:rFonts w:ascii="Cambria Math" w:hAnsi="Cambria Math"/>
                      </w:rPr>
                      <m:t>PM</m:t>
                    </m:r>
                  </m:e>
                  <m:sub>
                    <m:r>
                      <w:rPr>
                        <w:rFonts w:ascii="Cambria Math" w:hAnsi="Cambria Math"/>
                      </w:rPr>
                      <m:t>2.5 ij</m:t>
                    </m:r>
                  </m:sub>
                </m:sSub>
                <m:r>
                  <w:rPr>
                    <w:rFonts w:ascii="Cambria Math" w:hAnsi="Cambria Math"/>
                  </w:rPr>
                  <m:t>=</m:t>
                </m:r>
                <m:d>
                  <m:dPr>
                    <m:ctrlPr>
                      <w:rPr>
                        <w:rFonts w:ascii="Cambria Math" w:hAnsi="Cambria Math"/>
                        <w:i/>
                      </w:rPr>
                    </m:ctrlPr>
                  </m:dPr>
                  <m:e>
                    <m:sSub>
                      <m:sSubPr>
                        <m:ctrlPr>
                          <w:rPr>
                            <w:rFonts w:ascii="Cambria Math" w:eastAsiaTheme="minorHAnsi" w:hAnsi="Cambria Math" w:cstheme="minorBidi"/>
                            <w:i/>
                          </w:rPr>
                        </m:ctrlPr>
                      </m:sSubPr>
                      <m:e>
                        <m:r>
                          <w:rPr>
                            <w:rFonts w:ascii="Cambria Math" w:hAnsi="Cambria Math"/>
                          </w:rPr>
                          <m:t>β</m:t>
                        </m:r>
                      </m:e>
                      <m:sub>
                        <m:r>
                          <w:rPr>
                            <w:rFonts w:ascii="Cambria Math" w:hAnsi="Cambria Math"/>
                          </w:rPr>
                          <m:t>0</m:t>
                        </m:r>
                      </m:sub>
                    </m:sSub>
                    <m:r>
                      <w:rPr>
                        <w:rFonts w:ascii="Cambria Math" w:hAnsi="Cambria Math"/>
                      </w:rPr>
                      <m:t xml:space="preserve"> + </m:t>
                    </m:r>
                    <m:sSub>
                      <m:sSubPr>
                        <m:ctrlPr>
                          <w:rPr>
                            <w:rFonts w:ascii="Cambria Math" w:hAnsi="Cambria Math"/>
                            <w:i/>
                          </w:rPr>
                        </m:ctrlPr>
                      </m:sSubPr>
                      <m:e>
                        <m:r>
                          <w:rPr>
                            <w:rFonts w:ascii="Cambria Math" w:hAnsi="Cambria Math"/>
                          </w:rPr>
                          <m:t>u</m:t>
                        </m:r>
                      </m:e>
                      <m:sub>
                        <m:r>
                          <w:rPr>
                            <w:rFonts w:ascii="Cambria Math" w:hAnsi="Cambria Math"/>
                          </w:rPr>
                          <m:t>0j</m:t>
                        </m:r>
                      </m:sub>
                    </m:sSub>
                  </m:e>
                </m:d>
                <m:r>
                  <w:rPr>
                    <w:rFonts w:ascii="Cambria Math" w:hAnsi="Cambria Math"/>
                  </w:rPr>
                  <m:t>+</m:t>
                </m:r>
                <m:d>
                  <m:dPr>
                    <m:ctrlPr>
                      <w:rPr>
                        <w:rFonts w:ascii="Cambria Math" w:hAnsi="Cambria Math"/>
                        <w:i/>
                      </w:rPr>
                    </m:ctrlPr>
                  </m:dPr>
                  <m:e>
                    <m:sSub>
                      <m:sSubPr>
                        <m:ctrlPr>
                          <w:rPr>
                            <w:rFonts w:ascii="Cambria Math" w:eastAsiaTheme="minorHAnsi" w:hAnsi="Cambria Math" w:cstheme="minorBidi"/>
                            <w:i/>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1j</m:t>
                        </m:r>
                      </m:sub>
                    </m:sSub>
                  </m:e>
                </m:d>
                <m:r>
                  <w:rPr>
                    <w:rFonts w:ascii="Cambria Math" w:hAnsi="Cambria Math"/>
                  </w:rPr>
                  <m:t xml:space="preserve"> × </m:t>
                </m:r>
                <m:sSub>
                  <m:sSubPr>
                    <m:ctrlPr>
                      <w:rPr>
                        <w:rFonts w:ascii="Cambria Math" w:hAnsi="Cambria Math"/>
                        <w:i/>
                      </w:rPr>
                    </m:ctrlPr>
                  </m:sSubPr>
                  <m:e>
                    <m:r>
                      <w:rPr>
                        <w:rFonts w:ascii="Cambria Math" w:hAnsi="Cambria Math"/>
                      </w:rPr>
                      <m:t>AOD</m:t>
                    </m:r>
                  </m:e>
                  <m:sub>
                    <m:r>
                      <w:rPr>
                        <w:rFonts w:ascii="Cambria Math" w:hAnsi="Cambria Math"/>
                      </w:rPr>
                      <m:t>ij</m:t>
                    </m:r>
                  </m:sub>
                </m:sSub>
                <m:r>
                  <w:rPr>
                    <w:rFonts w:ascii="Cambria Math" w:hAnsi="Cambria Math"/>
                  </w:rPr>
                  <m:t xml:space="preserve">+ </m:t>
                </m:r>
                <m:sSub>
                  <m:sSubPr>
                    <m:ctrlPr>
                      <w:rPr>
                        <w:rFonts w:ascii="Cambria Math" w:hAnsi="Cambria Math"/>
                        <w:i/>
                      </w:rPr>
                    </m:ctrlPr>
                  </m:sSubPr>
                  <m:e>
                    <m:r>
                      <w:rPr>
                        <w:rFonts w:ascii="Cambria Math" w:hAnsi="Cambria Math"/>
                      </w:rPr>
                      <m:t>ε</m:t>
                    </m:r>
                  </m:e>
                  <m:sub>
                    <m:r>
                      <w:rPr>
                        <w:rFonts w:ascii="Cambria Math" w:hAnsi="Cambria Math"/>
                      </w:rPr>
                      <m:t>ij</m:t>
                    </m:r>
                  </m:sub>
                </m:sSub>
              </m:oMath>
            </m:oMathPara>
          </w:p>
        </w:tc>
        <w:tc>
          <w:tcPr>
            <w:tcW w:w="806" w:type="dxa"/>
            <w:vAlign w:val="center"/>
          </w:tcPr>
          <w:p w14:paraId="57FE46B9" w14:textId="4072B1B5" w:rsidR="00AD404F" w:rsidRPr="00C269ED" w:rsidRDefault="00AD404F" w:rsidP="00E544CE">
            <w:r w:rsidRPr="00051C77">
              <w:t>(</w:t>
            </w:r>
            <w:r w:rsidR="00115626">
              <w:t>S</w:t>
            </w:r>
            <w:r w:rsidRPr="00051C77">
              <w:t>1)</w:t>
            </w:r>
          </w:p>
        </w:tc>
      </w:tr>
    </w:tbl>
    <w:p w14:paraId="0A91C848" w14:textId="77777777" w:rsidR="00AD404F" w:rsidRDefault="00AD404F" w:rsidP="00ED32B8">
      <w:pPr>
        <w:spacing w:after="0"/>
      </w:pPr>
    </w:p>
    <w:p w14:paraId="56B52492" w14:textId="3A2F46EB" w:rsidR="00CA02DB" w:rsidRPr="007929FE" w:rsidRDefault="00AD404F" w:rsidP="009F392F">
      <w:pPr>
        <w:spacing w:line="480" w:lineRule="auto"/>
        <w:ind w:firstLine="720"/>
        <w:jc w:val="left"/>
        <w:rPr>
          <w:szCs w:val="24"/>
        </w:rPr>
      </w:pPr>
      <w:r>
        <w:t xml:space="preserve">where the fixed intercept </w:t>
      </w:r>
      <m:oMath>
        <m:sSub>
          <m:sSubPr>
            <m:ctrlPr>
              <w:rPr>
                <w:rFonts w:ascii="Cambria Math" w:eastAsiaTheme="minorHAnsi" w:hAnsi="Cambria Math" w:cstheme="minorBidi"/>
                <w:i/>
              </w:rPr>
            </m:ctrlPr>
          </m:sSubPr>
          <m:e>
            <m:r>
              <w:rPr>
                <w:rFonts w:ascii="Cambria Math" w:hAnsi="Cambria Math"/>
              </w:rPr>
              <m:t>β</m:t>
            </m:r>
          </m:e>
          <m:sub>
            <m:r>
              <w:rPr>
                <w:rFonts w:ascii="Cambria Math" w:hAnsi="Cambria Math"/>
              </w:rPr>
              <m:t>0</m:t>
            </m:r>
          </m:sub>
        </m:sSub>
        <m:r>
          <w:rPr>
            <w:rFonts w:ascii="Cambria Math" w:eastAsiaTheme="minorHAnsi" w:hAnsi="Cambria Math" w:cstheme="minorBidi"/>
          </w:rPr>
          <m:t xml:space="preserve">=8.09 </m:t>
        </m:r>
        <m:r>
          <m:rPr>
            <m:sty m:val="p"/>
          </m:rPr>
          <w:rPr>
            <w:rFonts w:ascii="Cambria Math" w:hAnsi="Cambria Math"/>
          </w:rPr>
          <m:t>µg/</m:t>
        </m:r>
        <m:sSup>
          <m:sSupPr>
            <m:ctrlPr>
              <w:rPr>
                <w:rFonts w:ascii="Cambria Math" w:hAnsi="Cambria Math"/>
                <w:bCs/>
              </w:rPr>
            </m:ctrlPr>
          </m:sSupPr>
          <m:e>
            <m:r>
              <m:rPr>
                <m:sty m:val="p"/>
              </m:rPr>
              <w:rPr>
                <w:rFonts w:ascii="Cambria Math" w:hAnsi="Cambria Math"/>
              </w:rPr>
              <m:t>m</m:t>
            </m:r>
          </m:e>
          <m:sup>
            <m:r>
              <w:rPr>
                <w:rFonts w:ascii="Cambria Math" w:hAnsi="Cambria Math"/>
              </w:rPr>
              <m:t>3</m:t>
            </m:r>
          </m:sup>
        </m:sSup>
      </m:oMath>
      <w:r>
        <w:rPr>
          <w:rFonts w:eastAsiaTheme="minorEastAsia"/>
        </w:rPr>
        <w:t xml:space="preserve"> and the fixed slope </w:t>
      </w:r>
      <m:oMath>
        <m:sSub>
          <m:sSubPr>
            <m:ctrlPr>
              <w:rPr>
                <w:rFonts w:ascii="Cambria Math" w:eastAsiaTheme="minorHAnsi" w:hAnsi="Cambria Math" w:cstheme="minorBidi"/>
                <w:i/>
              </w:rPr>
            </m:ctrlPr>
          </m:sSubPr>
          <m:e>
            <m:r>
              <w:rPr>
                <w:rFonts w:ascii="Cambria Math" w:hAnsi="Cambria Math"/>
              </w:rPr>
              <m:t>β</m:t>
            </m:r>
          </m:e>
          <m:sub>
            <m:r>
              <w:rPr>
                <w:rFonts w:ascii="Cambria Math" w:hAnsi="Cambria Math"/>
              </w:rPr>
              <m:t>1</m:t>
            </m:r>
          </m:sub>
        </m:sSub>
        <m:r>
          <w:rPr>
            <w:rFonts w:ascii="Cambria Math" w:eastAsiaTheme="minorHAnsi" w:hAnsi="Cambria Math" w:cstheme="minorBidi"/>
          </w:rPr>
          <m:t xml:space="preserve">= 28.44 </m:t>
        </m:r>
        <m:r>
          <m:rPr>
            <m:sty m:val="p"/>
          </m:rPr>
          <w:rPr>
            <w:rFonts w:ascii="Cambria Math" w:hAnsi="Cambria Math"/>
          </w:rPr>
          <m:t>µg/</m:t>
        </m:r>
        <m:sSup>
          <m:sSupPr>
            <m:ctrlPr>
              <w:rPr>
                <w:rFonts w:ascii="Cambria Math" w:hAnsi="Cambria Math"/>
                <w:bCs/>
              </w:rPr>
            </m:ctrlPr>
          </m:sSupPr>
          <m:e>
            <m:r>
              <m:rPr>
                <m:sty m:val="p"/>
              </m:rPr>
              <w:rPr>
                <w:rFonts w:ascii="Cambria Math" w:hAnsi="Cambria Math"/>
              </w:rPr>
              <m:t>m</m:t>
            </m:r>
          </m:e>
          <m:sup>
            <m:r>
              <w:rPr>
                <w:rFonts w:ascii="Cambria Math" w:hAnsi="Cambria Math"/>
              </w:rPr>
              <m:t>3</m:t>
            </m:r>
          </m:sup>
        </m:sSup>
      </m:oMath>
      <w:r>
        <w:rPr>
          <w:rFonts w:eastAsiaTheme="minorEastAsia"/>
        </w:rPr>
        <w:t xml:space="preserve">. </w:t>
      </w:r>
      <w:r w:rsidR="00390A7C">
        <w:rPr>
          <w:rFonts w:eastAsiaTheme="minorEastAsia"/>
        </w:rPr>
        <w:t xml:space="preserve">There is a </w:t>
      </w:r>
      <w:r w:rsidR="002032E0">
        <w:rPr>
          <w:rFonts w:eastAsiaTheme="minorEastAsia"/>
        </w:rPr>
        <w:t>different</w:t>
      </w:r>
      <w:r w:rsidR="00390A7C">
        <w:rPr>
          <w:rFonts w:eastAsiaTheme="minorEastAsia"/>
        </w:rPr>
        <w:t xml:space="preserve"> value for </w:t>
      </w:r>
      <m:oMath>
        <m:sSub>
          <m:sSubPr>
            <m:ctrlPr>
              <w:rPr>
                <w:rFonts w:ascii="Cambria Math" w:hAnsi="Cambria Math"/>
                <w:i/>
              </w:rPr>
            </m:ctrlPr>
          </m:sSubPr>
          <m:e>
            <m:r>
              <w:rPr>
                <w:rFonts w:ascii="Cambria Math" w:hAnsi="Cambria Math"/>
              </w:rPr>
              <m:t>u</m:t>
            </m:r>
          </m:e>
          <m:sub>
            <m:r>
              <w:rPr>
                <w:rFonts w:ascii="Cambria Math" w:hAnsi="Cambria Math"/>
              </w:rPr>
              <m:t>0j</m:t>
            </m:r>
          </m:sub>
        </m:sSub>
      </m:oMath>
      <w:r>
        <w:rPr>
          <w:rFonts w:eastAsiaTheme="minorEastAsia"/>
        </w:rPr>
        <w:t xml:space="preserve"> and </w:t>
      </w:r>
      <m:oMath>
        <m:sSub>
          <m:sSubPr>
            <m:ctrlPr>
              <w:rPr>
                <w:rFonts w:ascii="Cambria Math" w:hAnsi="Cambria Math"/>
                <w:i/>
              </w:rPr>
            </m:ctrlPr>
          </m:sSubPr>
          <m:e>
            <m:r>
              <w:rPr>
                <w:rFonts w:ascii="Cambria Math" w:hAnsi="Cambria Math"/>
              </w:rPr>
              <m:t>u</m:t>
            </m:r>
          </m:e>
          <m:sub>
            <m:r>
              <w:rPr>
                <w:rFonts w:ascii="Cambria Math" w:hAnsi="Cambria Math"/>
              </w:rPr>
              <m:t>1j</m:t>
            </m:r>
          </m:sub>
        </m:sSub>
      </m:oMath>
      <w:r w:rsidR="00E544CE">
        <w:rPr>
          <w:rFonts w:eastAsiaTheme="minorEastAsia"/>
        </w:rPr>
        <w:t xml:space="preserve">, </w:t>
      </w:r>
      <w:r>
        <w:rPr>
          <w:rFonts w:eastAsiaTheme="minorEastAsia"/>
        </w:rPr>
        <w:t xml:space="preserve">the random intercept and slope, </w:t>
      </w:r>
      <w:r w:rsidR="00390A7C">
        <w:rPr>
          <w:rFonts w:eastAsiaTheme="minorEastAsia"/>
        </w:rPr>
        <w:t>for each day</w:t>
      </w:r>
      <w:r>
        <w:rPr>
          <w:rFonts w:eastAsiaTheme="minorEastAsia"/>
        </w:rPr>
        <w:t>.</w:t>
      </w:r>
      <w:r w:rsidR="009F392F">
        <w:rPr>
          <w:rFonts w:eastAsiaTheme="minorEastAsia"/>
        </w:rPr>
        <w:t xml:space="preserve"> </w:t>
      </w:r>
      <w:r w:rsidR="00F83125">
        <w:rPr>
          <w:rFonts w:eastAsiaTheme="minorEastAsia"/>
        </w:rPr>
        <w:t xml:space="preserve">When </w:t>
      </w:r>
      <w:r w:rsidR="00F83125">
        <w:rPr>
          <w:rFonts w:eastAsiaTheme="minorEastAsia"/>
        </w:rPr>
        <w:lastRenderedPageBreak/>
        <w:t>used to convert all AOD values to PM</w:t>
      </w:r>
      <w:r w:rsidR="00F83125">
        <w:rPr>
          <w:rFonts w:eastAsiaTheme="minorEastAsia"/>
          <w:vertAlign w:val="subscript"/>
        </w:rPr>
        <w:t>2.5</w:t>
      </w:r>
      <w:r w:rsidR="00F83125">
        <w:rPr>
          <w:rFonts w:eastAsiaTheme="minorEastAsia"/>
        </w:rPr>
        <w:t xml:space="preserve"> estimations, the</w:t>
      </w:r>
      <w:r w:rsidR="009F392F">
        <w:rPr>
          <w:rFonts w:eastAsiaTheme="minorEastAsia"/>
        </w:rPr>
        <w:t xml:space="preserve"> </w:t>
      </w:r>
      <w:r w:rsidR="0086378A">
        <w:rPr>
          <w:rFonts w:eastAsiaTheme="minorEastAsia"/>
        </w:rPr>
        <w:t xml:space="preserve">final </w:t>
      </w:r>
      <w:r w:rsidR="0069347D">
        <w:rPr>
          <w:rFonts w:eastAsiaTheme="minorEastAsia"/>
        </w:rPr>
        <w:t>MEM</w:t>
      </w:r>
      <w:r w:rsidR="009F392F">
        <w:rPr>
          <w:rFonts w:eastAsiaTheme="minorEastAsia"/>
        </w:rPr>
        <w:t xml:space="preserve"> results in an R</w:t>
      </w:r>
      <w:r w:rsidR="009F392F">
        <w:rPr>
          <w:rFonts w:eastAsiaTheme="minorEastAsia"/>
          <w:vertAlign w:val="superscript"/>
        </w:rPr>
        <w:t>2</w:t>
      </w:r>
      <w:r w:rsidR="009F392F">
        <w:rPr>
          <w:rFonts w:eastAsiaTheme="minorEastAsia"/>
        </w:rPr>
        <w:t xml:space="preserve"> of 0.323 in the fire-affected region during the fire period</w:t>
      </w:r>
      <w:r w:rsidR="00DB0816">
        <w:rPr>
          <w:rFonts w:eastAsiaTheme="minorEastAsia"/>
        </w:rPr>
        <w:t xml:space="preserve"> and an R</w:t>
      </w:r>
      <w:r w:rsidR="00DB0816">
        <w:rPr>
          <w:rFonts w:eastAsiaTheme="minorEastAsia"/>
          <w:vertAlign w:val="superscript"/>
        </w:rPr>
        <w:t>2</w:t>
      </w:r>
      <w:r w:rsidR="00DB0816">
        <w:rPr>
          <w:rFonts w:eastAsiaTheme="minorEastAsia"/>
        </w:rPr>
        <w:t xml:space="preserve"> of 0.367 </w:t>
      </w:r>
      <w:r w:rsidR="00163016">
        <w:rPr>
          <w:rFonts w:eastAsiaTheme="minorEastAsia"/>
        </w:rPr>
        <w:t>across</w:t>
      </w:r>
      <w:r w:rsidR="00DB0816">
        <w:rPr>
          <w:rFonts w:eastAsiaTheme="minorEastAsia"/>
        </w:rPr>
        <w:t xml:space="preserve"> all of California, Oct</w:t>
      </w:r>
      <w:r w:rsidR="00A95DAE">
        <w:rPr>
          <w:rFonts w:eastAsiaTheme="minorEastAsia"/>
        </w:rPr>
        <w:t>ober</w:t>
      </w:r>
      <w:r w:rsidR="00DB0816">
        <w:rPr>
          <w:rFonts w:eastAsiaTheme="minorEastAsia"/>
        </w:rPr>
        <w:t xml:space="preserve"> 1</w:t>
      </w:r>
      <w:r w:rsidR="004E765C">
        <w:rPr>
          <w:rFonts w:eastAsiaTheme="minorEastAsia"/>
        </w:rPr>
        <w:t>-</w:t>
      </w:r>
      <w:r w:rsidR="00DB0816">
        <w:rPr>
          <w:rFonts w:eastAsiaTheme="minorEastAsia"/>
        </w:rPr>
        <w:t>31</w:t>
      </w:r>
      <w:r w:rsidR="009F392F">
        <w:rPr>
          <w:rFonts w:eastAsiaTheme="minorEastAsia"/>
        </w:rPr>
        <w:t xml:space="preserve">. </w:t>
      </w:r>
    </w:p>
    <w:p w14:paraId="49AE457D" w14:textId="4DD4E853" w:rsidR="00CA02DB" w:rsidRPr="003B7E65" w:rsidRDefault="00032002" w:rsidP="004B67F7">
      <w:pPr>
        <w:spacing w:after="0"/>
        <w:jc w:val="left"/>
        <w:rPr>
          <w:szCs w:val="24"/>
        </w:rPr>
      </w:pPr>
      <w:r>
        <w:rPr>
          <w:noProof/>
          <w:sz w:val="16"/>
          <w:szCs w:val="16"/>
        </w:rPr>
        <w:drawing>
          <wp:inline distT="0" distB="0" distL="0" distR="0" wp14:anchorId="2ECA58B5" wp14:editId="4B87437C">
            <wp:extent cx="5943600" cy="2192345"/>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M_Fit_SI.png"/>
                    <pic:cNvPicPr/>
                  </pic:nvPicPr>
                  <pic:blipFill rotWithShape="1">
                    <a:blip r:embed="rId13" cstate="print">
                      <a:extLst>
                        <a:ext uri="{28A0092B-C50C-407E-A947-70E740481C1C}">
                          <a14:useLocalDpi xmlns:a14="http://schemas.microsoft.com/office/drawing/2010/main" val="0"/>
                        </a:ext>
                      </a:extLst>
                    </a:blip>
                    <a:srcRect t="16621" r="3387" b="20026"/>
                    <a:stretch/>
                  </pic:blipFill>
                  <pic:spPr bwMode="auto">
                    <a:xfrm>
                      <a:off x="0" y="0"/>
                      <a:ext cx="5943600" cy="2192345"/>
                    </a:xfrm>
                    <a:prstGeom prst="rect">
                      <a:avLst/>
                    </a:prstGeom>
                    <a:ln>
                      <a:noFill/>
                    </a:ln>
                    <a:extLst>
                      <a:ext uri="{53640926-AAD7-44D8-BBD7-CCE9431645EC}">
                        <a14:shadowObscured xmlns:a14="http://schemas.microsoft.com/office/drawing/2010/main"/>
                      </a:ext>
                    </a:extLst>
                  </pic:spPr>
                </pic:pic>
              </a:graphicData>
            </a:graphic>
          </wp:inline>
        </w:drawing>
      </w:r>
    </w:p>
    <w:p w14:paraId="512B0F17" w14:textId="73F925A2" w:rsidR="00D94AC7" w:rsidRDefault="00A45689" w:rsidP="00EA1F37">
      <w:pPr>
        <w:pStyle w:val="Table-FigCaption"/>
        <w:rPr>
          <w:b w:val="0"/>
          <w:sz w:val="24"/>
          <w:szCs w:val="24"/>
        </w:rPr>
      </w:pPr>
      <w:r w:rsidRPr="003B7E65">
        <w:rPr>
          <w:sz w:val="24"/>
          <w:szCs w:val="24"/>
        </w:rPr>
        <w:t xml:space="preserve">Figure </w:t>
      </w:r>
      <w:r w:rsidR="00ED2AA3" w:rsidRPr="003B7E65">
        <w:rPr>
          <w:sz w:val="24"/>
          <w:szCs w:val="24"/>
        </w:rPr>
        <w:t>S</w:t>
      </w:r>
      <w:r w:rsidR="00F04AF0" w:rsidRPr="003B7E65">
        <w:rPr>
          <w:sz w:val="24"/>
          <w:szCs w:val="24"/>
        </w:rPr>
        <w:t>2</w:t>
      </w:r>
      <w:r w:rsidRPr="003B7E65">
        <w:rPr>
          <w:sz w:val="24"/>
          <w:szCs w:val="24"/>
        </w:rPr>
        <w:t>.</w:t>
      </w:r>
      <w:r w:rsidR="00BC18F9" w:rsidRPr="003B7E65">
        <w:rPr>
          <w:sz w:val="24"/>
          <w:szCs w:val="24"/>
        </w:rPr>
        <w:t xml:space="preserve"> </w:t>
      </w:r>
      <w:r w:rsidR="007D364D">
        <w:rPr>
          <w:b w:val="0"/>
          <w:sz w:val="24"/>
          <w:szCs w:val="24"/>
        </w:rPr>
        <w:t>Day-specific l</w:t>
      </w:r>
      <w:r w:rsidR="00032002">
        <w:rPr>
          <w:b w:val="0"/>
          <w:sz w:val="24"/>
          <w:szCs w:val="24"/>
        </w:rPr>
        <w:t>inear mixed effects model</w:t>
      </w:r>
      <w:r w:rsidR="00BC18F9" w:rsidRPr="003B7E65">
        <w:rPr>
          <w:b w:val="0"/>
          <w:sz w:val="24"/>
          <w:szCs w:val="24"/>
        </w:rPr>
        <w:t xml:space="preserve">, </w:t>
      </w:r>
      <w:r w:rsidR="007D364D">
        <w:rPr>
          <w:b w:val="0"/>
          <w:sz w:val="24"/>
          <w:szCs w:val="24"/>
        </w:rPr>
        <w:t xml:space="preserve">shown for Oct. 8, 10, and 12, </w:t>
      </w:r>
      <w:r w:rsidR="00BC18F9" w:rsidRPr="003B7E65">
        <w:rPr>
          <w:b w:val="0"/>
          <w:sz w:val="24"/>
          <w:szCs w:val="24"/>
        </w:rPr>
        <w:t xml:space="preserve">fitted to collocated AOD and </w:t>
      </w:r>
      <w:r w:rsidR="007B570D">
        <w:rPr>
          <w:b w:val="0"/>
          <w:sz w:val="24"/>
          <w:szCs w:val="24"/>
        </w:rPr>
        <w:t xml:space="preserve">daily average </w:t>
      </w:r>
      <w:r w:rsidR="00BC18F9" w:rsidRPr="003B7E65">
        <w:rPr>
          <w:b w:val="0"/>
          <w:sz w:val="24"/>
          <w:szCs w:val="24"/>
        </w:rPr>
        <w:t>PM</w:t>
      </w:r>
      <w:r w:rsidR="00BC18F9" w:rsidRPr="003B7E65">
        <w:rPr>
          <w:b w:val="0"/>
          <w:sz w:val="24"/>
          <w:szCs w:val="24"/>
          <w:vertAlign w:val="subscript"/>
        </w:rPr>
        <w:t>2.5</w:t>
      </w:r>
      <w:r w:rsidR="00BC18F9" w:rsidRPr="003B7E65">
        <w:rPr>
          <w:b w:val="0"/>
          <w:sz w:val="24"/>
          <w:szCs w:val="24"/>
        </w:rPr>
        <w:t xml:space="preserve"> observations</w:t>
      </w:r>
      <w:r w:rsidR="0079536A">
        <w:rPr>
          <w:b w:val="0"/>
          <w:sz w:val="24"/>
          <w:szCs w:val="24"/>
        </w:rPr>
        <w:t>.</w:t>
      </w:r>
    </w:p>
    <w:p w14:paraId="15E4A61C" w14:textId="77777777" w:rsidR="003E1F15" w:rsidRPr="00EA1F37" w:rsidRDefault="003E1F15" w:rsidP="006B1A21">
      <w:pPr>
        <w:pStyle w:val="Table-FigCaption"/>
        <w:spacing w:line="480" w:lineRule="auto"/>
        <w:rPr>
          <w:sz w:val="24"/>
          <w:szCs w:val="24"/>
        </w:rPr>
      </w:pPr>
    </w:p>
    <w:p w14:paraId="15957BBD" w14:textId="2D15DDE9" w:rsidR="006F1BB4" w:rsidRPr="003B7E65" w:rsidRDefault="004A769F" w:rsidP="006B1A21">
      <w:pPr>
        <w:pStyle w:val="Heading2"/>
        <w:spacing w:line="480" w:lineRule="auto"/>
        <w:jc w:val="left"/>
        <w:rPr>
          <w:rFonts w:cs="Times New Roman"/>
          <w:sz w:val="24"/>
          <w:szCs w:val="24"/>
        </w:rPr>
      </w:pPr>
      <w:bookmarkStart w:id="4" w:name="_Toc32924827"/>
      <w:bookmarkStart w:id="5" w:name="_Toc49769354"/>
      <w:r w:rsidRPr="003B7E65">
        <w:rPr>
          <w:rFonts w:cs="Times New Roman"/>
          <w:sz w:val="24"/>
          <w:szCs w:val="24"/>
        </w:rPr>
        <w:t>S.3</w:t>
      </w:r>
      <w:r w:rsidR="00B46BBA" w:rsidRPr="003B7E65">
        <w:rPr>
          <w:rFonts w:cs="Times New Roman"/>
          <w:sz w:val="24"/>
          <w:szCs w:val="24"/>
        </w:rPr>
        <w:t xml:space="preserve"> CAMP</w:t>
      </w:r>
      <w:r w:rsidR="003625FC" w:rsidRPr="003B7E65">
        <w:rPr>
          <w:rFonts w:cs="Times New Roman"/>
          <w:sz w:val="24"/>
          <w:szCs w:val="24"/>
        </w:rPr>
        <w:t xml:space="preserve"> Correction</w:t>
      </w:r>
      <w:r w:rsidR="00486C94" w:rsidRPr="003B7E65">
        <w:rPr>
          <w:rFonts w:cs="Times New Roman"/>
          <w:sz w:val="24"/>
          <w:szCs w:val="24"/>
        </w:rPr>
        <w:t xml:space="preserve"> Figures</w:t>
      </w:r>
      <w:bookmarkEnd w:id="4"/>
      <w:bookmarkEnd w:id="5"/>
    </w:p>
    <w:p w14:paraId="2FB16611" w14:textId="66F2DEBE" w:rsidR="00C042B2" w:rsidRPr="00B409A9" w:rsidRDefault="00C042B2" w:rsidP="006B1A21">
      <w:pPr>
        <w:spacing w:line="480" w:lineRule="auto"/>
        <w:jc w:val="left"/>
        <w:rPr>
          <w:szCs w:val="24"/>
        </w:rPr>
      </w:pPr>
      <w:r w:rsidRPr="003B7E65">
        <w:rPr>
          <w:szCs w:val="24"/>
        </w:rPr>
        <w:tab/>
        <w:t xml:space="preserve">Figure </w:t>
      </w:r>
      <w:r w:rsidR="00466879" w:rsidRPr="003B7E65">
        <w:rPr>
          <w:szCs w:val="24"/>
        </w:rPr>
        <w:t>S</w:t>
      </w:r>
      <w:r w:rsidRPr="003B7E65">
        <w:rPr>
          <w:szCs w:val="24"/>
        </w:rPr>
        <w:t xml:space="preserve">3 shows the </w:t>
      </w:r>
      <w:r w:rsidR="00EE4659">
        <w:rPr>
          <w:szCs w:val="24"/>
        </w:rPr>
        <w:t xml:space="preserve">two </w:t>
      </w:r>
      <w:r w:rsidRPr="003B7E65">
        <w:rPr>
          <w:szCs w:val="24"/>
        </w:rPr>
        <w:t>CAMP correction</w:t>
      </w:r>
      <w:r w:rsidR="00BA1C61" w:rsidRPr="003B7E65">
        <w:rPr>
          <w:szCs w:val="24"/>
        </w:rPr>
        <w:t xml:space="preserve"> </w:t>
      </w:r>
      <w:r w:rsidR="003C443C">
        <w:rPr>
          <w:szCs w:val="24"/>
        </w:rPr>
        <w:t>piecewise linear functions</w:t>
      </w:r>
      <w:r w:rsidR="00C15D8D">
        <w:rPr>
          <w:szCs w:val="24"/>
        </w:rPr>
        <w:t xml:space="preserve"> used to bias-</w:t>
      </w:r>
      <w:r w:rsidRPr="003B7E65">
        <w:rPr>
          <w:szCs w:val="24"/>
        </w:rPr>
        <w:t xml:space="preserve">correct the CMAQ </w:t>
      </w:r>
      <w:r w:rsidR="00490516" w:rsidRPr="003B7E65">
        <w:rPr>
          <w:szCs w:val="24"/>
        </w:rPr>
        <w:t xml:space="preserve">modeled </w:t>
      </w:r>
      <w:r w:rsidRPr="003B7E65">
        <w:rPr>
          <w:szCs w:val="24"/>
        </w:rPr>
        <w:t>log-PM</w:t>
      </w:r>
      <w:r w:rsidRPr="003B7E65">
        <w:rPr>
          <w:szCs w:val="24"/>
          <w:vertAlign w:val="subscript"/>
        </w:rPr>
        <w:t>2.5</w:t>
      </w:r>
      <w:r w:rsidRPr="003B7E65">
        <w:rPr>
          <w:szCs w:val="24"/>
        </w:rPr>
        <w:t xml:space="preserve"> concentrations</w:t>
      </w:r>
      <w:r w:rsidR="006F3012">
        <w:rPr>
          <w:szCs w:val="24"/>
        </w:rPr>
        <w:t xml:space="preserve"> in </w:t>
      </w:r>
      <w:r w:rsidR="00457996">
        <w:rPr>
          <w:szCs w:val="24"/>
        </w:rPr>
        <w:t xml:space="preserve">(1) </w:t>
      </w:r>
      <w:r w:rsidR="006F3012">
        <w:rPr>
          <w:szCs w:val="24"/>
        </w:rPr>
        <w:t>the fire-affected region during the fire period and</w:t>
      </w:r>
      <w:r w:rsidR="00457996">
        <w:rPr>
          <w:szCs w:val="24"/>
        </w:rPr>
        <w:t xml:space="preserve"> (2)</w:t>
      </w:r>
      <w:r w:rsidR="006F3012">
        <w:rPr>
          <w:szCs w:val="24"/>
        </w:rPr>
        <w:t xml:space="preserve"> in all other regions on all other days</w:t>
      </w:r>
      <w:r w:rsidR="00CF28D8" w:rsidRPr="003B7E65">
        <w:rPr>
          <w:szCs w:val="24"/>
        </w:rPr>
        <w:t xml:space="preserve">. </w:t>
      </w:r>
      <w:r w:rsidR="00B00979" w:rsidRPr="003B7E65">
        <w:rPr>
          <w:szCs w:val="24"/>
        </w:rPr>
        <w:t xml:space="preserve">The ten decile bins are shown, </w:t>
      </w:r>
      <w:r w:rsidR="00BA1A31" w:rsidRPr="003B7E65">
        <w:rPr>
          <w:szCs w:val="24"/>
        </w:rPr>
        <w:t>along</w:t>
      </w:r>
      <w:r w:rsidR="00B00979" w:rsidRPr="003B7E65">
        <w:rPr>
          <w:szCs w:val="24"/>
        </w:rPr>
        <w:t xml:space="preserve"> </w:t>
      </w:r>
      <w:r w:rsidR="007B570D">
        <w:rPr>
          <w:szCs w:val="24"/>
        </w:rPr>
        <w:t xml:space="preserve">with </w:t>
      </w:r>
      <w:r w:rsidR="00B00979" w:rsidRPr="003B7E65">
        <w:rPr>
          <w:szCs w:val="24"/>
        </w:rPr>
        <w:t>the mean (</w:t>
      </w:r>
      <m:oMath>
        <m:sSub>
          <m:sSubPr>
            <m:ctrlPr>
              <w:rPr>
                <w:rFonts w:ascii="Cambria Math" w:eastAsiaTheme="minorEastAsia" w:hAnsi="Cambria Math"/>
                <w:i/>
                <w:color w:val="000000" w:themeColor="text1"/>
                <w:szCs w:val="24"/>
              </w:rPr>
            </m:ctrlPr>
          </m:sSubPr>
          <m:e>
            <m:r>
              <w:rPr>
                <w:rFonts w:ascii="Cambria Math" w:eastAsiaTheme="minorEastAsia" w:hAnsi="Cambria Math"/>
                <w:color w:val="000000" w:themeColor="text1"/>
                <w:szCs w:val="24"/>
              </w:rPr>
              <m:t>λ</m:t>
            </m:r>
          </m:e>
          <m:sub>
            <m:r>
              <w:rPr>
                <w:rFonts w:ascii="Cambria Math" w:eastAsiaTheme="minorEastAsia" w:hAnsi="Cambria Math"/>
                <w:color w:val="000000" w:themeColor="text1"/>
                <w:szCs w:val="24"/>
              </w:rPr>
              <m:t>1</m:t>
            </m:r>
          </m:sub>
        </m:sSub>
        <m:r>
          <w:rPr>
            <w:rFonts w:ascii="Cambria Math" w:eastAsiaTheme="minorEastAsia" w:hAnsi="Cambria Math"/>
            <w:color w:val="000000" w:themeColor="text1"/>
            <w:szCs w:val="24"/>
          </w:rPr>
          <m:t>)</m:t>
        </m:r>
      </m:oMath>
      <w:r w:rsidR="00B00979" w:rsidRPr="003B7E65">
        <w:rPr>
          <w:color w:val="000000" w:themeColor="text1"/>
          <w:szCs w:val="24"/>
        </w:rPr>
        <w:t xml:space="preserve"> </w:t>
      </w:r>
      <w:r w:rsidR="00B00979" w:rsidRPr="003B7E65">
        <w:rPr>
          <w:szCs w:val="24"/>
        </w:rPr>
        <w:t xml:space="preserve">and variance </w:t>
      </w:r>
      <m:oMath>
        <m:r>
          <w:rPr>
            <w:rFonts w:ascii="Cambria Math" w:hAnsi="Cambria Math"/>
            <w:szCs w:val="24"/>
          </w:rPr>
          <m:t>(</m:t>
        </m:r>
        <m:sSub>
          <m:sSubPr>
            <m:ctrlPr>
              <w:rPr>
                <w:rFonts w:ascii="Cambria Math" w:eastAsiaTheme="minorEastAsia" w:hAnsi="Cambria Math"/>
                <w:i/>
                <w:color w:val="000000" w:themeColor="text1"/>
                <w:szCs w:val="24"/>
              </w:rPr>
            </m:ctrlPr>
          </m:sSubPr>
          <m:e>
            <m:r>
              <w:rPr>
                <w:rFonts w:ascii="Cambria Math" w:eastAsiaTheme="minorEastAsia" w:hAnsi="Cambria Math"/>
                <w:color w:val="000000" w:themeColor="text1"/>
                <w:szCs w:val="24"/>
              </w:rPr>
              <m:t>λ</m:t>
            </m:r>
          </m:e>
          <m:sub>
            <m:r>
              <w:rPr>
                <w:rFonts w:ascii="Cambria Math" w:eastAsiaTheme="minorEastAsia" w:hAnsi="Cambria Math"/>
                <w:color w:val="000000" w:themeColor="text1"/>
                <w:szCs w:val="24"/>
              </w:rPr>
              <m:t>2</m:t>
            </m:r>
          </m:sub>
        </m:sSub>
      </m:oMath>
      <w:r w:rsidR="00B00979" w:rsidRPr="003B7E65">
        <w:rPr>
          <w:color w:val="000000" w:themeColor="text1"/>
          <w:szCs w:val="24"/>
        </w:rPr>
        <w:t>) for each bin</w:t>
      </w:r>
      <w:r w:rsidR="00181B9F" w:rsidRPr="003B7E65">
        <w:rPr>
          <w:color w:val="000000" w:themeColor="text1"/>
          <w:szCs w:val="24"/>
        </w:rPr>
        <w:t>.</w:t>
      </w:r>
      <w:r w:rsidR="00B00979" w:rsidRPr="003B7E65">
        <w:rPr>
          <w:color w:val="000000" w:themeColor="text1"/>
          <w:szCs w:val="24"/>
        </w:rPr>
        <w:t xml:space="preserve"> </w:t>
      </w:r>
      <w:r w:rsidR="00CF28D8" w:rsidRPr="003B7E65">
        <w:rPr>
          <w:szCs w:val="24"/>
        </w:rPr>
        <w:t xml:space="preserve">The one-to-one line emphasizes the non-linear relationship between observed and modeled </w:t>
      </w:r>
      <w:r w:rsidR="003B1E2D">
        <w:rPr>
          <w:szCs w:val="24"/>
        </w:rPr>
        <w:t>log-</w:t>
      </w:r>
      <w:r w:rsidR="00CF28D8" w:rsidRPr="003B7E65">
        <w:rPr>
          <w:szCs w:val="24"/>
        </w:rPr>
        <w:t>PM</w:t>
      </w:r>
      <w:r w:rsidR="00CF28D8" w:rsidRPr="003B7E65">
        <w:rPr>
          <w:szCs w:val="24"/>
          <w:vertAlign w:val="subscript"/>
        </w:rPr>
        <w:t>2.5</w:t>
      </w:r>
      <w:r w:rsidR="00CF28D8" w:rsidRPr="003B7E65">
        <w:rPr>
          <w:szCs w:val="24"/>
        </w:rPr>
        <w:t xml:space="preserve"> concentrations. </w:t>
      </w:r>
      <w:r w:rsidR="00A058E8">
        <w:rPr>
          <w:szCs w:val="24"/>
        </w:rPr>
        <w:t xml:space="preserve">For a given CMAQ modeled </w:t>
      </w:r>
      <w:r w:rsidR="00A058E8" w:rsidRPr="003B7E65">
        <w:rPr>
          <w:szCs w:val="24"/>
        </w:rPr>
        <w:t>log-PM</w:t>
      </w:r>
      <w:r w:rsidR="00A058E8" w:rsidRPr="003B7E65">
        <w:rPr>
          <w:szCs w:val="24"/>
          <w:vertAlign w:val="subscript"/>
        </w:rPr>
        <w:t>2.5</w:t>
      </w:r>
      <w:r w:rsidR="00E36151">
        <w:rPr>
          <w:szCs w:val="24"/>
        </w:rPr>
        <w:t xml:space="preserve"> value</w:t>
      </w:r>
      <w:r w:rsidR="00A058E8">
        <w:rPr>
          <w:szCs w:val="24"/>
        </w:rPr>
        <w:t xml:space="preserve">, on the x-axis, the CAMP-corrected value is </w:t>
      </w:r>
      <w:r w:rsidR="00980D64">
        <w:rPr>
          <w:szCs w:val="24"/>
        </w:rPr>
        <w:t>determined by the piecewise</w:t>
      </w:r>
      <w:r w:rsidR="008D2AAF">
        <w:rPr>
          <w:szCs w:val="24"/>
        </w:rPr>
        <w:t xml:space="preserve"> </w:t>
      </w:r>
      <w:r w:rsidR="00980D64">
        <w:rPr>
          <w:szCs w:val="24"/>
        </w:rPr>
        <w:t>linear curve</w:t>
      </w:r>
      <w:r w:rsidR="008C6407">
        <w:rPr>
          <w:szCs w:val="24"/>
        </w:rPr>
        <w:t>’s</w:t>
      </w:r>
      <w:r w:rsidR="00980D64">
        <w:rPr>
          <w:szCs w:val="24"/>
        </w:rPr>
        <w:t xml:space="preserve"> value on the y-axis.</w:t>
      </w:r>
      <w:r w:rsidR="00A058E8">
        <w:rPr>
          <w:szCs w:val="24"/>
        </w:rPr>
        <w:t xml:space="preserve"> </w:t>
      </w:r>
      <w:r w:rsidR="00AE19CF">
        <w:rPr>
          <w:szCs w:val="24"/>
        </w:rPr>
        <w:t xml:space="preserve">The differences between the two piecewise linear functions emphasize how the CMAQ </w:t>
      </w:r>
      <w:r w:rsidR="00247D92">
        <w:rPr>
          <w:szCs w:val="24"/>
        </w:rPr>
        <w:t>model</w:t>
      </w:r>
      <w:r w:rsidR="00752345">
        <w:rPr>
          <w:szCs w:val="24"/>
        </w:rPr>
        <w:t xml:space="preserve"> biases</w:t>
      </w:r>
      <w:r w:rsidR="00AE19CF">
        <w:rPr>
          <w:szCs w:val="24"/>
        </w:rPr>
        <w:t xml:space="preserve"> </w:t>
      </w:r>
      <w:r w:rsidR="009736A9">
        <w:rPr>
          <w:szCs w:val="24"/>
        </w:rPr>
        <w:t>varied</w:t>
      </w:r>
      <w:r w:rsidR="00AE19CF">
        <w:rPr>
          <w:szCs w:val="24"/>
        </w:rPr>
        <w:t xml:space="preserve"> inside versus outside the fire-affected region and period.</w:t>
      </w:r>
      <w:r w:rsidR="00F849E9">
        <w:rPr>
          <w:szCs w:val="24"/>
        </w:rPr>
        <w:t xml:space="preserve"> </w:t>
      </w:r>
      <w:r w:rsidR="0042057F" w:rsidRPr="003B7E65">
        <w:rPr>
          <w:szCs w:val="24"/>
        </w:rPr>
        <w:t xml:space="preserve">Figure </w:t>
      </w:r>
      <w:r w:rsidR="00466879" w:rsidRPr="003B7E65">
        <w:rPr>
          <w:szCs w:val="24"/>
        </w:rPr>
        <w:t>S</w:t>
      </w:r>
      <w:r w:rsidR="0042057F" w:rsidRPr="003B7E65">
        <w:rPr>
          <w:szCs w:val="24"/>
        </w:rPr>
        <w:t xml:space="preserve">4 </w:t>
      </w:r>
      <w:r w:rsidR="000824CD" w:rsidRPr="003B7E65">
        <w:rPr>
          <w:szCs w:val="24"/>
        </w:rPr>
        <w:t>shows</w:t>
      </w:r>
      <w:r w:rsidR="0042057F" w:rsidRPr="003B7E65">
        <w:rPr>
          <w:szCs w:val="24"/>
        </w:rPr>
        <w:t xml:space="preserve"> the </w:t>
      </w:r>
      <w:r w:rsidR="0004319D" w:rsidRPr="003B7E65">
        <w:rPr>
          <w:szCs w:val="24"/>
        </w:rPr>
        <w:t>impact</w:t>
      </w:r>
      <w:r w:rsidR="0042057F" w:rsidRPr="003B7E65">
        <w:rPr>
          <w:szCs w:val="24"/>
        </w:rPr>
        <w:t xml:space="preserve"> of CAMP-correcting the</w:t>
      </w:r>
      <w:r w:rsidR="00F32FE9">
        <w:rPr>
          <w:szCs w:val="24"/>
        </w:rPr>
        <w:t xml:space="preserve"> modeled </w:t>
      </w:r>
      <w:r w:rsidR="0042057F" w:rsidRPr="003B7E65">
        <w:rPr>
          <w:szCs w:val="24"/>
        </w:rPr>
        <w:t>PM</w:t>
      </w:r>
      <w:r w:rsidR="0042057F" w:rsidRPr="003B7E65">
        <w:rPr>
          <w:szCs w:val="24"/>
          <w:vertAlign w:val="subscript"/>
        </w:rPr>
        <w:t>2.5</w:t>
      </w:r>
      <w:r w:rsidR="0042057F" w:rsidRPr="003B7E65">
        <w:rPr>
          <w:szCs w:val="24"/>
        </w:rPr>
        <w:t xml:space="preserve"> concentrations</w:t>
      </w:r>
      <w:r w:rsidR="00D91F08" w:rsidRPr="003B7E65">
        <w:rPr>
          <w:szCs w:val="24"/>
        </w:rPr>
        <w:t xml:space="preserve"> on October 10</w:t>
      </w:r>
      <w:r w:rsidR="0042057F" w:rsidRPr="003B7E65">
        <w:rPr>
          <w:szCs w:val="24"/>
        </w:rPr>
        <w:t xml:space="preserve">. </w:t>
      </w:r>
      <w:r w:rsidR="004715DD" w:rsidRPr="003B7E65">
        <w:rPr>
          <w:szCs w:val="24"/>
        </w:rPr>
        <w:t>Once CAMP-corrected, t</w:t>
      </w:r>
      <w:r w:rsidR="0042057F" w:rsidRPr="003B7E65">
        <w:rPr>
          <w:szCs w:val="24"/>
        </w:rPr>
        <w:t xml:space="preserve">here is </w:t>
      </w:r>
      <w:r w:rsidR="00D87C1B" w:rsidRPr="003B7E65">
        <w:rPr>
          <w:szCs w:val="24"/>
        </w:rPr>
        <w:t>a</w:t>
      </w:r>
      <w:r w:rsidR="0042057F" w:rsidRPr="003B7E65">
        <w:rPr>
          <w:szCs w:val="24"/>
        </w:rPr>
        <w:t xml:space="preserve"> notable change in the CMA</w:t>
      </w:r>
      <w:r w:rsidR="0033312A" w:rsidRPr="003B7E65">
        <w:rPr>
          <w:szCs w:val="24"/>
        </w:rPr>
        <w:t>Q</w:t>
      </w:r>
      <w:r w:rsidR="00BB74B8">
        <w:rPr>
          <w:szCs w:val="24"/>
        </w:rPr>
        <w:t xml:space="preserve"> </w:t>
      </w:r>
      <w:r w:rsidR="00FA112D" w:rsidRPr="003B7E65">
        <w:rPr>
          <w:szCs w:val="24"/>
        </w:rPr>
        <w:t>concentrations</w:t>
      </w:r>
      <w:r w:rsidR="005A616A" w:rsidRPr="003B7E65">
        <w:rPr>
          <w:szCs w:val="24"/>
        </w:rPr>
        <w:t xml:space="preserve">, </w:t>
      </w:r>
      <w:r w:rsidR="00D87C1B" w:rsidRPr="003B7E65">
        <w:rPr>
          <w:szCs w:val="24"/>
        </w:rPr>
        <w:t>w</w:t>
      </w:r>
      <w:r w:rsidR="002F21FB" w:rsidRPr="003B7E65">
        <w:rPr>
          <w:szCs w:val="24"/>
        </w:rPr>
        <w:t>here</w:t>
      </w:r>
      <w:r w:rsidR="00102993">
        <w:rPr>
          <w:szCs w:val="24"/>
        </w:rPr>
        <w:t xml:space="preserve"> </w:t>
      </w:r>
      <w:r w:rsidR="002F21FB" w:rsidRPr="003B7E65">
        <w:rPr>
          <w:szCs w:val="24"/>
        </w:rPr>
        <w:t xml:space="preserve">extreme high values are dampened. </w:t>
      </w:r>
      <w:r w:rsidR="00B409A9">
        <w:rPr>
          <w:szCs w:val="24"/>
        </w:rPr>
        <w:t>The R</w:t>
      </w:r>
      <w:r w:rsidR="00B409A9">
        <w:rPr>
          <w:szCs w:val="24"/>
          <w:vertAlign w:val="superscript"/>
        </w:rPr>
        <w:t>2</w:t>
      </w:r>
      <w:r w:rsidR="00B409A9">
        <w:rPr>
          <w:szCs w:val="24"/>
        </w:rPr>
        <w:t xml:space="preserve"> for the CAMP-corrected </w:t>
      </w:r>
      <w:r w:rsidR="00B409A9">
        <w:rPr>
          <w:szCs w:val="24"/>
        </w:rPr>
        <w:lastRenderedPageBreak/>
        <w:t>CMAQ model is 0.496 in both the fire-affected region and period and across all of California</w:t>
      </w:r>
      <w:r w:rsidR="0085075E">
        <w:rPr>
          <w:szCs w:val="24"/>
        </w:rPr>
        <w:t xml:space="preserve">, </w:t>
      </w:r>
      <w:r w:rsidR="00B409A9">
        <w:rPr>
          <w:szCs w:val="24"/>
        </w:rPr>
        <w:t>Oct</w:t>
      </w:r>
      <w:r w:rsidR="00FC3390">
        <w:rPr>
          <w:szCs w:val="24"/>
        </w:rPr>
        <w:t xml:space="preserve">ober </w:t>
      </w:r>
      <w:r w:rsidR="00B409A9">
        <w:rPr>
          <w:szCs w:val="24"/>
        </w:rPr>
        <w:t xml:space="preserve">1-31. </w:t>
      </w:r>
    </w:p>
    <w:p w14:paraId="3056A94D" w14:textId="5CAA785A" w:rsidR="006F1BB4" w:rsidRPr="003B7E65" w:rsidRDefault="003A6AB6" w:rsidP="004B67F7">
      <w:pPr>
        <w:pStyle w:val="Heading4"/>
        <w:jc w:val="left"/>
        <w:rPr>
          <w:rStyle w:val="SubtleEmphasis"/>
          <w:rFonts w:cs="Times New Roman"/>
          <w:szCs w:val="24"/>
        </w:rPr>
      </w:pPr>
      <w:r>
        <w:rPr>
          <w:rFonts w:cs="Times New Roman"/>
          <w:i w:val="0"/>
          <w:iCs w:val="0"/>
          <w:noProof/>
          <w:color w:val="404040" w:themeColor="text1" w:themeTint="BF"/>
          <w:szCs w:val="24"/>
        </w:rPr>
        <w:drawing>
          <wp:inline distT="0" distB="0" distL="0" distR="0" wp14:anchorId="2D3033E1" wp14:editId="2021756C">
            <wp:extent cx="5943600" cy="24790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MP_SI.png"/>
                    <pic:cNvPicPr/>
                  </pic:nvPicPr>
                  <pic:blipFill rotWithShape="1">
                    <a:blip r:embed="rId14" cstate="print">
                      <a:extLst>
                        <a:ext uri="{28A0092B-C50C-407E-A947-70E740481C1C}">
                          <a14:useLocalDpi xmlns:a14="http://schemas.microsoft.com/office/drawing/2010/main" val="0"/>
                        </a:ext>
                      </a:extLst>
                    </a:blip>
                    <a:srcRect l="974" t="9348" r="1427" b="18282"/>
                    <a:stretch/>
                  </pic:blipFill>
                  <pic:spPr bwMode="auto">
                    <a:xfrm>
                      <a:off x="0" y="0"/>
                      <a:ext cx="5943600" cy="2479063"/>
                    </a:xfrm>
                    <a:prstGeom prst="rect">
                      <a:avLst/>
                    </a:prstGeom>
                    <a:ln>
                      <a:noFill/>
                    </a:ln>
                    <a:extLst>
                      <a:ext uri="{53640926-AAD7-44D8-BBD7-CCE9431645EC}">
                        <a14:shadowObscured xmlns:a14="http://schemas.microsoft.com/office/drawing/2010/main"/>
                      </a:ext>
                    </a:extLst>
                  </pic:spPr>
                </pic:pic>
              </a:graphicData>
            </a:graphic>
          </wp:inline>
        </w:drawing>
      </w:r>
    </w:p>
    <w:p w14:paraId="0D236BA4" w14:textId="1A997761" w:rsidR="00A25199" w:rsidRPr="003B7E65" w:rsidRDefault="0054538A" w:rsidP="004B67F7">
      <w:pPr>
        <w:pStyle w:val="Table-FigCaption"/>
        <w:rPr>
          <w:b w:val="0"/>
          <w:sz w:val="24"/>
          <w:szCs w:val="24"/>
        </w:rPr>
      </w:pPr>
      <w:r w:rsidRPr="003B7E65">
        <w:rPr>
          <w:sz w:val="24"/>
          <w:szCs w:val="24"/>
        </w:rPr>
        <w:t xml:space="preserve">Figure </w:t>
      </w:r>
      <w:r w:rsidR="00466879" w:rsidRPr="003B7E65">
        <w:rPr>
          <w:sz w:val="24"/>
          <w:szCs w:val="24"/>
        </w:rPr>
        <w:t>S</w:t>
      </w:r>
      <w:r w:rsidR="00F04AF0" w:rsidRPr="003B7E65">
        <w:rPr>
          <w:sz w:val="24"/>
          <w:szCs w:val="24"/>
        </w:rPr>
        <w:t>3</w:t>
      </w:r>
      <w:r w:rsidRPr="003B7E65">
        <w:rPr>
          <w:sz w:val="24"/>
          <w:szCs w:val="24"/>
        </w:rPr>
        <w:t xml:space="preserve">. </w:t>
      </w:r>
      <w:r w:rsidR="00600B50" w:rsidRPr="003B7E65">
        <w:rPr>
          <w:b w:val="0"/>
          <w:sz w:val="24"/>
          <w:szCs w:val="24"/>
        </w:rPr>
        <w:t xml:space="preserve">CAMP correction </w:t>
      </w:r>
      <w:r w:rsidR="00EB43AF">
        <w:rPr>
          <w:b w:val="0"/>
          <w:sz w:val="24"/>
          <w:szCs w:val="24"/>
        </w:rPr>
        <w:t xml:space="preserve">piecewise linear functions </w:t>
      </w:r>
      <w:r w:rsidR="00600B50" w:rsidRPr="003B7E65">
        <w:rPr>
          <w:b w:val="0"/>
          <w:sz w:val="24"/>
          <w:szCs w:val="24"/>
        </w:rPr>
        <w:t xml:space="preserve">used to bias-correct CMAQ </w:t>
      </w:r>
      <w:r w:rsidR="00DC41C2" w:rsidRPr="003B7E65">
        <w:rPr>
          <w:b w:val="0"/>
          <w:sz w:val="24"/>
          <w:szCs w:val="24"/>
        </w:rPr>
        <w:t>mode</w:t>
      </w:r>
      <w:r w:rsidR="0011503B">
        <w:rPr>
          <w:b w:val="0"/>
          <w:sz w:val="24"/>
          <w:szCs w:val="24"/>
        </w:rPr>
        <w:t xml:space="preserve">led </w:t>
      </w:r>
      <w:r w:rsidR="0011503B" w:rsidRPr="003B7E65">
        <w:rPr>
          <w:b w:val="0"/>
          <w:sz w:val="24"/>
          <w:szCs w:val="24"/>
        </w:rPr>
        <w:t>log-PM</w:t>
      </w:r>
      <w:r w:rsidR="0011503B" w:rsidRPr="003B7E65">
        <w:rPr>
          <w:b w:val="0"/>
          <w:sz w:val="24"/>
          <w:szCs w:val="24"/>
          <w:vertAlign w:val="subscript"/>
        </w:rPr>
        <w:t>2.5</w:t>
      </w:r>
      <w:r w:rsidR="0011503B" w:rsidRPr="003B7E65">
        <w:rPr>
          <w:b w:val="0"/>
          <w:sz w:val="24"/>
          <w:szCs w:val="24"/>
        </w:rPr>
        <w:t xml:space="preserve"> concentrations</w:t>
      </w:r>
      <w:r w:rsidR="0011503B">
        <w:rPr>
          <w:b w:val="0"/>
          <w:sz w:val="24"/>
          <w:szCs w:val="24"/>
        </w:rPr>
        <w:t xml:space="preserve"> in (1) the fire-affected region during the fire period and (2) </w:t>
      </w:r>
      <w:r w:rsidR="0022335B">
        <w:rPr>
          <w:b w:val="0"/>
          <w:sz w:val="24"/>
          <w:szCs w:val="24"/>
        </w:rPr>
        <w:t xml:space="preserve">in </w:t>
      </w:r>
      <w:r w:rsidR="0011503B">
        <w:rPr>
          <w:b w:val="0"/>
          <w:sz w:val="24"/>
          <w:szCs w:val="24"/>
        </w:rPr>
        <w:t xml:space="preserve">all </w:t>
      </w:r>
      <w:r w:rsidR="00A43E50">
        <w:rPr>
          <w:b w:val="0"/>
          <w:sz w:val="24"/>
          <w:szCs w:val="24"/>
        </w:rPr>
        <w:t>other regions and days</w:t>
      </w:r>
      <w:r w:rsidR="0011503B">
        <w:rPr>
          <w:b w:val="0"/>
          <w:sz w:val="24"/>
          <w:szCs w:val="24"/>
        </w:rPr>
        <w:t>.</w:t>
      </w:r>
    </w:p>
    <w:p w14:paraId="0CEE406F" w14:textId="77777777" w:rsidR="002D7CB4" w:rsidRPr="003B7E65" w:rsidRDefault="002D7CB4" w:rsidP="006B1A21">
      <w:pPr>
        <w:pStyle w:val="Table-FigCaption"/>
        <w:spacing w:line="480" w:lineRule="auto"/>
        <w:rPr>
          <w:sz w:val="24"/>
          <w:szCs w:val="24"/>
        </w:rPr>
      </w:pPr>
    </w:p>
    <w:p w14:paraId="6F336231" w14:textId="141A3AC9" w:rsidR="00DC63AB" w:rsidRPr="00DC63AB" w:rsidRDefault="00FD7CC6" w:rsidP="00DC63AB">
      <w:pPr>
        <w:pStyle w:val="Heading4"/>
        <w:jc w:val="left"/>
        <w:rPr>
          <w:rFonts w:cs="Times New Roman"/>
          <w:i w:val="0"/>
          <w:iCs w:val="0"/>
          <w:color w:val="404040" w:themeColor="text1" w:themeTint="BF"/>
          <w:szCs w:val="24"/>
        </w:rPr>
      </w:pPr>
      <w:r>
        <w:rPr>
          <w:rFonts w:cs="Times New Roman"/>
          <w:i w:val="0"/>
          <w:iCs w:val="0"/>
          <w:noProof/>
          <w:color w:val="404040" w:themeColor="text1" w:themeTint="BF"/>
          <w:szCs w:val="24"/>
        </w:rPr>
        <w:drawing>
          <wp:inline distT="0" distB="0" distL="0" distR="0" wp14:anchorId="4D0F252E" wp14:editId="3FDC4CEB">
            <wp:extent cx="2652665" cy="3666074"/>
            <wp:effectExtent l="0" t="0" r="190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MPmaps_SI.png"/>
                    <pic:cNvPicPr/>
                  </pic:nvPicPr>
                  <pic:blipFill rotWithShape="1">
                    <a:blip r:embed="rId15" cstate="print">
                      <a:extLst>
                        <a:ext uri="{28A0092B-C50C-407E-A947-70E740481C1C}">
                          <a14:useLocalDpi xmlns:a14="http://schemas.microsoft.com/office/drawing/2010/main" val="0"/>
                        </a:ext>
                      </a:extLst>
                    </a:blip>
                    <a:srcRect l="8958" r="50341"/>
                    <a:stretch/>
                  </pic:blipFill>
                  <pic:spPr bwMode="auto">
                    <a:xfrm>
                      <a:off x="0" y="0"/>
                      <a:ext cx="2682182" cy="3706868"/>
                    </a:xfrm>
                    <a:prstGeom prst="rect">
                      <a:avLst/>
                    </a:prstGeom>
                    <a:ln>
                      <a:noFill/>
                    </a:ln>
                    <a:extLst>
                      <a:ext uri="{53640926-AAD7-44D8-BBD7-CCE9431645EC}">
                        <a14:shadowObscured xmlns:a14="http://schemas.microsoft.com/office/drawing/2010/main"/>
                      </a:ext>
                    </a:extLst>
                  </pic:spPr>
                </pic:pic>
              </a:graphicData>
            </a:graphic>
          </wp:inline>
        </w:drawing>
      </w:r>
    </w:p>
    <w:p w14:paraId="00143776" w14:textId="6FD9DE9A" w:rsidR="006F1BB4" w:rsidRPr="003B7E65" w:rsidRDefault="004310D1" w:rsidP="004B67F7">
      <w:pPr>
        <w:pStyle w:val="Table-FigCaption"/>
        <w:rPr>
          <w:sz w:val="24"/>
          <w:szCs w:val="24"/>
        </w:rPr>
      </w:pPr>
      <w:r w:rsidRPr="006E3052">
        <w:rPr>
          <w:sz w:val="24"/>
          <w:szCs w:val="24"/>
        </w:rPr>
        <w:t xml:space="preserve">Figure </w:t>
      </w:r>
      <w:r w:rsidR="00466879" w:rsidRPr="006E3052">
        <w:rPr>
          <w:sz w:val="24"/>
          <w:szCs w:val="24"/>
        </w:rPr>
        <w:t>S4</w:t>
      </w:r>
      <w:r w:rsidRPr="006E3052">
        <w:rPr>
          <w:sz w:val="24"/>
          <w:szCs w:val="24"/>
        </w:rPr>
        <w:t xml:space="preserve">. </w:t>
      </w:r>
      <w:r w:rsidR="0049794D" w:rsidRPr="006E3052">
        <w:rPr>
          <w:b w:val="0"/>
          <w:sz w:val="24"/>
          <w:szCs w:val="24"/>
        </w:rPr>
        <w:t>Example of CAMP correction on Oc</w:t>
      </w:r>
      <w:r w:rsidR="004B514E">
        <w:rPr>
          <w:b w:val="0"/>
          <w:sz w:val="24"/>
          <w:szCs w:val="24"/>
        </w:rPr>
        <w:t xml:space="preserve">t. </w:t>
      </w:r>
      <w:r w:rsidR="0049794D" w:rsidRPr="006E3052">
        <w:rPr>
          <w:b w:val="0"/>
          <w:sz w:val="24"/>
          <w:szCs w:val="24"/>
        </w:rPr>
        <w:t xml:space="preserve">10, 2017. CMAQ </w:t>
      </w:r>
      <w:r w:rsidR="004122D2">
        <w:rPr>
          <w:b w:val="0"/>
          <w:sz w:val="24"/>
          <w:szCs w:val="24"/>
        </w:rPr>
        <w:t xml:space="preserve">daily average </w:t>
      </w:r>
      <w:r w:rsidR="0049794D" w:rsidRPr="006E3052">
        <w:rPr>
          <w:b w:val="0"/>
          <w:sz w:val="24"/>
          <w:szCs w:val="24"/>
        </w:rPr>
        <w:t>PM</w:t>
      </w:r>
      <w:r w:rsidR="0049794D" w:rsidRPr="006E3052">
        <w:rPr>
          <w:b w:val="0"/>
          <w:sz w:val="24"/>
          <w:szCs w:val="24"/>
          <w:vertAlign w:val="subscript"/>
        </w:rPr>
        <w:t>2.5</w:t>
      </w:r>
      <w:r w:rsidR="0049794D" w:rsidRPr="006E3052">
        <w:rPr>
          <w:b w:val="0"/>
          <w:sz w:val="24"/>
          <w:szCs w:val="24"/>
        </w:rPr>
        <w:t xml:space="preserve"> concentrations (1) prior to CAMP correction and (</w:t>
      </w:r>
      <w:r w:rsidR="00FD7CC6">
        <w:rPr>
          <w:b w:val="0"/>
          <w:sz w:val="24"/>
          <w:szCs w:val="24"/>
        </w:rPr>
        <w:t>2</w:t>
      </w:r>
      <w:r w:rsidR="0049794D" w:rsidRPr="006E3052">
        <w:rPr>
          <w:b w:val="0"/>
          <w:sz w:val="24"/>
          <w:szCs w:val="24"/>
        </w:rPr>
        <w:t xml:space="preserve">) after CAMP correction. </w:t>
      </w:r>
    </w:p>
    <w:p w14:paraId="6CA6226C" w14:textId="77777777" w:rsidR="00D5072B" w:rsidRPr="003B7E65" w:rsidRDefault="00D5072B" w:rsidP="004B67F7">
      <w:pPr>
        <w:jc w:val="left"/>
        <w:rPr>
          <w:szCs w:val="24"/>
        </w:rPr>
      </w:pPr>
    </w:p>
    <w:p w14:paraId="1C8ADCF2" w14:textId="4EAA824E" w:rsidR="00B46BBA" w:rsidRPr="003B7E65" w:rsidRDefault="004A769F" w:rsidP="006B1A21">
      <w:pPr>
        <w:pStyle w:val="Heading2"/>
        <w:spacing w:line="480" w:lineRule="auto"/>
        <w:jc w:val="left"/>
        <w:rPr>
          <w:rFonts w:cs="Times New Roman"/>
          <w:sz w:val="24"/>
          <w:szCs w:val="24"/>
        </w:rPr>
      </w:pPr>
      <w:bookmarkStart w:id="6" w:name="_Toc32924828"/>
      <w:bookmarkStart w:id="7" w:name="_Toc49769355"/>
      <w:r w:rsidRPr="003B7E65">
        <w:rPr>
          <w:rFonts w:cs="Times New Roman"/>
          <w:sz w:val="24"/>
          <w:szCs w:val="24"/>
        </w:rPr>
        <w:t>S.4</w:t>
      </w:r>
      <w:r w:rsidR="00525299">
        <w:rPr>
          <w:rFonts w:cs="Times New Roman"/>
          <w:sz w:val="24"/>
          <w:szCs w:val="24"/>
        </w:rPr>
        <w:t xml:space="preserve"> </w:t>
      </w:r>
      <w:r w:rsidR="00AE45F0">
        <w:rPr>
          <w:rFonts w:cs="Times New Roman"/>
          <w:sz w:val="24"/>
          <w:szCs w:val="24"/>
        </w:rPr>
        <w:t xml:space="preserve">Additional Details on </w:t>
      </w:r>
      <w:r w:rsidR="00B46BBA" w:rsidRPr="003B7E65">
        <w:rPr>
          <w:rFonts w:cs="Times New Roman"/>
          <w:sz w:val="24"/>
          <w:szCs w:val="24"/>
        </w:rPr>
        <w:t>BME</w:t>
      </w:r>
      <w:bookmarkEnd w:id="6"/>
      <w:bookmarkEnd w:id="7"/>
      <w:r w:rsidR="00F568A3" w:rsidRPr="003B7E65">
        <w:rPr>
          <w:rFonts w:cs="Times New Roman"/>
          <w:sz w:val="24"/>
          <w:szCs w:val="24"/>
        </w:rPr>
        <w:t xml:space="preserve"> </w:t>
      </w:r>
    </w:p>
    <w:p w14:paraId="1AABED48" w14:textId="66E5B4CA" w:rsidR="007477F7" w:rsidRPr="003B7E65" w:rsidRDefault="0054016D" w:rsidP="006B1A21">
      <w:pPr>
        <w:spacing w:after="0" w:line="480" w:lineRule="auto"/>
        <w:jc w:val="left"/>
        <w:rPr>
          <w:szCs w:val="24"/>
        </w:rPr>
      </w:pPr>
      <w:r>
        <w:rPr>
          <w:szCs w:val="24"/>
        </w:rPr>
        <w:t>The mathemat</w:t>
      </w:r>
      <w:r w:rsidR="00DF2CE6">
        <w:rPr>
          <w:szCs w:val="24"/>
        </w:rPr>
        <w:t xml:space="preserve">ical implementation of BME, </w:t>
      </w:r>
      <w:r>
        <w:rPr>
          <w:szCs w:val="24"/>
        </w:rPr>
        <w:t>a</w:t>
      </w:r>
      <w:r w:rsidR="00A33B51" w:rsidRPr="003B7E65">
        <w:rPr>
          <w:szCs w:val="24"/>
        </w:rPr>
        <w:t>dapted from</w:t>
      </w:r>
      <w:r w:rsidR="007477F7" w:rsidRPr="003B7E65">
        <w:rPr>
          <w:szCs w:val="24"/>
        </w:rPr>
        <w:t xml:space="preserve"> Xu et al</w:t>
      </w:r>
      <w:r w:rsidR="00857684" w:rsidRPr="003B7E65">
        <w:rPr>
          <w:szCs w:val="24"/>
        </w:rPr>
        <w:fldChar w:fldCharType="begin" w:fldLock="1"/>
      </w:r>
      <w:r w:rsidR="00857684" w:rsidRPr="003B7E65">
        <w:rPr>
          <w:szCs w:val="24"/>
        </w:rPr>
        <w:instrText>ADDIN CSL_CITATION {"citationItems":[{"id":"ITEM-1","itemData":{"DOI":"10.1021/acs.est.6b00096","ISSN":"0013-936X","author":[{"dropping-particle":"","family":"Xu","given":"Yadong","non-dropping-particle":"","parse-names":false,"suffix":""},{"dropping-particle":"","family":"Serre","given":"Marc L.","non-dropping-particle":"","parse-names":false,"suffix":""},{"dropping-particle":"","family":"Reyes","given":"Jeanette","non-dropping-particle":"","parse-names":false,"suffix":""},{"dropping-particle":"","family":"Vizuete","given":"William","non-dropping-particle":"","parse-names":false,"suffix":""}],"container-title":"Environmental Science &amp; Technology","id":"ITEM-1","issue":"8","issued":{"date-parts":[["2016","4","19"]]},"page":"4393-4400","title":"Bayesian Maximum Entropy Integration of Ozone Observations and Model Predictions: A National Application","type":"article-journal","volume":"50"},"uris":["http://www.mendeley.com/documents/?uuid=c4f4183e-f66d-3af9-88f4-3e7b4c359edf"]}],"mendeley":{"formattedCitation":"&lt;sup&gt;1&lt;/sup&gt;","plainTextFormattedCitation":"1","previouslyFormattedCitation":"&lt;sup&gt;1&lt;/sup&gt;"},"properties":{"noteIndex":0},"schema":"https://github.com/citation-style-language/schema/raw/master/csl-citation.json"}</w:instrText>
      </w:r>
      <w:r w:rsidR="00857684" w:rsidRPr="003B7E65">
        <w:rPr>
          <w:szCs w:val="24"/>
        </w:rPr>
        <w:fldChar w:fldCharType="separate"/>
      </w:r>
      <w:r w:rsidR="00857684" w:rsidRPr="003B7E65">
        <w:rPr>
          <w:noProof/>
          <w:szCs w:val="24"/>
          <w:vertAlign w:val="superscript"/>
        </w:rPr>
        <w:t>1</w:t>
      </w:r>
      <w:r w:rsidR="00857684" w:rsidRPr="003B7E65">
        <w:rPr>
          <w:szCs w:val="24"/>
        </w:rPr>
        <w:fldChar w:fldCharType="end"/>
      </w:r>
      <w:r w:rsidR="007477F7" w:rsidRPr="003B7E65">
        <w:rPr>
          <w:szCs w:val="24"/>
        </w:rPr>
        <w:t>:</w:t>
      </w:r>
    </w:p>
    <w:p w14:paraId="5B0B8F10" w14:textId="7496DF7E" w:rsidR="00E35EA9" w:rsidRDefault="00155712" w:rsidP="006B1A21">
      <w:pPr>
        <w:spacing w:after="0" w:line="480" w:lineRule="auto"/>
        <w:ind w:firstLine="720"/>
        <w:jc w:val="left"/>
        <w:rPr>
          <w:szCs w:val="24"/>
        </w:rPr>
      </w:pPr>
      <w:r>
        <w:rPr>
          <w:szCs w:val="24"/>
        </w:rPr>
        <w:t xml:space="preserve">There </w:t>
      </w:r>
      <w:r w:rsidR="00B24ADC">
        <w:rPr>
          <w:szCs w:val="24"/>
        </w:rPr>
        <w:t xml:space="preserve">are </w:t>
      </w:r>
      <w:r>
        <w:rPr>
          <w:szCs w:val="24"/>
        </w:rPr>
        <w:t>two distinct aspect</w:t>
      </w:r>
      <w:r w:rsidR="00B24ADC">
        <w:rPr>
          <w:szCs w:val="24"/>
        </w:rPr>
        <w:t>s</w:t>
      </w:r>
      <w:r>
        <w:rPr>
          <w:szCs w:val="24"/>
        </w:rPr>
        <w:t xml:space="preserve"> to the framework: One is a deterministic transformation of air pollution into a transformed variable, and the other is </w:t>
      </w:r>
      <w:r w:rsidR="00E07445">
        <w:rPr>
          <w:szCs w:val="24"/>
        </w:rPr>
        <w:t xml:space="preserve">to </w:t>
      </w:r>
      <w:r>
        <w:rPr>
          <w:szCs w:val="24"/>
        </w:rPr>
        <w:t xml:space="preserve">apply the BME estimation method to </w:t>
      </w:r>
      <w:r w:rsidR="00E07445">
        <w:rPr>
          <w:szCs w:val="24"/>
        </w:rPr>
        <w:t>estimate the value of that transformed variable across space and time</w:t>
      </w:r>
      <w:r>
        <w:rPr>
          <w:szCs w:val="24"/>
        </w:rPr>
        <w:t xml:space="preserve">. </w:t>
      </w:r>
    </w:p>
    <w:p w14:paraId="4DFF53B5" w14:textId="1FB36EA0" w:rsidR="00E35EA9" w:rsidRDefault="00155712" w:rsidP="00E35EA9">
      <w:pPr>
        <w:spacing w:after="0" w:line="480" w:lineRule="auto"/>
        <w:ind w:firstLine="720"/>
        <w:jc w:val="left"/>
        <w:rPr>
          <w:szCs w:val="24"/>
        </w:rPr>
      </w:pPr>
      <w:r>
        <w:rPr>
          <w:szCs w:val="24"/>
        </w:rPr>
        <w:t>For the deterministic transformation we use an</w:t>
      </w:r>
      <w:r w:rsidR="009F0628" w:rsidRPr="003B7E65">
        <w:rPr>
          <w:szCs w:val="24"/>
        </w:rPr>
        <w:t xml:space="preserve"> </w:t>
      </w:r>
      <w:r w:rsidR="0051008A" w:rsidRPr="003B7E65">
        <w:rPr>
          <w:szCs w:val="24"/>
        </w:rPr>
        <w:t>offset</w:t>
      </w:r>
      <w:r w:rsidR="00713DE4">
        <w:rPr>
          <w:szCs w:val="24"/>
        </w:rPr>
        <w:t>-</w:t>
      </w:r>
      <w:r w:rsidR="00F74D4B">
        <w:rPr>
          <w:szCs w:val="24"/>
        </w:rPr>
        <w:t>remov</w:t>
      </w:r>
      <w:r w:rsidR="00B24ADC">
        <w:rPr>
          <w:szCs w:val="24"/>
        </w:rPr>
        <w:t>ed</w:t>
      </w:r>
      <w:r w:rsidR="00D86736" w:rsidRPr="003B7E65">
        <w:rPr>
          <w:szCs w:val="24"/>
        </w:rPr>
        <w:t xml:space="preserve"> </w:t>
      </w:r>
      <w:r>
        <w:rPr>
          <w:szCs w:val="24"/>
        </w:rPr>
        <w:t>log-</w:t>
      </w:r>
      <w:r w:rsidR="009F0628" w:rsidRPr="003B7E65">
        <w:rPr>
          <w:szCs w:val="24"/>
        </w:rPr>
        <w:t>transform</w:t>
      </w:r>
      <w:r>
        <w:rPr>
          <w:szCs w:val="24"/>
        </w:rPr>
        <w:t xml:space="preserve">ation, as </w:t>
      </w:r>
      <w:r w:rsidR="00C83F04" w:rsidRPr="003B7E65">
        <w:rPr>
          <w:szCs w:val="24"/>
        </w:rPr>
        <w:t xml:space="preserve">commonly </w:t>
      </w:r>
      <w:r>
        <w:rPr>
          <w:szCs w:val="24"/>
        </w:rPr>
        <w:t>done in recent studies (</w:t>
      </w:r>
      <w:r w:rsidR="009C7A60">
        <w:rPr>
          <w:szCs w:val="24"/>
        </w:rPr>
        <w:t xml:space="preserve">see </w:t>
      </w:r>
      <w:r w:rsidR="009C7A60" w:rsidRPr="003B7E65">
        <w:rPr>
          <w:szCs w:val="24"/>
        </w:rPr>
        <w:t>Xu et al</w:t>
      </w:r>
      <w:r w:rsidR="009C7A60" w:rsidRPr="003B7E65">
        <w:rPr>
          <w:szCs w:val="24"/>
        </w:rPr>
        <w:fldChar w:fldCharType="begin" w:fldLock="1"/>
      </w:r>
      <w:r w:rsidR="009C7A60" w:rsidRPr="003B7E65">
        <w:rPr>
          <w:szCs w:val="24"/>
        </w:rPr>
        <w:instrText>ADDIN CSL_CITATION {"citationItems":[{"id":"ITEM-1","itemData":{"DOI":"10.1021/acs.est.6b00096","ISSN":"0013-936X","author":[{"dropping-particle":"","family":"Xu","given":"Yadong","non-dropping-particle":"","parse-names":false,"suffix":""},{"dropping-particle":"","family":"Serre","given":"Marc L.","non-dropping-particle":"","parse-names":false,"suffix":""},{"dropping-particle":"","family":"Reyes","given":"Jeanette","non-dropping-particle":"","parse-names":false,"suffix":""},{"dropping-particle":"","family":"Vizuete","given":"William","non-dropping-particle":"","parse-names":false,"suffix":""}],"container-title":"Environmental Science &amp; Technology","id":"ITEM-1","issue":"8","issued":{"date-parts":[["2016","4","19"]]},"page":"4393-4400","title":"Bayesian Maximum Entropy Integration of Ozone Observations and Model Predictions: A National Application","type":"article-journal","volume":"50"},"uris":["http://www.mendeley.com/documents/?uuid=c4f4183e-f66d-3af9-88f4-3e7b4c359edf"]}],"mendeley":{"formattedCitation":"&lt;sup&gt;1&lt;/sup&gt;","plainTextFormattedCitation":"1","previouslyFormattedCitation":"&lt;sup&gt;1&lt;/sup&gt;"},"properties":{"noteIndex":0},"schema":"https://github.com/citation-style-language/schema/raw/master/csl-citation.json"}</w:instrText>
      </w:r>
      <w:r w:rsidR="009C7A60" w:rsidRPr="003B7E65">
        <w:rPr>
          <w:szCs w:val="24"/>
        </w:rPr>
        <w:fldChar w:fldCharType="separate"/>
      </w:r>
      <w:r w:rsidR="009C7A60" w:rsidRPr="003B7E65">
        <w:rPr>
          <w:noProof/>
          <w:szCs w:val="24"/>
          <w:vertAlign w:val="superscript"/>
        </w:rPr>
        <w:t>1</w:t>
      </w:r>
      <w:r w:rsidR="009C7A60" w:rsidRPr="003B7E65">
        <w:rPr>
          <w:szCs w:val="24"/>
        </w:rPr>
        <w:fldChar w:fldCharType="end"/>
      </w:r>
      <w:r w:rsidR="009C7A60">
        <w:rPr>
          <w:szCs w:val="24"/>
        </w:rPr>
        <w:t xml:space="preserve"> and references therein</w:t>
      </w:r>
      <w:r>
        <w:rPr>
          <w:szCs w:val="24"/>
        </w:rPr>
        <w:t xml:space="preserve">). </w:t>
      </w:r>
      <w:r w:rsidR="00C17E95" w:rsidRPr="003B7E65">
        <w:rPr>
          <w:szCs w:val="24"/>
        </w:rPr>
        <w:t xml:space="preserve">The notation </w:t>
      </w:r>
      <w:r w:rsidR="00E07445">
        <w:rPr>
          <w:szCs w:val="24"/>
        </w:rPr>
        <w:t xml:space="preserve">used here </w:t>
      </w:r>
      <w:r w:rsidR="002A27F6" w:rsidRPr="003B7E65">
        <w:rPr>
          <w:szCs w:val="24"/>
        </w:rPr>
        <w:t xml:space="preserve">consists </w:t>
      </w:r>
      <w:r w:rsidR="0078338E">
        <w:rPr>
          <w:szCs w:val="24"/>
        </w:rPr>
        <w:t xml:space="preserve">in denoting </w:t>
      </w:r>
      <w:r w:rsidR="002A27F6" w:rsidRPr="003B7E65">
        <w:rPr>
          <w:szCs w:val="24"/>
        </w:rPr>
        <w:t xml:space="preserve">a single random variable </w:t>
      </w:r>
      <w:r w:rsidR="0078338E">
        <w:rPr>
          <w:szCs w:val="24"/>
        </w:rPr>
        <w:t>using a</w:t>
      </w:r>
      <w:r w:rsidR="0078338E" w:rsidRPr="003B7E65">
        <w:rPr>
          <w:szCs w:val="24"/>
        </w:rPr>
        <w:t xml:space="preserve"> </w:t>
      </w:r>
      <w:r w:rsidR="002A27F6" w:rsidRPr="003B7E65">
        <w:rPr>
          <w:szCs w:val="24"/>
        </w:rPr>
        <w:t>capital lette</w:t>
      </w:r>
      <w:r w:rsidR="00E07445">
        <w:rPr>
          <w:szCs w:val="24"/>
        </w:rPr>
        <w:t>r</w:t>
      </w:r>
      <w:r w:rsidR="002A27F6" w:rsidRPr="003B7E65">
        <w:rPr>
          <w:szCs w:val="24"/>
        </w:rPr>
        <w:t xml:space="preserve">, </w:t>
      </w:r>
      <w:r w:rsidR="0078338E">
        <w:rPr>
          <w:szCs w:val="24"/>
        </w:rPr>
        <w:t xml:space="preserve">e.g. </w:t>
      </w:r>
      <m:oMath>
        <m:r>
          <w:rPr>
            <w:rFonts w:ascii="Cambria Math" w:hAnsi="Cambria Math"/>
            <w:szCs w:val="24"/>
          </w:rPr>
          <m:t>X</m:t>
        </m:r>
      </m:oMath>
      <w:r w:rsidR="002A27F6" w:rsidRPr="003B7E65">
        <w:rPr>
          <w:szCs w:val="24"/>
        </w:rPr>
        <w:t>, its re</w:t>
      </w:r>
      <w:r w:rsidR="00A02555" w:rsidRPr="003B7E65">
        <w:rPr>
          <w:szCs w:val="24"/>
        </w:rPr>
        <w:t>alization</w:t>
      </w:r>
      <w:r w:rsidR="00F10D86">
        <w:rPr>
          <w:szCs w:val="24"/>
        </w:rPr>
        <w:t>s</w:t>
      </w:r>
      <w:r w:rsidR="002A27F6" w:rsidRPr="003B7E65">
        <w:rPr>
          <w:szCs w:val="24"/>
        </w:rPr>
        <w:t xml:space="preserve"> </w:t>
      </w:r>
      <w:r w:rsidR="0078338E">
        <w:rPr>
          <w:szCs w:val="24"/>
        </w:rPr>
        <w:t>using a</w:t>
      </w:r>
      <w:r w:rsidR="0078338E" w:rsidRPr="003B7E65">
        <w:rPr>
          <w:szCs w:val="24"/>
        </w:rPr>
        <w:t xml:space="preserve"> </w:t>
      </w:r>
      <w:r w:rsidR="002A27F6" w:rsidRPr="003B7E65">
        <w:rPr>
          <w:szCs w:val="24"/>
        </w:rPr>
        <w:t xml:space="preserve">lower case, </w:t>
      </w:r>
      <w:r w:rsidR="0078338E">
        <w:rPr>
          <w:szCs w:val="24"/>
        </w:rPr>
        <w:t xml:space="preserve">e.g. </w:t>
      </w:r>
      <m:oMath>
        <m:r>
          <w:rPr>
            <w:rFonts w:ascii="Cambria Math" w:hAnsi="Cambria Math"/>
            <w:szCs w:val="24"/>
          </w:rPr>
          <m:t>x</m:t>
        </m:r>
      </m:oMath>
      <w:r w:rsidR="002A27F6" w:rsidRPr="003B7E65">
        <w:rPr>
          <w:szCs w:val="24"/>
        </w:rPr>
        <w:t xml:space="preserve">, and </w:t>
      </w:r>
      <w:r w:rsidR="0078338E">
        <w:rPr>
          <w:szCs w:val="24"/>
        </w:rPr>
        <w:t xml:space="preserve">denoting </w:t>
      </w:r>
      <w:r w:rsidR="002A27F6" w:rsidRPr="003B7E65">
        <w:rPr>
          <w:szCs w:val="24"/>
        </w:rPr>
        <w:t>vectors in bold face (e.g., </w:t>
      </w:r>
      <m:oMath>
        <m:r>
          <m:rPr>
            <m:sty m:val="bi"/>
          </m:rPr>
          <w:rPr>
            <w:rFonts w:ascii="Cambria Math" w:hAnsi="Cambria Math"/>
            <w:szCs w:val="24"/>
          </w:rPr>
          <m:t>x</m:t>
        </m:r>
        <m:r>
          <w:rPr>
            <w:rFonts w:ascii="Cambria Math" w:hAnsi="Cambria Math"/>
            <w:szCs w:val="24"/>
          </w:rPr>
          <m:t xml:space="preserve"> = </m:t>
        </m:r>
        <m:sSup>
          <m:sSupPr>
            <m:ctrlPr>
              <w:rPr>
                <w:rFonts w:ascii="Cambria Math" w:hAnsi="Cambria Math"/>
                <w:i/>
                <w:szCs w:val="24"/>
              </w:rPr>
            </m:ctrlPr>
          </m:sSupPr>
          <m:e>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r>
              <w:rPr>
                <w:rFonts w:ascii="Cambria Math" w:hAnsi="Cambria Math"/>
                <w:szCs w:val="24"/>
              </w:rPr>
              <m:t>,...]</m:t>
            </m:r>
          </m:e>
          <m:sup>
            <m:r>
              <w:rPr>
                <w:rFonts w:ascii="Cambria Math" w:hAnsi="Cambria Math"/>
                <w:szCs w:val="24"/>
              </w:rPr>
              <m:t>T</m:t>
            </m:r>
          </m:sup>
        </m:sSup>
      </m:oMath>
      <w:r w:rsidR="002A27F6" w:rsidRPr="003B7E65">
        <w:rPr>
          <w:szCs w:val="24"/>
        </w:rPr>
        <w:t>).</w:t>
      </w:r>
      <w:r w:rsidR="007227FB" w:rsidRPr="003B7E65">
        <w:rPr>
          <w:szCs w:val="24"/>
        </w:rPr>
        <w:t xml:space="preserve"> </w:t>
      </w:r>
      <w:r w:rsidR="00B6013D">
        <w:t xml:space="preserve">We use </w:t>
      </w:r>
      <w:r w:rsidR="00221EF5">
        <w:t xml:space="preserve">the </w:t>
      </w:r>
      <w:r w:rsidR="00B6013D">
        <w:t xml:space="preserve">letter </w:t>
      </w:r>
      <m:oMath>
        <m:r>
          <w:rPr>
            <w:rFonts w:ascii="Cambria Math" w:hAnsi="Cambria Math"/>
          </w:rPr>
          <m:t>Z</m:t>
        </m:r>
      </m:oMath>
      <w:r w:rsidR="00B6013D">
        <w:t xml:space="preserve"> for PM</w:t>
      </w:r>
      <w:r w:rsidR="00B6013D" w:rsidRPr="00006965">
        <w:rPr>
          <w:vertAlign w:val="subscript"/>
        </w:rPr>
        <w:t>2.5</w:t>
      </w:r>
      <w:r w:rsidR="00B6013D">
        <w:t xml:space="preserve">, </w:t>
      </w:r>
      <m:oMath>
        <m:r>
          <w:rPr>
            <w:rFonts w:ascii="Cambria Math" w:hAnsi="Cambria Math"/>
          </w:rPr>
          <m:t>Y</m:t>
        </m:r>
      </m:oMath>
      <w:r w:rsidR="00B6013D">
        <w:t xml:space="preserve"> for log-PM</w:t>
      </w:r>
      <w:r w:rsidR="00B6013D" w:rsidRPr="00221EF5">
        <w:rPr>
          <w:vertAlign w:val="subscript"/>
        </w:rPr>
        <w:t>2.5</w:t>
      </w:r>
      <w:r w:rsidR="00B6013D">
        <w:t xml:space="preserve">, </w:t>
      </w:r>
      <m:oMath>
        <m:r>
          <w:rPr>
            <w:rFonts w:ascii="Cambria Math" w:hAnsi="Cambria Math"/>
          </w:rPr>
          <m:t>X</m:t>
        </m:r>
      </m:oMath>
      <w:r w:rsidR="00B6013D">
        <w:t xml:space="preserve"> for offset</w:t>
      </w:r>
      <w:r w:rsidR="00713DE4">
        <w:t>-</w:t>
      </w:r>
      <w:r w:rsidR="00B6013D">
        <w:t>removed log-PM</w:t>
      </w:r>
      <w:r w:rsidR="00B6013D" w:rsidRPr="00006965">
        <w:rPr>
          <w:vertAlign w:val="subscript"/>
        </w:rPr>
        <w:t>2.5</w:t>
      </w:r>
      <w:r w:rsidR="00B6013D">
        <w:t xml:space="preserve">. </w:t>
      </w:r>
      <w:r w:rsidR="00E35EA9">
        <w:rPr>
          <w:szCs w:val="24"/>
        </w:rPr>
        <w:t xml:space="preserve">To define the </w:t>
      </w:r>
      <w:r w:rsidR="00221EF5">
        <w:rPr>
          <w:szCs w:val="24"/>
        </w:rPr>
        <w:t>transformation,</w:t>
      </w:r>
      <w:r w:rsidR="00E35EA9">
        <w:rPr>
          <w:szCs w:val="24"/>
        </w:rPr>
        <w:t xml:space="preserve"> we start by defining the vector </w:t>
      </w:r>
      <m:oMath>
        <m:sSub>
          <m:sSubPr>
            <m:ctrlPr>
              <w:rPr>
                <w:rFonts w:ascii="Cambria Math" w:hAnsi="Cambria Math"/>
                <w:i/>
                <w:color w:val="000000"/>
                <w:szCs w:val="24"/>
              </w:rPr>
            </m:ctrlPr>
          </m:sSubPr>
          <m:e>
            <m:r>
              <m:rPr>
                <m:sty m:val="bi"/>
              </m:rPr>
              <w:rPr>
                <w:rFonts w:ascii="Cambria Math" w:hAnsi="Cambria Math"/>
                <w:color w:val="000000"/>
                <w:szCs w:val="24"/>
              </w:rPr>
              <m:t>z</m:t>
            </m:r>
          </m:e>
          <m:sub>
            <m:r>
              <w:rPr>
                <w:rFonts w:ascii="Cambria Math" w:hAnsi="Cambria Math"/>
                <w:color w:val="000000"/>
                <w:szCs w:val="24"/>
              </w:rPr>
              <m:t>h</m:t>
            </m:r>
          </m:sub>
        </m:sSub>
      </m:oMath>
      <w:r w:rsidR="00E35EA9">
        <w:rPr>
          <w:color w:val="000000"/>
          <w:szCs w:val="24"/>
        </w:rPr>
        <w:t xml:space="preserve"> </w:t>
      </w:r>
      <w:r w:rsidR="00E35EA9">
        <w:rPr>
          <w:szCs w:val="24"/>
        </w:rPr>
        <w:t xml:space="preserve">of air pollution </w:t>
      </w:r>
      <w:r w:rsidR="00612156">
        <w:rPr>
          <w:szCs w:val="24"/>
        </w:rPr>
        <w:t xml:space="preserve">concentration </w:t>
      </w:r>
      <w:r w:rsidR="00E35EA9">
        <w:rPr>
          <w:szCs w:val="24"/>
        </w:rPr>
        <w:t>observations</w:t>
      </w:r>
      <w:r w:rsidR="00E96B91" w:rsidRPr="00E96B91">
        <w:rPr>
          <w:szCs w:val="24"/>
        </w:rPr>
        <w:t xml:space="preserve"> </w:t>
      </w:r>
      <w:r w:rsidR="00E96B91">
        <w:rPr>
          <w:szCs w:val="24"/>
        </w:rPr>
        <w:t xml:space="preserve">and the vector </w:t>
      </w:r>
      <m:oMath>
        <m:sSub>
          <m:sSubPr>
            <m:ctrlPr>
              <w:rPr>
                <w:rFonts w:ascii="Cambria Math" w:hAnsi="Cambria Math"/>
                <w:i/>
                <w:color w:val="000000"/>
                <w:szCs w:val="24"/>
              </w:rPr>
            </m:ctrlPr>
          </m:sSubPr>
          <m:e>
            <m:r>
              <m:rPr>
                <m:sty m:val="bi"/>
              </m:rPr>
              <w:rPr>
                <w:rFonts w:ascii="Cambria Math" w:hAnsi="Cambria Math"/>
                <w:color w:val="000000"/>
                <w:szCs w:val="24"/>
              </w:rPr>
              <m:t>y</m:t>
            </m:r>
          </m:e>
          <m:sub>
            <m:r>
              <w:rPr>
                <w:rFonts w:ascii="Cambria Math" w:hAnsi="Cambria Math"/>
                <w:color w:val="000000"/>
                <w:szCs w:val="24"/>
              </w:rPr>
              <m:t>h</m:t>
            </m:r>
          </m:sub>
        </m:sSub>
      </m:oMath>
      <w:r w:rsidR="00E96B91">
        <w:rPr>
          <w:color w:val="000000"/>
          <w:szCs w:val="24"/>
        </w:rPr>
        <w:t xml:space="preserve"> </w:t>
      </w:r>
      <w:r w:rsidR="00E96B91">
        <w:rPr>
          <w:szCs w:val="24"/>
        </w:rPr>
        <w:t>of air pollution log-concentration observations</w:t>
      </w:r>
      <w:r w:rsidR="00E35EA9">
        <w:rPr>
          <w:szCs w:val="24"/>
        </w:rPr>
        <w:t xml:space="preserve">, where the subscript </w:t>
      </w:r>
      <m:oMath>
        <m:r>
          <w:rPr>
            <w:rFonts w:ascii="Cambria Math" w:hAnsi="Cambria Math"/>
            <w:szCs w:val="24"/>
          </w:rPr>
          <m:t>h</m:t>
        </m:r>
      </m:oMath>
      <w:r w:rsidR="00E35EA9">
        <w:rPr>
          <w:szCs w:val="24"/>
        </w:rPr>
        <w:t xml:space="preserve"> </w:t>
      </w:r>
      <w:r w:rsidR="00340564">
        <w:rPr>
          <w:szCs w:val="24"/>
        </w:rPr>
        <w:t>denotes the case where</w:t>
      </w:r>
      <w:r w:rsidR="00E35EA9">
        <w:rPr>
          <w:szCs w:val="24"/>
        </w:rPr>
        <w:t xml:space="preserve"> observations are accurate, hence treated as </w:t>
      </w:r>
      <m:oMath>
        <m:r>
          <w:rPr>
            <w:rFonts w:ascii="Cambria Math" w:hAnsi="Cambria Math"/>
            <w:szCs w:val="24"/>
          </w:rPr>
          <m:t>h</m:t>
        </m:r>
      </m:oMath>
      <w:r w:rsidR="00E35EA9">
        <w:rPr>
          <w:szCs w:val="24"/>
        </w:rPr>
        <w:t>ard data. We then define</w:t>
      </w:r>
      <w:r w:rsidR="00340564">
        <w:rPr>
          <w:szCs w:val="24"/>
        </w:rPr>
        <w:t xml:space="preserve"> the offset-removed </w:t>
      </w:r>
      <w:r w:rsidR="00F74D4B">
        <w:rPr>
          <w:szCs w:val="24"/>
        </w:rPr>
        <w:t xml:space="preserve">log-transformed </w:t>
      </w:r>
      <w:r w:rsidR="00340564">
        <w:rPr>
          <w:szCs w:val="24"/>
        </w:rPr>
        <w:t xml:space="preserve">data </w:t>
      </w:r>
      <m:oMath>
        <m:sSub>
          <m:sSubPr>
            <m:ctrlPr>
              <w:rPr>
                <w:rFonts w:ascii="Cambria Math" w:hAnsi="Cambria Math"/>
                <w:i/>
                <w:color w:val="000000"/>
                <w:szCs w:val="24"/>
              </w:rPr>
            </m:ctrlPr>
          </m:sSubPr>
          <m:e>
            <m:r>
              <m:rPr>
                <m:sty m:val="bi"/>
              </m:rPr>
              <w:rPr>
                <w:rFonts w:ascii="Cambria Math" w:hAnsi="Cambria Math"/>
                <w:color w:val="000000"/>
                <w:szCs w:val="24"/>
              </w:rPr>
              <m:t>x</m:t>
            </m:r>
          </m:e>
          <m:sub>
            <m:r>
              <w:rPr>
                <w:rFonts w:ascii="Cambria Math" w:hAnsi="Cambria Math"/>
                <w:color w:val="000000"/>
                <w:szCs w:val="24"/>
              </w:rPr>
              <m:t>h</m:t>
            </m:r>
          </m:sub>
        </m:sSub>
      </m:oMath>
      <w:r w:rsidR="004C55C7">
        <w:rPr>
          <w:color w:val="000000"/>
          <w:szCs w:val="24"/>
        </w:rPr>
        <w:t xml:space="preserve"> </w:t>
      </w:r>
      <w:r w:rsidR="00340564">
        <w:rPr>
          <w:szCs w:val="24"/>
        </w:rPr>
        <w:t xml:space="preserve">as </w:t>
      </w:r>
      <w:r w:rsidR="00E35EA9">
        <w:rPr>
          <w:szCs w:val="24"/>
        </w:rPr>
        <w:t xml:space="preserve"> </w:t>
      </w:r>
    </w:p>
    <w:tbl>
      <w:tblPr>
        <w:tblStyle w:val="TableGrid"/>
        <w:tblW w:w="9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7747"/>
        <w:gridCol w:w="806"/>
      </w:tblGrid>
      <w:tr w:rsidR="00E35EA9" w:rsidRPr="00C269ED" w14:paraId="16A8B6A7" w14:textId="77777777" w:rsidTr="00135518">
        <w:tc>
          <w:tcPr>
            <w:tcW w:w="806" w:type="dxa"/>
          </w:tcPr>
          <w:p w14:paraId="67AFC9A5" w14:textId="1E81127C" w:rsidR="00E35EA9" w:rsidRPr="00C269ED" w:rsidRDefault="00E35EA9" w:rsidP="00135518">
            <w:pPr>
              <w:spacing w:after="0" w:line="480" w:lineRule="auto"/>
              <w:jc w:val="left"/>
              <w:rPr>
                <w:b/>
                <w:i/>
                <w:szCs w:val="24"/>
              </w:rPr>
            </w:pPr>
          </w:p>
        </w:tc>
        <w:tc>
          <w:tcPr>
            <w:tcW w:w="7747" w:type="dxa"/>
          </w:tcPr>
          <w:p w14:paraId="5DD7AA16" w14:textId="2540F9DE" w:rsidR="00E35EA9" w:rsidRPr="009C4EA0" w:rsidRDefault="001F47F7" w:rsidP="00E96B91">
            <w:pPr>
              <w:spacing w:after="0" w:line="480" w:lineRule="auto"/>
              <w:jc w:val="left"/>
              <w:rPr>
                <w:color w:val="000000"/>
                <w:szCs w:val="24"/>
              </w:rPr>
            </w:pPr>
            <m:oMathPara>
              <m:oMath>
                <m:sSub>
                  <m:sSubPr>
                    <m:ctrlPr>
                      <w:rPr>
                        <w:rFonts w:ascii="Cambria Math" w:hAnsi="Cambria Math"/>
                        <w:i/>
                        <w:color w:val="000000"/>
                        <w:szCs w:val="24"/>
                      </w:rPr>
                    </m:ctrlPr>
                  </m:sSubPr>
                  <m:e>
                    <m:r>
                      <m:rPr>
                        <m:sty m:val="bi"/>
                      </m:rPr>
                      <w:rPr>
                        <w:rFonts w:ascii="Cambria Math" w:hAnsi="Cambria Math"/>
                        <w:color w:val="000000"/>
                        <w:szCs w:val="24"/>
                      </w:rPr>
                      <m:t>x</m:t>
                    </m:r>
                  </m:e>
                  <m:sub>
                    <m:r>
                      <w:rPr>
                        <w:rFonts w:ascii="Cambria Math" w:hAnsi="Cambria Math"/>
                        <w:color w:val="000000"/>
                        <w:szCs w:val="24"/>
                      </w:rPr>
                      <m:t>h</m:t>
                    </m:r>
                  </m:sub>
                </m:sSub>
                <m:r>
                  <w:rPr>
                    <w:rFonts w:ascii="Cambria Math" w:hAnsi="Cambria Math"/>
                    <w:color w:val="000000"/>
                    <w:szCs w:val="24"/>
                  </w:rPr>
                  <m:t>=</m:t>
                </m:r>
                <m:sSub>
                  <m:sSubPr>
                    <m:ctrlPr>
                      <w:rPr>
                        <w:rFonts w:ascii="Cambria Math" w:hAnsi="Cambria Math"/>
                        <w:i/>
                        <w:color w:val="000000"/>
                        <w:szCs w:val="24"/>
                      </w:rPr>
                    </m:ctrlPr>
                  </m:sSubPr>
                  <m:e>
                    <m:r>
                      <m:rPr>
                        <m:sty m:val="bi"/>
                      </m:rPr>
                      <w:rPr>
                        <w:rFonts w:ascii="Cambria Math" w:hAnsi="Cambria Math"/>
                        <w:color w:val="000000"/>
                        <w:szCs w:val="24"/>
                      </w:rPr>
                      <m:t>y</m:t>
                    </m:r>
                  </m:e>
                  <m:sub>
                    <m:r>
                      <w:rPr>
                        <w:rFonts w:ascii="Cambria Math" w:hAnsi="Cambria Math"/>
                        <w:color w:val="000000"/>
                        <w:szCs w:val="24"/>
                      </w:rPr>
                      <m:t>h</m:t>
                    </m:r>
                  </m:sub>
                </m:sSub>
                <m:r>
                  <w:rPr>
                    <w:rFonts w:ascii="Cambria Math" w:hAnsi="Cambria Math"/>
                    <w:color w:val="000000"/>
                    <w:szCs w:val="24"/>
                  </w:rPr>
                  <m:t>-</m:t>
                </m:r>
                <m:sSub>
                  <m:sSubPr>
                    <m:ctrlPr>
                      <w:rPr>
                        <w:rFonts w:ascii="Cambria Math" w:hAnsi="Cambria Math"/>
                        <w:i/>
                        <w:color w:val="000000"/>
                        <w:szCs w:val="24"/>
                      </w:rPr>
                    </m:ctrlPr>
                  </m:sSubPr>
                  <m:e>
                    <m:r>
                      <w:rPr>
                        <w:rFonts w:ascii="Cambria Math" w:hAnsi="Cambria Math"/>
                        <w:color w:val="000000"/>
                        <w:szCs w:val="24"/>
                      </w:rPr>
                      <m:t>o</m:t>
                    </m:r>
                  </m:e>
                  <m:sub>
                    <m:r>
                      <w:rPr>
                        <w:rFonts w:ascii="Cambria Math" w:hAnsi="Cambria Math"/>
                        <w:color w:val="000000"/>
                        <w:szCs w:val="24"/>
                      </w:rPr>
                      <m:t>Y</m:t>
                    </m:r>
                  </m:sub>
                </m:sSub>
                <m:r>
                  <w:rPr>
                    <w:rFonts w:ascii="Cambria Math" w:hAnsi="Cambria Math"/>
                    <w:color w:val="000000"/>
                    <w:szCs w:val="24"/>
                  </w:rPr>
                  <m:t>(</m:t>
                </m:r>
                <m:sSub>
                  <m:sSubPr>
                    <m:ctrlPr>
                      <w:rPr>
                        <w:rFonts w:ascii="Cambria Math" w:hAnsi="Cambria Math"/>
                        <w:i/>
                        <w:color w:val="000000"/>
                        <w:szCs w:val="24"/>
                      </w:rPr>
                    </m:ctrlPr>
                  </m:sSubPr>
                  <m:e>
                    <m:r>
                      <m:rPr>
                        <m:sty m:val="bi"/>
                      </m:rPr>
                      <w:rPr>
                        <w:rFonts w:ascii="Cambria Math" w:hAnsi="Cambria Math"/>
                        <w:color w:val="000000"/>
                        <w:szCs w:val="24"/>
                      </w:rPr>
                      <m:t>p</m:t>
                    </m:r>
                  </m:e>
                  <m:sub>
                    <m:r>
                      <w:rPr>
                        <w:rFonts w:ascii="Cambria Math" w:hAnsi="Cambria Math"/>
                        <w:color w:val="000000"/>
                        <w:szCs w:val="24"/>
                      </w:rPr>
                      <m:t>h</m:t>
                    </m:r>
                  </m:sub>
                </m:sSub>
                <m:r>
                  <w:rPr>
                    <w:rFonts w:ascii="Cambria Math" w:hAnsi="Cambria Math"/>
                    <w:color w:val="000000"/>
                    <w:szCs w:val="24"/>
                  </w:rPr>
                  <m:t>)</m:t>
                </m:r>
              </m:oMath>
            </m:oMathPara>
          </w:p>
        </w:tc>
        <w:tc>
          <w:tcPr>
            <w:tcW w:w="806" w:type="dxa"/>
            <w:vAlign w:val="center"/>
          </w:tcPr>
          <w:p w14:paraId="35A50474" w14:textId="41A7AEEA" w:rsidR="00E35EA9" w:rsidRPr="00C269ED" w:rsidRDefault="00E35EA9" w:rsidP="00340564">
            <w:pPr>
              <w:spacing w:after="0" w:line="480" w:lineRule="auto"/>
              <w:jc w:val="left"/>
              <w:rPr>
                <w:szCs w:val="24"/>
              </w:rPr>
            </w:pPr>
            <w:r w:rsidRPr="00C269ED">
              <w:rPr>
                <w:szCs w:val="24"/>
              </w:rPr>
              <w:t>(</w:t>
            </w:r>
            <w:r>
              <w:rPr>
                <w:szCs w:val="24"/>
              </w:rPr>
              <w:t>S</w:t>
            </w:r>
            <w:r w:rsidR="00115626">
              <w:rPr>
                <w:szCs w:val="24"/>
              </w:rPr>
              <w:t>2</w:t>
            </w:r>
            <w:r w:rsidRPr="00C269ED">
              <w:rPr>
                <w:szCs w:val="24"/>
              </w:rPr>
              <w:t>)</w:t>
            </w:r>
          </w:p>
        </w:tc>
      </w:tr>
    </w:tbl>
    <w:p w14:paraId="49CD2D6E" w14:textId="43AB2847" w:rsidR="00E35EA9" w:rsidRDefault="00E35EA9" w:rsidP="002A6BB4">
      <w:pPr>
        <w:spacing w:after="0" w:line="480" w:lineRule="auto"/>
        <w:jc w:val="left"/>
        <w:rPr>
          <w:szCs w:val="24"/>
        </w:rPr>
      </w:pPr>
      <w:r w:rsidRPr="003B7E65">
        <w:rPr>
          <w:color w:val="000000"/>
          <w:szCs w:val="24"/>
        </w:rPr>
        <w:t xml:space="preserve">where </w:t>
      </w:r>
      <m:oMath>
        <m:sSub>
          <m:sSubPr>
            <m:ctrlPr>
              <w:rPr>
                <w:rFonts w:ascii="Cambria Math" w:hAnsi="Cambria Math"/>
                <w:i/>
                <w:color w:val="000000"/>
                <w:szCs w:val="24"/>
              </w:rPr>
            </m:ctrlPr>
          </m:sSubPr>
          <m:e>
            <m:r>
              <w:rPr>
                <w:rFonts w:ascii="Cambria Math" w:hAnsi="Cambria Math"/>
                <w:color w:val="000000"/>
                <w:szCs w:val="24"/>
              </w:rPr>
              <m:t>o</m:t>
            </m:r>
          </m:e>
          <m:sub>
            <m:r>
              <w:rPr>
                <w:rFonts w:ascii="Cambria Math" w:hAnsi="Cambria Math"/>
                <w:color w:val="000000"/>
                <w:szCs w:val="24"/>
              </w:rPr>
              <m:t>Y</m:t>
            </m:r>
          </m:sub>
        </m:sSub>
        <m:r>
          <w:rPr>
            <w:rFonts w:ascii="Cambria Math" w:hAnsi="Cambria Math"/>
            <w:color w:val="000000"/>
            <w:szCs w:val="24"/>
          </w:rPr>
          <m:t>(</m:t>
        </m:r>
        <m:r>
          <m:rPr>
            <m:sty m:val="bi"/>
          </m:rPr>
          <w:rPr>
            <w:rFonts w:ascii="Cambria Math" w:hAnsi="Cambria Math"/>
            <w:color w:val="000000"/>
            <w:szCs w:val="24"/>
          </w:rPr>
          <m:t>p</m:t>
        </m:r>
        <m:r>
          <w:rPr>
            <w:rFonts w:ascii="Cambria Math" w:hAnsi="Cambria Math"/>
            <w:color w:val="000000"/>
            <w:szCs w:val="24"/>
          </w:rPr>
          <m:t>)</m:t>
        </m:r>
      </m:oMath>
      <w:r w:rsidRPr="003B7E65">
        <w:rPr>
          <w:color w:val="000000"/>
          <w:szCs w:val="24"/>
        </w:rPr>
        <w:t xml:space="preserve"> is any deterministic offset that </w:t>
      </w:r>
      <w:r w:rsidR="00206E11">
        <w:rPr>
          <w:color w:val="000000"/>
          <w:szCs w:val="24"/>
        </w:rPr>
        <w:t>captures the trends in</w:t>
      </w:r>
      <w:r w:rsidR="00AA5592">
        <w:rPr>
          <w:color w:val="000000"/>
          <w:szCs w:val="24"/>
        </w:rPr>
        <w:t xml:space="preserve"> </w:t>
      </w:r>
      <m:oMath>
        <m:sSub>
          <m:sSubPr>
            <m:ctrlPr>
              <w:rPr>
                <w:rFonts w:ascii="Cambria Math" w:hAnsi="Cambria Math"/>
                <w:i/>
                <w:color w:val="000000"/>
                <w:szCs w:val="24"/>
              </w:rPr>
            </m:ctrlPr>
          </m:sSubPr>
          <m:e>
            <m:r>
              <m:rPr>
                <m:sty m:val="bi"/>
              </m:rPr>
              <w:rPr>
                <w:rFonts w:ascii="Cambria Math" w:hAnsi="Cambria Math"/>
                <w:color w:val="000000"/>
                <w:szCs w:val="24"/>
              </w:rPr>
              <m:t>y</m:t>
            </m:r>
          </m:e>
          <m:sub>
            <m:r>
              <w:rPr>
                <w:rFonts w:ascii="Cambria Math" w:hAnsi="Cambria Math"/>
                <w:color w:val="000000"/>
                <w:szCs w:val="24"/>
              </w:rPr>
              <m:t>h</m:t>
            </m:r>
          </m:sub>
        </m:sSub>
      </m:oMath>
      <w:r w:rsidR="00206E11">
        <w:rPr>
          <w:color w:val="000000"/>
          <w:szCs w:val="24"/>
        </w:rPr>
        <w:t xml:space="preserve"> and </w:t>
      </w:r>
      <w:r w:rsidRPr="003B7E65">
        <w:rPr>
          <w:color w:val="000000"/>
          <w:szCs w:val="24"/>
        </w:rPr>
        <w:t>can be mathematically calculated as a function of the space/time coordinate </w:t>
      </w:r>
      <m:oMath>
        <m:r>
          <m:rPr>
            <m:sty m:val="bi"/>
          </m:rPr>
          <w:rPr>
            <w:rFonts w:ascii="Cambria Math" w:hAnsi="Cambria Math"/>
            <w:color w:val="000000"/>
            <w:szCs w:val="24"/>
          </w:rPr>
          <m:t>p</m:t>
        </m:r>
        <m:r>
          <w:rPr>
            <w:rFonts w:ascii="Cambria Math" w:hAnsi="Cambria Math"/>
            <w:color w:val="000000"/>
            <w:szCs w:val="24"/>
          </w:rPr>
          <m:t>=(</m:t>
        </m:r>
        <m:r>
          <m:rPr>
            <m:sty m:val="bi"/>
          </m:rPr>
          <w:rPr>
            <w:rFonts w:ascii="Cambria Math" w:hAnsi="Cambria Math"/>
            <w:color w:val="000000"/>
            <w:szCs w:val="24"/>
          </w:rPr>
          <m:t>s</m:t>
        </m:r>
        <m:r>
          <w:rPr>
            <w:rFonts w:ascii="Cambria Math" w:hAnsi="Cambria Math"/>
            <w:color w:val="000000"/>
            <w:szCs w:val="24"/>
          </w:rPr>
          <m:t>,t)</m:t>
        </m:r>
      </m:oMath>
      <w:r w:rsidRPr="003B7E65">
        <w:rPr>
          <w:color w:val="000000"/>
          <w:szCs w:val="24"/>
        </w:rPr>
        <w:t xml:space="preserve"> without error</w:t>
      </w:r>
      <w:r w:rsidR="00E07445">
        <w:rPr>
          <w:color w:val="000000"/>
          <w:szCs w:val="24"/>
        </w:rPr>
        <w:t>,</w:t>
      </w:r>
      <w:r w:rsidR="00E07445" w:rsidRPr="00E07445">
        <w:rPr>
          <w:szCs w:val="24"/>
        </w:rPr>
        <w:t xml:space="preserve"> </w:t>
      </w:r>
      <w:r w:rsidR="00E07445" w:rsidRPr="003B7E65">
        <w:rPr>
          <w:szCs w:val="24"/>
        </w:rPr>
        <w:t xml:space="preserve">where </w:t>
      </w:r>
      <m:oMath>
        <m:r>
          <m:rPr>
            <m:sty m:val="bi"/>
          </m:rPr>
          <w:rPr>
            <w:rFonts w:ascii="Cambria Math" w:hAnsi="Cambria Math"/>
            <w:szCs w:val="24"/>
          </w:rPr>
          <m:t>s</m:t>
        </m:r>
      </m:oMath>
      <w:r w:rsidR="00E07445" w:rsidRPr="003B7E65">
        <w:rPr>
          <w:szCs w:val="24"/>
        </w:rPr>
        <w:t xml:space="preserve"> is the location in space and </w:t>
      </w:r>
      <m:oMath>
        <m:r>
          <w:rPr>
            <w:rFonts w:ascii="Cambria Math" w:hAnsi="Cambria Math"/>
            <w:szCs w:val="24"/>
          </w:rPr>
          <m:t>t</m:t>
        </m:r>
      </m:oMath>
      <w:r w:rsidR="00E07445" w:rsidRPr="003B7E65">
        <w:rPr>
          <w:szCs w:val="24"/>
        </w:rPr>
        <w:t xml:space="preserve"> is the location in time.</w:t>
      </w:r>
      <w:r w:rsidR="00340564">
        <w:rPr>
          <w:color w:val="000000"/>
          <w:szCs w:val="24"/>
        </w:rPr>
        <w:t xml:space="preserve"> Note that this deterministic transformation has the useful property that at any s/t location </w:t>
      </w:r>
      <m:oMath>
        <m:sSub>
          <m:sSubPr>
            <m:ctrlPr>
              <w:rPr>
                <w:rFonts w:ascii="Cambria Math" w:hAnsi="Cambria Math"/>
                <w:i/>
                <w:color w:val="000000"/>
                <w:szCs w:val="24"/>
              </w:rPr>
            </m:ctrlPr>
          </m:sSubPr>
          <m:e>
            <m:r>
              <m:rPr>
                <m:sty m:val="bi"/>
              </m:rPr>
              <w:rPr>
                <w:rFonts w:ascii="Cambria Math" w:hAnsi="Cambria Math"/>
                <w:color w:val="000000"/>
                <w:szCs w:val="24"/>
              </w:rPr>
              <m:t>p</m:t>
            </m:r>
          </m:e>
          <m:sub>
            <m:r>
              <w:rPr>
                <w:rFonts w:ascii="Cambria Math" w:hAnsi="Cambria Math"/>
                <w:color w:val="000000"/>
                <w:szCs w:val="24"/>
              </w:rPr>
              <m:t>k</m:t>
            </m:r>
          </m:sub>
        </m:sSub>
      </m:oMath>
      <w:r w:rsidR="00340564">
        <w:rPr>
          <w:color w:val="000000"/>
          <w:szCs w:val="24"/>
        </w:rPr>
        <w:t xml:space="preserve"> of interest where </w:t>
      </w:r>
      <m:oMath>
        <m:sSub>
          <m:sSubPr>
            <m:ctrlPr>
              <w:rPr>
                <w:rFonts w:ascii="Cambria Math" w:hAnsi="Cambria Math"/>
                <w:i/>
                <w:color w:val="000000"/>
                <w:szCs w:val="24"/>
              </w:rPr>
            </m:ctrlPr>
          </m:sSubPr>
          <m:e>
            <m:r>
              <w:rPr>
                <w:rFonts w:ascii="Cambria Math" w:hAnsi="Cambria Math"/>
                <w:color w:val="000000"/>
                <w:szCs w:val="24"/>
              </w:rPr>
              <m:t>x</m:t>
            </m:r>
          </m:e>
          <m:sub>
            <m:r>
              <w:rPr>
                <w:rFonts w:ascii="Cambria Math" w:hAnsi="Cambria Math"/>
                <w:color w:val="000000"/>
                <w:szCs w:val="24"/>
              </w:rPr>
              <m:t>k</m:t>
            </m:r>
          </m:sub>
        </m:sSub>
      </m:oMath>
      <w:r w:rsidR="00340564">
        <w:rPr>
          <w:color w:val="000000"/>
          <w:szCs w:val="24"/>
        </w:rPr>
        <w:t xml:space="preserve"> is known, the corresponding air pollution</w:t>
      </w:r>
      <w:r w:rsidR="00221EF5">
        <w:rPr>
          <w:color w:val="000000"/>
          <w:szCs w:val="24"/>
        </w:rPr>
        <w:t xml:space="preserve"> concentration</w:t>
      </w:r>
      <w:r w:rsidR="00340564">
        <w:rPr>
          <w:color w:val="000000"/>
          <w:szCs w:val="24"/>
        </w:rPr>
        <w:t xml:space="preserve"> </w:t>
      </w:r>
      <m:oMath>
        <m:sSub>
          <m:sSubPr>
            <m:ctrlPr>
              <w:rPr>
                <w:rFonts w:ascii="Cambria Math" w:hAnsi="Cambria Math"/>
                <w:i/>
                <w:color w:val="000000"/>
                <w:szCs w:val="24"/>
              </w:rPr>
            </m:ctrlPr>
          </m:sSubPr>
          <m:e>
            <m:r>
              <w:rPr>
                <w:rFonts w:ascii="Cambria Math" w:hAnsi="Cambria Math"/>
                <w:color w:val="000000"/>
                <w:szCs w:val="24"/>
              </w:rPr>
              <m:t>y</m:t>
            </m:r>
          </m:e>
          <m:sub>
            <m:r>
              <w:rPr>
                <w:rFonts w:ascii="Cambria Math" w:hAnsi="Cambria Math"/>
                <w:color w:val="000000"/>
                <w:szCs w:val="24"/>
              </w:rPr>
              <m:t>k</m:t>
            </m:r>
          </m:sub>
        </m:sSub>
      </m:oMath>
      <w:r w:rsidR="00340564">
        <w:rPr>
          <w:color w:val="000000"/>
          <w:szCs w:val="24"/>
        </w:rPr>
        <w:t xml:space="preserve"> is given by the uniquely defined inverse tran</w:t>
      </w:r>
      <w:r w:rsidR="0078338E">
        <w:rPr>
          <w:color w:val="000000"/>
          <w:szCs w:val="24"/>
        </w:rPr>
        <w:t>s</w:t>
      </w:r>
      <w:r w:rsidR="00340564">
        <w:rPr>
          <w:color w:val="000000"/>
          <w:szCs w:val="24"/>
        </w:rPr>
        <w:t xml:space="preserve">formation </w:t>
      </w:r>
      <m:oMath>
        <m:sSub>
          <m:sSubPr>
            <m:ctrlPr>
              <w:rPr>
                <w:rFonts w:ascii="Cambria Math" w:hAnsi="Cambria Math"/>
                <w:i/>
                <w:color w:val="000000"/>
                <w:szCs w:val="24"/>
              </w:rPr>
            </m:ctrlPr>
          </m:sSubPr>
          <m:e>
            <m:r>
              <w:rPr>
                <w:rFonts w:ascii="Cambria Math" w:hAnsi="Cambria Math"/>
                <w:color w:val="000000"/>
                <w:szCs w:val="24"/>
              </w:rPr>
              <m:t>y</m:t>
            </m:r>
          </m:e>
          <m:sub>
            <m:r>
              <w:rPr>
                <w:rFonts w:ascii="Cambria Math" w:hAnsi="Cambria Math"/>
                <w:color w:val="000000"/>
                <w:szCs w:val="24"/>
              </w:rPr>
              <m:t>k</m:t>
            </m:r>
          </m:sub>
        </m:sSub>
        <m:r>
          <w:rPr>
            <w:rFonts w:ascii="Cambria Math" w:hAnsi="Cambria Math"/>
            <w:color w:val="000000"/>
            <w:szCs w:val="24"/>
          </w:rPr>
          <m:t>=</m:t>
        </m:r>
        <m:sSub>
          <m:sSubPr>
            <m:ctrlPr>
              <w:rPr>
                <w:rFonts w:ascii="Cambria Math" w:hAnsi="Cambria Math"/>
                <w:i/>
                <w:color w:val="000000"/>
                <w:szCs w:val="24"/>
              </w:rPr>
            </m:ctrlPr>
          </m:sSubPr>
          <m:e>
            <m:r>
              <w:rPr>
                <w:rFonts w:ascii="Cambria Math" w:hAnsi="Cambria Math"/>
                <w:color w:val="000000"/>
                <w:szCs w:val="24"/>
              </w:rPr>
              <m:t>x</m:t>
            </m:r>
          </m:e>
          <m:sub>
            <m:r>
              <w:rPr>
                <w:rFonts w:ascii="Cambria Math" w:hAnsi="Cambria Math"/>
                <w:color w:val="000000"/>
                <w:szCs w:val="24"/>
              </w:rPr>
              <m:t>k</m:t>
            </m:r>
          </m:sub>
        </m:sSub>
        <m:r>
          <w:rPr>
            <w:rFonts w:ascii="Cambria Math" w:hAnsi="Cambria Math"/>
            <w:color w:val="000000"/>
            <w:szCs w:val="24"/>
          </w:rPr>
          <m:t>+</m:t>
        </m:r>
        <m:sSub>
          <m:sSubPr>
            <m:ctrlPr>
              <w:rPr>
                <w:rFonts w:ascii="Cambria Math" w:hAnsi="Cambria Math"/>
                <w:i/>
                <w:color w:val="000000"/>
                <w:szCs w:val="24"/>
              </w:rPr>
            </m:ctrlPr>
          </m:sSubPr>
          <m:e>
            <m:r>
              <w:rPr>
                <w:rFonts w:ascii="Cambria Math" w:hAnsi="Cambria Math"/>
                <w:color w:val="000000"/>
                <w:szCs w:val="24"/>
              </w:rPr>
              <m:t>o</m:t>
            </m:r>
          </m:e>
          <m:sub>
            <m:r>
              <w:rPr>
                <w:rFonts w:ascii="Cambria Math" w:hAnsi="Cambria Math"/>
                <w:color w:val="000000"/>
                <w:szCs w:val="24"/>
              </w:rPr>
              <m:t>Y</m:t>
            </m:r>
          </m:sub>
        </m:sSub>
        <m:d>
          <m:dPr>
            <m:ctrlPr>
              <w:rPr>
                <w:rFonts w:ascii="Cambria Math" w:hAnsi="Cambria Math"/>
                <w:i/>
                <w:color w:val="000000"/>
                <w:szCs w:val="24"/>
              </w:rPr>
            </m:ctrlPr>
          </m:dPr>
          <m:e>
            <m:sSub>
              <m:sSubPr>
                <m:ctrlPr>
                  <w:rPr>
                    <w:rFonts w:ascii="Cambria Math" w:hAnsi="Cambria Math"/>
                    <w:i/>
                    <w:color w:val="000000"/>
                    <w:szCs w:val="24"/>
                  </w:rPr>
                </m:ctrlPr>
              </m:sSubPr>
              <m:e>
                <m:r>
                  <m:rPr>
                    <m:sty m:val="bi"/>
                  </m:rPr>
                  <w:rPr>
                    <w:rFonts w:ascii="Cambria Math" w:hAnsi="Cambria Math"/>
                    <w:color w:val="000000"/>
                    <w:szCs w:val="24"/>
                  </w:rPr>
                  <m:t>p</m:t>
                </m:r>
              </m:e>
              <m:sub>
                <m:r>
                  <w:rPr>
                    <w:rFonts w:ascii="Cambria Math" w:hAnsi="Cambria Math"/>
                    <w:color w:val="000000"/>
                    <w:szCs w:val="24"/>
                  </w:rPr>
                  <m:t>k</m:t>
                </m:r>
              </m:sub>
            </m:sSub>
          </m:e>
        </m:d>
      </m:oMath>
      <w:r w:rsidR="00340564">
        <w:rPr>
          <w:color w:val="000000"/>
          <w:szCs w:val="24"/>
        </w:rPr>
        <w:t>.</w:t>
      </w:r>
      <w:r w:rsidR="00604677">
        <w:rPr>
          <w:color w:val="000000"/>
          <w:szCs w:val="24"/>
        </w:rPr>
        <w:t xml:space="preserve"> With the </w:t>
      </w:r>
      <w:r w:rsidR="00EB2508">
        <w:rPr>
          <w:szCs w:val="24"/>
        </w:rPr>
        <w:t xml:space="preserve">de-trended </w:t>
      </w:r>
      <w:r w:rsidR="00604677">
        <w:rPr>
          <w:szCs w:val="24"/>
        </w:rPr>
        <w:t xml:space="preserve">log-transformed data </w:t>
      </w:r>
      <m:oMath>
        <m:sSub>
          <m:sSubPr>
            <m:ctrlPr>
              <w:rPr>
                <w:rFonts w:ascii="Cambria Math" w:hAnsi="Cambria Math"/>
                <w:i/>
                <w:color w:val="000000"/>
                <w:szCs w:val="24"/>
              </w:rPr>
            </m:ctrlPr>
          </m:sSubPr>
          <m:e>
            <m:r>
              <m:rPr>
                <m:sty m:val="bi"/>
              </m:rPr>
              <w:rPr>
                <w:rFonts w:ascii="Cambria Math" w:hAnsi="Cambria Math"/>
                <w:color w:val="000000"/>
                <w:szCs w:val="24"/>
              </w:rPr>
              <m:t>x</m:t>
            </m:r>
          </m:e>
          <m:sub>
            <m:r>
              <w:rPr>
                <w:rFonts w:ascii="Cambria Math" w:hAnsi="Cambria Math"/>
                <w:color w:val="000000"/>
                <w:szCs w:val="24"/>
              </w:rPr>
              <m:t>h</m:t>
            </m:r>
          </m:sub>
        </m:sSub>
      </m:oMath>
      <w:r w:rsidR="00604677">
        <w:rPr>
          <w:color w:val="000000"/>
          <w:szCs w:val="24"/>
        </w:rPr>
        <w:t xml:space="preserve"> defined by Eq. S</w:t>
      </w:r>
      <w:r w:rsidR="00451B20">
        <w:rPr>
          <w:color w:val="000000"/>
          <w:szCs w:val="24"/>
        </w:rPr>
        <w:t>2</w:t>
      </w:r>
      <w:r w:rsidR="00604677">
        <w:rPr>
          <w:color w:val="000000"/>
          <w:szCs w:val="24"/>
        </w:rPr>
        <w:t xml:space="preserve">, we can then define </w:t>
      </w:r>
      <m:oMath>
        <m:r>
          <w:rPr>
            <w:rFonts w:ascii="Cambria Math" w:hAnsi="Cambria Math"/>
            <w:szCs w:val="24"/>
          </w:rPr>
          <m:t>X(</m:t>
        </m:r>
        <m:r>
          <m:rPr>
            <m:sty m:val="bi"/>
          </m:rPr>
          <w:rPr>
            <w:rFonts w:ascii="Cambria Math" w:hAnsi="Cambria Math"/>
            <w:szCs w:val="24"/>
          </w:rPr>
          <m:t>p</m:t>
        </m:r>
        <m:r>
          <w:rPr>
            <w:rFonts w:ascii="Cambria Math" w:hAnsi="Cambria Math"/>
            <w:szCs w:val="24"/>
          </w:rPr>
          <m:t>)</m:t>
        </m:r>
      </m:oMath>
      <w:r w:rsidR="0092119B" w:rsidRPr="003B7E65">
        <w:rPr>
          <w:szCs w:val="24"/>
        </w:rPr>
        <w:t xml:space="preserve"> </w:t>
      </w:r>
      <w:r w:rsidR="0092119B">
        <w:rPr>
          <w:szCs w:val="24"/>
        </w:rPr>
        <w:t>a</w:t>
      </w:r>
      <w:r w:rsidR="00F10D86">
        <w:rPr>
          <w:szCs w:val="24"/>
        </w:rPr>
        <w:t>s a</w:t>
      </w:r>
      <w:r w:rsidR="0092119B">
        <w:rPr>
          <w:szCs w:val="24"/>
        </w:rPr>
        <w:t xml:space="preserve"> </w:t>
      </w:r>
      <w:r w:rsidR="00EB2508">
        <w:rPr>
          <w:szCs w:val="24"/>
        </w:rPr>
        <w:t xml:space="preserve">zero-mean </w:t>
      </w:r>
      <w:r w:rsidR="0092119B">
        <w:rPr>
          <w:szCs w:val="24"/>
        </w:rPr>
        <w:t xml:space="preserve">homogeneous/stationary </w:t>
      </w:r>
      <w:r w:rsidR="007D51F5">
        <w:rPr>
          <w:szCs w:val="24"/>
        </w:rPr>
        <w:t>s</w:t>
      </w:r>
      <w:r w:rsidR="00E07445">
        <w:rPr>
          <w:szCs w:val="24"/>
        </w:rPr>
        <w:t>pace/</w:t>
      </w:r>
      <w:r w:rsidR="007D51F5">
        <w:rPr>
          <w:szCs w:val="24"/>
        </w:rPr>
        <w:t>t</w:t>
      </w:r>
      <w:r w:rsidR="00E07445">
        <w:rPr>
          <w:szCs w:val="24"/>
        </w:rPr>
        <w:t xml:space="preserve">ime </w:t>
      </w:r>
      <w:r w:rsidR="007D51F5">
        <w:rPr>
          <w:szCs w:val="24"/>
        </w:rPr>
        <w:t>r</w:t>
      </w:r>
      <w:r w:rsidR="00E07445">
        <w:rPr>
          <w:szCs w:val="24"/>
        </w:rPr>
        <w:t xml:space="preserve">andom </w:t>
      </w:r>
      <w:r w:rsidR="007D51F5">
        <w:rPr>
          <w:szCs w:val="24"/>
        </w:rPr>
        <w:t>f</w:t>
      </w:r>
      <w:r w:rsidR="00E07445">
        <w:rPr>
          <w:szCs w:val="24"/>
        </w:rPr>
        <w:t>ield (</w:t>
      </w:r>
      <w:r w:rsidR="0092119B">
        <w:rPr>
          <w:szCs w:val="24"/>
        </w:rPr>
        <w:t>S/TRF</w:t>
      </w:r>
      <w:r w:rsidR="00E07445">
        <w:rPr>
          <w:szCs w:val="24"/>
        </w:rPr>
        <w:t>)</w:t>
      </w:r>
      <w:r w:rsidR="0092119B">
        <w:rPr>
          <w:szCs w:val="24"/>
        </w:rPr>
        <w:t xml:space="preserve"> having </w:t>
      </w:r>
      <m:oMath>
        <m:sSub>
          <m:sSubPr>
            <m:ctrlPr>
              <w:rPr>
                <w:rFonts w:ascii="Cambria Math" w:hAnsi="Cambria Math"/>
                <w:i/>
                <w:color w:val="000000"/>
                <w:szCs w:val="24"/>
              </w:rPr>
            </m:ctrlPr>
          </m:sSubPr>
          <m:e>
            <m:r>
              <m:rPr>
                <m:sty m:val="bi"/>
              </m:rPr>
              <w:rPr>
                <w:rFonts w:ascii="Cambria Math" w:hAnsi="Cambria Math"/>
                <w:color w:val="000000"/>
                <w:szCs w:val="24"/>
              </w:rPr>
              <m:t>x</m:t>
            </m:r>
          </m:e>
          <m:sub>
            <m:r>
              <w:rPr>
                <w:rFonts w:ascii="Cambria Math" w:hAnsi="Cambria Math"/>
                <w:color w:val="000000"/>
                <w:szCs w:val="24"/>
              </w:rPr>
              <m:t>h</m:t>
            </m:r>
          </m:sub>
        </m:sSub>
        <m:r>
          <w:rPr>
            <w:rFonts w:ascii="Cambria Math" w:hAnsi="Cambria Math"/>
            <w:color w:val="000000"/>
            <w:szCs w:val="24"/>
          </w:rPr>
          <m:t xml:space="preserve"> </m:t>
        </m:r>
      </m:oMath>
      <w:r w:rsidR="0092119B">
        <w:rPr>
          <w:szCs w:val="24"/>
        </w:rPr>
        <w:t xml:space="preserve">as one </w:t>
      </w:r>
      <w:r w:rsidR="0092119B">
        <w:rPr>
          <w:szCs w:val="24"/>
        </w:rPr>
        <w:lastRenderedPageBreak/>
        <w:t xml:space="preserve">of its realizations. </w:t>
      </w:r>
      <w:r w:rsidR="00E07445">
        <w:rPr>
          <w:szCs w:val="24"/>
        </w:rPr>
        <w:t>Conceptually a S/TRF can be define</w:t>
      </w:r>
      <w:r w:rsidR="00F10D86">
        <w:rPr>
          <w:szCs w:val="24"/>
        </w:rPr>
        <w:t>d</w:t>
      </w:r>
      <w:r w:rsidR="00E07445">
        <w:rPr>
          <w:szCs w:val="24"/>
        </w:rPr>
        <w:t xml:space="preserve"> as a random variable </w:t>
      </w:r>
      <m:oMath>
        <m:r>
          <w:rPr>
            <w:rFonts w:ascii="Cambria Math" w:hAnsi="Cambria Math"/>
            <w:szCs w:val="24"/>
          </w:rPr>
          <m:t>X</m:t>
        </m:r>
      </m:oMath>
      <w:r w:rsidR="00E07445">
        <w:rPr>
          <w:szCs w:val="24"/>
        </w:rPr>
        <w:t xml:space="preserve"> indexed by the s/t location </w:t>
      </w:r>
      <m:oMath>
        <m:r>
          <m:rPr>
            <m:sty m:val="bi"/>
          </m:rPr>
          <w:rPr>
            <w:rFonts w:ascii="Cambria Math" w:hAnsi="Cambria Math"/>
            <w:szCs w:val="24"/>
          </w:rPr>
          <m:t>p</m:t>
        </m:r>
      </m:oMath>
      <w:r w:rsidR="00E07445">
        <w:rPr>
          <w:szCs w:val="24"/>
        </w:rPr>
        <w:t xml:space="preserve">, or alternatively as a collection of s/t realizations such that </w:t>
      </w:r>
      <m:oMath>
        <m:sSub>
          <m:sSubPr>
            <m:ctrlPr>
              <w:rPr>
                <w:rFonts w:ascii="Cambria Math" w:hAnsi="Cambria Math"/>
                <w:i/>
                <w:color w:val="000000"/>
                <w:szCs w:val="24"/>
              </w:rPr>
            </m:ctrlPr>
          </m:sSubPr>
          <m:e>
            <m:r>
              <m:rPr>
                <m:sty m:val="bi"/>
              </m:rPr>
              <w:rPr>
                <w:rFonts w:ascii="Cambria Math" w:hAnsi="Cambria Math"/>
                <w:color w:val="000000"/>
                <w:szCs w:val="24"/>
              </w:rPr>
              <m:t>x</m:t>
            </m:r>
          </m:e>
          <m:sub>
            <m:r>
              <w:rPr>
                <w:rFonts w:ascii="Cambria Math" w:hAnsi="Cambria Math"/>
                <w:color w:val="000000"/>
                <w:szCs w:val="24"/>
              </w:rPr>
              <m:t>h</m:t>
            </m:r>
          </m:sub>
        </m:sSub>
      </m:oMath>
      <w:r w:rsidR="00E07445">
        <w:rPr>
          <w:color w:val="000000"/>
          <w:szCs w:val="24"/>
        </w:rPr>
        <w:t xml:space="preserve"> </w:t>
      </w:r>
      <w:r w:rsidR="00E07445">
        <w:rPr>
          <w:szCs w:val="24"/>
        </w:rPr>
        <w:t xml:space="preserve">is one of these realizations. </w:t>
      </w:r>
      <w:r w:rsidR="00F10D86">
        <w:rPr>
          <w:szCs w:val="24"/>
        </w:rPr>
        <w:t xml:space="preserve">Hence the </w:t>
      </w:r>
      <w:r w:rsidR="00EB2508">
        <w:rPr>
          <w:szCs w:val="24"/>
        </w:rPr>
        <w:t>S/TRF</w:t>
      </w:r>
      <w:r w:rsidR="00F10D86">
        <w:rPr>
          <w:szCs w:val="24"/>
        </w:rPr>
        <w:t xml:space="preserve"> </w:t>
      </w:r>
      <m:oMath>
        <m:r>
          <w:rPr>
            <w:rFonts w:ascii="Cambria Math" w:hAnsi="Cambria Math"/>
            <w:szCs w:val="24"/>
          </w:rPr>
          <m:t>X(</m:t>
        </m:r>
        <m:r>
          <m:rPr>
            <m:sty m:val="bi"/>
          </m:rPr>
          <w:rPr>
            <w:rFonts w:ascii="Cambria Math" w:hAnsi="Cambria Math"/>
            <w:szCs w:val="24"/>
          </w:rPr>
          <m:t>p</m:t>
        </m:r>
        <m:r>
          <w:rPr>
            <w:rFonts w:ascii="Cambria Math" w:hAnsi="Cambria Math"/>
            <w:szCs w:val="24"/>
          </w:rPr>
          <m:t>)</m:t>
        </m:r>
      </m:oMath>
      <w:r w:rsidR="00F10D86">
        <w:rPr>
          <w:szCs w:val="24"/>
        </w:rPr>
        <w:t xml:space="preserve"> </w:t>
      </w:r>
      <w:r w:rsidR="00EB2508">
        <w:rPr>
          <w:szCs w:val="24"/>
        </w:rPr>
        <w:t>captures</w:t>
      </w:r>
      <w:r w:rsidR="00F10D86">
        <w:rPr>
          <w:szCs w:val="24"/>
        </w:rPr>
        <w:t xml:space="preserve"> the </w:t>
      </w:r>
      <w:r w:rsidR="00EB2508">
        <w:rPr>
          <w:szCs w:val="24"/>
        </w:rPr>
        <w:t>variability</w:t>
      </w:r>
      <w:r w:rsidR="00F10D86">
        <w:rPr>
          <w:szCs w:val="24"/>
        </w:rPr>
        <w:t xml:space="preserve"> of</w:t>
      </w:r>
      <w:r w:rsidR="00EB2508">
        <w:rPr>
          <w:szCs w:val="24"/>
        </w:rPr>
        <w:t xml:space="preserve"> the offset</w:t>
      </w:r>
      <w:r w:rsidR="00713DE4">
        <w:rPr>
          <w:szCs w:val="24"/>
        </w:rPr>
        <w:t>-</w:t>
      </w:r>
      <w:r w:rsidR="00EB2508">
        <w:rPr>
          <w:szCs w:val="24"/>
        </w:rPr>
        <w:t>removed log-concentration data</w:t>
      </w:r>
      <w:r w:rsidR="00F10D86">
        <w:rPr>
          <w:szCs w:val="24"/>
        </w:rPr>
        <w:t xml:space="preserve"> </w:t>
      </w:r>
      <m:oMath>
        <m:sSub>
          <m:sSubPr>
            <m:ctrlPr>
              <w:rPr>
                <w:rFonts w:ascii="Cambria Math" w:hAnsi="Cambria Math"/>
                <w:i/>
                <w:color w:val="000000"/>
                <w:szCs w:val="24"/>
              </w:rPr>
            </m:ctrlPr>
          </m:sSubPr>
          <m:e>
            <m:r>
              <m:rPr>
                <m:sty m:val="bi"/>
              </m:rPr>
              <w:rPr>
                <w:rFonts w:ascii="Cambria Math" w:hAnsi="Cambria Math"/>
                <w:color w:val="000000"/>
                <w:szCs w:val="24"/>
              </w:rPr>
              <m:t>x</m:t>
            </m:r>
          </m:e>
          <m:sub>
            <m:r>
              <w:rPr>
                <w:rFonts w:ascii="Cambria Math" w:hAnsi="Cambria Math"/>
                <w:color w:val="000000"/>
                <w:szCs w:val="24"/>
              </w:rPr>
              <m:t>h</m:t>
            </m:r>
          </m:sub>
        </m:sSub>
      </m:oMath>
      <w:r w:rsidR="001525E9">
        <w:rPr>
          <w:color w:val="000000"/>
          <w:szCs w:val="24"/>
        </w:rPr>
        <w:t>. This variability</w:t>
      </w:r>
      <w:r w:rsidR="00F10D86">
        <w:rPr>
          <w:color w:val="000000"/>
          <w:szCs w:val="24"/>
        </w:rPr>
        <w:t xml:space="preserve"> depend</w:t>
      </w:r>
      <w:r w:rsidR="001525E9">
        <w:rPr>
          <w:color w:val="000000"/>
          <w:szCs w:val="24"/>
        </w:rPr>
        <w:t>s</w:t>
      </w:r>
      <w:r w:rsidR="00F10D86">
        <w:rPr>
          <w:color w:val="000000"/>
          <w:szCs w:val="24"/>
        </w:rPr>
        <w:t xml:space="preserve"> on </w:t>
      </w:r>
      <w:r w:rsidR="00F10D86">
        <w:rPr>
          <w:szCs w:val="24"/>
        </w:rPr>
        <w:t xml:space="preserve">the air pollution data and the offset function </w:t>
      </w:r>
      <m:oMath>
        <m:sSub>
          <m:sSubPr>
            <m:ctrlPr>
              <w:rPr>
                <w:rFonts w:ascii="Cambria Math" w:hAnsi="Cambria Math"/>
                <w:i/>
                <w:color w:val="000000"/>
                <w:szCs w:val="24"/>
              </w:rPr>
            </m:ctrlPr>
          </m:sSubPr>
          <m:e>
            <m:r>
              <w:rPr>
                <w:rFonts w:ascii="Cambria Math" w:hAnsi="Cambria Math"/>
                <w:color w:val="000000"/>
                <w:szCs w:val="24"/>
              </w:rPr>
              <m:t>o</m:t>
            </m:r>
          </m:e>
          <m:sub>
            <m:r>
              <w:rPr>
                <w:rFonts w:ascii="Cambria Math" w:hAnsi="Cambria Math"/>
                <w:color w:val="000000"/>
                <w:szCs w:val="24"/>
              </w:rPr>
              <m:t>Y</m:t>
            </m:r>
          </m:sub>
        </m:sSub>
        <m:d>
          <m:dPr>
            <m:ctrlPr>
              <w:rPr>
                <w:rFonts w:ascii="Cambria Math" w:hAnsi="Cambria Math"/>
                <w:i/>
                <w:color w:val="000000"/>
                <w:szCs w:val="24"/>
              </w:rPr>
            </m:ctrlPr>
          </m:dPr>
          <m:e>
            <m:r>
              <m:rPr>
                <m:sty m:val="bi"/>
              </m:rPr>
              <w:rPr>
                <w:rFonts w:ascii="Cambria Math" w:hAnsi="Cambria Math"/>
                <w:color w:val="000000"/>
                <w:szCs w:val="24"/>
              </w:rPr>
              <m:t>p</m:t>
            </m:r>
          </m:e>
        </m:d>
      </m:oMath>
      <w:r w:rsidR="00F10D86">
        <w:rPr>
          <w:color w:val="000000"/>
          <w:szCs w:val="24"/>
        </w:rPr>
        <w:t xml:space="preserve"> that is chosen</w:t>
      </w:r>
      <w:r w:rsidR="00F10D86">
        <w:rPr>
          <w:szCs w:val="24"/>
        </w:rPr>
        <w:t>.</w:t>
      </w:r>
      <w:r w:rsidR="00AA5592">
        <w:rPr>
          <w:szCs w:val="24"/>
        </w:rPr>
        <w:t xml:space="preserve"> I</w:t>
      </w:r>
      <w:r w:rsidR="0096598B">
        <w:rPr>
          <w:szCs w:val="24"/>
        </w:rPr>
        <w:t>n this work, we</w:t>
      </w:r>
      <w:r w:rsidR="00AA5592">
        <w:rPr>
          <w:szCs w:val="24"/>
        </w:rPr>
        <w:t xml:space="preserve"> try </w:t>
      </w:r>
      <w:r w:rsidR="0096598B">
        <w:rPr>
          <w:szCs w:val="24"/>
        </w:rPr>
        <w:t xml:space="preserve">two </w:t>
      </w:r>
      <w:r w:rsidR="00AA5592">
        <w:rPr>
          <w:szCs w:val="24"/>
        </w:rPr>
        <w:t xml:space="preserve">alternatives for </w:t>
      </w:r>
      <m:oMath>
        <m:sSub>
          <m:sSubPr>
            <m:ctrlPr>
              <w:rPr>
                <w:rFonts w:ascii="Cambria Math" w:hAnsi="Cambria Math"/>
                <w:i/>
                <w:color w:val="000000"/>
                <w:szCs w:val="24"/>
              </w:rPr>
            </m:ctrlPr>
          </m:sSubPr>
          <m:e>
            <m:r>
              <w:rPr>
                <w:rFonts w:ascii="Cambria Math" w:hAnsi="Cambria Math"/>
                <w:color w:val="000000"/>
                <w:szCs w:val="24"/>
              </w:rPr>
              <m:t>o</m:t>
            </m:r>
          </m:e>
          <m:sub>
            <m:r>
              <w:rPr>
                <w:rFonts w:ascii="Cambria Math" w:hAnsi="Cambria Math"/>
                <w:color w:val="000000"/>
                <w:szCs w:val="24"/>
              </w:rPr>
              <m:t>Y</m:t>
            </m:r>
          </m:sub>
        </m:sSub>
        <m:d>
          <m:dPr>
            <m:ctrlPr>
              <w:rPr>
                <w:rFonts w:ascii="Cambria Math" w:hAnsi="Cambria Math"/>
                <w:i/>
                <w:color w:val="000000"/>
                <w:szCs w:val="24"/>
              </w:rPr>
            </m:ctrlPr>
          </m:dPr>
          <m:e>
            <m:r>
              <m:rPr>
                <m:sty m:val="bi"/>
              </m:rPr>
              <w:rPr>
                <w:rFonts w:ascii="Cambria Math" w:hAnsi="Cambria Math"/>
                <w:color w:val="000000"/>
                <w:szCs w:val="24"/>
              </w:rPr>
              <m:t>p</m:t>
            </m:r>
          </m:e>
        </m:d>
      </m:oMath>
      <w:r w:rsidR="00AA5592">
        <w:rPr>
          <w:color w:val="000000"/>
          <w:szCs w:val="24"/>
        </w:rPr>
        <w:t xml:space="preserve">. One is the </w:t>
      </w:r>
      <w:r w:rsidR="00AA5592" w:rsidRPr="00AA5592">
        <w:rPr>
          <w:color w:val="000000"/>
          <w:szCs w:val="24"/>
        </w:rPr>
        <w:t>separable s/t global offset (SSTO)</w:t>
      </w:r>
      <w:r w:rsidR="0096598B">
        <w:rPr>
          <w:color w:val="000000"/>
          <w:szCs w:val="24"/>
        </w:rPr>
        <w:t>;</w:t>
      </w:r>
      <w:r w:rsidR="00AA5592">
        <w:rPr>
          <w:color w:val="000000"/>
          <w:szCs w:val="24"/>
        </w:rPr>
        <w:t xml:space="preserve"> the other is the </w:t>
      </w:r>
      <w:r w:rsidR="00AA5592" w:rsidRPr="00C269ED">
        <w:rPr>
          <w:bCs/>
          <w:color w:val="000000"/>
        </w:rPr>
        <w:t>comp</w:t>
      </w:r>
      <w:r w:rsidR="00AA5592">
        <w:rPr>
          <w:bCs/>
          <w:color w:val="000000"/>
        </w:rPr>
        <w:t>osite s/t global offset (CSTO)</w:t>
      </w:r>
      <w:r w:rsidR="0096598B">
        <w:rPr>
          <w:bCs/>
          <w:color w:val="000000"/>
        </w:rPr>
        <w:t>. W</w:t>
      </w:r>
      <w:r w:rsidR="00AA5592">
        <w:rPr>
          <w:bCs/>
          <w:color w:val="000000"/>
        </w:rPr>
        <w:t>e find that the latter works better for the California fire we are modeling.</w:t>
      </w:r>
      <w:r w:rsidR="00AA5592">
        <w:rPr>
          <w:szCs w:val="24"/>
        </w:rPr>
        <w:t xml:space="preserve"> </w:t>
      </w:r>
    </w:p>
    <w:p w14:paraId="1DC9C8D7" w14:textId="4172F7BE" w:rsidR="00D054EB" w:rsidRDefault="00A65281" w:rsidP="006B1A21">
      <w:pPr>
        <w:spacing w:after="0" w:line="480" w:lineRule="auto"/>
        <w:ind w:firstLine="720"/>
        <w:jc w:val="left"/>
        <w:rPr>
          <w:color w:val="000000"/>
          <w:szCs w:val="24"/>
        </w:rPr>
      </w:pPr>
      <w:r>
        <w:rPr>
          <w:szCs w:val="24"/>
        </w:rPr>
        <w:t xml:space="preserve">The BME </w:t>
      </w:r>
      <w:r w:rsidR="00221EF5">
        <w:rPr>
          <w:szCs w:val="24"/>
        </w:rPr>
        <w:t xml:space="preserve">estimation </w:t>
      </w:r>
      <w:r>
        <w:rPr>
          <w:szCs w:val="24"/>
        </w:rPr>
        <w:t xml:space="preserve">method consists in processing general and site-specific knowledge available about </w:t>
      </w:r>
      <m:oMath>
        <m:r>
          <w:rPr>
            <w:rFonts w:ascii="Cambria Math" w:hAnsi="Cambria Math"/>
            <w:szCs w:val="24"/>
          </w:rPr>
          <m:t>X(</m:t>
        </m:r>
        <m:r>
          <m:rPr>
            <m:sty m:val="bi"/>
          </m:rPr>
          <w:rPr>
            <w:rFonts w:ascii="Cambria Math" w:hAnsi="Cambria Math"/>
            <w:szCs w:val="24"/>
          </w:rPr>
          <m:t>p</m:t>
        </m:r>
        <m:r>
          <w:rPr>
            <w:rFonts w:ascii="Cambria Math" w:hAnsi="Cambria Math"/>
            <w:szCs w:val="24"/>
          </w:rPr>
          <m:t>)</m:t>
        </m:r>
      </m:oMath>
      <w:r>
        <w:rPr>
          <w:szCs w:val="24"/>
        </w:rPr>
        <w:t xml:space="preserve"> in order to estimate its value across space and time. </w:t>
      </w:r>
      <w:r w:rsidR="0092119B">
        <w:rPr>
          <w:szCs w:val="24"/>
        </w:rPr>
        <w:t>T</w:t>
      </w:r>
      <w:r w:rsidR="007227FB" w:rsidRPr="003B7E65">
        <w:rPr>
          <w:szCs w:val="24"/>
        </w:rPr>
        <w:t>he</w:t>
      </w:r>
      <w:r>
        <w:rPr>
          <w:szCs w:val="24"/>
        </w:rPr>
        <w:t xml:space="preserve"> general knowledge</w:t>
      </w:r>
      <w:r w:rsidR="007227FB" w:rsidRPr="003B7E65">
        <w:rPr>
          <w:szCs w:val="24"/>
        </w:rPr>
        <w:t xml:space="preserve"> </w:t>
      </w:r>
      <w:r>
        <w:rPr>
          <w:szCs w:val="24"/>
        </w:rPr>
        <w:t>base (</w:t>
      </w:r>
      <w:r w:rsidR="007227FB" w:rsidRPr="003B7E65">
        <w:rPr>
          <w:szCs w:val="24"/>
        </w:rPr>
        <w:t>G-KB</w:t>
      </w:r>
      <w:r>
        <w:rPr>
          <w:szCs w:val="24"/>
        </w:rPr>
        <w:t>)</w:t>
      </w:r>
      <w:r w:rsidR="007227FB" w:rsidRPr="003B7E65">
        <w:rPr>
          <w:szCs w:val="24"/>
        </w:rPr>
        <w:t xml:space="preserve"> that characterizes </w:t>
      </w:r>
      <m:oMath>
        <m:r>
          <w:rPr>
            <w:rFonts w:ascii="Cambria Math" w:hAnsi="Cambria Math"/>
            <w:szCs w:val="24"/>
          </w:rPr>
          <m:t>X(</m:t>
        </m:r>
        <m:r>
          <m:rPr>
            <m:sty m:val="bi"/>
          </m:rPr>
          <w:rPr>
            <w:rFonts w:ascii="Cambria Math" w:hAnsi="Cambria Math"/>
            <w:szCs w:val="24"/>
          </w:rPr>
          <m:t>p</m:t>
        </m:r>
        <m:r>
          <w:rPr>
            <w:rFonts w:ascii="Cambria Math" w:hAnsi="Cambria Math"/>
            <w:szCs w:val="24"/>
          </w:rPr>
          <m:t>)</m:t>
        </m:r>
      </m:oMath>
      <w:r w:rsidR="007227FB" w:rsidRPr="003B7E65">
        <w:rPr>
          <w:szCs w:val="24"/>
        </w:rPr>
        <w:t xml:space="preserve"> consists of </w:t>
      </w:r>
      <w:r>
        <w:rPr>
          <w:szCs w:val="24"/>
        </w:rPr>
        <w:t>its mean</w:t>
      </w:r>
      <w:r w:rsidR="001E5D2A" w:rsidRPr="003B7E65">
        <w:rPr>
          <w:szCs w:val="24"/>
        </w:rPr>
        <w:t xml:space="preserve"> and the covariance function</w:t>
      </w:r>
      <w:r>
        <w:rPr>
          <w:szCs w:val="24"/>
        </w:rPr>
        <w:t>s</w:t>
      </w:r>
      <w:r w:rsidR="001E5D2A" w:rsidRPr="003B7E65">
        <w:rPr>
          <w:szCs w:val="24"/>
        </w:rPr>
        <w:t xml:space="preserve">. The </w:t>
      </w:r>
      <w:r>
        <w:rPr>
          <w:szCs w:val="24"/>
        </w:rPr>
        <w:t>mean</w:t>
      </w:r>
      <w:r w:rsidR="001E5D2A" w:rsidRPr="003B7E65">
        <w:rPr>
          <w:szCs w:val="24"/>
        </w:rPr>
        <w:t xml:space="preserve"> </w:t>
      </w:r>
      <w:r w:rsidRPr="00414452">
        <w:rPr>
          <w:color w:val="000000"/>
        </w:rPr>
        <w:t xml:space="preserve">function </w:t>
      </w:r>
      <w:r>
        <w:rPr>
          <w:color w:val="000000"/>
          <w:szCs w:val="24"/>
        </w:rPr>
        <w:t xml:space="preserve">is </w:t>
      </w:r>
      <m:oMath>
        <m:sSub>
          <m:sSubPr>
            <m:ctrlPr>
              <w:rPr>
                <w:rFonts w:ascii="Cambria Math" w:hAnsi="Cambria Math"/>
                <w:i/>
                <w:iCs/>
                <w:color w:val="000000"/>
                <w:szCs w:val="24"/>
              </w:rPr>
            </m:ctrlPr>
          </m:sSubPr>
          <m:e>
            <m:r>
              <w:rPr>
                <w:rFonts w:ascii="Cambria Math" w:hAnsi="Cambria Math"/>
                <w:color w:val="000000"/>
                <w:szCs w:val="24"/>
              </w:rPr>
              <m:t>m</m:t>
            </m:r>
          </m:e>
          <m:sub>
            <m:r>
              <w:rPr>
                <w:rFonts w:ascii="Cambria Math" w:hAnsi="Cambria Math"/>
                <w:color w:val="000000"/>
                <w:szCs w:val="24"/>
              </w:rPr>
              <m:t>X</m:t>
            </m:r>
          </m:sub>
        </m:sSub>
        <m:d>
          <m:dPr>
            <m:ctrlPr>
              <w:rPr>
                <w:rFonts w:ascii="Cambria Math" w:hAnsi="Cambria Math"/>
                <w:i/>
                <w:color w:val="000000"/>
                <w:szCs w:val="24"/>
              </w:rPr>
            </m:ctrlPr>
          </m:dPr>
          <m:e>
            <m:r>
              <m:rPr>
                <m:sty m:val="bi"/>
              </m:rPr>
              <w:rPr>
                <w:rFonts w:ascii="Cambria Math" w:hAnsi="Cambria Math"/>
                <w:color w:val="000000"/>
                <w:szCs w:val="24"/>
              </w:rPr>
              <m:t>p</m:t>
            </m:r>
            <m:ctrlPr>
              <w:rPr>
                <w:rFonts w:ascii="Cambria Math" w:hAnsi="Cambria Math"/>
                <w:b/>
                <w:i/>
                <w:color w:val="000000"/>
                <w:szCs w:val="24"/>
              </w:rPr>
            </m:ctrlPr>
          </m:e>
        </m:d>
        <m:r>
          <w:rPr>
            <w:rFonts w:ascii="Cambria Math" w:hAnsi="Cambria Math"/>
            <w:color w:val="000000"/>
            <w:szCs w:val="24"/>
          </w:rPr>
          <m:t>=E[X</m:t>
        </m:r>
        <m:d>
          <m:dPr>
            <m:ctrlPr>
              <w:rPr>
                <w:rFonts w:ascii="Cambria Math" w:hAnsi="Cambria Math"/>
                <w:i/>
                <w:color w:val="000000"/>
                <w:szCs w:val="24"/>
              </w:rPr>
            </m:ctrlPr>
          </m:dPr>
          <m:e>
            <m:r>
              <m:rPr>
                <m:sty m:val="bi"/>
              </m:rPr>
              <w:rPr>
                <w:rFonts w:ascii="Cambria Math" w:hAnsi="Cambria Math"/>
                <w:color w:val="000000"/>
                <w:szCs w:val="24"/>
              </w:rPr>
              <m:t>p</m:t>
            </m:r>
          </m:e>
        </m:d>
        <m:r>
          <w:rPr>
            <w:rFonts w:ascii="Cambria Math" w:hAnsi="Cambria Math"/>
            <w:color w:val="000000"/>
            <w:szCs w:val="24"/>
          </w:rPr>
          <m:t>]</m:t>
        </m:r>
      </m:oMath>
      <w:r w:rsidR="007227FB" w:rsidRPr="003B7E65">
        <w:rPr>
          <w:color w:val="000000"/>
          <w:szCs w:val="24"/>
        </w:rPr>
        <w:t>, where </w:t>
      </w:r>
      <m:oMath>
        <m:r>
          <w:rPr>
            <w:rFonts w:ascii="Cambria Math" w:hAnsi="Cambria Math"/>
            <w:color w:val="000000"/>
            <w:szCs w:val="24"/>
          </w:rPr>
          <m:t>E[.]</m:t>
        </m:r>
      </m:oMath>
      <w:r w:rsidR="007227FB" w:rsidRPr="003B7E65">
        <w:rPr>
          <w:color w:val="000000"/>
          <w:szCs w:val="24"/>
        </w:rPr>
        <w:t xml:space="preserve"> is the stochastic expectation</w:t>
      </w:r>
      <w:r w:rsidR="00107E85" w:rsidRPr="003B7E65">
        <w:rPr>
          <w:color w:val="000000"/>
          <w:szCs w:val="24"/>
        </w:rPr>
        <w:t>.</w:t>
      </w:r>
      <w:r w:rsidR="007227FB" w:rsidRPr="003B7E65">
        <w:rPr>
          <w:color w:val="000000"/>
          <w:szCs w:val="24"/>
        </w:rPr>
        <w:t xml:space="preserve"> </w:t>
      </w:r>
      <w:r w:rsidR="00107E85" w:rsidRPr="003B7E65">
        <w:rPr>
          <w:color w:val="000000"/>
          <w:szCs w:val="24"/>
        </w:rPr>
        <w:t>T</w:t>
      </w:r>
      <w:r w:rsidR="007227FB" w:rsidRPr="003B7E65">
        <w:rPr>
          <w:color w:val="000000"/>
          <w:szCs w:val="24"/>
        </w:rPr>
        <w:t>he covariance function</w:t>
      </w:r>
      <w:r w:rsidR="00107E85" w:rsidRPr="003B7E65">
        <w:rPr>
          <w:color w:val="000000"/>
          <w:szCs w:val="24"/>
        </w:rPr>
        <w:t xml:space="preserve"> describes </w:t>
      </w:r>
      <m:oMath>
        <m:r>
          <w:rPr>
            <w:rFonts w:ascii="Cambria Math" w:hAnsi="Cambria Math"/>
            <w:color w:val="000000"/>
            <w:szCs w:val="24"/>
          </w:rPr>
          <m:t>X(</m:t>
        </m:r>
        <m:r>
          <m:rPr>
            <m:sty m:val="bi"/>
          </m:rPr>
          <w:rPr>
            <w:rFonts w:ascii="Cambria Math" w:hAnsi="Cambria Math"/>
            <w:color w:val="000000"/>
            <w:szCs w:val="24"/>
          </w:rPr>
          <m:t>p</m:t>
        </m:r>
        <m:r>
          <w:rPr>
            <w:rFonts w:ascii="Cambria Math" w:hAnsi="Cambria Math"/>
            <w:color w:val="000000"/>
            <w:szCs w:val="24"/>
          </w:rPr>
          <m:t>)</m:t>
        </m:r>
      </m:oMath>
      <w:r w:rsidR="00107E85" w:rsidRPr="003B7E65">
        <w:rPr>
          <w:color w:val="000000"/>
          <w:szCs w:val="24"/>
        </w:rPr>
        <w:t>’s space/time dependencies</w:t>
      </w:r>
      <w:r w:rsidR="007227FB" w:rsidRPr="003B7E65">
        <w:rPr>
          <w:color w:val="000000"/>
          <w:szCs w:val="24"/>
        </w:rPr>
        <w:t> </w:t>
      </w:r>
      <w:r w:rsidR="00E07445">
        <w:rPr>
          <w:color w:val="000000"/>
          <w:szCs w:val="24"/>
        </w:rPr>
        <w:t xml:space="preserve">between s/t locations </w:t>
      </w:r>
      <w:r w:rsidR="00E07445" w:rsidRPr="002A6BB4">
        <w:rPr>
          <w:b/>
          <w:i/>
          <w:color w:val="000000"/>
          <w:szCs w:val="24"/>
        </w:rPr>
        <w:t>p</w:t>
      </w:r>
      <w:r w:rsidR="00E07445">
        <w:rPr>
          <w:color w:val="000000"/>
          <w:szCs w:val="24"/>
        </w:rPr>
        <w:t xml:space="preserve"> and </w:t>
      </w:r>
      <w:r w:rsidR="00E07445" w:rsidRPr="003D3D34">
        <w:rPr>
          <w:b/>
          <w:i/>
          <w:color w:val="000000"/>
          <w:szCs w:val="24"/>
        </w:rPr>
        <w:t>p</w:t>
      </w:r>
      <w:r w:rsidR="00E07445">
        <w:rPr>
          <w:color w:val="000000"/>
          <w:szCs w:val="24"/>
        </w:rPr>
        <w:t xml:space="preserve">’ </w:t>
      </w:r>
      <w:r w:rsidR="00107E85" w:rsidRPr="003B7E65">
        <w:rPr>
          <w:color w:val="000000"/>
          <w:szCs w:val="24"/>
        </w:rPr>
        <w:t>and is expressed</w:t>
      </w:r>
      <w:r>
        <w:rPr>
          <w:color w:val="000000"/>
          <w:szCs w:val="24"/>
        </w:rPr>
        <w:t xml:space="preserve"> as</w:t>
      </w:r>
    </w:p>
    <w:tbl>
      <w:tblPr>
        <w:tblStyle w:val="TableGrid"/>
        <w:tblW w:w="9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7747"/>
        <w:gridCol w:w="806"/>
      </w:tblGrid>
      <w:tr w:rsidR="00D054EB" w:rsidRPr="00C269ED" w14:paraId="353D0DB2" w14:textId="77777777" w:rsidTr="00D054EB">
        <w:tc>
          <w:tcPr>
            <w:tcW w:w="806" w:type="dxa"/>
          </w:tcPr>
          <w:p w14:paraId="612AAE41" w14:textId="77777777" w:rsidR="00D054EB" w:rsidRPr="00C269ED" w:rsidRDefault="00D054EB" w:rsidP="006B1A21">
            <w:pPr>
              <w:spacing w:after="0" w:line="480" w:lineRule="auto"/>
              <w:jc w:val="left"/>
              <w:rPr>
                <w:b/>
                <w:i/>
                <w:szCs w:val="24"/>
              </w:rPr>
            </w:pPr>
          </w:p>
        </w:tc>
        <w:tc>
          <w:tcPr>
            <w:tcW w:w="7747" w:type="dxa"/>
          </w:tcPr>
          <w:p w14:paraId="3D6BDEC3" w14:textId="1521B45F" w:rsidR="00D054EB" w:rsidRPr="00C269ED" w:rsidRDefault="001F47F7" w:rsidP="00E07445">
            <w:pPr>
              <w:spacing w:after="0" w:line="480" w:lineRule="auto"/>
              <w:jc w:val="left"/>
              <w:rPr>
                <w:szCs w:val="24"/>
              </w:rPr>
            </w:pPr>
            <m:oMathPara>
              <m:oMath>
                <m:sSub>
                  <m:sSubPr>
                    <m:ctrlPr>
                      <w:rPr>
                        <w:rFonts w:ascii="Cambria Math" w:hAnsi="Cambria Math"/>
                        <w:i/>
                        <w:iCs/>
                        <w:color w:val="000000"/>
                        <w:szCs w:val="24"/>
                      </w:rPr>
                    </m:ctrlPr>
                  </m:sSubPr>
                  <m:e>
                    <m:r>
                      <w:rPr>
                        <w:rFonts w:ascii="Cambria Math" w:hAnsi="Cambria Math"/>
                        <w:color w:val="000000"/>
                        <w:szCs w:val="24"/>
                      </w:rPr>
                      <m:t>c</m:t>
                    </m:r>
                  </m:e>
                  <m:sub>
                    <m:r>
                      <w:rPr>
                        <w:rFonts w:ascii="Cambria Math" w:hAnsi="Cambria Math"/>
                        <w:color w:val="000000"/>
                        <w:szCs w:val="24"/>
                      </w:rPr>
                      <m:t>X</m:t>
                    </m:r>
                  </m:sub>
                </m:sSub>
                <m:r>
                  <w:rPr>
                    <w:rFonts w:ascii="Cambria Math" w:hAnsi="Cambria Math"/>
                    <w:color w:val="000000"/>
                    <w:szCs w:val="24"/>
                  </w:rPr>
                  <m:t>(</m:t>
                </m:r>
                <m:r>
                  <m:rPr>
                    <m:sty m:val="bi"/>
                  </m:rPr>
                  <w:rPr>
                    <w:rFonts w:ascii="Cambria Math" w:hAnsi="Cambria Math"/>
                    <w:color w:val="000000"/>
                    <w:szCs w:val="24"/>
                  </w:rPr>
                  <m:t>p</m:t>
                </m:r>
                <m:r>
                  <w:rPr>
                    <w:rFonts w:ascii="Cambria Math" w:hAnsi="Cambria Math"/>
                    <w:color w:val="000000"/>
                    <w:szCs w:val="24"/>
                  </w:rPr>
                  <m:t>,</m:t>
                </m:r>
                <m:r>
                  <m:rPr>
                    <m:sty m:val="bi"/>
                  </m:rPr>
                  <w:rPr>
                    <w:rFonts w:ascii="Cambria Math" w:hAnsi="Cambria Math"/>
                    <w:color w:val="000000"/>
                    <w:szCs w:val="24"/>
                  </w:rPr>
                  <m:t>p</m:t>
                </m:r>
                <m:r>
                  <w:rPr>
                    <w:rFonts w:ascii="Cambria Math" w:hAnsi="Cambria Math"/>
                    <w:color w:val="000000"/>
                    <w:szCs w:val="24"/>
                  </w:rPr>
                  <m:t>') = E[(X(</m:t>
                </m:r>
                <m:r>
                  <m:rPr>
                    <m:sty m:val="bi"/>
                  </m:rPr>
                  <w:rPr>
                    <w:rFonts w:ascii="Cambria Math" w:hAnsi="Cambria Math"/>
                    <w:color w:val="000000"/>
                    <w:szCs w:val="24"/>
                  </w:rPr>
                  <m:t>p</m:t>
                </m:r>
                <m:r>
                  <w:rPr>
                    <w:rFonts w:ascii="Cambria Math" w:hAnsi="Cambria Math"/>
                    <w:color w:val="000000"/>
                    <w:szCs w:val="24"/>
                  </w:rPr>
                  <m:t>) – </m:t>
                </m:r>
                <m:sSub>
                  <m:sSubPr>
                    <m:ctrlPr>
                      <w:rPr>
                        <w:rFonts w:ascii="Cambria Math" w:hAnsi="Cambria Math"/>
                        <w:i/>
                        <w:iCs/>
                        <w:color w:val="000000"/>
                        <w:szCs w:val="24"/>
                      </w:rPr>
                    </m:ctrlPr>
                  </m:sSubPr>
                  <m:e>
                    <m:r>
                      <w:rPr>
                        <w:rFonts w:ascii="Cambria Math" w:hAnsi="Cambria Math"/>
                        <w:color w:val="000000"/>
                        <w:szCs w:val="24"/>
                      </w:rPr>
                      <m:t>m</m:t>
                    </m:r>
                  </m:e>
                  <m:sub>
                    <m:r>
                      <w:rPr>
                        <w:rFonts w:ascii="Cambria Math" w:hAnsi="Cambria Math"/>
                        <w:color w:val="000000"/>
                        <w:szCs w:val="24"/>
                      </w:rPr>
                      <m:t>X</m:t>
                    </m:r>
                  </m:sub>
                </m:sSub>
                <m:d>
                  <m:dPr>
                    <m:ctrlPr>
                      <w:rPr>
                        <w:rFonts w:ascii="Cambria Math" w:hAnsi="Cambria Math"/>
                        <w:i/>
                        <w:color w:val="000000"/>
                        <w:szCs w:val="24"/>
                      </w:rPr>
                    </m:ctrlPr>
                  </m:dPr>
                  <m:e>
                    <m:r>
                      <m:rPr>
                        <m:sty m:val="bi"/>
                      </m:rPr>
                      <w:rPr>
                        <w:rFonts w:ascii="Cambria Math" w:hAnsi="Cambria Math"/>
                        <w:color w:val="000000"/>
                        <w:szCs w:val="24"/>
                      </w:rPr>
                      <m:t>p</m:t>
                    </m:r>
                    <m:ctrlPr>
                      <w:rPr>
                        <w:rFonts w:ascii="Cambria Math" w:hAnsi="Cambria Math"/>
                        <w:b/>
                        <w:i/>
                        <w:color w:val="000000"/>
                        <w:szCs w:val="24"/>
                      </w:rPr>
                    </m:ctrlPr>
                  </m:e>
                </m:d>
                <m:r>
                  <w:rPr>
                    <w:rFonts w:ascii="Cambria Math" w:hAnsi="Cambria Math"/>
                    <w:color w:val="000000"/>
                    <w:szCs w:val="24"/>
                  </w:rPr>
                  <m:t>)(X(</m:t>
                </m:r>
                <m:r>
                  <m:rPr>
                    <m:sty m:val="bi"/>
                  </m:rPr>
                  <w:rPr>
                    <w:rFonts w:ascii="Cambria Math" w:hAnsi="Cambria Math"/>
                    <w:color w:val="000000"/>
                    <w:szCs w:val="24"/>
                  </w:rPr>
                  <m:t>p</m:t>
                </m:r>
                <m:r>
                  <w:rPr>
                    <w:rFonts w:ascii="Cambria Math" w:hAnsi="Cambria Math"/>
                    <w:color w:val="000000"/>
                    <w:szCs w:val="24"/>
                  </w:rPr>
                  <m:t>') – </m:t>
                </m:r>
                <m:sSub>
                  <m:sSubPr>
                    <m:ctrlPr>
                      <w:rPr>
                        <w:rFonts w:ascii="Cambria Math" w:hAnsi="Cambria Math"/>
                        <w:i/>
                        <w:iCs/>
                        <w:color w:val="000000"/>
                        <w:szCs w:val="24"/>
                      </w:rPr>
                    </m:ctrlPr>
                  </m:sSubPr>
                  <m:e>
                    <m:r>
                      <w:rPr>
                        <w:rFonts w:ascii="Cambria Math" w:hAnsi="Cambria Math"/>
                        <w:color w:val="000000"/>
                        <w:szCs w:val="24"/>
                      </w:rPr>
                      <m:t>m</m:t>
                    </m:r>
                  </m:e>
                  <m:sub>
                    <m:r>
                      <w:rPr>
                        <w:rFonts w:ascii="Cambria Math" w:hAnsi="Cambria Math"/>
                        <w:color w:val="000000"/>
                        <w:szCs w:val="24"/>
                      </w:rPr>
                      <m:t>X</m:t>
                    </m:r>
                  </m:sub>
                </m:sSub>
                <m:r>
                  <w:rPr>
                    <w:rFonts w:ascii="Cambria Math" w:hAnsi="Cambria Math"/>
                    <w:color w:val="000000"/>
                    <w:szCs w:val="24"/>
                  </w:rPr>
                  <m:t>(</m:t>
                </m:r>
                <m:r>
                  <m:rPr>
                    <m:sty m:val="bi"/>
                  </m:rPr>
                  <w:rPr>
                    <w:rFonts w:ascii="Cambria Math" w:hAnsi="Cambria Math"/>
                    <w:color w:val="000000"/>
                    <w:szCs w:val="24"/>
                  </w:rPr>
                  <m:t>p</m:t>
                </m:r>
                <m:r>
                  <w:rPr>
                    <w:rFonts w:ascii="Cambria Math" w:hAnsi="Cambria Math"/>
                    <w:color w:val="000000"/>
                    <w:szCs w:val="24"/>
                  </w:rPr>
                  <m:t>'))]</m:t>
                </m:r>
              </m:oMath>
            </m:oMathPara>
          </w:p>
        </w:tc>
        <w:tc>
          <w:tcPr>
            <w:tcW w:w="806" w:type="dxa"/>
            <w:vAlign w:val="center"/>
          </w:tcPr>
          <w:p w14:paraId="6E4DAEF0" w14:textId="18350C3A" w:rsidR="00D054EB" w:rsidRPr="00C269ED" w:rsidRDefault="00D054EB">
            <w:pPr>
              <w:spacing w:after="0" w:line="480" w:lineRule="auto"/>
              <w:jc w:val="left"/>
              <w:rPr>
                <w:szCs w:val="24"/>
              </w:rPr>
            </w:pPr>
            <w:r w:rsidRPr="00C269ED">
              <w:rPr>
                <w:szCs w:val="24"/>
              </w:rPr>
              <w:t>(</w:t>
            </w:r>
            <w:r w:rsidR="00F10D86">
              <w:rPr>
                <w:szCs w:val="24"/>
              </w:rPr>
              <w:t>S</w:t>
            </w:r>
            <w:r w:rsidR="00115626">
              <w:rPr>
                <w:szCs w:val="24"/>
              </w:rPr>
              <w:t>3</w:t>
            </w:r>
            <w:r w:rsidRPr="00C269ED">
              <w:rPr>
                <w:szCs w:val="24"/>
              </w:rPr>
              <w:t>)</w:t>
            </w:r>
          </w:p>
        </w:tc>
      </w:tr>
    </w:tbl>
    <w:p w14:paraId="3B510A39" w14:textId="0003848A" w:rsidR="00B37316" w:rsidRPr="003B7E65" w:rsidRDefault="00804F3D" w:rsidP="00A24FB8">
      <w:pPr>
        <w:spacing w:after="0" w:line="480" w:lineRule="auto"/>
        <w:jc w:val="left"/>
        <w:rPr>
          <w:i/>
          <w:color w:val="000000"/>
          <w:szCs w:val="24"/>
        </w:rPr>
      </w:pPr>
      <w:r w:rsidRPr="003B7E65">
        <w:rPr>
          <w:color w:val="000000"/>
          <w:szCs w:val="24"/>
        </w:rPr>
        <w:t xml:space="preserve">The </w:t>
      </w:r>
      <w:r w:rsidR="00F10D86">
        <w:rPr>
          <w:szCs w:val="24"/>
        </w:rPr>
        <w:t>site-specific knowledge base (</w:t>
      </w:r>
      <w:r w:rsidRPr="003B7E65">
        <w:rPr>
          <w:color w:val="000000"/>
          <w:szCs w:val="24"/>
        </w:rPr>
        <w:t>S-KB</w:t>
      </w:r>
      <w:r w:rsidR="00F10D86">
        <w:rPr>
          <w:color w:val="000000"/>
          <w:szCs w:val="24"/>
        </w:rPr>
        <w:t>)</w:t>
      </w:r>
      <w:r w:rsidRPr="003B7E65">
        <w:rPr>
          <w:color w:val="000000"/>
          <w:szCs w:val="24"/>
        </w:rPr>
        <w:t xml:space="preserve"> consists of hard data,</w:t>
      </w:r>
      <w:r w:rsidR="00A9550D" w:rsidRPr="003B7E65">
        <w:rPr>
          <w:color w:val="000000"/>
          <w:szCs w:val="24"/>
        </w:rPr>
        <w:t xml:space="preserve"> </w:t>
      </w:r>
      <m:oMath>
        <m:sSub>
          <m:sSubPr>
            <m:ctrlPr>
              <w:rPr>
                <w:rFonts w:ascii="Cambria Math" w:hAnsi="Cambria Math"/>
                <w:i/>
                <w:iCs/>
                <w:color w:val="000000"/>
                <w:szCs w:val="24"/>
              </w:rPr>
            </m:ctrlPr>
          </m:sSubPr>
          <m:e>
            <m:r>
              <m:rPr>
                <m:sty m:val="bi"/>
              </m:rPr>
              <w:rPr>
                <w:rFonts w:ascii="Cambria Math" w:hAnsi="Cambria Math"/>
                <w:color w:val="000000"/>
                <w:szCs w:val="24"/>
              </w:rPr>
              <m:t>x</m:t>
            </m:r>
          </m:e>
          <m:sub>
            <m:r>
              <w:rPr>
                <w:rFonts w:ascii="Cambria Math" w:hAnsi="Cambria Math"/>
                <w:color w:val="000000"/>
                <w:szCs w:val="24"/>
              </w:rPr>
              <m:t>h</m:t>
            </m:r>
          </m:sub>
        </m:sSub>
      </m:oMath>
      <w:r w:rsidR="00CD5DD7" w:rsidRPr="003B7E65">
        <w:rPr>
          <w:i/>
          <w:iCs/>
          <w:color w:val="000000"/>
          <w:szCs w:val="24"/>
        </w:rPr>
        <w:t xml:space="preserve">, </w:t>
      </w:r>
      <w:r w:rsidR="003111E5" w:rsidRPr="003B7E65">
        <w:rPr>
          <w:iCs/>
          <w:color w:val="000000"/>
          <w:szCs w:val="24"/>
        </w:rPr>
        <w:t xml:space="preserve">the </w:t>
      </w:r>
      <w:r w:rsidR="001D1D6A" w:rsidRPr="003B7E65">
        <w:rPr>
          <w:iCs/>
          <w:color w:val="000000"/>
          <w:szCs w:val="24"/>
        </w:rPr>
        <w:t>offset-removed</w:t>
      </w:r>
      <w:r w:rsidR="00F10D86">
        <w:rPr>
          <w:iCs/>
          <w:color w:val="000000"/>
          <w:szCs w:val="24"/>
        </w:rPr>
        <w:t xml:space="preserve"> log-transformed</w:t>
      </w:r>
      <w:r w:rsidR="003111E5" w:rsidRPr="003B7E65">
        <w:rPr>
          <w:iCs/>
          <w:color w:val="000000"/>
          <w:szCs w:val="24"/>
        </w:rPr>
        <w:t xml:space="preserve"> observations </w:t>
      </w:r>
      <w:r w:rsidR="00793715" w:rsidRPr="003B7E65">
        <w:rPr>
          <w:iCs/>
          <w:color w:val="000000"/>
          <w:szCs w:val="24"/>
        </w:rPr>
        <w:t>located at s/t</w:t>
      </w:r>
      <w:r w:rsidR="003111E5" w:rsidRPr="003B7E65">
        <w:rPr>
          <w:iCs/>
          <w:color w:val="000000"/>
          <w:szCs w:val="24"/>
        </w:rPr>
        <w:t xml:space="preserve"> </w:t>
      </w:r>
      <w:r w:rsidR="00793715" w:rsidRPr="003B7E65">
        <w:rPr>
          <w:iCs/>
          <w:color w:val="000000"/>
          <w:szCs w:val="24"/>
        </w:rPr>
        <w:t xml:space="preserve">points </w:t>
      </w:r>
      <m:oMath>
        <m:sSub>
          <m:sSubPr>
            <m:ctrlPr>
              <w:rPr>
                <w:rFonts w:ascii="Cambria Math" w:hAnsi="Cambria Math"/>
                <w:i/>
                <w:iCs/>
                <w:color w:val="000000"/>
                <w:szCs w:val="24"/>
              </w:rPr>
            </m:ctrlPr>
          </m:sSubPr>
          <m:e>
            <m:r>
              <m:rPr>
                <m:sty m:val="bi"/>
              </m:rPr>
              <w:rPr>
                <w:rFonts w:ascii="Cambria Math" w:hAnsi="Cambria Math"/>
                <w:color w:val="000000"/>
                <w:szCs w:val="24"/>
              </w:rPr>
              <m:t>p</m:t>
            </m:r>
          </m:e>
          <m:sub>
            <m:r>
              <w:rPr>
                <w:rFonts w:ascii="Cambria Math" w:hAnsi="Cambria Math"/>
                <w:color w:val="000000"/>
                <w:szCs w:val="24"/>
              </w:rPr>
              <m:t>h</m:t>
            </m:r>
          </m:sub>
        </m:sSub>
      </m:oMath>
      <w:r w:rsidR="00793715" w:rsidRPr="003B7E65">
        <w:rPr>
          <w:i/>
          <w:iCs/>
          <w:color w:val="000000"/>
          <w:szCs w:val="24"/>
        </w:rPr>
        <w:t xml:space="preserve">, </w:t>
      </w:r>
      <w:r w:rsidR="00793715" w:rsidRPr="003B7E65">
        <w:rPr>
          <w:iCs/>
          <w:color w:val="000000"/>
          <w:szCs w:val="24"/>
        </w:rPr>
        <w:t xml:space="preserve">and soft data, </w:t>
      </w:r>
      <m:oMath>
        <m:sSub>
          <m:sSubPr>
            <m:ctrlPr>
              <w:rPr>
                <w:rFonts w:ascii="Cambria Math" w:hAnsi="Cambria Math"/>
                <w:i/>
                <w:iCs/>
                <w:color w:val="000000"/>
                <w:szCs w:val="24"/>
              </w:rPr>
            </m:ctrlPr>
          </m:sSubPr>
          <m:e>
            <m:r>
              <m:rPr>
                <m:sty m:val="bi"/>
              </m:rPr>
              <w:rPr>
                <w:rFonts w:ascii="Cambria Math" w:hAnsi="Cambria Math"/>
                <w:color w:val="000000"/>
                <w:szCs w:val="24"/>
              </w:rPr>
              <m:t>x</m:t>
            </m:r>
          </m:e>
          <m:sub>
            <m:r>
              <w:rPr>
                <w:rFonts w:ascii="Cambria Math" w:hAnsi="Cambria Math"/>
                <w:color w:val="000000"/>
                <w:szCs w:val="24"/>
              </w:rPr>
              <m:t>s</m:t>
            </m:r>
          </m:sub>
        </m:sSub>
      </m:oMath>
      <w:r w:rsidR="00645278" w:rsidRPr="003B7E65">
        <w:rPr>
          <w:i/>
          <w:iCs/>
          <w:color w:val="000000"/>
          <w:szCs w:val="24"/>
        </w:rPr>
        <w:t xml:space="preserve">, </w:t>
      </w:r>
      <w:r w:rsidR="00057C72" w:rsidRPr="003B7E65">
        <w:rPr>
          <w:iCs/>
          <w:color w:val="000000"/>
          <w:szCs w:val="24"/>
        </w:rPr>
        <w:t xml:space="preserve">the </w:t>
      </w:r>
      <w:r w:rsidR="00EC7983" w:rsidRPr="003B7E65">
        <w:rPr>
          <w:iCs/>
          <w:color w:val="000000"/>
          <w:szCs w:val="24"/>
        </w:rPr>
        <w:t xml:space="preserve">offset-removed </w:t>
      </w:r>
      <w:r w:rsidR="0089782D">
        <w:rPr>
          <w:iCs/>
          <w:color w:val="000000"/>
          <w:szCs w:val="24"/>
        </w:rPr>
        <w:t xml:space="preserve">log-transformed </w:t>
      </w:r>
      <w:r w:rsidR="007C62CD" w:rsidRPr="003B7E65">
        <w:rPr>
          <w:color w:val="000000"/>
          <w:szCs w:val="24"/>
        </w:rPr>
        <w:t>model or satellite prediction</w:t>
      </w:r>
      <w:r w:rsidR="00057C72" w:rsidRPr="003B7E65">
        <w:rPr>
          <w:color w:val="000000"/>
          <w:szCs w:val="24"/>
        </w:rPr>
        <w:t>s</w:t>
      </w:r>
      <w:r w:rsidR="007C62CD" w:rsidRPr="003B7E65">
        <w:rPr>
          <w:color w:val="000000"/>
          <w:szCs w:val="24"/>
        </w:rPr>
        <w:t xml:space="preserve"> </w:t>
      </w:r>
      <w:r w:rsidR="00057C72" w:rsidRPr="003B7E65">
        <w:rPr>
          <w:color w:val="000000"/>
          <w:szCs w:val="24"/>
        </w:rPr>
        <w:t xml:space="preserve">located at s/t </w:t>
      </w:r>
      <w:r w:rsidR="007C62CD" w:rsidRPr="003B7E65">
        <w:rPr>
          <w:color w:val="000000"/>
          <w:szCs w:val="24"/>
        </w:rPr>
        <w:t xml:space="preserve">points </w:t>
      </w:r>
      <m:oMath>
        <m:sSub>
          <m:sSubPr>
            <m:ctrlPr>
              <w:rPr>
                <w:rFonts w:ascii="Cambria Math" w:hAnsi="Cambria Math"/>
                <w:i/>
                <w:iCs/>
                <w:color w:val="000000"/>
                <w:szCs w:val="24"/>
              </w:rPr>
            </m:ctrlPr>
          </m:sSubPr>
          <m:e>
            <m:r>
              <m:rPr>
                <m:sty m:val="bi"/>
              </m:rPr>
              <w:rPr>
                <w:rFonts w:ascii="Cambria Math" w:hAnsi="Cambria Math"/>
                <w:color w:val="000000"/>
                <w:szCs w:val="24"/>
              </w:rPr>
              <m:t>p</m:t>
            </m:r>
          </m:e>
          <m:sub>
            <m:r>
              <w:rPr>
                <w:rFonts w:ascii="Cambria Math" w:hAnsi="Cambria Math"/>
                <w:color w:val="000000"/>
                <w:szCs w:val="24"/>
              </w:rPr>
              <m:t>s</m:t>
            </m:r>
          </m:sub>
        </m:sSub>
      </m:oMath>
      <w:r w:rsidR="00740706" w:rsidRPr="003B7E65">
        <w:rPr>
          <w:color w:val="000000"/>
          <w:szCs w:val="24"/>
        </w:rPr>
        <w:t>.</w:t>
      </w:r>
      <w:r w:rsidR="0089782D">
        <w:rPr>
          <w:color w:val="000000"/>
          <w:szCs w:val="24"/>
        </w:rPr>
        <w:t xml:space="preserve"> The uncertainty associated with the soft data</w:t>
      </w:r>
      <w:r w:rsidR="00740706" w:rsidRPr="003B7E65">
        <w:rPr>
          <w:color w:val="000000"/>
          <w:szCs w:val="24"/>
        </w:rPr>
        <w:t xml:space="preserve"> </w:t>
      </w:r>
      <m:oMath>
        <m:sSub>
          <m:sSubPr>
            <m:ctrlPr>
              <w:rPr>
                <w:rFonts w:ascii="Cambria Math" w:hAnsi="Cambria Math"/>
                <w:i/>
                <w:iCs/>
                <w:color w:val="000000"/>
                <w:szCs w:val="24"/>
              </w:rPr>
            </m:ctrlPr>
          </m:sSubPr>
          <m:e>
            <m:r>
              <m:rPr>
                <m:sty m:val="bi"/>
              </m:rPr>
              <w:rPr>
                <w:rFonts w:ascii="Cambria Math" w:hAnsi="Cambria Math"/>
                <w:color w:val="000000"/>
                <w:szCs w:val="24"/>
              </w:rPr>
              <m:t>x</m:t>
            </m:r>
          </m:e>
          <m:sub>
            <m:r>
              <w:rPr>
                <w:rFonts w:ascii="Cambria Math" w:hAnsi="Cambria Math"/>
                <w:color w:val="000000"/>
                <w:szCs w:val="24"/>
              </w:rPr>
              <m:t>s</m:t>
            </m:r>
          </m:sub>
        </m:sSub>
      </m:oMath>
      <w:r w:rsidR="00740706" w:rsidRPr="003B7E65">
        <w:rPr>
          <w:iCs/>
          <w:color w:val="000000"/>
          <w:szCs w:val="24"/>
        </w:rPr>
        <w:t xml:space="preserve"> </w:t>
      </w:r>
      <w:r w:rsidR="0089782D">
        <w:rPr>
          <w:iCs/>
          <w:color w:val="000000"/>
          <w:szCs w:val="24"/>
        </w:rPr>
        <w:t xml:space="preserve">is </w:t>
      </w:r>
      <w:r w:rsidR="00645278" w:rsidRPr="003B7E65">
        <w:rPr>
          <w:iCs/>
          <w:color w:val="000000"/>
          <w:szCs w:val="24"/>
        </w:rPr>
        <w:t>characterize</w:t>
      </w:r>
      <w:r w:rsidR="0089782D">
        <w:rPr>
          <w:iCs/>
          <w:color w:val="000000"/>
          <w:szCs w:val="24"/>
        </w:rPr>
        <w:t xml:space="preserve">d </w:t>
      </w:r>
      <w:r w:rsidR="00726E70" w:rsidRPr="003B7E65">
        <w:rPr>
          <w:color w:val="000000"/>
          <w:szCs w:val="24"/>
        </w:rPr>
        <w:t xml:space="preserve">in terms of a site-specific </w:t>
      </w:r>
      <w:r w:rsidR="00B53052">
        <w:rPr>
          <w:color w:val="000000"/>
          <w:szCs w:val="24"/>
        </w:rPr>
        <w:t>probability density function (</w:t>
      </w:r>
      <w:r w:rsidR="00726E70" w:rsidRPr="003B7E65">
        <w:rPr>
          <w:color w:val="000000"/>
          <w:szCs w:val="24"/>
        </w:rPr>
        <w:t>PDF</w:t>
      </w:r>
      <w:r w:rsidR="00B53052">
        <w:rPr>
          <w:color w:val="000000"/>
          <w:szCs w:val="24"/>
        </w:rPr>
        <w:t>)</w:t>
      </w:r>
      <w:r w:rsidR="00726E70" w:rsidRPr="003B7E65">
        <w:rPr>
          <w:color w:val="000000"/>
          <w:szCs w:val="24"/>
        </w:rPr>
        <w:t> </w:t>
      </w:r>
      <m:oMath>
        <m:sSub>
          <m:sSubPr>
            <m:ctrlPr>
              <w:rPr>
                <w:rFonts w:ascii="Cambria Math" w:hAnsi="Cambria Math"/>
                <w:i/>
                <w:iCs/>
                <w:color w:val="000000"/>
                <w:szCs w:val="24"/>
              </w:rPr>
            </m:ctrlPr>
          </m:sSubPr>
          <m:e>
            <m:sSub>
              <m:sSubPr>
                <m:ctrlPr>
                  <w:rPr>
                    <w:rFonts w:ascii="Cambria Math" w:hAnsi="Cambria Math"/>
                    <w:i/>
                    <w:iCs/>
                    <w:color w:val="000000"/>
                    <w:szCs w:val="24"/>
                  </w:rPr>
                </m:ctrlPr>
              </m:sSubPr>
              <m:e>
                <m:r>
                  <w:rPr>
                    <w:rFonts w:ascii="Cambria Math" w:hAnsi="Cambria Math"/>
                    <w:color w:val="000000"/>
                    <w:szCs w:val="24"/>
                  </w:rPr>
                  <m:t>f</m:t>
                </m:r>
              </m:e>
              <m:sub>
                <m:r>
                  <w:rPr>
                    <w:rFonts w:ascii="Cambria Math" w:hAnsi="Cambria Math"/>
                    <w:color w:val="000000"/>
                    <w:szCs w:val="24"/>
                  </w:rPr>
                  <m:t>S</m:t>
                </m:r>
              </m:sub>
            </m:sSub>
            <m:r>
              <w:rPr>
                <w:rFonts w:ascii="Cambria Math" w:hAnsi="Cambria Math"/>
                <w:color w:val="000000"/>
                <w:szCs w:val="24"/>
              </w:rPr>
              <m:t>(</m:t>
            </m:r>
            <m:r>
              <m:rPr>
                <m:sty m:val="bi"/>
              </m:rPr>
              <w:rPr>
                <w:rFonts w:ascii="Cambria Math" w:hAnsi="Cambria Math"/>
                <w:color w:val="000000"/>
                <w:szCs w:val="24"/>
              </w:rPr>
              <m:t>x</m:t>
            </m:r>
          </m:e>
          <m:sub>
            <m:r>
              <w:rPr>
                <w:rFonts w:ascii="Cambria Math" w:hAnsi="Cambria Math"/>
                <w:color w:val="000000"/>
                <w:szCs w:val="24"/>
              </w:rPr>
              <m:t>s</m:t>
            </m:r>
          </m:sub>
        </m:sSub>
        <m:r>
          <w:rPr>
            <w:rFonts w:ascii="Cambria Math" w:hAnsi="Cambria Math"/>
            <w:color w:val="000000"/>
            <w:szCs w:val="24"/>
          </w:rPr>
          <m:t>)</m:t>
        </m:r>
      </m:oMath>
      <w:r w:rsidR="00697453" w:rsidRPr="003B7E65">
        <w:rPr>
          <w:color w:val="000000"/>
          <w:szCs w:val="24"/>
        </w:rPr>
        <w:t xml:space="preserve"> and </w:t>
      </w:r>
      <m:oMath>
        <m:sSub>
          <m:sSubPr>
            <m:ctrlPr>
              <w:rPr>
                <w:rFonts w:ascii="Cambria Math" w:hAnsi="Cambria Math"/>
                <w:i/>
                <w:iCs/>
                <w:color w:val="000000"/>
                <w:szCs w:val="24"/>
              </w:rPr>
            </m:ctrlPr>
          </m:sSubPr>
          <m:e>
            <m:r>
              <m:rPr>
                <m:sty m:val="bi"/>
              </m:rPr>
              <w:rPr>
                <w:rFonts w:ascii="Cambria Math" w:hAnsi="Cambria Math"/>
                <w:color w:val="000000"/>
                <w:szCs w:val="24"/>
              </w:rPr>
              <m:t>p</m:t>
            </m:r>
          </m:e>
          <m:sub>
            <m:r>
              <w:rPr>
                <w:rFonts w:ascii="Cambria Math" w:hAnsi="Cambria Math"/>
                <w:color w:val="000000"/>
                <w:szCs w:val="24"/>
              </w:rPr>
              <m:t>s</m:t>
            </m:r>
          </m:sub>
        </m:sSub>
      </m:oMath>
      <w:r w:rsidR="00463679" w:rsidRPr="003B7E65">
        <w:rPr>
          <w:i/>
          <w:iCs/>
          <w:color w:val="000000"/>
          <w:szCs w:val="24"/>
          <w:vertAlign w:val="subscript"/>
        </w:rPr>
        <w:t xml:space="preserve"> </w:t>
      </w:r>
      <w:r w:rsidR="00463679" w:rsidRPr="003B7E65">
        <w:rPr>
          <w:iCs/>
          <w:color w:val="000000"/>
          <w:szCs w:val="24"/>
        </w:rPr>
        <w:t>corresponds</w:t>
      </w:r>
      <w:r w:rsidR="001A052C" w:rsidRPr="003B7E65">
        <w:rPr>
          <w:iCs/>
          <w:color w:val="000000"/>
          <w:szCs w:val="24"/>
        </w:rPr>
        <w:t xml:space="preserve"> to the centroids of the </w:t>
      </w:r>
      <w:r w:rsidR="001A052C" w:rsidRPr="003B7E65">
        <w:rPr>
          <w:color w:val="000000"/>
          <w:szCs w:val="24"/>
        </w:rPr>
        <w:t>model or satellite grid cells.</w:t>
      </w:r>
    </w:p>
    <w:p w14:paraId="35A8D7EC" w14:textId="1B8AE02B" w:rsidR="002B6C50" w:rsidRPr="003B7E65" w:rsidRDefault="00933D1F" w:rsidP="006B1A21">
      <w:pPr>
        <w:spacing w:after="0" w:line="480" w:lineRule="auto"/>
        <w:ind w:firstLine="720"/>
        <w:jc w:val="left"/>
        <w:rPr>
          <w:color w:val="000000"/>
          <w:szCs w:val="24"/>
        </w:rPr>
      </w:pPr>
      <w:r w:rsidRPr="003B7E65">
        <w:rPr>
          <w:color w:val="000000"/>
          <w:szCs w:val="24"/>
        </w:rPr>
        <w:t xml:space="preserve">In the BME </w:t>
      </w:r>
      <w:r w:rsidR="00836619">
        <w:rPr>
          <w:color w:val="000000"/>
          <w:szCs w:val="24"/>
        </w:rPr>
        <w:t>f</w:t>
      </w:r>
      <w:r w:rsidRPr="003B7E65">
        <w:rPr>
          <w:color w:val="000000"/>
          <w:szCs w:val="24"/>
        </w:rPr>
        <w:t xml:space="preserve">ramework, the G-KB is denoted as </w:t>
      </w:r>
      <m:oMath>
        <m:r>
          <w:rPr>
            <w:rFonts w:ascii="Cambria Math" w:hAnsi="Cambria Math"/>
            <w:color w:val="000000"/>
            <w:szCs w:val="24"/>
          </w:rPr>
          <m:t>G = {</m:t>
        </m:r>
        <m:sSub>
          <m:sSubPr>
            <m:ctrlPr>
              <w:rPr>
                <w:rFonts w:ascii="Cambria Math" w:hAnsi="Cambria Math"/>
                <w:i/>
                <w:iCs/>
                <w:color w:val="000000"/>
                <w:szCs w:val="24"/>
              </w:rPr>
            </m:ctrlPr>
          </m:sSubPr>
          <m:e>
            <m:r>
              <w:rPr>
                <w:rFonts w:ascii="Cambria Math" w:hAnsi="Cambria Math"/>
                <w:color w:val="000000"/>
                <w:szCs w:val="24"/>
              </w:rPr>
              <m:t>m</m:t>
            </m:r>
          </m:e>
          <m:sub>
            <m:r>
              <w:rPr>
                <w:rFonts w:ascii="Cambria Math" w:hAnsi="Cambria Math"/>
                <w:color w:val="000000"/>
                <w:szCs w:val="24"/>
              </w:rPr>
              <m:t>X</m:t>
            </m:r>
          </m:sub>
        </m:sSub>
        <m:r>
          <w:rPr>
            <w:rFonts w:ascii="Cambria Math" w:hAnsi="Cambria Math"/>
            <w:color w:val="000000"/>
            <w:szCs w:val="24"/>
          </w:rPr>
          <m:t>(</m:t>
        </m:r>
        <m:r>
          <m:rPr>
            <m:sty m:val="bi"/>
          </m:rPr>
          <w:rPr>
            <w:rFonts w:ascii="Cambria Math" w:hAnsi="Cambria Math"/>
            <w:color w:val="000000"/>
            <w:szCs w:val="24"/>
          </w:rPr>
          <m:t>p</m:t>
        </m:r>
        <m:r>
          <w:rPr>
            <w:rFonts w:ascii="Cambria Math" w:hAnsi="Cambria Math"/>
            <w:color w:val="000000"/>
            <w:szCs w:val="24"/>
          </w:rPr>
          <m:t>),  </m:t>
        </m:r>
        <m:sSub>
          <m:sSubPr>
            <m:ctrlPr>
              <w:rPr>
                <w:rFonts w:ascii="Cambria Math" w:hAnsi="Cambria Math"/>
                <w:i/>
                <w:iCs/>
                <w:color w:val="000000"/>
                <w:szCs w:val="24"/>
              </w:rPr>
            </m:ctrlPr>
          </m:sSubPr>
          <m:e>
            <m:r>
              <w:rPr>
                <w:rFonts w:ascii="Cambria Math" w:hAnsi="Cambria Math"/>
                <w:color w:val="000000"/>
                <w:szCs w:val="24"/>
              </w:rPr>
              <m:t>c</m:t>
            </m:r>
          </m:e>
          <m:sub>
            <m:r>
              <w:rPr>
                <w:rFonts w:ascii="Cambria Math" w:hAnsi="Cambria Math"/>
                <w:color w:val="000000"/>
                <w:szCs w:val="24"/>
              </w:rPr>
              <m:t>X</m:t>
            </m:r>
          </m:sub>
        </m:sSub>
        <m:r>
          <w:rPr>
            <w:rFonts w:ascii="Cambria Math" w:hAnsi="Cambria Math"/>
            <w:color w:val="000000"/>
            <w:szCs w:val="24"/>
          </w:rPr>
          <m:t>(</m:t>
        </m:r>
        <m:r>
          <m:rPr>
            <m:sty m:val="bi"/>
          </m:rPr>
          <w:rPr>
            <w:rFonts w:ascii="Cambria Math" w:hAnsi="Cambria Math"/>
            <w:color w:val="000000"/>
            <w:szCs w:val="24"/>
          </w:rPr>
          <m:t>p</m:t>
        </m:r>
        <m:r>
          <w:rPr>
            <w:rFonts w:ascii="Cambria Math" w:hAnsi="Cambria Math"/>
            <w:color w:val="000000"/>
            <w:szCs w:val="24"/>
          </w:rPr>
          <m:t>, </m:t>
        </m:r>
        <m:r>
          <m:rPr>
            <m:sty m:val="bi"/>
          </m:rPr>
          <w:rPr>
            <w:rFonts w:ascii="Cambria Math" w:hAnsi="Cambria Math"/>
            <w:color w:val="000000"/>
            <w:szCs w:val="24"/>
          </w:rPr>
          <m:t>p</m:t>
        </m:r>
        <m:r>
          <w:rPr>
            <w:rFonts w:ascii="Cambria Math" w:hAnsi="Cambria Math"/>
            <w:color w:val="000000"/>
            <w:szCs w:val="24"/>
          </w:rPr>
          <m:t>')}</m:t>
        </m:r>
      </m:oMath>
      <w:r w:rsidRPr="003B7E65">
        <w:rPr>
          <w:color w:val="000000"/>
          <w:szCs w:val="24"/>
        </w:rPr>
        <w:t xml:space="preserve"> and the S-KB is denoted as </w:t>
      </w:r>
      <m:oMath>
        <m:r>
          <w:rPr>
            <w:rFonts w:ascii="Cambria Math" w:hAnsi="Cambria Math"/>
            <w:color w:val="000000"/>
            <w:szCs w:val="24"/>
          </w:rPr>
          <m:t>S=</m:t>
        </m:r>
        <m:sSub>
          <m:sSubPr>
            <m:ctrlPr>
              <w:rPr>
                <w:rFonts w:ascii="Cambria Math" w:hAnsi="Cambria Math"/>
                <w:i/>
                <w:iCs/>
                <w:color w:val="000000"/>
                <w:szCs w:val="24"/>
              </w:rPr>
            </m:ctrlPr>
          </m:sSubPr>
          <m:e>
            <m:sSub>
              <m:sSubPr>
                <m:ctrlPr>
                  <w:rPr>
                    <w:rFonts w:ascii="Cambria Math" w:hAnsi="Cambria Math"/>
                    <w:i/>
                    <w:iCs/>
                    <w:color w:val="000000"/>
                    <w:szCs w:val="24"/>
                  </w:rPr>
                </m:ctrlPr>
              </m:sSubPr>
              <m:e>
                <m:r>
                  <w:rPr>
                    <w:rFonts w:ascii="Cambria Math" w:hAnsi="Cambria Math"/>
                    <w:color w:val="000000"/>
                    <w:szCs w:val="24"/>
                  </w:rPr>
                  <m:t>{</m:t>
                </m:r>
                <m:sSub>
                  <m:sSubPr>
                    <m:ctrlPr>
                      <w:rPr>
                        <w:rFonts w:ascii="Cambria Math" w:hAnsi="Cambria Math"/>
                        <w:i/>
                        <w:iCs/>
                        <w:color w:val="000000"/>
                        <w:szCs w:val="24"/>
                      </w:rPr>
                    </m:ctrlPr>
                  </m:sSubPr>
                  <m:e>
                    <m:r>
                      <m:rPr>
                        <m:sty m:val="bi"/>
                      </m:rPr>
                      <w:rPr>
                        <w:rFonts w:ascii="Cambria Math" w:hAnsi="Cambria Math"/>
                        <w:color w:val="000000"/>
                        <w:szCs w:val="24"/>
                      </w:rPr>
                      <m:t>x</m:t>
                    </m:r>
                  </m:e>
                  <m:sub>
                    <m:r>
                      <w:rPr>
                        <w:rFonts w:ascii="Cambria Math" w:hAnsi="Cambria Math"/>
                        <w:color w:val="000000"/>
                        <w:szCs w:val="24"/>
                      </w:rPr>
                      <m:t>h</m:t>
                    </m:r>
                  </m:sub>
                </m:sSub>
                <m:r>
                  <w:rPr>
                    <w:rFonts w:ascii="Cambria Math" w:hAnsi="Cambria Math"/>
                    <w:color w:val="000000"/>
                    <w:szCs w:val="24"/>
                  </w:rPr>
                  <m:t>, f</m:t>
                </m:r>
              </m:e>
              <m:sub>
                <m:r>
                  <w:rPr>
                    <w:rFonts w:ascii="Cambria Math" w:hAnsi="Cambria Math"/>
                    <w:color w:val="000000"/>
                    <w:szCs w:val="24"/>
                  </w:rPr>
                  <m:t>S</m:t>
                </m:r>
              </m:sub>
            </m:sSub>
            <m:r>
              <w:rPr>
                <w:rFonts w:ascii="Cambria Math" w:hAnsi="Cambria Math"/>
                <w:color w:val="000000"/>
                <w:szCs w:val="24"/>
              </w:rPr>
              <m:t>(</m:t>
            </m:r>
            <m:r>
              <m:rPr>
                <m:sty m:val="bi"/>
              </m:rPr>
              <w:rPr>
                <w:rFonts w:ascii="Cambria Math" w:hAnsi="Cambria Math"/>
                <w:color w:val="000000"/>
                <w:szCs w:val="24"/>
              </w:rPr>
              <m:t>x</m:t>
            </m:r>
          </m:e>
          <m:sub>
            <m:r>
              <w:rPr>
                <w:rFonts w:ascii="Cambria Math" w:hAnsi="Cambria Math"/>
                <w:color w:val="000000"/>
                <w:szCs w:val="24"/>
              </w:rPr>
              <m:t>s</m:t>
            </m:r>
          </m:sub>
        </m:sSub>
        <m:r>
          <w:rPr>
            <w:rFonts w:ascii="Cambria Math" w:hAnsi="Cambria Math"/>
            <w:color w:val="000000"/>
            <w:szCs w:val="24"/>
          </w:rPr>
          <m:t>)}</m:t>
        </m:r>
      </m:oMath>
      <w:r w:rsidR="00226B22" w:rsidRPr="003B7E65">
        <w:rPr>
          <w:i/>
          <w:iCs/>
          <w:color w:val="000000"/>
          <w:szCs w:val="24"/>
        </w:rPr>
        <w:t>.</w:t>
      </w:r>
      <w:r w:rsidRPr="003B7E65">
        <w:rPr>
          <w:color w:val="000000"/>
          <w:szCs w:val="24"/>
        </w:rPr>
        <w:t xml:space="preserve"> Using these </w:t>
      </w:r>
      <w:r w:rsidR="00160F96" w:rsidRPr="003B7E65">
        <w:rPr>
          <w:color w:val="000000"/>
          <w:szCs w:val="24"/>
        </w:rPr>
        <w:t>definitions,</w:t>
      </w:r>
      <w:r w:rsidRPr="003B7E65">
        <w:rPr>
          <w:color w:val="000000"/>
          <w:szCs w:val="24"/>
        </w:rPr>
        <w:t xml:space="preserve"> we can summarize BME into three steps: </w:t>
      </w:r>
    </w:p>
    <w:p w14:paraId="559204B0" w14:textId="281A97E2" w:rsidR="002B6C50" w:rsidRPr="003B7E65" w:rsidRDefault="003A03B5" w:rsidP="006B1A21">
      <w:pPr>
        <w:pStyle w:val="ListParagraph"/>
        <w:numPr>
          <w:ilvl w:val="0"/>
          <w:numId w:val="2"/>
        </w:numPr>
        <w:spacing w:after="0" w:line="480" w:lineRule="auto"/>
        <w:jc w:val="left"/>
        <w:rPr>
          <w:color w:val="000000"/>
          <w:szCs w:val="24"/>
        </w:rPr>
      </w:pPr>
      <w:r w:rsidRPr="003B7E65">
        <w:rPr>
          <w:color w:val="000000"/>
          <w:szCs w:val="24"/>
        </w:rPr>
        <w:t>Examine the</w:t>
      </w:r>
      <w:r w:rsidR="001D5F99" w:rsidRPr="003B7E65">
        <w:rPr>
          <w:color w:val="000000"/>
          <w:szCs w:val="24"/>
        </w:rPr>
        <w:t xml:space="preserve"> G-KB</w:t>
      </w:r>
      <w:r w:rsidRPr="003B7E65">
        <w:rPr>
          <w:color w:val="000000"/>
          <w:szCs w:val="24"/>
        </w:rPr>
        <w:t>, using the </w:t>
      </w:r>
      <w:r w:rsidRPr="003B7E65">
        <w:rPr>
          <w:i/>
          <w:iCs/>
          <w:color w:val="000000"/>
          <w:szCs w:val="24"/>
        </w:rPr>
        <w:t>Maximum Entropy</w:t>
      </w:r>
      <w:r w:rsidRPr="003B7E65">
        <w:rPr>
          <w:color w:val="000000"/>
          <w:szCs w:val="24"/>
        </w:rPr>
        <w:t xml:space="preserve"> principle of information theory to create the </w:t>
      </w:r>
      <w:r w:rsidR="00AA16F2" w:rsidRPr="003B7E65">
        <w:rPr>
          <w:color w:val="000000"/>
          <w:szCs w:val="24"/>
        </w:rPr>
        <w:t xml:space="preserve">prior PDF </w:t>
      </w:r>
      <m:oMath>
        <m:sSub>
          <m:sSubPr>
            <m:ctrlPr>
              <w:rPr>
                <w:rFonts w:ascii="Cambria Math" w:hAnsi="Cambria Math"/>
                <w:i/>
                <w:color w:val="000000"/>
                <w:szCs w:val="24"/>
              </w:rPr>
            </m:ctrlPr>
          </m:sSubPr>
          <m:e>
            <m:r>
              <w:rPr>
                <w:rFonts w:ascii="Cambria Math" w:hAnsi="Cambria Math"/>
                <w:color w:val="000000"/>
                <w:szCs w:val="24"/>
              </w:rPr>
              <m:t>f</m:t>
            </m:r>
          </m:e>
          <m:sub>
            <m:r>
              <w:rPr>
                <w:rFonts w:ascii="Cambria Math" w:hAnsi="Cambria Math"/>
                <w:color w:val="000000"/>
                <w:szCs w:val="24"/>
              </w:rPr>
              <m:t>G</m:t>
            </m:r>
          </m:sub>
        </m:sSub>
        <m:d>
          <m:dPr>
            <m:ctrlPr>
              <w:rPr>
                <w:rFonts w:ascii="Cambria Math" w:hAnsi="Cambria Math"/>
                <w:i/>
                <w:color w:val="000000"/>
                <w:szCs w:val="24"/>
              </w:rPr>
            </m:ctrlPr>
          </m:dPr>
          <m:e>
            <m:sSub>
              <m:sSubPr>
                <m:ctrlPr>
                  <w:rPr>
                    <w:rFonts w:ascii="Cambria Math" w:hAnsi="Cambria Math"/>
                    <w:i/>
                    <w:color w:val="000000"/>
                    <w:szCs w:val="24"/>
                  </w:rPr>
                </m:ctrlPr>
              </m:sSubPr>
              <m:e>
                <m:r>
                  <m:rPr>
                    <m:sty m:val="bi"/>
                  </m:rPr>
                  <w:rPr>
                    <w:rFonts w:ascii="Cambria Math" w:hAnsi="Cambria Math"/>
                    <w:color w:val="000000"/>
                    <w:szCs w:val="24"/>
                  </w:rPr>
                  <m:t>x</m:t>
                </m:r>
              </m:e>
              <m:sub>
                <m:r>
                  <w:rPr>
                    <w:rFonts w:ascii="Cambria Math" w:hAnsi="Cambria Math"/>
                    <w:color w:val="000000"/>
                    <w:szCs w:val="24"/>
                  </w:rPr>
                  <m:t>map</m:t>
                </m:r>
              </m:sub>
            </m:sSub>
          </m:e>
        </m:d>
      </m:oMath>
      <w:r w:rsidR="00414452">
        <w:rPr>
          <w:color w:val="000000"/>
          <w:szCs w:val="24"/>
        </w:rPr>
        <w:t xml:space="preserve">, </w:t>
      </w:r>
      <w:r w:rsidR="00AA16F2">
        <w:rPr>
          <w:color w:val="000000"/>
          <w:szCs w:val="24"/>
        </w:rPr>
        <w:t xml:space="preserve">where </w:t>
      </w:r>
      <m:oMath>
        <m:sSub>
          <m:sSubPr>
            <m:ctrlPr>
              <w:rPr>
                <w:rFonts w:ascii="Cambria Math" w:hAnsi="Cambria Math"/>
                <w:i/>
                <w:color w:val="000000"/>
                <w:szCs w:val="24"/>
              </w:rPr>
            </m:ctrlPr>
          </m:sSubPr>
          <m:e>
            <m:r>
              <w:rPr>
                <w:rFonts w:ascii="Cambria Math" w:hAnsi="Cambria Math"/>
                <w:color w:val="000000"/>
                <w:szCs w:val="24"/>
              </w:rPr>
              <m:t>x</m:t>
            </m:r>
          </m:e>
          <m:sub>
            <m:r>
              <w:rPr>
                <w:rFonts w:ascii="Cambria Math" w:hAnsi="Cambria Math"/>
                <w:color w:val="000000"/>
                <w:szCs w:val="24"/>
              </w:rPr>
              <m:t>map</m:t>
            </m:r>
          </m:sub>
        </m:sSub>
        <m:r>
          <w:rPr>
            <w:rFonts w:ascii="Cambria Math" w:hAnsi="Cambria Math"/>
            <w:color w:val="000000"/>
            <w:szCs w:val="24"/>
          </w:rPr>
          <m:t>=(</m:t>
        </m:r>
        <m:sSub>
          <m:sSubPr>
            <m:ctrlPr>
              <w:rPr>
                <w:rFonts w:ascii="Cambria Math" w:hAnsi="Cambria Math"/>
                <w:i/>
                <w:color w:val="000000"/>
                <w:szCs w:val="24"/>
              </w:rPr>
            </m:ctrlPr>
          </m:sSubPr>
          <m:e>
            <m:r>
              <w:rPr>
                <w:rFonts w:ascii="Cambria Math" w:hAnsi="Cambria Math"/>
                <w:color w:val="000000"/>
                <w:szCs w:val="24"/>
              </w:rPr>
              <m:t>x</m:t>
            </m:r>
          </m:e>
          <m:sub>
            <m:r>
              <w:rPr>
                <w:rFonts w:ascii="Cambria Math" w:hAnsi="Cambria Math"/>
                <w:color w:val="000000"/>
                <w:szCs w:val="24"/>
              </w:rPr>
              <m:t>k</m:t>
            </m:r>
          </m:sub>
        </m:sSub>
        <m:r>
          <w:rPr>
            <w:rFonts w:ascii="Cambria Math" w:hAnsi="Cambria Math"/>
            <w:color w:val="000000"/>
            <w:szCs w:val="24"/>
          </w:rPr>
          <m:t>,</m:t>
        </m:r>
        <m:sSub>
          <m:sSubPr>
            <m:ctrlPr>
              <w:rPr>
                <w:rFonts w:ascii="Cambria Math" w:hAnsi="Cambria Math"/>
                <w:i/>
                <w:color w:val="000000"/>
                <w:szCs w:val="24"/>
              </w:rPr>
            </m:ctrlPr>
          </m:sSubPr>
          <m:e>
            <m:r>
              <m:rPr>
                <m:sty m:val="bi"/>
              </m:rPr>
              <w:rPr>
                <w:rFonts w:ascii="Cambria Math" w:hAnsi="Cambria Math"/>
                <w:color w:val="000000"/>
                <w:szCs w:val="24"/>
              </w:rPr>
              <m:t>x</m:t>
            </m:r>
          </m:e>
          <m:sub>
            <m:r>
              <w:rPr>
                <w:rFonts w:ascii="Cambria Math" w:hAnsi="Cambria Math"/>
                <w:color w:val="000000"/>
                <w:szCs w:val="24"/>
              </w:rPr>
              <m:t>h</m:t>
            </m:r>
          </m:sub>
        </m:sSub>
        <m:r>
          <w:rPr>
            <w:rFonts w:ascii="Cambria Math" w:hAnsi="Cambria Math"/>
            <w:color w:val="000000"/>
            <w:szCs w:val="24"/>
          </w:rPr>
          <m:t>,</m:t>
        </m:r>
        <m:sSub>
          <m:sSubPr>
            <m:ctrlPr>
              <w:rPr>
                <w:rFonts w:ascii="Cambria Math" w:hAnsi="Cambria Math"/>
                <w:i/>
                <w:color w:val="000000"/>
                <w:szCs w:val="24"/>
              </w:rPr>
            </m:ctrlPr>
          </m:sSubPr>
          <m:e>
            <m:r>
              <m:rPr>
                <m:sty m:val="bi"/>
              </m:rPr>
              <w:rPr>
                <w:rFonts w:ascii="Cambria Math" w:hAnsi="Cambria Math"/>
                <w:color w:val="000000"/>
                <w:szCs w:val="24"/>
              </w:rPr>
              <m:t>x</m:t>
            </m:r>
          </m:e>
          <m:sub>
            <m:r>
              <w:rPr>
                <w:rFonts w:ascii="Cambria Math" w:hAnsi="Cambria Math"/>
                <w:color w:val="000000"/>
                <w:szCs w:val="24"/>
              </w:rPr>
              <m:t>s</m:t>
            </m:r>
          </m:sub>
        </m:sSub>
        <m:r>
          <w:rPr>
            <w:rFonts w:ascii="Cambria Math" w:hAnsi="Cambria Math"/>
            <w:color w:val="000000"/>
            <w:szCs w:val="24"/>
          </w:rPr>
          <m:t xml:space="preserve">) </m:t>
        </m:r>
      </m:oMath>
      <w:r w:rsidR="00AA16F2" w:rsidRPr="003B7E65">
        <w:rPr>
          <w:color w:val="000000"/>
          <w:szCs w:val="24"/>
        </w:rPr>
        <w:t xml:space="preserve">is the value </w:t>
      </w:r>
      <w:r w:rsidR="00AA16F2" w:rsidRPr="003B7E65">
        <w:rPr>
          <w:color w:val="000000"/>
          <w:szCs w:val="24"/>
        </w:rPr>
        <w:lastRenderedPageBreak/>
        <w:t>of </w:t>
      </w:r>
      <m:oMath>
        <m:r>
          <w:rPr>
            <w:rFonts w:ascii="Cambria Math" w:hAnsi="Cambria Math"/>
            <w:color w:val="000000"/>
            <w:szCs w:val="24"/>
          </w:rPr>
          <m:t>X(</m:t>
        </m:r>
        <m:r>
          <m:rPr>
            <m:sty m:val="bi"/>
          </m:rPr>
          <w:rPr>
            <w:rFonts w:ascii="Cambria Math" w:hAnsi="Cambria Math"/>
            <w:color w:val="000000"/>
            <w:szCs w:val="24"/>
          </w:rPr>
          <m:t>p</m:t>
        </m:r>
        <m:r>
          <w:rPr>
            <w:rFonts w:ascii="Cambria Math" w:hAnsi="Cambria Math"/>
            <w:color w:val="000000"/>
            <w:szCs w:val="24"/>
          </w:rPr>
          <m:t xml:space="preserve">) </m:t>
        </m:r>
      </m:oMath>
      <w:r w:rsidR="00AA16F2" w:rsidRPr="003B7E65">
        <w:rPr>
          <w:color w:val="000000"/>
          <w:szCs w:val="24"/>
        </w:rPr>
        <w:t>at points </w:t>
      </w:r>
      <m:oMath>
        <m:sSub>
          <m:sSubPr>
            <m:ctrlPr>
              <w:rPr>
                <w:rFonts w:ascii="Cambria Math" w:hAnsi="Cambria Math"/>
                <w:i/>
                <w:color w:val="000000"/>
                <w:szCs w:val="24"/>
              </w:rPr>
            </m:ctrlPr>
          </m:sSubPr>
          <m:e>
            <m:r>
              <m:rPr>
                <m:sty m:val="bi"/>
              </m:rPr>
              <w:rPr>
                <w:rFonts w:ascii="Cambria Math" w:hAnsi="Cambria Math"/>
                <w:color w:val="000000"/>
                <w:szCs w:val="24"/>
              </w:rPr>
              <m:t>p</m:t>
            </m:r>
          </m:e>
          <m:sub>
            <m:r>
              <w:rPr>
                <w:rFonts w:ascii="Cambria Math" w:hAnsi="Cambria Math"/>
                <w:color w:val="000000"/>
                <w:szCs w:val="24"/>
              </w:rPr>
              <m:t>map</m:t>
            </m:r>
          </m:sub>
        </m:sSub>
        <m:r>
          <w:rPr>
            <w:rFonts w:ascii="Cambria Math" w:hAnsi="Cambria Math"/>
            <w:color w:val="000000"/>
            <w:szCs w:val="24"/>
          </w:rPr>
          <m:t>=(</m:t>
        </m:r>
        <m:sSub>
          <m:sSubPr>
            <m:ctrlPr>
              <w:rPr>
                <w:rFonts w:ascii="Cambria Math" w:hAnsi="Cambria Math"/>
                <w:i/>
                <w:color w:val="000000"/>
                <w:szCs w:val="24"/>
              </w:rPr>
            </m:ctrlPr>
          </m:sSubPr>
          <m:e>
            <m:r>
              <m:rPr>
                <m:sty m:val="bi"/>
              </m:rPr>
              <w:rPr>
                <w:rFonts w:ascii="Cambria Math" w:hAnsi="Cambria Math"/>
                <w:color w:val="000000"/>
                <w:szCs w:val="24"/>
              </w:rPr>
              <m:t>p</m:t>
            </m:r>
          </m:e>
          <m:sub>
            <m:r>
              <w:rPr>
                <w:rFonts w:ascii="Cambria Math" w:hAnsi="Cambria Math"/>
                <w:color w:val="000000"/>
                <w:szCs w:val="24"/>
              </w:rPr>
              <m:t>k</m:t>
            </m:r>
          </m:sub>
        </m:sSub>
        <m:r>
          <w:rPr>
            <w:rFonts w:ascii="Cambria Math" w:hAnsi="Cambria Math"/>
            <w:color w:val="000000"/>
            <w:szCs w:val="24"/>
          </w:rPr>
          <m:t>,</m:t>
        </m:r>
        <m:sSub>
          <m:sSubPr>
            <m:ctrlPr>
              <w:rPr>
                <w:rFonts w:ascii="Cambria Math" w:hAnsi="Cambria Math"/>
                <w:i/>
                <w:color w:val="000000"/>
                <w:szCs w:val="24"/>
              </w:rPr>
            </m:ctrlPr>
          </m:sSubPr>
          <m:e>
            <m:r>
              <m:rPr>
                <m:sty m:val="bi"/>
              </m:rPr>
              <w:rPr>
                <w:rFonts w:ascii="Cambria Math" w:hAnsi="Cambria Math"/>
                <w:color w:val="000000"/>
                <w:szCs w:val="24"/>
              </w:rPr>
              <m:t>p</m:t>
            </m:r>
          </m:e>
          <m:sub>
            <m:r>
              <w:rPr>
                <w:rFonts w:ascii="Cambria Math" w:hAnsi="Cambria Math"/>
                <w:color w:val="000000"/>
                <w:szCs w:val="24"/>
              </w:rPr>
              <m:t>h</m:t>
            </m:r>
          </m:sub>
        </m:sSub>
        <m:r>
          <w:rPr>
            <w:rFonts w:ascii="Cambria Math" w:hAnsi="Cambria Math"/>
            <w:color w:val="000000"/>
            <w:szCs w:val="24"/>
          </w:rPr>
          <m:t>,</m:t>
        </m:r>
        <m:sSub>
          <m:sSubPr>
            <m:ctrlPr>
              <w:rPr>
                <w:rFonts w:ascii="Cambria Math" w:hAnsi="Cambria Math"/>
                <w:i/>
                <w:color w:val="000000"/>
                <w:szCs w:val="24"/>
              </w:rPr>
            </m:ctrlPr>
          </m:sSubPr>
          <m:e>
            <m:r>
              <m:rPr>
                <m:sty m:val="bi"/>
              </m:rPr>
              <w:rPr>
                <w:rFonts w:ascii="Cambria Math" w:hAnsi="Cambria Math"/>
                <w:color w:val="000000"/>
                <w:szCs w:val="24"/>
              </w:rPr>
              <m:t>p</m:t>
            </m:r>
          </m:e>
          <m:sub>
            <m:r>
              <w:rPr>
                <w:rFonts w:ascii="Cambria Math" w:hAnsi="Cambria Math"/>
                <w:color w:val="000000"/>
                <w:szCs w:val="24"/>
              </w:rPr>
              <m:t>s</m:t>
            </m:r>
          </m:sub>
        </m:sSub>
        <m:r>
          <w:rPr>
            <w:rFonts w:ascii="Cambria Math" w:hAnsi="Cambria Math"/>
            <w:color w:val="000000"/>
            <w:szCs w:val="24"/>
          </w:rPr>
          <m:t xml:space="preserve">) </m:t>
        </m:r>
      </m:oMath>
      <w:r w:rsidR="00AA16F2">
        <w:rPr>
          <w:color w:val="000000"/>
          <w:szCs w:val="24"/>
        </w:rPr>
        <w:t xml:space="preserve"> and </w:t>
      </w:r>
      <m:oMath>
        <m:sSub>
          <m:sSubPr>
            <m:ctrlPr>
              <w:rPr>
                <w:rFonts w:ascii="Cambria Math" w:hAnsi="Cambria Math"/>
                <w:i/>
                <w:color w:val="000000"/>
                <w:szCs w:val="24"/>
              </w:rPr>
            </m:ctrlPr>
          </m:sSubPr>
          <m:e>
            <m:r>
              <m:rPr>
                <m:sty m:val="bi"/>
              </m:rPr>
              <w:rPr>
                <w:rFonts w:ascii="Cambria Math" w:hAnsi="Cambria Math"/>
                <w:color w:val="000000"/>
                <w:szCs w:val="24"/>
              </w:rPr>
              <m:t>p</m:t>
            </m:r>
          </m:e>
          <m:sub>
            <m:r>
              <w:rPr>
                <w:rFonts w:ascii="Cambria Math" w:hAnsi="Cambria Math"/>
                <w:color w:val="000000"/>
                <w:szCs w:val="24"/>
              </w:rPr>
              <m:t>k</m:t>
            </m:r>
          </m:sub>
        </m:sSub>
      </m:oMath>
      <w:r w:rsidR="00AA16F2">
        <w:rPr>
          <w:color w:val="000000"/>
          <w:szCs w:val="24"/>
        </w:rPr>
        <w:t xml:space="preserve"> is any estimation point of interest. Since the </w:t>
      </w:r>
      <w:r w:rsidR="00AA16F2" w:rsidRPr="003B7E65">
        <w:rPr>
          <w:color w:val="000000"/>
          <w:szCs w:val="24"/>
        </w:rPr>
        <w:t xml:space="preserve">G-KB </w:t>
      </w:r>
      <w:r w:rsidR="00AA16F2">
        <w:rPr>
          <w:color w:val="000000"/>
          <w:szCs w:val="24"/>
        </w:rPr>
        <w:t xml:space="preserve">only includes statistical moments up to order two, then </w:t>
      </w:r>
      <m:oMath>
        <m:sSub>
          <m:sSubPr>
            <m:ctrlPr>
              <w:rPr>
                <w:rFonts w:ascii="Cambria Math" w:hAnsi="Cambria Math"/>
                <w:i/>
                <w:color w:val="000000"/>
                <w:szCs w:val="24"/>
              </w:rPr>
            </m:ctrlPr>
          </m:sSubPr>
          <m:e>
            <m:r>
              <w:rPr>
                <w:rFonts w:ascii="Cambria Math" w:hAnsi="Cambria Math"/>
                <w:color w:val="000000"/>
                <w:szCs w:val="24"/>
              </w:rPr>
              <m:t>f</m:t>
            </m:r>
          </m:e>
          <m:sub>
            <m:r>
              <w:rPr>
                <w:rFonts w:ascii="Cambria Math" w:hAnsi="Cambria Math"/>
                <w:color w:val="000000"/>
                <w:szCs w:val="24"/>
              </w:rPr>
              <m:t>G</m:t>
            </m:r>
          </m:sub>
        </m:sSub>
      </m:oMath>
      <w:r w:rsidR="00AA16F2">
        <w:rPr>
          <w:color w:val="000000"/>
          <w:szCs w:val="24"/>
        </w:rPr>
        <w:t xml:space="preserve"> is the multivariable </w:t>
      </w:r>
      <w:r w:rsidR="00B6013D">
        <w:rPr>
          <w:color w:val="000000"/>
          <w:szCs w:val="24"/>
        </w:rPr>
        <w:t xml:space="preserve">Gaussian </w:t>
      </w:r>
      <w:r w:rsidR="00AA16F2">
        <w:rPr>
          <w:color w:val="000000"/>
          <w:szCs w:val="24"/>
        </w:rPr>
        <w:t xml:space="preserve">PDF with means and covariance specified in </w:t>
      </w:r>
      <m:oMath>
        <m:r>
          <w:rPr>
            <w:rFonts w:ascii="Cambria Math" w:hAnsi="Cambria Math"/>
            <w:color w:val="000000"/>
            <w:szCs w:val="24"/>
          </w:rPr>
          <m:t>G</m:t>
        </m:r>
      </m:oMath>
      <w:r w:rsidR="00AA16F2">
        <w:rPr>
          <w:color w:val="000000"/>
          <w:szCs w:val="24"/>
        </w:rPr>
        <w:t>.</w:t>
      </w:r>
    </w:p>
    <w:p w14:paraId="318BF1BA" w14:textId="4622DE25" w:rsidR="00726E70" w:rsidRPr="003B7E65" w:rsidRDefault="002B6C50" w:rsidP="006B1A21">
      <w:pPr>
        <w:pStyle w:val="ListParagraph"/>
        <w:numPr>
          <w:ilvl w:val="0"/>
          <w:numId w:val="2"/>
        </w:numPr>
        <w:spacing w:after="0" w:line="480" w:lineRule="auto"/>
        <w:jc w:val="left"/>
        <w:rPr>
          <w:color w:val="000000"/>
          <w:szCs w:val="24"/>
        </w:rPr>
      </w:pPr>
      <w:r w:rsidRPr="003B7E65">
        <w:rPr>
          <w:color w:val="000000"/>
          <w:szCs w:val="24"/>
        </w:rPr>
        <w:t>Integrat</w:t>
      </w:r>
      <w:r w:rsidR="00A40233" w:rsidRPr="003B7E65">
        <w:rPr>
          <w:color w:val="000000"/>
          <w:szCs w:val="24"/>
        </w:rPr>
        <w:t>e</w:t>
      </w:r>
      <w:r w:rsidRPr="003B7E65">
        <w:rPr>
          <w:color w:val="000000"/>
          <w:szCs w:val="24"/>
        </w:rPr>
        <w:t xml:space="preserve"> the S-KB</w:t>
      </w:r>
      <w:r w:rsidR="0041389E" w:rsidRPr="003B7E65">
        <w:rPr>
          <w:color w:val="000000"/>
          <w:szCs w:val="24"/>
        </w:rPr>
        <w:t xml:space="preserve"> with the prior PDF</w:t>
      </w:r>
      <w:r w:rsidR="003E1B4E" w:rsidRPr="003B7E65">
        <w:rPr>
          <w:color w:val="000000"/>
          <w:szCs w:val="24"/>
        </w:rPr>
        <w:t>,</w:t>
      </w:r>
      <w:r w:rsidRPr="003B7E65">
        <w:rPr>
          <w:color w:val="000000"/>
          <w:szCs w:val="24"/>
        </w:rPr>
        <w:t xml:space="preserve"> using an</w:t>
      </w:r>
      <w:r w:rsidR="00057FFB" w:rsidRPr="003B7E65">
        <w:rPr>
          <w:color w:val="000000"/>
          <w:szCs w:val="24"/>
        </w:rPr>
        <w:t xml:space="preserve"> </w:t>
      </w:r>
      <w:r w:rsidRPr="003B7E65">
        <w:rPr>
          <w:color w:val="000000"/>
          <w:szCs w:val="24"/>
        </w:rPr>
        <w:t>epistemic</w:t>
      </w:r>
      <w:r w:rsidR="00057FFB" w:rsidRPr="003B7E65">
        <w:rPr>
          <w:color w:val="000000"/>
          <w:szCs w:val="24"/>
        </w:rPr>
        <w:t xml:space="preserve"> </w:t>
      </w:r>
      <w:r w:rsidRPr="003B7E65">
        <w:rPr>
          <w:i/>
          <w:iCs/>
          <w:color w:val="000000"/>
          <w:szCs w:val="24"/>
        </w:rPr>
        <w:t>Bayesian</w:t>
      </w:r>
      <w:r w:rsidR="00057FFB" w:rsidRPr="003B7E65">
        <w:rPr>
          <w:color w:val="000000"/>
          <w:szCs w:val="24"/>
        </w:rPr>
        <w:t xml:space="preserve"> </w:t>
      </w:r>
      <w:r w:rsidRPr="003B7E65">
        <w:rPr>
          <w:color w:val="000000"/>
          <w:szCs w:val="24"/>
        </w:rPr>
        <w:t>conditionalization</w:t>
      </w:r>
      <w:r w:rsidR="00057FFB" w:rsidRPr="003B7E65">
        <w:rPr>
          <w:color w:val="000000"/>
          <w:szCs w:val="24"/>
        </w:rPr>
        <w:t xml:space="preserve"> </w:t>
      </w:r>
      <w:r w:rsidRPr="003B7E65">
        <w:rPr>
          <w:color w:val="000000"/>
          <w:szCs w:val="24"/>
        </w:rPr>
        <w:t>rule</w:t>
      </w:r>
      <w:r w:rsidR="005B13E1">
        <w:rPr>
          <w:color w:val="000000"/>
          <w:szCs w:val="24"/>
        </w:rPr>
        <w:t xml:space="preserve"> (Eq. S</w:t>
      </w:r>
      <w:r w:rsidR="00451B20">
        <w:rPr>
          <w:color w:val="000000"/>
          <w:szCs w:val="24"/>
        </w:rPr>
        <w:t>4</w:t>
      </w:r>
      <w:r w:rsidR="005B13E1">
        <w:rPr>
          <w:color w:val="000000"/>
          <w:szCs w:val="24"/>
        </w:rPr>
        <w:t xml:space="preserve"> below)</w:t>
      </w:r>
      <w:r w:rsidR="003E1B4E" w:rsidRPr="003B7E65">
        <w:rPr>
          <w:color w:val="000000"/>
          <w:szCs w:val="24"/>
        </w:rPr>
        <w:t>,</w:t>
      </w:r>
      <w:r w:rsidRPr="003B7E65">
        <w:rPr>
          <w:color w:val="000000"/>
          <w:szCs w:val="24"/>
        </w:rPr>
        <w:t xml:space="preserve"> to create </w:t>
      </w:r>
      <w:r w:rsidR="003E1B4E" w:rsidRPr="003B7E65">
        <w:rPr>
          <w:color w:val="000000"/>
          <w:szCs w:val="24"/>
        </w:rPr>
        <w:t xml:space="preserve">the </w:t>
      </w:r>
      <w:r w:rsidRPr="003B7E65">
        <w:rPr>
          <w:color w:val="000000"/>
          <w:szCs w:val="24"/>
        </w:rPr>
        <w:t>BME posterior PDF</w:t>
      </w:r>
      <w:r w:rsidR="00AF4BA1" w:rsidRPr="003B7E65">
        <w:rPr>
          <w:color w:val="000000"/>
          <w:szCs w:val="24"/>
        </w:rPr>
        <w:t>,</w:t>
      </w:r>
      <w:r w:rsidRPr="003B7E65">
        <w:rPr>
          <w:color w:val="000000"/>
          <w:szCs w:val="24"/>
        </w:rPr>
        <w:t> </w:t>
      </w:r>
      <m:oMath>
        <m:sSub>
          <m:sSubPr>
            <m:ctrlPr>
              <w:rPr>
                <w:rFonts w:ascii="Cambria Math" w:hAnsi="Cambria Math"/>
                <w:i/>
                <w:color w:val="000000"/>
                <w:szCs w:val="24"/>
              </w:rPr>
            </m:ctrlPr>
          </m:sSubPr>
          <m:e>
            <m:r>
              <w:rPr>
                <w:rFonts w:ascii="Cambria Math" w:hAnsi="Cambria Math"/>
                <w:color w:val="000000"/>
                <w:szCs w:val="24"/>
              </w:rPr>
              <m:t>f</m:t>
            </m:r>
          </m:e>
          <m:sub>
            <m:r>
              <w:rPr>
                <w:rFonts w:ascii="Cambria Math" w:hAnsi="Cambria Math"/>
                <w:color w:val="000000"/>
                <w:szCs w:val="24"/>
              </w:rPr>
              <m:t>K</m:t>
            </m:r>
          </m:sub>
        </m:sSub>
        <m:r>
          <w:rPr>
            <w:rFonts w:ascii="Cambria Math" w:hAnsi="Cambria Math"/>
            <w:color w:val="000000"/>
            <w:szCs w:val="24"/>
          </w:rPr>
          <m:t>(</m:t>
        </m:r>
        <m:sSub>
          <m:sSubPr>
            <m:ctrlPr>
              <w:rPr>
                <w:rFonts w:ascii="Cambria Math" w:hAnsi="Cambria Math"/>
                <w:i/>
                <w:color w:val="000000"/>
                <w:szCs w:val="24"/>
              </w:rPr>
            </m:ctrlPr>
          </m:sSubPr>
          <m:e>
            <m:r>
              <w:rPr>
                <w:rFonts w:ascii="Cambria Math" w:hAnsi="Cambria Math"/>
                <w:color w:val="000000"/>
                <w:szCs w:val="24"/>
              </w:rPr>
              <m:t>x</m:t>
            </m:r>
          </m:e>
          <m:sub>
            <m:r>
              <w:rPr>
                <w:rFonts w:ascii="Cambria Math" w:hAnsi="Cambria Math"/>
                <w:color w:val="000000"/>
                <w:szCs w:val="24"/>
              </w:rPr>
              <m:t>k</m:t>
            </m:r>
          </m:sub>
        </m:sSub>
        <m:r>
          <w:rPr>
            <w:rFonts w:ascii="Cambria Math" w:hAnsi="Cambria Math"/>
            <w:color w:val="000000"/>
            <w:szCs w:val="24"/>
          </w:rPr>
          <m:t>)</m:t>
        </m:r>
      </m:oMath>
      <w:r w:rsidR="00AA16F2">
        <w:rPr>
          <w:color w:val="000000"/>
          <w:szCs w:val="24"/>
        </w:rPr>
        <w:t xml:space="preserve">, providing a full stochastic representation of </w:t>
      </w:r>
      <m:oMath>
        <m:r>
          <w:rPr>
            <w:rFonts w:ascii="Cambria Math" w:hAnsi="Cambria Math"/>
            <w:color w:val="000000"/>
            <w:szCs w:val="24"/>
          </w:rPr>
          <m:t>X</m:t>
        </m:r>
        <m:d>
          <m:dPr>
            <m:ctrlPr>
              <w:rPr>
                <w:rFonts w:ascii="Cambria Math" w:hAnsi="Cambria Math"/>
                <w:i/>
                <w:color w:val="000000"/>
                <w:szCs w:val="24"/>
              </w:rPr>
            </m:ctrlPr>
          </m:dPr>
          <m:e>
            <m:sSub>
              <m:sSubPr>
                <m:ctrlPr>
                  <w:rPr>
                    <w:rFonts w:ascii="Cambria Math" w:hAnsi="Cambria Math"/>
                    <w:i/>
                    <w:color w:val="000000"/>
                    <w:szCs w:val="24"/>
                  </w:rPr>
                </m:ctrlPr>
              </m:sSubPr>
              <m:e>
                <m:r>
                  <m:rPr>
                    <m:sty m:val="bi"/>
                  </m:rPr>
                  <w:rPr>
                    <w:rFonts w:ascii="Cambria Math" w:hAnsi="Cambria Math"/>
                    <w:color w:val="000000"/>
                    <w:szCs w:val="24"/>
                  </w:rPr>
                  <m:t>p</m:t>
                </m:r>
              </m:e>
              <m:sub>
                <m:r>
                  <w:rPr>
                    <w:rFonts w:ascii="Cambria Math" w:hAnsi="Cambria Math"/>
                    <w:color w:val="000000"/>
                    <w:szCs w:val="24"/>
                  </w:rPr>
                  <m:t>k</m:t>
                </m:r>
              </m:sub>
            </m:sSub>
          </m:e>
        </m:d>
      </m:oMath>
      <w:r w:rsidR="00AA16F2">
        <w:rPr>
          <w:color w:val="000000"/>
          <w:szCs w:val="24"/>
        </w:rPr>
        <w:t xml:space="preserve">, the transformed air pollutant at the estimation point </w:t>
      </w:r>
      <m:oMath>
        <m:sSub>
          <m:sSubPr>
            <m:ctrlPr>
              <w:rPr>
                <w:rFonts w:ascii="Cambria Math" w:hAnsi="Cambria Math"/>
                <w:i/>
                <w:color w:val="000000"/>
                <w:szCs w:val="24"/>
              </w:rPr>
            </m:ctrlPr>
          </m:sSubPr>
          <m:e>
            <m:r>
              <m:rPr>
                <m:sty m:val="bi"/>
              </m:rPr>
              <w:rPr>
                <w:rFonts w:ascii="Cambria Math" w:hAnsi="Cambria Math"/>
                <w:color w:val="000000"/>
                <w:szCs w:val="24"/>
              </w:rPr>
              <m:t>p</m:t>
            </m:r>
          </m:e>
          <m:sub>
            <m:r>
              <w:rPr>
                <w:rFonts w:ascii="Cambria Math" w:hAnsi="Cambria Math"/>
                <w:color w:val="000000"/>
                <w:szCs w:val="24"/>
              </w:rPr>
              <m:t>k</m:t>
            </m:r>
          </m:sub>
        </m:sSub>
      </m:oMath>
      <w:r w:rsidR="00414452">
        <w:rPr>
          <w:color w:val="000000"/>
          <w:szCs w:val="24"/>
        </w:rPr>
        <w:t>.</w:t>
      </w:r>
    </w:p>
    <w:p w14:paraId="7DD71CA8" w14:textId="42B0F973" w:rsidR="00AA16F2" w:rsidRPr="00C012D4" w:rsidRDefault="009D133B" w:rsidP="00C012D4">
      <w:pPr>
        <w:pStyle w:val="ListParagraph"/>
        <w:numPr>
          <w:ilvl w:val="0"/>
          <w:numId w:val="2"/>
        </w:numPr>
        <w:spacing w:after="0" w:line="480" w:lineRule="auto"/>
        <w:jc w:val="left"/>
        <w:rPr>
          <w:color w:val="000000"/>
          <w:szCs w:val="24"/>
        </w:rPr>
      </w:pPr>
      <w:r w:rsidRPr="003B7E65">
        <w:rPr>
          <w:color w:val="000000"/>
          <w:szCs w:val="24"/>
        </w:rPr>
        <w:t xml:space="preserve">Compute the </w:t>
      </w:r>
      <w:r w:rsidR="005B13E1">
        <w:rPr>
          <w:color w:val="000000"/>
          <w:szCs w:val="24"/>
        </w:rPr>
        <w:t xml:space="preserve">BME mean </w:t>
      </w:r>
      <m:oMath>
        <m:sSub>
          <m:sSubPr>
            <m:ctrlPr>
              <w:rPr>
                <w:rFonts w:ascii="Cambria Math" w:hAnsi="Cambria Math"/>
                <w:bCs/>
                <w:i/>
                <w:color w:val="000000"/>
                <w:szCs w:val="24"/>
              </w:rPr>
            </m:ctrlPr>
          </m:sSubPr>
          <m:e>
            <m:acc>
              <m:accPr>
                <m:chr m:val="̃"/>
                <m:ctrlPr>
                  <w:rPr>
                    <w:rFonts w:ascii="Cambria Math" w:hAnsi="Cambria Math"/>
                    <w:bCs/>
                    <w:i/>
                    <w:color w:val="000000"/>
                    <w:szCs w:val="24"/>
                  </w:rPr>
                </m:ctrlPr>
              </m:accPr>
              <m:e>
                <m:r>
                  <w:rPr>
                    <w:rFonts w:ascii="Cambria Math" w:hAnsi="Cambria Math"/>
                    <w:color w:val="000000"/>
                    <w:szCs w:val="24"/>
                  </w:rPr>
                  <m:t>x</m:t>
                </m:r>
              </m:e>
            </m:acc>
          </m:e>
          <m:sub>
            <m:r>
              <w:rPr>
                <w:rFonts w:ascii="Cambria Math" w:hAnsi="Cambria Math"/>
                <w:color w:val="000000"/>
                <w:szCs w:val="24"/>
              </w:rPr>
              <m:t>k</m:t>
            </m:r>
          </m:sub>
        </m:sSub>
      </m:oMath>
      <w:r w:rsidR="005B13E1">
        <w:rPr>
          <w:bCs/>
          <w:color w:val="000000"/>
          <w:szCs w:val="24"/>
        </w:rPr>
        <w:t xml:space="preserve"> </w:t>
      </w:r>
      <w:r w:rsidR="005B13E1">
        <w:rPr>
          <w:color w:val="000000"/>
          <w:szCs w:val="24"/>
        </w:rPr>
        <w:t xml:space="preserve">and corresponding posterior BME variance </w:t>
      </w:r>
      <m:oMath>
        <m:sSub>
          <m:sSubPr>
            <m:ctrlPr>
              <w:rPr>
                <w:rFonts w:ascii="Cambria Math" w:hAnsi="Cambria Math"/>
                <w:bCs/>
                <w:i/>
                <w:color w:val="000000"/>
                <w:szCs w:val="24"/>
              </w:rPr>
            </m:ctrlPr>
          </m:sSubPr>
          <m:e>
            <m:acc>
              <m:accPr>
                <m:chr m:val="̃"/>
                <m:ctrlPr>
                  <w:rPr>
                    <w:rFonts w:ascii="Cambria Math" w:hAnsi="Cambria Math"/>
                    <w:bCs/>
                    <w:i/>
                    <w:color w:val="000000"/>
                    <w:szCs w:val="24"/>
                  </w:rPr>
                </m:ctrlPr>
              </m:accPr>
              <m:e>
                <m:r>
                  <w:rPr>
                    <w:rFonts w:ascii="Cambria Math" w:hAnsi="Cambria Math"/>
                    <w:color w:val="000000"/>
                    <w:szCs w:val="24"/>
                  </w:rPr>
                  <m:t>v</m:t>
                </m:r>
              </m:e>
            </m:acc>
          </m:e>
          <m:sub>
            <m:r>
              <w:rPr>
                <w:rFonts w:ascii="Cambria Math" w:hAnsi="Cambria Math"/>
                <w:color w:val="000000"/>
                <w:szCs w:val="24"/>
              </w:rPr>
              <m:t>k</m:t>
            </m:r>
          </m:sub>
        </m:sSub>
      </m:oMath>
      <w:r w:rsidR="005B13E1">
        <w:rPr>
          <w:bCs/>
          <w:color w:val="000000"/>
          <w:szCs w:val="24"/>
        </w:rPr>
        <w:t xml:space="preserve"> </w:t>
      </w:r>
      <w:r w:rsidR="005B13E1">
        <w:rPr>
          <w:color w:val="000000"/>
          <w:szCs w:val="24"/>
        </w:rPr>
        <w:t xml:space="preserve">of the </w:t>
      </w:r>
      <w:r w:rsidRPr="003B7E65">
        <w:rPr>
          <w:color w:val="000000"/>
          <w:szCs w:val="24"/>
        </w:rPr>
        <w:t>BME posterior PDF</w:t>
      </w:r>
      <w:r w:rsidR="005B13E1">
        <w:rPr>
          <w:color w:val="000000"/>
          <w:szCs w:val="24"/>
        </w:rPr>
        <w:t xml:space="preserve"> at estimation points </w:t>
      </w:r>
      <m:oMath>
        <m:sSub>
          <m:sSubPr>
            <m:ctrlPr>
              <w:rPr>
                <w:rFonts w:ascii="Cambria Math" w:hAnsi="Cambria Math"/>
                <w:i/>
                <w:color w:val="000000"/>
                <w:szCs w:val="24"/>
              </w:rPr>
            </m:ctrlPr>
          </m:sSubPr>
          <m:e>
            <m:r>
              <m:rPr>
                <m:sty m:val="bi"/>
              </m:rPr>
              <w:rPr>
                <w:rFonts w:ascii="Cambria Math" w:hAnsi="Cambria Math"/>
                <w:color w:val="000000"/>
                <w:szCs w:val="24"/>
              </w:rPr>
              <m:t>p</m:t>
            </m:r>
          </m:e>
          <m:sub>
            <m:r>
              <w:rPr>
                <w:rFonts w:ascii="Cambria Math" w:hAnsi="Cambria Math"/>
                <w:color w:val="000000"/>
                <w:szCs w:val="24"/>
              </w:rPr>
              <m:t>k</m:t>
            </m:r>
          </m:sub>
        </m:sSub>
      </m:oMath>
      <w:r w:rsidR="005B13E1">
        <w:rPr>
          <w:color w:val="000000"/>
          <w:szCs w:val="24"/>
        </w:rPr>
        <w:t xml:space="preserve"> on an estimation grid to obtain maps of the BME estimate and corresponding uncertainty of the offset</w:t>
      </w:r>
      <w:r w:rsidR="00713DE4">
        <w:rPr>
          <w:color w:val="000000"/>
          <w:szCs w:val="24"/>
        </w:rPr>
        <w:t>-</w:t>
      </w:r>
      <w:r w:rsidR="005B13E1">
        <w:rPr>
          <w:color w:val="000000"/>
          <w:szCs w:val="24"/>
        </w:rPr>
        <w:t xml:space="preserve">removed log transformed air pollutant. Then add back the offset and back log-transform in order to obtain maps of estimated air pollution concentrations. </w:t>
      </w:r>
    </w:p>
    <w:p w14:paraId="6E257F86" w14:textId="6846C3EC" w:rsidR="00651BE1" w:rsidRDefault="00651BE1" w:rsidP="00414452">
      <w:pPr>
        <w:spacing w:after="0" w:line="480" w:lineRule="auto"/>
        <w:jc w:val="left"/>
        <w:rPr>
          <w:color w:val="000000"/>
          <w:szCs w:val="24"/>
        </w:rPr>
      </w:pPr>
      <w:r w:rsidRPr="003B7E65">
        <w:rPr>
          <w:color w:val="000000"/>
          <w:szCs w:val="24"/>
        </w:rPr>
        <w:t>The BME posterior PDF is given by the BME equation</w:t>
      </w:r>
    </w:p>
    <w:tbl>
      <w:tblPr>
        <w:tblStyle w:val="TableGrid"/>
        <w:tblW w:w="9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7747"/>
        <w:gridCol w:w="806"/>
      </w:tblGrid>
      <w:tr w:rsidR="009C4EA0" w:rsidRPr="00C269ED" w14:paraId="236798D2" w14:textId="77777777" w:rsidTr="009166CA">
        <w:tc>
          <w:tcPr>
            <w:tcW w:w="806" w:type="dxa"/>
          </w:tcPr>
          <w:p w14:paraId="56CB4D3E" w14:textId="77777777" w:rsidR="009C4EA0" w:rsidRPr="00C269ED" w:rsidRDefault="009C4EA0" w:rsidP="006B1A21">
            <w:pPr>
              <w:spacing w:after="0" w:line="480" w:lineRule="auto"/>
              <w:jc w:val="left"/>
              <w:rPr>
                <w:b/>
                <w:i/>
                <w:szCs w:val="24"/>
              </w:rPr>
            </w:pPr>
          </w:p>
        </w:tc>
        <w:tc>
          <w:tcPr>
            <w:tcW w:w="7747" w:type="dxa"/>
          </w:tcPr>
          <w:p w14:paraId="505F2395" w14:textId="5AE8B2C5" w:rsidR="009C4EA0" w:rsidRPr="009C4EA0" w:rsidRDefault="001F47F7" w:rsidP="006B1A21">
            <w:pPr>
              <w:spacing w:after="0" w:line="480" w:lineRule="auto"/>
              <w:ind w:left="720"/>
              <w:jc w:val="left"/>
              <w:rPr>
                <w:color w:val="000000"/>
                <w:szCs w:val="24"/>
              </w:rPr>
            </w:pPr>
            <m:oMathPara>
              <m:oMath>
                <m:sSub>
                  <m:sSubPr>
                    <m:ctrlPr>
                      <w:rPr>
                        <w:rFonts w:ascii="Cambria Math" w:hAnsi="Cambria Math"/>
                        <w:i/>
                        <w:color w:val="000000"/>
                        <w:szCs w:val="24"/>
                      </w:rPr>
                    </m:ctrlPr>
                  </m:sSubPr>
                  <m:e>
                    <m:r>
                      <w:rPr>
                        <w:rFonts w:ascii="Cambria Math" w:hAnsi="Cambria Math"/>
                        <w:color w:val="000000"/>
                        <w:szCs w:val="24"/>
                      </w:rPr>
                      <m:t>f</m:t>
                    </m:r>
                  </m:e>
                  <m:sub>
                    <m:r>
                      <w:rPr>
                        <w:rFonts w:ascii="Cambria Math" w:hAnsi="Cambria Math"/>
                        <w:color w:val="000000"/>
                        <w:szCs w:val="24"/>
                      </w:rPr>
                      <m:t>K</m:t>
                    </m:r>
                  </m:sub>
                </m:sSub>
                <m:d>
                  <m:dPr>
                    <m:ctrlPr>
                      <w:rPr>
                        <w:rFonts w:ascii="Cambria Math" w:hAnsi="Cambria Math"/>
                        <w:i/>
                        <w:color w:val="000000"/>
                        <w:szCs w:val="24"/>
                      </w:rPr>
                    </m:ctrlPr>
                  </m:dPr>
                  <m:e>
                    <m:sSub>
                      <m:sSubPr>
                        <m:ctrlPr>
                          <w:rPr>
                            <w:rFonts w:ascii="Cambria Math" w:hAnsi="Cambria Math"/>
                            <w:i/>
                            <w:color w:val="000000"/>
                            <w:szCs w:val="24"/>
                          </w:rPr>
                        </m:ctrlPr>
                      </m:sSubPr>
                      <m:e>
                        <m:r>
                          <w:rPr>
                            <w:rFonts w:ascii="Cambria Math" w:hAnsi="Cambria Math"/>
                            <w:color w:val="000000"/>
                            <w:szCs w:val="24"/>
                          </w:rPr>
                          <m:t>x</m:t>
                        </m:r>
                      </m:e>
                      <m:sub>
                        <m:r>
                          <w:rPr>
                            <w:rFonts w:ascii="Cambria Math" w:hAnsi="Cambria Math"/>
                            <w:color w:val="000000"/>
                            <w:szCs w:val="24"/>
                          </w:rPr>
                          <m:t>k</m:t>
                        </m:r>
                      </m:sub>
                    </m:sSub>
                  </m:e>
                </m:d>
                <m:r>
                  <w:rPr>
                    <w:rFonts w:ascii="Cambria Math" w:hAnsi="Cambria Math"/>
                    <w:color w:val="000000"/>
                    <w:szCs w:val="24"/>
                  </w:rPr>
                  <m:t xml:space="preserve">= </m:t>
                </m:r>
                <m:sSup>
                  <m:sSupPr>
                    <m:ctrlPr>
                      <w:rPr>
                        <w:rFonts w:ascii="Cambria Math" w:hAnsi="Cambria Math"/>
                        <w:i/>
                        <w:color w:val="000000"/>
                        <w:szCs w:val="24"/>
                      </w:rPr>
                    </m:ctrlPr>
                  </m:sSupPr>
                  <m:e>
                    <m:r>
                      <w:rPr>
                        <w:rFonts w:ascii="Cambria Math" w:hAnsi="Cambria Math"/>
                        <w:color w:val="000000"/>
                        <w:szCs w:val="24"/>
                      </w:rPr>
                      <m:t>A</m:t>
                    </m:r>
                  </m:e>
                  <m:sup>
                    <m:r>
                      <w:rPr>
                        <w:rFonts w:ascii="Cambria Math" w:hAnsi="Cambria Math"/>
                        <w:color w:val="000000"/>
                        <w:szCs w:val="24"/>
                      </w:rPr>
                      <m:t>-1</m:t>
                    </m:r>
                  </m:sup>
                </m:sSup>
                <m:nary>
                  <m:naryPr>
                    <m:limLoc m:val="undOvr"/>
                    <m:subHide m:val="1"/>
                    <m:supHide m:val="1"/>
                    <m:ctrlPr>
                      <w:rPr>
                        <w:rFonts w:ascii="Cambria Math" w:hAnsi="Cambria Math"/>
                        <w:i/>
                        <w:color w:val="000000"/>
                        <w:szCs w:val="24"/>
                      </w:rPr>
                    </m:ctrlPr>
                  </m:naryPr>
                  <m:sub/>
                  <m:sup/>
                  <m:e>
                    <m:r>
                      <w:rPr>
                        <w:rFonts w:ascii="Cambria Math" w:hAnsi="Cambria Math"/>
                        <w:color w:val="000000"/>
                        <w:szCs w:val="24"/>
                      </w:rPr>
                      <m:t>d</m:t>
                    </m:r>
                    <m:sSub>
                      <m:sSubPr>
                        <m:ctrlPr>
                          <w:rPr>
                            <w:rFonts w:ascii="Cambria Math" w:hAnsi="Cambria Math"/>
                            <w:i/>
                            <w:color w:val="000000"/>
                            <w:szCs w:val="24"/>
                          </w:rPr>
                        </m:ctrlPr>
                      </m:sSubPr>
                      <m:e>
                        <m:r>
                          <m:rPr>
                            <m:sty m:val="bi"/>
                          </m:rPr>
                          <w:rPr>
                            <w:rFonts w:ascii="Cambria Math" w:hAnsi="Cambria Math"/>
                            <w:color w:val="000000"/>
                            <w:szCs w:val="24"/>
                          </w:rPr>
                          <m:t>x</m:t>
                        </m:r>
                      </m:e>
                      <m:sub>
                        <m:r>
                          <w:rPr>
                            <w:rFonts w:ascii="Cambria Math" w:hAnsi="Cambria Math"/>
                            <w:color w:val="000000"/>
                            <w:szCs w:val="24"/>
                          </w:rPr>
                          <m:t>s</m:t>
                        </m:r>
                      </m:sub>
                    </m:sSub>
                    <m:sSub>
                      <m:sSubPr>
                        <m:ctrlPr>
                          <w:rPr>
                            <w:rFonts w:ascii="Cambria Math" w:hAnsi="Cambria Math"/>
                            <w:i/>
                            <w:color w:val="000000"/>
                            <w:szCs w:val="24"/>
                          </w:rPr>
                        </m:ctrlPr>
                      </m:sSubPr>
                      <m:e>
                        <m:r>
                          <w:rPr>
                            <w:rFonts w:ascii="Cambria Math" w:hAnsi="Cambria Math"/>
                            <w:color w:val="000000"/>
                            <w:szCs w:val="24"/>
                          </w:rPr>
                          <m:t>f</m:t>
                        </m:r>
                      </m:e>
                      <m:sub>
                        <m:r>
                          <w:rPr>
                            <w:rFonts w:ascii="Cambria Math" w:hAnsi="Cambria Math"/>
                            <w:color w:val="000000"/>
                            <w:szCs w:val="24"/>
                          </w:rPr>
                          <m:t>S</m:t>
                        </m:r>
                      </m:sub>
                    </m:sSub>
                    <m:d>
                      <m:dPr>
                        <m:ctrlPr>
                          <w:rPr>
                            <w:rFonts w:ascii="Cambria Math" w:hAnsi="Cambria Math"/>
                            <w:i/>
                            <w:color w:val="000000"/>
                            <w:szCs w:val="24"/>
                          </w:rPr>
                        </m:ctrlPr>
                      </m:dPr>
                      <m:e>
                        <m:sSub>
                          <m:sSubPr>
                            <m:ctrlPr>
                              <w:rPr>
                                <w:rFonts w:ascii="Cambria Math" w:hAnsi="Cambria Math"/>
                                <w:i/>
                                <w:color w:val="000000"/>
                                <w:szCs w:val="24"/>
                              </w:rPr>
                            </m:ctrlPr>
                          </m:sSubPr>
                          <m:e>
                            <m:r>
                              <m:rPr>
                                <m:sty m:val="bi"/>
                              </m:rPr>
                              <w:rPr>
                                <w:rFonts w:ascii="Cambria Math" w:hAnsi="Cambria Math"/>
                                <w:color w:val="000000"/>
                                <w:szCs w:val="24"/>
                              </w:rPr>
                              <m:t>x</m:t>
                            </m:r>
                          </m:e>
                          <m:sub>
                            <m:r>
                              <w:rPr>
                                <w:rFonts w:ascii="Cambria Math" w:hAnsi="Cambria Math"/>
                                <w:color w:val="000000"/>
                                <w:szCs w:val="24"/>
                              </w:rPr>
                              <m:t>s</m:t>
                            </m:r>
                          </m:sub>
                        </m:sSub>
                      </m:e>
                    </m:d>
                    <m:sSub>
                      <m:sSubPr>
                        <m:ctrlPr>
                          <w:rPr>
                            <w:rFonts w:ascii="Cambria Math" w:hAnsi="Cambria Math"/>
                            <w:i/>
                            <w:color w:val="000000"/>
                            <w:szCs w:val="24"/>
                          </w:rPr>
                        </m:ctrlPr>
                      </m:sSubPr>
                      <m:e>
                        <m:r>
                          <w:rPr>
                            <w:rFonts w:ascii="Cambria Math" w:hAnsi="Cambria Math"/>
                            <w:color w:val="000000"/>
                            <w:szCs w:val="24"/>
                          </w:rPr>
                          <m:t>f</m:t>
                        </m:r>
                      </m:e>
                      <m:sub>
                        <m:r>
                          <w:rPr>
                            <w:rFonts w:ascii="Cambria Math" w:hAnsi="Cambria Math"/>
                            <w:color w:val="000000"/>
                            <w:szCs w:val="24"/>
                          </w:rPr>
                          <m:t>G</m:t>
                        </m:r>
                      </m:sub>
                    </m:sSub>
                    <m:r>
                      <w:rPr>
                        <w:rFonts w:ascii="Cambria Math" w:hAnsi="Cambria Math"/>
                        <w:color w:val="000000"/>
                        <w:szCs w:val="24"/>
                      </w:rPr>
                      <m:t>(</m:t>
                    </m:r>
                    <m:sSub>
                      <m:sSubPr>
                        <m:ctrlPr>
                          <w:rPr>
                            <w:rFonts w:ascii="Cambria Math" w:hAnsi="Cambria Math"/>
                            <w:i/>
                            <w:color w:val="000000"/>
                            <w:szCs w:val="24"/>
                          </w:rPr>
                        </m:ctrlPr>
                      </m:sSubPr>
                      <m:e>
                        <m:r>
                          <w:rPr>
                            <w:rFonts w:ascii="Cambria Math" w:hAnsi="Cambria Math"/>
                            <w:color w:val="000000"/>
                            <w:szCs w:val="24"/>
                          </w:rPr>
                          <m:t>x</m:t>
                        </m:r>
                      </m:e>
                      <m:sub>
                        <m:r>
                          <w:rPr>
                            <w:rFonts w:ascii="Cambria Math" w:hAnsi="Cambria Math"/>
                            <w:color w:val="000000"/>
                            <w:szCs w:val="24"/>
                          </w:rPr>
                          <m:t>k</m:t>
                        </m:r>
                      </m:sub>
                    </m:sSub>
                    <m:r>
                      <w:rPr>
                        <w:rFonts w:ascii="Cambria Math" w:hAnsi="Cambria Math"/>
                        <w:color w:val="000000"/>
                        <w:szCs w:val="24"/>
                      </w:rPr>
                      <m:t>,</m:t>
                    </m:r>
                    <m:sSub>
                      <m:sSubPr>
                        <m:ctrlPr>
                          <w:rPr>
                            <w:rFonts w:ascii="Cambria Math" w:hAnsi="Cambria Math"/>
                            <w:i/>
                            <w:color w:val="000000"/>
                            <w:szCs w:val="24"/>
                          </w:rPr>
                        </m:ctrlPr>
                      </m:sSubPr>
                      <m:e>
                        <m:r>
                          <m:rPr>
                            <m:sty m:val="bi"/>
                          </m:rPr>
                          <w:rPr>
                            <w:rFonts w:ascii="Cambria Math" w:hAnsi="Cambria Math"/>
                            <w:color w:val="000000"/>
                            <w:szCs w:val="24"/>
                          </w:rPr>
                          <m:t>x</m:t>
                        </m:r>
                      </m:e>
                      <m:sub>
                        <m:r>
                          <w:rPr>
                            <w:rFonts w:ascii="Cambria Math" w:hAnsi="Cambria Math"/>
                            <w:color w:val="000000"/>
                            <w:szCs w:val="24"/>
                          </w:rPr>
                          <m:t>h</m:t>
                        </m:r>
                      </m:sub>
                    </m:sSub>
                    <m:r>
                      <w:rPr>
                        <w:rFonts w:ascii="Cambria Math" w:hAnsi="Cambria Math"/>
                        <w:color w:val="000000"/>
                        <w:szCs w:val="24"/>
                      </w:rPr>
                      <m:t>,</m:t>
                    </m:r>
                    <m:sSub>
                      <m:sSubPr>
                        <m:ctrlPr>
                          <w:rPr>
                            <w:rFonts w:ascii="Cambria Math" w:hAnsi="Cambria Math"/>
                            <w:i/>
                            <w:color w:val="000000"/>
                            <w:szCs w:val="24"/>
                          </w:rPr>
                        </m:ctrlPr>
                      </m:sSubPr>
                      <m:e>
                        <m:r>
                          <m:rPr>
                            <m:sty m:val="bi"/>
                          </m:rPr>
                          <w:rPr>
                            <w:rFonts w:ascii="Cambria Math" w:hAnsi="Cambria Math"/>
                            <w:color w:val="000000"/>
                            <w:szCs w:val="24"/>
                          </w:rPr>
                          <m:t>x</m:t>
                        </m:r>
                      </m:e>
                      <m:sub>
                        <m:r>
                          <w:rPr>
                            <w:rFonts w:ascii="Cambria Math" w:hAnsi="Cambria Math"/>
                            <w:color w:val="000000"/>
                            <w:szCs w:val="24"/>
                          </w:rPr>
                          <m:t>s</m:t>
                        </m:r>
                      </m:sub>
                    </m:sSub>
                    <m:r>
                      <w:rPr>
                        <w:rFonts w:ascii="Cambria Math" w:hAnsi="Cambria Math"/>
                        <w:color w:val="000000"/>
                        <w:szCs w:val="24"/>
                      </w:rPr>
                      <m:t>)</m:t>
                    </m:r>
                  </m:e>
                </m:nary>
              </m:oMath>
            </m:oMathPara>
          </w:p>
        </w:tc>
        <w:tc>
          <w:tcPr>
            <w:tcW w:w="806" w:type="dxa"/>
            <w:vAlign w:val="center"/>
          </w:tcPr>
          <w:p w14:paraId="6CE4DFB8" w14:textId="1A5E799C" w:rsidR="009C4EA0" w:rsidRPr="00C269ED" w:rsidRDefault="009C4EA0">
            <w:pPr>
              <w:spacing w:after="0" w:line="480" w:lineRule="auto"/>
              <w:jc w:val="left"/>
              <w:rPr>
                <w:szCs w:val="24"/>
              </w:rPr>
            </w:pPr>
            <w:r w:rsidRPr="00C269ED">
              <w:rPr>
                <w:szCs w:val="24"/>
              </w:rPr>
              <w:t>(</w:t>
            </w:r>
            <w:r w:rsidR="005B13E1">
              <w:rPr>
                <w:szCs w:val="24"/>
              </w:rPr>
              <w:t>S</w:t>
            </w:r>
            <w:r w:rsidR="00115626">
              <w:rPr>
                <w:szCs w:val="24"/>
              </w:rPr>
              <w:t>4</w:t>
            </w:r>
            <w:r w:rsidRPr="00C269ED">
              <w:rPr>
                <w:szCs w:val="24"/>
              </w:rPr>
              <w:t>)</w:t>
            </w:r>
          </w:p>
        </w:tc>
      </w:tr>
    </w:tbl>
    <w:p w14:paraId="625EEE3C" w14:textId="356C1E6E" w:rsidR="004C0ED4" w:rsidRPr="003B7E65" w:rsidRDefault="00AB5DEE" w:rsidP="006B1A21">
      <w:pPr>
        <w:spacing w:after="0" w:line="480" w:lineRule="auto"/>
        <w:jc w:val="left"/>
        <w:rPr>
          <w:color w:val="000000"/>
          <w:szCs w:val="24"/>
        </w:rPr>
      </w:pPr>
      <w:r w:rsidRPr="003B7E65">
        <w:rPr>
          <w:color w:val="000000"/>
          <w:szCs w:val="24"/>
        </w:rPr>
        <w:t>where </w:t>
      </w:r>
      <m:oMath>
        <m:r>
          <w:rPr>
            <w:rFonts w:ascii="Cambria Math" w:hAnsi="Cambria Math"/>
            <w:color w:val="000000"/>
            <w:szCs w:val="24"/>
          </w:rPr>
          <m:t>A=</m:t>
        </m:r>
        <m:nary>
          <m:naryPr>
            <m:limLoc m:val="undOvr"/>
            <m:subHide m:val="1"/>
            <m:supHide m:val="1"/>
            <m:ctrlPr>
              <w:rPr>
                <w:rFonts w:ascii="Cambria Math" w:hAnsi="Cambria Math"/>
                <w:i/>
                <w:color w:val="000000"/>
                <w:szCs w:val="24"/>
              </w:rPr>
            </m:ctrlPr>
          </m:naryPr>
          <m:sub/>
          <m:sup/>
          <m:e>
            <m:r>
              <w:rPr>
                <w:rFonts w:ascii="Cambria Math" w:hAnsi="Cambria Math"/>
                <w:color w:val="000000"/>
                <w:szCs w:val="24"/>
              </w:rPr>
              <m:t>d</m:t>
            </m:r>
            <m:sSub>
              <m:sSubPr>
                <m:ctrlPr>
                  <w:rPr>
                    <w:rFonts w:ascii="Cambria Math" w:hAnsi="Cambria Math"/>
                    <w:i/>
                    <w:color w:val="000000"/>
                    <w:szCs w:val="24"/>
                  </w:rPr>
                </m:ctrlPr>
              </m:sSubPr>
              <m:e>
                <m:r>
                  <w:rPr>
                    <w:rFonts w:ascii="Cambria Math" w:hAnsi="Cambria Math"/>
                    <w:color w:val="000000"/>
                    <w:szCs w:val="24"/>
                  </w:rPr>
                  <m:t>x</m:t>
                </m:r>
              </m:e>
              <m:sub>
                <m:r>
                  <w:rPr>
                    <w:rFonts w:ascii="Cambria Math" w:hAnsi="Cambria Math"/>
                    <w:color w:val="000000"/>
                    <w:szCs w:val="24"/>
                  </w:rPr>
                  <m:t>k</m:t>
                </m:r>
              </m:sub>
            </m:sSub>
          </m:e>
        </m:nary>
        <m:nary>
          <m:naryPr>
            <m:limLoc m:val="undOvr"/>
            <m:subHide m:val="1"/>
            <m:supHide m:val="1"/>
            <m:ctrlPr>
              <w:rPr>
                <w:rFonts w:ascii="Cambria Math" w:hAnsi="Cambria Math"/>
                <w:i/>
                <w:color w:val="000000"/>
                <w:szCs w:val="24"/>
              </w:rPr>
            </m:ctrlPr>
          </m:naryPr>
          <m:sub/>
          <m:sup/>
          <m:e>
            <m:r>
              <w:rPr>
                <w:rFonts w:ascii="Cambria Math" w:hAnsi="Cambria Math"/>
                <w:color w:val="000000"/>
                <w:szCs w:val="24"/>
              </w:rPr>
              <m:t>d</m:t>
            </m:r>
            <m:sSub>
              <m:sSubPr>
                <m:ctrlPr>
                  <w:rPr>
                    <w:rFonts w:ascii="Cambria Math" w:hAnsi="Cambria Math"/>
                    <w:i/>
                    <w:color w:val="000000"/>
                    <w:szCs w:val="24"/>
                  </w:rPr>
                </m:ctrlPr>
              </m:sSubPr>
              <m:e>
                <m:r>
                  <m:rPr>
                    <m:sty m:val="bi"/>
                  </m:rPr>
                  <w:rPr>
                    <w:rFonts w:ascii="Cambria Math" w:hAnsi="Cambria Math"/>
                    <w:color w:val="000000"/>
                    <w:szCs w:val="24"/>
                  </w:rPr>
                  <m:t>x</m:t>
                </m:r>
              </m:e>
              <m:sub>
                <m:r>
                  <w:rPr>
                    <w:rFonts w:ascii="Cambria Math" w:hAnsi="Cambria Math"/>
                    <w:color w:val="000000"/>
                    <w:szCs w:val="24"/>
                  </w:rPr>
                  <m:t>s</m:t>
                </m:r>
              </m:sub>
            </m:sSub>
            <m:sSub>
              <m:sSubPr>
                <m:ctrlPr>
                  <w:rPr>
                    <w:rFonts w:ascii="Cambria Math" w:hAnsi="Cambria Math"/>
                    <w:i/>
                    <w:color w:val="000000"/>
                    <w:szCs w:val="24"/>
                  </w:rPr>
                </m:ctrlPr>
              </m:sSubPr>
              <m:e>
                <m:r>
                  <w:rPr>
                    <w:rFonts w:ascii="Cambria Math" w:hAnsi="Cambria Math"/>
                    <w:color w:val="000000"/>
                    <w:szCs w:val="24"/>
                  </w:rPr>
                  <m:t>f</m:t>
                </m:r>
              </m:e>
              <m:sub>
                <m:r>
                  <w:rPr>
                    <w:rFonts w:ascii="Cambria Math" w:hAnsi="Cambria Math"/>
                    <w:color w:val="000000"/>
                    <w:szCs w:val="24"/>
                  </w:rPr>
                  <m:t>S</m:t>
                </m:r>
              </m:sub>
            </m:sSub>
            <m:d>
              <m:dPr>
                <m:ctrlPr>
                  <w:rPr>
                    <w:rFonts w:ascii="Cambria Math" w:hAnsi="Cambria Math"/>
                    <w:i/>
                    <w:color w:val="000000"/>
                    <w:szCs w:val="24"/>
                  </w:rPr>
                </m:ctrlPr>
              </m:dPr>
              <m:e>
                <m:sSub>
                  <m:sSubPr>
                    <m:ctrlPr>
                      <w:rPr>
                        <w:rFonts w:ascii="Cambria Math" w:hAnsi="Cambria Math"/>
                        <w:i/>
                        <w:color w:val="000000"/>
                        <w:szCs w:val="24"/>
                      </w:rPr>
                    </m:ctrlPr>
                  </m:sSubPr>
                  <m:e>
                    <m:r>
                      <m:rPr>
                        <m:sty m:val="bi"/>
                      </m:rPr>
                      <w:rPr>
                        <w:rFonts w:ascii="Cambria Math" w:hAnsi="Cambria Math"/>
                        <w:color w:val="000000"/>
                        <w:szCs w:val="24"/>
                      </w:rPr>
                      <m:t>x</m:t>
                    </m:r>
                  </m:e>
                  <m:sub>
                    <m:r>
                      <w:rPr>
                        <w:rFonts w:ascii="Cambria Math" w:hAnsi="Cambria Math"/>
                        <w:color w:val="000000"/>
                        <w:szCs w:val="24"/>
                      </w:rPr>
                      <m:t>s</m:t>
                    </m:r>
                  </m:sub>
                </m:sSub>
              </m:e>
            </m:d>
            <m:sSub>
              <m:sSubPr>
                <m:ctrlPr>
                  <w:rPr>
                    <w:rFonts w:ascii="Cambria Math" w:hAnsi="Cambria Math"/>
                    <w:i/>
                    <w:color w:val="000000"/>
                    <w:szCs w:val="24"/>
                  </w:rPr>
                </m:ctrlPr>
              </m:sSubPr>
              <m:e>
                <m:r>
                  <w:rPr>
                    <w:rFonts w:ascii="Cambria Math" w:hAnsi="Cambria Math"/>
                    <w:color w:val="000000"/>
                    <w:szCs w:val="24"/>
                  </w:rPr>
                  <m:t>f</m:t>
                </m:r>
              </m:e>
              <m:sub>
                <m:r>
                  <w:rPr>
                    <w:rFonts w:ascii="Cambria Math" w:hAnsi="Cambria Math"/>
                    <w:color w:val="000000"/>
                    <w:szCs w:val="24"/>
                  </w:rPr>
                  <m:t>G</m:t>
                </m:r>
              </m:sub>
            </m:sSub>
            <m:r>
              <w:rPr>
                <w:rFonts w:ascii="Cambria Math" w:hAnsi="Cambria Math"/>
                <w:color w:val="000000"/>
                <w:szCs w:val="24"/>
              </w:rPr>
              <m:t>(</m:t>
            </m:r>
            <m:sSub>
              <m:sSubPr>
                <m:ctrlPr>
                  <w:rPr>
                    <w:rFonts w:ascii="Cambria Math" w:hAnsi="Cambria Math"/>
                    <w:i/>
                    <w:color w:val="000000"/>
                    <w:szCs w:val="24"/>
                  </w:rPr>
                </m:ctrlPr>
              </m:sSubPr>
              <m:e>
                <m:r>
                  <w:rPr>
                    <w:rFonts w:ascii="Cambria Math" w:hAnsi="Cambria Math"/>
                    <w:color w:val="000000"/>
                    <w:szCs w:val="24"/>
                  </w:rPr>
                  <m:t>x</m:t>
                </m:r>
              </m:e>
              <m:sub>
                <m:r>
                  <w:rPr>
                    <w:rFonts w:ascii="Cambria Math" w:hAnsi="Cambria Math"/>
                    <w:color w:val="000000"/>
                    <w:szCs w:val="24"/>
                  </w:rPr>
                  <m:t>k</m:t>
                </m:r>
              </m:sub>
            </m:sSub>
            <m:r>
              <w:rPr>
                <w:rFonts w:ascii="Cambria Math" w:hAnsi="Cambria Math"/>
                <w:color w:val="000000"/>
                <w:szCs w:val="24"/>
              </w:rPr>
              <m:t>,</m:t>
            </m:r>
            <m:sSub>
              <m:sSubPr>
                <m:ctrlPr>
                  <w:rPr>
                    <w:rFonts w:ascii="Cambria Math" w:hAnsi="Cambria Math"/>
                    <w:i/>
                    <w:color w:val="000000"/>
                    <w:szCs w:val="24"/>
                  </w:rPr>
                </m:ctrlPr>
              </m:sSubPr>
              <m:e>
                <m:r>
                  <m:rPr>
                    <m:sty m:val="bi"/>
                  </m:rPr>
                  <w:rPr>
                    <w:rFonts w:ascii="Cambria Math" w:hAnsi="Cambria Math"/>
                    <w:color w:val="000000"/>
                    <w:szCs w:val="24"/>
                  </w:rPr>
                  <m:t>x</m:t>
                </m:r>
              </m:e>
              <m:sub>
                <m:r>
                  <w:rPr>
                    <w:rFonts w:ascii="Cambria Math" w:hAnsi="Cambria Math"/>
                    <w:color w:val="000000"/>
                    <w:szCs w:val="24"/>
                  </w:rPr>
                  <m:t>h</m:t>
                </m:r>
              </m:sub>
            </m:sSub>
            <m:r>
              <w:rPr>
                <w:rFonts w:ascii="Cambria Math" w:hAnsi="Cambria Math"/>
                <w:color w:val="000000"/>
                <w:szCs w:val="24"/>
              </w:rPr>
              <m:t>,</m:t>
            </m:r>
            <m:sSub>
              <m:sSubPr>
                <m:ctrlPr>
                  <w:rPr>
                    <w:rFonts w:ascii="Cambria Math" w:hAnsi="Cambria Math"/>
                    <w:i/>
                    <w:color w:val="000000"/>
                    <w:szCs w:val="24"/>
                  </w:rPr>
                </m:ctrlPr>
              </m:sSubPr>
              <m:e>
                <m:r>
                  <m:rPr>
                    <m:sty m:val="bi"/>
                  </m:rPr>
                  <w:rPr>
                    <w:rFonts w:ascii="Cambria Math" w:hAnsi="Cambria Math"/>
                    <w:color w:val="000000"/>
                    <w:szCs w:val="24"/>
                  </w:rPr>
                  <m:t>x</m:t>
                </m:r>
              </m:e>
              <m:sub>
                <m:r>
                  <w:rPr>
                    <w:rFonts w:ascii="Cambria Math" w:hAnsi="Cambria Math"/>
                    <w:color w:val="000000"/>
                    <w:szCs w:val="24"/>
                  </w:rPr>
                  <m:t>s</m:t>
                </m:r>
              </m:sub>
            </m:sSub>
            <m:r>
              <w:rPr>
                <w:rFonts w:ascii="Cambria Math" w:hAnsi="Cambria Math"/>
                <w:color w:val="000000"/>
                <w:szCs w:val="24"/>
              </w:rPr>
              <m:t>)</m:t>
            </m:r>
          </m:e>
        </m:nary>
      </m:oMath>
      <w:r w:rsidRPr="003B7E65">
        <w:rPr>
          <w:color w:val="000000"/>
          <w:szCs w:val="24"/>
        </w:rPr>
        <w:t> is a normalization constant</w:t>
      </w:r>
      <w:r w:rsidR="006469A8">
        <w:rPr>
          <w:color w:val="000000"/>
          <w:szCs w:val="24"/>
        </w:rPr>
        <w:t xml:space="preserve">, </w:t>
      </w:r>
      <m:oMath>
        <m:sSub>
          <m:sSubPr>
            <m:ctrlPr>
              <w:rPr>
                <w:rFonts w:ascii="Cambria Math" w:hAnsi="Cambria Math"/>
                <w:i/>
                <w:color w:val="000000"/>
                <w:szCs w:val="24"/>
              </w:rPr>
            </m:ctrlPr>
          </m:sSubPr>
          <m:e>
            <m:r>
              <m:rPr>
                <m:sty m:val="bi"/>
              </m:rPr>
              <w:rPr>
                <w:rFonts w:ascii="Cambria Math" w:hAnsi="Cambria Math"/>
                <w:color w:val="000000"/>
                <w:szCs w:val="24"/>
              </w:rPr>
              <m:t>x</m:t>
            </m:r>
          </m:e>
          <m:sub>
            <m:r>
              <w:rPr>
                <w:rFonts w:ascii="Cambria Math" w:hAnsi="Cambria Math"/>
                <w:color w:val="000000"/>
                <w:szCs w:val="24"/>
              </w:rPr>
              <m:t>h</m:t>
            </m:r>
          </m:sub>
        </m:sSub>
      </m:oMath>
      <w:r w:rsidR="006469A8">
        <w:rPr>
          <w:color w:val="000000"/>
          <w:szCs w:val="24"/>
        </w:rPr>
        <w:t xml:space="preserve"> is the </w:t>
      </w:r>
      <w:r w:rsidR="006469A8" w:rsidRPr="00414452">
        <w:rPr>
          <w:color w:val="000000"/>
        </w:rPr>
        <w:t>offset</w:t>
      </w:r>
      <w:r w:rsidR="006469A8">
        <w:rPr>
          <w:color w:val="000000"/>
          <w:szCs w:val="24"/>
        </w:rPr>
        <w:t>-removed log-transformed observational data defined in Eq. S</w:t>
      </w:r>
      <w:r w:rsidR="00451B20">
        <w:rPr>
          <w:color w:val="000000"/>
          <w:szCs w:val="24"/>
        </w:rPr>
        <w:t>2</w:t>
      </w:r>
      <w:r w:rsidR="006469A8">
        <w:rPr>
          <w:color w:val="000000"/>
          <w:szCs w:val="24"/>
        </w:rPr>
        <w:t xml:space="preserve">, and </w:t>
      </w:r>
      <m:oMath>
        <m:sSub>
          <m:sSubPr>
            <m:ctrlPr>
              <w:rPr>
                <w:rFonts w:ascii="Cambria Math" w:hAnsi="Cambria Math"/>
                <w:i/>
                <w:color w:val="000000"/>
                <w:szCs w:val="24"/>
              </w:rPr>
            </m:ctrlPr>
          </m:sSubPr>
          <m:e>
            <m:r>
              <w:rPr>
                <w:rFonts w:ascii="Cambria Math" w:hAnsi="Cambria Math"/>
                <w:color w:val="000000"/>
                <w:szCs w:val="24"/>
              </w:rPr>
              <m:t>f</m:t>
            </m:r>
          </m:e>
          <m:sub>
            <m:r>
              <w:rPr>
                <w:rFonts w:ascii="Cambria Math" w:hAnsi="Cambria Math"/>
                <w:color w:val="000000"/>
                <w:szCs w:val="24"/>
              </w:rPr>
              <m:t>S</m:t>
            </m:r>
          </m:sub>
        </m:sSub>
        <m:d>
          <m:dPr>
            <m:ctrlPr>
              <w:rPr>
                <w:rFonts w:ascii="Cambria Math" w:hAnsi="Cambria Math"/>
                <w:i/>
                <w:color w:val="000000"/>
                <w:szCs w:val="24"/>
              </w:rPr>
            </m:ctrlPr>
          </m:dPr>
          <m:e>
            <m:sSub>
              <m:sSubPr>
                <m:ctrlPr>
                  <w:rPr>
                    <w:rFonts w:ascii="Cambria Math" w:hAnsi="Cambria Math"/>
                    <w:i/>
                    <w:color w:val="000000"/>
                    <w:szCs w:val="24"/>
                  </w:rPr>
                </m:ctrlPr>
              </m:sSubPr>
              <m:e>
                <m:r>
                  <m:rPr>
                    <m:sty m:val="bi"/>
                  </m:rPr>
                  <w:rPr>
                    <w:rFonts w:ascii="Cambria Math" w:hAnsi="Cambria Math"/>
                    <w:color w:val="000000"/>
                    <w:szCs w:val="24"/>
                  </w:rPr>
                  <m:t>x</m:t>
                </m:r>
              </m:e>
              <m:sub>
                <m:r>
                  <w:rPr>
                    <w:rFonts w:ascii="Cambria Math" w:hAnsi="Cambria Math"/>
                    <w:color w:val="000000"/>
                    <w:szCs w:val="24"/>
                  </w:rPr>
                  <m:t>s</m:t>
                </m:r>
              </m:sub>
            </m:sSub>
          </m:e>
        </m:d>
      </m:oMath>
      <w:r w:rsidR="006469A8">
        <w:rPr>
          <w:color w:val="000000"/>
          <w:szCs w:val="24"/>
        </w:rPr>
        <w:t xml:space="preserve"> is the PDF representing the uncertainty associated with the model or satellite soft data.</w:t>
      </w:r>
    </w:p>
    <w:p w14:paraId="4A40AFFA" w14:textId="2FB27AD5" w:rsidR="003211E7" w:rsidRDefault="007824C5" w:rsidP="00E03477">
      <w:pPr>
        <w:spacing w:after="0" w:line="480" w:lineRule="auto"/>
        <w:ind w:firstLine="720"/>
        <w:jc w:val="left"/>
        <w:rPr>
          <w:szCs w:val="24"/>
        </w:rPr>
      </w:pPr>
      <w:r w:rsidRPr="00A04E9E">
        <w:rPr>
          <w:color w:val="000000"/>
          <w:szCs w:val="24"/>
        </w:rPr>
        <w:t>For this analysis, t</w:t>
      </w:r>
      <w:r w:rsidR="007712F8" w:rsidRPr="00A04E9E">
        <w:rPr>
          <w:color w:val="000000"/>
          <w:szCs w:val="24"/>
        </w:rPr>
        <w:t xml:space="preserve">he BME </w:t>
      </w:r>
      <w:r w:rsidR="006B1A21">
        <w:rPr>
          <w:color w:val="000000"/>
          <w:szCs w:val="24"/>
        </w:rPr>
        <w:t>f</w:t>
      </w:r>
      <w:r w:rsidR="007712F8" w:rsidRPr="00A04E9E">
        <w:rPr>
          <w:color w:val="000000"/>
          <w:szCs w:val="24"/>
        </w:rPr>
        <w:t>ramework</w:t>
      </w:r>
      <w:r w:rsidR="0043404A" w:rsidRPr="00A04E9E">
        <w:rPr>
          <w:color w:val="000000"/>
          <w:szCs w:val="24"/>
        </w:rPr>
        <w:t xml:space="preserve"> was implemented in MATLAB R2017b using </w:t>
      </w:r>
      <w:proofErr w:type="spellStart"/>
      <w:r w:rsidR="0043404A" w:rsidRPr="00A04E9E">
        <w:rPr>
          <w:color w:val="000000"/>
          <w:szCs w:val="24"/>
        </w:rPr>
        <w:t>BMElib</w:t>
      </w:r>
      <w:proofErr w:type="spellEnd"/>
      <w:r w:rsidR="0043404A" w:rsidRPr="00A04E9E">
        <w:rPr>
          <w:color w:val="000000"/>
          <w:szCs w:val="24"/>
        </w:rPr>
        <w:t xml:space="preserve"> version 2.</w:t>
      </w:r>
      <w:r w:rsidR="006469A8" w:rsidRPr="00A04E9E">
        <w:rPr>
          <w:color w:val="000000"/>
          <w:szCs w:val="24"/>
        </w:rPr>
        <w:t>0</w:t>
      </w:r>
      <w:r w:rsidR="006469A8">
        <w:rPr>
          <w:color w:val="000000"/>
          <w:szCs w:val="24"/>
        </w:rPr>
        <w:t>c</w:t>
      </w:r>
      <w:r w:rsidR="0043404A" w:rsidRPr="00A04E9E">
        <w:rPr>
          <w:szCs w:val="24"/>
        </w:rPr>
        <w:t xml:space="preserve">. </w:t>
      </w:r>
      <w:r w:rsidR="004C1EFC" w:rsidRPr="00A04E9E">
        <w:rPr>
          <w:szCs w:val="24"/>
        </w:rPr>
        <w:t xml:space="preserve">The BME framework was implemented using an </w:t>
      </w:r>
      <w:r w:rsidR="008F3C58" w:rsidRPr="00A04E9E">
        <w:rPr>
          <w:szCs w:val="24"/>
        </w:rPr>
        <w:t>estimation neighborhood of 80</w:t>
      </w:r>
      <w:r w:rsidR="003403CC" w:rsidRPr="00A04E9E">
        <w:rPr>
          <w:szCs w:val="24"/>
        </w:rPr>
        <w:t xml:space="preserve"> hard data points and 4 soft data points with a maximum temporal and spatial search</w:t>
      </w:r>
      <w:r w:rsidR="008E7FB6" w:rsidRPr="00A04E9E">
        <w:rPr>
          <w:szCs w:val="24"/>
        </w:rPr>
        <w:t xml:space="preserve"> radius </w:t>
      </w:r>
      <w:r w:rsidR="00CD6AED" w:rsidRPr="00A04E9E">
        <w:rPr>
          <w:szCs w:val="24"/>
        </w:rPr>
        <w:t>of 7 days and 5 degrees</w:t>
      </w:r>
      <w:r w:rsidR="008E7FB6" w:rsidRPr="00A04E9E">
        <w:rPr>
          <w:szCs w:val="24"/>
        </w:rPr>
        <w:t xml:space="preserve">. </w:t>
      </w:r>
      <w:r w:rsidR="00877901" w:rsidRPr="00A04E9E">
        <w:rPr>
          <w:szCs w:val="24"/>
        </w:rPr>
        <w:t>We used an</w:t>
      </w:r>
      <w:r w:rsidR="008E7FB6" w:rsidRPr="00A04E9E">
        <w:rPr>
          <w:szCs w:val="24"/>
        </w:rPr>
        <w:t xml:space="preserve"> estimation grid </w:t>
      </w:r>
      <w:r w:rsidR="00107211" w:rsidRPr="00A04E9E">
        <w:rPr>
          <w:szCs w:val="24"/>
        </w:rPr>
        <w:t xml:space="preserve">of </w:t>
      </w:r>
      <w:r w:rsidR="00193BD8" w:rsidRPr="00A04E9E">
        <w:rPr>
          <w:szCs w:val="24"/>
        </w:rPr>
        <w:t>75 by 75 estimation points with hard data p</w:t>
      </w:r>
      <w:r w:rsidR="00A827D3" w:rsidRPr="00A04E9E">
        <w:rPr>
          <w:szCs w:val="24"/>
        </w:rPr>
        <w:t xml:space="preserve">oints and Voronoi points included. The </w:t>
      </w:r>
      <w:r w:rsidR="0065220D" w:rsidRPr="00A04E9E">
        <w:rPr>
          <w:szCs w:val="24"/>
        </w:rPr>
        <w:t>maps produced are displayed at a 1-km resolution.</w:t>
      </w:r>
      <w:r w:rsidR="0065220D">
        <w:rPr>
          <w:szCs w:val="24"/>
        </w:rPr>
        <w:t xml:space="preserve"> </w:t>
      </w:r>
      <w:r w:rsidR="00B55EAB">
        <w:rPr>
          <w:szCs w:val="24"/>
        </w:rPr>
        <w:t xml:space="preserve">Figure S5 provides a visual representation of how </w:t>
      </w:r>
      <w:r w:rsidR="0003680E">
        <w:rPr>
          <w:szCs w:val="24"/>
        </w:rPr>
        <w:t>we implemented the</w:t>
      </w:r>
      <w:r w:rsidR="00B55EAB">
        <w:rPr>
          <w:szCs w:val="24"/>
        </w:rPr>
        <w:t xml:space="preserve"> BME estimation method </w:t>
      </w:r>
      <w:r w:rsidR="004A734C">
        <w:rPr>
          <w:szCs w:val="24"/>
        </w:rPr>
        <w:lastRenderedPageBreak/>
        <w:t xml:space="preserve">using </w:t>
      </w:r>
      <w:r w:rsidR="00FB4C96">
        <w:rPr>
          <w:szCs w:val="24"/>
        </w:rPr>
        <w:t xml:space="preserve">the </w:t>
      </w:r>
      <w:r w:rsidR="004A734C">
        <w:rPr>
          <w:szCs w:val="24"/>
        </w:rPr>
        <w:t xml:space="preserve">hard data (observations), soft data (CC-CMAQ and </w:t>
      </w:r>
      <w:r w:rsidR="00E468F1">
        <w:rPr>
          <w:szCs w:val="24"/>
        </w:rPr>
        <w:t>Sat-PM</w:t>
      </w:r>
      <w:r w:rsidR="00E468F1">
        <w:rPr>
          <w:szCs w:val="24"/>
          <w:vertAlign w:val="subscript"/>
        </w:rPr>
        <w:t>2.5</w:t>
      </w:r>
      <w:r w:rsidR="004A734C">
        <w:rPr>
          <w:szCs w:val="24"/>
        </w:rPr>
        <w:t xml:space="preserve">), and </w:t>
      </w:r>
      <w:r w:rsidR="00F365F2">
        <w:rPr>
          <w:szCs w:val="24"/>
        </w:rPr>
        <w:t>G-KB</w:t>
      </w:r>
      <w:r w:rsidR="00B55EAB">
        <w:rPr>
          <w:szCs w:val="24"/>
        </w:rPr>
        <w:t>.</w:t>
      </w:r>
      <w:r w:rsidR="00F365F2">
        <w:rPr>
          <w:szCs w:val="24"/>
        </w:rPr>
        <w:t xml:space="preserve"> </w:t>
      </w:r>
      <w:r w:rsidR="001F5C6F">
        <w:rPr>
          <w:szCs w:val="24"/>
        </w:rPr>
        <w:t xml:space="preserve">As shown, at monitoring stations, the BME framework will estimate the concentration observed. The influence of each of these observations decreases with distance given the </w:t>
      </w:r>
      <w:r w:rsidR="0022111C">
        <w:rPr>
          <w:szCs w:val="24"/>
        </w:rPr>
        <w:t xml:space="preserve">s/t </w:t>
      </w:r>
      <w:r w:rsidR="001F5C6F">
        <w:rPr>
          <w:szCs w:val="24"/>
        </w:rPr>
        <w:t xml:space="preserve">covariance. </w:t>
      </w:r>
      <w:r w:rsidR="00EA79BB">
        <w:rPr>
          <w:szCs w:val="24"/>
        </w:rPr>
        <w:t>At locations</w:t>
      </w:r>
      <w:r w:rsidR="001F5C6F">
        <w:rPr>
          <w:szCs w:val="24"/>
        </w:rPr>
        <w:t xml:space="preserve"> further from monitoring stations, the BME framework will trend towards estimating the CC-CMAQ/</w:t>
      </w:r>
      <w:r w:rsidR="009013EF">
        <w:rPr>
          <w:szCs w:val="24"/>
        </w:rPr>
        <w:t>Sat-PM</w:t>
      </w:r>
      <w:r w:rsidR="009013EF">
        <w:rPr>
          <w:szCs w:val="24"/>
          <w:vertAlign w:val="subscript"/>
        </w:rPr>
        <w:t>2.5</w:t>
      </w:r>
      <w:r w:rsidR="001F5C6F">
        <w:rPr>
          <w:szCs w:val="24"/>
        </w:rPr>
        <w:t xml:space="preserve"> concentration if </w:t>
      </w:r>
      <w:r w:rsidR="00B838F6">
        <w:rPr>
          <w:szCs w:val="24"/>
        </w:rPr>
        <w:t>it has</w:t>
      </w:r>
      <w:r w:rsidR="001F5C6F">
        <w:rPr>
          <w:szCs w:val="24"/>
        </w:rPr>
        <w:t xml:space="preserve"> low associated uncertainty or will trend towards estimating the value of </w:t>
      </w:r>
      <w:r w:rsidR="00B56D37">
        <w:rPr>
          <w:szCs w:val="24"/>
        </w:rPr>
        <w:t xml:space="preserve">the </w:t>
      </w:r>
      <w:r w:rsidR="001F5C6F">
        <w:rPr>
          <w:szCs w:val="24"/>
        </w:rPr>
        <w:t>global offset if</w:t>
      </w:r>
      <w:r w:rsidR="00DD0E05">
        <w:rPr>
          <w:szCs w:val="24"/>
        </w:rPr>
        <w:t xml:space="preserve"> </w:t>
      </w:r>
      <w:r w:rsidR="00B56D37">
        <w:rPr>
          <w:szCs w:val="24"/>
        </w:rPr>
        <w:t xml:space="preserve">the </w:t>
      </w:r>
      <w:r w:rsidR="00DD0E05">
        <w:rPr>
          <w:szCs w:val="24"/>
        </w:rPr>
        <w:t>CC-CMAQ/</w:t>
      </w:r>
      <w:r w:rsidR="0051685E">
        <w:rPr>
          <w:szCs w:val="24"/>
        </w:rPr>
        <w:t>Sat-PM</w:t>
      </w:r>
      <w:r w:rsidR="0051685E">
        <w:rPr>
          <w:szCs w:val="24"/>
          <w:vertAlign w:val="subscript"/>
        </w:rPr>
        <w:t>2.5</w:t>
      </w:r>
      <w:r w:rsidR="00DD0E05">
        <w:rPr>
          <w:szCs w:val="24"/>
        </w:rPr>
        <w:t xml:space="preserve"> </w:t>
      </w:r>
      <w:r w:rsidR="00B838F6">
        <w:rPr>
          <w:szCs w:val="24"/>
        </w:rPr>
        <w:t xml:space="preserve">concentration </w:t>
      </w:r>
      <w:r w:rsidR="00DD0E05">
        <w:rPr>
          <w:szCs w:val="24"/>
        </w:rPr>
        <w:t>at that location has</w:t>
      </w:r>
      <w:r w:rsidR="001F5C6F">
        <w:rPr>
          <w:szCs w:val="24"/>
        </w:rPr>
        <w:t xml:space="preserve"> high associated uncertainty. </w:t>
      </w:r>
    </w:p>
    <w:p w14:paraId="2C49F526" w14:textId="7DF983E7" w:rsidR="00B55EAB" w:rsidRDefault="00C20AE6" w:rsidP="003211E7">
      <w:pPr>
        <w:spacing w:after="0"/>
        <w:jc w:val="left"/>
        <w:rPr>
          <w:szCs w:val="24"/>
        </w:rPr>
      </w:pPr>
      <w:r>
        <w:rPr>
          <w:noProof/>
          <w:szCs w:val="24"/>
        </w:rPr>
        <w:drawing>
          <wp:inline distT="0" distB="0" distL="0" distR="0" wp14:anchorId="5DDD7928" wp14:editId="7F0EB684">
            <wp:extent cx="5266481" cy="3414317"/>
            <wp:effectExtent l="0" t="0" r="444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ME_figure_SI.png"/>
                    <pic:cNvPicPr/>
                  </pic:nvPicPr>
                  <pic:blipFill rotWithShape="1">
                    <a:blip r:embed="rId16" cstate="print">
                      <a:extLst>
                        <a:ext uri="{28A0092B-C50C-407E-A947-70E740481C1C}">
                          <a14:useLocalDpi xmlns:a14="http://schemas.microsoft.com/office/drawing/2010/main" val="0"/>
                        </a:ext>
                      </a:extLst>
                    </a:blip>
                    <a:srcRect l="12855" t="17315" r="20740" b="6149"/>
                    <a:stretch/>
                  </pic:blipFill>
                  <pic:spPr bwMode="auto">
                    <a:xfrm>
                      <a:off x="0" y="0"/>
                      <a:ext cx="5288485" cy="3428582"/>
                    </a:xfrm>
                    <a:prstGeom prst="rect">
                      <a:avLst/>
                    </a:prstGeom>
                    <a:ln>
                      <a:noFill/>
                    </a:ln>
                    <a:extLst>
                      <a:ext uri="{53640926-AAD7-44D8-BBD7-CCE9431645EC}">
                        <a14:shadowObscured xmlns:a14="http://schemas.microsoft.com/office/drawing/2010/main"/>
                      </a:ext>
                    </a:extLst>
                  </pic:spPr>
                </pic:pic>
              </a:graphicData>
            </a:graphic>
          </wp:inline>
        </w:drawing>
      </w:r>
    </w:p>
    <w:p w14:paraId="176DE872" w14:textId="2FE115CD" w:rsidR="00B04ACA" w:rsidRPr="003B7E65" w:rsidRDefault="00B04ACA" w:rsidP="00B04ACA">
      <w:pPr>
        <w:pStyle w:val="Table-FigCaption"/>
        <w:rPr>
          <w:b w:val="0"/>
          <w:sz w:val="24"/>
          <w:szCs w:val="24"/>
        </w:rPr>
      </w:pPr>
      <w:r w:rsidRPr="003B7E65">
        <w:rPr>
          <w:sz w:val="24"/>
          <w:szCs w:val="24"/>
        </w:rPr>
        <w:t>Figure S</w:t>
      </w:r>
      <w:r>
        <w:rPr>
          <w:sz w:val="24"/>
          <w:szCs w:val="24"/>
        </w:rPr>
        <w:t>5</w:t>
      </w:r>
      <w:r w:rsidRPr="003B7E65">
        <w:rPr>
          <w:sz w:val="24"/>
          <w:szCs w:val="24"/>
        </w:rPr>
        <w:t xml:space="preserve">. </w:t>
      </w:r>
      <w:r>
        <w:rPr>
          <w:b w:val="0"/>
          <w:sz w:val="24"/>
          <w:szCs w:val="24"/>
        </w:rPr>
        <w:t xml:space="preserve">Visual representation of </w:t>
      </w:r>
      <w:r w:rsidR="005B40FE">
        <w:rPr>
          <w:b w:val="0"/>
          <w:sz w:val="24"/>
          <w:szCs w:val="24"/>
        </w:rPr>
        <w:t xml:space="preserve">our implementation of </w:t>
      </w:r>
      <w:r>
        <w:rPr>
          <w:b w:val="0"/>
          <w:sz w:val="24"/>
          <w:szCs w:val="24"/>
        </w:rPr>
        <w:t xml:space="preserve">the BME estimation method. </w:t>
      </w:r>
    </w:p>
    <w:p w14:paraId="16186242" w14:textId="77777777" w:rsidR="00090FB7" w:rsidRPr="0043404A" w:rsidRDefault="00090FB7" w:rsidP="00B04ACA">
      <w:pPr>
        <w:spacing w:after="0" w:line="480" w:lineRule="auto"/>
        <w:jc w:val="left"/>
        <w:rPr>
          <w:szCs w:val="24"/>
        </w:rPr>
      </w:pPr>
    </w:p>
    <w:p w14:paraId="684FC328" w14:textId="587F2FFF" w:rsidR="00306C18" w:rsidRPr="003B7E65" w:rsidRDefault="00306C18" w:rsidP="006B1A21">
      <w:pPr>
        <w:pStyle w:val="Heading2"/>
        <w:spacing w:line="480" w:lineRule="auto"/>
        <w:jc w:val="left"/>
        <w:rPr>
          <w:rFonts w:cs="Times New Roman"/>
          <w:sz w:val="24"/>
          <w:szCs w:val="24"/>
        </w:rPr>
      </w:pPr>
      <w:bookmarkStart w:id="8" w:name="_Toc32924830"/>
      <w:bookmarkStart w:id="9" w:name="_Toc49769356"/>
      <w:bookmarkStart w:id="10" w:name="_Toc32924829"/>
      <w:r w:rsidRPr="003B7E65">
        <w:rPr>
          <w:rFonts w:cs="Times New Roman"/>
          <w:sz w:val="24"/>
          <w:szCs w:val="24"/>
        </w:rPr>
        <w:t>S.</w:t>
      </w:r>
      <w:r>
        <w:rPr>
          <w:rFonts w:cs="Times New Roman"/>
          <w:sz w:val="24"/>
          <w:szCs w:val="24"/>
        </w:rPr>
        <w:t>5</w:t>
      </w:r>
      <w:r w:rsidRPr="003B7E65">
        <w:rPr>
          <w:rFonts w:cs="Times New Roman"/>
          <w:sz w:val="24"/>
          <w:szCs w:val="24"/>
        </w:rPr>
        <w:t xml:space="preserve"> Covariance of PM</w:t>
      </w:r>
      <w:r>
        <w:rPr>
          <w:rFonts w:cs="Times New Roman"/>
          <w:sz w:val="24"/>
          <w:szCs w:val="24"/>
          <w:vertAlign w:val="subscript"/>
        </w:rPr>
        <w:t>2.5</w:t>
      </w:r>
      <w:r w:rsidRPr="003B7E65">
        <w:rPr>
          <w:rFonts w:cs="Times New Roman"/>
          <w:sz w:val="24"/>
          <w:szCs w:val="24"/>
        </w:rPr>
        <w:t xml:space="preserve"> </w:t>
      </w:r>
      <w:r>
        <w:rPr>
          <w:rFonts w:cs="Times New Roman"/>
          <w:sz w:val="24"/>
          <w:szCs w:val="24"/>
        </w:rPr>
        <w:t>D</w:t>
      </w:r>
      <w:r w:rsidRPr="003B7E65">
        <w:rPr>
          <w:rFonts w:cs="Times New Roman"/>
          <w:sz w:val="24"/>
          <w:szCs w:val="24"/>
        </w:rPr>
        <w:t>ata</w:t>
      </w:r>
      <w:bookmarkEnd w:id="8"/>
      <w:bookmarkEnd w:id="9"/>
    </w:p>
    <w:p w14:paraId="56FEBE94" w14:textId="6D3789A0" w:rsidR="00306C18" w:rsidRDefault="00306C18" w:rsidP="00CB515B">
      <w:pPr>
        <w:spacing w:after="0" w:line="480" w:lineRule="auto"/>
        <w:ind w:right="180" w:firstLine="720"/>
        <w:jc w:val="left"/>
        <w:rPr>
          <w:bCs/>
          <w:color w:val="000000"/>
          <w:szCs w:val="24"/>
        </w:rPr>
      </w:pPr>
      <w:r w:rsidRPr="003B7E65">
        <w:rPr>
          <w:bCs/>
          <w:color w:val="000000"/>
          <w:szCs w:val="24"/>
        </w:rPr>
        <w:t xml:space="preserve">The covariance model used in </w:t>
      </w:r>
      <w:r>
        <w:rPr>
          <w:bCs/>
          <w:color w:val="000000"/>
          <w:szCs w:val="24"/>
        </w:rPr>
        <w:t xml:space="preserve">the </w:t>
      </w:r>
      <w:r w:rsidRPr="003B7E65">
        <w:rPr>
          <w:bCs/>
          <w:color w:val="000000"/>
          <w:szCs w:val="24"/>
        </w:rPr>
        <w:t xml:space="preserve">G-KB to describe the s/t correlation of </w:t>
      </w:r>
      <w:r w:rsidR="00554C1F">
        <w:rPr>
          <w:bCs/>
          <w:color w:val="000000"/>
          <w:szCs w:val="24"/>
        </w:rPr>
        <w:t xml:space="preserve">composite </w:t>
      </w:r>
      <w:r w:rsidRPr="003B7E65">
        <w:rPr>
          <w:bCs/>
          <w:color w:val="000000"/>
          <w:szCs w:val="24"/>
        </w:rPr>
        <w:t xml:space="preserve">offset-removed </w:t>
      </w:r>
      <w:r w:rsidR="006C78E2">
        <w:rPr>
          <w:bCs/>
          <w:color w:val="000000"/>
          <w:szCs w:val="24"/>
        </w:rPr>
        <w:t xml:space="preserve">natural </w:t>
      </w:r>
      <w:r w:rsidRPr="003B7E65">
        <w:rPr>
          <w:bCs/>
          <w:color w:val="000000"/>
          <w:szCs w:val="24"/>
        </w:rPr>
        <w:t>log-PM</w:t>
      </w:r>
      <w:r w:rsidRPr="003B7E65">
        <w:rPr>
          <w:bCs/>
          <w:color w:val="000000"/>
          <w:szCs w:val="24"/>
          <w:vertAlign w:val="subscript"/>
        </w:rPr>
        <w:t>2.5</w:t>
      </w:r>
      <w:r w:rsidRPr="003B7E65">
        <w:rPr>
          <w:bCs/>
          <w:color w:val="000000"/>
          <w:szCs w:val="24"/>
        </w:rPr>
        <w:t xml:space="preserve"> values across California during October 2017 </w:t>
      </w:r>
      <w:r>
        <w:rPr>
          <w:bCs/>
          <w:color w:val="000000"/>
          <w:szCs w:val="24"/>
        </w:rPr>
        <w:t>is defined</w:t>
      </w:r>
    </w:p>
    <w:tbl>
      <w:tblPr>
        <w:tblStyle w:val="TableGrid"/>
        <w:tblW w:w="9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7747"/>
        <w:gridCol w:w="806"/>
      </w:tblGrid>
      <w:tr w:rsidR="00306C18" w:rsidRPr="00C269ED" w14:paraId="63BB7C29" w14:textId="77777777" w:rsidTr="00751E4E">
        <w:tc>
          <w:tcPr>
            <w:tcW w:w="806" w:type="dxa"/>
          </w:tcPr>
          <w:p w14:paraId="05E226EF" w14:textId="77777777" w:rsidR="00306C18" w:rsidRPr="00C269ED" w:rsidRDefault="00306C18" w:rsidP="00CB515B">
            <w:pPr>
              <w:spacing w:after="0" w:line="480" w:lineRule="auto"/>
              <w:jc w:val="left"/>
              <w:rPr>
                <w:b/>
                <w:i/>
                <w:szCs w:val="24"/>
              </w:rPr>
            </w:pPr>
          </w:p>
        </w:tc>
        <w:tc>
          <w:tcPr>
            <w:tcW w:w="7747" w:type="dxa"/>
          </w:tcPr>
          <w:p w14:paraId="4FFC5945" w14:textId="017F7567" w:rsidR="00306C18" w:rsidRPr="00156A4A" w:rsidRDefault="001F47F7" w:rsidP="00D161DC">
            <w:pPr>
              <w:spacing w:after="0" w:line="480" w:lineRule="auto"/>
              <w:ind w:right="180"/>
              <w:jc w:val="left"/>
              <w:rPr>
                <w:bCs/>
                <w:color w:val="000000"/>
                <w:szCs w:val="24"/>
              </w:rPr>
            </w:pPr>
            <m:oMathPara>
              <m:oMath>
                <m:sSub>
                  <m:sSubPr>
                    <m:ctrlPr>
                      <w:rPr>
                        <w:rFonts w:ascii="Cambria Math" w:hAnsi="Cambria Math"/>
                        <w:bCs/>
                        <w:i/>
                        <w:color w:val="000000"/>
                        <w:szCs w:val="24"/>
                      </w:rPr>
                    </m:ctrlPr>
                  </m:sSubPr>
                  <m:e>
                    <m:r>
                      <w:rPr>
                        <w:rFonts w:ascii="Cambria Math" w:hAnsi="Cambria Math"/>
                        <w:color w:val="000000"/>
                        <w:szCs w:val="24"/>
                      </w:rPr>
                      <m:t>c</m:t>
                    </m:r>
                  </m:e>
                  <m:sub>
                    <m:r>
                      <w:rPr>
                        <w:rFonts w:ascii="Cambria Math" w:hAnsi="Cambria Math"/>
                        <w:color w:val="000000"/>
                        <w:szCs w:val="24"/>
                      </w:rPr>
                      <m:t>x</m:t>
                    </m:r>
                  </m:sub>
                </m:sSub>
                <m:r>
                  <w:rPr>
                    <w:rFonts w:ascii="Cambria Math" w:hAnsi="Cambria Math"/>
                    <w:color w:val="000000"/>
                    <w:szCs w:val="24"/>
                  </w:rPr>
                  <m:t>(r,τ)</m:t>
                </m:r>
                <m:sSub>
                  <m:sSubPr>
                    <m:ctrlPr>
                      <w:rPr>
                        <w:rFonts w:ascii="Cambria Math" w:hAnsi="Cambria Math"/>
                        <w:bCs/>
                        <w:i/>
                        <w:color w:val="000000"/>
                        <w:szCs w:val="24"/>
                      </w:rPr>
                    </m:ctrlPr>
                  </m:sSubPr>
                  <m:e>
                    <m:r>
                      <w:rPr>
                        <w:rFonts w:ascii="Cambria Math" w:hAnsi="Cambria Math"/>
                        <w:color w:val="000000"/>
                        <w:szCs w:val="24"/>
                      </w:rPr>
                      <m:t>= c</m:t>
                    </m:r>
                  </m:e>
                  <m:sub>
                    <m:r>
                      <w:rPr>
                        <w:rFonts w:ascii="Cambria Math" w:hAnsi="Cambria Math"/>
                        <w:color w:val="000000"/>
                        <w:szCs w:val="24"/>
                      </w:rPr>
                      <m:t>01</m:t>
                    </m:r>
                  </m:sub>
                </m:sSub>
                <m:func>
                  <m:funcPr>
                    <m:ctrlPr>
                      <w:rPr>
                        <w:rFonts w:ascii="Cambria Math" w:hAnsi="Cambria Math"/>
                        <w:bCs/>
                        <w:i/>
                        <w:color w:val="000000"/>
                        <w:szCs w:val="24"/>
                      </w:rPr>
                    </m:ctrlPr>
                  </m:funcPr>
                  <m:fName>
                    <m:r>
                      <m:rPr>
                        <m:sty m:val="p"/>
                      </m:rPr>
                      <w:rPr>
                        <w:rFonts w:ascii="Cambria Math" w:hAnsi="Cambria Math"/>
                        <w:color w:val="000000"/>
                        <w:szCs w:val="24"/>
                      </w:rPr>
                      <m:t>exp</m:t>
                    </m:r>
                  </m:fName>
                  <m:e>
                    <m:d>
                      <m:dPr>
                        <m:ctrlPr>
                          <w:rPr>
                            <w:rFonts w:ascii="Cambria Math" w:hAnsi="Cambria Math"/>
                            <w:bCs/>
                            <w:i/>
                            <w:color w:val="000000"/>
                            <w:szCs w:val="24"/>
                          </w:rPr>
                        </m:ctrlPr>
                      </m:dPr>
                      <m:e>
                        <m:f>
                          <m:fPr>
                            <m:ctrlPr>
                              <w:rPr>
                                <w:rFonts w:ascii="Cambria Math" w:hAnsi="Cambria Math"/>
                                <w:bCs/>
                                <w:i/>
                                <w:color w:val="000000"/>
                                <w:szCs w:val="24"/>
                              </w:rPr>
                            </m:ctrlPr>
                          </m:fPr>
                          <m:num>
                            <m:r>
                              <w:rPr>
                                <w:rFonts w:ascii="Cambria Math" w:hAnsi="Cambria Math"/>
                                <w:color w:val="000000"/>
                                <w:szCs w:val="24"/>
                              </w:rPr>
                              <m:t>-3r</m:t>
                            </m:r>
                          </m:num>
                          <m:den>
                            <m:sSub>
                              <m:sSubPr>
                                <m:ctrlPr>
                                  <w:rPr>
                                    <w:rFonts w:ascii="Cambria Math" w:hAnsi="Cambria Math"/>
                                    <w:bCs/>
                                    <w:i/>
                                    <w:color w:val="000000"/>
                                    <w:szCs w:val="24"/>
                                  </w:rPr>
                                </m:ctrlPr>
                              </m:sSubPr>
                              <m:e>
                                <m:r>
                                  <w:rPr>
                                    <w:rFonts w:ascii="Cambria Math" w:hAnsi="Cambria Math"/>
                                    <w:color w:val="000000"/>
                                    <w:szCs w:val="24"/>
                                  </w:rPr>
                                  <m:t>a</m:t>
                                </m:r>
                              </m:e>
                              <m:sub>
                                <m:r>
                                  <w:rPr>
                                    <w:rFonts w:ascii="Cambria Math" w:hAnsi="Cambria Math"/>
                                    <w:color w:val="000000"/>
                                    <w:szCs w:val="24"/>
                                  </w:rPr>
                                  <m:t>r1</m:t>
                                </m:r>
                              </m:sub>
                            </m:sSub>
                          </m:den>
                        </m:f>
                      </m:e>
                    </m:d>
                  </m:e>
                </m:func>
                <m:func>
                  <m:funcPr>
                    <m:ctrlPr>
                      <w:rPr>
                        <w:rFonts w:ascii="Cambria Math" w:hAnsi="Cambria Math"/>
                        <w:bCs/>
                        <w:i/>
                        <w:color w:val="000000"/>
                        <w:szCs w:val="24"/>
                      </w:rPr>
                    </m:ctrlPr>
                  </m:funcPr>
                  <m:fName>
                    <m:r>
                      <m:rPr>
                        <m:sty m:val="p"/>
                      </m:rPr>
                      <w:rPr>
                        <w:rFonts w:ascii="Cambria Math" w:hAnsi="Cambria Math"/>
                        <w:color w:val="000000"/>
                        <w:szCs w:val="24"/>
                      </w:rPr>
                      <m:t>exp</m:t>
                    </m:r>
                  </m:fName>
                  <m:e>
                    <m:d>
                      <m:dPr>
                        <m:ctrlPr>
                          <w:rPr>
                            <w:rFonts w:ascii="Cambria Math" w:hAnsi="Cambria Math"/>
                            <w:bCs/>
                            <w:i/>
                            <w:color w:val="000000"/>
                            <w:szCs w:val="24"/>
                          </w:rPr>
                        </m:ctrlPr>
                      </m:dPr>
                      <m:e>
                        <m:f>
                          <m:fPr>
                            <m:ctrlPr>
                              <w:rPr>
                                <w:rFonts w:ascii="Cambria Math" w:hAnsi="Cambria Math"/>
                                <w:bCs/>
                                <w:i/>
                                <w:color w:val="000000"/>
                                <w:szCs w:val="24"/>
                              </w:rPr>
                            </m:ctrlPr>
                          </m:fPr>
                          <m:num>
                            <m:r>
                              <w:rPr>
                                <w:rFonts w:ascii="Cambria Math" w:hAnsi="Cambria Math"/>
                                <w:color w:val="000000"/>
                                <w:szCs w:val="24"/>
                              </w:rPr>
                              <m:t>-3τ</m:t>
                            </m:r>
                          </m:num>
                          <m:den>
                            <m:sSub>
                              <m:sSubPr>
                                <m:ctrlPr>
                                  <w:rPr>
                                    <w:rFonts w:ascii="Cambria Math" w:hAnsi="Cambria Math"/>
                                    <w:bCs/>
                                    <w:i/>
                                    <w:color w:val="000000"/>
                                    <w:szCs w:val="24"/>
                                  </w:rPr>
                                </m:ctrlPr>
                              </m:sSubPr>
                              <m:e>
                                <m:r>
                                  <w:rPr>
                                    <w:rFonts w:ascii="Cambria Math" w:hAnsi="Cambria Math"/>
                                    <w:color w:val="000000"/>
                                    <w:szCs w:val="24"/>
                                  </w:rPr>
                                  <m:t>a</m:t>
                                </m:r>
                              </m:e>
                              <m:sub>
                                <m:r>
                                  <w:rPr>
                                    <w:rFonts w:ascii="Cambria Math" w:hAnsi="Cambria Math"/>
                                    <w:color w:val="000000"/>
                                    <w:szCs w:val="24"/>
                                  </w:rPr>
                                  <m:t>t1</m:t>
                                </m:r>
                              </m:sub>
                            </m:sSub>
                          </m:den>
                        </m:f>
                      </m:e>
                    </m:d>
                    <m:r>
                      <w:rPr>
                        <w:rFonts w:ascii="Cambria Math" w:hAnsi="Cambria Math"/>
                        <w:color w:val="000000"/>
                        <w:szCs w:val="24"/>
                      </w:rPr>
                      <m:t xml:space="preserve">+ </m:t>
                    </m:r>
                  </m:e>
                </m:func>
                <m:sSub>
                  <m:sSubPr>
                    <m:ctrlPr>
                      <w:rPr>
                        <w:rFonts w:ascii="Cambria Math" w:hAnsi="Cambria Math"/>
                        <w:bCs/>
                        <w:i/>
                        <w:color w:val="000000"/>
                        <w:szCs w:val="24"/>
                      </w:rPr>
                    </m:ctrlPr>
                  </m:sSubPr>
                  <m:e>
                    <m:r>
                      <w:rPr>
                        <w:rFonts w:ascii="Cambria Math" w:hAnsi="Cambria Math"/>
                        <w:color w:val="000000"/>
                        <w:szCs w:val="24"/>
                      </w:rPr>
                      <m:t>c</m:t>
                    </m:r>
                  </m:e>
                  <m:sub>
                    <m:r>
                      <w:rPr>
                        <w:rFonts w:ascii="Cambria Math" w:hAnsi="Cambria Math"/>
                        <w:color w:val="000000"/>
                        <w:szCs w:val="24"/>
                      </w:rPr>
                      <m:t>02</m:t>
                    </m:r>
                  </m:sub>
                </m:sSub>
                <m:func>
                  <m:funcPr>
                    <m:ctrlPr>
                      <w:rPr>
                        <w:rFonts w:ascii="Cambria Math" w:hAnsi="Cambria Math"/>
                        <w:bCs/>
                        <w:i/>
                        <w:color w:val="000000"/>
                        <w:szCs w:val="24"/>
                      </w:rPr>
                    </m:ctrlPr>
                  </m:funcPr>
                  <m:fName>
                    <m:r>
                      <m:rPr>
                        <m:sty m:val="p"/>
                      </m:rPr>
                      <w:rPr>
                        <w:rFonts w:ascii="Cambria Math" w:hAnsi="Cambria Math"/>
                        <w:color w:val="000000"/>
                        <w:szCs w:val="24"/>
                      </w:rPr>
                      <m:t>exp</m:t>
                    </m:r>
                  </m:fName>
                  <m:e>
                    <m:d>
                      <m:dPr>
                        <m:ctrlPr>
                          <w:rPr>
                            <w:rFonts w:ascii="Cambria Math" w:hAnsi="Cambria Math"/>
                            <w:bCs/>
                            <w:i/>
                            <w:color w:val="000000"/>
                            <w:szCs w:val="24"/>
                          </w:rPr>
                        </m:ctrlPr>
                      </m:dPr>
                      <m:e>
                        <m:f>
                          <m:fPr>
                            <m:ctrlPr>
                              <w:rPr>
                                <w:rFonts w:ascii="Cambria Math" w:hAnsi="Cambria Math"/>
                                <w:bCs/>
                                <w:i/>
                                <w:color w:val="000000"/>
                                <w:szCs w:val="24"/>
                              </w:rPr>
                            </m:ctrlPr>
                          </m:fPr>
                          <m:num>
                            <m:r>
                              <w:rPr>
                                <w:rFonts w:ascii="Cambria Math" w:hAnsi="Cambria Math"/>
                                <w:color w:val="000000"/>
                                <w:szCs w:val="24"/>
                              </w:rPr>
                              <m:t>-3r</m:t>
                            </m:r>
                          </m:num>
                          <m:den>
                            <m:sSub>
                              <m:sSubPr>
                                <m:ctrlPr>
                                  <w:rPr>
                                    <w:rFonts w:ascii="Cambria Math" w:hAnsi="Cambria Math"/>
                                    <w:bCs/>
                                    <w:i/>
                                    <w:color w:val="000000"/>
                                    <w:szCs w:val="24"/>
                                  </w:rPr>
                                </m:ctrlPr>
                              </m:sSubPr>
                              <m:e>
                                <m:r>
                                  <w:rPr>
                                    <w:rFonts w:ascii="Cambria Math" w:hAnsi="Cambria Math"/>
                                    <w:color w:val="000000"/>
                                    <w:szCs w:val="24"/>
                                  </w:rPr>
                                  <m:t>a</m:t>
                                </m:r>
                              </m:e>
                              <m:sub>
                                <m:r>
                                  <w:rPr>
                                    <w:rFonts w:ascii="Cambria Math" w:hAnsi="Cambria Math"/>
                                    <w:color w:val="000000"/>
                                    <w:szCs w:val="24"/>
                                  </w:rPr>
                                  <m:t>r2</m:t>
                                </m:r>
                              </m:sub>
                            </m:sSub>
                          </m:den>
                        </m:f>
                      </m:e>
                    </m:d>
                  </m:e>
                </m:func>
                <m:func>
                  <m:funcPr>
                    <m:ctrlPr>
                      <w:rPr>
                        <w:rFonts w:ascii="Cambria Math" w:hAnsi="Cambria Math"/>
                        <w:bCs/>
                        <w:i/>
                        <w:color w:val="000000"/>
                        <w:szCs w:val="24"/>
                      </w:rPr>
                    </m:ctrlPr>
                  </m:funcPr>
                  <m:fName>
                    <m:r>
                      <m:rPr>
                        <m:sty m:val="p"/>
                      </m:rPr>
                      <w:rPr>
                        <w:rFonts w:ascii="Cambria Math" w:hAnsi="Cambria Math"/>
                        <w:color w:val="000000"/>
                        <w:szCs w:val="24"/>
                      </w:rPr>
                      <m:t>exp</m:t>
                    </m:r>
                  </m:fName>
                  <m:e>
                    <m:d>
                      <m:dPr>
                        <m:ctrlPr>
                          <w:rPr>
                            <w:rFonts w:ascii="Cambria Math" w:hAnsi="Cambria Math"/>
                            <w:bCs/>
                            <w:i/>
                            <w:color w:val="000000"/>
                            <w:szCs w:val="24"/>
                          </w:rPr>
                        </m:ctrlPr>
                      </m:dPr>
                      <m:e>
                        <m:f>
                          <m:fPr>
                            <m:ctrlPr>
                              <w:rPr>
                                <w:rFonts w:ascii="Cambria Math" w:hAnsi="Cambria Math"/>
                                <w:bCs/>
                                <w:i/>
                                <w:color w:val="000000"/>
                                <w:szCs w:val="24"/>
                              </w:rPr>
                            </m:ctrlPr>
                          </m:fPr>
                          <m:num>
                            <m:r>
                              <w:rPr>
                                <w:rFonts w:ascii="Cambria Math" w:hAnsi="Cambria Math"/>
                                <w:color w:val="000000"/>
                                <w:szCs w:val="24"/>
                              </w:rPr>
                              <m:t>-3τ</m:t>
                            </m:r>
                          </m:num>
                          <m:den>
                            <m:sSub>
                              <m:sSubPr>
                                <m:ctrlPr>
                                  <w:rPr>
                                    <w:rFonts w:ascii="Cambria Math" w:hAnsi="Cambria Math"/>
                                    <w:bCs/>
                                    <w:i/>
                                    <w:color w:val="000000"/>
                                    <w:szCs w:val="24"/>
                                  </w:rPr>
                                </m:ctrlPr>
                              </m:sSubPr>
                              <m:e>
                                <m:r>
                                  <w:rPr>
                                    <w:rFonts w:ascii="Cambria Math" w:hAnsi="Cambria Math"/>
                                    <w:color w:val="000000"/>
                                    <w:szCs w:val="24"/>
                                  </w:rPr>
                                  <m:t>a</m:t>
                                </m:r>
                              </m:e>
                              <m:sub>
                                <m:r>
                                  <w:rPr>
                                    <w:rFonts w:ascii="Cambria Math" w:hAnsi="Cambria Math"/>
                                    <w:color w:val="000000"/>
                                    <w:szCs w:val="24"/>
                                  </w:rPr>
                                  <m:t>t2</m:t>
                                </m:r>
                              </m:sub>
                            </m:sSub>
                          </m:den>
                        </m:f>
                      </m:e>
                    </m:d>
                    <m:r>
                      <w:rPr>
                        <w:rFonts w:ascii="Cambria Math" w:hAnsi="Cambria Math"/>
                        <w:color w:val="000000"/>
                        <w:szCs w:val="24"/>
                      </w:rPr>
                      <m:t xml:space="preserve">+ </m:t>
                    </m:r>
                    <m:sSub>
                      <m:sSubPr>
                        <m:ctrlPr>
                          <w:rPr>
                            <w:rFonts w:ascii="Cambria Math" w:hAnsi="Cambria Math"/>
                            <w:bCs/>
                            <w:i/>
                            <w:color w:val="000000"/>
                            <w:szCs w:val="24"/>
                          </w:rPr>
                        </m:ctrlPr>
                      </m:sSubPr>
                      <m:e>
                        <m:r>
                          <w:rPr>
                            <w:rFonts w:ascii="Cambria Math" w:hAnsi="Cambria Math"/>
                            <w:color w:val="000000"/>
                            <w:szCs w:val="24"/>
                          </w:rPr>
                          <m:t>c</m:t>
                        </m:r>
                      </m:e>
                      <m:sub>
                        <m:r>
                          <w:rPr>
                            <w:rFonts w:ascii="Cambria Math" w:hAnsi="Cambria Math"/>
                            <w:color w:val="000000"/>
                            <w:szCs w:val="24"/>
                          </w:rPr>
                          <m:t>03</m:t>
                        </m:r>
                      </m:sub>
                    </m:sSub>
                    <m:func>
                      <m:funcPr>
                        <m:ctrlPr>
                          <w:rPr>
                            <w:rFonts w:ascii="Cambria Math" w:hAnsi="Cambria Math"/>
                            <w:bCs/>
                            <w:i/>
                            <w:color w:val="000000"/>
                            <w:szCs w:val="24"/>
                          </w:rPr>
                        </m:ctrlPr>
                      </m:funcPr>
                      <m:fName>
                        <m:r>
                          <m:rPr>
                            <m:sty m:val="p"/>
                          </m:rPr>
                          <w:rPr>
                            <w:rFonts w:ascii="Cambria Math" w:hAnsi="Cambria Math"/>
                            <w:color w:val="000000"/>
                            <w:szCs w:val="24"/>
                          </w:rPr>
                          <m:t>exp</m:t>
                        </m:r>
                      </m:fName>
                      <m:e>
                        <m:d>
                          <m:dPr>
                            <m:ctrlPr>
                              <w:rPr>
                                <w:rFonts w:ascii="Cambria Math" w:hAnsi="Cambria Math"/>
                                <w:bCs/>
                                <w:i/>
                                <w:color w:val="000000"/>
                                <w:szCs w:val="24"/>
                              </w:rPr>
                            </m:ctrlPr>
                          </m:dPr>
                          <m:e>
                            <m:f>
                              <m:fPr>
                                <m:ctrlPr>
                                  <w:rPr>
                                    <w:rFonts w:ascii="Cambria Math" w:hAnsi="Cambria Math"/>
                                    <w:bCs/>
                                    <w:i/>
                                    <w:color w:val="000000"/>
                                    <w:szCs w:val="24"/>
                                  </w:rPr>
                                </m:ctrlPr>
                              </m:fPr>
                              <m:num>
                                <m:r>
                                  <w:rPr>
                                    <w:rFonts w:ascii="Cambria Math" w:hAnsi="Cambria Math"/>
                                    <w:color w:val="000000"/>
                                    <w:szCs w:val="24"/>
                                  </w:rPr>
                                  <m:t>-3r</m:t>
                                </m:r>
                              </m:num>
                              <m:den>
                                <m:sSub>
                                  <m:sSubPr>
                                    <m:ctrlPr>
                                      <w:rPr>
                                        <w:rFonts w:ascii="Cambria Math" w:hAnsi="Cambria Math"/>
                                        <w:bCs/>
                                        <w:i/>
                                        <w:color w:val="000000"/>
                                        <w:szCs w:val="24"/>
                                      </w:rPr>
                                    </m:ctrlPr>
                                  </m:sSubPr>
                                  <m:e>
                                    <m:r>
                                      <w:rPr>
                                        <w:rFonts w:ascii="Cambria Math" w:hAnsi="Cambria Math"/>
                                        <w:color w:val="000000"/>
                                        <w:szCs w:val="24"/>
                                      </w:rPr>
                                      <m:t>a</m:t>
                                    </m:r>
                                  </m:e>
                                  <m:sub>
                                    <m:r>
                                      <w:rPr>
                                        <w:rFonts w:ascii="Cambria Math" w:hAnsi="Cambria Math"/>
                                        <w:color w:val="000000"/>
                                        <w:szCs w:val="24"/>
                                      </w:rPr>
                                      <m:t>r3</m:t>
                                    </m:r>
                                  </m:sub>
                                </m:sSub>
                              </m:den>
                            </m:f>
                          </m:e>
                        </m:d>
                      </m:e>
                    </m:func>
                    <m:func>
                      <m:funcPr>
                        <m:ctrlPr>
                          <w:rPr>
                            <w:rFonts w:ascii="Cambria Math" w:hAnsi="Cambria Math"/>
                            <w:bCs/>
                            <w:i/>
                            <w:color w:val="000000"/>
                            <w:szCs w:val="24"/>
                          </w:rPr>
                        </m:ctrlPr>
                      </m:funcPr>
                      <m:fName>
                        <m:r>
                          <m:rPr>
                            <m:sty m:val="p"/>
                          </m:rPr>
                          <w:rPr>
                            <w:rFonts w:ascii="Cambria Math" w:hAnsi="Cambria Math"/>
                            <w:color w:val="000000"/>
                            <w:szCs w:val="24"/>
                          </w:rPr>
                          <m:t>exp</m:t>
                        </m:r>
                      </m:fName>
                      <m:e>
                        <m:d>
                          <m:dPr>
                            <m:ctrlPr>
                              <w:rPr>
                                <w:rFonts w:ascii="Cambria Math" w:hAnsi="Cambria Math"/>
                                <w:bCs/>
                                <w:i/>
                                <w:color w:val="000000"/>
                                <w:szCs w:val="24"/>
                              </w:rPr>
                            </m:ctrlPr>
                          </m:dPr>
                          <m:e>
                            <m:f>
                              <m:fPr>
                                <m:ctrlPr>
                                  <w:rPr>
                                    <w:rFonts w:ascii="Cambria Math" w:hAnsi="Cambria Math"/>
                                    <w:bCs/>
                                    <w:i/>
                                    <w:color w:val="000000"/>
                                    <w:szCs w:val="24"/>
                                  </w:rPr>
                                </m:ctrlPr>
                              </m:fPr>
                              <m:num>
                                <m:r>
                                  <w:rPr>
                                    <w:rFonts w:ascii="Cambria Math" w:hAnsi="Cambria Math"/>
                                    <w:color w:val="000000"/>
                                    <w:szCs w:val="24"/>
                                  </w:rPr>
                                  <m:t>-3τ</m:t>
                                </m:r>
                              </m:num>
                              <m:den>
                                <m:sSub>
                                  <m:sSubPr>
                                    <m:ctrlPr>
                                      <w:rPr>
                                        <w:rFonts w:ascii="Cambria Math" w:hAnsi="Cambria Math"/>
                                        <w:bCs/>
                                        <w:i/>
                                        <w:color w:val="000000"/>
                                        <w:szCs w:val="24"/>
                                      </w:rPr>
                                    </m:ctrlPr>
                                  </m:sSubPr>
                                  <m:e>
                                    <m:r>
                                      <w:rPr>
                                        <w:rFonts w:ascii="Cambria Math" w:hAnsi="Cambria Math"/>
                                        <w:color w:val="000000"/>
                                        <w:szCs w:val="24"/>
                                      </w:rPr>
                                      <m:t>a</m:t>
                                    </m:r>
                                  </m:e>
                                  <m:sub>
                                    <m:r>
                                      <w:rPr>
                                        <w:rFonts w:ascii="Cambria Math" w:hAnsi="Cambria Math"/>
                                        <w:color w:val="000000"/>
                                        <w:szCs w:val="24"/>
                                      </w:rPr>
                                      <m:t>t3</m:t>
                                    </m:r>
                                  </m:sub>
                                </m:sSub>
                              </m:den>
                            </m:f>
                          </m:e>
                        </m:d>
                        <m:r>
                          <w:rPr>
                            <w:rFonts w:ascii="Cambria Math" w:hAnsi="Cambria Math"/>
                            <w:color w:val="000000"/>
                            <w:szCs w:val="24"/>
                          </w:rPr>
                          <m:t xml:space="preserve"> </m:t>
                        </m:r>
                      </m:e>
                    </m:func>
                    <m:r>
                      <w:rPr>
                        <w:rFonts w:ascii="Cambria Math" w:hAnsi="Cambria Math"/>
                        <w:color w:val="000000"/>
                        <w:szCs w:val="24"/>
                      </w:rPr>
                      <m:t xml:space="preserve"> </m:t>
                    </m:r>
                  </m:e>
                </m:func>
              </m:oMath>
            </m:oMathPara>
          </w:p>
        </w:tc>
        <w:tc>
          <w:tcPr>
            <w:tcW w:w="806" w:type="dxa"/>
            <w:vAlign w:val="center"/>
          </w:tcPr>
          <w:p w14:paraId="1EF9799F" w14:textId="72985D01" w:rsidR="00306C18" w:rsidRPr="00C269ED" w:rsidRDefault="00306C18" w:rsidP="00CB515B">
            <w:pPr>
              <w:spacing w:after="0" w:line="480" w:lineRule="auto"/>
              <w:jc w:val="left"/>
              <w:rPr>
                <w:szCs w:val="24"/>
              </w:rPr>
            </w:pPr>
            <w:r w:rsidRPr="00C269ED">
              <w:rPr>
                <w:szCs w:val="24"/>
              </w:rPr>
              <w:t>(</w:t>
            </w:r>
            <w:r>
              <w:rPr>
                <w:szCs w:val="24"/>
              </w:rPr>
              <w:t>S</w:t>
            </w:r>
            <w:r w:rsidR="00115626">
              <w:rPr>
                <w:szCs w:val="24"/>
              </w:rPr>
              <w:t>5</w:t>
            </w:r>
            <w:r w:rsidRPr="00C269ED">
              <w:rPr>
                <w:szCs w:val="24"/>
              </w:rPr>
              <w:t>)</w:t>
            </w:r>
          </w:p>
        </w:tc>
      </w:tr>
    </w:tbl>
    <w:p w14:paraId="2A9721F7" w14:textId="027892F2" w:rsidR="00306C18" w:rsidRPr="003B7E65" w:rsidRDefault="00306C18" w:rsidP="00CB515B">
      <w:pPr>
        <w:spacing w:after="0" w:line="480" w:lineRule="auto"/>
        <w:ind w:right="180"/>
        <w:jc w:val="left"/>
        <w:rPr>
          <w:bCs/>
          <w:color w:val="000000"/>
          <w:szCs w:val="24"/>
        </w:rPr>
      </w:pPr>
      <w:r>
        <w:rPr>
          <w:bCs/>
          <w:color w:val="000000"/>
          <w:szCs w:val="24"/>
        </w:rPr>
        <w:t>w</w:t>
      </w:r>
      <w:r w:rsidRPr="003B7E65">
        <w:rPr>
          <w:bCs/>
          <w:color w:val="000000"/>
          <w:szCs w:val="24"/>
        </w:rPr>
        <w:t>here </w:t>
      </w:r>
      <w:r w:rsidRPr="003B7E65">
        <w:rPr>
          <w:bCs/>
          <w:iCs/>
          <w:color w:val="000000"/>
          <w:szCs w:val="24"/>
        </w:rPr>
        <w:t>r</w:t>
      </w:r>
      <w:r w:rsidRPr="003B7E65">
        <w:rPr>
          <w:bCs/>
          <w:color w:val="000000"/>
          <w:szCs w:val="24"/>
        </w:rPr>
        <w:t> is the spatial lag (degrees</w:t>
      </w:r>
      <w:r w:rsidRPr="003B7E65">
        <w:rPr>
          <w:bCs/>
          <w:iCs/>
          <w:color w:val="000000"/>
          <w:szCs w:val="24"/>
        </w:rPr>
        <w:t>)</w:t>
      </w:r>
      <w:r>
        <w:rPr>
          <w:bCs/>
          <w:iCs/>
          <w:color w:val="000000"/>
          <w:szCs w:val="24"/>
        </w:rPr>
        <w:t xml:space="preserve"> and</w:t>
      </w:r>
      <w:r w:rsidRPr="003B7E65">
        <w:rPr>
          <w:bCs/>
          <w:iCs/>
          <w:color w:val="000000"/>
          <w:szCs w:val="24"/>
        </w:rPr>
        <w:t xml:space="preserve"> </w:t>
      </w:r>
      <m:oMath>
        <m:r>
          <w:rPr>
            <w:rFonts w:ascii="Cambria Math" w:hAnsi="Cambria Math"/>
            <w:color w:val="000000"/>
            <w:szCs w:val="24"/>
          </w:rPr>
          <m:t>τ</m:t>
        </m:r>
      </m:oMath>
      <w:r w:rsidRPr="003B7E65">
        <w:rPr>
          <w:bCs/>
          <w:iCs/>
          <w:color w:val="000000"/>
          <w:szCs w:val="24"/>
        </w:rPr>
        <w:t xml:space="preserve"> is the temporal lag (days)</w:t>
      </w:r>
      <w:r>
        <w:rPr>
          <w:bCs/>
          <w:iCs/>
          <w:color w:val="000000"/>
          <w:szCs w:val="24"/>
        </w:rPr>
        <w:t xml:space="preserve">. The above equation is the standard format for covariance functions in the BME framework. </w:t>
      </w:r>
      <w:r>
        <w:rPr>
          <w:bCs/>
          <w:color w:val="000000"/>
          <w:szCs w:val="24"/>
        </w:rPr>
        <w:t>T</w:t>
      </w:r>
      <w:r w:rsidRPr="003B7E65">
        <w:rPr>
          <w:bCs/>
          <w:color w:val="000000"/>
          <w:szCs w:val="24"/>
        </w:rPr>
        <w:t>he covariance parameters</w:t>
      </w:r>
      <w:r w:rsidR="007C2308">
        <w:rPr>
          <w:bCs/>
          <w:color w:val="000000"/>
          <w:szCs w:val="24"/>
        </w:rPr>
        <w:t>,</w:t>
      </w:r>
      <w:r>
        <w:rPr>
          <w:bCs/>
          <w:color w:val="000000"/>
          <w:szCs w:val="24"/>
        </w:rPr>
        <w:t xml:space="preserve"> derived from the</w:t>
      </w:r>
      <w:r w:rsidR="00691B1D">
        <w:rPr>
          <w:bCs/>
          <w:color w:val="000000"/>
          <w:szCs w:val="24"/>
        </w:rPr>
        <w:t xml:space="preserve"> offset-removed</w:t>
      </w:r>
      <w:r>
        <w:rPr>
          <w:bCs/>
          <w:color w:val="000000"/>
          <w:szCs w:val="24"/>
        </w:rPr>
        <w:t xml:space="preserve"> </w:t>
      </w:r>
      <w:r w:rsidR="00691B1D">
        <w:rPr>
          <w:bCs/>
          <w:color w:val="000000"/>
          <w:szCs w:val="24"/>
        </w:rPr>
        <w:t>log-</w:t>
      </w:r>
      <w:r>
        <w:rPr>
          <w:bCs/>
          <w:color w:val="000000"/>
          <w:szCs w:val="24"/>
        </w:rPr>
        <w:t>PM</w:t>
      </w:r>
      <w:r>
        <w:rPr>
          <w:bCs/>
          <w:color w:val="000000"/>
          <w:szCs w:val="24"/>
          <w:vertAlign w:val="subscript"/>
        </w:rPr>
        <w:t>2.5</w:t>
      </w:r>
      <w:r>
        <w:rPr>
          <w:bCs/>
          <w:color w:val="000000"/>
          <w:szCs w:val="24"/>
        </w:rPr>
        <w:t xml:space="preserve"> observations,</w:t>
      </w:r>
      <w:r w:rsidRPr="003B7E65">
        <w:rPr>
          <w:bCs/>
          <w:color w:val="000000"/>
          <w:szCs w:val="24"/>
        </w:rPr>
        <w:t xml:space="preserve"> are: a</w:t>
      </w:r>
      <w:r w:rsidRPr="003B7E65">
        <w:rPr>
          <w:bCs/>
          <w:color w:val="000000"/>
          <w:szCs w:val="24"/>
          <w:vertAlign w:val="subscript"/>
        </w:rPr>
        <w:t>r1</w:t>
      </w:r>
      <w:r w:rsidRPr="003B7E65">
        <w:rPr>
          <w:bCs/>
          <w:color w:val="000000"/>
          <w:szCs w:val="24"/>
        </w:rPr>
        <w:t xml:space="preserve"> = 0.15 degrees, a</w:t>
      </w:r>
      <w:r w:rsidRPr="003B7E65">
        <w:rPr>
          <w:bCs/>
          <w:color w:val="000000"/>
          <w:szCs w:val="24"/>
          <w:vertAlign w:val="subscript"/>
        </w:rPr>
        <w:t>t1</w:t>
      </w:r>
      <w:r w:rsidRPr="003B7E65">
        <w:rPr>
          <w:bCs/>
          <w:color w:val="000000"/>
          <w:szCs w:val="24"/>
        </w:rPr>
        <w:t xml:space="preserve"> = 16,425 days, c</w:t>
      </w:r>
      <w:r w:rsidRPr="003B7E65">
        <w:rPr>
          <w:bCs/>
          <w:color w:val="000000"/>
          <w:szCs w:val="24"/>
          <w:vertAlign w:val="subscript"/>
        </w:rPr>
        <w:t>01</w:t>
      </w:r>
      <w:r w:rsidRPr="003B7E65">
        <w:rPr>
          <w:bCs/>
          <w:color w:val="000000"/>
          <w:szCs w:val="24"/>
        </w:rPr>
        <w:t xml:space="preserve"> = 0.</w:t>
      </w:r>
      <w:r w:rsidRPr="0067412D">
        <w:rPr>
          <w:bCs/>
          <w:color w:val="000000"/>
          <w:szCs w:val="24"/>
        </w:rPr>
        <w:t xml:space="preserve">0636 </w:t>
      </w:r>
      <w:r w:rsidRPr="0067412D">
        <w:rPr>
          <w:rStyle w:val="IntenseEmphasis"/>
          <w:i w:val="0"/>
          <w:color w:val="000000" w:themeColor="text1"/>
          <w:szCs w:val="24"/>
        </w:rPr>
        <w:t>(log-</w:t>
      </w:r>
      <w:r w:rsidR="0067412D" w:rsidRPr="0067412D">
        <w:rPr>
          <w:bCs/>
        </w:rPr>
        <w:t>µg/m</w:t>
      </w:r>
      <w:r w:rsidR="0067412D" w:rsidRPr="0067412D">
        <w:rPr>
          <w:bCs/>
          <w:vertAlign w:val="superscript"/>
        </w:rPr>
        <w:t>3</w:t>
      </w:r>
      <w:r w:rsidRPr="0067412D">
        <w:rPr>
          <w:rStyle w:val="IntenseEmphasis"/>
          <w:i w:val="0"/>
          <w:color w:val="000000" w:themeColor="text1"/>
          <w:szCs w:val="24"/>
        </w:rPr>
        <w:t>)</w:t>
      </w:r>
      <w:r w:rsidRPr="0067412D">
        <w:rPr>
          <w:rStyle w:val="IntenseEmphasis"/>
          <w:i w:val="0"/>
          <w:color w:val="000000" w:themeColor="text1"/>
          <w:szCs w:val="24"/>
          <w:vertAlign w:val="superscript"/>
        </w:rPr>
        <w:t>2</w:t>
      </w:r>
      <w:r w:rsidRPr="0067412D">
        <w:rPr>
          <w:bCs/>
          <w:color w:val="000000"/>
          <w:szCs w:val="24"/>
        </w:rPr>
        <w:t>, a</w:t>
      </w:r>
      <w:r w:rsidRPr="0067412D">
        <w:rPr>
          <w:bCs/>
          <w:color w:val="000000"/>
          <w:szCs w:val="24"/>
          <w:vertAlign w:val="subscript"/>
        </w:rPr>
        <w:t>r2</w:t>
      </w:r>
      <w:r w:rsidRPr="0067412D">
        <w:rPr>
          <w:bCs/>
          <w:color w:val="000000"/>
          <w:szCs w:val="24"/>
        </w:rPr>
        <w:t xml:space="preserve"> = 4 degrees, a</w:t>
      </w:r>
      <w:r w:rsidRPr="0067412D">
        <w:rPr>
          <w:bCs/>
          <w:color w:val="000000"/>
          <w:szCs w:val="24"/>
          <w:vertAlign w:val="subscript"/>
        </w:rPr>
        <w:t>t2</w:t>
      </w:r>
      <w:r w:rsidRPr="0067412D">
        <w:rPr>
          <w:bCs/>
          <w:color w:val="000000"/>
          <w:szCs w:val="24"/>
        </w:rPr>
        <w:t xml:space="preserve"> =365 days, c</w:t>
      </w:r>
      <w:r w:rsidRPr="0067412D">
        <w:rPr>
          <w:bCs/>
          <w:color w:val="000000"/>
          <w:szCs w:val="24"/>
          <w:vertAlign w:val="subscript"/>
        </w:rPr>
        <w:t>02</w:t>
      </w:r>
      <w:r w:rsidRPr="0067412D">
        <w:rPr>
          <w:bCs/>
          <w:color w:val="000000"/>
          <w:szCs w:val="24"/>
        </w:rPr>
        <w:t xml:space="preserve"> = 0.0142 </w:t>
      </w:r>
      <w:r w:rsidRPr="0067412D">
        <w:rPr>
          <w:rStyle w:val="IntenseEmphasis"/>
          <w:i w:val="0"/>
          <w:color w:val="000000" w:themeColor="text1"/>
          <w:szCs w:val="24"/>
        </w:rPr>
        <w:t>(log-</w:t>
      </w:r>
      <w:r w:rsidR="0067412D" w:rsidRPr="0067412D">
        <w:rPr>
          <w:bCs/>
        </w:rPr>
        <w:t>µg/m</w:t>
      </w:r>
      <w:r w:rsidR="0067412D" w:rsidRPr="0067412D">
        <w:rPr>
          <w:bCs/>
          <w:vertAlign w:val="superscript"/>
        </w:rPr>
        <w:t>3</w:t>
      </w:r>
      <w:r w:rsidRPr="0067412D">
        <w:rPr>
          <w:rStyle w:val="IntenseEmphasis"/>
          <w:i w:val="0"/>
          <w:color w:val="000000" w:themeColor="text1"/>
          <w:szCs w:val="24"/>
        </w:rPr>
        <w:t>)</w:t>
      </w:r>
      <w:r w:rsidRPr="0067412D">
        <w:rPr>
          <w:rStyle w:val="IntenseEmphasis"/>
          <w:i w:val="0"/>
          <w:color w:val="000000" w:themeColor="text1"/>
          <w:szCs w:val="24"/>
          <w:vertAlign w:val="superscript"/>
        </w:rPr>
        <w:t>2</w:t>
      </w:r>
      <w:r w:rsidRPr="0067412D">
        <w:rPr>
          <w:bCs/>
          <w:color w:val="000000"/>
          <w:szCs w:val="24"/>
        </w:rPr>
        <w:t>, and a</w:t>
      </w:r>
      <w:r w:rsidRPr="0067412D">
        <w:rPr>
          <w:bCs/>
          <w:color w:val="000000"/>
          <w:szCs w:val="24"/>
          <w:vertAlign w:val="subscript"/>
        </w:rPr>
        <w:t>r3</w:t>
      </w:r>
      <w:r w:rsidRPr="0067412D">
        <w:rPr>
          <w:bCs/>
          <w:color w:val="000000"/>
          <w:szCs w:val="24"/>
        </w:rPr>
        <w:t xml:space="preserve"> = 2.5 degrees, a</w:t>
      </w:r>
      <w:r w:rsidRPr="0067412D">
        <w:rPr>
          <w:bCs/>
          <w:color w:val="000000"/>
          <w:szCs w:val="24"/>
          <w:vertAlign w:val="subscript"/>
        </w:rPr>
        <w:t>t3</w:t>
      </w:r>
      <w:r w:rsidRPr="0067412D">
        <w:rPr>
          <w:bCs/>
          <w:color w:val="000000"/>
          <w:szCs w:val="24"/>
        </w:rPr>
        <w:t xml:space="preserve"> = 5 days, c</w:t>
      </w:r>
      <w:r w:rsidRPr="0067412D">
        <w:rPr>
          <w:bCs/>
          <w:color w:val="000000"/>
          <w:szCs w:val="24"/>
          <w:vertAlign w:val="subscript"/>
        </w:rPr>
        <w:t>03</w:t>
      </w:r>
      <w:r w:rsidRPr="0067412D">
        <w:rPr>
          <w:bCs/>
          <w:color w:val="000000"/>
          <w:szCs w:val="24"/>
        </w:rPr>
        <w:t xml:space="preserve"> = 0.441 </w:t>
      </w:r>
      <w:r w:rsidRPr="0067412D">
        <w:rPr>
          <w:rStyle w:val="IntenseEmphasis"/>
          <w:i w:val="0"/>
          <w:color w:val="000000" w:themeColor="text1"/>
          <w:szCs w:val="24"/>
        </w:rPr>
        <w:t>(log-</w:t>
      </w:r>
      <w:r w:rsidR="0067412D" w:rsidRPr="0067412D">
        <w:rPr>
          <w:bCs/>
        </w:rPr>
        <w:t>µg/m</w:t>
      </w:r>
      <w:r w:rsidR="0067412D" w:rsidRPr="0067412D">
        <w:rPr>
          <w:bCs/>
          <w:vertAlign w:val="superscript"/>
        </w:rPr>
        <w:t>3</w:t>
      </w:r>
      <w:r w:rsidRPr="0067412D">
        <w:rPr>
          <w:rStyle w:val="IntenseEmphasis"/>
          <w:i w:val="0"/>
          <w:color w:val="000000" w:themeColor="text1"/>
          <w:szCs w:val="24"/>
        </w:rPr>
        <w:t>)</w:t>
      </w:r>
      <w:r w:rsidRPr="0067412D">
        <w:rPr>
          <w:rStyle w:val="IntenseEmphasis"/>
          <w:i w:val="0"/>
          <w:color w:val="000000" w:themeColor="text1"/>
          <w:szCs w:val="24"/>
          <w:vertAlign w:val="superscript"/>
        </w:rPr>
        <w:t>2</w:t>
      </w:r>
      <w:r w:rsidRPr="0067412D">
        <w:rPr>
          <w:bCs/>
          <w:i/>
          <w:color w:val="000000"/>
          <w:szCs w:val="24"/>
        </w:rPr>
        <w:t>.</w:t>
      </w:r>
      <w:r w:rsidRPr="0067412D">
        <w:rPr>
          <w:bCs/>
          <w:color w:val="000000"/>
          <w:szCs w:val="24"/>
        </w:rPr>
        <w:t xml:space="preserve"> Figure</w:t>
      </w:r>
      <w:r>
        <w:rPr>
          <w:bCs/>
          <w:color w:val="000000"/>
          <w:szCs w:val="24"/>
        </w:rPr>
        <w:t xml:space="preserve"> S</w:t>
      </w:r>
      <w:r w:rsidR="00BF755B">
        <w:rPr>
          <w:bCs/>
          <w:color w:val="000000"/>
          <w:szCs w:val="24"/>
        </w:rPr>
        <w:t>6</w:t>
      </w:r>
      <w:r w:rsidRPr="003B7E65">
        <w:rPr>
          <w:bCs/>
          <w:color w:val="000000"/>
          <w:szCs w:val="24"/>
        </w:rPr>
        <w:t xml:space="preserve"> shows the fit of the covariance model to the data. </w:t>
      </w:r>
    </w:p>
    <w:p w14:paraId="02FEB7E2" w14:textId="5A7CD116" w:rsidR="00306C18" w:rsidRPr="003B7E65" w:rsidRDefault="00DB5802" w:rsidP="00306C18">
      <w:pPr>
        <w:spacing w:after="0"/>
        <w:ind w:right="187"/>
        <w:jc w:val="left"/>
        <w:rPr>
          <w:bCs/>
          <w:color w:val="000000"/>
          <w:szCs w:val="24"/>
        </w:rPr>
      </w:pPr>
      <w:r>
        <w:rPr>
          <w:bCs/>
          <w:noProof/>
          <w:color w:val="000000"/>
          <w:szCs w:val="24"/>
        </w:rPr>
        <w:drawing>
          <wp:inline distT="0" distB="0" distL="0" distR="0" wp14:anchorId="016E21BF" wp14:editId="44E563BE">
            <wp:extent cx="3769847" cy="3060833"/>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ariance.png"/>
                    <pic:cNvPicPr/>
                  </pic:nvPicPr>
                  <pic:blipFill rotWithShape="1">
                    <a:blip r:embed="rId17" cstate="print">
                      <a:extLst>
                        <a:ext uri="{28A0092B-C50C-407E-A947-70E740481C1C}">
                          <a14:useLocalDpi xmlns:a14="http://schemas.microsoft.com/office/drawing/2010/main" val="0"/>
                        </a:ext>
                      </a:extLst>
                    </a:blip>
                    <a:srcRect l="3887" t="8639" r="44454" b="16795"/>
                    <a:stretch/>
                  </pic:blipFill>
                  <pic:spPr bwMode="auto">
                    <a:xfrm>
                      <a:off x="0" y="0"/>
                      <a:ext cx="3773105" cy="3063478"/>
                    </a:xfrm>
                    <a:prstGeom prst="rect">
                      <a:avLst/>
                    </a:prstGeom>
                    <a:ln>
                      <a:noFill/>
                    </a:ln>
                    <a:extLst>
                      <a:ext uri="{53640926-AAD7-44D8-BBD7-CCE9431645EC}">
                        <a14:shadowObscured xmlns:a14="http://schemas.microsoft.com/office/drawing/2010/main"/>
                      </a:ext>
                    </a:extLst>
                  </pic:spPr>
                </pic:pic>
              </a:graphicData>
            </a:graphic>
          </wp:inline>
        </w:drawing>
      </w:r>
    </w:p>
    <w:p w14:paraId="00E10098" w14:textId="78C05B7A" w:rsidR="00306C18" w:rsidRPr="003B7E65" w:rsidRDefault="00306C18" w:rsidP="00306C18">
      <w:pPr>
        <w:pStyle w:val="Table-FigCaption"/>
        <w:rPr>
          <w:b w:val="0"/>
          <w:sz w:val="24"/>
          <w:szCs w:val="24"/>
        </w:rPr>
      </w:pPr>
      <w:r w:rsidRPr="003B7E65">
        <w:rPr>
          <w:sz w:val="24"/>
          <w:szCs w:val="24"/>
        </w:rPr>
        <w:t>Figure S</w:t>
      </w:r>
      <w:r w:rsidR="00A565BE">
        <w:rPr>
          <w:sz w:val="24"/>
          <w:szCs w:val="24"/>
        </w:rPr>
        <w:t>6</w:t>
      </w:r>
      <w:r w:rsidRPr="003B7E65">
        <w:rPr>
          <w:sz w:val="24"/>
          <w:szCs w:val="24"/>
        </w:rPr>
        <w:t xml:space="preserve">. </w:t>
      </w:r>
      <w:r w:rsidRPr="003B7E65">
        <w:rPr>
          <w:b w:val="0"/>
          <w:sz w:val="24"/>
          <w:szCs w:val="24"/>
        </w:rPr>
        <w:t>The fit of the covariance model to the experimental covariance values for both the spatial and temporal components for offset</w:t>
      </w:r>
      <w:r w:rsidR="0061786C">
        <w:rPr>
          <w:b w:val="0"/>
          <w:sz w:val="24"/>
          <w:szCs w:val="24"/>
        </w:rPr>
        <w:t>-</w:t>
      </w:r>
      <w:r w:rsidRPr="003B7E65">
        <w:rPr>
          <w:b w:val="0"/>
          <w:sz w:val="24"/>
          <w:szCs w:val="24"/>
        </w:rPr>
        <w:t>removed log-PM</w:t>
      </w:r>
      <w:r w:rsidRPr="003B7E65">
        <w:rPr>
          <w:b w:val="0"/>
          <w:sz w:val="24"/>
          <w:szCs w:val="24"/>
          <w:vertAlign w:val="subscript"/>
        </w:rPr>
        <w:t>2.5</w:t>
      </w:r>
      <w:r w:rsidRPr="003B7E65">
        <w:rPr>
          <w:b w:val="0"/>
          <w:sz w:val="24"/>
          <w:szCs w:val="24"/>
        </w:rPr>
        <w:t xml:space="preserve"> levels across California during October 2017 wildfires</w:t>
      </w:r>
      <w:r w:rsidR="00CB515B">
        <w:rPr>
          <w:b w:val="0"/>
          <w:sz w:val="24"/>
          <w:szCs w:val="24"/>
        </w:rPr>
        <w:t>.</w:t>
      </w:r>
    </w:p>
    <w:p w14:paraId="52E07022" w14:textId="77777777" w:rsidR="00306C18" w:rsidRPr="003B7E65" w:rsidRDefault="00306C18" w:rsidP="00306C18">
      <w:pPr>
        <w:pStyle w:val="Table-FigCaption"/>
        <w:rPr>
          <w:sz w:val="24"/>
          <w:szCs w:val="24"/>
        </w:rPr>
      </w:pPr>
    </w:p>
    <w:p w14:paraId="62C2DAC6" w14:textId="6320E303" w:rsidR="00306C18" w:rsidRDefault="00306C18" w:rsidP="00CB515B">
      <w:pPr>
        <w:spacing w:after="0" w:line="480" w:lineRule="auto"/>
        <w:ind w:right="187" w:firstLine="720"/>
        <w:jc w:val="left"/>
        <w:rPr>
          <w:bCs/>
          <w:iCs/>
          <w:color w:val="000000"/>
          <w:szCs w:val="24"/>
        </w:rPr>
      </w:pPr>
      <w:r w:rsidRPr="003B7E65">
        <w:rPr>
          <w:bCs/>
          <w:color w:val="000000"/>
          <w:szCs w:val="24"/>
        </w:rPr>
        <w:t>This covariance model represents how the covariance for PM</w:t>
      </w:r>
      <w:r w:rsidRPr="003B7E65">
        <w:rPr>
          <w:bCs/>
          <w:color w:val="000000"/>
          <w:szCs w:val="24"/>
          <w:vertAlign w:val="subscript"/>
        </w:rPr>
        <w:t>2.5</w:t>
      </w:r>
      <w:r w:rsidRPr="003B7E65">
        <w:rPr>
          <w:bCs/>
          <w:color w:val="000000"/>
          <w:szCs w:val="24"/>
        </w:rPr>
        <w:t xml:space="preserve"> values in California during the October 2017 wildfires is the </w:t>
      </w:r>
      <w:r w:rsidRPr="003B7E65">
        <w:rPr>
          <w:bCs/>
          <w:iCs/>
          <w:color w:val="000000"/>
          <w:szCs w:val="24"/>
        </w:rPr>
        <w:t>nesting of three covariance structures, all exponential in space and time. Each structure corresponds to factors that impact PM</w:t>
      </w:r>
      <w:r w:rsidRPr="003B7E65">
        <w:rPr>
          <w:bCs/>
          <w:iCs/>
          <w:color w:val="000000"/>
          <w:szCs w:val="24"/>
          <w:vertAlign w:val="subscript"/>
        </w:rPr>
        <w:t>2.5</w:t>
      </w:r>
      <w:r w:rsidRPr="003B7E65">
        <w:rPr>
          <w:bCs/>
          <w:iCs/>
          <w:color w:val="000000"/>
          <w:szCs w:val="24"/>
        </w:rPr>
        <w:t xml:space="preserve"> levels: human activity, weather events, and the October 2017 wildfires. The first two covariance structures </w:t>
      </w:r>
      <w:r w:rsidRPr="003B7E65">
        <w:rPr>
          <w:bCs/>
          <w:iCs/>
          <w:color w:val="000000"/>
          <w:szCs w:val="24"/>
        </w:rPr>
        <w:lastRenderedPageBreak/>
        <w:t xml:space="preserve">are based on published covariance models of PM. </w:t>
      </w:r>
      <w:r w:rsidRPr="003B7E65">
        <w:rPr>
          <w:bCs/>
          <w:color w:val="000000"/>
          <w:szCs w:val="24"/>
        </w:rPr>
        <w:t xml:space="preserve">Research shows that the covariance for annual mean PM is made up of two structures, both exponential in space and time, one structure of short temporal range and long spatial range, 1 year and </w:t>
      </w:r>
      <w:r w:rsidR="00316524">
        <w:rPr>
          <w:bCs/>
          <w:color w:val="000000"/>
          <w:szCs w:val="24"/>
        </w:rPr>
        <w:t>4 degrees</w:t>
      </w:r>
      <w:r w:rsidRPr="003B7E65">
        <w:rPr>
          <w:bCs/>
          <w:color w:val="000000"/>
          <w:szCs w:val="24"/>
        </w:rPr>
        <w:t xml:space="preserve"> (</w:t>
      </w:r>
      <w:r w:rsidR="003A6254">
        <w:rPr>
          <w:bCs/>
          <w:color w:val="000000"/>
          <w:szCs w:val="24"/>
        </w:rPr>
        <w:t>~</w:t>
      </w:r>
      <w:r w:rsidRPr="003B7E65">
        <w:rPr>
          <w:bCs/>
          <w:color w:val="000000"/>
          <w:szCs w:val="24"/>
        </w:rPr>
        <w:t>4</w:t>
      </w:r>
      <w:r w:rsidR="00316524">
        <w:rPr>
          <w:bCs/>
          <w:color w:val="000000"/>
          <w:szCs w:val="24"/>
        </w:rPr>
        <w:t>44</w:t>
      </w:r>
      <w:r w:rsidRPr="003B7E65">
        <w:rPr>
          <w:bCs/>
          <w:color w:val="000000"/>
          <w:szCs w:val="24"/>
        </w:rPr>
        <w:t xml:space="preserve"> </w:t>
      </w:r>
      <w:r w:rsidR="00527B05">
        <w:rPr>
          <w:bCs/>
          <w:color w:val="000000"/>
          <w:szCs w:val="24"/>
        </w:rPr>
        <w:t>km</w:t>
      </w:r>
      <w:r w:rsidRPr="003B7E65">
        <w:rPr>
          <w:bCs/>
          <w:color w:val="000000"/>
          <w:szCs w:val="24"/>
        </w:rPr>
        <w:t xml:space="preserve">), that accounts for 15% of the variability and corresponds to fluctuations that are weather related, and one structure of long temporal range and short spatial range, 45 years and </w:t>
      </w:r>
      <w:r w:rsidR="00AA5F78">
        <w:rPr>
          <w:bCs/>
          <w:color w:val="000000"/>
          <w:szCs w:val="24"/>
        </w:rPr>
        <w:t>0.15 degrees</w:t>
      </w:r>
      <w:r w:rsidR="00E26D92">
        <w:rPr>
          <w:bCs/>
          <w:color w:val="000000"/>
          <w:szCs w:val="24"/>
        </w:rPr>
        <w:t xml:space="preserve"> </w:t>
      </w:r>
      <w:r w:rsidRPr="003B7E65">
        <w:rPr>
          <w:bCs/>
          <w:color w:val="000000"/>
          <w:szCs w:val="24"/>
        </w:rPr>
        <w:t>(</w:t>
      </w:r>
      <w:r w:rsidR="00812731">
        <w:rPr>
          <w:bCs/>
          <w:color w:val="000000"/>
          <w:szCs w:val="24"/>
        </w:rPr>
        <w:t>~1</w:t>
      </w:r>
      <w:r w:rsidR="008C7A5A">
        <w:rPr>
          <w:bCs/>
          <w:color w:val="000000"/>
          <w:szCs w:val="24"/>
        </w:rPr>
        <w:t>7</w:t>
      </w:r>
      <w:r w:rsidR="00812731">
        <w:rPr>
          <w:bCs/>
          <w:color w:val="000000"/>
          <w:szCs w:val="24"/>
        </w:rPr>
        <w:t xml:space="preserve"> k</w:t>
      </w:r>
      <w:r w:rsidR="003F13BD">
        <w:rPr>
          <w:bCs/>
          <w:color w:val="000000"/>
          <w:szCs w:val="24"/>
        </w:rPr>
        <w:t>m</w:t>
      </w:r>
      <w:r w:rsidRPr="003B7E65">
        <w:rPr>
          <w:bCs/>
          <w:color w:val="000000"/>
          <w:szCs w:val="24"/>
        </w:rPr>
        <w:t>), that accounts for 85% of the covariance and corresponds to fluctuations that are caused by long-term human activities in urban centers with high car traffic</w:t>
      </w:r>
      <w:r w:rsidRPr="003B7E65">
        <w:rPr>
          <w:bCs/>
          <w:color w:val="000000"/>
          <w:szCs w:val="24"/>
        </w:rPr>
        <w:fldChar w:fldCharType="begin" w:fldLock="1"/>
      </w:r>
      <w:r w:rsidRPr="003B7E65">
        <w:rPr>
          <w:bCs/>
          <w:color w:val="000000"/>
          <w:szCs w:val="24"/>
        </w:rPr>
        <w:instrText>ADDIN CSL_CITATION {"citationItems":[{"id":"ITEM-1","itemData":{"DOI":"10.1007/1-4020-2115-1_10","abstract":"In the U.S., particulate matter (PM10) is considered an important criteria air pollutant and it is monitored throughout the country by means of a considerably dense network of stations. Because of the health risks associated with PM10, it is important to study carefully the spatiotemporal distribution of the air pollutant. In the last decade, the modern BME approach has emerged as an advanced function of temporal GIS (TGIS). The BME approach has certain powerful features and has been used for mapping PM10 and PM2.5 distributions in the U.S. and abroad. In this work we propose an approach to use available information to develop probabilistic soft data about the annual arithmetic average of PM10, and we use the BME framework to rigorouslyprocess that information and produce realistic spatiotemporal maps of PM10 distribution over the US. We apply the approach presented on a large PM10 dataset from the USEPA AIRS database covering the 1984 to 2000 period.","author":[{"dropping-particle":"","family":"Serre","given":"M. L.","non-dropping-particle":"","parse-names":false,"suffix":""},{"dropping-particle":"","family":"Christakos","given":"G.","non-dropping-particle":"","parse-names":false,"suffix":""},{"dropping-particle":"","family":"Lee","given":"S. J.","non-dropping-particle":"","parse-names":false,"suffix":""}],"container-title":"geoENV IV — Geostatistics for Environmental Applications","id":"ITEM-1","issued":{"date-parts":[["2006","3","15"]]},"page":"115-126","publisher":"Kluwer Academic Publishers","title":"Soft Data Space/Time Mapping of Coarse Particulate Matter Annual Arithmetic Average Over the U.S","type":"chapter"},"uris":["http://www.mendeley.com/documents/?uuid=8826773f-ab3c-3e31-9a61-f343aa69c650"]}],"mendeley":{"formattedCitation":"&lt;sup&gt;2&lt;/sup&gt;","plainTextFormattedCitation":"2"},"properties":{"noteIndex":0},"schema":"https://github.com/citation-style-language/schema/raw/master/csl-citation.json"}</w:instrText>
      </w:r>
      <w:r w:rsidRPr="003B7E65">
        <w:rPr>
          <w:bCs/>
          <w:color w:val="000000"/>
          <w:szCs w:val="24"/>
        </w:rPr>
        <w:fldChar w:fldCharType="separate"/>
      </w:r>
      <w:r w:rsidRPr="003B7E65">
        <w:rPr>
          <w:bCs/>
          <w:noProof/>
          <w:color w:val="000000"/>
          <w:szCs w:val="24"/>
          <w:vertAlign w:val="superscript"/>
        </w:rPr>
        <w:t>2</w:t>
      </w:r>
      <w:r w:rsidRPr="003B7E65">
        <w:rPr>
          <w:bCs/>
          <w:color w:val="000000"/>
          <w:szCs w:val="24"/>
        </w:rPr>
        <w:fldChar w:fldCharType="end"/>
      </w:r>
      <w:r w:rsidRPr="003B7E65">
        <w:rPr>
          <w:bCs/>
          <w:color w:val="000000"/>
          <w:szCs w:val="24"/>
        </w:rPr>
        <w:t xml:space="preserve">. </w:t>
      </w:r>
      <w:r w:rsidRPr="003B7E65">
        <w:rPr>
          <w:bCs/>
          <w:iCs/>
          <w:color w:val="000000"/>
          <w:szCs w:val="24"/>
        </w:rPr>
        <w:t xml:space="preserve">These exact parameters were used for the first two structures of the above covariance model, describing 15% of the total covariance, 12.75% for human activity and 2.25% for weather-related events. The other 85% of the covariance is described by the third, new structure, which corresponds to the October 2017 wildfires. With an intermediate spatial range of </w:t>
      </w:r>
      <w:r w:rsidR="006174D8">
        <w:rPr>
          <w:bCs/>
          <w:iCs/>
          <w:color w:val="000000"/>
          <w:szCs w:val="24"/>
        </w:rPr>
        <w:t>2.5 degrees (~278 k</w:t>
      </w:r>
      <w:r w:rsidR="003F13BD">
        <w:rPr>
          <w:bCs/>
          <w:iCs/>
          <w:color w:val="000000"/>
          <w:szCs w:val="24"/>
        </w:rPr>
        <w:t>m</w:t>
      </w:r>
      <w:r w:rsidR="006174D8">
        <w:rPr>
          <w:bCs/>
          <w:iCs/>
          <w:color w:val="000000"/>
          <w:szCs w:val="24"/>
        </w:rPr>
        <w:t>)</w:t>
      </w:r>
      <w:r w:rsidRPr="003B7E65">
        <w:rPr>
          <w:bCs/>
          <w:iCs/>
          <w:color w:val="000000"/>
          <w:szCs w:val="24"/>
        </w:rPr>
        <w:t xml:space="preserve"> and a short temporal range of 5 days, the new structure can be explained by the size and duration of the October 2017 fires. This covariance model confirms that while the underlying causes of PM pollution were still present, the wildfires dominated how the PM</w:t>
      </w:r>
      <w:r w:rsidRPr="003B7E65">
        <w:rPr>
          <w:bCs/>
          <w:iCs/>
          <w:color w:val="000000"/>
          <w:szCs w:val="24"/>
          <w:vertAlign w:val="subscript"/>
        </w:rPr>
        <w:t>2.5</w:t>
      </w:r>
      <w:r w:rsidRPr="003B7E65">
        <w:rPr>
          <w:bCs/>
          <w:iCs/>
          <w:color w:val="000000"/>
          <w:szCs w:val="24"/>
        </w:rPr>
        <w:t xml:space="preserve"> levels covaried in California during October 2017. </w:t>
      </w:r>
    </w:p>
    <w:p w14:paraId="5A7F35BB" w14:textId="77777777" w:rsidR="00CB515B" w:rsidRPr="00306C18" w:rsidRDefault="00CB515B" w:rsidP="00CB515B">
      <w:pPr>
        <w:spacing w:after="0"/>
        <w:ind w:right="187" w:firstLine="720"/>
        <w:jc w:val="left"/>
        <w:rPr>
          <w:bCs/>
          <w:iCs/>
          <w:color w:val="000000"/>
          <w:szCs w:val="24"/>
        </w:rPr>
      </w:pPr>
    </w:p>
    <w:p w14:paraId="08FE8EDC" w14:textId="5411AFBF" w:rsidR="00B95C75" w:rsidRPr="003B7E65" w:rsidRDefault="004A769F" w:rsidP="00CB515B">
      <w:pPr>
        <w:pStyle w:val="Heading2"/>
        <w:spacing w:line="480" w:lineRule="auto"/>
        <w:jc w:val="left"/>
        <w:rPr>
          <w:rFonts w:cs="Times New Roman"/>
          <w:sz w:val="24"/>
          <w:szCs w:val="24"/>
        </w:rPr>
      </w:pPr>
      <w:bookmarkStart w:id="11" w:name="_Toc49769357"/>
      <w:r w:rsidRPr="003B7E65">
        <w:rPr>
          <w:rFonts w:cs="Times New Roman"/>
          <w:sz w:val="24"/>
          <w:szCs w:val="24"/>
        </w:rPr>
        <w:t>S.</w:t>
      </w:r>
      <w:r w:rsidR="00E67AA1">
        <w:rPr>
          <w:rFonts w:cs="Times New Roman"/>
          <w:sz w:val="24"/>
          <w:szCs w:val="24"/>
        </w:rPr>
        <w:t>6</w:t>
      </w:r>
      <w:r w:rsidR="00B46BBA" w:rsidRPr="003B7E65">
        <w:rPr>
          <w:rFonts w:cs="Times New Roman"/>
          <w:sz w:val="24"/>
          <w:szCs w:val="24"/>
        </w:rPr>
        <w:t xml:space="preserve"> </w:t>
      </w:r>
      <w:r w:rsidR="00121B80">
        <w:rPr>
          <w:rFonts w:cs="Times New Roman"/>
          <w:sz w:val="24"/>
          <w:szCs w:val="24"/>
        </w:rPr>
        <w:t xml:space="preserve">Additional Details on </w:t>
      </w:r>
      <w:r w:rsidR="0007379D" w:rsidRPr="003B7E65">
        <w:rPr>
          <w:rFonts w:cs="Times New Roman"/>
          <w:sz w:val="24"/>
          <w:szCs w:val="24"/>
        </w:rPr>
        <w:t>Global Offsets</w:t>
      </w:r>
      <w:bookmarkEnd w:id="10"/>
      <w:bookmarkEnd w:id="11"/>
      <w:r w:rsidR="00B95C75" w:rsidRPr="003B7E65">
        <w:rPr>
          <w:rFonts w:cs="Times New Roman"/>
          <w:sz w:val="24"/>
          <w:szCs w:val="24"/>
        </w:rPr>
        <w:t xml:space="preserve"> </w:t>
      </w:r>
    </w:p>
    <w:p w14:paraId="670FDF45" w14:textId="4B770E3C" w:rsidR="0074467C" w:rsidRDefault="00B95C75" w:rsidP="00354BEA">
      <w:pPr>
        <w:spacing w:after="0" w:line="480" w:lineRule="auto"/>
        <w:ind w:right="180" w:firstLine="720"/>
        <w:jc w:val="left"/>
        <w:rPr>
          <w:bCs/>
          <w:color w:val="000000"/>
          <w:szCs w:val="24"/>
        </w:rPr>
      </w:pPr>
      <w:r w:rsidRPr="003B7E65">
        <w:rPr>
          <w:bCs/>
          <w:color w:val="000000"/>
          <w:szCs w:val="24"/>
        </w:rPr>
        <w:t xml:space="preserve">The </w:t>
      </w:r>
      <w:r w:rsidR="00E909EC" w:rsidRPr="003B7E65">
        <w:rPr>
          <w:bCs/>
          <w:color w:val="000000"/>
          <w:szCs w:val="24"/>
        </w:rPr>
        <w:t>SST</w:t>
      </w:r>
      <w:r w:rsidR="00F67185" w:rsidRPr="003B7E65">
        <w:rPr>
          <w:bCs/>
          <w:color w:val="000000"/>
          <w:szCs w:val="24"/>
        </w:rPr>
        <w:t>O</w:t>
      </w:r>
      <w:r w:rsidR="00605C4A" w:rsidRPr="003B7E65">
        <w:rPr>
          <w:bCs/>
          <w:color w:val="000000"/>
          <w:szCs w:val="24"/>
        </w:rPr>
        <w:t xml:space="preserve"> </w:t>
      </w:r>
      <w:r w:rsidR="003854BF" w:rsidRPr="003B7E65">
        <w:rPr>
          <w:bCs/>
          <w:color w:val="000000"/>
          <w:szCs w:val="24"/>
        </w:rPr>
        <w:t xml:space="preserve">that </w:t>
      </w:r>
      <w:r w:rsidR="007A6A1B" w:rsidRPr="003B7E65">
        <w:rPr>
          <w:bCs/>
          <w:color w:val="000000"/>
          <w:szCs w:val="24"/>
        </w:rPr>
        <w:t>we removed</w:t>
      </w:r>
      <w:r w:rsidRPr="003B7E65">
        <w:rPr>
          <w:bCs/>
          <w:color w:val="000000"/>
          <w:szCs w:val="24"/>
        </w:rPr>
        <w:t xml:space="preserve"> </w:t>
      </w:r>
      <w:r w:rsidR="003854BF" w:rsidRPr="003B7E65">
        <w:rPr>
          <w:bCs/>
          <w:color w:val="000000"/>
          <w:szCs w:val="24"/>
        </w:rPr>
        <w:t xml:space="preserve">from the </w:t>
      </w:r>
      <w:r w:rsidR="00E60FDD">
        <w:rPr>
          <w:bCs/>
          <w:color w:val="000000"/>
          <w:szCs w:val="24"/>
        </w:rPr>
        <w:t>log-</w:t>
      </w:r>
      <w:r w:rsidR="003854BF" w:rsidRPr="003B7E65">
        <w:rPr>
          <w:bCs/>
          <w:color w:val="000000"/>
          <w:szCs w:val="24"/>
        </w:rPr>
        <w:t>PM</w:t>
      </w:r>
      <w:r w:rsidR="003854BF" w:rsidRPr="003B7E65">
        <w:rPr>
          <w:bCs/>
          <w:color w:val="000000"/>
          <w:szCs w:val="24"/>
          <w:vertAlign w:val="subscript"/>
        </w:rPr>
        <w:t>2.5</w:t>
      </w:r>
      <w:r w:rsidR="003854BF" w:rsidRPr="003B7E65">
        <w:rPr>
          <w:bCs/>
          <w:color w:val="000000"/>
          <w:szCs w:val="24"/>
        </w:rPr>
        <w:t xml:space="preserve"> data is</w:t>
      </w:r>
      <w:r w:rsidRPr="003B7E65">
        <w:rPr>
          <w:bCs/>
          <w:color w:val="000000"/>
          <w:szCs w:val="24"/>
        </w:rPr>
        <w:t xml:space="preserve"> shown in Figure </w:t>
      </w:r>
      <w:r w:rsidR="00D00C2F" w:rsidRPr="003B7E65">
        <w:rPr>
          <w:bCs/>
          <w:color w:val="000000"/>
          <w:szCs w:val="24"/>
        </w:rPr>
        <w:t>S</w:t>
      </w:r>
      <w:r w:rsidR="00A65DBA">
        <w:rPr>
          <w:bCs/>
          <w:color w:val="000000"/>
          <w:szCs w:val="24"/>
        </w:rPr>
        <w:t>7</w:t>
      </w:r>
      <w:r w:rsidRPr="003B7E65">
        <w:rPr>
          <w:bCs/>
          <w:color w:val="000000"/>
          <w:szCs w:val="24"/>
        </w:rPr>
        <w:t xml:space="preserve">. </w:t>
      </w:r>
      <w:r w:rsidR="003854BF" w:rsidRPr="003B7E65">
        <w:rPr>
          <w:bCs/>
          <w:color w:val="000000"/>
          <w:szCs w:val="24"/>
        </w:rPr>
        <w:t xml:space="preserve">The </w:t>
      </w:r>
      <w:r w:rsidR="00FB12C6" w:rsidRPr="003B7E65">
        <w:rPr>
          <w:bCs/>
          <w:color w:val="000000"/>
          <w:szCs w:val="24"/>
        </w:rPr>
        <w:t>CSTO</w:t>
      </w:r>
      <w:r w:rsidR="007B1030" w:rsidRPr="003B7E65">
        <w:rPr>
          <w:bCs/>
          <w:color w:val="000000"/>
          <w:szCs w:val="24"/>
        </w:rPr>
        <w:t xml:space="preserve"> we </w:t>
      </w:r>
      <w:r w:rsidR="003854BF" w:rsidRPr="003B7E65">
        <w:rPr>
          <w:bCs/>
          <w:color w:val="000000"/>
          <w:szCs w:val="24"/>
        </w:rPr>
        <w:t xml:space="preserve">removed from the </w:t>
      </w:r>
      <w:r w:rsidR="00227BCE">
        <w:rPr>
          <w:bCs/>
          <w:color w:val="000000"/>
          <w:szCs w:val="24"/>
        </w:rPr>
        <w:t>log-</w:t>
      </w:r>
      <w:r w:rsidR="003854BF" w:rsidRPr="003B7E65">
        <w:rPr>
          <w:bCs/>
          <w:color w:val="000000"/>
          <w:szCs w:val="24"/>
        </w:rPr>
        <w:t>PM</w:t>
      </w:r>
      <w:r w:rsidR="003854BF" w:rsidRPr="003B7E65">
        <w:rPr>
          <w:bCs/>
          <w:color w:val="000000"/>
          <w:szCs w:val="24"/>
          <w:vertAlign w:val="subscript"/>
        </w:rPr>
        <w:t>2.5</w:t>
      </w:r>
      <w:r w:rsidR="003854BF" w:rsidRPr="003B7E65">
        <w:rPr>
          <w:bCs/>
          <w:color w:val="000000"/>
          <w:szCs w:val="24"/>
        </w:rPr>
        <w:t xml:space="preserve"> data is shown in </w:t>
      </w:r>
      <w:r w:rsidR="00147EA8">
        <w:rPr>
          <w:bCs/>
          <w:color w:val="000000"/>
          <w:szCs w:val="24"/>
        </w:rPr>
        <w:t>F</w:t>
      </w:r>
      <w:r w:rsidR="000B32F5">
        <w:rPr>
          <w:bCs/>
          <w:color w:val="000000"/>
          <w:szCs w:val="24"/>
        </w:rPr>
        <w:t>igure</w:t>
      </w:r>
      <w:r w:rsidR="003854BF" w:rsidRPr="003B7E65">
        <w:rPr>
          <w:bCs/>
          <w:color w:val="000000"/>
          <w:szCs w:val="24"/>
        </w:rPr>
        <w:t xml:space="preserve"> </w:t>
      </w:r>
      <w:r w:rsidR="002D5F42" w:rsidRPr="003B7E65">
        <w:rPr>
          <w:bCs/>
          <w:color w:val="000000"/>
          <w:szCs w:val="24"/>
        </w:rPr>
        <w:t>S</w:t>
      </w:r>
      <w:r w:rsidR="00A65DBA">
        <w:rPr>
          <w:bCs/>
          <w:color w:val="000000"/>
          <w:szCs w:val="24"/>
        </w:rPr>
        <w:t>8</w:t>
      </w:r>
      <w:r w:rsidR="003854BF" w:rsidRPr="003B7E65">
        <w:rPr>
          <w:bCs/>
          <w:color w:val="000000"/>
          <w:szCs w:val="24"/>
        </w:rPr>
        <w:t xml:space="preserve"> and </w:t>
      </w:r>
      <w:r w:rsidR="002D5F42" w:rsidRPr="003B7E65">
        <w:rPr>
          <w:bCs/>
          <w:color w:val="000000"/>
          <w:szCs w:val="24"/>
        </w:rPr>
        <w:t>S</w:t>
      </w:r>
      <w:r w:rsidR="00A65DBA">
        <w:rPr>
          <w:bCs/>
          <w:color w:val="000000"/>
          <w:szCs w:val="24"/>
        </w:rPr>
        <w:t>9</w:t>
      </w:r>
      <w:r w:rsidR="003854BF" w:rsidRPr="003B7E65">
        <w:rPr>
          <w:bCs/>
          <w:color w:val="000000"/>
          <w:szCs w:val="24"/>
        </w:rPr>
        <w:t xml:space="preserve">. </w:t>
      </w:r>
      <w:r w:rsidR="00177F6F" w:rsidRPr="003B7E65">
        <w:rPr>
          <w:bCs/>
          <w:color w:val="000000"/>
          <w:szCs w:val="24"/>
        </w:rPr>
        <w:t xml:space="preserve">For the exponential smoothing function, </w:t>
      </w:r>
      <w:r w:rsidR="00777039" w:rsidRPr="003B7E65">
        <w:rPr>
          <w:bCs/>
          <w:color w:val="000000"/>
          <w:szCs w:val="24"/>
        </w:rPr>
        <w:t>b</w:t>
      </w:r>
      <w:r w:rsidR="005D0120" w:rsidRPr="003B7E65">
        <w:rPr>
          <w:bCs/>
          <w:color w:val="000000"/>
          <w:szCs w:val="24"/>
        </w:rPr>
        <w:t xml:space="preserve">oth </w:t>
      </w:r>
      <w:r w:rsidR="0032730F" w:rsidRPr="003B7E65">
        <w:rPr>
          <w:bCs/>
          <w:color w:val="000000"/>
          <w:szCs w:val="24"/>
        </w:rPr>
        <w:t>global offsets</w:t>
      </w:r>
      <w:r w:rsidR="005D0120" w:rsidRPr="003B7E65">
        <w:rPr>
          <w:bCs/>
          <w:color w:val="000000"/>
          <w:szCs w:val="24"/>
        </w:rPr>
        <w:t xml:space="preserve"> used the same parameters</w:t>
      </w:r>
      <w:r w:rsidR="00177F6F" w:rsidRPr="003B7E65">
        <w:rPr>
          <w:bCs/>
          <w:color w:val="000000"/>
          <w:szCs w:val="24"/>
        </w:rPr>
        <w:t>:</w:t>
      </w:r>
      <w:r w:rsidR="005D0120" w:rsidRPr="003B7E65">
        <w:rPr>
          <w:bCs/>
          <w:color w:val="000000"/>
          <w:szCs w:val="24"/>
        </w:rPr>
        <w:t xml:space="preserve"> </w:t>
      </w:r>
      <w:r w:rsidR="00177F6F" w:rsidRPr="003B7E65">
        <w:rPr>
          <w:bCs/>
          <w:color w:val="000000"/>
          <w:szCs w:val="24"/>
        </w:rPr>
        <w:t>a</w:t>
      </w:r>
      <w:r w:rsidR="00B26104" w:rsidRPr="003B7E65">
        <w:rPr>
          <w:bCs/>
          <w:color w:val="000000"/>
          <w:szCs w:val="24"/>
        </w:rPr>
        <w:t xml:space="preserve"> spatial neighborhood with a </w:t>
      </w:r>
      <w:proofErr w:type="gramStart"/>
      <w:r w:rsidR="00B26104" w:rsidRPr="003B7E65">
        <w:rPr>
          <w:bCs/>
          <w:color w:val="000000"/>
          <w:szCs w:val="24"/>
        </w:rPr>
        <w:t>2.5 degree</w:t>
      </w:r>
      <w:proofErr w:type="gramEnd"/>
      <w:r w:rsidR="002E30C9" w:rsidRPr="003B7E65">
        <w:rPr>
          <w:bCs/>
          <w:color w:val="000000"/>
          <w:szCs w:val="24"/>
        </w:rPr>
        <w:t xml:space="preserve"> </w:t>
      </w:r>
      <w:r w:rsidR="00B26104" w:rsidRPr="003B7E65">
        <w:rPr>
          <w:bCs/>
          <w:color w:val="000000"/>
          <w:szCs w:val="24"/>
        </w:rPr>
        <w:t>radius</w:t>
      </w:r>
      <w:r w:rsidR="00177F6F" w:rsidRPr="003B7E65">
        <w:rPr>
          <w:bCs/>
          <w:color w:val="000000"/>
          <w:szCs w:val="24"/>
        </w:rPr>
        <w:t>,</w:t>
      </w:r>
      <w:r w:rsidR="00B26104" w:rsidRPr="003B7E65">
        <w:rPr>
          <w:bCs/>
          <w:color w:val="000000"/>
          <w:szCs w:val="24"/>
        </w:rPr>
        <w:t xml:space="preserve"> a temporal neighborhood with a 5 day</w:t>
      </w:r>
      <w:r w:rsidR="002E30C9" w:rsidRPr="003B7E65">
        <w:rPr>
          <w:bCs/>
          <w:color w:val="000000"/>
          <w:szCs w:val="24"/>
        </w:rPr>
        <w:t xml:space="preserve"> </w:t>
      </w:r>
      <w:r w:rsidR="00B26104" w:rsidRPr="003B7E65">
        <w:rPr>
          <w:bCs/>
          <w:color w:val="000000"/>
          <w:szCs w:val="24"/>
        </w:rPr>
        <w:t>radius</w:t>
      </w:r>
      <w:r w:rsidR="00177F6F" w:rsidRPr="003B7E65">
        <w:rPr>
          <w:bCs/>
          <w:color w:val="000000"/>
          <w:szCs w:val="24"/>
        </w:rPr>
        <w:t xml:space="preserve">, </w:t>
      </w:r>
      <w:r w:rsidR="002E30C9" w:rsidRPr="003B7E65">
        <w:rPr>
          <w:bCs/>
          <w:color w:val="000000"/>
          <w:szCs w:val="24"/>
        </w:rPr>
        <w:t xml:space="preserve">a 2 degree spatial </w:t>
      </w:r>
      <w:r w:rsidR="00FE6EC8">
        <w:rPr>
          <w:bCs/>
          <w:color w:val="000000"/>
          <w:szCs w:val="24"/>
        </w:rPr>
        <w:t xml:space="preserve">smoothing </w:t>
      </w:r>
      <w:r w:rsidR="002E30C9" w:rsidRPr="003B7E65">
        <w:rPr>
          <w:bCs/>
          <w:color w:val="000000"/>
          <w:szCs w:val="24"/>
        </w:rPr>
        <w:t>range</w:t>
      </w:r>
      <w:r w:rsidR="00177F6F" w:rsidRPr="003B7E65">
        <w:rPr>
          <w:bCs/>
          <w:color w:val="000000"/>
          <w:szCs w:val="24"/>
        </w:rPr>
        <w:t xml:space="preserve">, </w:t>
      </w:r>
      <w:r w:rsidR="002E30C9" w:rsidRPr="003B7E65">
        <w:rPr>
          <w:bCs/>
          <w:color w:val="000000"/>
          <w:szCs w:val="24"/>
        </w:rPr>
        <w:t xml:space="preserve">and 5 day temporal </w:t>
      </w:r>
      <w:r w:rsidR="00FE6EC8">
        <w:rPr>
          <w:bCs/>
          <w:color w:val="000000"/>
          <w:szCs w:val="24"/>
        </w:rPr>
        <w:t xml:space="preserve">smoothing </w:t>
      </w:r>
      <w:r w:rsidR="002E30C9" w:rsidRPr="003B7E65">
        <w:rPr>
          <w:bCs/>
          <w:color w:val="000000"/>
          <w:szCs w:val="24"/>
        </w:rPr>
        <w:t xml:space="preserve">range. </w:t>
      </w:r>
    </w:p>
    <w:p w14:paraId="7F0565DB" w14:textId="5F7137E9" w:rsidR="00A44A34" w:rsidRPr="009921BE" w:rsidRDefault="0074467C" w:rsidP="007A33BC">
      <w:pPr>
        <w:spacing w:line="480" w:lineRule="auto"/>
        <w:ind w:firstLine="720"/>
        <w:jc w:val="left"/>
        <w:rPr>
          <w:color w:val="000000" w:themeColor="text1"/>
        </w:rPr>
      </w:pPr>
      <w:r>
        <w:rPr>
          <w:bCs/>
          <w:color w:val="000000"/>
          <w:szCs w:val="24"/>
        </w:rPr>
        <w:t xml:space="preserve">To construct the </w:t>
      </w:r>
      <w:r w:rsidRPr="003B7E65">
        <w:rPr>
          <w:bCs/>
          <w:color w:val="000000"/>
          <w:szCs w:val="24"/>
        </w:rPr>
        <w:t>SSTO</w:t>
      </w:r>
      <w:r>
        <w:rPr>
          <w:bCs/>
          <w:color w:val="000000"/>
          <w:szCs w:val="24"/>
        </w:rPr>
        <w:t xml:space="preserve">, we first obtain the raw temporal </w:t>
      </w:r>
      <w:r w:rsidR="00530C70">
        <w:rPr>
          <w:bCs/>
          <w:color w:val="000000"/>
          <w:szCs w:val="24"/>
        </w:rPr>
        <w:t xml:space="preserve">global offset </w:t>
      </w:r>
      <w:r>
        <w:rPr>
          <w:bCs/>
          <w:color w:val="000000"/>
          <w:szCs w:val="24"/>
        </w:rPr>
        <w:t xml:space="preserve">(circles in </w:t>
      </w:r>
      <w:r w:rsidR="000B32F5">
        <w:rPr>
          <w:bCs/>
          <w:color w:val="000000"/>
          <w:szCs w:val="24"/>
        </w:rPr>
        <w:t>Figure</w:t>
      </w:r>
      <w:r>
        <w:rPr>
          <w:bCs/>
          <w:color w:val="000000"/>
          <w:szCs w:val="24"/>
        </w:rPr>
        <w:t xml:space="preserve"> S</w:t>
      </w:r>
      <w:r w:rsidR="00A65DBA">
        <w:rPr>
          <w:bCs/>
          <w:color w:val="000000"/>
          <w:szCs w:val="24"/>
        </w:rPr>
        <w:t>7</w:t>
      </w:r>
      <w:r>
        <w:rPr>
          <w:bCs/>
          <w:color w:val="000000"/>
          <w:szCs w:val="24"/>
        </w:rPr>
        <w:t>(</w:t>
      </w:r>
      <w:r w:rsidR="000C7942">
        <w:rPr>
          <w:bCs/>
          <w:color w:val="000000"/>
          <w:szCs w:val="24"/>
        </w:rPr>
        <w:t>1</w:t>
      </w:r>
      <w:r>
        <w:rPr>
          <w:bCs/>
          <w:color w:val="000000"/>
          <w:szCs w:val="24"/>
        </w:rPr>
        <w:t>)</w:t>
      </w:r>
      <w:r w:rsidR="000B32F5">
        <w:rPr>
          <w:bCs/>
          <w:color w:val="000000"/>
          <w:szCs w:val="24"/>
        </w:rPr>
        <w:t>)</w:t>
      </w:r>
      <w:r>
        <w:rPr>
          <w:bCs/>
          <w:color w:val="000000"/>
          <w:szCs w:val="24"/>
        </w:rPr>
        <w:t xml:space="preserve"> and the raw spatial </w:t>
      </w:r>
      <w:r w:rsidR="00530C70">
        <w:rPr>
          <w:bCs/>
          <w:color w:val="000000"/>
          <w:szCs w:val="24"/>
        </w:rPr>
        <w:t xml:space="preserve">global offset </w:t>
      </w:r>
      <w:r>
        <w:rPr>
          <w:bCs/>
          <w:color w:val="000000"/>
          <w:szCs w:val="24"/>
        </w:rPr>
        <w:t>(colored circles in figure S</w:t>
      </w:r>
      <w:r w:rsidR="00A65DBA">
        <w:rPr>
          <w:bCs/>
          <w:color w:val="000000"/>
          <w:szCs w:val="24"/>
        </w:rPr>
        <w:t>7</w:t>
      </w:r>
      <w:r>
        <w:rPr>
          <w:bCs/>
          <w:color w:val="000000"/>
          <w:szCs w:val="24"/>
        </w:rPr>
        <w:t>(</w:t>
      </w:r>
      <w:r w:rsidR="000C7942">
        <w:rPr>
          <w:bCs/>
          <w:color w:val="000000"/>
          <w:szCs w:val="24"/>
        </w:rPr>
        <w:t>2</w:t>
      </w:r>
      <w:r>
        <w:rPr>
          <w:bCs/>
          <w:color w:val="000000"/>
          <w:szCs w:val="24"/>
        </w:rPr>
        <w:t xml:space="preserve">)), and we smooth them </w:t>
      </w:r>
      <w:r>
        <w:rPr>
          <w:bCs/>
          <w:color w:val="000000"/>
          <w:szCs w:val="24"/>
        </w:rPr>
        <w:lastRenderedPageBreak/>
        <w:t>using th</w:t>
      </w:r>
      <w:r w:rsidRPr="009921BE">
        <w:rPr>
          <w:bCs/>
          <w:color w:val="000000" w:themeColor="text1"/>
          <w:szCs w:val="24"/>
        </w:rPr>
        <w:t xml:space="preserve">e aforementioned exponential kernel smoothing parameters to obtain the smooth temporal global offset (line in </w:t>
      </w:r>
      <w:r w:rsidR="000B32F5" w:rsidRPr="009921BE">
        <w:rPr>
          <w:bCs/>
          <w:color w:val="000000" w:themeColor="text1"/>
          <w:szCs w:val="24"/>
        </w:rPr>
        <w:t>F</w:t>
      </w:r>
      <w:r w:rsidRPr="009921BE">
        <w:rPr>
          <w:bCs/>
          <w:color w:val="000000" w:themeColor="text1"/>
          <w:szCs w:val="24"/>
        </w:rPr>
        <w:t>igure S</w:t>
      </w:r>
      <w:r w:rsidR="00A65DBA" w:rsidRPr="009921BE">
        <w:rPr>
          <w:bCs/>
          <w:color w:val="000000" w:themeColor="text1"/>
          <w:szCs w:val="24"/>
        </w:rPr>
        <w:t>7</w:t>
      </w:r>
      <w:r w:rsidRPr="009921BE">
        <w:rPr>
          <w:bCs/>
          <w:color w:val="000000" w:themeColor="text1"/>
          <w:szCs w:val="24"/>
        </w:rPr>
        <w:t>(</w:t>
      </w:r>
      <w:r w:rsidR="000C7942" w:rsidRPr="009921BE">
        <w:rPr>
          <w:bCs/>
          <w:color w:val="000000" w:themeColor="text1"/>
          <w:szCs w:val="24"/>
        </w:rPr>
        <w:t>1</w:t>
      </w:r>
      <w:r w:rsidRPr="009921BE">
        <w:rPr>
          <w:bCs/>
          <w:color w:val="000000" w:themeColor="text1"/>
          <w:szCs w:val="24"/>
        </w:rPr>
        <w:t>)) and the smooth spatial global offset (</w:t>
      </w:r>
      <w:r w:rsidR="000B32F5" w:rsidRPr="009921BE">
        <w:rPr>
          <w:bCs/>
          <w:color w:val="000000" w:themeColor="text1"/>
          <w:szCs w:val="24"/>
        </w:rPr>
        <w:t>F</w:t>
      </w:r>
      <w:r w:rsidRPr="009921BE">
        <w:rPr>
          <w:bCs/>
          <w:color w:val="000000" w:themeColor="text1"/>
          <w:szCs w:val="24"/>
        </w:rPr>
        <w:t>igure S</w:t>
      </w:r>
      <w:r w:rsidR="00A65DBA" w:rsidRPr="009921BE">
        <w:rPr>
          <w:bCs/>
          <w:color w:val="000000" w:themeColor="text1"/>
          <w:szCs w:val="24"/>
        </w:rPr>
        <w:t>7</w:t>
      </w:r>
      <w:r w:rsidRPr="009921BE">
        <w:rPr>
          <w:bCs/>
          <w:color w:val="000000" w:themeColor="text1"/>
          <w:szCs w:val="24"/>
        </w:rPr>
        <w:t>(</w:t>
      </w:r>
      <w:r w:rsidR="000C7942" w:rsidRPr="009921BE">
        <w:rPr>
          <w:bCs/>
          <w:color w:val="000000" w:themeColor="text1"/>
          <w:szCs w:val="24"/>
        </w:rPr>
        <w:t>3</w:t>
      </w:r>
      <w:r w:rsidRPr="009921BE">
        <w:rPr>
          <w:bCs/>
          <w:color w:val="000000" w:themeColor="text1"/>
          <w:szCs w:val="24"/>
        </w:rPr>
        <w:t xml:space="preserve">)). </w:t>
      </w:r>
      <w:r w:rsidR="00887145">
        <w:rPr>
          <w:bCs/>
          <w:color w:val="000000" w:themeColor="text1"/>
        </w:rPr>
        <w:t>In the SSTO, t</w:t>
      </w:r>
      <w:r w:rsidR="00A44A34" w:rsidRPr="009921BE">
        <w:rPr>
          <w:bCs/>
          <w:color w:val="000000" w:themeColor="text1"/>
        </w:rPr>
        <w:t xml:space="preserve">he equations for </w:t>
      </w:r>
      <m:oMath>
        <m:sSub>
          <m:sSubPr>
            <m:ctrlPr>
              <w:rPr>
                <w:rFonts w:ascii="Cambria Math" w:hAnsi="Cambria Math"/>
                <w:i/>
                <w:color w:val="000000" w:themeColor="text1"/>
              </w:rPr>
            </m:ctrlPr>
          </m:sSubPr>
          <m:e>
            <m:r>
              <w:rPr>
                <w:rFonts w:ascii="Cambria Math" w:hAnsi="Cambria Math"/>
                <w:color w:val="000000" w:themeColor="text1"/>
              </w:rPr>
              <m:t>o</m:t>
            </m:r>
          </m:e>
          <m:sub>
            <m:r>
              <w:rPr>
                <w:rFonts w:ascii="Cambria Math" w:hAnsi="Cambria Math"/>
                <w:color w:val="000000" w:themeColor="text1"/>
              </w:rPr>
              <m:t>s</m:t>
            </m:r>
          </m:sub>
        </m:sSub>
        <m:r>
          <w:rPr>
            <w:rFonts w:ascii="Cambria Math" w:hAnsi="Cambria Math"/>
            <w:color w:val="000000" w:themeColor="text1"/>
          </w:rPr>
          <m:t>(</m:t>
        </m:r>
        <m:r>
          <m:rPr>
            <m:sty m:val="bi"/>
          </m:rPr>
          <w:rPr>
            <w:rFonts w:ascii="Cambria Math" w:hAnsi="Cambria Math"/>
            <w:color w:val="000000" w:themeColor="text1"/>
          </w:rPr>
          <m:t>s</m:t>
        </m:r>
        <m:r>
          <w:rPr>
            <w:rFonts w:ascii="Cambria Math" w:hAnsi="Cambria Math"/>
            <w:color w:val="000000" w:themeColor="text1"/>
          </w:rPr>
          <m:t>)</m:t>
        </m:r>
      </m:oMath>
      <w:r w:rsidR="00A44A34" w:rsidRPr="009921BE">
        <w:rPr>
          <w:color w:val="000000" w:themeColor="text1"/>
        </w:rPr>
        <w:t xml:space="preserve"> and </w:t>
      </w:r>
      <m:oMath>
        <m:sSub>
          <m:sSubPr>
            <m:ctrlPr>
              <w:rPr>
                <w:rFonts w:ascii="Cambria Math" w:hAnsi="Cambria Math"/>
                <w:i/>
                <w:color w:val="000000" w:themeColor="text1"/>
              </w:rPr>
            </m:ctrlPr>
          </m:sSubPr>
          <m:e>
            <m:r>
              <w:rPr>
                <w:rFonts w:ascii="Cambria Math" w:hAnsi="Cambria Math"/>
                <w:color w:val="000000" w:themeColor="text1"/>
              </w:rPr>
              <m:t>o</m:t>
            </m:r>
          </m:e>
          <m:sub>
            <m:r>
              <w:rPr>
                <w:rFonts w:ascii="Cambria Math" w:hAnsi="Cambria Math"/>
                <w:color w:val="000000" w:themeColor="text1"/>
              </w:rPr>
              <m:t>t</m:t>
            </m:r>
          </m:sub>
        </m:sSub>
        <m:r>
          <w:rPr>
            <w:rFonts w:ascii="Cambria Math" w:hAnsi="Cambria Math"/>
            <w:color w:val="000000" w:themeColor="text1"/>
          </w:rPr>
          <m:t>(t)</m:t>
        </m:r>
      </m:oMath>
      <w:r w:rsidR="00A44A34" w:rsidRPr="009921BE">
        <w:rPr>
          <w:color w:val="000000" w:themeColor="text1"/>
        </w:rPr>
        <w:t xml:space="preserve"> are</w:t>
      </w:r>
    </w:p>
    <w:tbl>
      <w:tblPr>
        <w:tblStyle w:val="TableGrid"/>
        <w:tblW w:w="9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9"/>
        <w:gridCol w:w="7250"/>
        <w:gridCol w:w="1350"/>
      </w:tblGrid>
      <w:tr w:rsidR="009921BE" w:rsidRPr="009921BE" w14:paraId="09F23A45" w14:textId="77777777" w:rsidTr="005C6894">
        <w:tc>
          <w:tcPr>
            <w:tcW w:w="806" w:type="dxa"/>
          </w:tcPr>
          <w:p w14:paraId="0D217C78" w14:textId="77777777" w:rsidR="00A44A34" w:rsidRPr="009921BE" w:rsidRDefault="00A44A34" w:rsidP="005C6894">
            <w:pPr>
              <w:ind w:left="720"/>
              <w:rPr>
                <w:b/>
                <w:i/>
                <w:color w:val="000000" w:themeColor="text1"/>
              </w:rPr>
            </w:pPr>
          </w:p>
        </w:tc>
        <w:tc>
          <w:tcPr>
            <w:tcW w:w="7747" w:type="dxa"/>
            <w:vAlign w:val="center"/>
          </w:tcPr>
          <w:p w14:paraId="58B0CF73" w14:textId="77777777" w:rsidR="00A44A34" w:rsidRPr="009921BE" w:rsidRDefault="001F47F7" w:rsidP="005C6894">
            <w:pPr>
              <w:ind w:left="720"/>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o</m:t>
                    </m:r>
                  </m:e>
                  <m:sub>
                    <m:r>
                      <w:rPr>
                        <w:rFonts w:ascii="Cambria Math" w:hAnsi="Cambria Math"/>
                        <w:color w:val="000000" w:themeColor="text1"/>
                      </w:rPr>
                      <m:t>s</m:t>
                    </m:r>
                  </m:sub>
                </m:sSub>
                <m:d>
                  <m:dPr>
                    <m:ctrlPr>
                      <w:rPr>
                        <w:rFonts w:ascii="Cambria Math" w:hAnsi="Cambria Math"/>
                        <w:i/>
                        <w:color w:val="000000" w:themeColor="text1"/>
                      </w:rPr>
                    </m:ctrlPr>
                  </m:dPr>
                  <m:e>
                    <m:r>
                      <m:rPr>
                        <m:sty m:val="bi"/>
                      </m:rPr>
                      <w:rPr>
                        <w:rFonts w:ascii="Cambria Math" w:hAnsi="Cambria Math"/>
                        <w:color w:val="000000" w:themeColor="text1"/>
                      </w:rPr>
                      <m:t>s</m:t>
                    </m:r>
                  </m:e>
                </m:d>
                <m:r>
                  <w:rPr>
                    <w:rFonts w:ascii="Cambria Math" w:hAnsi="Cambria Math"/>
                    <w:color w:val="000000" w:themeColor="text1"/>
                  </w:rPr>
                  <m:t>=</m:t>
                </m:r>
                <m:f>
                  <m:fPr>
                    <m:ctrlPr>
                      <w:rPr>
                        <w:rFonts w:ascii="Cambria Math" w:hAnsi="Cambria Math"/>
                        <w:i/>
                        <w:color w:val="000000" w:themeColor="text1"/>
                      </w:rPr>
                    </m:ctrlPr>
                  </m:fPr>
                  <m:num>
                    <m:nary>
                      <m:naryPr>
                        <m:chr m:val="∑"/>
                        <m:limLoc m:val="subSup"/>
                        <m:ctrlPr>
                          <w:rPr>
                            <w:rFonts w:ascii="Cambria Math" w:hAnsi="Cambria Math"/>
                            <w:i/>
                            <w:color w:val="000000" w:themeColor="text1"/>
                          </w:rPr>
                        </m:ctrlPr>
                      </m:naryPr>
                      <m:sub>
                        <m:r>
                          <w:rPr>
                            <w:rFonts w:ascii="Cambria Math" w:hAnsi="Cambria Math"/>
                            <w:color w:val="000000" w:themeColor="text1"/>
                          </w:rPr>
                          <m:t>i=1</m:t>
                        </m:r>
                      </m:sub>
                      <m:sup>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s</m:t>
                            </m:r>
                          </m:sub>
                        </m:sSub>
                      </m:sup>
                      <m:e>
                        <m:sSub>
                          <m:sSubPr>
                            <m:ctrlPr>
                              <w:rPr>
                                <w:rFonts w:ascii="Cambria Math" w:hAnsi="Cambria Math"/>
                                <w:i/>
                                <w:color w:val="000000" w:themeColor="text1"/>
                              </w:rPr>
                            </m:ctrlPr>
                          </m:sSubPr>
                          <m:e>
                            <m:acc>
                              <m:accPr>
                                <m:chr m:val="̅"/>
                                <m:ctrlPr>
                                  <w:rPr>
                                    <w:rFonts w:ascii="Cambria Math" w:hAnsi="Cambria Math"/>
                                    <w:i/>
                                    <w:color w:val="000000" w:themeColor="text1"/>
                                  </w:rPr>
                                </m:ctrlPr>
                              </m:accPr>
                              <m:e>
                                <m:acc>
                                  <m:accPr>
                                    <m:ctrlPr>
                                      <w:rPr>
                                        <w:rFonts w:ascii="Cambria Math" w:hAnsi="Cambria Math"/>
                                        <w:i/>
                                        <w:color w:val="000000" w:themeColor="text1"/>
                                      </w:rPr>
                                    </m:ctrlPr>
                                  </m:accPr>
                                  <m:e>
                                    <m:r>
                                      <w:rPr>
                                        <w:rFonts w:ascii="Cambria Math" w:hAnsi="Cambria Math"/>
                                        <w:color w:val="000000" w:themeColor="text1"/>
                                      </w:rPr>
                                      <m:t>z</m:t>
                                    </m:r>
                                  </m:e>
                                </m:acc>
                              </m:e>
                            </m:acc>
                          </m:e>
                          <m:sub>
                            <m:r>
                              <w:rPr>
                                <w:rFonts w:ascii="Cambria Math" w:hAnsi="Cambria Math"/>
                                <w:color w:val="000000" w:themeColor="text1"/>
                              </w:rPr>
                              <m:t>i</m:t>
                            </m:r>
                          </m:sub>
                        </m:sSub>
                      </m:e>
                    </m:nary>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i</m:t>
                        </m:r>
                      </m:sub>
                    </m:sSub>
                  </m:num>
                  <m:den>
                    <m:nary>
                      <m:naryPr>
                        <m:chr m:val="∑"/>
                        <m:limLoc m:val="subSup"/>
                        <m:ctrlPr>
                          <w:rPr>
                            <w:rFonts w:ascii="Cambria Math" w:hAnsi="Cambria Math"/>
                            <w:i/>
                            <w:color w:val="000000" w:themeColor="text1"/>
                          </w:rPr>
                        </m:ctrlPr>
                      </m:naryPr>
                      <m:sub>
                        <m:r>
                          <w:rPr>
                            <w:rFonts w:ascii="Cambria Math" w:hAnsi="Cambria Math"/>
                            <w:color w:val="000000" w:themeColor="text1"/>
                          </w:rPr>
                          <m:t>i=1</m:t>
                        </m:r>
                      </m:sub>
                      <m:sup>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s</m:t>
                            </m:r>
                          </m:sub>
                        </m:sSub>
                      </m:sup>
                      <m:e>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i</m:t>
                            </m:r>
                          </m:sub>
                        </m:sSub>
                      </m:e>
                    </m:nary>
                  </m:den>
                </m:f>
              </m:oMath>
            </m:oMathPara>
          </w:p>
        </w:tc>
        <w:tc>
          <w:tcPr>
            <w:tcW w:w="806" w:type="dxa"/>
            <w:vAlign w:val="center"/>
          </w:tcPr>
          <w:p w14:paraId="1213500A" w14:textId="77777777" w:rsidR="00A44A34" w:rsidRPr="009921BE" w:rsidRDefault="00A44A34" w:rsidP="005C6894">
            <w:pPr>
              <w:ind w:left="720"/>
              <w:rPr>
                <w:color w:val="000000" w:themeColor="text1"/>
              </w:rPr>
            </w:pPr>
            <w:r w:rsidRPr="009921BE">
              <w:rPr>
                <w:color w:val="000000" w:themeColor="text1"/>
              </w:rPr>
              <w:t>(S6)</w:t>
            </w:r>
          </w:p>
        </w:tc>
      </w:tr>
      <w:tr w:rsidR="009921BE" w:rsidRPr="009921BE" w14:paraId="3B7A1704" w14:textId="77777777" w:rsidTr="005C6894">
        <w:trPr>
          <w:trHeight w:val="1080"/>
        </w:trPr>
        <w:tc>
          <w:tcPr>
            <w:tcW w:w="806" w:type="dxa"/>
          </w:tcPr>
          <w:p w14:paraId="2CB22A1B" w14:textId="77777777" w:rsidR="00A44A34" w:rsidRPr="009921BE" w:rsidRDefault="00A44A34" w:rsidP="005C6894">
            <w:pPr>
              <w:ind w:left="720"/>
              <w:rPr>
                <w:b/>
                <w:i/>
                <w:color w:val="000000" w:themeColor="text1"/>
              </w:rPr>
            </w:pPr>
          </w:p>
        </w:tc>
        <w:tc>
          <w:tcPr>
            <w:tcW w:w="7747" w:type="dxa"/>
            <w:vAlign w:val="center"/>
          </w:tcPr>
          <w:p w14:paraId="4A061AC2" w14:textId="77777777" w:rsidR="00A44A34" w:rsidRPr="009921BE" w:rsidRDefault="001F47F7" w:rsidP="005C6894">
            <w:pPr>
              <w:ind w:left="720"/>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o</m:t>
                    </m:r>
                  </m:e>
                  <m:sub>
                    <m:r>
                      <w:rPr>
                        <w:rFonts w:ascii="Cambria Math" w:hAnsi="Cambria Math"/>
                        <w:color w:val="000000" w:themeColor="text1"/>
                      </w:rPr>
                      <m:t>t</m:t>
                    </m:r>
                  </m:sub>
                </m:sSub>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m:t>
                </m:r>
                <m:f>
                  <m:fPr>
                    <m:ctrlPr>
                      <w:rPr>
                        <w:rFonts w:ascii="Cambria Math" w:hAnsi="Cambria Math"/>
                        <w:i/>
                        <w:color w:val="000000" w:themeColor="text1"/>
                      </w:rPr>
                    </m:ctrlPr>
                  </m:fPr>
                  <m:num>
                    <m:nary>
                      <m:naryPr>
                        <m:chr m:val="∑"/>
                        <m:limLoc m:val="subSup"/>
                        <m:ctrlPr>
                          <w:rPr>
                            <w:rFonts w:ascii="Cambria Math" w:hAnsi="Cambria Math"/>
                            <w:i/>
                            <w:color w:val="000000" w:themeColor="text1"/>
                          </w:rPr>
                        </m:ctrlPr>
                      </m:naryPr>
                      <m:sub>
                        <m:r>
                          <w:rPr>
                            <w:rFonts w:ascii="Cambria Math" w:hAnsi="Cambria Math"/>
                            <w:color w:val="000000" w:themeColor="text1"/>
                          </w:rPr>
                          <m:t>j=1</m:t>
                        </m:r>
                      </m:sub>
                      <m:sup>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t</m:t>
                            </m:r>
                          </m:sub>
                        </m:sSub>
                      </m:sup>
                      <m:e>
                        <m:sSub>
                          <m:sSubPr>
                            <m:ctrlPr>
                              <w:rPr>
                                <w:rFonts w:ascii="Cambria Math" w:hAnsi="Cambria Math"/>
                                <w:i/>
                                <w:color w:val="000000" w:themeColor="text1"/>
                              </w:rPr>
                            </m:ctrlPr>
                          </m:sSubPr>
                          <m:e>
                            <m:acc>
                              <m:accPr>
                                <m:chr m:val="̅"/>
                                <m:ctrlPr>
                                  <w:rPr>
                                    <w:rFonts w:ascii="Cambria Math" w:hAnsi="Cambria Math"/>
                                    <w:i/>
                                    <w:color w:val="000000" w:themeColor="text1"/>
                                  </w:rPr>
                                </m:ctrlPr>
                              </m:accPr>
                              <m:e>
                                <m:acc>
                                  <m:accPr>
                                    <m:ctrlPr>
                                      <w:rPr>
                                        <w:rFonts w:ascii="Cambria Math" w:hAnsi="Cambria Math"/>
                                        <w:i/>
                                        <w:color w:val="000000" w:themeColor="text1"/>
                                      </w:rPr>
                                    </m:ctrlPr>
                                  </m:accPr>
                                  <m:e>
                                    <m:r>
                                      <w:rPr>
                                        <w:rFonts w:ascii="Cambria Math" w:hAnsi="Cambria Math"/>
                                        <w:color w:val="000000" w:themeColor="text1"/>
                                      </w:rPr>
                                      <m:t>z</m:t>
                                    </m:r>
                                  </m:e>
                                </m:acc>
                              </m:e>
                            </m:acc>
                          </m:e>
                          <m:sub>
                            <m:r>
                              <w:rPr>
                                <w:rFonts w:ascii="Cambria Math" w:hAnsi="Cambria Math"/>
                                <w:color w:val="000000" w:themeColor="text1"/>
                              </w:rPr>
                              <m:t>j</m:t>
                            </m:r>
                          </m:sub>
                        </m:sSub>
                      </m:e>
                    </m:nary>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j</m:t>
                        </m:r>
                      </m:sub>
                    </m:sSub>
                  </m:num>
                  <m:den>
                    <m:nary>
                      <m:naryPr>
                        <m:chr m:val="∑"/>
                        <m:limLoc m:val="subSup"/>
                        <m:ctrlPr>
                          <w:rPr>
                            <w:rFonts w:ascii="Cambria Math" w:hAnsi="Cambria Math"/>
                            <w:i/>
                            <w:color w:val="000000" w:themeColor="text1"/>
                          </w:rPr>
                        </m:ctrlPr>
                      </m:naryPr>
                      <m:sub>
                        <m:r>
                          <w:rPr>
                            <w:rFonts w:ascii="Cambria Math" w:hAnsi="Cambria Math"/>
                            <w:color w:val="000000" w:themeColor="text1"/>
                          </w:rPr>
                          <m:t>j=1</m:t>
                        </m:r>
                      </m:sub>
                      <m:sup>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t</m:t>
                            </m:r>
                          </m:sub>
                        </m:sSub>
                      </m:sup>
                      <m:e>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j</m:t>
                            </m:r>
                          </m:sub>
                        </m:sSub>
                      </m:e>
                    </m:nary>
                  </m:den>
                </m:f>
              </m:oMath>
            </m:oMathPara>
          </w:p>
        </w:tc>
        <w:tc>
          <w:tcPr>
            <w:tcW w:w="806" w:type="dxa"/>
            <w:vAlign w:val="center"/>
          </w:tcPr>
          <w:p w14:paraId="673D7338" w14:textId="77777777" w:rsidR="00A44A34" w:rsidRPr="009921BE" w:rsidRDefault="00A44A34" w:rsidP="005C6894">
            <w:pPr>
              <w:ind w:left="720"/>
              <w:rPr>
                <w:color w:val="000000" w:themeColor="text1"/>
              </w:rPr>
            </w:pPr>
            <w:r w:rsidRPr="009921BE">
              <w:rPr>
                <w:color w:val="000000" w:themeColor="text1"/>
              </w:rPr>
              <w:t>(S7)</w:t>
            </w:r>
          </w:p>
        </w:tc>
      </w:tr>
    </w:tbl>
    <w:p w14:paraId="7678D428" w14:textId="6A46AFAB" w:rsidR="00F32E94" w:rsidRPr="009921BE" w:rsidRDefault="00A44A34" w:rsidP="00A44A34">
      <w:pPr>
        <w:spacing w:after="0" w:line="480" w:lineRule="auto"/>
        <w:ind w:right="180" w:firstLine="720"/>
        <w:jc w:val="left"/>
        <w:rPr>
          <w:bCs/>
          <w:color w:val="000000" w:themeColor="text1"/>
          <w:szCs w:val="24"/>
        </w:rPr>
      </w:pPr>
      <w:r w:rsidRPr="009921BE">
        <w:rPr>
          <w:bCs/>
          <w:color w:val="000000" w:themeColor="text1"/>
        </w:rPr>
        <w:t xml:space="preserve">where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s</m:t>
            </m:r>
          </m:sub>
        </m:sSub>
      </m:oMath>
      <w:r w:rsidRPr="009921BE">
        <w:rPr>
          <w:color w:val="000000" w:themeColor="text1"/>
        </w:rPr>
        <w:t xml:space="preserve"> is the number of PM</w:t>
      </w:r>
      <w:r w:rsidRPr="009921BE">
        <w:rPr>
          <w:color w:val="000000" w:themeColor="text1"/>
          <w:vertAlign w:val="subscript"/>
        </w:rPr>
        <w:t>2.5</w:t>
      </w:r>
      <w:r w:rsidRPr="009921BE">
        <w:rPr>
          <w:color w:val="000000" w:themeColor="text1"/>
        </w:rPr>
        <w:t xml:space="preserve"> observations within a set spatial radius of spatial location </w:t>
      </w:r>
      <m:oMath>
        <m:r>
          <m:rPr>
            <m:sty m:val="bi"/>
          </m:rPr>
          <w:rPr>
            <w:rFonts w:ascii="Cambria Math" w:hAnsi="Cambria Math"/>
            <w:color w:val="000000" w:themeColor="text1"/>
          </w:rPr>
          <m:t>s</m:t>
        </m:r>
      </m:oMath>
      <w:r w:rsidRPr="009921BE">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t</m:t>
            </m:r>
          </m:sub>
        </m:sSub>
      </m:oMath>
      <w:r w:rsidRPr="009921BE">
        <w:rPr>
          <w:color w:val="000000" w:themeColor="text1"/>
        </w:rPr>
        <w:t xml:space="preserve"> is the number of PM</w:t>
      </w:r>
      <w:r w:rsidRPr="009921BE">
        <w:rPr>
          <w:color w:val="000000" w:themeColor="text1"/>
          <w:vertAlign w:val="subscript"/>
        </w:rPr>
        <w:t>2.5</w:t>
      </w:r>
      <w:r w:rsidRPr="009921BE">
        <w:rPr>
          <w:color w:val="000000" w:themeColor="text1"/>
        </w:rPr>
        <w:t xml:space="preserve"> observations within a set temporal radius of temporal location </w:t>
      </w:r>
      <m:oMath>
        <m:r>
          <w:rPr>
            <w:rFonts w:ascii="Cambria Math" w:hAnsi="Cambria Math"/>
            <w:color w:val="000000" w:themeColor="text1"/>
          </w:rPr>
          <m:t>t</m:t>
        </m:r>
      </m:oMath>
      <w:r w:rsidRPr="009921BE">
        <w:rPr>
          <w:color w:val="000000" w:themeColor="text1"/>
        </w:rPr>
        <w:t xml:space="preserve">, </w:t>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acc>
                  <m:accPr>
                    <m:ctrlPr>
                      <w:rPr>
                        <w:rFonts w:ascii="Cambria Math" w:hAnsi="Cambria Math"/>
                        <w:i/>
                        <w:color w:val="000000" w:themeColor="text1"/>
                      </w:rPr>
                    </m:ctrlPr>
                  </m:accPr>
                  <m:e>
                    <m:r>
                      <w:rPr>
                        <w:rFonts w:ascii="Cambria Math" w:hAnsi="Cambria Math"/>
                        <w:color w:val="000000" w:themeColor="text1"/>
                      </w:rPr>
                      <m:t>z</m:t>
                    </m:r>
                  </m:e>
                </m:acc>
              </m:e>
            </m:acc>
          </m:e>
          <m:sub>
            <m:r>
              <w:rPr>
                <w:rFonts w:ascii="Cambria Math" w:hAnsi="Cambria Math"/>
                <w:color w:val="000000" w:themeColor="text1"/>
              </w:rPr>
              <m:t>i</m:t>
            </m:r>
          </m:sub>
        </m:sSub>
      </m:oMath>
      <w:r w:rsidRPr="009921BE">
        <w:rPr>
          <w:color w:val="000000" w:themeColor="text1"/>
        </w:rPr>
        <w:t xml:space="preserve"> and </w:t>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acc>
                  <m:accPr>
                    <m:ctrlPr>
                      <w:rPr>
                        <w:rFonts w:ascii="Cambria Math" w:hAnsi="Cambria Math"/>
                        <w:i/>
                        <w:color w:val="000000" w:themeColor="text1"/>
                      </w:rPr>
                    </m:ctrlPr>
                  </m:accPr>
                  <m:e>
                    <m:r>
                      <w:rPr>
                        <w:rFonts w:ascii="Cambria Math" w:hAnsi="Cambria Math"/>
                        <w:color w:val="000000" w:themeColor="text1"/>
                      </w:rPr>
                      <m:t>z</m:t>
                    </m:r>
                  </m:e>
                </m:acc>
              </m:e>
            </m:acc>
          </m:e>
          <m:sub>
            <m:r>
              <w:rPr>
                <w:rFonts w:ascii="Cambria Math" w:hAnsi="Cambria Math"/>
                <w:color w:val="000000" w:themeColor="text1"/>
              </w:rPr>
              <m:t>j</m:t>
            </m:r>
          </m:sub>
        </m:sSub>
      </m:oMath>
      <w:r w:rsidRPr="009921BE">
        <w:rPr>
          <w:color w:val="000000" w:themeColor="text1"/>
        </w:rPr>
        <w:t xml:space="preserve"> are the average of measurements at spatial location </w:t>
      </w:r>
      <m:oMath>
        <m:sSub>
          <m:sSubPr>
            <m:ctrlPr>
              <w:rPr>
                <w:rFonts w:ascii="Cambria Math" w:hAnsi="Cambria Math"/>
                <w:b/>
                <w:i/>
                <w:color w:val="000000" w:themeColor="text1"/>
              </w:rPr>
            </m:ctrlPr>
          </m:sSubPr>
          <m:e>
            <m:r>
              <m:rPr>
                <m:sty m:val="bi"/>
              </m:rPr>
              <w:rPr>
                <w:rFonts w:ascii="Cambria Math" w:hAnsi="Cambria Math"/>
                <w:color w:val="000000" w:themeColor="text1"/>
              </w:rPr>
              <m:t>s</m:t>
            </m:r>
          </m:e>
          <m:sub>
            <m:r>
              <w:rPr>
                <w:rFonts w:ascii="Cambria Math" w:hAnsi="Cambria Math"/>
                <w:color w:val="000000" w:themeColor="text1"/>
              </w:rPr>
              <m:t>i</m:t>
            </m:r>
          </m:sub>
        </m:sSub>
      </m:oMath>
      <w:r w:rsidRPr="009921BE">
        <w:rPr>
          <w:color w:val="000000" w:themeColor="text1"/>
        </w:rPr>
        <w:t xml:space="preserve"> or temporal location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j</m:t>
            </m:r>
          </m:sub>
        </m:sSub>
      </m:oMath>
      <w:r w:rsidRPr="009921BE">
        <w:rPr>
          <w:color w:val="000000" w:themeColor="text1"/>
        </w:rPr>
        <w:t xml:space="preserve">, respectively, and </w:t>
      </w: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i</m:t>
            </m:r>
          </m:sub>
        </m:sSub>
      </m:oMath>
      <w:r w:rsidRPr="009921BE">
        <w:rPr>
          <w:color w:val="000000" w:themeColor="text1"/>
        </w:rPr>
        <w:t xml:space="preserve"> and </w:t>
      </w: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j</m:t>
            </m:r>
          </m:sub>
        </m:sSub>
      </m:oMath>
      <w:r w:rsidRPr="009921BE">
        <w:rPr>
          <w:color w:val="000000" w:themeColor="text1"/>
        </w:rPr>
        <w:t xml:space="preserve"> are the weights assigned to the average of measurements at that spatial or temporal location. </w:t>
      </w: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i</m:t>
            </m:r>
          </m:sub>
        </m:sSub>
      </m:oMath>
      <w:r w:rsidRPr="009921BE">
        <w:rPr>
          <w:color w:val="000000" w:themeColor="text1"/>
        </w:rPr>
        <w:t xml:space="preserve"> and </w:t>
      </w: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j</m:t>
            </m:r>
          </m:sub>
        </m:sSub>
      </m:oMath>
      <w:r w:rsidRPr="009921BE">
        <w:rPr>
          <w:color w:val="000000" w:themeColor="text1"/>
        </w:rPr>
        <w:t xml:space="preserve"> are determined by the spatial or temporal distance between </w:t>
      </w:r>
      <m:oMath>
        <m:r>
          <m:rPr>
            <m:sty m:val="bi"/>
          </m:rPr>
          <w:rPr>
            <w:rFonts w:ascii="Cambria Math" w:hAnsi="Cambria Math"/>
            <w:color w:val="000000" w:themeColor="text1"/>
          </w:rPr>
          <m:t>s</m:t>
        </m:r>
      </m:oMath>
      <w:r w:rsidRPr="009921BE">
        <w:rPr>
          <w:color w:val="000000" w:themeColor="text1"/>
        </w:rPr>
        <w:t xml:space="preserve"> and </w:t>
      </w:r>
      <m:oMath>
        <m:sSub>
          <m:sSubPr>
            <m:ctrlPr>
              <w:rPr>
                <w:rFonts w:ascii="Cambria Math" w:hAnsi="Cambria Math"/>
                <w:b/>
                <w:i/>
                <w:color w:val="000000" w:themeColor="text1"/>
              </w:rPr>
            </m:ctrlPr>
          </m:sSubPr>
          <m:e>
            <m:r>
              <m:rPr>
                <m:sty m:val="bi"/>
              </m:rPr>
              <w:rPr>
                <w:rFonts w:ascii="Cambria Math" w:hAnsi="Cambria Math"/>
                <w:color w:val="000000" w:themeColor="text1"/>
              </w:rPr>
              <m:t>s</m:t>
            </m:r>
          </m:e>
          <m:sub>
            <m:r>
              <w:rPr>
                <w:rFonts w:ascii="Cambria Math" w:hAnsi="Cambria Math"/>
                <w:color w:val="000000" w:themeColor="text1"/>
              </w:rPr>
              <m:t>i</m:t>
            </m:r>
          </m:sub>
        </m:sSub>
      </m:oMath>
      <w:r w:rsidRPr="009921BE">
        <w:rPr>
          <w:color w:val="000000" w:themeColor="text1"/>
        </w:rPr>
        <w:t xml:space="preserve"> or </w:t>
      </w:r>
      <m:oMath>
        <m:r>
          <w:rPr>
            <w:rFonts w:ascii="Cambria Math" w:hAnsi="Cambria Math"/>
            <w:color w:val="000000" w:themeColor="text1"/>
          </w:rPr>
          <m:t>t</m:t>
        </m:r>
      </m:oMath>
      <w:r w:rsidRPr="009921BE">
        <w:rPr>
          <w:color w:val="000000" w:themeColor="text1"/>
        </w:rPr>
        <w:t xml:space="preserve"> and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j</m:t>
            </m:r>
          </m:sub>
        </m:sSub>
      </m:oMath>
      <w:r w:rsidRPr="009921BE">
        <w:rPr>
          <w:color w:val="000000" w:themeColor="text1"/>
        </w:rPr>
        <w:t xml:space="preserve"> as well as the </w:t>
      </w:r>
      <w:r w:rsidRPr="009921BE">
        <w:rPr>
          <w:bCs/>
          <w:color w:val="000000" w:themeColor="text1"/>
        </w:rPr>
        <w:t>spatial or temporal ranges of the exponential smoothing function, described above.</w:t>
      </w:r>
      <w:r w:rsidR="00C20AE6" w:rsidRPr="009921BE">
        <w:rPr>
          <w:bCs/>
          <w:color w:val="000000" w:themeColor="text1"/>
          <w:szCs w:val="24"/>
        </w:rPr>
        <w:t xml:space="preserve"> </w:t>
      </w:r>
    </w:p>
    <w:p w14:paraId="0231AF5C" w14:textId="7F9D34FD" w:rsidR="00F04F55" w:rsidRPr="00D008BA" w:rsidRDefault="00BE1752" w:rsidP="00D008BA">
      <w:pPr>
        <w:spacing w:after="0" w:line="480" w:lineRule="auto"/>
        <w:ind w:right="180" w:firstLine="720"/>
        <w:jc w:val="left"/>
        <w:rPr>
          <w:bCs/>
          <w:color w:val="000000"/>
          <w:szCs w:val="24"/>
        </w:rPr>
      </w:pPr>
      <w:r w:rsidRPr="003B7E65">
        <w:rPr>
          <w:bCs/>
          <w:color w:val="000000"/>
          <w:szCs w:val="24"/>
        </w:rPr>
        <w:t xml:space="preserve">Figure </w:t>
      </w:r>
      <w:r w:rsidR="0012577B" w:rsidRPr="003B7E65">
        <w:rPr>
          <w:bCs/>
          <w:color w:val="000000"/>
          <w:szCs w:val="24"/>
        </w:rPr>
        <w:t>S</w:t>
      </w:r>
      <w:r w:rsidR="00A65DBA">
        <w:rPr>
          <w:bCs/>
          <w:color w:val="000000"/>
          <w:szCs w:val="24"/>
        </w:rPr>
        <w:t>9</w:t>
      </w:r>
      <w:r w:rsidRPr="003B7E65">
        <w:rPr>
          <w:bCs/>
          <w:color w:val="000000"/>
          <w:szCs w:val="24"/>
        </w:rPr>
        <w:t xml:space="preserve"> emphasizes the differences between </w:t>
      </w:r>
      <w:r w:rsidR="00A56328" w:rsidRPr="003B7E65">
        <w:rPr>
          <w:bCs/>
          <w:color w:val="000000"/>
          <w:szCs w:val="24"/>
        </w:rPr>
        <w:t xml:space="preserve">the </w:t>
      </w:r>
      <w:r w:rsidR="00FB12C6" w:rsidRPr="003B7E65">
        <w:rPr>
          <w:bCs/>
          <w:color w:val="000000"/>
          <w:szCs w:val="24"/>
        </w:rPr>
        <w:t>SSTO</w:t>
      </w:r>
      <w:r w:rsidRPr="003B7E65">
        <w:rPr>
          <w:bCs/>
          <w:color w:val="000000"/>
          <w:szCs w:val="24"/>
        </w:rPr>
        <w:t xml:space="preserve"> and </w:t>
      </w:r>
      <w:r w:rsidR="00FB12C6" w:rsidRPr="003B7E65">
        <w:rPr>
          <w:bCs/>
          <w:color w:val="000000"/>
          <w:szCs w:val="24"/>
        </w:rPr>
        <w:t>CSTO</w:t>
      </w:r>
      <w:r w:rsidRPr="003B7E65">
        <w:rPr>
          <w:bCs/>
          <w:color w:val="000000"/>
          <w:szCs w:val="24"/>
        </w:rPr>
        <w:t xml:space="preserve">, highlighting </w:t>
      </w:r>
      <w:r w:rsidR="009C2E23" w:rsidRPr="003B7E65">
        <w:rPr>
          <w:bCs/>
          <w:color w:val="000000"/>
          <w:szCs w:val="24"/>
        </w:rPr>
        <w:t xml:space="preserve">the </w:t>
      </w:r>
      <w:r w:rsidR="00FB12C6" w:rsidRPr="003B7E65">
        <w:rPr>
          <w:bCs/>
          <w:color w:val="000000"/>
          <w:szCs w:val="24"/>
        </w:rPr>
        <w:t>CSTO</w:t>
      </w:r>
      <w:r w:rsidR="008D557C" w:rsidRPr="003B7E65">
        <w:rPr>
          <w:bCs/>
          <w:color w:val="000000"/>
          <w:szCs w:val="24"/>
        </w:rPr>
        <w:t xml:space="preserve">’s </w:t>
      </w:r>
      <w:r w:rsidRPr="003B7E65">
        <w:rPr>
          <w:bCs/>
          <w:color w:val="000000"/>
          <w:szCs w:val="24"/>
        </w:rPr>
        <w:t xml:space="preserve">ability to capture </w:t>
      </w:r>
      <w:r w:rsidR="009C2E23" w:rsidRPr="003B7E65">
        <w:rPr>
          <w:bCs/>
          <w:color w:val="000000"/>
          <w:szCs w:val="24"/>
        </w:rPr>
        <w:t>different</w:t>
      </w:r>
      <w:r w:rsidR="000D658E" w:rsidRPr="003B7E65">
        <w:rPr>
          <w:bCs/>
          <w:color w:val="000000"/>
          <w:szCs w:val="24"/>
        </w:rPr>
        <w:t xml:space="preserve"> temporal</w:t>
      </w:r>
      <w:r w:rsidR="006C4061" w:rsidRPr="003B7E65">
        <w:rPr>
          <w:bCs/>
          <w:color w:val="000000"/>
          <w:szCs w:val="24"/>
        </w:rPr>
        <w:t xml:space="preserve"> </w:t>
      </w:r>
      <w:r w:rsidRPr="003B7E65">
        <w:rPr>
          <w:bCs/>
          <w:color w:val="000000"/>
          <w:szCs w:val="24"/>
        </w:rPr>
        <w:t xml:space="preserve">trends </w:t>
      </w:r>
      <w:r w:rsidR="00AF5B8A" w:rsidRPr="003B7E65">
        <w:rPr>
          <w:bCs/>
          <w:color w:val="000000"/>
          <w:szCs w:val="24"/>
        </w:rPr>
        <w:t>at unique</w:t>
      </w:r>
      <w:r w:rsidR="004D0D9B" w:rsidRPr="003B7E65">
        <w:rPr>
          <w:bCs/>
          <w:color w:val="000000"/>
          <w:szCs w:val="24"/>
        </w:rPr>
        <w:t xml:space="preserve"> </w:t>
      </w:r>
      <w:r w:rsidR="00792AF7" w:rsidRPr="003B7E65">
        <w:rPr>
          <w:bCs/>
          <w:color w:val="000000"/>
          <w:szCs w:val="24"/>
        </w:rPr>
        <w:t>geographic locations</w:t>
      </w:r>
      <w:r w:rsidRPr="003B7E65">
        <w:rPr>
          <w:bCs/>
          <w:color w:val="000000"/>
          <w:szCs w:val="24"/>
        </w:rPr>
        <w:t xml:space="preserve">. </w:t>
      </w:r>
    </w:p>
    <w:p w14:paraId="56BDF2AD" w14:textId="0E16306E" w:rsidR="00147EA8" w:rsidRPr="003B7E65" w:rsidRDefault="000C7942" w:rsidP="004B67F7">
      <w:pPr>
        <w:spacing w:after="0"/>
        <w:ind w:right="187"/>
        <w:jc w:val="left"/>
        <w:rPr>
          <w:noProof/>
          <w:szCs w:val="24"/>
        </w:rPr>
      </w:pPr>
      <w:r>
        <w:rPr>
          <w:noProof/>
          <w:szCs w:val="24"/>
        </w:rPr>
        <w:drawing>
          <wp:inline distT="0" distB="0" distL="0" distR="0" wp14:anchorId="044CA908" wp14:editId="7182CF90">
            <wp:extent cx="5943600" cy="1822875"/>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O_separable.png"/>
                    <pic:cNvPicPr/>
                  </pic:nvPicPr>
                  <pic:blipFill rotWithShape="1">
                    <a:blip r:embed="rId18" cstate="print">
                      <a:extLst>
                        <a:ext uri="{28A0092B-C50C-407E-A947-70E740481C1C}">
                          <a14:useLocalDpi xmlns:a14="http://schemas.microsoft.com/office/drawing/2010/main" val="0"/>
                        </a:ext>
                      </a:extLst>
                    </a:blip>
                    <a:srcRect l="1068" t="22412" b="23647"/>
                    <a:stretch/>
                  </pic:blipFill>
                  <pic:spPr bwMode="auto">
                    <a:xfrm>
                      <a:off x="0" y="0"/>
                      <a:ext cx="5943600" cy="1822875"/>
                    </a:xfrm>
                    <a:prstGeom prst="rect">
                      <a:avLst/>
                    </a:prstGeom>
                    <a:ln>
                      <a:noFill/>
                    </a:ln>
                    <a:extLst>
                      <a:ext uri="{53640926-AAD7-44D8-BBD7-CCE9431645EC}">
                        <a14:shadowObscured xmlns:a14="http://schemas.microsoft.com/office/drawing/2010/main"/>
                      </a:ext>
                    </a:extLst>
                  </pic:spPr>
                </pic:pic>
              </a:graphicData>
            </a:graphic>
          </wp:inline>
        </w:drawing>
      </w:r>
    </w:p>
    <w:p w14:paraId="61FD107F" w14:textId="77D56D71" w:rsidR="00EF0E92" w:rsidRPr="003B7E65" w:rsidRDefault="00B95C75" w:rsidP="004B67F7">
      <w:pPr>
        <w:pStyle w:val="Table-FigCaption"/>
        <w:rPr>
          <w:b w:val="0"/>
          <w:sz w:val="24"/>
          <w:szCs w:val="24"/>
        </w:rPr>
      </w:pPr>
      <w:r w:rsidRPr="003B7E65">
        <w:rPr>
          <w:sz w:val="24"/>
          <w:szCs w:val="24"/>
        </w:rPr>
        <w:t xml:space="preserve">Figure </w:t>
      </w:r>
      <w:r w:rsidR="0048229C" w:rsidRPr="003B7E65">
        <w:rPr>
          <w:sz w:val="24"/>
          <w:szCs w:val="24"/>
        </w:rPr>
        <w:t>S</w:t>
      </w:r>
      <w:r w:rsidR="00A65DBA">
        <w:rPr>
          <w:sz w:val="24"/>
          <w:szCs w:val="24"/>
        </w:rPr>
        <w:t>7</w:t>
      </w:r>
      <w:r w:rsidRPr="003B7E65">
        <w:rPr>
          <w:sz w:val="24"/>
          <w:szCs w:val="24"/>
        </w:rPr>
        <w:t xml:space="preserve">. </w:t>
      </w:r>
      <w:r w:rsidR="000D6FF2" w:rsidRPr="003B7E65">
        <w:rPr>
          <w:b w:val="0"/>
          <w:sz w:val="24"/>
          <w:szCs w:val="24"/>
        </w:rPr>
        <w:t>(1) The raw and smoothed temporal global offset, (2) t</w:t>
      </w:r>
      <w:r w:rsidRPr="003B7E65">
        <w:rPr>
          <w:b w:val="0"/>
          <w:sz w:val="24"/>
          <w:szCs w:val="24"/>
        </w:rPr>
        <w:t>he</w:t>
      </w:r>
      <w:r w:rsidR="002B3587" w:rsidRPr="003B7E65">
        <w:rPr>
          <w:b w:val="0"/>
          <w:sz w:val="24"/>
          <w:szCs w:val="24"/>
        </w:rPr>
        <w:t xml:space="preserve"> raw</w:t>
      </w:r>
      <w:r w:rsidRPr="003B7E65">
        <w:rPr>
          <w:b w:val="0"/>
          <w:sz w:val="24"/>
          <w:szCs w:val="24"/>
        </w:rPr>
        <w:t xml:space="preserve"> spatial </w:t>
      </w:r>
      <w:r w:rsidR="00660DD0" w:rsidRPr="003B7E65">
        <w:rPr>
          <w:b w:val="0"/>
          <w:sz w:val="24"/>
          <w:szCs w:val="24"/>
        </w:rPr>
        <w:t>global offset</w:t>
      </w:r>
      <w:r w:rsidR="000D6FF2" w:rsidRPr="003B7E65">
        <w:rPr>
          <w:b w:val="0"/>
          <w:sz w:val="24"/>
          <w:szCs w:val="24"/>
        </w:rPr>
        <w:t>, and (3)</w:t>
      </w:r>
      <w:r w:rsidR="00012E6A" w:rsidRPr="003B7E65">
        <w:rPr>
          <w:b w:val="0"/>
          <w:sz w:val="24"/>
          <w:szCs w:val="24"/>
        </w:rPr>
        <w:t xml:space="preserve"> </w:t>
      </w:r>
      <w:r w:rsidR="009A3F29" w:rsidRPr="003B7E65">
        <w:rPr>
          <w:b w:val="0"/>
          <w:sz w:val="24"/>
          <w:szCs w:val="24"/>
        </w:rPr>
        <w:t>smoothed</w:t>
      </w:r>
      <w:r w:rsidRPr="003B7E65">
        <w:rPr>
          <w:b w:val="0"/>
          <w:sz w:val="24"/>
          <w:szCs w:val="24"/>
        </w:rPr>
        <w:t xml:space="preserve"> spatial </w:t>
      </w:r>
      <w:r w:rsidR="00660DD0" w:rsidRPr="003B7E65">
        <w:rPr>
          <w:b w:val="0"/>
          <w:sz w:val="24"/>
          <w:szCs w:val="24"/>
        </w:rPr>
        <w:t>global offset</w:t>
      </w:r>
      <w:r w:rsidRPr="003B7E65">
        <w:rPr>
          <w:b w:val="0"/>
          <w:sz w:val="24"/>
          <w:szCs w:val="24"/>
        </w:rPr>
        <w:t xml:space="preserve"> </w:t>
      </w:r>
      <w:r w:rsidR="00B65696" w:rsidRPr="003B7E65">
        <w:rPr>
          <w:b w:val="0"/>
          <w:sz w:val="24"/>
          <w:szCs w:val="24"/>
        </w:rPr>
        <w:t xml:space="preserve">for the </w:t>
      </w:r>
      <w:r w:rsidR="00FB12C6" w:rsidRPr="003B7E65">
        <w:rPr>
          <w:b w:val="0"/>
          <w:sz w:val="24"/>
          <w:szCs w:val="24"/>
        </w:rPr>
        <w:t>SSTO</w:t>
      </w:r>
      <w:r w:rsidR="00B65696" w:rsidRPr="003B7E65">
        <w:rPr>
          <w:b w:val="0"/>
          <w:sz w:val="24"/>
          <w:szCs w:val="24"/>
        </w:rPr>
        <w:t xml:space="preserve"> </w:t>
      </w:r>
      <w:r w:rsidRPr="003B7E65">
        <w:rPr>
          <w:b w:val="0"/>
          <w:sz w:val="24"/>
          <w:szCs w:val="24"/>
        </w:rPr>
        <w:t xml:space="preserve">that was removed from the </w:t>
      </w:r>
      <w:r w:rsidR="00976002">
        <w:rPr>
          <w:b w:val="0"/>
          <w:sz w:val="24"/>
          <w:szCs w:val="24"/>
        </w:rPr>
        <w:t>log-</w:t>
      </w:r>
      <w:r w:rsidRPr="003B7E65">
        <w:rPr>
          <w:b w:val="0"/>
          <w:sz w:val="24"/>
          <w:szCs w:val="24"/>
        </w:rPr>
        <w:t>PM</w:t>
      </w:r>
      <w:r w:rsidRPr="003B7E65">
        <w:rPr>
          <w:b w:val="0"/>
          <w:sz w:val="24"/>
          <w:szCs w:val="24"/>
          <w:vertAlign w:val="subscript"/>
        </w:rPr>
        <w:t>2.5</w:t>
      </w:r>
      <w:r w:rsidRPr="003B7E65">
        <w:rPr>
          <w:b w:val="0"/>
          <w:sz w:val="24"/>
          <w:szCs w:val="24"/>
        </w:rPr>
        <w:t xml:space="preserve"> data in California in October 2017</w:t>
      </w:r>
      <w:r w:rsidR="00AE6899">
        <w:rPr>
          <w:b w:val="0"/>
          <w:sz w:val="24"/>
          <w:szCs w:val="24"/>
        </w:rPr>
        <w:t>.</w:t>
      </w:r>
    </w:p>
    <w:p w14:paraId="58CB72FB" w14:textId="194F59CE" w:rsidR="001E68C8" w:rsidRDefault="001E68C8" w:rsidP="004B67F7">
      <w:pPr>
        <w:spacing w:after="0"/>
        <w:jc w:val="left"/>
        <w:rPr>
          <w:szCs w:val="24"/>
        </w:rPr>
      </w:pPr>
    </w:p>
    <w:p w14:paraId="77277C06" w14:textId="13476767" w:rsidR="00147EA8" w:rsidRPr="003B7E65" w:rsidRDefault="00147EA8" w:rsidP="004B67F7">
      <w:pPr>
        <w:spacing w:after="0"/>
        <w:jc w:val="left"/>
        <w:rPr>
          <w:szCs w:val="24"/>
        </w:rPr>
      </w:pPr>
      <w:r>
        <w:rPr>
          <w:noProof/>
          <w:szCs w:val="24"/>
        </w:rPr>
        <w:drawing>
          <wp:inline distT="0" distB="0" distL="0" distR="0" wp14:anchorId="3556867A" wp14:editId="25F576A9">
            <wp:extent cx="5943600" cy="18810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O_composite.png"/>
                    <pic:cNvPicPr/>
                  </pic:nvPicPr>
                  <pic:blipFill rotWithShape="1">
                    <a:blip r:embed="rId19" cstate="print">
                      <a:extLst>
                        <a:ext uri="{28A0092B-C50C-407E-A947-70E740481C1C}">
                          <a14:useLocalDpi xmlns:a14="http://schemas.microsoft.com/office/drawing/2010/main" val="0"/>
                        </a:ext>
                      </a:extLst>
                    </a:blip>
                    <a:srcRect t="4209" r="6509" b="43190"/>
                    <a:stretch/>
                  </pic:blipFill>
                  <pic:spPr bwMode="auto">
                    <a:xfrm>
                      <a:off x="0" y="0"/>
                      <a:ext cx="5943600" cy="1881013"/>
                    </a:xfrm>
                    <a:prstGeom prst="rect">
                      <a:avLst/>
                    </a:prstGeom>
                    <a:ln>
                      <a:noFill/>
                    </a:ln>
                    <a:extLst>
                      <a:ext uri="{53640926-AAD7-44D8-BBD7-CCE9431645EC}">
                        <a14:shadowObscured xmlns:a14="http://schemas.microsoft.com/office/drawing/2010/main"/>
                      </a:ext>
                    </a:extLst>
                  </pic:spPr>
                </pic:pic>
              </a:graphicData>
            </a:graphic>
          </wp:inline>
        </w:drawing>
      </w:r>
    </w:p>
    <w:p w14:paraId="33925A93" w14:textId="7363AF44" w:rsidR="00B92CDA" w:rsidRDefault="001E68C8" w:rsidP="004B67F7">
      <w:pPr>
        <w:pStyle w:val="Table-FigCaption"/>
        <w:rPr>
          <w:b w:val="0"/>
          <w:sz w:val="24"/>
          <w:szCs w:val="24"/>
        </w:rPr>
      </w:pPr>
      <w:r w:rsidRPr="003B7E65">
        <w:rPr>
          <w:sz w:val="24"/>
          <w:szCs w:val="24"/>
        </w:rPr>
        <w:t xml:space="preserve">Figure </w:t>
      </w:r>
      <w:r w:rsidR="00476F4E" w:rsidRPr="003B7E65">
        <w:rPr>
          <w:sz w:val="24"/>
          <w:szCs w:val="24"/>
        </w:rPr>
        <w:t>S</w:t>
      </w:r>
      <w:r w:rsidR="00A65DBA">
        <w:rPr>
          <w:sz w:val="24"/>
          <w:szCs w:val="24"/>
        </w:rPr>
        <w:t>8</w:t>
      </w:r>
      <w:r w:rsidRPr="003B7E65">
        <w:rPr>
          <w:sz w:val="24"/>
          <w:szCs w:val="24"/>
        </w:rPr>
        <w:t xml:space="preserve">. </w:t>
      </w:r>
      <w:r w:rsidR="00BA2AF1">
        <w:rPr>
          <w:b w:val="0"/>
          <w:sz w:val="24"/>
          <w:szCs w:val="24"/>
        </w:rPr>
        <w:t xml:space="preserve">The </w:t>
      </w:r>
      <w:r w:rsidR="00B92CDA" w:rsidRPr="003B7E65">
        <w:rPr>
          <w:b w:val="0"/>
          <w:sz w:val="24"/>
          <w:szCs w:val="24"/>
        </w:rPr>
        <w:t xml:space="preserve">spatial </w:t>
      </w:r>
      <w:r w:rsidR="002B5812">
        <w:rPr>
          <w:b w:val="0"/>
          <w:sz w:val="24"/>
          <w:szCs w:val="24"/>
        </w:rPr>
        <w:t>global offset</w:t>
      </w:r>
      <w:r w:rsidR="00341709" w:rsidRPr="003B7E65">
        <w:rPr>
          <w:b w:val="0"/>
          <w:sz w:val="24"/>
          <w:szCs w:val="24"/>
        </w:rPr>
        <w:t xml:space="preserve">, </w:t>
      </w:r>
      <w:r w:rsidR="00C56860" w:rsidRPr="003B7E65">
        <w:rPr>
          <w:b w:val="0"/>
          <w:sz w:val="24"/>
          <w:szCs w:val="24"/>
        </w:rPr>
        <w:t>shown</w:t>
      </w:r>
      <w:r w:rsidR="00B92CDA" w:rsidRPr="003B7E65">
        <w:rPr>
          <w:b w:val="0"/>
          <w:sz w:val="24"/>
          <w:szCs w:val="24"/>
        </w:rPr>
        <w:t xml:space="preserve"> </w:t>
      </w:r>
      <w:r w:rsidR="00F879F4" w:rsidRPr="003B7E65">
        <w:rPr>
          <w:b w:val="0"/>
          <w:sz w:val="24"/>
          <w:szCs w:val="24"/>
        </w:rPr>
        <w:t>for Oct. 8</w:t>
      </w:r>
      <w:r w:rsidR="00ED6FAB">
        <w:rPr>
          <w:b w:val="0"/>
          <w:sz w:val="24"/>
          <w:szCs w:val="24"/>
        </w:rPr>
        <w:t>-</w:t>
      </w:r>
      <w:r w:rsidR="00F879F4" w:rsidRPr="003B7E65">
        <w:rPr>
          <w:b w:val="0"/>
          <w:sz w:val="24"/>
          <w:szCs w:val="24"/>
        </w:rPr>
        <w:t>10</w:t>
      </w:r>
      <w:r w:rsidR="00C56860" w:rsidRPr="003B7E65">
        <w:rPr>
          <w:b w:val="0"/>
          <w:sz w:val="24"/>
          <w:szCs w:val="24"/>
        </w:rPr>
        <w:t>,</w:t>
      </w:r>
      <w:r w:rsidR="00F879F4" w:rsidRPr="003B7E65">
        <w:rPr>
          <w:b w:val="0"/>
          <w:sz w:val="24"/>
          <w:szCs w:val="24"/>
        </w:rPr>
        <w:t xml:space="preserve"> </w:t>
      </w:r>
      <w:r w:rsidR="00B92CDA" w:rsidRPr="003B7E65">
        <w:rPr>
          <w:b w:val="0"/>
          <w:sz w:val="24"/>
          <w:szCs w:val="24"/>
        </w:rPr>
        <w:t xml:space="preserve">for the </w:t>
      </w:r>
      <w:r w:rsidR="00FB12C6" w:rsidRPr="003B7E65">
        <w:rPr>
          <w:b w:val="0"/>
          <w:sz w:val="24"/>
          <w:szCs w:val="24"/>
        </w:rPr>
        <w:t>CSTO</w:t>
      </w:r>
      <w:r w:rsidR="00B92CDA" w:rsidRPr="003B7E65">
        <w:rPr>
          <w:b w:val="0"/>
          <w:sz w:val="24"/>
          <w:szCs w:val="24"/>
        </w:rPr>
        <w:t xml:space="preserve"> that was removed from the </w:t>
      </w:r>
      <w:r w:rsidR="00976002">
        <w:rPr>
          <w:b w:val="0"/>
          <w:sz w:val="24"/>
          <w:szCs w:val="24"/>
        </w:rPr>
        <w:t>log-</w:t>
      </w:r>
      <w:r w:rsidR="00B92CDA" w:rsidRPr="003B7E65">
        <w:rPr>
          <w:b w:val="0"/>
          <w:sz w:val="24"/>
          <w:szCs w:val="24"/>
        </w:rPr>
        <w:t>PM</w:t>
      </w:r>
      <w:r w:rsidR="00B92CDA" w:rsidRPr="003B7E65">
        <w:rPr>
          <w:b w:val="0"/>
          <w:sz w:val="24"/>
          <w:szCs w:val="24"/>
          <w:vertAlign w:val="subscript"/>
        </w:rPr>
        <w:t>2.5</w:t>
      </w:r>
      <w:r w:rsidR="00B92CDA" w:rsidRPr="003B7E65">
        <w:rPr>
          <w:b w:val="0"/>
          <w:sz w:val="24"/>
          <w:szCs w:val="24"/>
        </w:rPr>
        <w:t xml:space="preserve"> data in California in October 2017</w:t>
      </w:r>
      <w:r w:rsidR="00AE6899">
        <w:rPr>
          <w:b w:val="0"/>
          <w:sz w:val="24"/>
          <w:szCs w:val="24"/>
        </w:rPr>
        <w:t>.</w:t>
      </w:r>
    </w:p>
    <w:p w14:paraId="227A2E6F" w14:textId="77777777" w:rsidR="00AF3F85" w:rsidRPr="003B7E65" w:rsidRDefault="00AF3F85" w:rsidP="004B67F7">
      <w:pPr>
        <w:pStyle w:val="Table-FigCaption"/>
        <w:rPr>
          <w:sz w:val="24"/>
          <w:szCs w:val="24"/>
        </w:rPr>
      </w:pPr>
    </w:p>
    <w:p w14:paraId="0FD38778" w14:textId="20C5E548" w:rsidR="008C1F97" w:rsidRPr="003B7E65" w:rsidRDefault="00147EA8" w:rsidP="004B67F7">
      <w:pPr>
        <w:spacing w:after="0"/>
        <w:jc w:val="left"/>
        <w:rPr>
          <w:szCs w:val="24"/>
        </w:rPr>
      </w:pPr>
      <w:r>
        <w:rPr>
          <w:noProof/>
          <w:szCs w:val="24"/>
        </w:rPr>
        <w:drawing>
          <wp:inline distT="0" distB="0" distL="0" distR="0" wp14:anchorId="62F9B872" wp14:editId="1C8D38D6">
            <wp:extent cx="5943600" cy="18687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_comparison.png"/>
                    <pic:cNvPicPr/>
                  </pic:nvPicPr>
                  <pic:blipFill rotWithShape="1">
                    <a:blip r:embed="rId20" cstate="print">
                      <a:extLst>
                        <a:ext uri="{28A0092B-C50C-407E-A947-70E740481C1C}">
                          <a14:useLocalDpi xmlns:a14="http://schemas.microsoft.com/office/drawing/2010/main" val="0"/>
                        </a:ext>
                      </a:extLst>
                    </a:blip>
                    <a:srcRect t="27779" r="8166" b="20888"/>
                    <a:stretch/>
                  </pic:blipFill>
                  <pic:spPr bwMode="auto">
                    <a:xfrm>
                      <a:off x="0" y="0"/>
                      <a:ext cx="5943600" cy="1868790"/>
                    </a:xfrm>
                    <a:prstGeom prst="rect">
                      <a:avLst/>
                    </a:prstGeom>
                    <a:ln>
                      <a:noFill/>
                    </a:ln>
                    <a:extLst>
                      <a:ext uri="{53640926-AAD7-44D8-BBD7-CCE9431645EC}">
                        <a14:shadowObscured xmlns:a14="http://schemas.microsoft.com/office/drawing/2010/main"/>
                      </a:ext>
                    </a:extLst>
                  </pic:spPr>
                </pic:pic>
              </a:graphicData>
            </a:graphic>
          </wp:inline>
        </w:drawing>
      </w:r>
    </w:p>
    <w:p w14:paraId="4124C35B" w14:textId="03FBB133" w:rsidR="004A769F" w:rsidRDefault="00CB24DA" w:rsidP="00AE6899">
      <w:pPr>
        <w:pStyle w:val="Table-FigCaption"/>
        <w:rPr>
          <w:sz w:val="24"/>
          <w:szCs w:val="24"/>
        </w:rPr>
      </w:pPr>
      <w:r w:rsidRPr="003B7E65">
        <w:rPr>
          <w:sz w:val="24"/>
          <w:szCs w:val="24"/>
        </w:rPr>
        <w:t xml:space="preserve">Figure </w:t>
      </w:r>
      <w:r w:rsidR="00476F4E" w:rsidRPr="003B7E65">
        <w:rPr>
          <w:sz w:val="24"/>
          <w:szCs w:val="24"/>
        </w:rPr>
        <w:t>S</w:t>
      </w:r>
      <w:r w:rsidR="00A65DBA">
        <w:rPr>
          <w:sz w:val="24"/>
          <w:szCs w:val="24"/>
        </w:rPr>
        <w:t>9</w:t>
      </w:r>
      <w:r w:rsidRPr="003B7E65">
        <w:rPr>
          <w:sz w:val="24"/>
          <w:szCs w:val="24"/>
        </w:rPr>
        <w:t xml:space="preserve">. </w:t>
      </w:r>
      <w:r w:rsidR="002C4FBC" w:rsidRPr="003B7E65">
        <w:rPr>
          <w:b w:val="0"/>
          <w:sz w:val="24"/>
          <w:szCs w:val="24"/>
        </w:rPr>
        <w:t xml:space="preserve">A comparison </w:t>
      </w:r>
      <w:r w:rsidR="00B3708A">
        <w:rPr>
          <w:b w:val="0"/>
          <w:sz w:val="24"/>
          <w:szCs w:val="24"/>
        </w:rPr>
        <w:t xml:space="preserve">of the </w:t>
      </w:r>
      <w:r w:rsidR="00FB12C6" w:rsidRPr="003B7E65">
        <w:rPr>
          <w:b w:val="0"/>
          <w:sz w:val="24"/>
          <w:szCs w:val="24"/>
        </w:rPr>
        <w:t>SSTO</w:t>
      </w:r>
      <w:r w:rsidR="00AE4D65" w:rsidRPr="003B7E65">
        <w:rPr>
          <w:b w:val="0"/>
          <w:sz w:val="24"/>
          <w:szCs w:val="24"/>
        </w:rPr>
        <w:t xml:space="preserve"> and </w:t>
      </w:r>
      <w:r w:rsidR="00FB12C6" w:rsidRPr="003B7E65">
        <w:rPr>
          <w:b w:val="0"/>
          <w:sz w:val="24"/>
          <w:szCs w:val="24"/>
        </w:rPr>
        <w:t>CSTO</w:t>
      </w:r>
      <w:r w:rsidR="00AE4D65" w:rsidRPr="003B7E65">
        <w:rPr>
          <w:b w:val="0"/>
          <w:sz w:val="24"/>
          <w:szCs w:val="24"/>
        </w:rPr>
        <w:t xml:space="preserve"> smoothed</w:t>
      </w:r>
      <w:r w:rsidRPr="003B7E65">
        <w:rPr>
          <w:b w:val="0"/>
          <w:sz w:val="24"/>
          <w:szCs w:val="24"/>
        </w:rPr>
        <w:t xml:space="preserve"> temporal </w:t>
      </w:r>
      <w:r w:rsidR="00BC29E8" w:rsidRPr="003B7E65">
        <w:rPr>
          <w:b w:val="0"/>
          <w:sz w:val="24"/>
          <w:szCs w:val="24"/>
        </w:rPr>
        <w:t>global offset</w:t>
      </w:r>
      <w:r w:rsidR="00B3708A">
        <w:rPr>
          <w:b w:val="0"/>
          <w:sz w:val="24"/>
          <w:szCs w:val="24"/>
        </w:rPr>
        <w:t>s</w:t>
      </w:r>
      <w:r w:rsidRPr="003B7E65">
        <w:rPr>
          <w:b w:val="0"/>
          <w:sz w:val="24"/>
          <w:szCs w:val="24"/>
        </w:rPr>
        <w:t>, shown at three different monitoring station locations</w:t>
      </w:r>
      <w:r w:rsidR="00A25D90" w:rsidRPr="003B7E65">
        <w:rPr>
          <w:b w:val="0"/>
          <w:sz w:val="24"/>
          <w:szCs w:val="24"/>
        </w:rPr>
        <w:t xml:space="preserve"> across California in October 2017</w:t>
      </w:r>
      <w:r w:rsidR="00421CF4">
        <w:rPr>
          <w:b w:val="0"/>
          <w:sz w:val="24"/>
          <w:szCs w:val="24"/>
        </w:rPr>
        <w:t>.</w:t>
      </w:r>
    </w:p>
    <w:p w14:paraId="5DD9CA56" w14:textId="77777777" w:rsidR="00AE6899" w:rsidRPr="00AE6899" w:rsidRDefault="00AE6899" w:rsidP="00AE6899"/>
    <w:p w14:paraId="1D204336" w14:textId="5A7B239C" w:rsidR="001B3CBD" w:rsidRPr="003B7E65" w:rsidRDefault="004A769F" w:rsidP="00AE6899">
      <w:pPr>
        <w:pStyle w:val="Heading2"/>
        <w:spacing w:line="480" w:lineRule="auto"/>
        <w:jc w:val="left"/>
        <w:rPr>
          <w:rFonts w:cs="Times New Roman"/>
          <w:sz w:val="24"/>
          <w:szCs w:val="24"/>
        </w:rPr>
      </w:pPr>
      <w:bookmarkStart w:id="12" w:name="_Toc32924831"/>
      <w:bookmarkStart w:id="13" w:name="_Toc49769358"/>
      <w:r w:rsidRPr="003B7E65">
        <w:rPr>
          <w:rFonts w:cs="Times New Roman"/>
          <w:sz w:val="24"/>
          <w:szCs w:val="24"/>
        </w:rPr>
        <w:t>S.7</w:t>
      </w:r>
      <w:r w:rsidR="001B3CBD" w:rsidRPr="003B7E65">
        <w:rPr>
          <w:rFonts w:cs="Times New Roman"/>
          <w:sz w:val="24"/>
          <w:szCs w:val="24"/>
        </w:rPr>
        <w:t xml:space="preserve"> Equations Used for Performance Evaluation</w:t>
      </w:r>
      <w:bookmarkEnd w:id="12"/>
      <w:bookmarkEnd w:id="13"/>
    </w:p>
    <w:p w14:paraId="405FEA25" w14:textId="1A7931ED" w:rsidR="00DA17BB" w:rsidRPr="003B7E65" w:rsidRDefault="00851904" w:rsidP="00AE6899">
      <w:pPr>
        <w:spacing w:after="0" w:line="480" w:lineRule="auto"/>
        <w:ind w:firstLine="720"/>
        <w:jc w:val="left"/>
        <w:rPr>
          <w:rFonts w:eastAsiaTheme="minorEastAsia"/>
          <w:szCs w:val="24"/>
        </w:rPr>
      </w:pPr>
      <w:r w:rsidRPr="003B7E65">
        <w:rPr>
          <w:szCs w:val="24"/>
        </w:rPr>
        <w:t xml:space="preserve">Table S1 provides </w:t>
      </w:r>
      <w:r w:rsidR="004E5CED">
        <w:rPr>
          <w:szCs w:val="24"/>
        </w:rPr>
        <w:t>equations</w:t>
      </w:r>
      <w:r w:rsidRPr="003B7E65">
        <w:rPr>
          <w:szCs w:val="24"/>
        </w:rPr>
        <w:t xml:space="preserve"> for the performance statistics used in the LOOCV and RCV to assess the </w:t>
      </w:r>
      <w:r w:rsidR="002170AE" w:rsidRPr="003B7E65">
        <w:rPr>
          <w:szCs w:val="24"/>
        </w:rPr>
        <w:t>accuracy of the</w:t>
      </w:r>
      <w:r w:rsidR="00B93718" w:rsidRPr="003B7E65">
        <w:rPr>
          <w:szCs w:val="24"/>
        </w:rPr>
        <w:t xml:space="preserve"> </w:t>
      </w:r>
      <w:r w:rsidR="00E60FDD">
        <w:rPr>
          <w:szCs w:val="24"/>
        </w:rPr>
        <w:t>estimation of</w:t>
      </w:r>
      <w:r w:rsidR="00C55676">
        <w:rPr>
          <w:szCs w:val="24"/>
        </w:rPr>
        <w:t xml:space="preserve"> </w:t>
      </w:r>
      <w:r w:rsidR="00E60FDD">
        <w:rPr>
          <w:szCs w:val="24"/>
        </w:rPr>
        <w:t>log-</w:t>
      </w:r>
      <w:r w:rsidR="005778C2">
        <w:rPr>
          <w:szCs w:val="24"/>
        </w:rPr>
        <w:t>PM</w:t>
      </w:r>
      <w:r w:rsidR="005778C2">
        <w:rPr>
          <w:szCs w:val="24"/>
          <w:vertAlign w:val="subscript"/>
        </w:rPr>
        <w:t>2.5</w:t>
      </w:r>
      <w:r w:rsidR="005778C2">
        <w:rPr>
          <w:szCs w:val="24"/>
        </w:rPr>
        <w:t xml:space="preserve"> data </w:t>
      </w:r>
      <w:r w:rsidR="00E60FDD">
        <w:rPr>
          <w:szCs w:val="24"/>
        </w:rPr>
        <w:t>by different</w:t>
      </w:r>
      <w:r w:rsidR="005778C2">
        <w:rPr>
          <w:szCs w:val="24"/>
        </w:rPr>
        <w:t xml:space="preserve"> </w:t>
      </w:r>
      <w:r w:rsidR="002170AE" w:rsidRPr="003B7E65">
        <w:rPr>
          <w:szCs w:val="24"/>
        </w:rPr>
        <w:t>BME method</w:t>
      </w:r>
      <w:r w:rsidR="00B93718" w:rsidRPr="003B7E65">
        <w:rPr>
          <w:szCs w:val="24"/>
        </w:rPr>
        <w:t>s</w:t>
      </w:r>
      <w:r w:rsidR="002170AE" w:rsidRPr="003B7E65">
        <w:rPr>
          <w:szCs w:val="24"/>
        </w:rPr>
        <w:t>.</w:t>
      </w:r>
      <w:r w:rsidRPr="003B7E65">
        <w:rPr>
          <w:szCs w:val="24"/>
        </w:rPr>
        <w:t xml:space="preserve"> </w:t>
      </w:r>
      <w:r w:rsidR="00E7546B" w:rsidRPr="003B7E65">
        <w:rPr>
          <w:szCs w:val="24"/>
        </w:rPr>
        <w:t xml:space="preserve">In Table </w:t>
      </w:r>
      <w:r w:rsidR="00476F4E" w:rsidRPr="003B7E65">
        <w:rPr>
          <w:szCs w:val="24"/>
        </w:rPr>
        <w:t>S</w:t>
      </w:r>
      <w:r w:rsidR="00E7546B" w:rsidRPr="003B7E65">
        <w:rPr>
          <w:szCs w:val="24"/>
        </w:rPr>
        <w:t>1</w:t>
      </w:r>
      <w:r w:rsidR="00F1079D" w:rsidRPr="003B7E65">
        <w:rPr>
          <w:szCs w:val="24"/>
        </w:rPr>
        <w:t>,</w:t>
      </w:r>
      <w:r w:rsidR="00E7546B" w:rsidRPr="003B7E65">
        <w:rPr>
          <w:szCs w:val="24"/>
        </w:rPr>
        <w:t xml:space="preserve"> </w:t>
      </w:r>
      <m:oMath>
        <m:sSub>
          <m:sSubPr>
            <m:ctrlPr>
              <w:rPr>
                <w:rFonts w:ascii="Cambria Math" w:eastAsiaTheme="minorEastAsia" w:hAnsi="Cambria Math"/>
                <w:i/>
                <w:szCs w:val="24"/>
              </w:rPr>
            </m:ctrlPr>
          </m:sSubPr>
          <m:e>
            <m:acc>
              <m:accPr>
                <m:chr m:val="̃"/>
                <m:ctrlPr>
                  <w:rPr>
                    <w:rFonts w:ascii="Cambria Math" w:eastAsiaTheme="minorEastAsia" w:hAnsi="Cambria Math"/>
                    <w:i/>
                    <w:szCs w:val="24"/>
                  </w:rPr>
                </m:ctrlPr>
              </m:accPr>
              <m:e>
                <m:r>
                  <w:rPr>
                    <w:rFonts w:ascii="Cambria Math" w:eastAsiaTheme="minorEastAsia" w:hAnsi="Cambria Math"/>
                    <w:szCs w:val="24"/>
                  </w:rPr>
                  <m:t>y</m:t>
                </m:r>
              </m:e>
            </m:acc>
          </m:e>
          <m:sub>
            <m:r>
              <w:rPr>
                <w:rFonts w:ascii="Cambria Math" w:eastAsiaTheme="minorEastAsia" w:hAnsi="Cambria Math"/>
                <w:szCs w:val="24"/>
              </w:rPr>
              <m:t>i</m:t>
            </m:r>
          </m:sub>
        </m:sSub>
      </m:oMath>
      <w:r w:rsidR="00E7546B" w:rsidRPr="003B7E65">
        <w:rPr>
          <w:rFonts w:eastAsiaTheme="minorEastAsia"/>
          <w:szCs w:val="24"/>
        </w:rPr>
        <w:t xml:space="preserve"> denotes a </w:t>
      </w:r>
      <w:r w:rsidR="00C503C6" w:rsidRPr="003B7E65">
        <w:rPr>
          <w:rFonts w:eastAsiaTheme="minorEastAsia"/>
          <w:szCs w:val="24"/>
        </w:rPr>
        <w:t xml:space="preserve">BME estimated </w:t>
      </w:r>
      <w:r w:rsidR="00E7546B" w:rsidRPr="003B7E65">
        <w:rPr>
          <w:rFonts w:eastAsiaTheme="minorEastAsia"/>
          <w:szCs w:val="24"/>
        </w:rPr>
        <w:t>value</w:t>
      </w:r>
      <w:r w:rsidR="00E60FDD">
        <w:rPr>
          <w:rFonts w:eastAsiaTheme="minorEastAsia"/>
          <w:szCs w:val="24"/>
        </w:rPr>
        <w:t xml:space="preserve"> of log-PM</w:t>
      </w:r>
      <w:r w:rsidR="00E60FDD" w:rsidRPr="00E60FDD">
        <w:rPr>
          <w:rFonts w:eastAsiaTheme="minorEastAsia"/>
          <w:szCs w:val="24"/>
          <w:vertAlign w:val="subscript"/>
        </w:rPr>
        <w:t>2.5</w:t>
      </w:r>
      <w:r w:rsidR="00295570">
        <w:rPr>
          <w:rFonts w:eastAsiaTheme="minorEastAsia"/>
          <w:szCs w:val="24"/>
        </w:rPr>
        <w:t>, or modeled or satellite-derived estimated value,</w:t>
      </w:r>
      <w:r w:rsidR="00E7546B" w:rsidRPr="003B7E65">
        <w:rPr>
          <w:rFonts w:eastAsiaTheme="minorEastAsia"/>
          <w:szCs w:val="24"/>
        </w:rPr>
        <w:t xml:space="preserve"> at space/time point </w:t>
      </w:r>
      <m:oMath>
        <m:sSub>
          <m:sSubPr>
            <m:ctrlPr>
              <w:rPr>
                <w:rFonts w:ascii="Cambria Math" w:eastAsiaTheme="minorEastAsia" w:hAnsi="Cambria Math"/>
                <w:i/>
                <w:szCs w:val="24"/>
              </w:rPr>
            </m:ctrlPr>
          </m:sSubPr>
          <m:e>
            <m:r>
              <m:rPr>
                <m:sty m:val="bi"/>
              </m:rPr>
              <w:rPr>
                <w:rFonts w:ascii="Cambria Math" w:eastAsiaTheme="minorEastAsia" w:hAnsi="Cambria Math"/>
                <w:szCs w:val="24"/>
              </w:rPr>
              <m:t>p</m:t>
            </m:r>
          </m:e>
          <m:sub>
            <m:r>
              <w:rPr>
                <w:rFonts w:ascii="Cambria Math" w:eastAsiaTheme="minorEastAsia" w:hAnsi="Cambria Math"/>
                <w:szCs w:val="24"/>
              </w:rPr>
              <m:t>i</m:t>
            </m:r>
          </m:sub>
        </m:sSub>
      </m:oMath>
      <w:r w:rsidR="00E7546B" w:rsidRPr="003B7E65">
        <w:rPr>
          <w:rFonts w:eastAsiaTheme="minorEastAsia"/>
          <w:szCs w:val="24"/>
        </w:rPr>
        <w:t xml:space="preserve">, </w:t>
      </w:r>
      <m:oMath>
        <m:sSub>
          <m:sSubPr>
            <m:ctrlPr>
              <w:rPr>
                <w:rFonts w:ascii="Cambria Math" w:eastAsiaTheme="minorEastAsia" w:hAnsi="Cambria Math"/>
                <w:i/>
                <w:szCs w:val="24"/>
              </w:rPr>
            </m:ctrlPr>
          </m:sSubPr>
          <m:e>
            <m:r>
              <w:rPr>
                <w:rFonts w:ascii="Cambria Math" w:eastAsiaTheme="minorEastAsia" w:hAnsi="Cambria Math"/>
                <w:szCs w:val="24"/>
              </w:rPr>
              <m:t xml:space="preserve"> </m:t>
            </m:r>
            <m:acc>
              <m:accPr>
                <m:ctrlPr>
                  <w:rPr>
                    <w:rFonts w:ascii="Cambria Math" w:eastAsiaTheme="minorEastAsia" w:hAnsi="Cambria Math"/>
                    <w:i/>
                    <w:szCs w:val="24"/>
                  </w:rPr>
                </m:ctrlPr>
              </m:accPr>
              <m:e>
                <m:r>
                  <w:rPr>
                    <w:rFonts w:ascii="Cambria Math" w:eastAsiaTheme="minorEastAsia" w:hAnsi="Cambria Math"/>
                    <w:szCs w:val="24"/>
                  </w:rPr>
                  <m:t>y</m:t>
                </m:r>
              </m:e>
            </m:acc>
          </m:e>
          <m:sub>
            <m:r>
              <w:rPr>
                <w:rFonts w:ascii="Cambria Math" w:eastAsiaTheme="minorEastAsia" w:hAnsi="Cambria Math"/>
                <w:szCs w:val="24"/>
              </w:rPr>
              <m:t>i</m:t>
            </m:r>
          </m:sub>
        </m:sSub>
      </m:oMath>
      <w:r w:rsidR="00E7546B" w:rsidRPr="003B7E65">
        <w:rPr>
          <w:rFonts w:eastAsiaTheme="minorEastAsia"/>
          <w:szCs w:val="24"/>
        </w:rPr>
        <w:t xml:space="preserve"> is its paired observed value (i.e. observed at </w:t>
      </w:r>
      <w:r w:rsidR="00967230" w:rsidRPr="003B7E65">
        <w:rPr>
          <w:rFonts w:eastAsiaTheme="minorEastAsia"/>
          <w:szCs w:val="24"/>
        </w:rPr>
        <w:t xml:space="preserve">a monitoring station at </w:t>
      </w:r>
      <w:r w:rsidR="00E7546B" w:rsidRPr="003B7E65">
        <w:rPr>
          <w:rFonts w:eastAsiaTheme="minorEastAsia"/>
          <w:szCs w:val="24"/>
        </w:rPr>
        <w:t xml:space="preserve">the same space/time location) and </w:t>
      </w:r>
      <m:oMath>
        <m:sSub>
          <m:sSubPr>
            <m:ctrlPr>
              <w:rPr>
                <w:rFonts w:ascii="Cambria Math" w:eastAsiaTheme="minorEastAsia" w:hAnsi="Cambria Math"/>
                <w:i/>
                <w:szCs w:val="24"/>
              </w:rPr>
            </m:ctrlPr>
          </m:sSubPr>
          <m:e>
            <m:r>
              <w:rPr>
                <w:rFonts w:ascii="Cambria Math" w:eastAsiaTheme="minorEastAsia" w:hAnsi="Cambria Math"/>
                <w:szCs w:val="24"/>
              </w:rPr>
              <m:t>e</m:t>
            </m:r>
          </m:e>
          <m:sub>
            <m:r>
              <w:rPr>
                <w:rFonts w:ascii="Cambria Math" w:eastAsiaTheme="minorEastAsia" w:hAnsi="Cambria Math"/>
                <w:szCs w:val="24"/>
              </w:rPr>
              <m:t>i</m:t>
            </m:r>
          </m:sub>
        </m:sSub>
        <m:sSub>
          <m:sSubPr>
            <m:ctrlPr>
              <w:rPr>
                <w:rFonts w:ascii="Cambria Math" w:eastAsiaTheme="minorEastAsia" w:hAnsi="Cambria Math"/>
                <w:i/>
                <w:szCs w:val="24"/>
              </w:rPr>
            </m:ctrlPr>
          </m:sSubPr>
          <m:e>
            <m:r>
              <w:rPr>
                <w:rFonts w:ascii="Cambria Math" w:eastAsiaTheme="minorEastAsia" w:hAnsi="Cambria Math"/>
                <w:szCs w:val="24"/>
              </w:rPr>
              <m:t>=</m:t>
            </m:r>
            <m:acc>
              <m:accPr>
                <m:chr m:val="̃"/>
                <m:ctrlPr>
                  <w:rPr>
                    <w:rFonts w:ascii="Cambria Math" w:eastAsiaTheme="minorEastAsia" w:hAnsi="Cambria Math"/>
                    <w:i/>
                    <w:szCs w:val="24"/>
                  </w:rPr>
                </m:ctrlPr>
              </m:accPr>
              <m:e>
                <m:r>
                  <w:rPr>
                    <w:rFonts w:ascii="Cambria Math" w:eastAsiaTheme="minorEastAsia" w:hAnsi="Cambria Math"/>
                    <w:szCs w:val="24"/>
                  </w:rPr>
                  <m:t>y</m:t>
                </m:r>
              </m:e>
            </m:acc>
          </m:e>
          <m:sub>
            <m:r>
              <w:rPr>
                <w:rFonts w:ascii="Cambria Math" w:eastAsiaTheme="minorEastAsia" w:hAnsi="Cambria Math"/>
                <w:szCs w:val="24"/>
              </w:rPr>
              <m:t>i</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 xml:space="preserve"> </m:t>
            </m:r>
            <m:acc>
              <m:accPr>
                <m:ctrlPr>
                  <w:rPr>
                    <w:rFonts w:ascii="Cambria Math" w:eastAsiaTheme="minorEastAsia" w:hAnsi="Cambria Math"/>
                    <w:i/>
                    <w:szCs w:val="24"/>
                  </w:rPr>
                </m:ctrlPr>
              </m:accPr>
              <m:e>
                <m:r>
                  <w:rPr>
                    <w:rFonts w:ascii="Cambria Math" w:eastAsiaTheme="minorEastAsia" w:hAnsi="Cambria Math"/>
                    <w:szCs w:val="24"/>
                  </w:rPr>
                  <m:t>y</m:t>
                </m:r>
              </m:e>
            </m:acc>
          </m:e>
          <m:sub>
            <m:r>
              <w:rPr>
                <w:rFonts w:ascii="Cambria Math" w:eastAsiaTheme="minorEastAsia" w:hAnsi="Cambria Math"/>
                <w:szCs w:val="24"/>
              </w:rPr>
              <m:t>i</m:t>
            </m:r>
          </m:sub>
        </m:sSub>
      </m:oMath>
      <w:r w:rsidR="00E7546B" w:rsidRPr="003B7E65">
        <w:rPr>
          <w:rFonts w:eastAsiaTheme="minorEastAsia"/>
          <w:szCs w:val="24"/>
        </w:rPr>
        <w:t xml:space="preserve"> is the corresponding error</w:t>
      </w:r>
      <w:r w:rsidR="00DA17BB" w:rsidRPr="003B7E65">
        <w:rPr>
          <w:rFonts w:eastAsiaTheme="minorEastAsia"/>
          <w:szCs w:val="24"/>
        </w:rPr>
        <w:t>.</w:t>
      </w:r>
    </w:p>
    <w:p w14:paraId="48730E05" w14:textId="77777777" w:rsidR="009B7ACC" w:rsidRPr="003B7E65" w:rsidRDefault="009B7ACC" w:rsidP="004B67F7">
      <w:pPr>
        <w:pStyle w:val="Table-FigCaption"/>
        <w:rPr>
          <w:sz w:val="24"/>
          <w:szCs w:val="24"/>
        </w:rPr>
      </w:pPr>
    </w:p>
    <w:p w14:paraId="1E3976CB" w14:textId="4B523B64" w:rsidR="00DA17BB" w:rsidRPr="000E434D" w:rsidRDefault="00DA17BB" w:rsidP="004B67F7">
      <w:pPr>
        <w:pStyle w:val="Table-FigCaption"/>
        <w:rPr>
          <w:b w:val="0"/>
          <w:sz w:val="24"/>
          <w:szCs w:val="24"/>
        </w:rPr>
      </w:pPr>
      <w:r w:rsidRPr="003B7E65">
        <w:rPr>
          <w:sz w:val="24"/>
          <w:szCs w:val="24"/>
        </w:rPr>
        <w:t xml:space="preserve">Table </w:t>
      </w:r>
      <w:r w:rsidR="00476F4E" w:rsidRPr="003B7E65">
        <w:rPr>
          <w:sz w:val="24"/>
          <w:szCs w:val="24"/>
        </w:rPr>
        <w:t>S</w:t>
      </w:r>
      <w:r w:rsidRPr="003B7E65">
        <w:rPr>
          <w:sz w:val="24"/>
          <w:szCs w:val="24"/>
        </w:rPr>
        <w:t>1.</w:t>
      </w:r>
      <w:r w:rsidRPr="003B7E65">
        <w:rPr>
          <w:b w:val="0"/>
          <w:sz w:val="24"/>
          <w:szCs w:val="24"/>
        </w:rPr>
        <w:t xml:space="preserve"> </w:t>
      </w:r>
      <w:r w:rsidR="0011088D" w:rsidRPr="003B7E65">
        <w:rPr>
          <w:b w:val="0"/>
          <w:sz w:val="24"/>
          <w:szCs w:val="24"/>
        </w:rPr>
        <w:t xml:space="preserve">Equations used to calculate </w:t>
      </w:r>
      <w:r w:rsidR="009B7ACC" w:rsidRPr="003B7E65">
        <w:rPr>
          <w:b w:val="0"/>
          <w:sz w:val="24"/>
          <w:szCs w:val="24"/>
        </w:rPr>
        <w:t xml:space="preserve">cross-validation </w:t>
      </w:r>
      <w:r w:rsidR="0011088D" w:rsidRPr="003B7E65">
        <w:rPr>
          <w:b w:val="0"/>
          <w:sz w:val="24"/>
          <w:szCs w:val="24"/>
        </w:rPr>
        <w:t>performance statistics</w:t>
      </w:r>
      <w:r w:rsidR="000E434D">
        <w:rPr>
          <w:b w:val="0"/>
          <w:sz w:val="24"/>
          <w:szCs w:val="24"/>
        </w:rPr>
        <w:t>.</w:t>
      </w:r>
    </w:p>
    <w:tbl>
      <w:tblPr>
        <w:tblStyle w:val="TableGrid"/>
        <w:tblW w:w="9355" w:type="dxa"/>
        <w:tblLook w:val="04A0" w:firstRow="1" w:lastRow="0" w:firstColumn="1" w:lastColumn="0" w:noHBand="0" w:noVBand="1"/>
      </w:tblPr>
      <w:tblGrid>
        <w:gridCol w:w="3205"/>
        <w:gridCol w:w="5400"/>
        <w:gridCol w:w="750"/>
      </w:tblGrid>
      <w:tr w:rsidR="009464D8" w:rsidRPr="003B7E65" w14:paraId="1E176D50" w14:textId="29999729" w:rsidTr="009464D8">
        <w:trPr>
          <w:trHeight w:val="300"/>
        </w:trPr>
        <w:tc>
          <w:tcPr>
            <w:tcW w:w="3235" w:type="dxa"/>
          </w:tcPr>
          <w:p w14:paraId="583FBA9B" w14:textId="6A9A72BE" w:rsidR="009464D8" w:rsidRPr="003B7E65" w:rsidRDefault="009464D8" w:rsidP="001F06C0">
            <w:pPr>
              <w:spacing w:before="100" w:after="100"/>
              <w:jc w:val="left"/>
              <w:rPr>
                <w:b/>
                <w:color w:val="000000"/>
                <w:szCs w:val="24"/>
              </w:rPr>
            </w:pPr>
            <w:r w:rsidRPr="003B7E65">
              <w:rPr>
                <w:b/>
                <w:color w:val="000000"/>
                <w:szCs w:val="24"/>
              </w:rPr>
              <w:t xml:space="preserve">Metric Name </w:t>
            </w:r>
          </w:p>
        </w:tc>
        <w:tc>
          <w:tcPr>
            <w:tcW w:w="5400" w:type="dxa"/>
            <w:tcBorders>
              <w:right w:val="nil"/>
            </w:tcBorders>
            <w:noWrap/>
            <w:hideMark/>
          </w:tcPr>
          <w:p w14:paraId="4A43839E" w14:textId="4E92E444" w:rsidR="009464D8" w:rsidRPr="003B7E65" w:rsidRDefault="009464D8" w:rsidP="001F06C0">
            <w:pPr>
              <w:spacing w:before="100" w:after="100"/>
              <w:jc w:val="left"/>
              <w:rPr>
                <w:b/>
                <w:color w:val="000000"/>
                <w:szCs w:val="24"/>
              </w:rPr>
            </w:pPr>
            <w:r w:rsidRPr="003B7E65">
              <w:rPr>
                <w:b/>
                <w:color w:val="000000"/>
                <w:szCs w:val="24"/>
              </w:rPr>
              <w:t>Definition</w:t>
            </w:r>
          </w:p>
        </w:tc>
        <w:tc>
          <w:tcPr>
            <w:tcW w:w="720" w:type="dxa"/>
            <w:tcBorders>
              <w:top w:val="single" w:sz="4" w:space="0" w:color="000000" w:themeColor="text1"/>
              <w:left w:val="nil"/>
              <w:bottom w:val="single" w:sz="4" w:space="0" w:color="000000" w:themeColor="text1"/>
              <w:right w:val="single" w:sz="4" w:space="0" w:color="000000" w:themeColor="text1"/>
            </w:tcBorders>
            <w:vAlign w:val="center"/>
          </w:tcPr>
          <w:p w14:paraId="0448C7AE" w14:textId="77777777" w:rsidR="009464D8" w:rsidRPr="003B7E65" w:rsidRDefault="009464D8" w:rsidP="001F06C0">
            <w:pPr>
              <w:spacing w:before="100" w:after="100"/>
              <w:jc w:val="left"/>
              <w:rPr>
                <w:b/>
                <w:color w:val="000000"/>
                <w:szCs w:val="24"/>
              </w:rPr>
            </w:pPr>
          </w:p>
        </w:tc>
      </w:tr>
      <w:tr w:rsidR="009464D8" w:rsidRPr="003B7E65" w14:paraId="2A709B83" w14:textId="77211222" w:rsidTr="001F06C0">
        <w:trPr>
          <w:trHeight w:val="300"/>
        </w:trPr>
        <w:tc>
          <w:tcPr>
            <w:tcW w:w="3235" w:type="dxa"/>
            <w:vAlign w:val="center"/>
          </w:tcPr>
          <w:p w14:paraId="70389DB0" w14:textId="3F58AA31" w:rsidR="009464D8" w:rsidRPr="003B7E65" w:rsidRDefault="009464D8" w:rsidP="001F06C0">
            <w:pPr>
              <w:spacing w:before="100" w:after="100"/>
              <w:jc w:val="left"/>
              <w:rPr>
                <w:color w:val="000000"/>
                <w:szCs w:val="24"/>
              </w:rPr>
            </w:pPr>
            <w:r w:rsidRPr="003B7E65">
              <w:rPr>
                <w:color w:val="000000"/>
                <w:szCs w:val="24"/>
              </w:rPr>
              <w:t># of data pairs</w:t>
            </w:r>
          </w:p>
        </w:tc>
        <w:tc>
          <w:tcPr>
            <w:tcW w:w="5400" w:type="dxa"/>
            <w:tcBorders>
              <w:right w:val="nil"/>
            </w:tcBorders>
            <w:noWrap/>
            <w:vAlign w:val="center"/>
            <w:hideMark/>
          </w:tcPr>
          <w:p w14:paraId="258B3195" w14:textId="214B8224" w:rsidR="009464D8" w:rsidRPr="003B7E65" w:rsidRDefault="009464D8" w:rsidP="001F06C0">
            <w:pPr>
              <w:spacing w:before="100" w:after="100"/>
              <w:jc w:val="center"/>
              <w:rPr>
                <w:color w:val="000000"/>
                <w:szCs w:val="24"/>
              </w:rPr>
            </w:pPr>
            <m:oMathPara>
              <m:oMath>
                <m:r>
                  <w:rPr>
                    <w:rFonts w:ascii="Cambria Math" w:hAnsi="Cambria Math"/>
                    <w:color w:val="000000"/>
                    <w:szCs w:val="24"/>
                  </w:rPr>
                  <m:t>n</m:t>
                </m:r>
              </m:oMath>
            </m:oMathPara>
          </w:p>
        </w:tc>
        <w:tc>
          <w:tcPr>
            <w:tcW w:w="720" w:type="dxa"/>
            <w:tcBorders>
              <w:top w:val="single" w:sz="4" w:space="0" w:color="000000" w:themeColor="text1"/>
              <w:left w:val="nil"/>
              <w:bottom w:val="single" w:sz="4" w:space="0" w:color="000000" w:themeColor="text1"/>
              <w:right w:val="single" w:sz="4" w:space="0" w:color="000000" w:themeColor="text1"/>
            </w:tcBorders>
            <w:vAlign w:val="center"/>
          </w:tcPr>
          <w:p w14:paraId="4AC19DD5" w14:textId="79F69B1A" w:rsidR="009464D8" w:rsidRPr="009464D8" w:rsidRDefault="009464D8" w:rsidP="001F06C0">
            <w:pPr>
              <w:spacing w:before="100" w:after="100"/>
              <w:jc w:val="center"/>
              <w:rPr>
                <w:color w:val="000000"/>
                <w:szCs w:val="24"/>
              </w:rPr>
            </w:pPr>
            <w:r>
              <w:rPr>
                <w:color w:val="000000"/>
                <w:szCs w:val="24"/>
              </w:rPr>
              <w:t>(S</w:t>
            </w:r>
            <w:r w:rsidR="00115626">
              <w:rPr>
                <w:color w:val="000000"/>
                <w:szCs w:val="24"/>
              </w:rPr>
              <w:t>8</w:t>
            </w:r>
            <w:r>
              <w:rPr>
                <w:color w:val="000000"/>
                <w:szCs w:val="24"/>
              </w:rPr>
              <w:t>)</w:t>
            </w:r>
          </w:p>
        </w:tc>
      </w:tr>
      <w:tr w:rsidR="009464D8" w:rsidRPr="003B7E65" w14:paraId="4437AB22" w14:textId="00D0DB69" w:rsidTr="001F06C0">
        <w:trPr>
          <w:trHeight w:val="300"/>
        </w:trPr>
        <w:tc>
          <w:tcPr>
            <w:tcW w:w="3235" w:type="dxa"/>
            <w:vAlign w:val="center"/>
          </w:tcPr>
          <w:p w14:paraId="596A1984" w14:textId="55EDA714" w:rsidR="009464D8" w:rsidRPr="003B7E65" w:rsidRDefault="009464D8" w:rsidP="001F06C0">
            <w:pPr>
              <w:spacing w:before="100" w:after="100"/>
              <w:jc w:val="left"/>
              <w:rPr>
                <w:color w:val="000000"/>
                <w:szCs w:val="24"/>
                <w:vertAlign w:val="subscript"/>
              </w:rPr>
            </w:pPr>
            <w:r w:rsidRPr="003B7E65">
              <w:rPr>
                <w:color w:val="000000"/>
                <w:szCs w:val="24"/>
              </w:rPr>
              <w:lastRenderedPageBreak/>
              <w:t xml:space="preserve">Mean observed value </w:t>
            </w:r>
          </w:p>
        </w:tc>
        <w:tc>
          <w:tcPr>
            <w:tcW w:w="5400" w:type="dxa"/>
            <w:tcBorders>
              <w:right w:val="nil"/>
            </w:tcBorders>
            <w:noWrap/>
            <w:vAlign w:val="center"/>
            <w:hideMark/>
          </w:tcPr>
          <w:p w14:paraId="5FE847F2" w14:textId="47127B6A" w:rsidR="009464D8" w:rsidRPr="003B7E65" w:rsidRDefault="001F47F7" w:rsidP="00E60FDD">
            <w:pPr>
              <w:spacing w:before="100" w:after="100"/>
              <w:jc w:val="center"/>
              <w:rPr>
                <w:color w:val="000000"/>
                <w:szCs w:val="24"/>
              </w:rPr>
            </w:pPr>
            <m:oMathPara>
              <m:oMath>
                <m:f>
                  <m:fPr>
                    <m:ctrlPr>
                      <w:rPr>
                        <w:rFonts w:ascii="Cambria Math" w:hAnsi="Cambria Math"/>
                        <w:i/>
                        <w:color w:val="000000"/>
                        <w:szCs w:val="24"/>
                      </w:rPr>
                    </m:ctrlPr>
                  </m:fPr>
                  <m:num>
                    <m:r>
                      <w:rPr>
                        <w:rFonts w:ascii="Cambria Math" w:hAnsi="Cambria Math"/>
                        <w:color w:val="000000"/>
                        <w:szCs w:val="24"/>
                      </w:rPr>
                      <m:t>1</m:t>
                    </m:r>
                  </m:num>
                  <m:den>
                    <m:r>
                      <w:rPr>
                        <w:rFonts w:ascii="Cambria Math" w:hAnsi="Cambria Math"/>
                        <w:color w:val="000000"/>
                        <w:szCs w:val="24"/>
                      </w:rPr>
                      <m:t>n</m:t>
                    </m:r>
                  </m:den>
                </m:f>
                <m:nary>
                  <m:naryPr>
                    <m:chr m:val="∑"/>
                    <m:limLoc m:val="undOvr"/>
                    <m:ctrlPr>
                      <w:rPr>
                        <w:rFonts w:ascii="Cambria Math" w:hAnsi="Cambria Math"/>
                        <w:i/>
                        <w:color w:val="000000"/>
                        <w:szCs w:val="24"/>
                      </w:rPr>
                    </m:ctrlPr>
                  </m:naryPr>
                  <m:sub>
                    <m:r>
                      <w:rPr>
                        <w:rFonts w:ascii="Cambria Math" w:hAnsi="Cambria Math"/>
                        <w:color w:val="000000"/>
                        <w:szCs w:val="24"/>
                      </w:rPr>
                      <m:t>i=1</m:t>
                    </m:r>
                  </m:sub>
                  <m:sup>
                    <m:r>
                      <w:rPr>
                        <w:rFonts w:ascii="Cambria Math" w:hAnsi="Cambria Math"/>
                        <w:color w:val="000000"/>
                        <w:szCs w:val="24"/>
                      </w:rPr>
                      <m:t>n</m:t>
                    </m:r>
                  </m:sup>
                  <m:e>
                    <m:d>
                      <m:dPr>
                        <m:ctrlPr>
                          <w:rPr>
                            <w:rFonts w:ascii="Cambria Math" w:hAnsi="Cambria Math"/>
                            <w:i/>
                            <w:color w:val="000000"/>
                            <w:szCs w:val="24"/>
                          </w:rPr>
                        </m:ctrlPr>
                      </m:dPr>
                      <m:e>
                        <m:sSub>
                          <m:sSubPr>
                            <m:ctrlPr>
                              <w:rPr>
                                <w:rFonts w:ascii="Cambria Math" w:hAnsi="Cambria Math"/>
                                <w:i/>
                                <w:color w:val="000000"/>
                                <w:szCs w:val="24"/>
                              </w:rPr>
                            </m:ctrlPr>
                          </m:sSubPr>
                          <m:e>
                            <m:acc>
                              <m:accPr>
                                <m:ctrlPr>
                                  <w:rPr>
                                    <w:rFonts w:ascii="Cambria Math" w:hAnsi="Cambria Math"/>
                                    <w:i/>
                                    <w:color w:val="000000"/>
                                    <w:szCs w:val="24"/>
                                  </w:rPr>
                                </m:ctrlPr>
                              </m:accPr>
                              <m:e>
                                <m:r>
                                  <w:rPr>
                                    <w:rFonts w:ascii="Cambria Math" w:hAnsi="Cambria Math"/>
                                    <w:color w:val="000000"/>
                                    <w:szCs w:val="24"/>
                                  </w:rPr>
                                  <m:t>y</m:t>
                                </m:r>
                              </m:e>
                            </m:acc>
                          </m:e>
                          <m:sub>
                            <m:r>
                              <w:rPr>
                                <w:rFonts w:ascii="Cambria Math" w:hAnsi="Cambria Math"/>
                                <w:color w:val="000000"/>
                                <w:szCs w:val="24"/>
                              </w:rPr>
                              <m:t>i</m:t>
                            </m:r>
                          </m:sub>
                        </m:sSub>
                      </m:e>
                    </m:d>
                  </m:e>
                </m:nary>
                <m:r>
                  <w:rPr>
                    <w:rFonts w:ascii="Cambria Math" w:hAnsi="Cambria Math"/>
                    <w:color w:val="000000"/>
                    <w:szCs w:val="24"/>
                  </w:rPr>
                  <m:t>=</m:t>
                </m:r>
                <m:acc>
                  <m:accPr>
                    <m:chr m:val="̅"/>
                    <m:ctrlPr>
                      <w:rPr>
                        <w:rFonts w:ascii="Cambria Math" w:hAnsi="Cambria Math"/>
                        <w:i/>
                        <w:color w:val="000000"/>
                        <w:szCs w:val="24"/>
                      </w:rPr>
                    </m:ctrlPr>
                  </m:accPr>
                  <m:e>
                    <m:acc>
                      <m:accPr>
                        <m:ctrlPr>
                          <w:rPr>
                            <w:rFonts w:ascii="Cambria Math" w:hAnsi="Cambria Math"/>
                            <w:i/>
                            <w:color w:val="000000"/>
                            <w:szCs w:val="24"/>
                          </w:rPr>
                        </m:ctrlPr>
                      </m:accPr>
                      <m:e>
                        <m:r>
                          <w:rPr>
                            <w:rFonts w:ascii="Cambria Math" w:hAnsi="Cambria Math"/>
                            <w:color w:val="000000"/>
                            <w:szCs w:val="24"/>
                          </w:rPr>
                          <m:t>y</m:t>
                        </m:r>
                      </m:e>
                    </m:acc>
                  </m:e>
                </m:acc>
              </m:oMath>
            </m:oMathPara>
          </w:p>
        </w:tc>
        <w:tc>
          <w:tcPr>
            <w:tcW w:w="720" w:type="dxa"/>
            <w:tcBorders>
              <w:top w:val="single" w:sz="4" w:space="0" w:color="000000" w:themeColor="text1"/>
              <w:left w:val="nil"/>
              <w:bottom w:val="single" w:sz="4" w:space="0" w:color="000000" w:themeColor="text1"/>
              <w:right w:val="single" w:sz="4" w:space="0" w:color="000000" w:themeColor="text1"/>
            </w:tcBorders>
            <w:vAlign w:val="center"/>
          </w:tcPr>
          <w:p w14:paraId="677DF541" w14:textId="04A923DE" w:rsidR="009464D8" w:rsidRPr="009464D8" w:rsidRDefault="009464D8" w:rsidP="001F06C0">
            <w:pPr>
              <w:spacing w:before="100" w:after="100"/>
              <w:jc w:val="center"/>
              <w:rPr>
                <w:color w:val="000000"/>
                <w:szCs w:val="24"/>
              </w:rPr>
            </w:pPr>
            <w:r>
              <w:rPr>
                <w:color w:val="000000"/>
                <w:szCs w:val="24"/>
              </w:rPr>
              <w:t>(S</w:t>
            </w:r>
            <w:r w:rsidR="00115626">
              <w:rPr>
                <w:color w:val="000000"/>
                <w:szCs w:val="24"/>
              </w:rPr>
              <w:t>9</w:t>
            </w:r>
            <w:r>
              <w:rPr>
                <w:color w:val="000000"/>
                <w:szCs w:val="24"/>
              </w:rPr>
              <w:t>)</w:t>
            </w:r>
          </w:p>
        </w:tc>
      </w:tr>
      <w:tr w:rsidR="009464D8" w:rsidRPr="003B7E65" w14:paraId="12645303" w14:textId="66369B99" w:rsidTr="001F06C0">
        <w:trPr>
          <w:trHeight w:val="300"/>
        </w:trPr>
        <w:tc>
          <w:tcPr>
            <w:tcW w:w="3235" w:type="dxa"/>
            <w:vAlign w:val="center"/>
          </w:tcPr>
          <w:p w14:paraId="7D667EA6" w14:textId="3D3F4079" w:rsidR="009464D8" w:rsidRPr="003B7E65" w:rsidRDefault="009464D8" w:rsidP="001F06C0">
            <w:pPr>
              <w:spacing w:before="100" w:after="100"/>
              <w:jc w:val="left"/>
              <w:rPr>
                <w:color w:val="000000"/>
                <w:szCs w:val="24"/>
                <w:vertAlign w:val="subscript"/>
              </w:rPr>
            </w:pPr>
            <w:r w:rsidRPr="003B7E65">
              <w:rPr>
                <w:color w:val="000000"/>
                <w:szCs w:val="24"/>
              </w:rPr>
              <w:t xml:space="preserve">Mean estimated value </w:t>
            </w:r>
          </w:p>
        </w:tc>
        <w:tc>
          <w:tcPr>
            <w:tcW w:w="5400" w:type="dxa"/>
            <w:tcBorders>
              <w:right w:val="nil"/>
            </w:tcBorders>
            <w:noWrap/>
            <w:vAlign w:val="center"/>
            <w:hideMark/>
          </w:tcPr>
          <w:p w14:paraId="56430FF3" w14:textId="062F3176" w:rsidR="009464D8" w:rsidRPr="003B7E65" w:rsidRDefault="001F47F7" w:rsidP="00E60FDD">
            <w:pPr>
              <w:spacing w:before="100" w:after="100"/>
              <w:jc w:val="center"/>
              <w:rPr>
                <w:color w:val="000000"/>
                <w:szCs w:val="24"/>
              </w:rPr>
            </w:pPr>
            <m:oMathPara>
              <m:oMath>
                <m:f>
                  <m:fPr>
                    <m:ctrlPr>
                      <w:rPr>
                        <w:rFonts w:ascii="Cambria Math" w:hAnsi="Cambria Math"/>
                        <w:i/>
                        <w:color w:val="000000"/>
                        <w:szCs w:val="24"/>
                      </w:rPr>
                    </m:ctrlPr>
                  </m:fPr>
                  <m:num>
                    <m:r>
                      <w:rPr>
                        <w:rFonts w:ascii="Cambria Math" w:hAnsi="Cambria Math"/>
                        <w:color w:val="000000"/>
                        <w:szCs w:val="24"/>
                      </w:rPr>
                      <m:t>1</m:t>
                    </m:r>
                  </m:num>
                  <m:den>
                    <m:r>
                      <w:rPr>
                        <w:rFonts w:ascii="Cambria Math" w:hAnsi="Cambria Math"/>
                        <w:color w:val="000000"/>
                        <w:szCs w:val="24"/>
                      </w:rPr>
                      <m:t>n</m:t>
                    </m:r>
                  </m:den>
                </m:f>
                <m:nary>
                  <m:naryPr>
                    <m:chr m:val="∑"/>
                    <m:limLoc m:val="undOvr"/>
                    <m:ctrlPr>
                      <w:rPr>
                        <w:rFonts w:ascii="Cambria Math" w:hAnsi="Cambria Math"/>
                        <w:i/>
                        <w:color w:val="000000"/>
                        <w:szCs w:val="24"/>
                      </w:rPr>
                    </m:ctrlPr>
                  </m:naryPr>
                  <m:sub>
                    <m:r>
                      <w:rPr>
                        <w:rFonts w:ascii="Cambria Math" w:hAnsi="Cambria Math"/>
                        <w:color w:val="000000"/>
                        <w:szCs w:val="24"/>
                      </w:rPr>
                      <m:t>i=1</m:t>
                    </m:r>
                  </m:sub>
                  <m:sup>
                    <m:r>
                      <w:rPr>
                        <w:rFonts w:ascii="Cambria Math" w:hAnsi="Cambria Math"/>
                        <w:color w:val="000000"/>
                        <w:szCs w:val="24"/>
                      </w:rPr>
                      <m:t>n</m:t>
                    </m:r>
                  </m:sup>
                  <m:e>
                    <m:d>
                      <m:dPr>
                        <m:ctrlPr>
                          <w:rPr>
                            <w:rFonts w:ascii="Cambria Math" w:hAnsi="Cambria Math"/>
                            <w:i/>
                            <w:color w:val="000000"/>
                            <w:szCs w:val="24"/>
                          </w:rPr>
                        </m:ctrlPr>
                      </m:dPr>
                      <m:e>
                        <m:sSub>
                          <m:sSubPr>
                            <m:ctrlPr>
                              <w:rPr>
                                <w:rFonts w:ascii="Cambria Math" w:hAnsi="Cambria Math"/>
                                <w:i/>
                                <w:color w:val="000000"/>
                                <w:szCs w:val="24"/>
                              </w:rPr>
                            </m:ctrlPr>
                          </m:sSubPr>
                          <m:e>
                            <m:acc>
                              <m:accPr>
                                <m:chr m:val="̃"/>
                                <m:ctrlPr>
                                  <w:rPr>
                                    <w:rFonts w:ascii="Cambria Math" w:hAnsi="Cambria Math"/>
                                    <w:i/>
                                    <w:color w:val="000000"/>
                                    <w:szCs w:val="24"/>
                                  </w:rPr>
                                </m:ctrlPr>
                              </m:accPr>
                              <m:e>
                                <m:r>
                                  <w:rPr>
                                    <w:rFonts w:ascii="Cambria Math" w:hAnsi="Cambria Math"/>
                                    <w:color w:val="000000"/>
                                    <w:szCs w:val="24"/>
                                  </w:rPr>
                                  <m:t>y</m:t>
                                </m:r>
                              </m:e>
                            </m:acc>
                          </m:e>
                          <m:sub>
                            <m:r>
                              <w:rPr>
                                <w:rFonts w:ascii="Cambria Math" w:hAnsi="Cambria Math"/>
                                <w:color w:val="000000"/>
                                <w:szCs w:val="24"/>
                              </w:rPr>
                              <m:t>i</m:t>
                            </m:r>
                          </m:sub>
                        </m:sSub>
                      </m:e>
                    </m:d>
                  </m:e>
                </m:nary>
                <m:r>
                  <w:rPr>
                    <w:rFonts w:ascii="Cambria Math" w:hAnsi="Cambria Math"/>
                    <w:color w:val="000000"/>
                    <w:szCs w:val="24"/>
                  </w:rPr>
                  <m:t>=</m:t>
                </m:r>
                <m:acc>
                  <m:accPr>
                    <m:chr m:val="̅"/>
                    <m:ctrlPr>
                      <w:rPr>
                        <w:rFonts w:ascii="Cambria Math" w:hAnsi="Cambria Math"/>
                        <w:i/>
                        <w:color w:val="000000"/>
                        <w:szCs w:val="24"/>
                      </w:rPr>
                    </m:ctrlPr>
                  </m:accPr>
                  <m:e>
                    <m:acc>
                      <m:accPr>
                        <m:chr m:val="̃"/>
                        <m:ctrlPr>
                          <w:rPr>
                            <w:rFonts w:ascii="Cambria Math" w:hAnsi="Cambria Math"/>
                            <w:i/>
                            <w:color w:val="000000"/>
                            <w:szCs w:val="24"/>
                          </w:rPr>
                        </m:ctrlPr>
                      </m:accPr>
                      <m:e>
                        <m:r>
                          <w:rPr>
                            <w:rFonts w:ascii="Cambria Math" w:hAnsi="Cambria Math"/>
                            <w:color w:val="000000"/>
                            <w:szCs w:val="24"/>
                          </w:rPr>
                          <m:t>y</m:t>
                        </m:r>
                      </m:e>
                    </m:acc>
                  </m:e>
                </m:acc>
              </m:oMath>
            </m:oMathPara>
          </w:p>
        </w:tc>
        <w:tc>
          <w:tcPr>
            <w:tcW w:w="720" w:type="dxa"/>
            <w:tcBorders>
              <w:top w:val="single" w:sz="4" w:space="0" w:color="000000" w:themeColor="text1"/>
              <w:left w:val="nil"/>
              <w:bottom w:val="single" w:sz="4" w:space="0" w:color="000000" w:themeColor="text1"/>
              <w:right w:val="single" w:sz="4" w:space="0" w:color="000000" w:themeColor="text1"/>
            </w:tcBorders>
            <w:vAlign w:val="center"/>
          </w:tcPr>
          <w:p w14:paraId="57FC31D8" w14:textId="67D1B305" w:rsidR="009464D8" w:rsidRPr="003B7E65" w:rsidRDefault="009464D8" w:rsidP="001F06C0">
            <w:pPr>
              <w:spacing w:before="100" w:after="100"/>
              <w:jc w:val="center"/>
              <w:rPr>
                <w:color w:val="000000"/>
                <w:szCs w:val="24"/>
              </w:rPr>
            </w:pPr>
            <w:r>
              <w:rPr>
                <w:color w:val="000000"/>
                <w:szCs w:val="24"/>
              </w:rPr>
              <w:t>(S</w:t>
            </w:r>
            <w:r w:rsidR="00115626">
              <w:rPr>
                <w:color w:val="000000"/>
                <w:szCs w:val="24"/>
              </w:rPr>
              <w:t>10</w:t>
            </w:r>
            <w:r>
              <w:rPr>
                <w:color w:val="000000"/>
                <w:szCs w:val="24"/>
              </w:rPr>
              <w:t>)</w:t>
            </w:r>
          </w:p>
        </w:tc>
      </w:tr>
      <w:tr w:rsidR="009464D8" w:rsidRPr="003B7E65" w14:paraId="0C1E4465" w14:textId="01110F94" w:rsidTr="001F06C0">
        <w:trPr>
          <w:trHeight w:val="300"/>
        </w:trPr>
        <w:tc>
          <w:tcPr>
            <w:tcW w:w="3235" w:type="dxa"/>
            <w:vAlign w:val="center"/>
          </w:tcPr>
          <w:p w14:paraId="6ADEBC5D" w14:textId="570134C6" w:rsidR="009464D8" w:rsidRPr="003B7E65" w:rsidRDefault="009464D8" w:rsidP="001F06C0">
            <w:pPr>
              <w:spacing w:before="100" w:after="100"/>
              <w:jc w:val="left"/>
              <w:rPr>
                <w:color w:val="000000"/>
                <w:szCs w:val="24"/>
              </w:rPr>
            </w:pPr>
            <w:r w:rsidRPr="003B7E65">
              <w:rPr>
                <w:color w:val="000000"/>
                <w:szCs w:val="24"/>
              </w:rPr>
              <w:t>Variance observed value</w:t>
            </w:r>
          </w:p>
        </w:tc>
        <w:tc>
          <w:tcPr>
            <w:tcW w:w="5400" w:type="dxa"/>
            <w:tcBorders>
              <w:right w:val="nil"/>
            </w:tcBorders>
            <w:noWrap/>
            <w:vAlign w:val="center"/>
          </w:tcPr>
          <w:p w14:paraId="7DED1A7E" w14:textId="0EE15E55" w:rsidR="009464D8" w:rsidRPr="003B7E65" w:rsidRDefault="001F47F7" w:rsidP="00E60FDD">
            <w:pPr>
              <w:spacing w:before="100" w:after="100"/>
              <w:jc w:val="center"/>
              <w:rPr>
                <w:color w:val="000000"/>
                <w:szCs w:val="24"/>
              </w:rPr>
            </w:pPr>
            <m:oMathPara>
              <m:oMath>
                <m:f>
                  <m:fPr>
                    <m:ctrlPr>
                      <w:rPr>
                        <w:rFonts w:ascii="Cambria Math" w:hAnsi="Cambria Math"/>
                        <w:i/>
                        <w:color w:val="000000"/>
                        <w:szCs w:val="24"/>
                      </w:rPr>
                    </m:ctrlPr>
                  </m:fPr>
                  <m:num>
                    <m:r>
                      <w:rPr>
                        <w:rFonts w:ascii="Cambria Math" w:hAnsi="Cambria Math"/>
                        <w:color w:val="000000"/>
                        <w:szCs w:val="24"/>
                      </w:rPr>
                      <m:t>1</m:t>
                    </m:r>
                  </m:num>
                  <m:den>
                    <m:r>
                      <w:rPr>
                        <w:rFonts w:ascii="Cambria Math" w:hAnsi="Cambria Math"/>
                        <w:color w:val="000000"/>
                        <w:szCs w:val="24"/>
                      </w:rPr>
                      <m:t>n-1</m:t>
                    </m:r>
                  </m:den>
                </m:f>
                <m:nary>
                  <m:naryPr>
                    <m:chr m:val="∑"/>
                    <m:limLoc m:val="undOvr"/>
                    <m:ctrlPr>
                      <w:rPr>
                        <w:rFonts w:ascii="Cambria Math" w:hAnsi="Cambria Math"/>
                        <w:i/>
                        <w:color w:val="000000"/>
                        <w:szCs w:val="24"/>
                      </w:rPr>
                    </m:ctrlPr>
                  </m:naryPr>
                  <m:sub>
                    <m:r>
                      <w:rPr>
                        <w:rFonts w:ascii="Cambria Math" w:hAnsi="Cambria Math"/>
                        <w:color w:val="000000"/>
                        <w:szCs w:val="24"/>
                      </w:rPr>
                      <m:t>i=1</m:t>
                    </m:r>
                  </m:sub>
                  <m:sup>
                    <m:r>
                      <w:rPr>
                        <w:rFonts w:ascii="Cambria Math" w:hAnsi="Cambria Math"/>
                        <w:color w:val="000000"/>
                        <w:szCs w:val="24"/>
                      </w:rPr>
                      <m:t>n</m:t>
                    </m:r>
                  </m:sup>
                  <m:e>
                    <m:sSup>
                      <m:sSupPr>
                        <m:ctrlPr>
                          <w:rPr>
                            <w:rFonts w:ascii="Cambria Math" w:hAnsi="Cambria Math"/>
                            <w:i/>
                            <w:color w:val="000000"/>
                            <w:szCs w:val="24"/>
                          </w:rPr>
                        </m:ctrlPr>
                      </m:sSupPr>
                      <m:e>
                        <m:d>
                          <m:dPr>
                            <m:ctrlPr>
                              <w:rPr>
                                <w:rFonts w:ascii="Cambria Math" w:hAnsi="Cambria Math"/>
                                <w:i/>
                                <w:color w:val="000000"/>
                                <w:szCs w:val="24"/>
                              </w:rPr>
                            </m:ctrlPr>
                          </m:dPr>
                          <m:e>
                            <m:sSub>
                              <m:sSubPr>
                                <m:ctrlPr>
                                  <w:rPr>
                                    <w:rFonts w:ascii="Cambria Math" w:hAnsi="Cambria Math"/>
                                    <w:i/>
                                    <w:color w:val="000000"/>
                                    <w:szCs w:val="24"/>
                                  </w:rPr>
                                </m:ctrlPr>
                              </m:sSubPr>
                              <m:e>
                                <m:acc>
                                  <m:accPr>
                                    <m:ctrlPr>
                                      <w:rPr>
                                        <w:rFonts w:ascii="Cambria Math" w:hAnsi="Cambria Math"/>
                                        <w:i/>
                                        <w:color w:val="000000"/>
                                        <w:szCs w:val="24"/>
                                      </w:rPr>
                                    </m:ctrlPr>
                                  </m:accPr>
                                  <m:e>
                                    <m:r>
                                      <w:rPr>
                                        <w:rFonts w:ascii="Cambria Math" w:hAnsi="Cambria Math"/>
                                        <w:color w:val="000000"/>
                                        <w:szCs w:val="24"/>
                                      </w:rPr>
                                      <m:t>y</m:t>
                                    </m:r>
                                  </m:e>
                                </m:acc>
                              </m:e>
                              <m:sub>
                                <m:r>
                                  <w:rPr>
                                    <w:rFonts w:ascii="Cambria Math" w:hAnsi="Cambria Math"/>
                                    <w:color w:val="000000"/>
                                    <w:szCs w:val="24"/>
                                  </w:rPr>
                                  <m:t>i</m:t>
                                </m:r>
                              </m:sub>
                            </m:sSub>
                            <m:r>
                              <w:rPr>
                                <w:rFonts w:ascii="Cambria Math" w:hAnsi="Cambria Math"/>
                                <w:color w:val="000000"/>
                                <w:szCs w:val="24"/>
                              </w:rPr>
                              <m:t xml:space="preserve">- </m:t>
                            </m:r>
                            <m:acc>
                              <m:accPr>
                                <m:chr m:val="̅"/>
                                <m:ctrlPr>
                                  <w:rPr>
                                    <w:rFonts w:ascii="Cambria Math" w:hAnsi="Cambria Math"/>
                                    <w:i/>
                                    <w:color w:val="000000"/>
                                    <w:szCs w:val="24"/>
                                  </w:rPr>
                                </m:ctrlPr>
                              </m:accPr>
                              <m:e>
                                <m:acc>
                                  <m:accPr>
                                    <m:ctrlPr>
                                      <w:rPr>
                                        <w:rFonts w:ascii="Cambria Math" w:hAnsi="Cambria Math"/>
                                        <w:i/>
                                        <w:color w:val="000000"/>
                                        <w:szCs w:val="24"/>
                                      </w:rPr>
                                    </m:ctrlPr>
                                  </m:accPr>
                                  <m:e>
                                    <m:r>
                                      <w:rPr>
                                        <w:rFonts w:ascii="Cambria Math" w:hAnsi="Cambria Math"/>
                                        <w:color w:val="000000"/>
                                        <w:szCs w:val="24"/>
                                      </w:rPr>
                                      <m:t>y</m:t>
                                    </m:r>
                                  </m:e>
                                </m:acc>
                              </m:e>
                            </m:acc>
                          </m:e>
                        </m:d>
                      </m:e>
                      <m:sup>
                        <m:r>
                          <w:rPr>
                            <w:rFonts w:ascii="Cambria Math" w:hAnsi="Cambria Math"/>
                            <w:color w:val="000000"/>
                            <w:szCs w:val="24"/>
                          </w:rPr>
                          <m:t>2</m:t>
                        </m:r>
                      </m:sup>
                    </m:sSup>
                  </m:e>
                </m:nary>
              </m:oMath>
            </m:oMathPara>
          </w:p>
        </w:tc>
        <w:tc>
          <w:tcPr>
            <w:tcW w:w="720" w:type="dxa"/>
            <w:tcBorders>
              <w:top w:val="single" w:sz="4" w:space="0" w:color="000000" w:themeColor="text1"/>
              <w:left w:val="nil"/>
              <w:bottom w:val="single" w:sz="4" w:space="0" w:color="000000" w:themeColor="text1"/>
              <w:right w:val="single" w:sz="4" w:space="0" w:color="000000" w:themeColor="text1"/>
            </w:tcBorders>
            <w:vAlign w:val="center"/>
          </w:tcPr>
          <w:p w14:paraId="068F47A8" w14:textId="72CDA992" w:rsidR="009464D8" w:rsidRPr="003B7E65" w:rsidRDefault="009464D8" w:rsidP="001F06C0">
            <w:pPr>
              <w:spacing w:before="100" w:after="100"/>
              <w:jc w:val="center"/>
              <w:rPr>
                <w:rFonts w:cs="Calibri (Body)"/>
                <w:color w:val="000000"/>
                <w:szCs w:val="24"/>
              </w:rPr>
            </w:pPr>
            <w:r>
              <w:rPr>
                <w:rFonts w:cs="Calibri (Body)"/>
                <w:color w:val="000000"/>
                <w:szCs w:val="24"/>
              </w:rPr>
              <w:t>(S</w:t>
            </w:r>
            <w:r w:rsidR="00B90B03">
              <w:rPr>
                <w:rFonts w:cs="Calibri (Body)"/>
                <w:color w:val="000000"/>
                <w:szCs w:val="24"/>
              </w:rPr>
              <w:t>1</w:t>
            </w:r>
            <w:r w:rsidR="00115626">
              <w:rPr>
                <w:rFonts w:cs="Calibri (Body)"/>
                <w:color w:val="000000"/>
                <w:szCs w:val="24"/>
              </w:rPr>
              <w:t>1</w:t>
            </w:r>
            <w:r>
              <w:rPr>
                <w:rFonts w:cs="Calibri (Body)"/>
                <w:color w:val="000000"/>
                <w:szCs w:val="24"/>
              </w:rPr>
              <w:t>)</w:t>
            </w:r>
          </w:p>
        </w:tc>
      </w:tr>
      <w:tr w:rsidR="009464D8" w:rsidRPr="003B7E65" w14:paraId="179A9003" w14:textId="41BCB5EC" w:rsidTr="001F06C0">
        <w:trPr>
          <w:trHeight w:val="300"/>
        </w:trPr>
        <w:tc>
          <w:tcPr>
            <w:tcW w:w="3235" w:type="dxa"/>
            <w:vAlign w:val="center"/>
          </w:tcPr>
          <w:p w14:paraId="45514ECD" w14:textId="5C8F99E1" w:rsidR="009464D8" w:rsidRPr="003B7E65" w:rsidRDefault="009464D8" w:rsidP="001F06C0">
            <w:pPr>
              <w:spacing w:before="100" w:after="100"/>
              <w:jc w:val="left"/>
              <w:rPr>
                <w:color w:val="000000"/>
                <w:szCs w:val="24"/>
              </w:rPr>
            </w:pPr>
            <w:r w:rsidRPr="003B7E65">
              <w:rPr>
                <w:color w:val="000000"/>
                <w:szCs w:val="24"/>
              </w:rPr>
              <w:t>Variance estimated value (V</w:t>
            </w:r>
            <w:r w:rsidRPr="003B7E65">
              <w:rPr>
                <w:color w:val="000000"/>
                <w:szCs w:val="24"/>
                <w:vertAlign w:val="subscript"/>
              </w:rPr>
              <w:t>Z</w:t>
            </w:r>
            <w:r w:rsidRPr="003B7E65">
              <w:rPr>
                <w:color w:val="000000"/>
                <w:szCs w:val="24"/>
              </w:rPr>
              <w:t>)</w:t>
            </w:r>
          </w:p>
        </w:tc>
        <w:tc>
          <w:tcPr>
            <w:tcW w:w="5400" w:type="dxa"/>
            <w:tcBorders>
              <w:right w:val="nil"/>
            </w:tcBorders>
            <w:noWrap/>
            <w:vAlign w:val="center"/>
          </w:tcPr>
          <w:p w14:paraId="5B48EC35" w14:textId="2642B83E" w:rsidR="009464D8" w:rsidRPr="003B7E65" w:rsidRDefault="001F47F7" w:rsidP="00E60FDD">
            <w:pPr>
              <w:spacing w:before="100" w:after="100"/>
              <w:jc w:val="center"/>
              <w:rPr>
                <w:color w:val="000000"/>
                <w:szCs w:val="24"/>
              </w:rPr>
            </w:pPr>
            <m:oMathPara>
              <m:oMath>
                <m:f>
                  <m:fPr>
                    <m:ctrlPr>
                      <w:rPr>
                        <w:rFonts w:ascii="Cambria Math" w:hAnsi="Cambria Math"/>
                        <w:i/>
                        <w:color w:val="000000"/>
                        <w:szCs w:val="24"/>
                      </w:rPr>
                    </m:ctrlPr>
                  </m:fPr>
                  <m:num>
                    <m:r>
                      <w:rPr>
                        <w:rFonts w:ascii="Cambria Math" w:hAnsi="Cambria Math"/>
                        <w:color w:val="000000"/>
                        <w:szCs w:val="24"/>
                      </w:rPr>
                      <m:t>1</m:t>
                    </m:r>
                  </m:num>
                  <m:den>
                    <m:r>
                      <w:rPr>
                        <w:rFonts w:ascii="Cambria Math" w:hAnsi="Cambria Math"/>
                        <w:color w:val="000000"/>
                        <w:szCs w:val="24"/>
                      </w:rPr>
                      <m:t>n-1</m:t>
                    </m:r>
                  </m:den>
                </m:f>
                <m:nary>
                  <m:naryPr>
                    <m:chr m:val="∑"/>
                    <m:limLoc m:val="undOvr"/>
                    <m:ctrlPr>
                      <w:rPr>
                        <w:rFonts w:ascii="Cambria Math" w:hAnsi="Cambria Math"/>
                        <w:i/>
                        <w:color w:val="000000"/>
                        <w:szCs w:val="24"/>
                      </w:rPr>
                    </m:ctrlPr>
                  </m:naryPr>
                  <m:sub>
                    <m:r>
                      <w:rPr>
                        <w:rFonts w:ascii="Cambria Math" w:hAnsi="Cambria Math"/>
                        <w:color w:val="000000"/>
                        <w:szCs w:val="24"/>
                      </w:rPr>
                      <m:t>i=1</m:t>
                    </m:r>
                  </m:sub>
                  <m:sup>
                    <m:r>
                      <w:rPr>
                        <w:rFonts w:ascii="Cambria Math" w:hAnsi="Cambria Math"/>
                        <w:color w:val="000000"/>
                        <w:szCs w:val="24"/>
                      </w:rPr>
                      <m:t>n</m:t>
                    </m:r>
                  </m:sup>
                  <m:e>
                    <m:sSup>
                      <m:sSupPr>
                        <m:ctrlPr>
                          <w:rPr>
                            <w:rFonts w:ascii="Cambria Math" w:hAnsi="Cambria Math"/>
                            <w:i/>
                            <w:color w:val="000000"/>
                            <w:szCs w:val="24"/>
                          </w:rPr>
                        </m:ctrlPr>
                      </m:sSupPr>
                      <m:e>
                        <m:d>
                          <m:dPr>
                            <m:ctrlPr>
                              <w:rPr>
                                <w:rFonts w:ascii="Cambria Math" w:hAnsi="Cambria Math"/>
                                <w:i/>
                                <w:color w:val="000000"/>
                                <w:szCs w:val="24"/>
                              </w:rPr>
                            </m:ctrlPr>
                          </m:dPr>
                          <m:e>
                            <m:sSub>
                              <m:sSubPr>
                                <m:ctrlPr>
                                  <w:rPr>
                                    <w:rFonts w:ascii="Cambria Math" w:hAnsi="Cambria Math"/>
                                    <w:i/>
                                    <w:color w:val="000000"/>
                                    <w:szCs w:val="24"/>
                                  </w:rPr>
                                </m:ctrlPr>
                              </m:sSubPr>
                              <m:e>
                                <m:acc>
                                  <m:accPr>
                                    <m:chr m:val="̃"/>
                                    <m:ctrlPr>
                                      <w:rPr>
                                        <w:rFonts w:ascii="Cambria Math" w:hAnsi="Cambria Math"/>
                                        <w:i/>
                                        <w:color w:val="000000"/>
                                        <w:szCs w:val="24"/>
                                      </w:rPr>
                                    </m:ctrlPr>
                                  </m:accPr>
                                  <m:e>
                                    <m:r>
                                      <w:rPr>
                                        <w:rFonts w:ascii="Cambria Math" w:hAnsi="Cambria Math"/>
                                        <w:color w:val="000000"/>
                                        <w:szCs w:val="24"/>
                                      </w:rPr>
                                      <m:t>y</m:t>
                                    </m:r>
                                  </m:e>
                                </m:acc>
                              </m:e>
                              <m:sub>
                                <m:r>
                                  <w:rPr>
                                    <w:rFonts w:ascii="Cambria Math" w:hAnsi="Cambria Math"/>
                                    <w:color w:val="000000"/>
                                    <w:szCs w:val="24"/>
                                  </w:rPr>
                                  <m:t>i</m:t>
                                </m:r>
                              </m:sub>
                            </m:sSub>
                            <m:r>
                              <w:rPr>
                                <w:rFonts w:ascii="Cambria Math" w:hAnsi="Cambria Math"/>
                                <w:color w:val="000000"/>
                                <w:szCs w:val="24"/>
                              </w:rPr>
                              <m:t xml:space="preserve">- </m:t>
                            </m:r>
                            <m:acc>
                              <m:accPr>
                                <m:chr m:val="̅"/>
                                <m:ctrlPr>
                                  <w:rPr>
                                    <w:rFonts w:ascii="Cambria Math" w:hAnsi="Cambria Math"/>
                                    <w:i/>
                                    <w:color w:val="000000"/>
                                    <w:szCs w:val="24"/>
                                  </w:rPr>
                                </m:ctrlPr>
                              </m:accPr>
                              <m:e>
                                <m:acc>
                                  <m:accPr>
                                    <m:chr m:val="̃"/>
                                    <m:ctrlPr>
                                      <w:rPr>
                                        <w:rFonts w:ascii="Cambria Math" w:hAnsi="Cambria Math"/>
                                        <w:i/>
                                        <w:color w:val="000000"/>
                                        <w:szCs w:val="24"/>
                                      </w:rPr>
                                    </m:ctrlPr>
                                  </m:accPr>
                                  <m:e>
                                    <m:r>
                                      <w:rPr>
                                        <w:rFonts w:ascii="Cambria Math" w:hAnsi="Cambria Math"/>
                                        <w:color w:val="000000"/>
                                        <w:szCs w:val="24"/>
                                      </w:rPr>
                                      <m:t>y</m:t>
                                    </m:r>
                                  </m:e>
                                </m:acc>
                              </m:e>
                            </m:acc>
                          </m:e>
                        </m:d>
                      </m:e>
                      <m:sup>
                        <m:r>
                          <w:rPr>
                            <w:rFonts w:ascii="Cambria Math" w:hAnsi="Cambria Math"/>
                            <w:color w:val="000000"/>
                            <w:szCs w:val="24"/>
                          </w:rPr>
                          <m:t>2</m:t>
                        </m:r>
                      </m:sup>
                    </m:sSup>
                  </m:e>
                </m:nary>
              </m:oMath>
            </m:oMathPara>
          </w:p>
        </w:tc>
        <w:tc>
          <w:tcPr>
            <w:tcW w:w="720" w:type="dxa"/>
            <w:tcBorders>
              <w:top w:val="single" w:sz="4" w:space="0" w:color="000000" w:themeColor="text1"/>
              <w:left w:val="nil"/>
              <w:bottom w:val="single" w:sz="4" w:space="0" w:color="000000" w:themeColor="text1"/>
              <w:right w:val="single" w:sz="4" w:space="0" w:color="000000" w:themeColor="text1"/>
            </w:tcBorders>
            <w:vAlign w:val="center"/>
          </w:tcPr>
          <w:p w14:paraId="7F9C056A" w14:textId="56EF2F50" w:rsidR="009464D8" w:rsidRPr="003B7E65" w:rsidRDefault="009464D8" w:rsidP="001F06C0">
            <w:pPr>
              <w:spacing w:before="100" w:after="100"/>
              <w:jc w:val="center"/>
              <w:rPr>
                <w:color w:val="000000"/>
                <w:szCs w:val="24"/>
              </w:rPr>
            </w:pPr>
            <w:r>
              <w:rPr>
                <w:color w:val="000000"/>
                <w:szCs w:val="24"/>
              </w:rPr>
              <w:t>(S</w:t>
            </w:r>
            <w:r w:rsidR="00B90B03">
              <w:rPr>
                <w:color w:val="000000"/>
                <w:szCs w:val="24"/>
              </w:rPr>
              <w:t>1</w:t>
            </w:r>
            <w:r w:rsidR="00115626">
              <w:rPr>
                <w:color w:val="000000"/>
                <w:szCs w:val="24"/>
              </w:rPr>
              <w:t>2</w:t>
            </w:r>
            <w:r>
              <w:rPr>
                <w:color w:val="000000"/>
                <w:szCs w:val="24"/>
              </w:rPr>
              <w:t>)</w:t>
            </w:r>
          </w:p>
        </w:tc>
      </w:tr>
      <w:tr w:rsidR="009464D8" w:rsidRPr="003B7E65" w14:paraId="458B77F2" w14:textId="1F88BCEE" w:rsidTr="001F06C0">
        <w:trPr>
          <w:trHeight w:val="300"/>
        </w:trPr>
        <w:tc>
          <w:tcPr>
            <w:tcW w:w="3235" w:type="dxa"/>
            <w:vAlign w:val="center"/>
          </w:tcPr>
          <w:p w14:paraId="37C1907F" w14:textId="31168146" w:rsidR="009464D8" w:rsidRPr="003B7E65" w:rsidRDefault="009464D8" w:rsidP="001F06C0">
            <w:pPr>
              <w:spacing w:before="100" w:after="100"/>
              <w:jc w:val="left"/>
              <w:rPr>
                <w:color w:val="000000"/>
                <w:szCs w:val="24"/>
              </w:rPr>
            </w:pPr>
            <w:r w:rsidRPr="003B7E65">
              <w:rPr>
                <w:color w:val="000000"/>
                <w:szCs w:val="24"/>
              </w:rPr>
              <w:t>Mean error (ME)</w:t>
            </w:r>
          </w:p>
        </w:tc>
        <w:tc>
          <w:tcPr>
            <w:tcW w:w="5400" w:type="dxa"/>
            <w:tcBorders>
              <w:right w:val="nil"/>
            </w:tcBorders>
            <w:noWrap/>
            <w:vAlign w:val="center"/>
            <w:hideMark/>
          </w:tcPr>
          <w:p w14:paraId="542EA79A" w14:textId="68A2E369" w:rsidR="009464D8" w:rsidRPr="003B7E65" w:rsidRDefault="001F47F7" w:rsidP="00E60FDD">
            <w:pPr>
              <w:spacing w:before="100" w:after="100"/>
              <w:jc w:val="center"/>
              <w:rPr>
                <w:color w:val="000000"/>
                <w:szCs w:val="24"/>
              </w:rPr>
            </w:pPr>
            <m:oMathPara>
              <m:oMath>
                <m:f>
                  <m:fPr>
                    <m:ctrlPr>
                      <w:rPr>
                        <w:rFonts w:ascii="Cambria Math" w:hAnsi="Cambria Math"/>
                        <w:i/>
                        <w:color w:val="000000"/>
                        <w:szCs w:val="24"/>
                      </w:rPr>
                    </m:ctrlPr>
                  </m:fPr>
                  <m:num>
                    <m:r>
                      <w:rPr>
                        <w:rFonts w:ascii="Cambria Math" w:hAnsi="Cambria Math"/>
                        <w:color w:val="000000"/>
                        <w:szCs w:val="24"/>
                      </w:rPr>
                      <m:t>1</m:t>
                    </m:r>
                  </m:num>
                  <m:den>
                    <m:r>
                      <w:rPr>
                        <w:rFonts w:ascii="Cambria Math" w:hAnsi="Cambria Math"/>
                        <w:color w:val="000000"/>
                        <w:szCs w:val="24"/>
                      </w:rPr>
                      <m:t>n</m:t>
                    </m:r>
                  </m:den>
                </m:f>
                <m:nary>
                  <m:naryPr>
                    <m:chr m:val="∑"/>
                    <m:limLoc m:val="undOvr"/>
                    <m:ctrlPr>
                      <w:rPr>
                        <w:rFonts w:ascii="Cambria Math" w:hAnsi="Cambria Math"/>
                        <w:i/>
                        <w:color w:val="000000"/>
                        <w:szCs w:val="24"/>
                      </w:rPr>
                    </m:ctrlPr>
                  </m:naryPr>
                  <m:sub>
                    <m:r>
                      <w:rPr>
                        <w:rFonts w:ascii="Cambria Math" w:hAnsi="Cambria Math"/>
                        <w:color w:val="000000"/>
                        <w:szCs w:val="24"/>
                      </w:rPr>
                      <m:t>i=1</m:t>
                    </m:r>
                  </m:sub>
                  <m:sup>
                    <m:r>
                      <w:rPr>
                        <w:rFonts w:ascii="Cambria Math" w:hAnsi="Cambria Math"/>
                        <w:color w:val="000000"/>
                        <w:szCs w:val="24"/>
                      </w:rPr>
                      <m:t>n</m:t>
                    </m:r>
                  </m:sup>
                  <m:e>
                    <m:d>
                      <m:dPr>
                        <m:ctrlPr>
                          <w:rPr>
                            <w:rFonts w:ascii="Cambria Math" w:hAnsi="Cambria Math"/>
                            <w:i/>
                            <w:color w:val="000000"/>
                            <w:szCs w:val="24"/>
                          </w:rPr>
                        </m:ctrlPr>
                      </m:dPr>
                      <m:e>
                        <m:sSub>
                          <m:sSubPr>
                            <m:ctrlPr>
                              <w:rPr>
                                <w:rFonts w:ascii="Cambria Math" w:hAnsi="Cambria Math"/>
                                <w:i/>
                                <w:color w:val="000000"/>
                                <w:szCs w:val="24"/>
                              </w:rPr>
                            </m:ctrlPr>
                          </m:sSubPr>
                          <m:e>
                            <m:acc>
                              <m:accPr>
                                <m:chr m:val="̃"/>
                                <m:ctrlPr>
                                  <w:rPr>
                                    <w:rFonts w:ascii="Cambria Math" w:hAnsi="Cambria Math"/>
                                    <w:i/>
                                    <w:color w:val="000000"/>
                                    <w:szCs w:val="24"/>
                                  </w:rPr>
                                </m:ctrlPr>
                              </m:accPr>
                              <m:e>
                                <m:r>
                                  <w:rPr>
                                    <w:rFonts w:ascii="Cambria Math" w:hAnsi="Cambria Math"/>
                                    <w:color w:val="000000"/>
                                    <w:szCs w:val="24"/>
                                  </w:rPr>
                                  <m:t>y</m:t>
                                </m:r>
                              </m:e>
                            </m:acc>
                          </m:e>
                          <m:sub>
                            <m:r>
                              <w:rPr>
                                <w:rFonts w:ascii="Cambria Math" w:hAnsi="Cambria Math"/>
                                <w:color w:val="000000"/>
                                <w:szCs w:val="24"/>
                              </w:rPr>
                              <m:t>i</m:t>
                            </m:r>
                          </m:sub>
                        </m:sSub>
                        <m:r>
                          <w:rPr>
                            <w:rFonts w:ascii="Cambria Math" w:hAnsi="Cambria Math"/>
                            <w:color w:val="000000"/>
                            <w:szCs w:val="24"/>
                          </w:rPr>
                          <m:t>-</m:t>
                        </m:r>
                        <m:sSub>
                          <m:sSubPr>
                            <m:ctrlPr>
                              <w:rPr>
                                <w:rFonts w:ascii="Cambria Math" w:hAnsi="Cambria Math"/>
                                <w:i/>
                                <w:color w:val="000000"/>
                                <w:szCs w:val="24"/>
                              </w:rPr>
                            </m:ctrlPr>
                          </m:sSubPr>
                          <m:e>
                            <m:acc>
                              <m:accPr>
                                <m:ctrlPr>
                                  <w:rPr>
                                    <w:rFonts w:ascii="Cambria Math" w:hAnsi="Cambria Math"/>
                                    <w:i/>
                                    <w:color w:val="000000"/>
                                    <w:szCs w:val="24"/>
                                  </w:rPr>
                                </m:ctrlPr>
                              </m:accPr>
                              <m:e>
                                <m:r>
                                  <w:rPr>
                                    <w:rFonts w:ascii="Cambria Math" w:hAnsi="Cambria Math"/>
                                    <w:color w:val="000000"/>
                                    <w:szCs w:val="24"/>
                                  </w:rPr>
                                  <m:t>y</m:t>
                                </m:r>
                              </m:e>
                            </m:acc>
                          </m:e>
                          <m:sub>
                            <m:r>
                              <w:rPr>
                                <w:rFonts w:ascii="Cambria Math" w:hAnsi="Cambria Math"/>
                                <w:color w:val="000000"/>
                                <w:szCs w:val="24"/>
                              </w:rPr>
                              <m:t>i</m:t>
                            </m:r>
                          </m:sub>
                        </m:sSub>
                      </m:e>
                    </m:d>
                  </m:e>
                </m:nary>
              </m:oMath>
            </m:oMathPara>
          </w:p>
        </w:tc>
        <w:tc>
          <w:tcPr>
            <w:tcW w:w="720" w:type="dxa"/>
            <w:tcBorders>
              <w:top w:val="single" w:sz="4" w:space="0" w:color="000000" w:themeColor="text1"/>
              <w:left w:val="nil"/>
              <w:bottom w:val="single" w:sz="4" w:space="0" w:color="000000" w:themeColor="text1"/>
              <w:right w:val="single" w:sz="4" w:space="0" w:color="000000" w:themeColor="text1"/>
            </w:tcBorders>
            <w:vAlign w:val="center"/>
          </w:tcPr>
          <w:p w14:paraId="5BC4AF08" w14:textId="30F6F1D8" w:rsidR="009464D8" w:rsidRPr="003B7E65" w:rsidRDefault="009464D8" w:rsidP="001F06C0">
            <w:pPr>
              <w:spacing w:before="100" w:after="100"/>
              <w:jc w:val="center"/>
              <w:rPr>
                <w:color w:val="000000"/>
                <w:szCs w:val="24"/>
              </w:rPr>
            </w:pPr>
            <w:r>
              <w:rPr>
                <w:color w:val="000000"/>
                <w:szCs w:val="24"/>
              </w:rPr>
              <w:t>(S1</w:t>
            </w:r>
            <w:r w:rsidR="00115626">
              <w:rPr>
                <w:color w:val="000000"/>
                <w:szCs w:val="24"/>
              </w:rPr>
              <w:t>3</w:t>
            </w:r>
            <w:r>
              <w:rPr>
                <w:color w:val="000000"/>
                <w:szCs w:val="24"/>
              </w:rPr>
              <w:t>)</w:t>
            </w:r>
          </w:p>
        </w:tc>
      </w:tr>
      <w:tr w:rsidR="009464D8" w:rsidRPr="003B7E65" w14:paraId="472A5513" w14:textId="237BA511" w:rsidTr="001F06C0">
        <w:trPr>
          <w:trHeight w:val="300"/>
        </w:trPr>
        <w:tc>
          <w:tcPr>
            <w:tcW w:w="3235" w:type="dxa"/>
            <w:vAlign w:val="center"/>
          </w:tcPr>
          <w:p w14:paraId="17F0BAC6" w14:textId="2DFD1568" w:rsidR="009464D8" w:rsidRPr="003B7E65" w:rsidRDefault="009464D8" w:rsidP="001F06C0">
            <w:pPr>
              <w:spacing w:before="100" w:after="100"/>
              <w:jc w:val="left"/>
              <w:rPr>
                <w:color w:val="000000"/>
                <w:szCs w:val="24"/>
              </w:rPr>
            </w:pPr>
            <w:r w:rsidRPr="003B7E65">
              <w:rPr>
                <w:color w:val="000000"/>
                <w:szCs w:val="24"/>
              </w:rPr>
              <w:t>Variance of error (VE)</w:t>
            </w:r>
          </w:p>
        </w:tc>
        <w:tc>
          <w:tcPr>
            <w:tcW w:w="5400" w:type="dxa"/>
            <w:tcBorders>
              <w:right w:val="nil"/>
            </w:tcBorders>
            <w:noWrap/>
            <w:vAlign w:val="center"/>
          </w:tcPr>
          <w:p w14:paraId="0939EC3D" w14:textId="0254D36B" w:rsidR="009464D8" w:rsidRPr="003B7E65" w:rsidRDefault="001F47F7" w:rsidP="001F06C0">
            <w:pPr>
              <w:spacing w:before="100" w:after="100"/>
              <w:jc w:val="center"/>
              <w:rPr>
                <w:color w:val="000000"/>
                <w:szCs w:val="24"/>
              </w:rPr>
            </w:pPr>
            <m:oMathPara>
              <m:oMath>
                <m:f>
                  <m:fPr>
                    <m:ctrlPr>
                      <w:rPr>
                        <w:rFonts w:ascii="Cambria Math" w:hAnsi="Cambria Math"/>
                        <w:i/>
                        <w:color w:val="000000"/>
                        <w:szCs w:val="24"/>
                      </w:rPr>
                    </m:ctrlPr>
                  </m:fPr>
                  <m:num>
                    <m:r>
                      <w:rPr>
                        <w:rFonts w:ascii="Cambria Math" w:hAnsi="Cambria Math"/>
                        <w:color w:val="000000"/>
                        <w:szCs w:val="24"/>
                      </w:rPr>
                      <m:t>1</m:t>
                    </m:r>
                  </m:num>
                  <m:den>
                    <m:r>
                      <w:rPr>
                        <w:rFonts w:ascii="Cambria Math" w:hAnsi="Cambria Math"/>
                        <w:color w:val="000000"/>
                        <w:szCs w:val="24"/>
                      </w:rPr>
                      <m:t>n</m:t>
                    </m:r>
                  </m:den>
                </m:f>
                <m:nary>
                  <m:naryPr>
                    <m:chr m:val="∑"/>
                    <m:limLoc m:val="undOvr"/>
                    <m:ctrlPr>
                      <w:rPr>
                        <w:rFonts w:ascii="Cambria Math" w:hAnsi="Cambria Math"/>
                        <w:i/>
                        <w:color w:val="000000"/>
                        <w:szCs w:val="24"/>
                      </w:rPr>
                    </m:ctrlPr>
                  </m:naryPr>
                  <m:sub>
                    <m:r>
                      <w:rPr>
                        <w:rFonts w:ascii="Cambria Math" w:hAnsi="Cambria Math"/>
                        <w:color w:val="000000"/>
                        <w:szCs w:val="24"/>
                      </w:rPr>
                      <m:t>i=1</m:t>
                    </m:r>
                  </m:sub>
                  <m:sup>
                    <m:r>
                      <w:rPr>
                        <w:rFonts w:ascii="Cambria Math" w:hAnsi="Cambria Math"/>
                        <w:color w:val="000000"/>
                        <w:szCs w:val="24"/>
                      </w:rPr>
                      <m:t>n</m:t>
                    </m:r>
                  </m:sup>
                  <m:e>
                    <m:sSup>
                      <m:sSupPr>
                        <m:ctrlPr>
                          <w:rPr>
                            <w:rFonts w:ascii="Cambria Math" w:hAnsi="Cambria Math"/>
                            <w:i/>
                            <w:color w:val="000000"/>
                            <w:szCs w:val="24"/>
                          </w:rPr>
                        </m:ctrlPr>
                      </m:sSupPr>
                      <m:e>
                        <m:d>
                          <m:dPr>
                            <m:ctrlPr>
                              <w:rPr>
                                <w:rFonts w:ascii="Cambria Math" w:hAnsi="Cambria Math"/>
                                <w:i/>
                                <w:color w:val="000000"/>
                                <w:szCs w:val="24"/>
                              </w:rPr>
                            </m:ctrlPr>
                          </m:dPr>
                          <m:e>
                            <m:sSub>
                              <m:sSubPr>
                                <m:ctrlPr>
                                  <w:rPr>
                                    <w:rFonts w:ascii="Cambria Math" w:hAnsi="Cambria Math"/>
                                    <w:i/>
                                    <w:color w:val="000000"/>
                                    <w:szCs w:val="24"/>
                                  </w:rPr>
                                </m:ctrlPr>
                              </m:sSubPr>
                              <m:e>
                                <m:r>
                                  <w:rPr>
                                    <w:rFonts w:ascii="Cambria Math" w:hAnsi="Cambria Math"/>
                                    <w:color w:val="000000"/>
                                    <w:szCs w:val="24"/>
                                  </w:rPr>
                                  <m:t>e</m:t>
                                </m:r>
                              </m:e>
                              <m:sub>
                                <m:r>
                                  <w:rPr>
                                    <w:rFonts w:ascii="Cambria Math" w:hAnsi="Cambria Math"/>
                                    <w:color w:val="000000"/>
                                    <w:szCs w:val="24"/>
                                  </w:rPr>
                                  <m:t>i</m:t>
                                </m:r>
                              </m:sub>
                            </m:sSub>
                            <m:r>
                              <w:rPr>
                                <w:rFonts w:ascii="Cambria Math" w:hAnsi="Cambria Math"/>
                                <w:color w:val="000000"/>
                                <w:szCs w:val="24"/>
                              </w:rPr>
                              <m:t>-ME</m:t>
                            </m:r>
                          </m:e>
                        </m:d>
                      </m:e>
                      <m:sup>
                        <m:r>
                          <w:rPr>
                            <w:rFonts w:ascii="Cambria Math" w:hAnsi="Cambria Math"/>
                            <w:color w:val="000000"/>
                            <w:szCs w:val="24"/>
                          </w:rPr>
                          <m:t>2</m:t>
                        </m:r>
                      </m:sup>
                    </m:sSup>
                  </m:e>
                </m:nary>
              </m:oMath>
            </m:oMathPara>
          </w:p>
        </w:tc>
        <w:tc>
          <w:tcPr>
            <w:tcW w:w="720" w:type="dxa"/>
            <w:tcBorders>
              <w:top w:val="single" w:sz="4" w:space="0" w:color="000000" w:themeColor="text1"/>
              <w:left w:val="nil"/>
              <w:bottom w:val="single" w:sz="4" w:space="0" w:color="000000" w:themeColor="text1"/>
              <w:right w:val="single" w:sz="4" w:space="0" w:color="000000" w:themeColor="text1"/>
            </w:tcBorders>
            <w:vAlign w:val="center"/>
          </w:tcPr>
          <w:p w14:paraId="59784AE0" w14:textId="0CA8C6E2" w:rsidR="009464D8" w:rsidRPr="003B7E65" w:rsidRDefault="009464D8" w:rsidP="001F06C0">
            <w:pPr>
              <w:spacing w:before="100" w:after="100"/>
              <w:jc w:val="center"/>
              <w:rPr>
                <w:color w:val="000000"/>
                <w:szCs w:val="24"/>
              </w:rPr>
            </w:pPr>
            <w:r>
              <w:rPr>
                <w:color w:val="000000"/>
                <w:szCs w:val="24"/>
              </w:rPr>
              <w:t>(S1</w:t>
            </w:r>
            <w:r w:rsidR="00115626">
              <w:rPr>
                <w:color w:val="000000"/>
                <w:szCs w:val="24"/>
              </w:rPr>
              <w:t>4</w:t>
            </w:r>
            <w:r>
              <w:rPr>
                <w:color w:val="000000"/>
                <w:szCs w:val="24"/>
              </w:rPr>
              <w:t>)</w:t>
            </w:r>
          </w:p>
        </w:tc>
      </w:tr>
      <w:tr w:rsidR="009464D8" w:rsidRPr="003B7E65" w14:paraId="6F58347F" w14:textId="76DD5B13" w:rsidTr="001F06C0">
        <w:trPr>
          <w:trHeight w:val="300"/>
        </w:trPr>
        <w:tc>
          <w:tcPr>
            <w:tcW w:w="3235" w:type="dxa"/>
            <w:vAlign w:val="center"/>
          </w:tcPr>
          <w:p w14:paraId="300A382C" w14:textId="2B23D11B" w:rsidR="009464D8" w:rsidRPr="003B7E65" w:rsidRDefault="009464D8" w:rsidP="001F06C0">
            <w:pPr>
              <w:spacing w:before="100" w:after="100"/>
              <w:jc w:val="left"/>
              <w:rPr>
                <w:szCs w:val="24"/>
              </w:rPr>
            </w:pPr>
            <w:r w:rsidRPr="003B7E65">
              <w:rPr>
                <w:color w:val="000000"/>
                <w:szCs w:val="24"/>
              </w:rPr>
              <w:t>Correlation (</w:t>
            </w:r>
            <m:oMath>
              <m:r>
                <w:rPr>
                  <w:rFonts w:ascii="Cambria Math" w:hAnsi="Cambria Math"/>
                  <w:color w:val="000000"/>
                  <w:szCs w:val="24"/>
                </w:rPr>
                <m:t>r</m:t>
              </m:r>
            </m:oMath>
            <w:r w:rsidRPr="003B7E65">
              <w:rPr>
                <w:color w:val="000000"/>
                <w:szCs w:val="24"/>
              </w:rPr>
              <w:t>)</w:t>
            </w:r>
          </w:p>
        </w:tc>
        <w:tc>
          <w:tcPr>
            <w:tcW w:w="5400" w:type="dxa"/>
            <w:tcBorders>
              <w:right w:val="nil"/>
            </w:tcBorders>
            <w:noWrap/>
            <w:vAlign w:val="center"/>
            <w:hideMark/>
          </w:tcPr>
          <w:p w14:paraId="2F671C73" w14:textId="4BFB1886" w:rsidR="009464D8" w:rsidRPr="003B7E65" w:rsidRDefault="001F47F7" w:rsidP="00E60FDD">
            <w:pPr>
              <w:spacing w:before="100" w:after="100"/>
              <w:jc w:val="center"/>
              <w:rPr>
                <w:color w:val="000000"/>
                <w:szCs w:val="24"/>
              </w:rPr>
            </w:pPr>
            <m:oMathPara>
              <m:oMathParaPr>
                <m:jc m:val="center"/>
              </m:oMathParaPr>
              <m:oMath>
                <m:f>
                  <m:fPr>
                    <m:ctrlPr>
                      <w:rPr>
                        <w:rFonts w:ascii="Cambria Math" w:hAnsi="Cambria Math"/>
                        <w:i/>
                        <w:szCs w:val="24"/>
                      </w:rPr>
                    </m:ctrlPr>
                  </m:fPr>
                  <m:num>
                    <m:nary>
                      <m:naryPr>
                        <m:chr m:val="∑"/>
                        <m:limLoc m:val="undOvr"/>
                        <m:ctrlPr>
                          <w:rPr>
                            <w:rFonts w:ascii="Cambria Math" w:hAnsi="Cambria Math"/>
                            <w:szCs w:val="24"/>
                          </w:rPr>
                        </m:ctrlPr>
                      </m:naryPr>
                      <m:sub>
                        <m:r>
                          <w:rPr>
                            <w:rFonts w:ascii="Cambria Math" w:hAnsi="Cambria Math"/>
                            <w:szCs w:val="24"/>
                          </w:rPr>
                          <m:t>i=1</m:t>
                        </m:r>
                      </m:sub>
                      <m:sup>
                        <m:r>
                          <w:rPr>
                            <w:rFonts w:ascii="Cambria Math" w:hAnsi="Cambria Math"/>
                            <w:szCs w:val="24"/>
                          </w:rPr>
                          <m:t>N</m:t>
                        </m:r>
                      </m:sup>
                      <m:e>
                        <m:d>
                          <m:dPr>
                            <m:ctrlPr>
                              <w:rPr>
                                <w:rFonts w:ascii="Cambria Math" w:hAnsi="Cambria Math"/>
                                <w:i/>
                                <w:szCs w:val="24"/>
                              </w:rPr>
                            </m:ctrlPr>
                          </m:dPr>
                          <m:e>
                            <m:sSub>
                              <m:sSubPr>
                                <m:ctrlPr>
                                  <w:rPr>
                                    <w:rFonts w:ascii="Cambria Math" w:hAnsi="Cambria Math"/>
                                    <w:i/>
                                    <w:color w:val="000000"/>
                                    <w:szCs w:val="24"/>
                                  </w:rPr>
                                </m:ctrlPr>
                              </m:sSubPr>
                              <m:e>
                                <m:acc>
                                  <m:accPr>
                                    <m:chr m:val="̃"/>
                                    <m:ctrlPr>
                                      <w:rPr>
                                        <w:rFonts w:ascii="Cambria Math" w:hAnsi="Cambria Math"/>
                                        <w:i/>
                                        <w:color w:val="000000"/>
                                        <w:szCs w:val="24"/>
                                      </w:rPr>
                                    </m:ctrlPr>
                                  </m:accPr>
                                  <m:e>
                                    <m:r>
                                      <w:rPr>
                                        <w:rFonts w:ascii="Cambria Math" w:hAnsi="Cambria Math"/>
                                        <w:color w:val="000000"/>
                                        <w:szCs w:val="24"/>
                                      </w:rPr>
                                      <m:t>y</m:t>
                                    </m:r>
                                  </m:e>
                                </m:acc>
                              </m:e>
                              <m:sub>
                                <m:r>
                                  <w:rPr>
                                    <w:rFonts w:ascii="Cambria Math" w:hAnsi="Cambria Math"/>
                                    <w:color w:val="000000"/>
                                    <w:szCs w:val="24"/>
                                  </w:rPr>
                                  <m:t>i</m:t>
                                </m:r>
                              </m:sub>
                            </m:sSub>
                            <m:r>
                              <m:rPr>
                                <m:sty m:val="p"/>
                              </m:rPr>
                              <w:rPr>
                                <w:rFonts w:ascii="Cambria Math" w:hAnsi="Cambria Math"/>
                                <w:szCs w:val="24"/>
                                <w:vertAlign w:val="subscript"/>
                              </w:rPr>
                              <m:t>-</m:t>
                            </m:r>
                            <m:acc>
                              <m:accPr>
                                <m:chr m:val="̅"/>
                                <m:ctrlPr>
                                  <w:rPr>
                                    <w:rFonts w:ascii="Cambria Math" w:hAnsi="Cambria Math"/>
                                    <w:i/>
                                    <w:color w:val="000000"/>
                                    <w:szCs w:val="24"/>
                                  </w:rPr>
                                </m:ctrlPr>
                              </m:accPr>
                              <m:e>
                                <m:acc>
                                  <m:accPr>
                                    <m:chr m:val="̃"/>
                                    <m:ctrlPr>
                                      <w:rPr>
                                        <w:rFonts w:ascii="Cambria Math" w:hAnsi="Cambria Math"/>
                                        <w:i/>
                                        <w:color w:val="000000"/>
                                        <w:szCs w:val="24"/>
                                      </w:rPr>
                                    </m:ctrlPr>
                                  </m:accPr>
                                  <m:e>
                                    <m:r>
                                      <w:rPr>
                                        <w:rFonts w:ascii="Cambria Math" w:hAnsi="Cambria Math"/>
                                        <w:color w:val="000000"/>
                                        <w:szCs w:val="24"/>
                                      </w:rPr>
                                      <m:t>y</m:t>
                                    </m:r>
                                  </m:e>
                                </m:acc>
                              </m:e>
                            </m:acc>
                          </m:e>
                        </m:d>
                        <m:d>
                          <m:dPr>
                            <m:ctrlPr>
                              <w:rPr>
                                <w:rFonts w:ascii="Cambria Math" w:hAnsi="Cambria Math"/>
                                <w:i/>
                                <w:szCs w:val="24"/>
                              </w:rPr>
                            </m:ctrlPr>
                          </m:dPr>
                          <m:e>
                            <m:sSub>
                              <m:sSubPr>
                                <m:ctrlPr>
                                  <w:rPr>
                                    <w:rFonts w:ascii="Cambria Math" w:hAnsi="Cambria Math"/>
                                    <w:i/>
                                    <w:color w:val="000000"/>
                                    <w:szCs w:val="24"/>
                                  </w:rPr>
                                </m:ctrlPr>
                              </m:sSubPr>
                              <m:e>
                                <m:acc>
                                  <m:accPr>
                                    <m:ctrlPr>
                                      <w:rPr>
                                        <w:rFonts w:ascii="Cambria Math" w:hAnsi="Cambria Math"/>
                                        <w:i/>
                                        <w:color w:val="000000"/>
                                        <w:szCs w:val="24"/>
                                      </w:rPr>
                                    </m:ctrlPr>
                                  </m:accPr>
                                  <m:e>
                                    <m:r>
                                      <w:rPr>
                                        <w:rFonts w:ascii="Cambria Math" w:hAnsi="Cambria Math"/>
                                        <w:color w:val="000000"/>
                                        <w:szCs w:val="24"/>
                                      </w:rPr>
                                      <m:t>y</m:t>
                                    </m:r>
                                  </m:e>
                                </m:acc>
                              </m:e>
                              <m:sub>
                                <m:r>
                                  <w:rPr>
                                    <w:rFonts w:ascii="Cambria Math" w:hAnsi="Cambria Math"/>
                                    <w:color w:val="000000"/>
                                    <w:szCs w:val="24"/>
                                  </w:rPr>
                                  <m:t>i</m:t>
                                </m:r>
                              </m:sub>
                            </m:sSub>
                            <m:r>
                              <m:rPr>
                                <m:sty m:val="p"/>
                              </m:rPr>
                              <w:rPr>
                                <w:rFonts w:ascii="Cambria Math" w:hAnsi="Cambria Math"/>
                                <w:szCs w:val="24"/>
                                <w:vertAlign w:val="subscript"/>
                              </w:rPr>
                              <m:t>-</m:t>
                            </m:r>
                            <m:acc>
                              <m:accPr>
                                <m:chr m:val="̅"/>
                                <m:ctrlPr>
                                  <w:rPr>
                                    <w:rFonts w:ascii="Cambria Math" w:hAnsi="Cambria Math"/>
                                    <w:i/>
                                    <w:color w:val="000000"/>
                                    <w:szCs w:val="24"/>
                                  </w:rPr>
                                </m:ctrlPr>
                              </m:accPr>
                              <m:e>
                                <m:acc>
                                  <m:accPr>
                                    <m:ctrlPr>
                                      <w:rPr>
                                        <w:rFonts w:ascii="Cambria Math" w:hAnsi="Cambria Math"/>
                                        <w:i/>
                                        <w:color w:val="000000"/>
                                        <w:szCs w:val="24"/>
                                      </w:rPr>
                                    </m:ctrlPr>
                                  </m:accPr>
                                  <m:e>
                                    <m:r>
                                      <w:rPr>
                                        <w:rFonts w:ascii="Cambria Math" w:hAnsi="Cambria Math"/>
                                        <w:color w:val="000000"/>
                                        <w:szCs w:val="24"/>
                                      </w:rPr>
                                      <m:t>y</m:t>
                                    </m:r>
                                  </m:e>
                                </m:acc>
                              </m:e>
                            </m:acc>
                          </m:e>
                        </m:d>
                      </m:e>
                    </m:nary>
                  </m:num>
                  <m:den>
                    <m:rad>
                      <m:radPr>
                        <m:degHide m:val="1"/>
                        <m:ctrlPr>
                          <w:rPr>
                            <w:rFonts w:ascii="Cambria Math" w:hAnsi="Cambria Math"/>
                            <w:i/>
                            <w:szCs w:val="24"/>
                          </w:rPr>
                        </m:ctrlPr>
                      </m:radPr>
                      <m:deg/>
                      <m:e>
                        <m:nary>
                          <m:naryPr>
                            <m:chr m:val="∑"/>
                            <m:limLoc m:val="undOvr"/>
                            <m:ctrlPr>
                              <w:rPr>
                                <w:rFonts w:ascii="Cambria Math" w:hAnsi="Cambria Math"/>
                                <w:szCs w:val="24"/>
                              </w:rPr>
                            </m:ctrlPr>
                          </m:naryPr>
                          <m:sub>
                            <m:r>
                              <w:rPr>
                                <w:rFonts w:ascii="Cambria Math" w:hAnsi="Cambria Math"/>
                                <w:szCs w:val="24"/>
                              </w:rPr>
                              <m:t>i=1</m:t>
                            </m:r>
                          </m:sub>
                          <m:sup>
                            <m:r>
                              <w:rPr>
                                <w:rFonts w:ascii="Cambria Math" w:hAnsi="Cambria Math"/>
                                <w:szCs w:val="24"/>
                              </w:rPr>
                              <m:t>N</m:t>
                            </m:r>
                          </m:sup>
                          <m:e>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color w:val="000000"/>
                                            <w:szCs w:val="24"/>
                                          </w:rPr>
                                        </m:ctrlPr>
                                      </m:sSubPr>
                                      <m:e>
                                        <m:acc>
                                          <m:accPr>
                                            <m:chr m:val="̃"/>
                                            <m:ctrlPr>
                                              <w:rPr>
                                                <w:rFonts w:ascii="Cambria Math" w:hAnsi="Cambria Math"/>
                                                <w:i/>
                                                <w:color w:val="000000"/>
                                                <w:szCs w:val="24"/>
                                              </w:rPr>
                                            </m:ctrlPr>
                                          </m:accPr>
                                          <m:e>
                                            <m:r>
                                              <w:rPr>
                                                <w:rFonts w:ascii="Cambria Math" w:hAnsi="Cambria Math"/>
                                                <w:color w:val="000000"/>
                                                <w:szCs w:val="24"/>
                                              </w:rPr>
                                              <m:t>y</m:t>
                                            </m:r>
                                          </m:e>
                                        </m:acc>
                                      </m:e>
                                      <m:sub>
                                        <m:r>
                                          <w:rPr>
                                            <w:rFonts w:ascii="Cambria Math" w:hAnsi="Cambria Math"/>
                                            <w:color w:val="000000"/>
                                            <w:szCs w:val="24"/>
                                          </w:rPr>
                                          <m:t>i</m:t>
                                        </m:r>
                                      </m:sub>
                                    </m:sSub>
                                    <m:r>
                                      <m:rPr>
                                        <m:sty m:val="p"/>
                                      </m:rPr>
                                      <w:rPr>
                                        <w:rFonts w:ascii="Cambria Math" w:hAnsi="Cambria Math"/>
                                        <w:szCs w:val="24"/>
                                        <w:vertAlign w:val="subscript"/>
                                      </w:rPr>
                                      <m:t>-</m:t>
                                    </m:r>
                                    <m:acc>
                                      <m:accPr>
                                        <m:chr m:val="̅"/>
                                        <m:ctrlPr>
                                          <w:rPr>
                                            <w:rFonts w:ascii="Cambria Math" w:hAnsi="Cambria Math"/>
                                            <w:i/>
                                            <w:color w:val="000000"/>
                                            <w:szCs w:val="24"/>
                                          </w:rPr>
                                        </m:ctrlPr>
                                      </m:accPr>
                                      <m:e>
                                        <m:acc>
                                          <m:accPr>
                                            <m:chr m:val="̃"/>
                                            <m:ctrlPr>
                                              <w:rPr>
                                                <w:rFonts w:ascii="Cambria Math" w:hAnsi="Cambria Math"/>
                                                <w:i/>
                                                <w:color w:val="000000"/>
                                                <w:szCs w:val="24"/>
                                              </w:rPr>
                                            </m:ctrlPr>
                                          </m:accPr>
                                          <m:e>
                                            <m:r>
                                              <w:rPr>
                                                <w:rFonts w:ascii="Cambria Math" w:hAnsi="Cambria Math"/>
                                                <w:color w:val="000000"/>
                                                <w:szCs w:val="24"/>
                                              </w:rPr>
                                              <m:t>y</m:t>
                                            </m:r>
                                          </m:e>
                                        </m:acc>
                                      </m:e>
                                    </m:acc>
                                  </m:e>
                                </m:d>
                              </m:e>
                              <m:sup>
                                <m:r>
                                  <w:rPr>
                                    <w:rFonts w:ascii="Cambria Math" w:hAnsi="Cambria Math"/>
                                    <w:szCs w:val="24"/>
                                  </w:rPr>
                                  <m:t>2</m:t>
                                </m:r>
                              </m:sup>
                            </m:sSup>
                          </m:e>
                        </m:nary>
                      </m:e>
                    </m:rad>
                    <m:rad>
                      <m:radPr>
                        <m:degHide m:val="1"/>
                        <m:ctrlPr>
                          <w:rPr>
                            <w:rFonts w:ascii="Cambria Math" w:hAnsi="Cambria Math"/>
                            <w:i/>
                            <w:szCs w:val="24"/>
                          </w:rPr>
                        </m:ctrlPr>
                      </m:radPr>
                      <m:deg/>
                      <m:e>
                        <m:nary>
                          <m:naryPr>
                            <m:chr m:val="∑"/>
                            <m:limLoc m:val="undOvr"/>
                            <m:ctrlPr>
                              <w:rPr>
                                <w:rFonts w:ascii="Cambria Math" w:hAnsi="Cambria Math"/>
                                <w:szCs w:val="24"/>
                              </w:rPr>
                            </m:ctrlPr>
                          </m:naryPr>
                          <m:sub>
                            <m:r>
                              <w:rPr>
                                <w:rFonts w:ascii="Cambria Math" w:hAnsi="Cambria Math"/>
                                <w:szCs w:val="24"/>
                              </w:rPr>
                              <m:t>i=1</m:t>
                            </m:r>
                          </m:sub>
                          <m:sup>
                            <m:r>
                              <w:rPr>
                                <w:rFonts w:ascii="Cambria Math" w:hAnsi="Cambria Math"/>
                                <w:szCs w:val="24"/>
                              </w:rPr>
                              <m:t>N</m:t>
                            </m:r>
                          </m:sup>
                          <m:e>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color w:val="000000"/>
                                            <w:szCs w:val="24"/>
                                          </w:rPr>
                                        </m:ctrlPr>
                                      </m:sSubPr>
                                      <m:e>
                                        <m:acc>
                                          <m:accPr>
                                            <m:ctrlPr>
                                              <w:rPr>
                                                <w:rFonts w:ascii="Cambria Math" w:hAnsi="Cambria Math"/>
                                                <w:i/>
                                                <w:color w:val="000000"/>
                                                <w:szCs w:val="24"/>
                                              </w:rPr>
                                            </m:ctrlPr>
                                          </m:accPr>
                                          <m:e>
                                            <m:r>
                                              <w:rPr>
                                                <w:rFonts w:ascii="Cambria Math" w:hAnsi="Cambria Math"/>
                                                <w:color w:val="000000"/>
                                                <w:szCs w:val="24"/>
                                              </w:rPr>
                                              <m:t>y</m:t>
                                            </m:r>
                                          </m:e>
                                        </m:acc>
                                      </m:e>
                                      <m:sub>
                                        <m:r>
                                          <w:rPr>
                                            <w:rFonts w:ascii="Cambria Math" w:hAnsi="Cambria Math"/>
                                            <w:color w:val="000000"/>
                                            <w:szCs w:val="24"/>
                                          </w:rPr>
                                          <m:t>i</m:t>
                                        </m:r>
                                      </m:sub>
                                    </m:sSub>
                                    <m:r>
                                      <m:rPr>
                                        <m:sty m:val="p"/>
                                      </m:rPr>
                                      <w:rPr>
                                        <w:rFonts w:ascii="Cambria Math" w:hAnsi="Cambria Math"/>
                                        <w:szCs w:val="24"/>
                                        <w:vertAlign w:val="subscript"/>
                                      </w:rPr>
                                      <m:t>-</m:t>
                                    </m:r>
                                    <m:acc>
                                      <m:accPr>
                                        <m:chr m:val="̅"/>
                                        <m:ctrlPr>
                                          <w:rPr>
                                            <w:rFonts w:ascii="Cambria Math" w:hAnsi="Cambria Math"/>
                                            <w:i/>
                                            <w:color w:val="000000"/>
                                            <w:szCs w:val="24"/>
                                          </w:rPr>
                                        </m:ctrlPr>
                                      </m:accPr>
                                      <m:e>
                                        <m:acc>
                                          <m:accPr>
                                            <m:ctrlPr>
                                              <w:rPr>
                                                <w:rFonts w:ascii="Cambria Math" w:hAnsi="Cambria Math"/>
                                                <w:i/>
                                                <w:color w:val="000000"/>
                                                <w:szCs w:val="24"/>
                                              </w:rPr>
                                            </m:ctrlPr>
                                          </m:accPr>
                                          <m:e>
                                            <m:r>
                                              <w:rPr>
                                                <w:rFonts w:ascii="Cambria Math" w:hAnsi="Cambria Math"/>
                                                <w:color w:val="000000"/>
                                                <w:szCs w:val="24"/>
                                              </w:rPr>
                                              <m:t>y</m:t>
                                            </m:r>
                                          </m:e>
                                        </m:acc>
                                      </m:e>
                                    </m:acc>
                                  </m:e>
                                </m:d>
                              </m:e>
                              <m:sup>
                                <m:r>
                                  <w:rPr>
                                    <w:rFonts w:ascii="Cambria Math" w:hAnsi="Cambria Math"/>
                                    <w:szCs w:val="24"/>
                                  </w:rPr>
                                  <m:t>2</m:t>
                                </m:r>
                              </m:sup>
                            </m:sSup>
                          </m:e>
                        </m:nary>
                      </m:e>
                    </m:rad>
                  </m:den>
                </m:f>
              </m:oMath>
            </m:oMathPara>
          </w:p>
        </w:tc>
        <w:tc>
          <w:tcPr>
            <w:tcW w:w="720" w:type="dxa"/>
            <w:tcBorders>
              <w:top w:val="single" w:sz="4" w:space="0" w:color="000000" w:themeColor="text1"/>
              <w:left w:val="nil"/>
              <w:bottom w:val="single" w:sz="4" w:space="0" w:color="000000" w:themeColor="text1"/>
              <w:right w:val="single" w:sz="4" w:space="0" w:color="000000" w:themeColor="text1"/>
            </w:tcBorders>
            <w:vAlign w:val="center"/>
          </w:tcPr>
          <w:p w14:paraId="24FBD0BB" w14:textId="41E296A8" w:rsidR="009464D8" w:rsidRPr="003B7E65" w:rsidRDefault="009464D8" w:rsidP="001F06C0">
            <w:pPr>
              <w:spacing w:before="100" w:after="100"/>
              <w:jc w:val="center"/>
              <w:rPr>
                <w:szCs w:val="24"/>
              </w:rPr>
            </w:pPr>
            <w:r>
              <w:rPr>
                <w:szCs w:val="24"/>
              </w:rPr>
              <w:t>(S1</w:t>
            </w:r>
            <w:r w:rsidR="00115626">
              <w:rPr>
                <w:szCs w:val="24"/>
              </w:rPr>
              <w:t>5</w:t>
            </w:r>
            <w:r>
              <w:rPr>
                <w:szCs w:val="24"/>
              </w:rPr>
              <w:t>)</w:t>
            </w:r>
          </w:p>
        </w:tc>
      </w:tr>
      <w:tr w:rsidR="009464D8" w:rsidRPr="003B7E65" w14:paraId="4A905A35" w14:textId="6B834DE7" w:rsidTr="001F06C0">
        <w:trPr>
          <w:trHeight w:val="300"/>
        </w:trPr>
        <w:tc>
          <w:tcPr>
            <w:tcW w:w="3235" w:type="dxa"/>
            <w:vAlign w:val="center"/>
          </w:tcPr>
          <w:p w14:paraId="5FDC0FC3" w14:textId="1F2F431C" w:rsidR="009464D8" w:rsidRPr="003B7E65" w:rsidRDefault="009464D8" w:rsidP="001F06C0">
            <w:pPr>
              <w:spacing w:before="100" w:after="100"/>
              <w:jc w:val="left"/>
              <w:rPr>
                <w:color w:val="000000"/>
                <w:szCs w:val="24"/>
              </w:rPr>
            </w:pPr>
            <w:r w:rsidRPr="003B7E65">
              <w:rPr>
                <w:color w:val="000000"/>
                <w:szCs w:val="24"/>
              </w:rPr>
              <w:t>Correlation squared (R</w:t>
            </w:r>
            <w:r w:rsidRPr="003B7E65">
              <w:rPr>
                <w:color w:val="000000"/>
                <w:szCs w:val="24"/>
                <w:vertAlign w:val="superscript"/>
              </w:rPr>
              <w:t>2</w:t>
            </w:r>
            <w:r w:rsidRPr="003B7E65">
              <w:rPr>
                <w:color w:val="000000"/>
                <w:szCs w:val="24"/>
              </w:rPr>
              <w:t>)</w:t>
            </w:r>
          </w:p>
        </w:tc>
        <w:tc>
          <w:tcPr>
            <w:tcW w:w="5400" w:type="dxa"/>
            <w:tcBorders>
              <w:right w:val="nil"/>
            </w:tcBorders>
            <w:noWrap/>
            <w:vAlign w:val="center"/>
          </w:tcPr>
          <w:p w14:paraId="3516D509" w14:textId="4812B207" w:rsidR="009464D8" w:rsidRPr="003B7E65" w:rsidRDefault="001F47F7" w:rsidP="001F06C0">
            <w:pPr>
              <w:spacing w:before="100" w:after="100"/>
              <w:jc w:val="center"/>
              <w:rPr>
                <w:color w:val="000000"/>
                <w:szCs w:val="24"/>
              </w:rPr>
            </w:pPr>
            <m:oMathPara>
              <m:oMath>
                <m:sSup>
                  <m:sSupPr>
                    <m:ctrlPr>
                      <w:rPr>
                        <w:rFonts w:ascii="Cambria Math" w:hAnsi="Cambria Math"/>
                        <w:i/>
                        <w:color w:val="000000"/>
                        <w:szCs w:val="24"/>
                      </w:rPr>
                    </m:ctrlPr>
                  </m:sSupPr>
                  <m:e>
                    <m:r>
                      <w:rPr>
                        <w:rFonts w:ascii="Cambria Math" w:hAnsi="Cambria Math"/>
                        <w:color w:val="000000"/>
                        <w:szCs w:val="24"/>
                      </w:rPr>
                      <m:t>r</m:t>
                    </m:r>
                  </m:e>
                  <m:sup>
                    <m:r>
                      <w:rPr>
                        <w:rFonts w:ascii="Cambria Math" w:hAnsi="Cambria Math"/>
                        <w:color w:val="000000"/>
                        <w:szCs w:val="24"/>
                      </w:rPr>
                      <m:t>2</m:t>
                    </m:r>
                  </m:sup>
                </m:sSup>
              </m:oMath>
            </m:oMathPara>
          </w:p>
        </w:tc>
        <w:tc>
          <w:tcPr>
            <w:tcW w:w="720" w:type="dxa"/>
            <w:tcBorders>
              <w:top w:val="single" w:sz="4" w:space="0" w:color="000000" w:themeColor="text1"/>
              <w:left w:val="nil"/>
              <w:bottom w:val="single" w:sz="4" w:space="0" w:color="000000" w:themeColor="text1"/>
              <w:right w:val="single" w:sz="4" w:space="0" w:color="000000" w:themeColor="text1"/>
            </w:tcBorders>
            <w:vAlign w:val="center"/>
          </w:tcPr>
          <w:p w14:paraId="27508B0F" w14:textId="2CBA7A9B" w:rsidR="009464D8" w:rsidRPr="003B7E65" w:rsidRDefault="009464D8" w:rsidP="001F06C0">
            <w:pPr>
              <w:spacing w:before="100" w:after="100"/>
              <w:jc w:val="center"/>
              <w:rPr>
                <w:color w:val="000000"/>
                <w:szCs w:val="24"/>
              </w:rPr>
            </w:pPr>
            <w:r>
              <w:rPr>
                <w:color w:val="000000"/>
                <w:szCs w:val="24"/>
              </w:rPr>
              <w:t>(S1</w:t>
            </w:r>
            <w:r w:rsidR="00115626">
              <w:rPr>
                <w:color w:val="000000"/>
                <w:szCs w:val="24"/>
              </w:rPr>
              <w:t>6</w:t>
            </w:r>
            <w:r>
              <w:rPr>
                <w:color w:val="000000"/>
                <w:szCs w:val="24"/>
              </w:rPr>
              <w:t>)</w:t>
            </w:r>
          </w:p>
        </w:tc>
      </w:tr>
      <w:tr w:rsidR="009464D8" w:rsidRPr="003B7E65" w14:paraId="66115015" w14:textId="57F386E7" w:rsidTr="001F06C0">
        <w:trPr>
          <w:trHeight w:val="300"/>
        </w:trPr>
        <w:tc>
          <w:tcPr>
            <w:tcW w:w="3235" w:type="dxa"/>
            <w:vAlign w:val="center"/>
          </w:tcPr>
          <w:p w14:paraId="6609FE52" w14:textId="28ECA940" w:rsidR="009464D8" w:rsidRPr="003B7E65" w:rsidRDefault="009464D8" w:rsidP="001F06C0">
            <w:pPr>
              <w:spacing w:before="100" w:after="100"/>
              <w:jc w:val="left"/>
              <w:rPr>
                <w:color w:val="000000"/>
                <w:szCs w:val="24"/>
              </w:rPr>
            </w:pPr>
            <w:r w:rsidRPr="003B7E65">
              <w:rPr>
                <w:color w:val="000000"/>
                <w:szCs w:val="24"/>
              </w:rPr>
              <w:t>Mean squared error (MSE)</w:t>
            </w:r>
          </w:p>
        </w:tc>
        <w:tc>
          <w:tcPr>
            <w:tcW w:w="5400" w:type="dxa"/>
            <w:tcBorders>
              <w:right w:val="nil"/>
            </w:tcBorders>
            <w:noWrap/>
            <w:vAlign w:val="center"/>
          </w:tcPr>
          <w:p w14:paraId="474A8938" w14:textId="5D62B3EF" w:rsidR="009464D8" w:rsidRPr="003B7E65" w:rsidRDefault="001F47F7" w:rsidP="00E60FDD">
            <w:pPr>
              <w:spacing w:before="100" w:after="100"/>
              <w:jc w:val="center"/>
              <w:rPr>
                <w:color w:val="000000"/>
                <w:szCs w:val="24"/>
              </w:rPr>
            </w:pPr>
            <m:oMathPara>
              <m:oMath>
                <m:f>
                  <m:fPr>
                    <m:ctrlPr>
                      <w:rPr>
                        <w:rFonts w:ascii="Cambria Math" w:hAnsi="Cambria Math"/>
                        <w:i/>
                        <w:color w:val="000000"/>
                        <w:szCs w:val="24"/>
                      </w:rPr>
                    </m:ctrlPr>
                  </m:fPr>
                  <m:num>
                    <m:r>
                      <w:rPr>
                        <w:rFonts w:ascii="Cambria Math" w:hAnsi="Cambria Math"/>
                        <w:color w:val="000000"/>
                        <w:szCs w:val="24"/>
                      </w:rPr>
                      <m:t>1</m:t>
                    </m:r>
                  </m:num>
                  <m:den>
                    <m:r>
                      <w:rPr>
                        <w:rFonts w:ascii="Cambria Math" w:hAnsi="Cambria Math"/>
                        <w:color w:val="000000"/>
                        <w:szCs w:val="24"/>
                      </w:rPr>
                      <m:t>n</m:t>
                    </m:r>
                  </m:den>
                </m:f>
                <m:nary>
                  <m:naryPr>
                    <m:chr m:val="∑"/>
                    <m:limLoc m:val="undOvr"/>
                    <m:ctrlPr>
                      <w:rPr>
                        <w:rFonts w:ascii="Cambria Math" w:hAnsi="Cambria Math"/>
                        <w:i/>
                        <w:color w:val="000000"/>
                        <w:szCs w:val="24"/>
                      </w:rPr>
                    </m:ctrlPr>
                  </m:naryPr>
                  <m:sub>
                    <m:r>
                      <w:rPr>
                        <w:rFonts w:ascii="Cambria Math" w:hAnsi="Cambria Math"/>
                        <w:color w:val="000000"/>
                        <w:szCs w:val="24"/>
                      </w:rPr>
                      <m:t>i=1</m:t>
                    </m:r>
                  </m:sub>
                  <m:sup>
                    <m:r>
                      <w:rPr>
                        <w:rFonts w:ascii="Cambria Math" w:hAnsi="Cambria Math"/>
                        <w:color w:val="000000"/>
                        <w:szCs w:val="24"/>
                      </w:rPr>
                      <m:t>n</m:t>
                    </m:r>
                  </m:sup>
                  <m:e>
                    <m:sSup>
                      <m:sSupPr>
                        <m:ctrlPr>
                          <w:rPr>
                            <w:rFonts w:ascii="Cambria Math" w:hAnsi="Cambria Math"/>
                            <w:i/>
                            <w:color w:val="000000"/>
                            <w:szCs w:val="24"/>
                          </w:rPr>
                        </m:ctrlPr>
                      </m:sSupPr>
                      <m:e>
                        <m:d>
                          <m:dPr>
                            <m:ctrlPr>
                              <w:rPr>
                                <w:rFonts w:ascii="Cambria Math" w:hAnsi="Cambria Math"/>
                                <w:i/>
                                <w:color w:val="000000"/>
                                <w:szCs w:val="24"/>
                              </w:rPr>
                            </m:ctrlPr>
                          </m:dPr>
                          <m:e>
                            <m:sSub>
                              <m:sSubPr>
                                <m:ctrlPr>
                                  <w:rPr>
                                    <w:rFonts w:ascii="Cambria Math" w:hAnsi="Cambria Math"/>
                                    <w:i/>
                                    <w:color w:val="000000"/>
                                    <w:szCs w:val="24"/>
                                  </w:rPr>
                                </m:ctrlPr>
                              </m:sSubPr>
                              <m:e>
                                <m:acc>
                                  <m:accPr>
                                    <m:chr m:val="̃"/>
                                    <m:ctrlPr>
                                      <w:rPr>
                                        <w:rFonts w:ascii="Cambria Math" w:hAnsi="Cambria Math"/>
                                        <w:i/>
                                        <w:color w:val="000000"/>
                                        <w:szCs w:val="24"/>
                                      </w:rPr>
                                    </m:ctrlPr>
                                  </m:accPr>
                                  <m:e>
                                    <m:r>
                                      <w:rPr>
                                        <w:rFonts w:ascii="Cambria Math" w:hAnsi="Cambria Math"/>
                                        <w:color w:val="000000"/>
                                        <w:szCs w:val="24"/>
                                      </w:rPr>
                                      <m:t>y</m:t>
                                    </m:r>
                                  </m:e>
                                </m:acc>
                              </m:e>
                              <m:sub>
                                <m:r>
                                  <w:rPr>
                                    <w:rFonts w:ascii="Cambria Math" w:hAnsi="Cambria Math"/>
                                    <w:color w:val="000000"/>
                                    <w:szCs w:val="24"/>
                                  </w:rPr>
                                  <m:t>i</m:t>
                                </m:r>
                              </m:sub>
                            </m:sSub>
                            <m:r>
                              <w:rPr>
                                <w:rFonts w:ascii="Cambria Math" w:hAnsi="Cambria Math"/>
                                <w:color w:val="000000"/>
                                <w:szCs w:val="24"/>
                              </w:rPr>
                              <m:t>-</m:t>
                            </m:r>
                            <m:sSub>
                              <m:sSubPr>
                                <m:ctrlPr>
                                  <w:rPr>
                                    <w:rFonts w:ascii="Cambria Math" w:hAnsi="Cambria Math"/>
                                    <w:i/>
                                    <w:color w:val="000000"/>
                                    <w:szCs w:val="24"/>
                                  </w:rPr>
                                </m:ctrlPr>
                              </m:sSubPr>
                              <m:e>
                                <m:acc>
                                  <m:accPr>
                                    <m:ctrlPr>
                                      <w:rPr>
                                        <w:rFonts w:ascii="Cambria Math" w:hAnsi="Cambria Math"/>
                                        <w:i/>
                                        <w:color w:val="000000"/>
                                        <w:szCs w:val="24"/>
                                      </w:rPr>
                                    </m:ctrlPr>
                                  </m:accPr>
                                  <m:e>
                                    <m:r>
                                      <w:rPr>
                                        <w:rFonts w:ascii="Cambria Math" w:hAnsi="Cambria Math"/>
                                        <w:color w:val="000000"/>
                                        <w:szCs w:val="24"/>
                                      </w:rPr>
                                      <m:t>y</m:t>
                                    </m:r>
                                  </m:e>
                                </m:acc>
                              </m:e>
                              <m:sub>
                                <m:r>
                                  <w:rPr>
                                    <w:rFonts w:ascii="Cambria Math" w:hAnsi="Cambria Math"/>
                                    <w:color w:val="000000"/>
                                    <w:szCs w:val="24"/>
                                  </w:rPr>
                                  <m:t>i</m:t>
                                </m:r>
                              </m:sub>
                            </m:sSub>
                          </m:e>
                        </m:d>
                      </m:e>
                      <m:sup>
                        <m:r>
                          <w:rPr>
                            <w:rFonts w:ascii="Cambria Math" w:hAnsi="Cambria Math"/>
                            <w:color w:val="000000"/>
                            <w:szCs w:val="24"/>
                          </w:rPr>
                          <m:t>2</m:t>
                        </m:r>
                      </m:sup>
                    </m:sSup>
                  </m:e>
                </m:nary>
              </m:oMath>
            </m:oMathPara>
          </w:p>
        </w:tc>
        <w:tc>
          <w:tcPr>
            <w:tcW w:w="720" w:type="dxa"/>
            <w:tcBorders>
              <w:top w:val="single" w:sz="4" w:space="0" w:color="000000" w:themeColor="text1"/>
              <w:left w:val="nil"/>
              <w:bottom w:val="single" w:sz="4" w:space="0" w:color="000000" w:themeColor="text1"/>
              <w:right w:val="single" w:sz="4" w:space="0" w:color="000000" w:themeColor="text1"/>
            </w:tcBorders>
            <w:vAlign w:val="center"/>
          </w:tcPr>
          <w:p w14:paraId="348B3E8F" w14:textId="08FE6268" w:rsidR="009464D8" w:rsidRPr="003B7E65" w:rsidRDefault="009464D8" w:rsidP="001F06C0">
            <w:pPr>
              <w:spacing w:before="100" w:after="100"/>
              <w:jc w:val="center"/>
              <w:rPr>
                <w:color w:val="000000"/>
                <w:szCs w:val="24"/>
              </w:rPr>
            </w:pPr>
            <w:r>
              <w:rPr>
                <w:color w:val="000000"/>
                <w:szCs w:val="24"/>
              </w:rPr>
              <w:t>(S1</w:t>
            </w:r>
            <w:r w:rsidR="00115626">
              <w:rPr>
                <w:color w:val="000000"/>
                <w:szCs w:val="24"/>
              </w:rPr>
              <w:t>7</w:t>
            </w:r>
            <w:r>
              <w:rPr>
                <w:color w:val="000000"/>
                <w:szCs w:val="24"/>
              </w:rPr>
              <w:t>)</w:t>
            </w:r>
          </w:p>
        </w:tc>
      </w:tr>
    </w:tbl>
    <w:p w14:paraId="47F0C6C1" w14:textId="1FAFF4E0" w:rsidR="00AA0F41" w:rsidRPr="003B7E65" w:rsidRDefault="00AA0F41" w:rsidP="005B6041">
      <w:pPr>
        <w:spacing w:after="0" w:line="480" w:lineRule="auto"/>
        <w:jc w:val="left"/>
        <w:rPr>
          <w:rFonts w:eastAsiaTheme="majorEastAsia"/>
          <w:b/>
          <w:color w:val="000000" w:themeColor="text1"/>
          <w:szCs w:val="24"/>
        </w:rPr>
      </w:pPr>
    </w:p>
    <w:p w14:paraId="6E077DBE" w14:textId="39115EDB" w:rsidR="008044D4" w:rsidRDefault="008044D4" w:rsidP="008044D4">
      <w:pPr>
        <w:pStyle w:val="Heading2"/>
        <w:spacing w:line="480" w:lineRule="auto"/>
        <w:jc w:val="left"/>
        <w:rPr>
          <w:rFonts w:cs="Times New Roman"/>
          <w:sz w:val="24"/>
          <w:szCs w:val="24"/>
        </w:rPr>
      </w:pPr>
      <w:bookmarkStart w:id="14" w:name="_Toc49769359"/>
      <w:bookmarkStart w:id="15" w:name="_Toc32924832"/>
      <w:r w:rsidRPr="003B7E65">
        <w:rPr>
          <w:rFonts w:cs="Times New Roman"/>
          <w:sz w:val="24"/>
          <w:szCs w:val="24"/>
        </w:rPr>
        <w:t>S.</w:t>
      </w:r>
      <w:r>
        <w:rPr>
          <w:rFonts w:cs="Times New Roman"/>
          <w:sz w:val="24"/>
          <w:szCs w:val="24"/>
        </w:rPr>
        <w:t>8</w:t>
      </w:r>
      <w:r w:rsidRPr="003B7E65">
        <w:rPr>
          <w:rFonts w:cs="Times New Roman"/>
          <w:sz w:val="24"/>
          <w:szCs w:val="24"/>
        </w:rPr>
        <w:t xml:space="preserve"> </w:t>
      </w:r>
      <w:r>
        <w:rPr>
          <w:rFonts w:cs="Times New Roman"/>
          <w:sz w:val="24"/>
          <w:szCs w:val="24"/>
        </w:rPr>
        <w:t>State-Wide All-Month Performance Statistics</w:t>
      </w:r>
      <w:bookmarkEnd w:id="14"/>
    </w:p>
    <w:p w14:paraId="0516D60D" w14:textId="48B0DD99" w:rsidR="00CE501A" w:rsidRPr="00DE041B" w:rsidRDefault="008044D4" w:rsidP="0024228E">
      <w:pPr>
        <w:spacing w:line="480" w:lineRule="auto"/>
        <w:jc w:val="left"/>
      </w:pPr>
      <w:r>
        <w:tab/>
        <w:t>Table S2 shows the</w:t>
      </w:r>
      <w:r w:rsidR="0024228E">
        <w:t xml:space="preserve"> state-wide, all-month</w:t>
      </w:r>
      <w:r>
        <w:t xml:space="preserve"> LOOCV performance statistics </w:t>
      </w:r>
      <w:r w:rsidR="00B257E7">
        <w:t xml:space="preserve">for the three </w:t>
      </w:r>
      <w:r w:rsidR="0024228E">
        <w:t xml:space="preserve">BME s/t kriging </w:t>
      </w:r>
      <w:r w:rsidR="00B257E7">
        <w:t>approaches</w:t>
      </w:r>
      <w:r w:rsidR="004F21AA">
        <w:t>. Aligning with the LOOCV</w:t>
      </w:r>
      <w:r w:rsidR="00927E4B">
        <w:t xml:space="preserve"> results</w:t>
      </w:r>
      <w:r w:rsidR="004F21AA">
        <w:t xml:space="preserve"> in the fire-affected region and period, </w:t>
      </w:r>
      <w:r w:rsidR="00552035" w:rsidRPr="00C269ED">
        <w:t xml:space="preserve">BME </w:t>
      </w:r>
      <w:r w:rsidR="00552035">
        <w:t>s/t kriging of</w:t>
      </w:r>
      <w:r w:rsidR="00552035" w:rsidRPr="00C269ED">
        <w:t xml:space="preserve"> both FRM/FEM and temporary station data with a CSTO provide</w:t>
      </w:r>
      <w:r w:rsidR="00552035">
        <w:t>s</w:t>
      </w:r>
      <w:r w:rsidR="00552035" w:rsidRPr="00C269ED">
        <w:t xml:space="preserve"> the most accurate e</w:t>
      </w:r>
      <w:r w:rsidR="00C02B87">
        <w:t>stimate</w:t>
      </w:r>
      <w:r w:rsidR="00FE29E8">
        <w:t xml:space="preserve"> </w:t>
      </w:r>
      <w:r w:rsidR="00552035">
        <w:t>across California</w:t>
      </w:r>
      <w:r w:rsidR="001520A9">
        <w:t xml:space="preserve"> between</w:t>
      </w:r>
      <w:r w:rsidR="00552035">
        <w:t xml:space="preserve"> October 1-31. </w:t>
      </w:r>
      <w:r w:rsidR="00DE041B">
        <w:t xml:space="preserve">Adding temporary station data to the BME s/t kriging estimation </w:t>
      </w:r>
      <w:r w:rsidR="000B4E35">
        <w:t>increases</w:t>
      </w:r>
      <w:r w:rsidR="001E5A2F">
        <w:t xml:space="preserve"> </w:t>
      </w:r>
      <w:r w:rsidR="000B4E35">
        <w:t>accuracy, with</w:t>
      </w:r>
      <w:r w:rsidR="00DE041B">
        <w:t xml:space="preserve"> a </w:t>
      </w:r>
      <w:r w:rsidR="00743932">
        <w:t>44</w:t>
      </w:r>
      <w:r w:rsidR="00DE041B">
        <w:t xml:space="preserve">% </w:t>
      </w:r>
      <w:r w:rsidR="00743932">
        <w:t>reduction</w:t>
      </w:r>
      <w:r w:rsidR="00DE041B">
        <w:t xml:space="preserve"> in MSE and a </w:t>
      </w:r>
      <w:r w:rsidR="00F36561">
        <w:t>36</w:t>
      </w:r>
      <w:r w:rsidR="00DE041B">
        <w:t xml:space="preserve">% </w:t>
      </w:r>
      <w:r w:rsidR="00DE041B">
        <w:lastRenderedPageBreak/>
        <w:t>increase in R</w:t>
      </w:r>
      <w:r w:rsidR="00DE041B">
        <w:rPr>
          <w:vertAlign w:val="superscript"/>
        </w:rPr>
        <w:t>2</w:t>
      </w:r>
      <w:r w:rsidR="00DE041B">
        <w:t xml:space="preserve">. </w:t>
      </w:r>
      <w:r w:rsidR="000B4E35">
        <w:t>Using</w:t>
      </w:r>
      <w:r w:rsidR="00DE041B">
        <w:t xml:space="preserve"> a CSTO instead of a SSTO </w:t>
      </w:r>
      <w:r w:rsidR="000B4E35">
        <w:t xml:space="preserve">also improves estimation accuracy, with </w:t>
      </w:r>
      <w:r w:rsidR="00DE041B">
        <w:t xml:space="preserve">a </w:t>
      </w:r>
      <w:r w:rsidR="00743932">
        <w:t>3</w:t>
      </w:r>
      <w:r w:rsidR="00DE041B">
        <w:t xml:space="preserve">% </w:t>
      </w:r>
      <w:r w:rsidR="00743932">
        <w:t>reduction</w:t>
      </w:r>
      <w:r w:rsidR="00DE041B">
        <w:t xml:space="preserve"> in MSE and a </w:t>
      </w:r>
      <w:r w:rsidR="00F36561">
        <w:t>1</w:t>
      </w:r>
      <w:r w:rsidR="00DE041B">
        <w:t>% increase in R</w:t>
      </w:r>
      <w:r w:rsidR="00DE041B">
        <w:rPr>
          <w:vertAlign w:val="superscript"/>
        </w:rPr>
        <w:t>2</w:t>
      </w:r>
      <w:r w:rsidR="00DE041B">
        <w:t xml:space="preserve">. </w:t>
      </w:r>
    </w:p>
    <w:p w14:paraId="4BCE64DA" w14:textId="341C5286" w:rsidR="008044D4" w:rsidRDefault="008044D4" w:rsidP="008044D4">
      <w:pPr>
        <w:spacing w:after="0"/>
        <w:jc w:val="left"/>
      </w:pPr>
      <w:r w:rsidRPr="00E04509">
        <w:rPr>
          <w:b/>
        </w:rPr>
        <w:t xml:space="preserve">Table </w:t>
      </w:r>
      <w:r>
        <w:rPr>
          <w:b/>
        </w:rPr>
        <w:t>S2.</w:t>
      </w:r>
      <w:r w:rsidRPr="00E04509">
        <w:t xml:space="preserve"> Leave-one-out cross-validation results </w:t>
      </w:r>
      <w:r>
        <w:t xml:space="preserve">for the estimation of the </w:t>
      </w:r>
      <w:r w:rsidRPr="0021550C">
        <w:t>log of PM</w:t>
      </w:r>
      <w:r w:rsidRPr="0021550C">
        <w:rPr>
          <w:vertAlign w:val="subscript"/>
        </w:rPr>
        <w:t>2.5</w:t>
      </w:r>
      <w:r w:rsidRPr="0021550C">
        <w:t xml:space="preserve"> daily average concentrations</w:t>
      </w:r>
      <w:r>
        <w:t xml:space="preserve"> across California </w:t>
      </w:r>
      <w:r w:rsidR="007E6009">
        <w:t>between</w:t>
      </w:r>
      <w:r w:rsidR="00AE2DFB">
        <w:t xml:space="preserve"> </w:t>
      </w:r>
      <w:r>
        <w:t>Oct. 1-31, using</w:t>
      </w:r>
      <w:r w:rsidRPr="00E04509">
        <w:t xml:space="preserve"> three BME s/t kriging approaches</w:t>
      </w:r>
      <w:r>
        <w:t>.</w:t>
      </w:r>
    </w:p>
    <w:tbl>
      <w:tblPr>
        <w:tblStyle w:val="TableGrid"/>
        <w:tblW w:w="9345" w:type="dxa"/>
        <w:tblCellMar>
          <w:top w:w="72" w:type="dxa"/>
          <w:left w:w="130" w:type="dxa"/>
          <w:bottom w:w="72" w:type="dxa"/>
          <w:right w:w="130" w:type="dxa"/>
        </w:tblCellMar>
        <w:tblLook w:val="04A0" w:firstRow="1" w:lastRow="0" w:firstColumn="1" w:lastColumn="0" w:noHBand="0" w:noVBand="1"/>
      </w:tblPr>
      <w:tblGrid>
        <w:gridCol w:w="1890"/>
        <w:gridCol w:w="1980"/>
        <w:gridCol w:w="1170"/>
        <w:gridCol w:w="1080"/>
        <w:gridCol w:w="1080"/>
        <w:gridCol w:w="1080"/>
        <w:gridCol w:w="1065"/>
      </w:tblGrid>
      <w:tr w:rsidR="008044D4" w:rsidRPr="00C269ED" w14:paraId="77488019" w14:textId="77777777" w:rsidTr="00322CF0">
        <w:trPr>
          <w:trHeight w:val="98"/>
        </w:trPr>
        <w:tc>
          <w:tcPr>
            <w:tcW w:w="3870" w:type="dxa"/>
            <w:gridSpan w:val="2"/>
            <w:tcBorders>
              <w:top w:val="nil"/>
              <w:left w:val="nil"/>
              <w:right w:val="single" w:sz="18" w:space="0" w:color="auto"/>
            </w:tcBorders>
            <w:vAlign w:val="bottom"/>
          </w:tcPr>
          <w:p w14:paraId="47FFEDF0" w14:textId="77777777" w:rsidR="008044D4" w:rsidRPr="005F6A7F" w:rsidRDefault="008044D4" w:rsidP="00322CF0">
            <w:pPr>
              <w:spacing w:before="20" w:after="20"/>
              <w:jc w:val="center"/>
              <w:rPr>
                <w:i/>
              </w:rPr>
            </w:pPr>
            <w:r w:rsidRPr="005F6A7F">
              <w:rPr>
                <w:i/>
              </w:rPr>
              <w:t xml:space="preserve">BME </w:t>
            </w:r>
            <w:r>
              <w:rPr>
                <w:i/>
              </w:rPr>
              <w:t>s/t</w:t>
            </w:r>
            <w:r w:rsidRPr="005F6A7F">
              <w:rPr>
                <w:i/>
              </w:rPr>
              <w:t xml:space="preserve"> Kriging Method</w:t>
            </w:r>
          </w:p>
        </w:tc>
        <w:tc>
          <w:tcPr>
            <w:tcW w:w="1170" w:type="dxa"/>
            <w:vMerge w:val="restart"/>
            <w:tcBorders>
              <w:left w:val="single" w:sz="18" w:space="0" w:color="auto"/>
            </w:tcBorders>
          </w:tcPr>
          <w:p w14:paraId="4057FBDC" w14:textId="77777777" w:rsidR="008044D4" w:rsidRPr="004F0144" w:rsidRDefault="008044D4" w:rsidP="00322CF0">
            <w:pPr>
              <w:spacing w:before="20" w:after="20"/>
              <w:rPr>
                <w:b/>
              </w:rPr>
            </w:pPr>
            <w:r w:rsidRPr="004F0144">
              <w:rPr>
                <w:b/>
              </w:rPr>
              <w:t xml:space="preserve">MSE </w:t>
            </w:r>
            <w:r w:rsidRPr="004F0144">
              <w:rPr>
                <w:b/>
                <w:vertAlign w:val="superscript"/>
              </w:rPr>
              <w:t>*</w:t>
            </w:r>
          </w:p>
          <w:p w14:paraId="0A660170" w14:textId="77777777" w:rsidR="008044D4" w:rsidRPr="004F0144" w:rsidRDefault="008044D4" w:rsidP="00322CF0">
            <w:pPr>
              <w:spacing w:before="20" w:after="20"/>
              <w:rPr>
                <w:b/>
                <w:vertAlign w:val="superscript"/>
              </w:rPr>
            </w:pPr>
            <w:r w:rsidRPr="004F0144">
              <w:rPr>
                <w:b/>
                <w:bCs/>
              </w:rPr>
              <w:t>(log-µg/m</w:t>
            </w:r>
            <w:r w:rsidRPr="004F0144">
              <w:rPr>
                <w:b/>
                <w:bCs/>
                <w:vertAlign w:val="superscript"/>
              </w:rPr>
              <w:t>3</w:t>
            </w:r>
            <w:r w:rsidRPr="004F0144">
              <w:rPr>
                <w:b/>
                <w:bCs/>
              </w:rPr>
              <w:t>)</w:t>
            </w:r>
            <w:r w:rsidRPr="004F0144">
              <w:rPr>
                <w:b/>
                <w:bCs/>
                <w:vertAlign w:val="superscript"/>
              </w:rPr>
              <w:t>2</w:t>
            </w:r>
          </w:p>
        </w:tc>
        <w:tc>
          <w:tcPr>
            <w:tcW w:w="1080" w:type="dxa"/>
            <w:vMerge w:val="restart"/>
          </w:tcPr>
          <w:p w14:paraId="0651E95A" w14:textId="77777777" w:rsidR="008044D4" w:rsidRDefault="008044D4" w:rsidP="00322CF0">
            <w:pPr>
              <w:spacing w:before="20" w:after="20"/>
              <w:rPr>
                <w:b/>
                <w:vertAlign w:val="superscript"/>
              </w:rPr>
            </w:pPr>
            <w:r w:rsidRPr="004F0144">
              <w:rPr>
                <w:b/>
              </w:rPr>
              <w:t>R</w:t>
            </w:r>
            <w:r w:rsidRPr="004F0144">
              <w:rPr>
                <w:b/>
                <w:vertAlign w:val="superscript"/>
              </w:rPr>
              <w:t>2 *</w:t>
            </w:r>
          </w:p>
          <w:p w14:paraId="0F71D600" w14:textId="77777777" w:rsidR="008044D4" w:rsidRPr="004F0144" w:rsidRDefault="008044D4" w:rsidP="00322CF0">
            <w:pPr>
              <w:spacing w:before="20" w:after="20"/>
              <w:rPr>
                <w:b/>
              </w:rPr>
            </w:pPr>
            <w:r w:rsidRPr="004F0144">
              <w:rPr>
                <w:b/>
              </w:rPr>
              <w:t>(log-space)</w:t>
            </w:r>
          </w:p>
        </w:tc>
        <w:tc>
          <w:tcPr>
            <w:tcW w:w="1080" w:type="dxa"/>
            <w:vMerge w:val="restart"/>
          </w:tcPr>
          <w:p w14:paraId="1D2B693C" w14:textId="77777777" w:rsidR="008044D4" w:rsidRPr="004F0144" w:rsidRDefault="008044D4" w:rsidP="00322CF0">
            <w:pPr>
              <w:spacing w:before="20" w:after="20"/>
              <w:rPr>
                <w:b/>
                <w:vertAlign w:val="superscript"/>
              </w:rPr>
            </w:pPr>
            <w:r w:rsidRPr="004F0144">
              <w:rPr>
                <w:b/>
              </w:rPr>
              <w:t xml:space="preserve">ME </w:t>
            </w:r>
            <w:r w:rsidRPr="004F0144">
              <w:rPr>
                <w:b/>
                <w:vertAlign w:val="superscript"/>
              </w:rPr>
              <w:t>*</w:t>
            </w:r>
          </w:p>
          <w:p w14:paraId="2570F538" w14:textId="77777777" w:rsidR="008044D4" w:rsidRPr="004F0144" w:rsidRDefault="008044D4" w:rsidP="00322CF0">
            <w:pPr>
              <w:spacing w:before="20" w:after="20"/>
              <w:rPr>
                <w:b/>
              </w:rPr>
            </w:pPr>
            <w:r w:rsidRPr="004F0144">
              <w:rPr>
                <w:b/>
                <w:bCs/>
              </w:rPr>
              <w:t>(log-µg/m</w:t>
            </w:r>
            <w:r w:rsidRPr="004F0144">
              <w:rPr>
                <w:b/>
                <w:bCs/>
                <w:vertAlign w:val="superscript"/>
              </w:rPr>
              <w:t>3</w:t>
            </w:r>
            <w:r w:rsidRPr="004F0144">
              <w:rPr>
                <w:b/>
                <w:bCs/>
              </w:rPr>
              <w:t>)</w:t>
            </w:r>
          </w:p>
        </w:tc>
        <w:tc>
          <w:tcPr>
            <w:tcW w:w="1080" w:type="dxa"/>
            <w:vMerge w:val="restart"/>
          </w:tcPr>
          <w:p w14:paraId="797C37B0" w14:textId="77777777" w:rsidR="008044D4" w:rsidRPr="004F0144" w:rsidRDefault="008044D4" w:rsidP="00322CF0">
            <w:pPr>
              <w:spacing w:before="20" w:after="20"/>
              <w:rPr>
                <w:b/>
                <w:vertAlign w:val="superscript"/>
              </w:rPr>
            </w:pPr>
            <w:r w:rsidRPr="004F0144">
              <w:rPr>
                <w:b/>
              </w:rPr>
              <w:t xml:space="preserve">VE </w:t>
            </w:r>
            <w:r w:rsidRPr="004F0144">
              <w:rPr>
                <w:b/>
                <w:vertAlign w:val="superscript"/>
              </w:rPr>
              <w:t>*</w:t>
            </w:r>
          </w:p>
          <w:p w14:paraId="2D714CAE" w14:textId="77777777" w:rsidR="008044D4" w:rsidRPr="004F0144" w:rsidRDefault="008044D4" w:rsidP="00322CF0">
            <w:pPr>
              <w:spacing w:before="20" w:after="20"/>
              <w:rPr>
                <w:b/>
              </w:rPr>
            </w:pPr>
            <w:r w:rsidRPr="004F0144">
              <w:rPr>
                <w:b/>
                <w:bCs/>
              </w:rPr>
              <w:t>(log-µg/m</w:t>
            </w:r>
            <w:r w:rsidRPr="004F0144">
              <w:rPr>
                <w:b/>
                <w:bCs/>
                <w:vertAlign w:val="superscript"/>
              </w:rPr>
              <w:t>3</w:t>
            </w:r>
            <w:r w:rsidRPr="004F0144">
              <w:rPr>
                <w:b/>
                <w:bCs/>
              </w:rPr>
              <w:t>)</w:t>
            </w:r>
            <w:r w:rsidRPr="004F0144">
              <w:rPr>
                <w:b/>
                <w:bCs/>
                <w:vertAlign w:val="superscript"/>
              </w:rPr>
              <w:t>2</w:t>
            </w:r>
          </w:p>
        </w:tc>
        <w:tc>
          <w:tcPr>
            <w:tcW w:w="1065" w:type="dxa"/>
            <w:vMerge w:val="restart"/>
          </w:tcPr>
          <w:p w14:paraId="6E977EDB" w14:textId="77777777" w:rsidR="008044D4" w:rsidRPr="004F0144" w:rsidRDefault="008044D4" w:rsidP="00322CF0">
            <w:pPr>
              <w:spacing w:before="20" w:after="20"/>
              <w:rPr>
                <w:b/>
                <w:vertAlign w:val="superscript"/>
              </w:rPr>
            </w:pPr>
            <w:r w:rsidRPr="004F0144">
              <w:rPr>
                <w:b/>
              </w:rPr>
              <w:t>V</w:t>
            </w:r>
            <w:r w:rsidRPr="004F0144">
              <w:rPr>
                <w:b/>
                <w:vertAlign w:val="subscript"/>
              </w:rPr>
              <w:t>Z</w:t>
            </w:r>
            <w:r w:rsidRPr="004F0144">
              <w:rPr>
                <w:b/>
                <w:vertAlign w:val="superscript"/>
              </w:rPr>
              <w:t xml:space="preserve"> *</w:t>
            </w:r>
          </w:p>
          <w:p w14:paraId="44EA9AFC" w14:textId="77777777" w:rsidR="008044D4" w:rsidRPr="004F0144" w:rsidRDefault="008044D4" w:rsidP="00322CF0">
            <w:pPr>
              <w:spacing w:before="20" w:after="20"/>
              <w:rPr>
                <w:b/>
              </w:rPr>
            </w:pPr>
            <w:r w:rsidRPr="004F0144">
              <w:rPr>
                <w:b/>
                <w:bCs/>
              </w:rPr>
              <w:t>(log-µg/m</w:t>
            </w:r>
            <w:r w:rsidRPr="004F0144">
              <w:rPr>
                <w:b/>
                <w:bCs/>
                <w:vertAlign w:val="superscript"/>
              </w:rPr>
              <w:t>3</w:t>
            </w:r>
            <w:r w:rsidRPr="004F0144">
              <w:rPr>
                <w:b/>
                <w:bCs/>
              </w:rPr>
              <w:t>)</w:t>
            </w:r>
            <w:r w:rsidRPr="004F0144">
              <w:rPr>
                <w:b/>
                <w:bCs/>
                <w:vertAlign w:val="superscript"/>
              </w:rPr>
              <w:t>2</w:t>
            </w:r>
          </w:p>
        </w:tc>
      </w:tr>
      <w:tr w:rsidR="008044D4" w:rsidRPr="00C269ED" w14:paraId="0E35F23F" w14:textId="77777777" w:rsidTr="00322CF0">
        <w:trPr>
          <w:trHeight w:val="440"/>
        </w:trPr>
        <w:tc>
          <w:tcPr>
            <w:tcW w:w="1890" w:type="dxa"/>
            <w:tcBorders>
              <w:left w:val="single" w:sz="4" w:space="0" w:color="auto"/>
              <w:bottom w:val="single" w:sz="8" w:space="0" w:color="auto"/>
            </w:tcBorders>
            <w:vAlign w:val="bottom"/>
          </w:tcPr>
          <w:p w14:paraId="33673505" w14:textId="77777777" w:rsidR="008044D4" w:rsidRPr="005F6A7F" w:rsidRDefault="008044D4" w:rsidP="00322CF0">
            <w:pPr>
              <w:spacing w:before="20" w:after="20"/>
              <w:jc w:val="center"/>
              <w:rPr>
                <w:b/>
              </w:rPr>
            </w:pPr>
            <w:r w:rsidRPr="005F6A7F">
              <w:rPr>
                <w:b/>
              </w:rPr>
              <w:t>Observations</w:t>
            </w:r>
          </w:p>
        </w:tc>
        <w:tc>
          <w:tcPr>
            <w:tcW w:w="1980" w:type="dxa"/>
            <w:tcBorders>
              <w:top w:val="nil"/>
              <w:left w:val="nil"/>
              <w:right w:val="single" w:sz="18" w:space="0" w:color="auto"/>
            </w:tcBorders>
            <w:vAlign w:val="bottom"/>
          </w:tcPr>
          <w:p w14:paraId="1969D710" w14:textId="77777777" w:rsidR="008044D4" w:rsidRPr="005F6A7F" w:rsidRDefault="008044D4" w:rsidP="00322CF0">
            <w:pPr>
              <w:spacing w:before="20" w:after="20"/>
              <w:jc w:val="center"/>
              <w:rPr>
                <w:b/>
              </w:rPr>
            </w:pPr>
            <w:r w:rsidRPr="005F6A7F">
              <w:rPr>
                <w:b/>
              </w:rPr>
              <w:t>Global Offset</w:t>
            </w:r>
          </w:p>
        </w:tc>
        <w:tc>
          <w:tcPr>
            <w:tcW w:w="1170" w:type="dxa"/>
            <w:vMerge/>
            <w:tcBorders>
              <w:left w:val="single" w:sz="18" w:space="0" w:color="auto"/>
            </w:tcBorders>
          </w:tcPr>
          <w:p w14:paraId="0C6C36EA" w14:textId="77777777" w:rsidR="008044D4" w:rsidRPr="004F0144" w:rsidRDefault="008044D4" w:rsidP="00322CF0">
            <w:pPr>
              <w:spacing w:before="20" w:after="20"/>
              <w:rPr>
                <w:b/>
              </w:rPr>
            </w:pPr>
          </w:p>
        </w:tc>
        <w:tc>
          <w:tcPr>
            <w:tcW w:w="1080" w:type="dxa"/>
            <w:vMerge/>
          </w:tcPr>
          <w:p w14:paraId="2E836808" w14:textId="77777777" w:rsidR="008044D4" w:rsidRPr="004F0144" w:rsidRDefault="008044D4" w:rsidP="00322CF0">
            <w:pPr>
              <w:spacing w:before="20" w:after="20"/>
              <w:rPr>
                <w:b/>
              </w:rPr>
            </w:pPr>
          </w:p>
        </w:tc>
        <w:tc>
          <w:tcPr>
            <w:tcW w:w="1080" w:type="dxa"/>
            <w:vMerge/>
          </w:tcPr>
          <w:p w14:paraId="023AB727" w14:textId="77777777" w:rsidR="008044D4" w:rsidRPr="004F0144" w:rsidRDefault="008044D4" w:rsidP="00322CF0">
            <w:pPr>
              <w:spacing w:before="20" w:after="20"/>
              <w:rPr>
                <w:b/>
              </w:rPr>
            </w:pPr>
          </w:p>
        </w:tc>
        <w:tc>
          <w:tcPr>
            <w:tcW w:w="1080" w:type="dxa"/>
            <w:vMerge/>
          </w:tcPr>
          <w:p w14:paraId="21910825" w14:textId="77777777" w:rsidR="008044D4" w:rsidRPr="004F0144" w:rsidRDefault="008044D4" w:rsidP="00322CF0">
            <w:pPr>
              <w:spacing w:before="20" w:after="20"/>
              <w:rPr>
                <w:b/>
              </w:rPr>
            </w:pPr>
          </w:p>
        </w:tc>
        <w:tc>
          <w:tcPr>
            <w:tcW w:w="1065" w:type="dxa"/>
            <w:vMerge/>
          </w:tcPr>
          <w:p w14:paraId="53F23707" w14:textId="77777777" w:rsidR="008044D4" w:rsidRPr="004F0144" w:rsidRDefault="008044D4" w:rsidP="00322CF0">
            <w:pPr>
              <w:spacing w:before="20" w:after="20"/>
              <w:rPr>
                <w:b/>
              </w:rPr>
            </w:pPr>
          </w:p>
        </w:tc>
      </w:tr>
      <w:tr w:rsidR="008044D4" w:rsidRPr="00C269ED" w14:paraId="76D02B91" w14:textId="77777777" w:rsidTr="00322CF0">
        <w:tc>
          <w:tcPr>
            <w:tcW w:w="1890" w:type="dxa"/>
            <w:tcBorders>
              <w:top w:val="single" w:sz="8" w:space="0" w:color="auto"/>
            </w:tcBorders>
            <w:vAlign w:val="center"/>
          </w:tcPr>
          <w:p w14:paraId="469B012D" w14:textId="77777777" w:rsidR="008044D4" w:rsidRPr="004F0144" w:rsidRDefault="008044D4" w:rsidP="00322CF0">
            <w:pPr>
              <w:spacing w:before="20" w:after="20"/>
              <w:jc w:val="center"/>
            </w:pPr>
            <w:r w:rsidRPr="004F0144">
              <w:t>FRM/FEM</w:t>
            </w:r>
          </w:p>
        </w:tc>
        <w:tc>
          <w:tcPr>
            <w:tcW w:w="1980" w:type="dxa"/>
            <w:tcBorders>
              <w:top w:val="single" w:sz="8" w:space="0" w:color="auto"/>
              <w:right w:val="single" w:sz="18" w:space="0" w:color="auto"/>
            </w:tcBorders>
          </w:tcPr>
          <w:p w14:paraId="4388EE38" w14:textId="77777777" w:rsidR="008044D4" w:rsidRPr="004F0144" w:rsidRDefault="008044D4" w:rsidP="00322CF0">
            <w:pPr>
              <w:spacing w:before="20" w:after="20"/>
              <w:jc w:val="center"/>
            </w:pPr>
            <w:r>
              <w:t>Composite</w:t>
            </w:r>
          </w:p>
        </w:tc>
        <w:tc>
          <w:tcPr>
            <w:tcW w:w="1170" w:type="dxa"/>
            <w:tcBorders>
              <w:top w:val="single" w:sz="8" w:space="0" w:color="auto"/>
              <w:left w:val="single" w:sz="18" w:space="0" w:color="auto"/>
            </w:tcBorders>
            <w:vAlign w:val="center"/>
          </w:tcPr>
          <w:p w14:paraId="7727B022" w14:textId="77777777" w:rsidR="008044D4" w:rsidRPr="004F0144" w:rsidRDefault="008044D4" w:rsidP="00322CF0">
            <w:pPr>
              <w:spacing w:before="20" w:after="20"/>
              <w:jc w:val="center"/>
            </w:pPr>
            <w:r w:rsidRPr="004F0144">
              <w:t>0.</w:t>
            </w:r>
            <w:r>
              <w:t>249</w:t>
            </w:r>
          </w:p>
        </w:tc>
        <w:tc>
          <w:tcPr>
            <w:tcW w:w="1080" w:type="dxa"/>
            <w:tcBorders>
              <w:top w:val="single" w:sz="8" w:space="0" w:color="auto"/>
            </w:tcBorders>
            <w:vAlign w:val="center"/>
          </w:tcPr>
          <w:p w14:paraId="489D07BB" w14:textId="77777777" w:rsidR="008044D4" w:rsidRPr="004F0144" w:rsidRDefault="008044D4" w:rsidP="00322CF0">
            <w:pPr>
              <w:spacing w:before="20" w:after="20"/>
              <w:jc w:val="center"/>
            </w:pPr>
            <w:r w:rsidRPr="004F0144">
              <w:t>0.5</w:t>
            </w:r>
            <w:r>
              <w:t>46</w:t>
            </w:r>
          </w:p>
        </w:tc>
        <w:tc>
          <w:tcPr>
            <w:tcW w:w="1080" w:type="dxa"/>
            <w:tcBorders>
              <w:top w:val="single" w:sz="4" w:space="0" w:color="auto"/>
            </w:tcBorders>
            <w:vAlign w:val="center"/>
          </w:tcPr>
          <w:p w14:paraId="4B3E62AE" w14:textId="77777777" w:rsidR="008044D4" w:rsidRPr="004F0144" w:rsidRDefault="008044D4" w:rsidP="00322CF0">
            <w:pPr>
              <w:spacing w:before="20" w:after="20"/>
              <w:jc w:val="center"/>
            </w:pPr>
            <w:r w:rsidRPr="004F0144">
              <w:t>0.0</w:t>
            </w:r>
            <w:r>
              <w:t>42</w:t>
            </w:r>
          </w:p>
        </w:tc>
        <w:tc>
          <w:tcPr>
            <w:tcW w:w="1080" w:type="dxa"/>
            <w:tcBorders>
              <w:top w:val="single" w:sz="8" w:space="0" w:color="auto"/>
            </w:tcBorders>
            <w:vAlign w:val="center"/>
          </w:tcPr>
          <w:p w14:paraId="335C8D92" w14:textId="77777777" w:rsidR="008044D4" w:rsidRPr="004F0144" w:rsidRDefault="008044D4" w:rsidP="00322CF0">
            <w:pPr>
              <w:spacing w:before="20" w:after="20"/>
              <w:jc w:val="center"/>
            </w:pPr>
            <w:r w:rsidRPr="004F0144">
              <w:t>0.</w:t>
            </w:r>
            <w:r>
              <w:t>247</w:t>
            </w:r>
          </w:p>
        </w:tc>
        <w:tc>
          <w:tcPr>
            <w:tcW w:w="1065" w:type="dxa"/>
            <w:tcBorders>
              <w:top w:val="single" w:sz="8" w:space="0" w:color="auto"/>
            </w:tcBorders>
            <w:vAlign w:val="center"/>
          </w:tcPr>
          <w:p w14:paraId="00AFE426" w14:textId="77777777" w:rsidR="008044D4" w:rsidRPr="004F0144" w:rsidRDefault="008044D4" w:rsidP="00322CF0">
            <w:pPr>
              <w:spacing w:before="20" w:after="20"/>
              <w:jc w:val="center"/>
            </w:pPr>
            <w:r w:rsidRPr="004F0144">
              <w:t>0.</w:t>
            </w:r>
            <w:r>
              <w:t>391</w:t>
            </w:r>
          </w:p>
        </w:tc>
      </w:tr>
      <w:tr w:rsidR="008044D4" w:rsidRPr="00C269ED" w14:paraId="7110716C" w14:textId="77777777" w:rsidTr="00322CF0">
        <w:tc>
          <w:tcPr>
            <w:tcW w:w="1890" w:type="dxa"/>
            <w:tcBorders>
              <w:top w:val="single" w:sz="8" w:space="0" w:color="auto"/>
              <w:bottom w:val="single" w:sz="4" w:space="0" w:color="auto"/>
            </w:tcBorders>
            <w:vAlign w:val="center"/>
          </w:tcPr>
          <w:p w14:paraId="2B24487F" w14:textId="77777777" w:rsidR="008044D4" w:rsidRPr="004F0144" w:rsidRDefault="008044D4" w:rsidP="00322CF0">
            <w:pPr>
              <w:spacing w:before="20" w:after="20"/>
              <w:jc w:val="center"/>
            </w:pPr>
            <w:r w:rsidRPr="004F0144">
              <w:t>FRM/FEM &amp; Temporary</w:t>
            </w:r>
          </w:p>
        </w:tc>
        <w:tc>
          <w:tcPr>
            <w:tcW w:w="1980" w:type="dxa"/>
            <w:tcBorders>
              <w:top w:val="single" w:sz="8" w:space="0" w:color="auto"/>
              <w:right w:val="single" w:sz="18" w:space="0" w:color="auto"/>
            </w:tcBorders>
          </w:tcPr>
          <w:p w14:paraId="29FE0807" w14:textId="77777777" w:rsidR="008044D4" w:rsidRPr="004F0144" w:rsidRDefault="008044D4" w:rsidP="00322CF0">
            <w:pPr>
              <w:spacing w:before="20" w:after="20"/>
              <w:jc w:val="center"/>
            </w:pPr>
            <w:r>
              <w:t>Separable</w:t>
            </w:r>
          </w:p>
        </w:tc>
        <w:tc>
          <w:tcPr>
            <w:tcW w:w="1170" w:type="dxa"/>
            <w:tcBorders>
              <w:top w:val="single" w:sz="8" w:space="0" w:color="auto"/>
              <w:left w:val="single" w:sz="18" w:space="0" w:color="auto"/>
            </w:tcBorders>
            <w:vAlign w:val="center"/>
          </w:tcPr>
          <w:p w14:paraId="1186D0DC" w14:textId="77777777" w:rsidR="008044D4" w:rsidRPr="004F0144" w:rsidRDefault="008044D4" w:rsidP="00322CF0">
            <w:pPr>
              <w:spacing w:before="20" w:after="20"/>
              <w:jc w:val="center"/>
            </w:pPr>
            <w:r w:rsidRPr="004F0144">
              <w:t>0.</w:t>
            </w:r>
            <w:r>
              <w:t>144</w:t>
            </w:r>
          </w:p>
        </w:tc>
        <w:tc>
          <w:tcPr>
            <w:tcW w:w="1080" w:type="dxa"/>
            <w:tcBorders>
              <w:top w:val="single" w:sz="8" w:space="0" w:color="auto"/>
            </w:tcBorders>
            <w:vAlign w:val="center"/>
          </w:tcPr>
          <w:p w14:paraId="7C073301" w14:textId="77777777" w:rsidR="008044D4" w:rsidRPr="004F0144" w:rsidRDefault="008044D4" w:rsidP="00322CF0">
            <w:pPr>
              <w:spacing w:before="20" w:after="20"/>
              <w:jc w:val="center"/>
            </w:pPr>
            <w:r w:rsidRPr="004F0144">
              <w:t>0.7</w:t>
            </w:r>
            <w:r>
              <w:t>35</w:t>
            </w:r>
          </w:p>
        </w:tc>
        <w:tc>
          <w:tcPr>
            <w:tcW w:w="1080" w:type="dxa"/>
            <w:tcBorders>
              <w:top w:val="single" w:sz="4" w:space="0" w:color="auto"/>
            </w:tcBorders>
            <w:vAlign w:val="center"/>
          </w:tcPr>
          <w:p w14:paraId="3B3C9836" w14:textId="77777777" w:rsidR="008044D4" w:rsidRPr="004F0144" w:rsidRDefault="008044D4" w:rsidP="00322CF0">
            <w:pPr>
              <w:spacing w:before="20" w:after="20"/>
              <w:jc w:val="center"/>
            </w:pPr>
            <w:r w:rsidRPr="004F0144">
              <w:t>0.001</w:t>
            </w:r>
          </w:p>
        </w:tc>
        <w:tc>
          <w:tcPr>
            <w:tcW w:w="1080" w:type="dxa"/>
            <w:tcBorders>
              <w:top w:val="single" w:sz="8" w:space="0" w:color="auto"/>
            </w:tcBorders>
            <w:vAlign w:val="center"/>
          </w:tcPr>
          <w:p w14:paraId="1EA82A5C" w14:textId="77777777" w:rsidR="008044D4" w:rsidRPr="004F0144" w:rsidRDefault="008044D4" w:rsidP="00322CF0">
            <w:pPr>
              <w:spacing w:before="20" w:after="20"/>
              <w:jc w:val="center"/>
            </w:pPr>
            <w:r w:rsidRPr="004F0144">
              <w:t>0.</w:t>
            </w:r>
            <w:r>
              <w:t>144</w:t>
            </w:r>
          </w:p>
        </w:tc>
        <w:tc>
          <w:tcPr>
            <w:tcW w:w="1065" w:type="dxa"/>
            <w:tcBorders>
              <w:top w:val="single" w:sz="8" w:space="0" w:color="auto"/>
            </w:tcBorders>
            <w:vAlign w:val="center"/>
          </w:tcPr>
          <w:p w14:paraId="346DBDA0" w14:textId="77777777" w:rsidR="008044D4" w:rsidRPr="004F0144" w:rsidRDefault="008044D4" w:rsidP="00322CF0">
            <w:pPr>
              <w:spacing w:before="20" w:after="20"/>
              <w:jc w:val="center"/>
            </w:pPr>
            <w:r w:rsidRPr="004F0144">
              <w:t>0.</w:t>
            </w:r>
            <w:r>
              <w:t>472</w:t>
            </w:r>
          </w:p>
        </w:tc>
      </w:tr>
      <w:tr w:rsidR="008044D4" w:rsidRPr="00C269ED" w14:paraId="1A59DA1B" w14:textId="77777777" w:rsidTr="00322CF0">
        <w:tc>
          <w:tcPr>
            <w:tcW w:w="1890" w:type="dxa"/>
            <w:tcBorders>
              <w:bottom w:val="single" w:sz="8" w:space="0" w:color="auto"/>
            </w:tcBorders>
            <w:vAlign w:val="center"/>
          </w:tcPr>
          <w:p w14:paraId="1EDC3552" w14:textId="77777777" w:rsidR="008044D4" w:rsidRPr="004F0144" w:rsidRDefault="008044D4" w:rsidP="00322CF0">
            <w:pPr>
              <w:spacing w:before="20" w:after="20"/>
              <w:jc w:val="center"/>
            </w:pPr>
            <w:r w:rsidRPr="004F0144">
              <w:t>FRM/FEM &amp; Temporary</w:t>
            </w:r>
          </w:p>
        </w:tc>
        <w:tc>
          <w:tcPr>
            <w:tcW w:w="1980" w:type="dxa"/>
            <w:tcBorders>
              <w:right w:val="single" w:sz="18" w:space="0" w:color="auto"/>
            </w:tcBorders>
          </w:tcPr>
          <w:p w14:paraId="00F652A6" w14:textId="77777777" w:rsidR="008044D4" w:rsidRPr="004F0144" w:rsidRDefault="008044D4" w:rsidP="00322CF0">
            <w:pPr>
              <w:spacing w:before="20" w:after="20"/>
              <w:jc w:val="center"/>
            </w:pPr>
            <w:r>
              <w:t>Composite</w:t>
            </w:r>
          </w:p>
        </w:tc>
        <w:tc>
          <w:tcPr>
            <w:tcW w:w="1170" w:type="dxa"/>
            <w:tcBorders>
              <w:left w:val="single" w:sz="18" w:space="0" w:color="auto"/>
            </w:tcBorders>
            <w:vAlign w:val="center"/>
          </w:tcPr>
          <w:p w14:paraId="04CD6534" w14:textId="77777777" w:rsidR="008044D4" w:rsidRPr="004F0144" w:rsidRDefault="008044D4" w:rsidP="00322CF0">
            <w:pPr>
              <w:spacing w:before="20" w:after="20"/>
              <w:jc w:val="center"/>
            </w:pPr>
            <w:r w:rsidRPr="004F0144">
              <w:t>0.1</w:t>
            </w:r>
            <w:r>
              <w:t>39</w:t>
            </w:r>
          </w:p>
        </w:tc>
        <w:tc>
          <w:tcPr>
            <w:tcW w:w="1080" w:type="dxa"/>
            <w:vAlign w:val="center"/>
          </w:tcPr>
          <w:p w14:paraId="56B02686" w14:textId="77777777" w:rsidR="008044D4" w:rsidRPr="004F0144" w:rsidRDefault="008044D4" w:rsidP="00322CF0">
            <w:pPr>
              <w:spacing w:before="20" w:after="20"/>
              <w:jc w:val="center"/>
            </w:pPr>
            <w:r w:rsidRPr="004F0144">
              <w:t>0.7</w:t>
            </w:r>
            <w:r>
              <w:t>40</w:t>
            </w:r>
          </w:p>
        </w:tc>
        <w:tc>
          <w:tcPr>
            <w:tcW w:w="1080" w:type="dxa"/>
            <w:vAlign w:val="center"/>
          </w:tcPr>
          <w:p w14:paraId="3EC2D594" w14:textId="77777777" w:rsidR="008044D4" w:rsidRPr="004F0144" w:rsidRDefault="008044D4" w:rsidP="00322CF0">
            <w:pPr>
              <w:spacing w:before="20" w:after="20"/>
              <w:jc w:val="center"/>
            </w:pPr>
            <w:r w:rsidRPr="004F0144">
              <w:t>0.00</w:t>
            </w:r>
            <w:r>
              <w:t>5</w:t>
            </w:r>
          </w:p>
        </w:tc>
        <w:tc>
          <w:tcPr>
            <w:tcW w:w="1080" w:type="dxa"/>
            <w:vAlign w:val="center"/>
          </w:tcPr>
          <w:p w14:paraId="538862C2" w14:textId="77777777" w:rsidR="008044D4" w:rsidRPr="004F0144" w:rsidRDefault="008044D4" w:rsidP="00322CF0">
            <w:pPr>
              <w:spacing w:before="20" w:after="20"/>
              <w:jc w:val="center"/>
            </w:pPr>
            <w:r w:rsidRPr="004F0144">
              <w:t>0.1</w:t>
            </w:r>
            <w:r>
              <w:t>39</w:t>
            </w:r>
          </w:p>
        </w:tc>
        <w:tc>
          <w:tcPr>
            <w:tcW w:w="1065" w:type="dxa"/>
            <w:vAlign w:val="center"/>
          </w:tcPr>
          <w:p w14:paraId="32419E12" w14:textId="77777777" w:rsidR="008044D4" w:rsidRPr="004F0144" w:rsidRDefault="008044D4" w:rsidP="00322CF0">
            <w:pPr>
              <w:spacing w:before="20" w:after="20"/>
              <w:jc w:val="center"/>
            </w:pPr>
            <w:r w:rsidRPr="004F0144">
              <w:t>0.</w:t>
            </w:r>
            <w:r>
              <w:t>442</w:t>
            </w:r>
          </w:p>
        </w:tc>
      </w:tr>
    </w:tbl>
    <w:p w14:paraId="0410EED1" w14:textId="35454567" w:rsidR="008044D4" w:rsidRDefault="008044D4" w:rsidP="008044D4">
      <w:pPr>
        <w:jc w:val="left"/>
      </w:pPr>
      <w:r w:rsidRPr="008A2B83">
        <w:rPr>
          <w:vertAlign w:val="superscript"/>
        </w:rPr>
        <w:t xml:space="preserve">* </w:t>
      </w:r>
      <w:r>
        <w:t>P</w:t>
      </w:r>
      <w:r w:rsidRPr="00823943">
        <w:t xml:space="preserve">erformance metrics </w:t>
      </w:r>
      <w:r>
        <w:t>for the estimation of log-PM</w:t>
      </w:r>
      <w:r w:rsidRPr="00B11ECE">
        <w:rPr>
          <w:vertAlign w:val="subscript"/>
        </w:rPr>
        <w:t>2.5</w:t>
      </w:r>
      <w:r w:rsidRPr="00B11ECE">
        <w:t xml:space="preserve"> </w:t>
      </w:r>
      <w:r w:rsidRPr="00823943">
        <w:t>include mean square error (MSE), R-squared (R</w:t>
      </w:r>
      <w:r w:rsidRPr="00DE3C65">
        <w:rPr>
          <w:vertAlign w:val="superscript"/>
        </w:rPr>
        <w:t>2</w:t>
      </w:r>
      <w:r w:rsidRPr="00823943">
        <w:t xml:space="preserve">), mean error (ME), variance of error (VE), and variance of estimation (VZ). The mean and variance of the observed </w:t>
      </w:r>
      <w:r>
        <w:t>log-</w:t>
      </w:r>
      <w:r w:rsidRPr="00823943">
        <w:t>PM</w:t>
      </w:r>
      <w:r w:rsidRPr="00DE3C65">
        <w:rPr>
          <w:vertAlign w:val="subscript"/>
        </w:rPr>
        <w:t>2.5</w:t>
      </w:r>
      <w:r w:rsidRPr="00DE3C65">
        <w:t xml:space="preserve"> </w:t>
      </w:r>
      <w:r w:rsidRPr="00823943">
        <w:t>data are 2.36 log-µg/m</w:t>
      </w:r>
      <w:r w:rsidRPr="00DE3C65">
        <w:rPr>
          <w:vertAlign w:val="superscript"/>
        </w:rPr>
        <w:t>3</w:t>
      </w:r>
      <w:r w:rsidRPr="00823943">
        <w:t xml:space="preserve"> and 0.532 (log-µg/m</w:t>
      </w:r>
      <w:r w:rsidRPr="00DE3C65">
        <w:rPr>
          <w:vertAlign w:val="superscript"/>
        </w:rPr>
        <w:t>3</w:t>
      </w:r>
      <w:r w:rsidRPr="00823943">
        <w:t>)</w:t>
      </w:r>
      <w:r w:rsidRPr="00DE3C65">
        <w:rPr>
          <w:vertAlign w:val="superscript"/>
        </w:rPr>
        <w:t>2</w:t>
      </w:r>
      <w:r w:rsidRPr="00823943">
        <w:t>, respectively.</w:t>
      </w:r>
    </w:p>
    <w:p w14:paraId="4E1E489E" w14:textId="63650227" w:rsidR="002A2FC6" w:rsidRPr="00322CF0" w:rsidRDefault="00595CDF" w:rsidP="0080763A">
      <w:pPr>
        <w:spacing w:line="480" w:lineRule="auto"/>
        <w:jc w:val="left"/>
      </w:pPr>
      <w:r>
        <w:tab/>
        <w:t>Table S</w:t>
      </w:r>
      <w:r w:rsidR="00493D75">
        <w:t>3</w:t>
      </w:r>
      <w:r>
        <w:t xml:space="preserve"> shows the</w:t>
      </w:r>
      <w:r w:rsidR="003F52E2">
        <w:t xml:space="preserve"> state-wide, all-month</w:t>
      </w:r>
      <w:r>
        <w:t xml:space="preserve"> LOOCV performance statistics fo</w:t>
      </w:r>
      <w:r w:rsidR="00702ADC">
        <w:t>r</w:t>
      </w:r>
      <w:r w:rsidR="003F52E2">
        <w:t xml:space="preserve"> the CAMP</w:t>
      </w:r>
      <w:r w:rsidR="00A55D2E">
        <w:t xml:space="preserve"> </w:t>
      </w:r>
      <w:r w:rsidR="003F52E2">
        <w:t xml:space="preserve">correction and the four BME </w:t>
      </w:r>
      <w:r w:rsidR="00FD04E2">
        <w:t>methods</w:t>
      </w:r>
      <w:r w:rsidR="003F52E2">
        <w:t xml:space="preserve">. </w:t>
      </w:r>
      <w:r w:rsidR="0080763A">
        <w:t xml:space="preserve">Aligning with the LOOCV results in the fire-affected region and period, bias-correcting the CMAQ output via CAMP notably improves performance across California </w:t>
      </w:r>
      <w:r w:rsidR="00055F12">
        <w:t>between</w:t>
      </w:r>
      <w:r w:rsidR="0080763A">
        <w:t xml:space="preserve"> October 1-31, with a </w:t>
      </w:r>
      <w:r w:rsidR="00D377A6">
        <w:t>57</w:t>
      </w:r>
      <w:r w:rsidR="0080763A">
        <w:t xml:space="preserve">% decrease in MSE and a </w:t>
      </w:r>
      <w:r w:rsidR="00D377A6">
        <w:t>21</w:t>
      </w:r>
      <w:r w:rsidR="0080763A">
        <w:t>% increase in R</w:t>
      </w:r>
      <w:r w:rsidR="0080763A">
        <w:rPr>
          <w:vertAlign w:val="superscript"/>
        </w:rPr>
        <w:t>2</w:t>
      </w:r>
      <w:r w:rsidR="0080763A">
        <w:t xml:space="preserve">. </w:t>
      </w:r>
      <w:r w:rsidR="00322CF0">
        <w:t>Comparing the four BME approaches, BME s/t kriging of observations performs best</w:t>
      </w:r>
      <w:r w:rsidR="00090FB2">
        <w:t xml:space="preserve"> across California </w:t>
      </w:r>
      <w:r w:rsidR="000E6DB6">
        <w:t xml:space="preserve">during the </w:t>
      </w:r>
      <w:r w:rsidR="00090FB2">
        <w:t>month of October</w:t>
      </w:r>
      <w:r w:rsidR="00322CF0">
        <w:t>, with the lowest MSE and highest R</w:t>
      </w:r>
      <w:r w:rsidR="00322CF0">
        <w:rPr>
          <w:vertAlign w:val="superscript"/>
        </w:rPr>
        <w:t>2</w:t>
      </w:r>
      <w:r w:rsidR="00322CF0">
        <w:t xml:space="preserve">. </w:t>
      </w:r>
      <w:r w:rsidR="007D3FBD">
        <w:t xml:space="preserve">All three BME data fusion approaches perform similarly </w:t>
      </w:r>
      <w:r w:rsidR="00775504">
        <w:t xml:space="preserve">but </w:t>
      </w:r>
      <w:r w:rsidR="007D3FBD">
        <w:t xml:space="preserve">slightly worse in comparison. </w:t>
      </w:r>
      <w:r w:rsidR="00FB1C0E">
        <w:t xml:space="preserve">Overall, the </w:t>
      </w:r>
      <w:r w:rsidR="00301A61">
        <w:t xml:space="preserve">state-wide, all-month </w:t>
      </w:r>
      <w:r w:rsidR="00FB1C0E">
        <w:t xml:space="preserve">LOOCV performance statistics are slightly better </w:t>
      </w:r>
      <w:r w:rsidR="00403BD7">
        <w:t xml:space="preserve">than those </w:t>
      </w:r>
      <w:r w:rsidR="005D0EDB">
        <w:t>in the</w:t>
      </w:r>
      <w:r w:rsidR="00FB1C0E">
        <w:t xml:space="preserve"> fire-affected region and period, with lower MSE</w:t>
      </w:r>
      <w:r w:rsidR="00282722">
        <w:t>s</w:t>
      </w:r>
      <w:r w:rsidR="00FB1C0E">
        <w:t xml:space="preserve"> and higher R</w:t>
      </w:r>
      <w:r w:rsidR="00FB1C0E">
        <w:rPr>
          <w:vertAlign w:val="superscript"/>
        </w:rPr>
        <w:t>2</w:t>
      </w:r>
      <w:r w:rsidR="00282722">
        <w:t>s</w:t>
      </w:r>
      <w:r w:rsidR="00FB1C0E">
        <w:t xml:space="preserve"> across all methods. </w:t>
      </w:r>
      <w:r w:rsidR="00DC3FC4">
        <w:t>The difference</w:t>
      </w:r>
      <w:r w:rsidR="00400856">
        <w:t xml:space="preserve"> </w:t>
      </w:r>
      <w:r w:rsidR="002805AF">
        <w:t>between the</w:t>
      </w:r>
      <w:r w:rsidR="00DC3FC4">
        <w:t xml:space="preserve"> state-wide all-month performance </w:t>
      </w:r>
      <w:r w:rsidR="00CC30FC">
        <w:t>and the</w:t>
      </w:r>
      <w:r w:rsidR="00DC3FC4">
        <w:t xml:space="preserve"> </w:t>
      </w:r>
      <w:r w:rsidR="00451C0C">
        <w:t>fire-affected region and period</w:t>
      </w:r>
      <w:r w:rsidR="00DC3FC4">
        <w:t xml:space="preserve"> performance</w:t>
      </w:r>
      <w:r w:rsidR="005301F7">
        <w:t xml:space="preserve"> is </w:t>
      </w:r>
      <w:r w:rsidR="00C26FC7">
        <w:t xml:space="preserve">likely </w:t>
      </w:r>
      <w:r w:rsidR="00092FE2">
        <w:t>influenced</w:t>
      </w:r>
      <w:r w:rsidR="00047906">
        <w:t xml:space="preserve"> by</w:t>
      </w:r>
      <w:r w:rsidR="005301F7">
        <w:t xml:space="preserve"> estimation accuracy </w:t>
      </w:r>
      <w:r w:rsidR="00451C0C">
        <w:t xml:space="preserve">in </w:t>
      </w:r>
      <w:r w:rsidR="00400856">
        <w:t xml:space="preserve">areas </w:t>
      </w:r>
      <w:r w:rsidR="00451C0C">
        <w:t xml:space="preserve">and </w:t>
      </w:r>
      <w:r w:rsidR="00837668">
        <w:t xml:space="preserve">on </w:t>
      </w:r>
      <w:r w:rsidR="00451C0C">
        <w:t xml:space="preserve">days outside the fire-affected region and period. </w:t>
      </w:r>
    </w:p>
    <w:p w14:paraId="5DA0F40D" w14:textId="677F8F59" w:rsidR="00595CDF" w:rsidRDefault="00595CDF" w:rsidP="00595CDF">
      <w:pPr>
        <w:spacing w:after="0"/>
        <w:jc w:val="left"/>
      </w:pPr>
      <w:r w:rsidRPr="007E1128">
        <w:rPr>
          <w:b/>
        </w:rPr>
        <w:lastRenderedPageBreak/>
        <w:t xml:space="preserve">Table </w:t>
      </w:r>
      <w:r>
        <w:rPr>
          <w:b/>
        </w:rPr>
        <w:t>S</w:t>
      </w:r>
      <w:r w:rsidR="00493D75">
        <w:rPr>
          <w:b/>
        </w:rPr>
        <w:t>3</w:t>
      </w:r>
      <w:r w:rsidRPr="007E1128">
        <w:rPr>
          <w:b/>
        </w:rPr>
        <w:t>.</w:t>
      </w:r>
      <w:r w:rsidRPr="00EE06A3">
        <w:t xml:space="preserve"> Leave-one-out cross-validation results for </w:t>
      </w:r>
      <w:r>
        <w:t xml:space="preserve">the estimation of the </w:t>
      </w:r>
      <w:r w:rsidRPr="0021550C">
        <w:t>log of PM</w:t>
      </w:r>
      <w:r w:rsidRPr="0021550C">
        <w:rPr>
          <w:vertAlign w:val="subscript"/>
        </w:rPr>
        <w:t>2.5</w:t>
      </w:r>
      <w:r w:rsidRPr="0021550C">
        <w:t xml:space="preserve"> daily average concentrations</w:t>
      </w:r>
      <w:r>
        <w:t xml:space="preserve"> across California </w:t>
      </w:r>
      <w:r w:rsidR="00431A29">
        <w:t xml:space="preserve">between </w:t>
      </w:r>
      <w:r>
        <w:t>Oct. 1-31, using</w:t>
      </w:r>
      <w:r w:rsidRPr="00E04509">
        <w:t xml:space="preserve"> </w:t>
      </w:r>
      <w:r w:rsidRPr="00EE06A3">
        <w:t>CAMP</w:t>
      </w:r>
      <w:r w:rsidR="00A55D2E">
        <w:t xml:space="preserve"> </w:t>
      </w:r>
      <w:r w:rsidRPr="00EE06A3">
        <w:t xml:space="preserve">correction, BME s/t kriging, and BME data fusion approaches. </w:t>
      </w:r>
    </w:p>
    <w:tbl>
      <w:tblPr>
        <w:tblStyle w:val="TableGrid"/>
        <w:tblW w:w="9345" w:type="dxa"/>
        <w:tblCellMar>
          <w:top w:w="72" w:type="dxa"/>
          <w:left w:w="72" w:type="dxa"/>
          <w:bottom w:w="72" w:type="dxa"/>
          <w:right w:w="72" w:type="dxa"/>
        </w:tblCellMar>
        <w:tblLook w:val="04A0" w:firstRow="1" w:lastRow="0" w:firstColumn="1" w:lastColumn="0" w:noHBand="0" w:noVBand="1"/>
      </w:tblPr>
      <w:tblGrid>
        <w:gridCol w:w="3950"/>
        <w:gridCol w:w="1080"/>
        <w:gridCol w:w="1080"/>
        <w:gridCol w:w="1080"/>
        <w:gridCol w:w="1080"/>
        <w:gridCol w:w="1075"/>
      </w:tblGrid>
      <w:tr w:rsidR="00595CDF" w:rsidRPr="00C269ED" w14:paraId="204B0E09" w14:textId="77777777" w:rsidTr="00322CF0">
        <w:tc>
          <w:tcPr>
            <w:tcW w:w="3950" w:type="dxa"/>
            <w:tcBorders>
              <w:top w:val="nil"/>
              <w:left w:val="nil"/>
            </w:tcBorders>
          </w:tcPr>
          <w:p w14:paraId="02BF8CE4" w14:textId="77777777" w:rsidR="00595CDF" w:rsidRPr="004F114B" w:rsidRDefault="00595CDF" w:rsidP="00322CF0">
            <w:pPr>
              <w:rPr>
                <w:i/>
              </w:rPr>
            </w:pPr>
          </w:p>
        </w:tc>
        <w:tc>
          <w:tcPr>
            <w:tcW w:w="1080" w:type="dxa"/>
          </w:tcPr>
          <w:p w14:paraId="098CBC1B" w14:textId="77777777" w:rsidR="00595CDF" w:rsidRPr="004F114B" w:rsidRDefault="00595CDF" w:rsidP="00322CF0">
            <w:pPr>
              <w:spacing w:before="20" w:after="20"/>
              <w:rPr>
                <w:b/>
              </w:rPr>
            </w:pPr>
            <w:r w:rsidRPr="004F114B">
              <w:rPr>
                <w:b/>
              </w:rPr>
              <w:t>MSE *</w:t>
            </w:r>
          </w:p>
          <w:p w14:paraId="771910E7" w14:textId="77777777" w:rsidR="00595CDF" w:rsidRPr="004F114B" w:rsidRDefault="00595CDF" w:rsidP="00322CF0">
            <w:pPr>
              <w:spacing w:before="20" w:after="20"/>
              <w:rPr>
                <w:b/>
              </w:rPr>
            </w:pPr>
            <w:r w:rsidRPr="004F114B">
              <w:rPr>
                <w:b/>
                <w:bCs/>
              </w:rPr>
              <w:t>(log-µg/m</w:t>
            </w:r>
            <w:r w:rsidRPr="004F114B">
              <w:rPr>
                <w:b/>
                <w:bCs/>
                <w:vertAlign w:val="superscript"/>
              </w:rPr>
              <w:t>3</w:t>
            </w:r>
            <w:r w:rsidRPr="004F114B">
              <w:rPr>
                <w:b/>
                <w:bCs/>
              </w:rPr>
              <w:t>)</w:t>
            </w:r>
            <w:r w:rsidRPr="004F114B">
              <w:rPr>
                <w:b/>
                <w:bCs/>
                <w:vertAlign w:val="superscript"/>
              </w:rPr>
              <w:t>2</w:t>
            </w:r>
          </w:p>
        </w:tc>
        <w:tc>
          <w:tcPr>
            <w:tcW w:w="1080" w:type="dxa"/>
          </w:tcPr>
          <w:p w14:paraId="17AA6E7D" w14:textId="77777777" w:rsidR="00595CDF" w:rsidRPr="004F114B" w:rsidRDefault="00595CDF" w:rsidP="00322CF0">
            <w:pPr>
              <w:spacing w:before="20" w:after="20"/>
              <w:rPr>
                <w:b/>
                <w:vertAlign w:val="superscript"/>
              </w:rPr>
            </w:pPr>
            <w:r w:rsidRPr="004F114B">
              <w:rPr>
                <w:b/>
              </w:rPr>
              <w:t>R</w:t>
            </w:r>
            <w:r w:rsidRPr="004F114B">
              <w:rPr>
                <w:b/>
                <w:vertAlign w:val="superscript"/>
              </w:rPr>
              <w:t>2 *</w:t>
            </w:r>
          </w:p>
          <w:p w14:paraId="005D706E" w14:textId="77777777" w:rsidR="00595CDF" w:rsidRPr="004F114B" w:rsidRDefault="00595CDF" w:rsidP="00322CF0">
            <w:pPr>
              <w:spacing w:before="20" w:after="20"/>
              <w:rPr>
                <w:b/>
              </w:rPr>
            </w:pPr>
            <w:r w:rsidRPr="004F114B">
              <w:rPr>
                <w:b/>
              </w:rPr>
              <w:t>(log-space)</w:t>
            </w:r>
          </w:p>
        </w:tc>
        <w:tc>
          <w:tcPr>
            <w:tcW w:w="1080" w:type="dxa"/>
          </w:tcPr>
          <w:p w14:paraId="1BAED639" w14:textId="77777777" w:rsidR="00595CDF" w:rsidRPr="004F114B" w:rsidRDefault="00595CDF" w:rsidP="00322CF0">
            <w:pPr>
              <w:spacing w:before="20" w:after="20"/>
              <w:rPr>
                <w:b/>
                <w:vertAlign w:val="superscript"/>
              </w:rPr>
            </w:pPr>
            <w:r w:rsidRPr="004F114B">
              <w:rPr>
                <w:b/>
              </w:rPr>
              <w:t xml:space="preserve">ME </w:t>
            </w:r>
            <w:r w:rsidRPr="004F114B">
              <w:rPr>
                <w:b/>
                <w:vertAlign w:val="superscript"/>
              </w:rPr>
              <w:t>*</w:t>
            </w:r>
          </w:p>
          <w:p w14:paraId="1D5D0D45" w14:textId="77777777" w:rsidR="00595CDF" w:rsidRPr="004F114B" w:rsidRDefault="00595CDF" w:rsidP="00322CF0">
            <w:pPr>
              <w:spacing w:before="20" w:after="20"/>
              <w:rPr>
                <w:b/>
              </w:rPr>
            </w:pPr>
            <w:r w:rsidRPr="004F114B">
              <w:rPr>
                <w:b/>
                <w:bCs/>
              </w:rPr>
              <w:t>(log-µg/m</w:t>
            </w:r>
            <w:r w:rsidRPr="004F114B">
              <w:rPr>
                <w:b/>
                <w:bCs/>
                <w:vertAlign w:val="superscript"/>
              </w:rPr>
              <w:t>3</w:t>
            </w:r>
            <w:r w:rsidRPr="004F114B">
              <w:rPr>
                <w:b/>
                <w:bCs/>
              </w:rPr>
              <w:t>)</w:t>
            </w:r>
          </w:p>
        </w:tc>
        <w:tc>
          <w:tcPr>
            <w:tcW w:w="1080" w:type="dxa"/>
          </w:tcPr>
          <w:p w14:paraId="15D2D9A6" w14:textId="77777777" w:rsidR="00595CDF" w:rsidRPr="004F114B" w:rsidRDefault="00595CDF" w:rsidP="00322CF0">
            <w:pPr>
              <w:spacing w:before="20" w:after="20"/>
              <w:rPr>
                <w:b/>
                <w:vertAlign w:val="superscript"/>
              </w:rPr>
            </w:pPr>
            <w:r w:rsidRPr="004F114B">
              <w:rPr>
                <w:b/>
              </w:rPr>
              <w:t xml:space="preserve">VE </w:t>
            </w:r>
            <w:r w:rsidRPr="004F114B">
              <w:rPr>
                <w:b/>
                <w:vertAlign w:val="superscript"/>
              </w:rPr>
              <w:t>*</w:t>
            </w:r>
          </w:p>
          <w:p w14:paraId="54F47704" w14:textId="77777777" w:rsidR="00595CDF" w:rsidRPr="004F114B" w:rsidRDefault="00595CDF" w:rsidP="00322CF0">
            <w:pPr>
              <w:spacing w:before="20" w:after="20"/>
              <w:rPr>
                <w:b/>
              </w:rPr>
            </w:pPr>
            <w:r w:rsidRPr="004F114B">
              <w:rPr>
                <w:b/>
                <w:bCs/>
              </w:rPr>
              <w:t>(log-µg/m</w:t>
            </w:r>
            <w:r w:rsidRPr="004F114B">
              <w:rPr>
                <w:b/>
                <w:bCs/>
                <w:vertAlign w:val="superscript"/>
              </w:rPr>
              <w:t>3</w:t>
            </w:r>
            <w:r w:rsidRPr="004F114B">
              <w:rPr>
                <w:b/>
                <w:bCs/>
              </w:rPr>
              <w:t>)</w:t>
            </w:r>
            <w:r w:rsidRPr="004F114B">
              <w:rPr>
                <w:b/>
                <w:bCs/>
                <w:vertAlign w:val="superscript"/>
              </w:rPr>
              <w:t>2</w:t>
            </w:r>
          </w:p>
        </w:tc>
        <w:tc>
          <w:tcPr>
            <w:tcW w:w="1075" w:type="dxa"/>
          </w:tcPr>
          <w:p w14:paraId="4186B9C2" w14:textId="77777777" w:rsidR="00595CDF" w:rsidRPr="004F114B" w:rsidRDefault="00595CDF" w:rsidP="00322CF0">
            <w:pPr>
              <w:spacing w:before="20" w:after="20"/>
              <w:rPr>
                <w:b/>
                <w:vertAlign w:val="superscript"/>
              </w:rPr>
            </w:pPr>
            <w:r w:rsidRPr="004F114B">
              <w:rPr>
                <w:b/>
              </w:rPr>
              <w:t>V</w:t>
            </w:r>
            <w:r w:rsidRPr="004F114B">
              <w:rPr>
                <w:b/>
                <w:vertAlign w:val="subscript"/>
              </w:rPr>
              <w:t>Z</w:t>
            </w:r>
            <w:r w:rsidRPr="004F114B">
              <w:rPr>
                <w:b/>
                <w:vertAlign w:val="superscript"/>
              </w:rPr>
              <w:t xml:space="preserve"> *</w:t>
            </w:r>
          </w:p>
          <w:p w14:paraId="68911121" w14:textId="77777777" w:rsidR="00595CDF" w:rsidRPr="004F114B" w:rsidRDefault="00595CDF" w:rsidP="00322CF0">
            <w:pPr>
              <w:spacing w:before="20" w:after="20"/>
              <w:rPr>
                <w:b/>
                <w:vertAlign w:val="subscript"/>
              </w:rPr>
            </w:pPr>
            <w:r w:rsidRPr="004F114B">
              <w:rPr>
                <w:b/>
                <w:bCs/>
              </w:rPr>
              <w:t>(log-µg/m</w:t>
            </w:r>
            <w:r w:rsidRPr="004F114B">
              <w:rPr>
                <w:b/>
                <w:bCs/>
                <w:vertAlign w:val="superscript"/>
              </w:rPr>
              <w:t>3</w:t>
            </w:r>
            <w:r w:rsidRPr="004F114B">
              <w:rPr>
                <w:b/>
                <w:bCs/>
              </w:rPr>
              <w:t>)</w:t>
            </w:r>
            <w:r w:rsidRPr="004F114B">
              <w:rPr>
                <w:b/>
                <w:bCs/>
                <w:vertAlign w:val="superscript"/>
              </w:rPr>
              <w:t>2</w:t>
            </w:r>
          </w:p>
        </w:tc>
      </w:tr>
      <w:tr w:rsidR="00595CDF" w:rsidRPr="00C269ED" w14:paraId="7B342C08" w14:textId="77777777" w:rsidTr="00322CF0">
        <w:tc>
          <w:tcPr>
            <w:tcW w:w="3950" w:type="dxa"/>
            <w:tcBorders>
              <w:bottom w:val="single" w:sz="4" w:space="0" w:color="auto"/>
            </w:tcBorders>
            <w:vAlign w:val="center"/>
          </w:tcPr>
          <w:p w14:paraId="7A662A16" w14:textId="77777777" w:rsidR="00595CDF" w:rsidRPr="004F114B" w:rsidRDefault="00595CDF" w:rsidP="00322CF0">
            <w:pPr>
              <w:spacing w:before="20" w:after="20"/>
              <w:rPr>
                <w:highlight w:val="yellow"/>
              </w:rPr>
            </w:pPr>
            <w:r w:rsidRPr="004F114B">
              <w:t>Satellite-derived log-PM</w:t>
            </w:r>
            <w:r w:rsidRPr="004F114B">
              <w:rPr>
                <w:vertAlign w:val="subscript"/>
              </w:rPr>
              <w:t>2.5</w:t>
            </w:r>
            <w:r w:rsidRPr="004F114B">
              <w:t xml:space="preserve"> (Sat-PM</w:t>
            </w:r>
            <w:r w:rsidRPr="004F114B">
              <w:rPr>
                <w:vertAlign w:val="subscript"/>
              </w:rPr>
              <w:t>2.5</w:t>
            </w:r>
            <w:r w:rsidRPr="004F114B">
              <w:t>)</w:t>
            </w:r>
          </w:p>
        </w:tc>
        <w:tc>
          <w:tcPr>
            <w:tcW w:w="1080" w:type="dxa"/>
            <w:tcBorders>
              <w:bottom w:val="single" w:sz="4" w:space="0" w:color="auto"/>
            </w:tcBorders>
            <w:vAlign w:val="center"/>
          </w:tcPr>
          <w:p w14:paraId="3C697E63" w14:textId="77777777" w:rsidR="00595CDF" w:rsidRPr="004F114B" w:rsidRDefault="00595CDF" w:rsidP="00322CF0">
            <w:pPr>
              <w:jc w:val="center"/>
            </w:pPr>
            <w:r>
              <w:t>0.339</w:t>
            </w:r>
          </w:p>
        </w:tc>
        <w:tc>
          <w:tcPr>
            <w:tcW w:w="1080" w:type="dxa"/>
            <w:tcBorders>
              <w:bottom w:val="single" w:sz="4" w:space="0" w:color="auto"/>
            </w:tcBorders>
            <w:vAlign w:val="center"/>
          </w:tcPr>
          <w:p w14:paraId="36226120" w14:textId="77777777" w:rsidR="00595CDF" w:rsidRPr="004F114B" w:rsidRDefault="00595CDF" w:rsidP="00322CF0">
            <w:pPr>
              <w:jc w:val="center"/>
            </w:pPr>
            <w:r>
              <w:t>0.367</w:t>
            </w:r>
          </w:p>
        </w:tc>
        <w:tc>
          <w:tcPr>
            <w:tcW w:w="1080" w:type="dxa"/>
            <w:tcBorders>
              <w:bottom w:val="single" w:sz="4" w:space="0" w:color="auto"/>
            </w:tcBorders>
            <w:vAlign w:val="center"/>
          </w:tcPr>
          <w:p w14:paraId="5FF4D533" w14:textId="77777777" w:rsidR="00595CDF" w:rsidRPr="004F114B" w:rsidRDefault="00595CDF" w:rsidP="00322CF0">
            <w:pPr>
              <w:jc w:val="center"/>
            </w:pPr>
            <w:r>
              <w:t>0.147</w:t>
            </w:r>
          </w:p>
        </w:tc>
        <w:tc>
          <w:tcPr>
            <w:tcW w:w="1080" w:type="dxa"/>
            <w:tcBorders>
              <w:bottom w:val="single" w:sz="4" w:space="0" w:color="auto"/>
            </w:tcBorders>
            <w:vAlign w:val="center"/>
          </w:tcPr>
          <w:p w14:paraId="4EA3F7CB" w14:textId="77777777" w:rsidR="00595CDF" w:rsidRPr="004F114B" w:rsidRDefault="00595CDF" w:rsidP="00322CF0">
            <w:pPr>
              <w:jc w:val="center"/>
            </w:pPr>
            <w:r>
              <w:t>0.317</w:t>
            </w:r>
          </w:p>
        </w:tc>
        <w:tc>
          <w:tcPr>
            <w:tcW w:w="1075" w:type="dxa"/>
            <w:tcBorders>
              <w:bottom w:val="single" w:sz="4" w:space="0" w:color="auto"/>
            </w:tcBorders>
            <w:vAlign w:val="center"/>
          </w:tcPr>
          <w:p w14:paraId="036600AA" w14:textId="77777777" w:rsidR="00595CDF" w:rsidRPr="004F114B" w:rsidRDefault="00595CDF" w:rsidP="00322CF0">
            <w:pPr>
              <w:jc w:val="center"/>
            </w:pPr>
            <w:r>
              <w:t>0.180</w:t>
            </w:r>
          </w:p>
        </w:tc>
      </w:tr>
      <w:tr w:rsidR="00595CDF" w:rsidRPr="00C269ED" w14:paraId="28FF1E5F" w14:textId="77777777" w:rsidTr="00322CF0">
        <w:tc>
          <w:tcPr>
            <w:tcW w:w="3950" w:type="dxa"/>
            <w:tcBorders>
              <w:bottom w:val="single" w:sz="4" w:space="0" w:color="auto"/>
            </w:tcBorders>
            <w:vAlign w:val="center"/>
          </w:tcPr>
          <w:p w14:paraId="1B8A2A8A" w14:textId="77777777" w:rsidR="00595CDF" w:rsidRPr="004F114B" w:rsidRDefault="00595CDF" w:rsidP="00322CF0">
            <w:pPr>
              <w:spacing w:before="20" w:after="20"/>
            </w:pPr>
            <w:r w:rsidRPr="004F114B">
              <w:t>CMAQ Model</w:t>
            </w:r>
          </w:p>
        </w:tc>
        <w:tc>
          <w:tcPr>
            <w:tcW w:w="1080" w:type="dxa"/>
            <w:tcBorders>
              <w:bottom w:val="single" w:sz="4" w:space="0" w:color="auto"/>
            </w:tcBorders>
            <w:vAlign w:val="center"/>
          </w:tcPr>
          <w:p w14:paraId="1E8EBEE3" w14:textId="77777777" w:rsidR="00595CDF" w:rsidRPr="004F114B" w:rsidRDefault="00595CDF" w:rsidP="00322CF0">
            <w:pPr>
              <w:jc w:val="center"/>
            </w:pPr>
            <w:r w:rsidRPr="004F114B">
              <w:t>0.</w:t>
            </w:r>
            <w:r>
              <w:t>703</w:t>
            </w:r>
          </w:p>
        </w:tc>
        <w:tc>
          <w:tcPr>
            <w:tcW w:w="1080" w:type="dxa"/>
            <w:tcBorders>
              <w:bottom w:val="single" w:sz="4" w:space="0" w:color="auto"/>
            </w:tcBorders>
            <w:vAlign w:val="center"/>
          </w:tcPr>
          <w:p w14:paraId="653DBA44" w14:textId="77777777" w:rsidR="00595CDF" w:rsidRPr="004F114B" w:rsidRDefault="00595CDF" w:rsidP="00322CF0">
            <w:pPr>
              <w:jc w:val="center"/>
            </w:pPr>
            <w:r w:rsidRPr="004F114B">
              <w:t>0.</w:t>
            </w:r>
            <w:r>
              <w:t>410</w:t>
            </w:r>
          </w:p>
        </w:tc>
        <w:tc>
          <w:tcPr>
            <w:tcW w:w="1080" w:type="dxa"/>
            <w:tcBorders>
              <w:bottom w:val="single" w:sz="4" w:space="0" w:color="auto"/>
            </w:tcBorders>
            <w:vAlign w:val="center"/>
          </w:tcPr>
          <w:p w14:paraId="0C1FBE90" w14:textId="77777777" w:rsidR="00595CDF" w:rsidRPr="004F114B" w:rsidRDefault="00595CDF" w:rsidP="00322CF0">
            <w:pPr>
              <w:jc w:val="center"/>
            </w:pPr>
            <w:r w:rsidRPr="004F114B">
              <w:t>0.</w:t>
            </w:r>
            <w:r>
              <w:t>178</w:t>
            </w:r>
          </w:p>
        </w:tc>
        <w:tc>
          <w:tcPr>
            <w:tcW w:w="1080" w:type="dxa"/>
            <w:tcBorders>
              <w:bottom w:val="single" w:sz="4" w:space="0" w:color="auto"/>
            </w:tcBorders>
            <w:vAlign w:val="center"/>
          </w:tcPr>
          <w:p w14:paraId="38DE5774" w14:textId="77777777" w:rsidR="00595CDF" w:rsidRPr="004F114B" w:rsidRDefault="00595CDF" w:rsidP="00322CF0">
            <w:pPr>
              <w:jc w:val="center"/>
            </w:pPr>
            <w:r w:rsidRPr="004F114B">
              <w:t>0.</w:t>
            </w:r>
            <w:r>
              <w:t>672</w:t>
            </w:r>
          </w:p>
        </w:tc>
        <w:tc>
          <w:tcPr>
            <w:tcW w:w="1075" w:type="dxa"/>
            <w:tcBorders>
              <w:bottom w:val="single" w:sz="4" w:space="0" w:color="auto"/>
            </w:tcBorders>
            <w:vAlign w:val="center"/>
          </w:tcPr>
          <w:p w14:paraId="44CDDF5F" w14:textId="77777777" w:rsidR="00595CDF" w:rsidRPr="004F114B" w:rsidRDefault="00595CDF" w:rsidP="00322CF0">
            <w:pPr>
              <w:jc w:val="center"/>
            </w:pPr>
            <w:r w:rsidRPr="004F114B">
              <w:t>1.</w:t>
            </w:r>
            <w:r>
              <w:t>235</w:t>
            </w:r>
          </w:p>
        </w:tc>
      </w:tr>
      <w:tr w:rsidR="00595CDF" w:rsidRPr="00C269ED" w14:paraId="2BCA49A3" w14:textId="77777777" w:rsidTr="00322CF0">
        <w:tc>
          <w:tcPr>
            <w:tcW w:w="3950" w:type="dxa"/>
            <w:tcBorders>
              <w:bottom w:val="single" w:sz="8" w:space="0" w:color="auto"/>
            </w:tcBorders>
            <w:vAlign w:val="center"/>
          </w:tcPr>
          <w:p w14:paraId="5E3CFAB3" w14:textId="77777777" w:rsidR="00595CDF" w:rsidRPr="004F114B" w:rsidRDefault="00595CDF" w:rsidP="00322CF0">
            <w:pPr>
              <w:spacing w:before="20" w:after="20"/>
              <w:rPr>
                <w:vertAlign w:val="subscript"/>
              </w:rPr>
            </w:pPr>
            <w:r w:rsidRPr="004F114B">
              <w:t>CAMP-Corrected (CC)-CMAQ Model</w:t>
            </w:r>
          </w:p>
        </w:tc>
        <w:tc>
          <w:tcPr>
            <w:tcW w:w="1080" w:type="dxa"/>
            <w:tcBorders>
              <w:bottom w:val="single" w:sz="8" w:space="0" w:color="auto"/>
            </w:tcBorders>
            <w:vAlign w:val="center"/>
          </w:tcPr>
          <w:p w14:paraId="646A9D36" w14:textId="77777777" w:rsidR="00595CDF" w:rsidRPr="004F114B" w:rsidRDefault="00595CDF" w:rsidP="00322CF0">
            <w:pPr>
              <w:jc w:val="center"/>
            </w:pPr>
            <w:r w:rsidRPr="004F114B">
              <w:t>0.3</w:t>
            </w:r>
            <w:r>
              <w:t>04</w:t>
            </w:r>
          </w:p>
        </w:tc>
        <w:tc>
          <w:tcPr>
            <w:tcW w:w="1080" w:type="dxa"/>
            <w:tcBorders>
              <w:bottom w:val="single" w:sz="4" w:space="0" w:color="auto"/>
            </w:tcBorders>
            <w:vAlign w:val="center"/>
          </w:tcPr>
          <w:p w14:paraId="691E07F1" w14:textId="77777777" w:rsidR="00595CDF" w:rsidRPr="004F114B" w:rsidRDefault="00595CDF" w:rsidP="00322CF0">
            <w:pPr>
              <w:jc w:val="center"/>
            </w:pPr>
            <w:r w:rsidRPr="004F114B">
              <w:t>0.496</w:t>
            </w:r>
          </w:p>
        </w:tc>
        <w:tc>
          <w:tcPr>
            <w:tcW w:w="1080" w:type="dxa"/>
            <w:tcBorders>
              <w:bottom w:val="single" w:sz="8" w:space="0" w:color="auto"/>
            </w:tcBorders>
            <w:vAlign w:val="center"/>
          </w:tcPr>
          <w:p w14:paraId="402394E6" w14:textId="77777777" w:rsidR="00595CDF" w:rsidRPr="004F114B" w:rsidRDefault="00595CDF" w:rsidP="00322CF0">
            <w:pPr>
              <w:jc w:val="center"/>
              <w:rPr>
                <w:highlight w:val="yellow"/>
              </w:rPr>
            </w:pPr>
            <w:r w:rsidRPr="004F114B">
              <w:t>-0.00</w:t>
            </w:r>
            <w:r>
              <w:t>3</w:t>
            </w:r>
          </w:p>
        </w:tc>
        <w:tc>
          <w:tcPr>
            <w:tcW w:w="1080" w:type="dxa"/>
            <w:tcBorders>
              <w:bottom w:val="single" w:sz="8" w:space="0" w:color="auto"/>
            </w:tcBorders>
            <w:vAlign w:val="center"/>
          </w:tcPr>
          <w:p w14:paraId="3014080F" w14:textId="77777777" w:rsidR="00595CDF" w:rsidRPr="004F114B" w:rsidRDefault="00595CDF" w:rsidP="00322CF0">
            <w:pPr>
              <w:jc w:val="center"/>
              <w:rPr>
                <w:highlight w:val="yellow"/>
              </w:rPr>
            </w:pPr>
            <w:r w:rsidRPr="004F114B">
              <w:t>0.3</w:t>
            </w:r>
            <w:r>
              <w:t>04</w:t>
            </w:r>
          </w:p>
        </w:tc>
        <w:tc>
          <w:tcPr>
            <w:tcW w:w="1075" w:type="dxa"/>
            <w:tcBorders>
              <w:bottom w:val="single" w:sz="8" w:space="0" w:color="auto"/>
            </w:tcBorders>
            <w:vAlign w:val="center"/>
          </w:tcPr>
          <w:p w14:paraId="0B85EC63" w14:textId="77777777" w:rsidR="00595CDF" w:rsidRPr="004F114B" w:rsidRDefault="00595CDF" w:rsidP="00322CF0">
            <w:pPr>
              <w:jc w:val="center"/>
              <w:rPr>
                <w:highlight w:val="yellow"/>
              </w:rPr>
            </w:pPr>
            <w:r w:rsidRPr="004F114B">
              <w:t>0.3</w:t>
            </w:r>
            <w:r>
              <w:t>15</w:t>
            </w:r>
          </w:p>
        </w:tc>
      </w:tr>
      <w:tr w:rsidR="00595CDF" w:rsidRPr="00C269ED" w14:paraId="0829FC43" w14:textId="77777777" w:rsidTr="00322CF0">
        <w:tc>
          <w:tcPr>
            <w:tcW w:w="3950" w:type="dxa"/>
            <w:tcBorders>
              <w:top w:val="single" w:sz="24" w:space="0" w:color="000000"/>
            </w:tcBorders>
            <w:vAlign w:val="center"/>
          </w:tcPr>
          <w:p w14:paraId="0A77CA7C" w14:textId="77777777" w:rsidR="00595CDF" w:rsidRPr="004F114B" w:rsidRDefault="00595CDF" w:rsidP="00322CF0">
            <w:pPr>
              <w:spacing w:before="20" w:after="20"/>
            </w:pPr>
            <w:r w:rsidRPr="004F114B">
              <w:t>BME S/T Kriging</w:t>
            </w:r>
          </w:p>
        </w:tc>
        <w:tc>
          <w:tcPr>
            <w:tcW w:w="1080" w:type="dxa"/>
            <w:tcBorders>
              <w:top w:val="single" w:sz="24" w:space="0" w:color="000000"/>
            </w:tcBorders>
            <w:vAlign w:val="center"/>
          </w:tcPr>
          <w:p w14:paraId="309FA97A" w14:textId="77777777" w:rsidR="00595CDF" w:rsidRPr="004F114B" w:rsidRDefault="00595CDF" w:rsidP="00322CF0">
            <w:pPr>
              <w:jc w:val="center"/>
            </w:pPr>
            <w:r w:rsidRPr="004F0144">
              <w:t>0.1</w:t>
            </w:r>
            <w:r>
              <w:t>39</w:t>
            </w:r>
          </w:p>
        </w:tc>
        <w:tc>
          <w:tcPr>
            <w:tcW w:w="1080" w:type="dxa"/>
            <w:tcBorders>
              <w:top w:val="single" w:sz="24" w:space="0" w:color="000000"/>
            </w:tcBorders>
            <w:vAlign w:val="center"/>
          </w:tcPr>
          <w:p w14:paraId="78356A29" w14:textId="77777777" w:rsidR="00595CDF" w:rsidRPr="004F114B" w:rsidRDefault="00595CDF" w:rsidP="00322CF0">
            <w:pPr>
              <w:jc w:val="center"/>
            </w:pPr>
            <w:r w:rsidRPr="004F0144">
              <w:t>0.7</w:t>
            </w:r>
            <w:r>
              <w:t>40</w:t>
            </w:r>
          </w:p>
        </w:tc>
        <w:tc>
          <w:tcPr>
            <w:tcW w:w="1080" w:type="dxa"/>
            <w:tcBorders>
              <w:top w:val="single" w:sz="24" w:space="0" w:color="000000"/>
            </w:tcBorders>
            <w:vAlign w:val="center"/>
          </w:tcPr>
          <w:p w14:paraId="3436939E" w14:textId="77777777" w:rsidR="00595CDF" w:rsidRPr="004F114B" w:rsidRDefault="00595CDF" w:rsidP="00322CF0">
            <w:pPr>
              <w:jc w:val="center"/>
            </w:pPr>
            <w:r w:rsidRPr="004F0144">
              <w:t>0.00</w:t>
            </w:r>
            <w:r>
              <w:t>5</w:t>
            </w:r>
          </w:p>
        </w:tc>
        <w:tc>
          <w:tcPr>
            <w:tcW w:w="1080" w:type="dxa"/>
            <w:tcBorders>
              <w:top w:val="single" w:sz="24" w:space="0" w:color="000000"/>
            </w:tcBorders>
            <w:vAlign w:val="center"/>
          </w:tcPr>
          <w:p w14:paraId="2CC9DD74" w14:textId="77777777" w:rsidR="00595CDF" w:rsidRPr="004F114B" w:rsidRDefault="00595CDF" w:rsidP="00322CF0">
            <w:pPr>
              <w:jc w:val="center"/>
            </w:pPr>
            <w:r w:rsidRPr="004F0144">
              <w:t>0.1</w:t>
            </w:r>
            <w:r>
              <w:t>39</w:t>
            </w:r>
          </w:p>
        </w:tc>
        <w:tc>
          <w:tcPr>
            <w:tcW w:w="1075" w:type="dxa"/>
            <w:tcBorders>
              <w:top w:val="single" w:sz="24" w:space="0" w:color="000000"/>
            </w:tcBorders>
            <w:vAlign w:val="center"/>
          </w:tcPr>
          <w:p w14:paraId="574188CD" w14:textId="77777777" w:rsidR="00595CDF" w:rsidRPr="004F114B" w:rsidRDefault="00595CDF" w:rsidP="00322CF0">
            <w:pPr>
              <w:jc w:val="center"/>
            </w:pPr>
            <w:r w:rsidRPr="004F0144">
              <w:t>0.</w:t>
            </w:r>
            <w:r>
              <w:t>442</w:t>
            </w:r>
          </w:p>
        </w:tc>
      </w:tr>
      <w:tr w:rsidR="00595CDF" w:rsidRPr="00C269ED" w14:paraId="1137F5F9" w14:textId="77777777" w:rsidTr="00322CF0">
        <w:tc>
          <w:tcPr>
            <w:tcW w:w="3950" w:type="dxa"/>
            <w:vAlign w:val="center"/>
          </w:tcPr>
          <w:p w14:paraId="4DBF5D5F" w14:textId="77777777" w:rsidR="00595CDF" w:rsidRPr="004F114B" w:rsidRDefault="00595CDF" w:rsidP="00322CF0">
            <w:pPr>
              <w:spacing w:before="20" w:after="20"/>
            </w:pPr>
            <w:r w:rsidRPr="004F114B">
              <w:t>BME Data Fusion, Observations &amp; CC-CMAQ</w:t>
            </w:r>
          </w:p>
        </w:tc>
        <w:tc>
          <w:tcPr>
            <w:tcW w:w="1080" w:type="dxa"/>
            <w:vAlign w:val="center"/>
          </w:tcPr>
          <w:p w14:paraId="416DE6D8" w14:textId="77777777" w:rsidR="00595CDF" w:rsidRPr="004F114B" w:rsidRDefault="00595CDF" w:rsidP="00322CF0">
            <w:pPr>
              <w:jc w:val="center"/>
            </w:pPr>
            <w:r>
              <w:t>0.145</w:t>
            </w:r>
          </w:p>
        </w:tc>
        <w:tc>
          <w:tcPr>
            <w:tcW w:w="1080" w:type="dxa"/>
            <w:vAlign w:val="center"/>
          </w:tcPr>
          <w:p w14:paraId="303DC470" w14:textId="77777777" w:rsidR="00595CDF" w:rsidRPr="004F114B" w:rsidRDefault="00595CDF" w:rsidP="00322CF0">
            <w:pPr>
              <w:jc w:val="center"/>
            </w:pPr>
            <w:r>
              <w:t>0.727</w:t>
            </w:r>
          </w:p>
        </w:tc>
        <w:tc>
          <w:tcPr>
            <w:tcW w:w="1080" w:type="dxa"/>
            <w:vAlign w:val="center"/>
          </w:tcPr>
          <w:p w14:paraId="4CA5B99B" w14:textId="77777777" w:rsidR="00595CDF" w:rsidRPr="004F114B" w:rsidRDefault="00595CDF" w:rsidP="00322CF0">
            <w:pPr>
              <w:jc w:val="center"/>
            </w:pPr>
            <w:r>
              <w:t>-0.007</w:t>
            </w:r>
          </w:p>
        </w:tc>
        <w:tc>
          <w:tcPr>
            <w:tcW w:w="1080" w:type="dxa"/>
            <w:vAlign w:val="center"/>
          </w:tcPr>
          <w:p w14:paraId="0CCE3CA3" w14:textId="77777777" w:rsidR="00595CDF" w:rsidRPr="004F114B" w:rsidRDefault="00595CDF" w:rsidP="00322CF0">
            <w:pPr>
              <w:jc w:val="center"/>
            </w:pPr>
            <w:r>
              <w:t>0.145</w:t>
            </w:r>
          </w:p>
        </w:tc>
        <w:tc>
          <w:tcPr>
            <w:tcW w:w="1075" w:type="dxa"/>
            <w:vAlign w:val="center"/>
          </w:tcPr>
          <w:p w14:paraId="5EF8FE13" w14:textId="77777777" w:rsidR="00595CDF" w:rsidRPr="004F114B" w:rsidRDefault="00595CDF" w:rsidP="00322CF0">
            <w:pPr>
              <w:jc w:val="center"/>
            </w:pPr>
            <w:r>
              <w:t>0.380</w:t>
            </w:r>
          </w:p>
        </w:tc>
      </w:tr>
      <w:tr w:rsidR="00595CDF" w:rsidRPr="00C269ED" w14:paraId="7D0638D5" w14:textId="77777777" w:rsidTr="00322CF0">
        <w:tc>
          <w:tcPr>
            <w:tcW w:w="3950" w:type="dxa"/>
            <w:vAlign w:val="center"/>
          </w:tcPr>
          <w:p w14:paraId="2AE4077B" w14:textId="77777777" w:rsidR="00595CDF" w:rsidRPr="004F114B" w:rsidRDefault="00595CDF" w:rsidP="00322CF0">
            <w:pPr>
              <w:spacing w:before="20" w:after="20"/>
              <w:rPr>
                <w:vertAlign w:val="subscript"/>
              </w:rPr>
            </w:pPr>
            <w:r w:rsidRPr="004F114B">
              <w:t>BME Data Fusion, Observations &amp; Sat-PM</w:t>
            </w:r>
            <w:r w:rsidRPr="004F114B">
              <w:rPr>
                <w:vertAlign w:val="subscript"/>
              </w:rPr>
              <w:t>2.5</w:t>
            </w:r>
          </w:p>
        </w:tc>
        <w:tc>
          <w:tcPr>
            <w:tcW w:w="1080" w:type="dxa"/>
            <w:vAlign w:val="center"/>
          </w:tcPr>
          <w:p w14:paraId="08FFD21A" w14:textId="77777777" w:rsidR="00595CDF" w:rsidRPr="004F114B" w:rsidRDefault="00595CDF" w:rsidP="00322CF0">
            <w:pPr>
              <w:jc w:val="center"/>
            </w:pPr>
            <w:r>
              <w:t>0.144</w:t>
            </w:r>
          </w:p>
        </w:tc>
        <w:tc>
          <w:tcPr>
            <w:tcW w:w="1080" w:type="dxa"/>
            <w:vAlign w:val="center"/>
          </w:tcPr>
          <w:p w14:paraId="592BEFCF" w14:textId="77777777" w:rsidR="00595CDF" w:rsidRPr="004F114B" w:rsidRDefault="00595CDF" w:rsidP="00322CF0">
            <w:pPr>
              <w:jc w:val="center"/>
            </w:pPr>
            <w:r>
              <w:t>0.730</w:t>
            </w:r>
          </w:p>
        </w:tc>
        <w:tc>
          <w:tcPr>
            <w:tcW w:w="1080" w:type="dxa"/>
            <w:vAlign w:val="center"/>
          </w:tcPr>
          <w:p w14:paraId="059BB32B" w14:textId="77777777" w:rsidR="00595CDF" w:rsidRPr="004F114B" w:rsidRDefault="00595CDF" w:rsidP="00322CF0">
            <w:pPr>
              <w:jc w:val="center"/>
            </w:pPr>
            <w:r>
              <w:t>0.016</w:t>
            </w:r>
          </w:p>
        </w:tc>
        <w:tc>
          <w:tcPr>
            <w:tcW w:w="1080" w:type="dxa"/>
            <w:vAlign w:val="center"/>
          </w:tcPr>
          <w:p w14:paraId="4135195D" w14:textId="77777777" w:rsidR="00595CDF" w:rsidRPr="004F114B" w:rsidRDefault="00595CDF" w:rsidP="00322CF0">
            <w:pPr>
              <w:jc w:val="center"/>
            </w:pPr>
            <w:r>
              <w:t>0.144</w:t>
            </w:r>
          </w:p>
        </w:tc>
        <w:tc>
          <w:tcPr>
            <w:tcW w:w="1075" w:type="dxa"/>
            <w:vAlign w:val="center"/>
          </w:tcPr>
          <w:p w14:paraId="2D1AED16" w14:textId="77777777" w:rsidR="00595CDF" w:rsidRPr="004F114B" w:rsidRDefault="00595CDF" w:rsidP="00322CF0">
            <w:pPr>
              <w:jc w:val="center"/>
            </w:pPr>
            <w:r>
              <w:t>0.375</w:t>
            </w:r>
          </w:p>
        </w:tc>
      </w:tr>
      <w:tr w:rsidR="00595CDF" w:rsidRPr="00C269ED" w14:paraId="32DE6337" w14:textId="77777777" w:rsidTr="00322CF0">
        <w:tc>
          <w:tcPr>
            <w:tcW w:w="3950" w:type="dxa"/>
            <w:vAlign w:val="center"/>
          </w:tcPr>
          <w:p w14:paraId="72BF4D65" w14:textId="77777777" w:rsidR="00595CDF" w:rsidRPr="004F114B" w:rsidRDefault="00595CDF" w:rsidP="00322CF0">
            <w:pPr>
              <w:spacing w:before="20" w:after="20"/>
              <w:rPr>
                <w:vertAlign w:val="subscript"/>
              </w:rPr>
            </w:pPr>
            <w:r w:rsidRPr="004F114B">
              <w:t>BME Data Fusion, Observations, CC-CMAQ, &amp; Sat-PM</w:t>
            </w:r>
            <w:r w:rsidRPr="004F114B">
              <w:rPr>
                <w:vertAlign w:val="subscript"/>
              </w:rPr>
              <w:t>2.5</w:t>
            </w:r>
          </w:p>
        </w:tc>
        <w:tc>
          <w:tcPr>
            <w:tcW w:w="1080" w:type="dxa"/>
            <w:vAlign w:val="center"/>
          </w:tcPr>
          <w:p w14:paraId="30090C03" w14:textId="77777777" w:rsidR="00595CDF" w:rsidRPr="004F114B" w:rsidRDefault="00595CDF" w:rsidP="00322CF0">
            <w:pPr>
              <w:jc w:val="center"/>
            </w:pPr>
            <w:r>
              <w:t>0.147</w:t>
            </w:r>
          </w:p>
        </w:tc>
        <w:tc>
          <w:tcPr>
            <w:tcW w:w="1080" w:type="dxa"/>
            <w:vAlign w:val="center"/>
          </w:tcPr>
          <w:p w14:paraId="661E8D5A" w14:textId="77777777" w:rsidR="00595CDF" w:rsidRPr="004F114B" w:rsidRDefault="00595CDF" w:rsidP="00322CF0">
            <w:pPr>
              <w:jc w:val="center"/>
            </w:pPr>
            <w:r>
              <w:t>0.726</w:t>
            </w:r>
          </w:p>
        </w:tc>
        <w:tc>
          <w:tcPr>
            <w:tcW w:w="1080" w:type="dxa"/>
            <w:vAlign w:val="center"/>
          </w:tcPr>
          <w:p w14:paraId="3D21B3BA" w14:textId="77777777" w:rsidR="00595CDF" w:rsidRPr="004F114B" w:rsidRDefault="00595CDF" w:rsidP="00322CF0">
            <w:pPr>
              <w:jc w:val="center"/>
            </w:pPr>
            <w:r>
              <w:t>0.010</w:t>
            </w:r>
          </w:p>
        </w:tc>
        <w:tc>
          <w:tcPr>
            <w:tcW w:w="1080" w:type="dxa"/>
            <w:vAlign w:val="center"/>
          </w:tcPr>
          <w:p w14:paraId="50F8ADFA" w14:textId="77777777" w:rsidR="00595CDF" w:rsidRPr="004F114B" w:rsidRDefault="00595CDF" w:rsidP="00322CF0">
            <w:pPr>
              <w:jc w:val="center"/>
            </w:pPr>
            <w:r>
              <w:t>0.147</w:t>
            </w:r>
          </w:p>
        </w:tc>
        <w:tc>
          <w:tcPr>
            <w:tcW w:w="1075" w:type="dxa"/>
            <w:vAlign w:val="center"/>
          </w:tcPr>
          <w:p w14:paraId="6F372DA1" w14:textId="77777777" w:rsidR="00595CDF" w:rsidRPr="004F114B" w:rsidRDefault="00595CDF" w:rsidP="00322CF0">
            <w:pPr>
              <w:jc w:val="center"/>
            </w:pPr>
            <w:r>
              <w:t>0.338</w:t>
            </w:r>
          </w:p>
        </w:tc>
      </w:tr>
    </w:tbl>
    <w:p w14:paraId="0BE78E86" w14:textId="7351E4EC" w:rsidR="00595CDF" w:rsidRDefault="00595CDF" w:rsidP="00E65D3B">
      <w:pPr>
        <w:jc w:val="left"/>
      </w:pPr>
      <w:r w:rsidRPr="008A2B83">
        <w:rPr>
          <w:vertAlign w:val="superscript"/>
        </w:rPr>
        <w:t xml:space="preserve">* </w:t>
      </w:r>
      <w:r>
        <w:t>P</w:t>
      </w:r>
      <w:r w:rsidRPr="00823943">
        <w:t xml:space="preserve">erformance metrics </w:t>
      </w:r>
      <w:r>
        <w:t>for the estimation of log-PM</w:t>
      </w:r>
      <w:r w:rsidRPr="00B11ECE">
        <w:rPr>
          <w:vertAlign w:val="subscript"/>
        </w:rPr>
        <w:t>2.5</w:t>
      </w:r>
      <w:r w:rsidRPr="00B11ECE">
        <w:t xml:space="preserve"> </w:t>
      </w:r>
      <w:r w:rsidRPr="00823943">
        <w:t>include mean square error (MSE), R-squared (R</w:t>
      </w:r>
      <w:r w:rsidRPr="00DE3C65">
        <w:rPr>
          <w:vertAlign w:val="superscript"/>
        </w:rPr>
        <w:t>2</w:t>
      </w:r>
      <w:r w:rsidRPr="00823943">
        <w:t xml:space="preserve">), mean error (ME), variance of error (VE), and variance of estimation (VZ). The mean and variance of the observed </w:t>
      </w:r>
      <w:r>
        <w:t>log-</w:t>
      </w:r>
      <w:r w:rsidRPr="00823943">
        <w:t>PM</w:t>
      </w:r>
      <w:r w:rsidRPr="00DE3C65">
        <w:rPr>
          <w:vertAlign w:val="subscript"/>
        </w:rPr>
        <w:t>2.5</w:t>
      </w:r>
      <w:r w:rsidRPr="00DE3C65">
        <w:t xml:space="preserve"> </w:t>
      </w:r>
      <w:r w:rsidRPr="00823943">
        <w:t>data are 2.36 log-µg/m</w:t>
      </w:r>
      <w:r w:rsidRPr="00DE3C65">
        <w:rPr>
          <w:vertAlign w:val="superscript"/>
        </w:rPr>
        <w:t>3</w:t>
      </w:r>
      <w:r w:rsidRPr="00823943">
        <w:t xml:space="preserve"> and 0.532 (log-µg/m</w:t>
      </w:r>
      <w:r w:rsidRPr="00DE3C65">
        <w:rPr>
          <w:vertAlign w:val="superscript"/>
        </w:rPr>
        <w:t>3</w:t>
      </w:r>
      <w:r w:rsidRPr="00823943">
        <w:t>)</w:t>
      </w:r>
      <w:r w:rsidRPr="00DE3C65">
        <w:rPr>
          <w:vertAlign w:val="superscript"/>
        </w:rPr>
        <w:t>2</w:t>
      </w:r>
      <w:r w:rsidRPr="00823943">
        <w:t>, respectively.</w:t>
      </w:r>
    </w:p>
    <w:p w14:paraId="59D945F7" w14:textId="20D10F16" w:rsidR="00FF5354" w:rsidRDefault="00FF5354" w:rsidP="008A1C4A">
      <w:pPr>
        <w:spacing w:line="480" w:lineRule="auto"/>
        <w:ind w:firstLine="720"/>
        <w:jc w:val="left"/>
      </w:pPr>
      <w:r>
        <w:t>Figure S10 shows the state-wide, all-month RCV results for the four BME approaches. Within 0.5 degrees of the closest station, all four BME approaches perform very similarly across California between October 1-31. Once an estimation location is more than 0.5 degrees from the closest station, the BME data fusion of observations with CC-CMAQ and Sat-PM</w:t>
      </w:r>
      <w:r>
        <w:rPr>
          <w:vertAlign w:val="subscript"/>
        </w:rPr>
        <w:t>2.5</w:t>
      </w:r>
      <w:r>
        <w:t xml:space="preserve"> performs best, with the lowest MSE and highest R</w:t>
      </w:r>
      <w:r>
        <w:rPr>
          <w:vertAlign w:val="superscript"/>
        </w:rPr>
        <w:t>2</w:t>
      </w:r>
      <w:r>
        <w:t xml:space="preserve"> at greater distances from the nearest station</w:t>
      </w:r>
      <w:r w:rsidR="00C8454B">
        <w:t>,</w:t>
      </w:r>
      <w:r>
        <w:t xml:space="preserve"> aligning with the RCV results in the fire-affected region and period.</w:t>
      </w:r>
      <w:r w:rsidR="00EE5DD8">
        <w:t xml:space="preserve"> The</w:t>
      </w:r>
      <w:r>
        <w:t xml:space="preserve"> BME data fusion of observations with CC-CMAQ performs similarly, but slightly worse, in comparison</w:t>
      </w:r>
      <w:r w:rsidR="005A3927">
        <w:t xml:space="preserve"> and </w:t>
      </w:r>
      <w:r w:rsidR="001A3373">
        <w:t>B</w:t>
      </w:r>
      <w:r>
        <w:t xml:space="preserve">ME s/t kriging of observations performs worst. Overall, the state-wide, all-month RCV performance statistics are </w:t>
      </w:r>
      <w:r>
        <w:lastRenderedPageBreak/>
        <w:t xml:space="preserve">slightly worse than </w:t>
      </w:r>
      <w:r w:rsidR="009604C0">
        <w:t xml:space="preserve">those in </w:t>
      </w:r>
      <w:r>
        <w:t>the fire-impacted region and period, with lower R</w:t>
      </w:r>
      <w:r>
        <w:rPr>
          <w:vertAlign w:val="superscript"/>
        </w:rPr>
        <w:t>2</w:t>
      </w:r>
      <w:r>
        <w:t xml:space="preserve">s across all three BME data fusion methods. </w:t>
      </w:r>
    </w:p>
    <w:p w14:paraId="5A98B0CF" w14:textId="10443AAB" w:rsidR="00E65D3B" w:rsidRPr="00C269ED" w:rsidRDefault="00E65D3B" w:rsidP="00595CDF">
      <w:pPr>
        <w:spacing w:after="0"/>
      </w:pPr>
      <w:r>
        <w:rPr>
          <w:noProof/>
        </w:rPr>
        <w:drawing>
          <wp:inline distT="0" distB="0" distL="0" distR="0" wp14:anchorId="248B65E6" wp14:editId="610990BE">
            <wp:extent cx="5943600" cy="2180782"/>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tewide_allCA_RCV_NEW.png"/>
                    <pic:cNvPicPr/>
                  </pic:nvPicPr>
                  <pic:blipFill rotWithShape="1">
                    <a:blip r:embed="rId21" cstate="print">
                      <a:extLst>
                        <a:ext uri="{28A0092B-C50C-407E-A947-70E740481C1C}">
                          <a14:useLocalDpi xmlns:a14="http://schemas.microsoft.com/office/drawing/2010/main" val="0"/>
                        </a:ext>
                      </a:extLst>
                    </a:blip>
                    <a:srcRect t="18514" r="1297" b="17103"/>
                    <a:stretch/>
                  </pic:blipFill>
                  <pic:spPr bwMode="auto">
                    <a:xfrm>
                      <a:off x="0" y="0"/>
                      <a:ext cx="5943600" cy="2180782"/>
                    </a:xfrm>
                    <a:prstGeom prst="rect">
                      <a:avLst/>
                    </a:prstGeom>
                    <a:ln>
                      <a:noFill/>
                    </a:ln>
                    <a:extLst>
                      <a:ext uri="{53640926-AAD7-44D8-BBD7-CCE9431645EC}">
                        <a14:shadowObscured xmlns:a14="http://schemas.microsoft.com/office/drawing/2010/main"/>
                      </a:ext>
                    </a:extLst>
                  </pic:spPr>
                </pic:pic>
              </a:graphicData>
            </a:graphic>
          </wp:inline>
        </w:drawing>
      </w:r>
    </w:p>
    <w:p w14:paraId="453A1848" w14:textId="46C97900" w:rsidR="008044D4" w:rsidRDefault="00595CDF" w:rsidP="0069309C">
      <w:pPr>
        <w:jc w:val="left"/>
      </w:pPr>
      <w:r w:rsidRPr="006129D3">
        <w:rPr>
          <w:b/>
        </w:rPr>
        <w:t xml:space="preserve">Figure </w:t>
      </w:r>
      <w:r>
        <w:rPr>
          <w:b/>
        </w:rPr>
        <w:t>S1</w:t>
      </w:r>
      <w:r w:rsidR="00F85191">
        <w:rPr>
          <w:b/>
        </w:rPr>
        <w:t>0</w:t>
      </w:r>
      <w:r w:rsidRPr="006129D3">
        <w:rPr>
          <w:b/>
        </w:rPr>
        <w:t>.</w:t>
      </w:r>
      <w:r w:rsidRPr="006129D3">
        <w:t xml:space="preserve"> Results of radius cross validation</w:t>
      </w:r>
      <w:r>
        <w:t xml:space="preserve"> for log-PM</w:t>
      </w:r>
      <w:r w:rsidRPr="009422C6">
        <w:rPr>
          <w:vertAlign w:val="subscript"/>
        </w:rPr>
        <w:t>2.5</w:t>
      </w:r>
      <w:r>
        <w:t xml:space="preserve"> across California </w:t>
      </w:r>
      <w:r w:rsidR="008750F9">
        <w:t xml:space="preserve">between </w:t>
      </w:r>
      <w:r>
        <w:t xml:space="preserve">Oct. 1-31; </w:t>
      </w:r>
      <w:r w:rsidRPr="006129D3">
        <w:t>MSE (left) and R</w:t>
      </w:r>
      <w:r w:rsidRPr="006166DB">
        <w:rPr>
          <w:vertAlign w:val="superscript"/>
        </w:rPr>
        <w:t>2</w:t>
      </w:r>
      <w:r w:rsidRPr="006129D3">
        <w:t xml:space="preserve"> (right), based on distance from </w:t>
      </w:r>
      <w:r>
        <w:t xml:space="preserve">the </w:t>
      </w:r>
      <w:r w:rsidRPr="006129D3">
        <w:t xml:space="preserve">closest monitoring station, for the </w:t>
      </w:r>
      <w:r>
        <w:t xml:space="preserve">4 </w:t>
      </w:r>
      <w:r w:rsidRPr="006129D3">
        <w:t>BME methods: BME s/t kriging, Observations (</w:t>
      </w:r>
      <w:proofErr w:type="spellStart"/>
      <w:r w:rsidRPr="006129D3">
        <w:t>Obs</w:t>
      </w:r>
      <w:proofErr w:type="spellEnd"/>
      <w:r w:rsidRPr="006129D3">
        <w:t>); BME Data Fusion, Observations and CC-CMAQ (</w:t>
      </w:r>
      <w:proofErr w:type="spellStart"/>
      <w:r w:rsidRPr="006129D3">
        <w:t>Obs</w:t>
      </w:r>
      <w:proofErr w:type="spellEnd"/>
      <w:r w:rsidRPr="006129D3">
        <w:t xml:space="preserve"> + CC-CMAQ); BME Data Fusion, Observations and </w:t>
      </w:r>
      <w:r>
        <w:t>Sat-PM</w:t>
      </w:r>
      <w:r>
        <w:rPr>
          <w:vertAlign w:val="subscript"/>
        </w:rPr>
        <w:t>2.5</w:t>
      </w:r>
      <w:r w:rsidRPr="006129D3">
        <w:t xml:space="preserve"> (</w:t>
      </w:r>
      <w:proofErr w:type="spellStart"/>
      <w:r w:rsidRPr="006129D3">
        <w:t>Obs</w:t>
      </w:r>
      <w:proofErr w:type="spellEnd"/>
      <w:r w:rsidRPr="006129D3">
        <w:t xml:space="preserve"> + </w:t>
      </w:r>
      <w:r>
        <w:t>Sat-PM</w:t>
      </w:r>
      <w:r>
        <w:rPr>
          <w:vertAlign w:val="subscript"/>
        </w:rPr>
        <w:t>2.5</w:t>
      </w:r>
      <w:r w:rsidRPr="006129D3">
        <w:t>); BME Data Fusion</w:t>
      </w:r>
      <w:r w:rsidRPr="00F65B7D">
        <w:t xml:space="preserve">, Observations, CC-CMAQ, and </w:t>
      </w:r>
      <w:r>
        <w:t>Sat-PM</w:t>
      </w:r>
      <w:r>
        <w:rPr>
          <w:vertAlign w:val="subscript"/>
        </w:rPr>
        <w:t>2.5</w:t>
      </w:r>
      <w:r>
        <w:t xml:space="preserve"> </w:t>
      </w:r>
      <w:r w:rsidRPr="00F65B7D">
        <w:t>(</w:t>
      </w:r>
      <w:proofErr w:type="spellStart"/>
      <w:r w:rsidRPr="00F65B7D">
        <w:t>Obs</w:t>
      </w:r>
      <w:proofErr w:type="spellEnd"/>
      <w:r w:rsidRPr="00F65B7D">
        <w:t xml:space="preserve"> + CC-CMAQ + </w:t>
      </w:r>
      <w:r>
        <w:t>Sat-PM</w:t>
      </w:r>
      <w:r>
        <w:rPr>
          <w:vertAlign w:val="subscript"/>
        </w:rPr>
        <w:t>2.5</w:t>
      </w:r>
      <w:r w:rsidRPr="00F65B7D">
        <w:t>)</w:t>
      </w:r>
      <w:r>
        <w:t xml:space="preserve">. </w:t>
      </w:r>
    </w:p>
    <w:p w14:paraId="2275D5FE" w14:textId="77777777" w:rsidR="0069309C" w:rsidRPr="0069309C" w:rsidRDefault="0069309C" w:rsidP="00503E1A">
      <w:pPr>
        <w:jc w:val="left"/>
      </w:pPr>
    </w:p>
    <w:p w14:paraId="516E9DBF" w14:textId="2211D7F2" w:rsidR="007327F2" w:rsidRPr="003B7E65" w:rsidRDefault="004A769F" w:rsidP="005B6041">
      <w:pPr>
        <w:pStyle w:val="Heading2"/>
        <w:spacing w:line="480" w:lineRule="auto"/>
        <w:jc w:val="left"/>
        <w:rPr>
          <w:rFonts w:cs="Times New Roman"/>
          <w:sz w:val="24"/>
          <w:szCs w:val="24"/>
        </w:rPr>
      </w:pPr>
      <w:bookmarkStart w:id="16" w:name="_Toc49769360"/>
      <w:r w:rsidRPr="003B7E65">
        <w:rPr>
          <w:rFonts w:cs="Times New Roman"/>
          <w:sz w:val="24"/>
          <w:szCs w:val="24"/>
        </w:rPr>
        <w:t>S.</w:t>
      </w:r>
      <w:r w:rsidR="008044D4">
        <w:rPr>
          <w:rFonts w:cs="Times New Roman"/>
          <w:sz w:val="24"/>
          <w:szCs w:val="24"/>
        </w:rPr>
        <w:t>9</w:t>
      </w:r>
      <w:r w:rsidR="00AC47FE" w:rsidRPr="003B7E65">
        <w:rPr>
          <w:rFonts w:cs="Times New Roman"/>
          <w:sz w:val="24"/>
          <w:szCs w:val="24"/>
        </w:rPr>
        <w:t xml:space="preserve"> </w:t>
      </w:r>
      <w:bookmarkEnd w:id="15"/>
      <w:r w:rsidR="00F168EF">
        <w:rPr>
          <w:rFonts w:cs="Times New Roman"/>
          <w:sz w:val="24"/>
          <w:szCs w:val="24"/>
        </w:rPr>
        <w:t>Refinement of Plume Shape with Addition of Temporary Data</w:t>
      </w:r>
      <w:bookmarkEnd w:id="16"/>
    </w:p>
    <w:p w14:paraId="06FC055A" w14:textId="0F5A5A3D" w:rsidR="00035DB9" w:rsidRPr="003B7E65" w:rsidRDefault="00035DB9" w:rsidP="005B6041">
      <w:pPr>
        <w:spacing w:after="0" w:line="480" w:lineRule="auto"/>
        <w:jc w:val="left"/>
        <w:rPr>
          <w:szCs w:val="24"/>
        </w:rPr>
      </w:pPr>
      <w:r w:rsidRPr="003B7E65">
        <w:rPr>
          <w:szCs w:val="24"/>
        </w:rPr>
        <w:tab/>
        <w:t xml:space="preserve">Figure </w:t>
      </w:r>
      <w:r w:rsidR="00893030" w:rsidRPr="003B7E65">
        <w:rPr>
          <w:szCs w:val="24"/>
        </w:rPr>
        <w:t>S1</w:t>
      </w:r>
      <w:r w:rsidR="00392C7B">
        <w:rPr>
          <w:szCs w:val="24"/>
        </w:rPr>
        <w:t>1</w:t>
      </w:r>
      <w:r w:rsidRPr="003B7E65">
        <w:rPr>
          <w:szCs w:val="24"/>
        </w:rPr>
        <w:t xml:space="preserve"> provides a </w:t>
      </w:r>
      <w:r w:rsidR="00B2483F" w:rsidRPr="003B7E65">
        <w:rPr>
          <w:szCs w:val="24"/>
        </w:rPr>
        <w:t xml:space="preserve">visual comparison of the </w:t>
      </w:r>
      <w:r w:rsidR="005F58A5" w:rsidRPr="003B7E65">
        <w:rPr>
          <w:szCs w:val="24"/>
        </w:rPr>
        <w:t>BME</w:t>
      </w:r>
      <w:r w:rsidR="00B90A1C">
        <w:rPr>
          <w:szCs w:val="24"/>
        </w:rPr>
        <w:t xml:space="preserve"> s/t </w:t>
      </w:r>
      <w:r w:rsidR="00E27E9A" w:rsidRPr="003B7E65">
        <w:rPr>
          <w:szCs w:val="24"/>
        </w:rPr>
        <w:t>k</w:t>
      </w:r>
      <w:r w:rsidR="005F58A5" w:rsidRPr="003B7E65">
        <w:rPr>
          <w:szCs w:val="24"/>
        </w:rPr>
        <w:t xml:space="preserve">riging </w:t>
      </w:r>
      <w:r w:rsidR="00034D4E" w:rsidRPr="003B7E65">
        <w:rPr>
          <w:szCs w:val="24"/>
        </w:rPr>
        <w:t>PM</w:t>
      </w:r>
      <w:r w:rsidR="00034D4E" w:rsidRPr="003B7E65">
        <w:rPr>
          <w:szCs w:val="24"/>
          <w:vertAlign w:val="subscript"/>
        </w:rPr>
        <w:t>2.5</w:t>
      </w:r>
      <w:r w:rsidR="00034D4E" w:rsidRPr="003B7E65">
        <w:rPr>
          <w:szCs w:val="24"/>
        </w:rPr>
        <w:t xml:space="preserve"> estimations </w:t>
      </w:r>
      <w:r w:rsidR="00B341A9" w:rsidRPr="003B7E65">
        <w:rPr>
          <w:szCs w:val="24"/>
        </w:rPr>
        <w:t xml:space="preserve">when only </w:t>
      </w:r>
      <w:r w:rsidR="00A3168B" w:rsidRPr="003B7E65">
        <w:rPr>
          <w:szCs w:val="24"/>
        </w:rPr>
        <w:t xml:space="preserve">observations from </w:t>
      </w:r>
      <w:r w:rsidR="00B341A9" w:rsidRPr="003B7E65">
        <w:rPr>
          <w:szCs w:val="24"/>
        </w:rPr>
        <w:t>FRM/FEM monitoring station</w:t>
      </w:r>
      <w:r w:rsidR="00A3168B" w:rsidRPr="003B7E65">
        <w:rPr>
          <w:szCs w:val="24"/>
        </w:rPr>
        <w:t xml:space="preserve">s </w:t>
      </w:r>
      <w:r w:rsidR="007E3E0C" w:rsidRPr="003B7E65">
        <w:rPr>
          <w:szCs w:val="24"/>
        </w:rPr>
        <w:t>are</w:t>
      </w:r>
      <w:r w:rsidR="00B341A9" w:rsidRPr="003B7E65">
        <w:rPr>
          <w:szCs w:val="24"/>
        </w:rPr>
        <w:t xml:space="preserve"> used compared to when </w:t>
      </w:r>
      <w:r w:rsidR="00791FE9" w:rsidRPr="003B7E65">
        <w:rPr>
          <w:szCs w:val="24"/>
        </w:rPr>
        <w:t xml:space="preserve">observations from </w:t>
      </w:r>
      <w:r w:rsidR="00B341A9" w:rsidRPr="003B7E65">
        <w:rPr>
          <w:szCs w:val="24"/>
        </w:rPr>
        <w:t>both FRM/FEM and temporary monitoring station</w:t>
      </w:r>
      <w:r w:rsidR="00F0403E">
        <w:rPr>
          <w:szCs w:val="24"/>
        </w:rPr>
        <w:t>s</w:t>
      </w:r>
      <w:r w:rsidR="00B341A9" w:rsidRPr="003B7E65">
        <w:rPr>
          <w:szCs w:val="24"/>
        </w:rPr>
        <w:t xml:space="preserve"> are used.</w:t>
      </w:r>
      <w:r w:rsidR="00F90B0D" w:rsidRPr="003B7E65">
        <w:rPr>
          <w:szCs w:val="24"/>
        </w:rPr>
        <w:t xml:space="preserve"> When the temporary station data </w:t>
      </w:r>
      <w:r w:rsidR="003C678C" w:rsidRPr="003B7E65">
        <w:rPr>
          <w:szCs w:val="24"/>
        </w:rPr>
        <w:t>is included in the BME estimation</w:t>
      </w:r>
      <w:r w:rsidR="00F90B0D" w:rsidRPr="003B7E65">
        <w:rPr>
          <w:szCs w:val="24"/>
        </w:rPr>
        <w:t>, there is an</w:t>
      </w:r>
      <w:r w:rsidR="00EE39F2" w:rsidRPr="003B7E65">
        <w:rPr>
          <w:szCs w:val="24"/>
        </w:rPr>
        <w:t xml:space="preserve"> increase in </w:t>
      </w:r>
      <w:r w:rsidR="002B5FD7" w:rsidRPr="003B7E65">
        <w:rPr>
          <w:szCs w:val="24"/>
        </w:rPr>
        <w:t>observations</w:t>
      </w:r>
      <w:r w:rsidR="00EE39F2" w:rsidRPr="003B7E65">
        <w:rPr>
          <w:szCs w:val="24"/>
        </w:rPr>
        <w:t xml:space="preserve"> in </w:t>
      </w:r>
      <w:r w:rsidR="008A7F17">
        <w:rPr>
          <w:szCs w:val="24"/>
        </w:rPr>
        <w:t>smoke-impacted regions</w:t>
      </w:r>
      <w:r w:rsidR="00D0352E" w:rsidRPr="003B7E65">
        <w:rPr>
          <w:szCs w:val="24"/>
        </w:rPr>
        <w:t xml:space="preserve">, </w:t>
      </w:r>
      <w:r w:rsidR="00C67C52" w:rsidRPr="003B7E65">
        <w:rPr>
          <w:szCs w:val="24"/>
        </w:rPr>
        <w:t>which results</w:t>
      </w:r>
      <w:r w:rsidR="00EE39F2" w:rsidRPr="003B7E65">
        <w:rPr>
          <w:szCs w:val="24"/>
        </w:rPr>
        <w:t xml:space="preserve"> in a refinement of the smoke plume shape</w:t>
      </w:r>
      <w:r w:rsidRPr="003B7E65">
        <w:rPr>
          <w:szCs w:val="24"/>
        </w:rPr>
        <w:t xml:space="preserve"> </w:t>
      </w:r>
      <w:r w:rsidR="001E0774" w:rsidRPr="003B7E65">
        <w:rPr>
          <w:szCs w:val="24"/>
        </w:rPr>
        <w:t>i</w:t>
      </w:r>
      <w:r w:rsidR="005E2862">
        <w:rPr>
          <w:szCs w:val="24"/>
        </w:rPr>
        <w:t>n n</w:t>
      </w:r>
      <w:r w:rsidR="001E0774" w:rsidRPr="003B7E65">
        <w:rPr>
          <w:szCs w:val="24"/>
        </w:rPr>
        <w:t xml:space="preserve">orthern California. </w:t>
      </w:r>
    </w:p>
    <w:p w14:paraId="0D4C667D" w14:textId="33C997B4" w:rsidR="007327F2" w:rsidRPr="003B7E65" w:rsidRDefault="00C41161" w:rsidP="004B67F7">
      <w:pPr>
        <w:spacing w:after="0"/>
        <w:jc w:val="left"/>
        <w:rPr>
          <w:szCs w:val="24"/>
        </w:rPr>
      </w:pPr>
      <w:r>
        <w:rPr>
          <w:noProof/>
          <w:szCs w:val="24"/>
        </w:rPr>
        <w:lastRenderedPageBreak/>
        <w:drawing>
          <wp:inline distT="0" distB="0" distL="0" distR="0" wp14:anchorId="57CD955A" wp14:editId="1376E588">
            <wp:extent cx="5942965" cy="4398579"/>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empStation_addedval.png"/>
                    <pic:cNvPicPr/>
                  </pic:nvPicPr>
                  <pic:blipFill rotWithShape="1">
                    <a:blip r:embed="rId22">
                      <a:extLst>
                        <a:ext uri="{28A0092B-C50C-407E-A947-70E740481C1C}">
                          <a14:useLocalDpi xmlns:a14="http://schemas.microsoft.com/office/drawing/2010/main" val="0"/>
                        </a:ext>
                      </a:extLst>
                    </a:blip>
                    <a:srcRect l="10413" t="2349" r="18415" b="4001"/>
                    <a:stretch/>
                  </pic:blipFill>
                  <pic:spPr bwMode="auto">
                    <a:xfrm>
                      <a:off x="0" y="0"/>
                      <a:ext cx="5943600" cy="4399049"/>
                    </a:xfrm>
                    <a:prstGeom prst="rect">
                      <a:avLst/>
                    </a:prstGeom>
                    <a:ln>
                      <a:noFill/>
                    </a:ln>
                    <a:extLst>
                      <a:ext uri="{53640926-AAD7-44D8-BBD7-CCE9431645EC}">
                        <a14:shadowObscured xmlns:a14="http://schemas.microsoft.com/office/drawing/2010/main"/>
                      </a:ext>
                    </a:extLst>
                  </pic:spPr>
                </pic:pic>
              </a:graphicData>
            </a:graphic>
          </wp:inline>
        </w:drawing>
      </w:r>
    </w:p>
    <w:p w14:paraId="787CE420" w14:textId="18448272" w:rsidR="00066012" w:rsidRDefault="00066012" w:rsidP="004B67F7">
      <w:pPr>
        <w:pStyle w:val="Table-FigCaption"/>
        <w:rPr>
          <w:b w:val="0"/>
          <w:sz w:val="24"/>
          <w:szCs w:val="24"/>
        </w:rPr>
      </w:pPr>
      <w:r w:rsidRPr="007503A7">
        <w:rPr>
          <w:sz w:val="24"/>
          <w:szCs w:val="24"/>
        </w:rPr>
        <w:t xml:space="preserve">Figure </w:t>
      </w:r>
      <w:r w:rsidR="00893030" w:rsidRPr="007503A7">
        <w:rPr>
          <w:sz w:val="24"/>
          <w:szCs w:val="24"/>
        </w:rPr>
        <w:t>S1</w:t>
      </w:r>
      <w:r w:rsidR="00392C7B">
        <w:rPr>
          <w:sz w:val="24"/>
          <w:szCs w:val="24"/>
        </w:rPr>
        <w:t>1</w:t>
      </w:r>
      <w:r w:rsidRPr="007503A7">
        <w:rPr>
          <w:sz w:val="24"/>
          <w:szCs w:val="24"/>
        </w:rPr>
        <w:t xml:space="preserve">. </w:t>
      </w:r>
      <w:r w:rsidR="00495A36" w:rsidRPr="007503A7">
        <w:rPr>
          <w:b w:val="0"/>
          <w:sz w:val="24"/>
          <w:szCs w:val="24"/>
        </w:rPr>
        <w:t xml:space="preserve">A comparison of </w:t>
      </w:r>
      <w:r w:rsidR="007F6B59" w:rsidRPr="007503A7">
        <w:rPr>
          <w:b w:val="0"/>
          <w:sz w:val="24"/>
          <w:szCs w:val="24"/>
        </w:rPr>
        <w:t xml:space="preserve">two </w:t>
      </w:r>
      <w:r w:rsidR="00255691">
        <w:rPr>
          <w:b w:val="0"/>
          <w:sz w:val="24"/>
          <w:szCs w:val="24"/>
        </w:rPr>
        <w:t>BME s/t</w:t>
      </w:r>
      <w:r w:rsidR="00495A36" w:rsidRPr="007503A7">
        <w:rPr>
          <w:b w:val="0"/>
          <w:sz w:val="24"/>
          <w:szCs w:val="24"/>
        </w:rPr>
        <w:t xml:space="preserve"> </w:t>
      </w:r>
      <w:r w:rsidR="00B53D91" w:rsidRPr="007503A7">
        <w:rPr>
          <w:b w:val="0"/>
          <w:sz w:val="24"/>
          <w:szCs w:val="24"/>
        </w:rPr>
        <w:t>k</w:t>
      </w:r>
      <w:r w:rsidR="00495A36" w:rsidRPr="007503A7">
        <w:rPr>
          <w:b w:val="0"/>
          <w:sz w:val="24"/>
          <w:szCs w:val="24"/>
        </w:rPr>
        <w:t>riging</w:t>
      </w:r>
      <w:r w:rsidR="007F6B59" w:rsidRPr="007503A7">
        <w:rPr>
          <w:b w:val="0"/>
          <w:sz w:val="24"/>
          <w:szCs w:val="24"/>
        </w:rPr>
        <w:t xml:space="preserve"> methods</w:t>
      </w:r>
      <w:r w:rsidR="00495A36" w:rsidRPr="007503A7">
        <w:rPr>
          <w:b w:val="0"/>
          <w:sz w:val="24"/>
          <w:szCs w:val="24"/>
        </w:rPr>
        <w:t xml:space="preserve"> on Oct. 10, 2017</w:t>
      </w:r>
      <w:r w:rsidR="00424430" w:rsidRPr="007503A7">
        <w:rPr>
          <w:b w:val="0"/>
          <w:sz w:val="24"/>
          <w:szCs w:val="24"/>
        </w:rPr>
        <w:t>, when</w:t>
      </w:r>
      <w:r w:rsidR="00495A36" w:rsidRPr="007503A7">
        <w:rPr>
          <w:b w:val="0"/>
          <w:sz w:val="24"/>
          <w:szCs w:val="24"/>
        </w:rPr>
        <w:t xml:space="preserve"> (1) only observations from FRM/FEM monitoring stations are used </w:t>
      </w:r>
      <w:r w:rsidR="00424430" w:rsidRPr="007503A7">
        <w:rPr>
          <w:b w:val="0"/>
          <w:sz w:val="24"/>
          <w:szCs w:val="24"/>
        </w:rPr>
        <w:t>and</w:t>
      </w:r>
      <w:r w:rsidR="00495A36" w:rsidRPr="007503A7">
        <w:rPr>
          <w:b w:val="0"/>
          <w:sz w:val="24"/>
          <w:szCs w:val="24"/>
        </w:rPr>
        <w:t xml:space="preserve"> (2) observations from both FRM/FEM and temporary monitoring stations are </w:t>
      </w:r>
      <w:r w:rsidR="00254C8F" w:rsidRPr="007503A7">
        <w:rPr>
          <w:b w:val="0"/>
          <w:sz w:val="24"/>
          <w:szCs w:val="24"/>
        </w:rPr>
        <w:t>used</w:t>
      </w:r>
      <w:r w:rsidR="004F72C0">
        <w:rPr>
          <w:b w:val="0"/>
          <w:sz w:val="24"/>
          <w:szCs w:val="24"/>
        </w:rPr>
        <w:t>.</w:t>
      </w:r>
    </w:p>
    <w:p w14:paraId="4BB47EBC" w14:textId="77777777" w:rsidR="000527A2" w:rsidRPr="003B7E65" w:rsidRDefault="000527A2" w:rsidP="00503E1A">
      <w:pPr>
        <w:pStyle w:val="Table-FigCaption"/>
        <w:spacing w:line="480" w:lineRule="auto"/>
        <w:rPr>
          <w:sz w:val="24"/>
          <w:szCs w:val="24"/>
        </w:rPr>
      </w:pPr>
    </w:p>
    <w:p w14:paraId="20132CEF" w14:textId="7AF2D499" w:rsidR="004A769F" w:rsidRDefault="003B72E1" w:rsidP="005B6041">
      <w:pPr>
        <w:pStyle w:val="Heading2"/>
        <w:spacing w:line="480" w:lineRule="auto"/>
        <w:jc w:val="left"/>
        <w:rPr>
          <w:rFonts w:cs="Times New Roman"/>
          <w:sz w:val="24"/>
          <w:szCs w:val="24"/>
        </w:rPr>
      </w:pPr>
      <w:bookmarkStart w:id="17" w:name="_Toc49769361"/>
      <w:r>
        <w:rPr>
          <w:rFonts w:cs="Times New Roman"/>
          <w:sz w:val="24"/>
          <w:szCs w:val="24"/>
        </w:rPr>
        <w:t>S</w:t>
      </w:r>
      <w:r w:rsidR="008044D4">
        <w:rPr>
          <w:rFonts w:cs="Times New Roman"/>
          <w:sz w:val="24"/>
          <w:szCs w:val="24"/>
        </w:rPr>
        <w:t>.10</w:t>
      </w:r>
      <w:r>
        <w:rPr>
          <w:rFonts w:cs="Times New Roman"/>
          <w:sz w:val="24"/>
          <w:szCs w:val="24"/>
        </w:rPr>
        <w:t xml:space="preserve"> Stratified Performance Stati</w:t>
      </w:r>
      <w:r w:rsidR="009C5400">
        <w:rPr>
          <w:rFonts w:cs="Times New Roman"/>
          <w:sz w:val="24"/>
          <w:szCs w:val="24"/>
        </w:rPr>
        <w:t>stics</w:t>
      </w:r>
      <w:r>
        <w:rPr>
          <w:rFonts w:cs="Times New Roman"/>
          <w:sz w:val="24"/>
          <w:szCs w:val="24"/>
        </w:rPr>
        <w:t xml:space="preserve"> for Addition of Temporary Data</w:t>
      </w:r>
      <w:bookmarkEnd w:id="17"/>
    </w:p>
    <w:p w14:paraId="1C1CD991" w14:textId="0DD57D0E" w:rsidR="00713DE4" w:rsidRPr="00D80CA3" w:rsidRDefault="00713DE4" w:rsidP="00713DE4">
      <w:pPr>
        <w:spacing w:line="480" w:lineRule="auto"/>
        <w:ind w:firstLine="720"/>
        <w:jc w:val="left"/>
      </w:pPr>
      <w:r>
        <w:t xml:space="preserve">Table </w:t>
      </w:r>
      <w:r w:rsidR="00AB4552">
        <w:t>S4</w:t>
      </w:r>
      <w:r>
        <w:t xml:space="preserve"> shows the LOOCV performance statistics for the addition of temporary station data to the BME s/t kriging estimation</w:t>
      </w:r>
      <w:r w:rsidR="00987607">
        <w:t xml:space="preserve"> in the fire-affected region and period</w:t>
      </w:r>
      <w:r>
        <w:t xml:space="preserve">, with the results stratified by station type. As shown in the </w:t>
      </w:r>
      <w:r w:rsidR="00AA7ECC">
        <w:t>R</w:t>
      </w:r>
      <w:r w:rsidR="00F25A4A">
        <w:t>esults section</w:t>
      </w:r>
      <w:r>
        <w:t>, when estimation performance is evaluated at both FRM/FEM and temporary monitoring station locations, the addition of temporary station observations results in a 36% increase in R</w:t>
      </w:r>
      <w:r>
        <w:rPr>
          <w:vertAlign w:val="superscript"/>
        </w:rPr>
        <w:t>2</w:t>
      </w:r>
      <w:r>
        <w:t>. When estimating at only the FRM/FEM station locations, the addition of temporary station observations to the BME s/t kriging estimation does not impact performance, with only a 0.1% reduction in R</w:t>
      </w:r>
      <w:r>
        <w:rPr>
          <w:vertAlign w:val="superscript"/>
        </w:rPr>
        <w:t>2</w:t>
      </w:r>
      <w:r>
        <w:t xml:space="preserve">. On the other </w:t>
      </w:r>
      <w:r>
        <w:lastRenderedPageBreak/>
        <w:t>hand, when estimating at only the temporary station locations, the addition of temporary station observations to the BME s/t kriging estimation notably improves performance, with a 44% increase in R</w:t>
      </w:r>
      <w:r>
        <w:rPr>
          <w:vertAlign w:val="superscript"/>
        </w:rPr>
        <w:t>2</w:t>
      </w:r>
      <w:r>
        <w:t xml:space="preserve">. The addition of temporary station data does not impact performance at FRM/FEM stations because of the existing availability of reliable information at these locations. The addition of temporary station observations proves most valuable in locations without FRM/FEM monitoring stations and improves the overall performance by increasing the availability of accurate information in otherwise station-scarce locations. </w:t>
      </w:r>
    </w:p>
    <w:p w14:paraId="0564CD89" w14:textId="10FDAD85" w:rsidR="00BC34AE" w:rsidRPr="009B3C31" w:rsidRDefault="00713DE4" w:rsidP="00011483">
      <w:pPr>
        <w:spacing w:after="0"/>
        <w:jc w:val="left"/>
      </w:pPr>
      <w:r w:rsidRPr="003F6FDB">
        <w:rPr>
          <w:b/>
        </w:rPr>
        <w:t>Table S</w:t>
      </w:r>
      <w:r w:rsidR="002241F0">
        <w:rPr>
          <w:b/>
        </w:rPr>
        <w:t>4</w:t>
      </w:r>
      <w:r w:rsidRPr="003F6FDB">
        <w:rPr>
          <w:b/>
        </w:rPr>
        <w:t>.</w:t>
      </w:r>
      <w:r>
        <w:rPr>
          <w:b/>
        </w:rPr>
        <w:t xml:space="preserve"> </w:t>
      </w:r>
      <w:r w:rsidRPr="00E04509">
        <w:t xml:space="preserve">Leave-one-out cross-validation results </w:t>
      </w:r>
      <w:r>
        <w:t xml:space="preserve">for the BME s/t kriging estimation of the </w:t>
      </w:r>
      <w:r w:rsidRPr="0021550C">
        <w:t>log of PM</w:t>
      </w:r>
      <w:r w:rsidRPr="0021550C">
        <w:rPr>
          <w:vertAlign w:val="subscript"/>
        </w:rPr>
        <w:t>2.5</w:t>
      </w:r>
      <w:r w:rsidRPr="0021550C">
        <w:t xml:space="preserve"> daily average concentrations</w:t>
      </w:r>
      <w:r>
        <w:t xml:space="preserve"> in the fire-affected region </w:t>
      </w:r>
      <w:r w:rsidR="005A14D5">
        <w:t>and</w:t>
      </w:r>
      <w:r>
        <w:t xml:space="preserve"> period, with and without observations from temporary stations. Results are stratified by station typ</w:t>
      </w:r>
      <w:r w:rsidR="00011483">
        <w:t>e.</w:t>
      </w:r>
    </w:p>
    <w:tbl>
      <w:tblPr>
        <w:tblW w:w="10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30" w:type="dxa"/>
          <w:bottom w:w="72" w:type="dxa"/>
          <w:right w:w="130" w:type="dxa"/>
        </w:tblCellMar>
        <w:tblLook w:val="04A0" w:firstRow="1" w:lastRow="0" w:firstColumn="1" w:lastColumn="0" w:noHBand="0" w:noVBand="1"/>
      </w:tblPr>
      <w:tblGrid>
        <w:gridCol w:w="1622"/>
        <w:gridCol w:w="1663"/>
        <w:gridCol w:w="1380"/>
        <w:gridCol w:w="1347"/>
        <w:gridCol w:w="1025"/>
        <w:gridCol w:w="1176"/>
        <w:gridCol w:w="1195"/>
        <w:gridCol w:w="1176"/>
      </w:tblGrid>
      <w:tr w:rsidR="00713DE4" w:rsidRPr="00C269ED" w14:paraId="51DD3702" w14:textId="77777777" w:rsidTr="005C6894">
        <w:trPr>
          <w:trHeight w:val="476"/>
        </w:trPr>
        <w:tc>
          <w:tcPr>
            <w:tcW w:w="3285" w:type="dxa"/>
            <w:gridSpan w:val="2"/>
            <w:tcBorders>
              <w:top w:val="nil"/>
              <w:left w:val="nil"/>
              <w:bottom w:val="nil"/>
            </w:tcBorders>
            <w:shd w:val="clear" w:color="auto" w:fill="auto"/>
            <w:vAlign w:val="bottom"/>
          </w:tcPr>
          <w:p w14:paraId="56F58620" w14:textId="77777777" w:rsidR="00713DE4" w:rsidRPr="00543C80" w:rsidRDefault="00713DE4" w:rsidP="005C6894">
            <w:pPr>
              <w:spacing w:before="20" w:after="20"/>
              <w:rPr>
                <w:i/>
              </w:rPr>
            </w:pPr>
            <w:bookmarkStart w:id="18" w:name="_Toc32924833"/>
          </w:p>
        </w:tc>
        <w:tc>
          <w:tcPr>
            <w:tcW w:w="2727" w:type="dxa"/>
            <w:gridSpan w:val="2"/>
            <w:shd w:val="clear" w:color="auto" w:fill="auto"/>
            <w:vAlign w:val="bottom"/>
          </w:tcPr>
          <w:p w14:paraId="242765F9" w14:textId="77777777" w:rsidR="00713DE4" w:rsidRPr="00543C80" w:rsidRDefault="00713DE4" w:rsidP="005C6894">
            <w:pPr>
              <w:spacing w:before="20" w:after="20"/>
              <w:jc w:val="center"/>
              <w:rPr>
                <w:i/>
              </w:rPr>
            </w:pPr>
            <w:r w:rsidRPr="00543C80">
              <w:rPr>
                <w:i/>
              </w:rPr>
              <w:t>FRM/FEM &amp; Temporary</w:t>
            </w:r>
          </w:p>
        </w:tc>
        <w:tc>
          <w:tcPr>
            <w:tcW w:w="2201" w:type="dxa"/>
            <w:gridSpan w:val="2"/>
            <w:shd w:val="clear" w:color="auto" w:fill="auto"/>
            <w:vAlign w:val="bottom"/>
          </w:tcPr>
          <w:p w14:paraId="167FCDF6" w14:textId="77777777" w:rsidR="00713DE4" w:rsidRPr="00543C80" w:rsidRDefault="00713DE4" w:rsidP="005C6894">
            <w:pPr>
              <w:spacing w:before="20" w:after="20"/>
              <w:jc w:val="center"/>
              <w:rPr>
                <w:b/>
                <w:i/>
              </w:rPr>
            </w:pPr>
            <w:r w:rsidRPr="00543C80">
              <w:rPr>
                <w:i/>
              </w:rPr>
              <w:t>FRM/FEM</w:t>
            </w:r>
          </w:p>
        </w:tc>
        <w:tc>
          <w:tcPr>
            <w:tcW w:w="2371" w:type="dxa"/>
            <w:gridSpan w:val="2"/>
            <w:shd w:val="clear" w:color="auto" w:fill="auto"/>
            <w:vAlign w:val="bottom"/>
          </w:tcPr>
          <w:p w14:paraId="400D1B4D" w14:textId="77777777" w:rsidR="00713DE4" w:rsidRPr="00543C80" w:rsidRDefault="00713DE4" w:rsidP="005C6894">
            <w:pPr>
              <w:spacing w:before="20" w:after="20"/>
              <w:jc w:val="center"/>
              <w:rPr>
                <w:b/>
                <w:i/>
              </w:rPr>
            </w:pPr>
            <w:r w:rsidRPr="00543C80">
              <w:rPr>
                <w:i/>
              </w:rPr>
              <w:t>Temporary</w:t>
            </w:r>
          </w:p>
        </w:tc>
      </w:tr>
      <w:tr w:rsidR="00713DE4" w:rsidRPr="00C269ED" w14:paraId="18CC2DE8" w14:textId="77777777" w:rsidTr="005C6894">
        <w:trPr>
          <w:trHeight w:val="440"/>
        </w:trPr>
        <w:tc>
          <w:tcPr>
            <w:tcW w:w="3285" w:type="dxa"/>
            <w:gridSpan w:val="2"/>
            <w:tcBorders>
              <w:top w:val="nil"/>
              <w:left w:val="nil"/>
              <w:right w:val="single" w:sz="18" w:space="0" w:color="auto"/>
            </w:tcBorders>
            <w:shd w:val="clear" w:color="auto" w:fill="auto"/>
            <w:vAlign w:val="bottom"/>
          </w:tcPr>
          <w:p w14:paraId="2E941FFE" w14:textId="77777777" w:rsidR="00713DE4" w:rsidRPr="00543C80" w:rsidRDefault="00713DE4" w:rsidP="005C6894">
            <w:pPr>
              <w:spacing w:before="20" w:after="20"/>
              <w:jc w:val="center"/>
              <w:rPr>
                <w:i/>
              </w:rPr>
            </w:pPr>
            <w:r w:rsidRPr="00543C80">
              <w:rPr>
                <w:i/>
              </w:rPr>
              <w:t>BME s/t Kriging Method</w:t>
            </w:r>
          </w:p>
        </w:tc>
        <w:tc>
          <w:tcPr>
            <w:tcW w:w="1380" w:type="dxa"/>
            <w:vMerge w:val="restart"/>
            <w:tcBorders>
              <w:left w:val="single" w:sz="18" w:space="0" w:color="auto"/>
            </w:tcBorders>
            <w:shd w:val="clear" w:color="auto" w:fill="auto"/>
          </w:tcPr>
          <w:p w14:paraId="039C2C11" w14:textId="77777777" w:rsidR="00713DE4" w:rsidRPr="00543C80" w:rsidRDefault="00713DE4" w:rsidP="005C6894">
            <w:pPr>
              <w:spacing w:before="20" w:after="20"/>
              <w:rPr>
                <w:b/>
              </w:rPr>
            </w:pPr>
            <w:r w:rsidRPr="00543C80">
              <w:rPr>
                <w:b/>
              </w:rPr>
              <w:t xml:space="preserve">MSE </w:t>
            </w:r>
            <w:r w:rsidRPr="00543C80">
              <w:rPr>
                <w:b/>
                <w:vertAlign w:val="superscript"/>
              </w:rPr>
              <w:t>*</w:t>
            </w:r>
          </w:p>
          <w:p w14:paraId="19534505" w14:textId="77777777" w:rsidR="00713DE4" w:rsidRPr="00543C80" w:rsidRDefault="00713DE4" w:rsidP="005C6894">
            <w:pPr>
              <w:spacing w:before="20" w:after="20"/>
              <w:rPr>
                <w:b/>
                <w:bCs/>
              </w:rPr>
            </w:pPr>
            <w:r w:rsidRPr="00543C80">
              <w:rPr>
                <w:b/>
                <w:bCs/>
              </w:rPr>
              <w:t>(log-</w:t>
            </w:r>
          </w:p>
          <w:p w14:paraId="2A8B972D" w14:textId="77777777" w:rsidR="00713DE4" w:rsidRPr="00543C80" w:rsidRDefault="00713DE4" w:rsidP="005C6894">
            <w:pPr>
              <w:spacing w:before="20" w:after="20"/>
              <w:rPr>
                <w:b/>
              </w:rPr>
            </w:pPr>
            <w:r w:rsidRPr="00543C80">
              <w:rPr>
                <w:b/>
                <w:bCs/>
              </w:rPr>
              <w:t>µg/m</w:t>
            </w:r>
            <w:r w:rsidRPr="00543C80">
              <w:rPr>
                <w:b/>
                <w:bCs/>
                <w:vertAlign w:val="superscript"/>
              </w:rPr>
              <w:t>3</w:t>
            </w:r>
            <w:r w:rsidRPr="00543C80">
              <w:rPr>
                <w:b/>
                <w:bCs/>
              </w:rPr>
              <w:t>)</w:t>
            </w:r>
            <w:r w:rsidRPr="00543C80">
              <w:rPr>
                <w:b/>
                <w:bCs/>
                <w:vertAlign w:val="superscript"/>
              </w:rPr>
              <w:t>2</w:t>
            </w:r>
          </w:p>
        </w:tc>
        <w:tc>
          <w:tcPr>
            <w:tcW w:w="1347" w:type="dxa"/>
            <w:vMerge w:val="restart"/>
            <w:shd w:val="clear" w:color="auto" w:fill="auto"/>
          </w:tcPr>
          <w:p w14:paraId="48336254" w14:textId="77777777" w:rsidR="00713DE4" w:rsidRPr="00543C80" w:rsidRDefault="00713DE4" w:rsidP="005C6894">
            <w:pPr>
              <w:spacing w:before="20" w:after="20"/>
              <w:rPr>
                <w:b/>
                <w:vertAlign w:val="superscript"/>
              </w:rPr>
            </w:pPr>
            <w:r w:rsidRPr="00543C80">
              <w:rPr>
                <w:b/>
              </w:rPr>
              <w:t>R</w:t>
            </w:r>
            <w:r w:rsidRPr="00543C80">
              <w:rPr>
                <w:b/>
                <w:vertAlign w:val="superscript"/>
              </w:rPr>
              <w:t>2 *</w:t>
            </w:r>
          </w:p>
          <w:p w14:paraId="76500734" w14:textId="77777777" w:rsidR="00713DE4" w:rsidRPr="00543C80" w:rsidRDefault="00713DE4" w:rsidP="005C6894">
            <w:pPr>
              <w:spacing w:before="20" w:after="20"/>
              <w:rPr>
                <w:b/>
              </w:rPr>
            </w:pPr>
            <w:r w:rsidRPr="00543C80">
              <w:rPr>
                <w:b/>
              </w:rPr>
              <w:t>(log-space)</w:t>
            </w:r>
          </w:p>
        </w:tc>
        <w:tc>
          <w:tcPr>
            <w:tcW w:w="1025" w:type="dxa"/>
            <w:vMerge w:val="restart"/>
            <w:shd w:val="clear" w:color="auto" w:fill="auto"/>
          </w:tcPr>
          <w:p w14:paraId="77315C29" w14:textId="77777777" w:rsidR="00713DE4" w:rsidRPr="00543C80" w:rsidRDefault="00713DE4" w:rsidP="005C6894">
            <w:pPr>
              <w:spacing w:before="20" w:after="20"/>
              <w:rPr>
                <w:b/>
              </w:rPr>
            </w:pPr>
            <w:r w:rsidRPr="00543C80">
              <w:rPr>
                <w:b/>
              </w:rPr>
              <w:t xml:space="preserve">MSE </w:t>
            </w:r>
            <w:r w:rsidRPr="00543C80">
              <w:rPr>
                <w:b/>
                <w:vertAlign w:val="superscript"/>
              </w:rPr>
              <w:t>*</w:t>
            </w:r>
          </w:p>
          <w:p w14:paraId="3BA97DEA" w14:textId="77777777" w:rsidR="00713DE4" w:rsidRPr="00543C80" w:rsidRDefault="00713DE4" w:rsidP="005C6894">
            <w:pPr>
              <w:spacing w:before="20" w:after="20"/>
              <w:rPr>
                <w:b/>
              </w:rPr>
            </w:pPr>
            <w:r w:rsidRPr="00543C80">
              <w:rPr>
                <w:b/>
                <w:bCs/>
              </w:rPr>
              <w:t>(log-µg/m</w:t>
            </w:r>
            <w:r w:rsidRPr="00543C80">
              <w:rPr>
                <w:b/>
                <w:bCs/>
                <w:vertAlign w:val="superscript"/>
              </w:rPr>
              <w:t>3</w:t>
            </w:r>
            <w:r w:rsidRPr="00543C80">
              <w:rPr>
                <w:b/>
                <w:bCs/>
              </w:rPr>
              <w:t>)</w:t>
            </w:r>
            <w:r w:rsidRPr="00543C80">
              <w:rPr>
                <w:b/>
                <w:bCs/>
                <w:vertAlign w:val="superscript"/>
              </w:rPr>
              <w:t>2</w:t>
            </w:r>
          </w:p>
        </w:tc>
        <w:tc>
          <w:tcPr>
            <w:tcW w:w="1176" w:type="dxa"/>
            <w:vMerge w:val="restart"/>
            <w:shd w:val="clear" w:color="auto" w:fill="auto"/>
          </w:tcPr>
          <w:p w14:paraId="70505EEF" w14:textId="77777777" w:rsidR="00713DE4" w:rsidRPr="00543C80" w:rsidRDefault="00713DE4" w:rsidP="005C6894">
            <w:pPr>
              <w:spacing w:before="20" w:after="20"/>
              <w:rPr>
                <w:b/>
                <w:vertAlign w:val="superscript"/>
              </w:rPr>
            </w:pPr>
            <w:r w:rsidRPr="00543C80">
              <w:rPr>
                <w:b/>
              </w:rPr>
              <w:t>R</w:t>
            </w:r>
            <w:r w:rsidRPr="00543C80">
              <w:rPr>
                <w:b/>
                <w:vertAlign w:val="superscript"/>
              </w:rPr>
              <w:t>2 *</w:t>
            </w:r>
          </w:p>
          <w:p w14:paraId="5656EA5D" w14:textId="77777777" w:rsidR="00713DE4" w:rsidRPr="00543C80" w:rsidRDefault="00713DE4" w:rsidP="005C6894">
            <w:pPr>
              <w:spacing w:before="20" w:after="20"/>
              <w:rPr>
                <w:b/>
              </w:rPr>
            </w:pPr>
            <w:r w:rsidRPr="00543C80">
              <w:rPr>
                <w:b/>
              </w:rPr>
              <w:t>(log-space)</w:t>
            </w:r>
          </w:p>
        </w:tc>
        <w:tc>
          <w:tcPr>
            <w:tcW w:w="1195" w:type="dxa"/>
            <w:vMerge w:val="restart"/>
            <w:shd w:val="clear" w:color="auto" w:fill="auto"/>
          </w:tcPr>
          <w:p w14:paraId="5F69CF38" w14:textId="77777777" w:rsidR="00713DE4" w:rsidRPr="00543C80" w:rsidRDefault="00713DE4" w:rsidP="005C6894">
            <w:pPr>
              <w:spacing w:before="20" w:after="20"/>
              <w:rPr>
                <w:b/>
              </w:rPr>
            </w:pPr>
            <w:r w:rsidRPr="00543C80">
              <w:rPr>
                <w:b/>
              </w:rPr>
              <w:t xml:space="preserve">MSE </w:t>
            </w:r>
            <w:r w:rsidRPr="00543C80">
              <w:rPr>
                <w:b/>
                <w:vertAlign w:val="superscript"/>
              </w:rPr>
              <w:t>*</w:t>
            </w:r>
          </w:p>
          <w:p w14:paraId="793F8496" w14:textId="77777777" w:rsidR="00713DE4" w:rsidRPr="00543C80" w:rsidRDefault="00713DE4" w:rsidP="005C6894">
            <w:pPr>
              <w:spacing w:before="20" w:after="20"/>
              <w:rPr>
                <w:b/>
              </w:rPr>
            </w:pPr>
            <w:r w:rsidRPr="00543C80">
              <w:rPr>
                <w:b/>
                <w:bCs/>
              </w:rPr>
              <w:t>(log-µg/m</w:t>
            </w:r>
            <w:r w:rsidRPr="00543C80">
              <w:rPr>
                <w:b/>
                <w:bCs/>
                <w:vertAlign w:val="superscript"/>
              </w:rPr>
              <w:t>3</w:t>
            </w:r>
            <w:r w:rsidRPr="00543C80">
              <w:rPr>
                <w:b/>
                <w:bCs/>
              </w:rPr>
              <w:t>)</w:t>
            </w:r>
            <w:r w:rsidRPr="00543C80">
              <w:rPr>
                <w:b/>
                <w:bCs/>
                <w:vertAlign w:val="superscript"/>
              </w:rPr>
              <w:t>2</w:t>
            </w:r>
          </w:p>
        </w:tc>
        <w:tc>
          <w:tcPr>
            <w:tcW w:w="1176" w:type="dxa"/>
            <w:vMerge w:val="restart"/>
            <w:shd w:val="clear" w:color="auto" w:fill="auto"/>
          </w:tcPr>
          <w:p w14:paraId="14CE6841" w14:textId="77777777" w:rsidR="00713DE4" w:rsidRPr="00543C80" w:rsidRDefault="00713DE4" w:rsidP="005C6894">
            <w:pPr>
              <w:spacing w:before="20" w:after="20"/>
              <w:rPr>
                <w:b/>
                <w:vertAlign w:val="superscript"/>
              </w:rPr>
            </w:pPr>
            <w:r w:rsidRPr="00543C80">
              <w:rPr>
                <w:b/>
              </w:rPr>
              <w:t>R</w:t>
            </w:r>
            <w:r w:rsidRPr="00543C80">
              <w:rPr>
                <w:b/>
                <w:vertAlign w:val="superscript"/>
              </w:rPr>
              <w:t>2 *</w:t>
            </w:r>
          </w:p>
          <w:p w14:paraId="4D823F88" w14:textId="77777777" w:rsidR="00713DE4" w:rsidRPr="00543C80" w:rsidRDefault="00713DE4" w:rsidP="005C6894">
            <w:pPr>
              <w:spacing w:before="20" w:after="20"/>
              <w:rPr>
                <w:b/>
              </w:rPr>
            </w:pPr>
            <w:r w:rsidRPr="00543C80">
              <w:rPr>
                <w:b/>
              </w:rPr>
              <w:t>(log-space)</w:t>
            </w:r>
          </w:p>
        </w:tc>
      </w:tr>
      <w:tr w:rsidR="00713DE4" w:rsidRPr="00C269ED" w14:paraId="3B4EF142" w14:textId="77777777" w:rsidTr="005C6894">
        <w:trPr>
          <w:trHeight w:val="440"/>
        </w:trPr>
        <w:tc>
          <w:tcPr>
            <w:tcW w:w="1622" w:type="dxa"/>
            <w:tcBorders>
              <w:left w:val="single" w:sz="4" w:space="0" w:color="auto"/>
              <w:bottom w:val="single" w:sz="8" w:space="0" w:color="auto"/>
            </w:tcBorders>
            <w:shd w:val="clear" w:color="auto" w:fill="auto"/>
            <w:vAlign w:val="bottom"/>
          </w:tcPr>
          <w:p w14:paraId="6C09ED87" w14:textId="77777777" w:rsidR="00713DE4" w:rsidRPr="00543C80" w:rsidRDefault="00713DE4" w:rsidP="005C6894">
            <w:pPr>
              <w:spacing w:before="20" w:after="20"/>
              <w:jc w:val="center"/>
              <w:rPr>
                <w:b/>
              </w:rPr>
            </w:pPr>
            <w:r w:rsidRPr="00543C80">
              <w:rPr>
                <w:b/>
              </w:rPr>
              <w:t>Observations</w:t>
            </w:r>
          </w:p>
        </w:tc>
        <w:tc>
          <w:tcPr>
            <w:tcW w:w="1663" w:type="dxa"/>
            <w:tcBorders>
              <w:left w:val="nil"/>
              <w:right w:val="single" w:sz="18" w:space="0" w:color="auto"/>
            </w:tcBorders>
            <w:shd w:val="clear" w:color="auto" w:fill="auto"/>
            <w:vAlign w:val="bottom"/>
          </w:tcPr>
          <w:p w14:paraId="53EA427D" w14:textId="77777777" w:rsidR="00713DE4" w:rsidRPr="00543C80" w:rsidRDefault="00713DE4" w:rsidP="005C6894">
            <w:pPr>
              <w:spacing w:before="20" w:after="20"/>
              <w:jc w:val="center"/>
              <w:rPr>
                <w:b/>
              </w:rPr>
            </w:pPr>
            <w:r w:rsidRPr="00543C80">
              <w:rPr>
                <w:b/>
              </w:rPr>
              <w:t>Global Offset</w:t>
            </w:r>
          </w:p>
        </w:tc>
        <w:tc>
          <w:tcPr>
            <w:tcW w:w="1380" w:type="dxa"/>
            <w:vMerge/>
            <w:tcBorders>
              <w:left w:val="single" w:sz="18" w:space="0" w:color="auto"/>
            </w:tcBorders>
            <w:shd w:val="clear" w:color="auto" w:fill="auto"/>
          </w:tcPr>
          <w:p w14:paraId="5D05855B" w14:textId="77777777" w:rsidR="00713DE4" w:rsidRPr="00543C80" w:rsidRDefault="00713DE4" w:rsidP="005C6894">
            <w:pPr>
              <w:spacing w:before="20" w:after="20"/>
              <w:rPr>
                <w:b/>
              </w:rPr>
            </w:pPr>
          </w:p>
        </w:tc>
        <w:tc>
          <w:tcPr>
            <w:tcW w:w="1347" w:type="dxa"/>
            <w:vMerge/>
            <w:shd w:val="clear" w:color="auto" w:fill="auto"/>
          </w:tcPr>
          <w:p w14:paraId="37D9ECFE" w14:textId="77777777" w:rsidR="00713DE4" w:rsidRPr="00543C80" w:rsidRDefault="00713DE4" w:rsidP="005C6894">
            <w:pPr>
              <w:spacing w:before="20" w:after="20"/>
              <w:rPr>
                <w:b/>
              </w:rPr>
            </w:pPr>
          </w:p>
        </w:tc>
        <w:tc>
          <w:tcPr>
            <w:tcW w:w="1025" w:type="dxa"/>
            <w:vMerge/>
            <w:shd w:val="clear" w:color="auto" w:fill="auto"/>
          </w:tcPr>
          <w:p w14:paraId="3E65AC8F" w14:textId="77777777" w:rsidR="00713DE4" w:rsidRPr="00543C80" w:rsidRDefault="00713DE4" w:rsidP="005C6894">
            <w:pPr>
              <w:spacing w:before="20" w:after="20"/>
              <w:rPr>
                <w:b/>
              </w:rPr>
            </w:pPr>
          </w:p>
        </w:tc>
        <w:tc>
          <w:tcPr>
            <w:tcW w:w="1176" w:type="dxa"/>
            <w:vMerge/>
            <w:shd w:val="clear" w:color="auto" w:fill="auto"/>
          </w:tcPr>
          <w:p w14:paraId="5D99AD15" w14:textId="77777777" w:rsidR="00713DE4" w:rsidRPr="00543C80" w:rsidRDefault="00713DE4" w:rsidP="005C6894">
            <w:pPr>
              <w:spacing w:before="20" w:after="20"/>
              <w:rPr>
                <w:b/>
              </w:rPr>
            </w:pPr>
          </w:p>
        </w:tc>
        <w:tc>
          <w:tcPr>
            <w:tcW w:w="1195" w:type="dxa"/>
            <w:vMerge/>
            <w:shd w:val="clear" w:color="auto" w:fill="auto"/>
          </w:tcPr>
          <w:p w14:paraId="6B91F53D" w14:textId="77777777" w:rsidR="00713DE4" w:rsidRPr="00543C80" w:rsidRDefault="00713DE4" w:rsidP="005C6894">
            <w:pPr>
              <w:spacing w:before="20" w:after="20"/>
              <w:rPr>
                <w:b/>
              </w:rPr>
            </w:pPr>
          </w:p>
        </w:tc>
        <w:tc>
          <w:tcPr>
            <w:tcW w:w="1176" w:type="dxa"/>
            <w:vMerge/>
            <w:shd w:val="clear" w:color="auto" w:fill="auto"/>
          </w:tcPr>
          <w:p w14:paraId="597A139A" w14:textId="77777777" w:rsidR="00713DE4" w:rsidRPr="00543C80" w:rsidRDefault="00713DE4" w:rsidP="005C6894">
            <w:pPr>
              <w:spacing w:before="20" w:after="20"/>
              <w:rPr>
                <w:b/>
              </w:rPr>
            </w:pPr>
          </w:p>
        </w:tc>
      </w:tr>
      <w:tr w:rsidR="00713DE4" w:rsidRPr="00C269ED" w14:paraId="2F3877A0" w14:textId="77777777" w:rsidTr="005C6894">
        <w:tc>
          <w:tcPr>
            <w:tcW w:w="1622" w:type="dxa"/>
            <w:tcBorders>
              <w:top w:val="single" w:sz="8" w:space="0" w:color="auto"/>
              <w:bottom w:val="single" w:sz="4" w:space="0" w:color="auto"/>
            </w:tcBorders>
            <w:shd w:val="clear" w:color="auto" w:fill="auto"/>
            <w:vAlign w:val="center"/>
          </w:tcPr>
          <w:p w14:paraId="5E8A438C" w14:textId="77777777" w:rsidR="00713DE4" w:rsidRPr="007F6712" w:rsidRDefault="00713DE4" w:rsidP="005C6894">
            <w:pPr>
              <w:spacing w:before="20" w:after="20"/>
              <w:jc w:val="center"/>
            </w:pPr>
            <w:r w:rsidRPr="007F6712">
              <w:t>FRM/FEM</w:t>
            </w:r>
          </w:p>
        </w:tc>
        <w:tc>
          <w:tcPr>
            <w:tcW w:w="1663" w:type="dxa"/>
            <w:tcBorders>
              <w:top w:val="single" w:sz="8" w:space="0" w:color="auto"/>
              <w:bottom w:val="single" w:sz="4" w:space="0" w:color="auto"/>
              <w:right w:val="single" w:sz="18" w:space="0" w:color="auto"/>
            </w:tcBorders>
            <w:shd w:val="clear" w:color="auto" w:fill="auto"/>
            <w:vAlign w:val="center"/>
          </w:tcPr>
          <w:p w14:paraId="794E3224" w14:textId="77777777" w:rsidR="00713DE4" w:rsidRPr="007F6712" w:rsidRDefault="00713DE4" w:rsidP="005C6894">
            <w:pPr>
              <w:spacing w:before="20" w:after="20"/>
              <w:jc w:val="center"/>
            </w:pPr>
            <w:r w:rsidRPr="007F6712">
              <w:t>Composite</w:t>
            </w:r>
          </w:p>
        </w:tc>
        <w:tc>
          <w:tcPr>
            <w:tcW w:w="1380" w:type="dxa"/>
            <w:tcBorders>
              <w:top w:val="single" w:sz="8" w:space="0" w:color="auto"/>
              <w:left w:val="single" w:sz="18" w:space="0" w:color="auto"/>
            </w:tcBorders>
            <w:shd w:val="clear" w:color="auto" w:fill="auto"/>
            <w:vAlign w:val="center"/>
          </w:tcPr>
          <w:p w14:paraId="47E67894" w14:textId="77777777" w:rsidR="00713DE4" w:rsidRPr="007F6712" w:rsidRDefault="00713DE4" w:rsidP="005C6894">
            <w:pPr>
              <w:spacing w:before="20" w:after="20"/>
              <w:jc w:val="center"/>
            </w:pPr>
            <w:r w:rsidRPr="007F6712">
              <w:t>0.327</w:t>
            </w:r>
          </w:p>
        </w:tc>
        <w:tc>
          <w:tcPr>
            <w:tcW w:w="1347" w:type="dxa"/>
            <w:tcBorders>
              <w:top w:val="single" w:sz="8" w:space="0" w:color="auto"/>
            </w:tcBorders>
            <w:shd w:val="clear" w:color="auto" w:fill="auto"/>
            <w:vAlign w:val="center"/>
          </w:tcPr>
          <w:p w14:paraId="6FAC9603" w14:textId="77777777" w:rsidR="00713DE4" w:rsidRPr="007F6712" w:rsidRDefault="00713DE4" w:rsidP="005C6894">
            <w:pPr>
              <w:spacing w:before="20" w:after="20"/>
              <w:jc w:val="center"/>
            </w:pPr>
            <w:r w:rsidRPr="007F6712">
              <w:t>0.520</w:t>
            </w:r>
          </w:p>
        </w:tc>
        <w:tc>
          <w:tcPr>
            <w:tcW w:w="1025" w:type="dxa"/>
            <w:tcBorders>
              <w:top w:val="single" w:sz="4" w:space="0" w:color="auto"/>
            </w:tcBorders>
            <w:shd w:val="clear" w:color="auto" w:fill="auto"/>
            <w:vAlign w:val="center"/>
          </w:tcPr>
          <w:p w14:paraId="4B03DF89" w14:textId="77777777" w:rsidR="00713DE4" w:rsidRPr="007F6712" w:rsidRDefault="00713DE4" w:rsidP="005C6894">
            <w:pPr>
              <w:spacing w:before="20" w:after="20"/>
              <w:jc w:val="center"/>
            </w:pPr>
            <w:r w:rsidRPr="007F6712">
              <w:t>0.120</w:t>
            </w:r>
          </w:p>
        </w:tc>
        <w:tc>
          <w:tcPr>
            <w:tcW w:w="1176" w:type="dxa"/>
            <w:tcBorders>
              <w:top w:val="single" w:sz="8" w:space="0" w:color="auto"/>
            </w:tcBorders>
            <w:shd w:val="clear" w:color="auto" w:fill="auto"/>
            <w:vAlign w:val="center"/>
          </w:tcPr>
          <w:p w14:paraId="6EA35AB7" w14:textId="77777777" w:rsidR="00713DE4" w:rsidRPr="007F6712" w:rsidRDefault="00713DE4" w:rsidP="005C6894">
            <w:pPr>
              <w:spacing w:before="20" w:after="20"/>
              <w:jc w:val="center"/>
            </w:pPr>
            <w:r w:rsidRPr="007F6712">
              <w:t>0.814</w:t>
            </w:r>
          </w:p>
        </w:tc>
        <w:tc>
          <w:tcPr>
            <w:tcW w:w="1195" w:type="dxa"/>
            <w:tcBorders>
              <w:top w:val="single" w:sz="8" w:space="0" w:color="auto"/>
            </w:tcBorders>
            <w:shd w:val="clear" w:color="auto" w:fill="auto"/>
            <w:vAlign w:val="center"/>
          </w:tcPr>
          <w:p w14:paraId="0BDC176B" w14:textId="77777777" w:rsidR="00713DE4" w:rsidRPr="007F6712" w:rsidRDefault="00713DE4" w:rsidP="005C6894">
            <w:pPr>
              <w:spacing w:before="20" w:after="20"/>
              <w:jc w:val="center"/>
            </w:pPr>
            <w:r w:rsidRPr="007F6712">
              <w:t>0.409</w:t>
            </w:r>
          </w:p>
        </w:tc>
        <w:tc>
          <w:tcPr>
            <w:tcW w:w="1176" w:type="dxa"/>
            <w:tcBorders>
              <w:top w:val="single" w:sz="8" w:space="0" w:color="auto"/>
            </w:tcBorders>
            <w:shd w:val="clear" w:color="auto" w:fill="auto"/>
            <w:vAlign w:val="center"/>
          </w:tcPr>
          <w:p w14:paraId="157B1DF2" w14:textId="77777777" w:rsidR="00713DE4" w:rsidRPr="007F6712" w:rsidRDefault="00713DE4" w:rsidP="005C6894">
            <w:pPr>
              <w:spacing w:before="20" w:after="20"/>
              <w:jc w:val="center"/>
            </w:pPr>
            <w:r w:rsidRPr="007F6712">
              <w:t>0.284</w:t>
            </w:r>
          </w:p>
        </w:tc>
      </w:tr>
      <w:tr w:rsidR="00713DE4" w:rsidRPr="00C269ED" w14:paraId="75FD9FCB" w14:textId="77777777" w:rsidTr="005C6894">
        <w:tc>
          <w:tcPr>
            <w:tcW w:w="1622" w:type="dxa"/>
            <w:tcBorders>
              <w:bottom w:val="single" w:sz="8" w:space="0" w:color="auto"/>
            </w:tcBorders>
            <w:shd w:val="clear" w:color="auto" w:fill="auto"/>
            <w:vAlign w:val="center"/>
          </w:tcPr>
          <w:p w14:paraId="2451FD22" w14:textId="77777777" w:rsidR="00713DE4" w:rsidRPr="007F6712" w:rsidRDefault="00713DE4" w:rsidP="005C6894">
            <w:pPr>
              <w:spacing w:before="20" w:after="20"/>
              <w:jc w:val="center"/>
            </w:pPr>
            <w:r w:rsidRPr="007F6712">
              <w:t>FRM/FEM &amp; Temporary</w:t>
            </w:r>
          </w:p>
        </w:tc>
        <w:tc>
          <w:tcPr>
            <w:tcW w:w="1663" w:type="dxa"/>
            <w:tcBorders>
              <w:bottom w:val="single" w:sz="8" w:space="0" w:color="auto"/>
              <w:right w:val="single" w:sz="18" w:space="0" w:color="auto"/>
            </w:tcBorders>
            <w:shd w:val="clear" w:color="auto" w:fill="auto"/>
            <w:vAlign w:val="center"/>
          </w:tcPr>
          <w:p w14:paraId="7868CA2E" w14:textId="77777777" w:rsidR="00713DE4" w:rsidRPr="007F6712" w:rsidRDefault="00713DE4" w:rsidP="005C6894">
            <w:pPr>
              <w:spacing w:before="20" w:after="20"/>
              <w:jc w:val="center"/>
            </w:pPr>
            <w:r w:rsidRPr="007F6712">
              <w:t>Composite</w:t>
            </w:r>
          </w:p>
        </w:tc>
        <w:tc>
          <w:tcPr>
            <w:tcW w:w="1380" w:type="dxa"/>
            <w:tcBorders>
              <w:left w:val="single" w:sz="18" w:space="0" w:color="auto"/>
            </w:tcBorders>
            <w:shd w:val="clear" w:color="auto" w:fill="auto"/>
            <w:vAlign w:val="center"/>
          </w:tcPr>
          <w:p w14:paraId="672135D4" w14:textId="77777777" w:rsidR="00713DE4" w:rsidRPr="007F6712" w:rsidRDefault="00713DE4" w:rsidP="005C6894">
            <w:pPr>
              <w:spacing w:before="20" w:after="20"/>
              <w:jc w:val="center"/>
            </w:pPr>
            <w:r w:rsidRPr="007F6712">
              <w:t>0.196</w:t>
            </w:r>
          </w:p>
        </w:tc>
        <w:tc>
          <w:tcPr>
            <w:tcW w:w="1347" w:type="dxa"/>
            <w:shd w:val="clear" w:color="auto" w:fill="auto"/>
            <w:vAlign w:val="center"/>
          </w:tcPr>
          <w:p w14:paraId="001AEE3F" w14:textId="77777777" w:rsidR="00713DE4" w:rsidRPr="007F6712" w:rsidRDefault="00713DE4" w:rsidP="005C6894">
            <w:pPr>
              <w:spacing w:before="20" w:after="20"/>
              <w:jc w:val="center"/>
            </w:pPr>
            <w:r w:rsidRPr="007F6712">
              <w:t>0.708</w:t>
            </w:r>
          </w:p>
        </w:tc>
        <w:tc>
          <w:tcPr>
            <w:tcW w:w="1025" w:type="dxa"/>
            <w:shd w:val="clear" w:color="auto" w:fill="auto"/>
            <w:vAlign w:val="center"/>
          </w:tcPr>
          <w:p w14:paraId="24328D67" w14:textId="77777777" w:rsidR="00713DE4" w:rsidRPr="007F6712" w:rsidRDefault="00713DE4" w:rsidP="005C6894">
            <w:pPr>
              <w:spacing w:before="20" w:after="20"/>
              <w:jc w:val="center"/>
            </w:pPr>
            <w:r w:rsidRPr="007F6712">
              <w:t>0.132</w:t>
            </w:r>
          </w:p>
        </w:tc>
        <w:tc>
          <w:tcPr>
            <w:tcW w:w="1176" w:type="dxa"/>
            <w:shd w:val="clear" w:color="auto" w:fill="auto"/>
            <w:vAlign w:val="center"/>
          </w:tcPr>
          <w:p w14:paraId="426769D5" w14:textId="77777777" w:rsidR="00713DE4" w:rsidRPr="007F6712" w:rsidRDefault="00713DE4" w:rsidP="005C6894">
            <w:pPr>
              <w:spacing w:before="20" w:after="20"/>
              <w:jc w:val="center"/>
            </w:pPr>
            <w:r w:rsidRPr="007F6712">
              <w:t>0.815</w:t>
            </w:r>
          </w:p>
        </w:tc>
        <w:tc>
          <w:tcPr>
            <w:tcW w:w="1195" w:type="dxa"/>
            <w:shd w:val="clear" w:color="auto" w:fill="auto"/>
            <w:vAlign w:val="center"/>
          </w:tcPr>
          <w:p w14:paraId="1453E833" w14:textId="77777777" w:rsidR="00713DE4" w:rsidRPr="007F6712" w:rsidRDefault="00713DE4" w:rsidP="005C6894">
            <w:pPr>
              <w:spacing w:before="20" w:after="20"/>
              <w:jc w:val="center"/>
            </w:pPr>
            <w:r w:rsidRPr="007F6712">
              <w:t>0.302</w:t>
            </w:r>
          </w:p>
        </w:tc>
        <w:tc>
          <w:tcPr>
            <w:tcW w:w="1176" w:type="dxa"/>
            <w:shd w:val="clear" w:color="auto" w:fill="auto"/>
            <w:vAlign w:val="center"/>
          </w:tcPr>
          <w:p w14:paraId="71FF9B81" w14:textId="77777777" w:rsidR="00713DE4" w:rsidRPr="007F6712" w:rsidRDefault="00713DE4" w:rsidP="005C6894">
            <w:pPr>
              <w:spacing w:before="20" w:after="20"/>
              <w:jc w:val="center"/>
            </w:pPr>
            <w:r w:rsidRPr="007F6712">
              <w:t>0.507</w:t>
            </w:r>
          </w:p>
        </w:tc>
      </w:tr>
    </w:tbl>
    <w:p w14:paraId="69105C1A" w14:textId="383E823E" w:rsidR="00713DE4" w:rsidRDefault="00713DE4" w:rsidP="00011483">
      <w:pPr>
        <w:jc w:val="left"/>
      </w:pPr>
      <w:r w:rsidRPr="008A2B83">
        <w:rPr>
          <w:vertAlign w:val="superscript"/>
        </w:rPr>
        <w:t xml:space="preserve">* </w:t>
      </w:r>
      <w:r>
        <w:t>P</w:t>
      </w:r>
      <w:r w:rsidRPr="00823943">
        <w:t xml:space="preserve">erformance metrics </w:t>
      </w:r>
      <w:r>
        <w:t>for the estimation of log-PM</w:t>
      </w:r>
      <w:r w:rsidRPr="00B11ECE">
        <w:rPr>
          <w:vertAlign w:val="subscript"/>
        </w:rPr>
        <w:t>2.5</w:t>
      </w:r>
      <w:r w:rsidRPr="00B11ECE">
        <w:t xml:space="preserve"> </w:t>
      </w:r>
      <w:r w:rsidRPr="00823943">
        <w:t>include mean square error (MSE)</w:t>
      </w:r>
      <w:r>
        <w:t xml:space="preserve"> and</w:t>
      </w:r>
      <w:r w:rsidRPr="00823943">
        <w:t xml:space="preserve"> R-squared (R</w:t>
      </w:r>
      <w:r w:rsidRPr="00DE3C65">
        <w:rPr>
          <w:vertAlign w:val="superscript"/>
        </w:rPr>
        <w:t>2</w:t>
      </w:r>
      <w:r w:rsidRPr="00823943">
        <w:t>)</w:t>
      </w:r>
      <w:r>
        <w:t>.</w:t>
      </w:r>
      <w:r w:rsidRPr="00823943">
        <w:t xml:space="preserve"> The mean and variance of the observed </w:t>
      </w:r>
      <w:r>
        <w:t>log-</w:t>
      </w:r>
      <w:r w:rsidRPr="00823943">
        <w:t>PM</w:t>
      </w:r>
      <w:r w:rsidRPr="00DE3C65">
        <w:rPr>
          <w:vertAlign w:val="subscript"/>
        </w:rPr>
        <w:t>2.5</w:t>
      </w:r>
      <w:r w:rsidRPr="00DE3C65">
        <w:t xml:space="preserve"> </w:t>
      </w:r>
      <w:r w:rsidRPr="00823943">
        <w:t>data are 2.36 log-µg/m</w:t>
      </w:r>
      <w:r w:rsidRPr="00DE3C65">
        <w:rPr>
          <w:vertAlign w:val="superscript"/>
        </w:rPr>
        <w:t>3</w:t>
      </w:r>
      <w:r w:rsidRPr="00823943">
        <w:t xml:space="preserve"> and 0.532 (log-µg/m</w:t>
      </w:r>
      <w:r w:rsidRPr="00DE3C65">
        <w:rPr>
          <w:vertAlign w:val="superscript"/>
        </w:rPr>
        <w:t>3</w:t>
      </w:r>
      <w:r w:rsidRPr="00823943">
        <w:t>)</w:t>
      </w:r>
      <w:r w:rsidRPr="00DE3C65">
        <w:rPr>
          <w:vertAlign w:val="superscript"/>
        </w:rPr>
        <w:t>2</w:t>
      </w:r>
      <w:r w:rsidRPr="00823943">
        <w:t>, respectively.</w:t>
      </w:r>
    </w:p>
    <w:p w14:paraId="04EFD6D9" w14:textId="77777777" w:rsidR="00384283" w:rsidRPr="00C12038" w:rsidRDefault="00384283" w:rsidP="00595CDF"/>
    <w:p w14:paraId="3D244285" w14:textId="0318E899" w:rsidR="00CB6CB3" w:rsidRPr="003B7E65" w:rsidRDefault="004A769F" w:rsidP="005B6041">
      <w:pPr>
        <w:pStyle w:val="Heading2"/>
        <w:spacing w:line="480" w:lineRule="auto"/>
        <w:jc w:val="left"/>
        <w:rPr>
          <w:rFonts w:cs="Times New Roman"/>
          <w:sz w:val="24"/>
          <w:szCs w:val="24"/>
        </w:rPr>
      </w:pPr>
      <w:bookmarkStart w:id="19" w:name="_Toc49769362"/>
      <w:r w:rsidRPr="003B7E65">
        <w:rPr>
          <w:rFonts w:cs="Times New Roman"/>
          <w:sz w:val="24"/>
          <w:szCs w:val="24"/>
        </w:rPr>
        <w:t>S.</w:t>
      </w:r>
      <w:r w:rsidR="003B72E1">
        <w:rPr>
          <w:rFonts w:cs="Times New Roman"/>
          <w:sz w:val="24"/>
          <w:szCs w:val="24"/>
        </w:rPr>
        <w:t>1</w:t>
      </w:r>
      <w:r w:rsidR="007606BF">
        <w:rPr>
          <w:rFonts w:cs="Times New Roman"/>
          <w:sz w:val="24"/>
          <w:szCs w:val="24"/>
        </w:rPr>
        <w:t>1</w:t>
      </w:r>
      <w:r w:rsidR="00CB6CB3" w:rsidRPr="003B7E65">
        <w:rPr>
          <w:rFonts w:cs="Times New Roman"/>
          <w:sz w:val="24"/>
          <w:szCs w:val="24"/>
        </w:rPr>
        <w:t xml:space="preserve"> </w:t>
      </w:r>
      <w:bookmarkEnd w:id="18"/>
      <w:r w:rsidR="00D66411">
        <w:rPr>
          <w:rFonts w:cs="Times New Roman"/>
          <w:sz w:val="24"/>
          <w:szCs w:val="24"/>
        </w:rPr>
        <w:t>Further Comparison of BME Methods</w:t>
      </w:r>
      <w:bookmarkEnd w:id="19"/>
    </w:p>
    <w:p w14:paraId="34EE9143" w14:textId="5580BEFD" w:rsidR="002A3337" w:rsidRDefault="002A3337" w:rsidP="00153304">
      <w:pPr>
        <w:spacing w:after="0" w:line="480" w:lineRule="auto"/>
        <w:ind w:firstLine="720"/>
        <w:jc w:val="left"/>
        <w:rPr>
          <w:szCs w:val="24"/>
        </w:rPr>
      </w:pPr>
      <w:r>
        <w:rPr>
          <w:szCs w:val="24"/>
        </w:rPr>
        <w:t>Figure S1</w:t>
      </w:r>
      <w:r w:rsidR="00BE6A73">
        <w:rPr>
          <w:szCs w:val="24"/>
        </w:rPr>
        <w:t>2</w:t>
      </w:r>
      <w:r>
        <w:rPr>
          <w:szCs w:val="24"/>
        </w:rPr>
        <w:t xml:space="preserve"> shows a comparison of the 4 BME methods in the Bay Area, the most impacted region during the October 2017 fires. As shown, the addition of either CC-CMAQ or Sat-PM</w:t>
      </w:r>
      <w:r>
        <w:rPr>
          <w:szCs w:val="24"/>
          <w:vertAlign w:val="subscript"/>
        </w:rPr>
        <w:t>2.5</w:t>
      </w:r>
      <w:r>
        <w:rPr>
          <w:szCs w:val="24"/>
        </w:rPr>
        <w:t xml:space="preserve"> results in a noticeable refinement of the smoke plume shape. By combining both, the BME data fusion of observations with CC-CMAQ and Sat-PM</w:t>
      </w:r>
      <w:r>
        <w:rPr>
          <w:szCs w:val="24"/>
          <w:vertAlign w:val="subscript"/>
        </w:rPr>
        <w:t>2.5</w:t>
      </w:r>
      <w:r>
        <w:rPr>
          <w:szCs w:val="24"/>
        </w:rPr>
        <w:t xml:space="preserve"> incorporates valuable </w:t>
      </w:r>
      <w:r>
        <w:rPr>
          <w:szCs w:val="24"/>
        </w:rPr>
        <w:lastRenderedPageBreak/>
        <w:t>information from each output and as a result provides the most informed, physically meaningful estimate of the smoke plume</w:t>
      </w:r>
      <w:r w:rsidR="00E94824">
        <w:rPr>
          <w:szCs w:val="24"/>
        </w:rPr>
        <w:t xml:space="preserve"> </w:t>
      </w:r>
      <w:r w:rsidR="005E4711">
        <w:rPr>
          <w:szCs w:val="24"/>
        </w:rPr>
        <w:t>shape and location</w:t>
      </w:r>
      <w:r>
        <w:rPr>
          <w:szCs w:val="24"/>
        </w:rPr>
        <w:t xml:space="preserve">. </w:t>
      </w:r>
    </w:p>
    <w:p w14:paraId="60697902" w14:textId="453E232E" w:rsidR="005B6041" w:rsidRDefault="00094C4E" w:rsidP="00153304">
      <w:pPr>
        <w:spacing w:after="0" w:line="480" w:lineRule="auto"/>
        <w:ind w:firstLine="720"/>
        <w:jc w:val="left"/>
        <w:rPr>
          <w:szCs w:val="24"/>
        </w:rPr>
      </w:pPr>
      <w:r>
        <w:rPr>
          <w:szCs w:val="24"/>
        </w:rPr>
        <w:t>Figure S</w:t>
      </w:r>
      <w:r w:rsidR="00EA2583">
        <w:rPr>
          <w:szCs w:val="24"/>
        </w:rPr>
        <w:t>1</w:t>
      </w:r>
      <w:r w:rsidR="00BE6A73">
        <w:rPr>
          <w:szCs w:val="24"/>
        </w:rPr>
        <w:t>3</w:t>
      </w:r>
      <w:r w:rsidR="00917EFC" w:rsidRPr="003B7E65">
        <w:rPr>
          <w:szCs w:val="24"/>
        </w:rPr>
        <w:t xml:space="preserve"> shows the difference in PM</w:t>
      </w:r>
      <w:r w:rsidR="00917EFC" w:rsidRPr="003B7E65">
        <w:rPr>
          <w:szCs w:val="24"/>
          <w:vertAlign w:val="subscript"/>
        </w:rPr>
        <w:t>2.5</w:t>
      </w:r>
      <w:r w:rsidR="00917EFC" w:rsidRPr="003B7E65">
        <w:rPr>
          <w:szCs w:val="24"/>
        </w:rPr>
        <w:t xml:space="preserve"> estimation</w:t>
      </w:r>
      <w:r w:rsidR="006935E5" w:rsidRPr="003B7E65">
        <w:rPr>
          <w:szCs w:val="24"/>
        </w:rPr>
        <w:t xml:space="preserve"> values</w:t>
      </w:r>
      <w:r w:rsidR="00917EFC" w:rsidRPr="003B7E65">
        <w:rPr>
          <w:szCs w:val="24"/>
        </w:rPr>
        <w:t xml:space="preserve"> between BME </w:t>
      </w:r>
      <w:r w:rsidR="00835BAD">
        <w:rPr>
          <w:szCs w:val="24"/>
        </w:rPr>
        <w:t>s/t</w:t>
      </w:r>
      <w:r w:rsidR="00E86860" w:rsidRPr="003B7E65">
        <w:rPr>
          <w:szCs w:val="24"/>
        </w:rPr>
        <w:t xml:space="preserve"> </w:t>
      </w:r>
      <w:r w:rsidR="00B53D91" w:rsidRPr="003B7E65">
        <w:rPr>
          <w:szCs w:val="24"/>
        </w:rPr>
        <w:t>k</w:t>
      </w:r>
      <w:r w:rsidR="00917EFC" w:rsidRPr="003B7E65">
        <w:rPr>
          <w:szCs w:val="24"/>
        </w:rPr>
        <w:t>riging o</w:t>
      </w:r>
      <w:r w:rsidR="007B4DCB">
        <w:rPr>
          <w:szCs w:val="24"/>
        </w:rPr>
        <w:t>f</w:t>
      </w:r>
      <w:r w:rsidR="00917EFC" w:rsidRPr="003B7E65">
        <w:rPr>
          <w:szCs w:val="24"/>
        </w:rPr>
        <w:t xml:space="preserve"> observations and </w:t>
      </w:r>
      <w:r w:rsidR="007F03D5">
        <w:rPr>
          <w:szCs w:val="24"/>
        </w:rPr>
        <w:t xml:space="preserve">the </w:t>
      </w:r>
      <w:r w:rsidR="00917EFC" w:rsidRPr="003B7E65">
        <w:rPr>
          <w:szCs w:val="24"/>
        </w:rPr>
        <w:t xml:space="preserve">BME </w:t>
      </w:r>
      <w:r w:rsidR="00B53D91" w:rsidRPr="003B7E65">
        <w:rPr>
          <w:szCs w:val="24"/>
        </w:rPr>
        <w:t>d</w:t>
      </w:r>
      <w:r w:rsidR="00917EFC" w:rsidRPr="003B7E65">
        <w:rPr>
          <w:szCs w:val="24"/>
        </w:rPr>
        <w:t xml:space="preserve">ata </w:t>
      </w:r>
      <w:r w:rsidR="00B53D91" w:rsidRPr="003B7E65">
        <w:rPr>
          <w:szCs w:val="24"/>
        </w:rPr>
        <w:t>f</w:t>
      </w:r>
      <w:r w:rsidR="00917EFC" w:rsidRPr="003B7E65">
        <w:rPr>
          <w:szCs w:val="24"/>
        </w:rPr>
        <w:t>usion of observations with CC-CMAQ</w:t>
      </w:r>
      <w:r w:rsidR="001957FE">
        <w:rPr>
          <w:szCs w:val="24"/>
        </w:rPr>
        <w:t xml:space="preserve"> and Sat-PM</w:t>
      </w:r>
      <w:r w:rsidR="001957FE">
        <w:rPr>
          <w:szCs w:val="24"/>
          <w:vertAlign w:val="subscript"/>
        </w:rPr>
        <w:t>2.5</w:t>
      </w:r>
      <w:r w:rsidR="00711CB3" w:rsidRPr="003B7E65">
        <w:rPr>
          <w:szCs w:val="24"/>
        </w:rPr>
        <w:t xml:space="preserve">. These difference maps, shown for the first six days of the October 2017 </w:t>
      </w:r>
      <w:r w:rsidR="009012F8" w:rsidRPr="003B7E65">
        <w:rPr>
          <w:szCs w:val="24"/>
        </w:rPr>
        <w:t>wildfires</w:t>
      </w:r>
      <w:r w:rsidR="00711CB3" w:rsidRPr="003B7E65">
        <w:rPr>
          <w:szCs w:val="24"/>
        </w:rPr>
        <w:t xml:space="preserve">, </w:t>
      </w:r>
      <w:r w:rsidR="00632E91" w:rsidRPr="003B7E65">
        <w:rPr>
          <w:szCs w:val="24"/>
        </w:rPr>
        <w:t>emphasiz</w:t>
      </w:r>
      <w:r w:rsidR="00A804E6" w:rsidRPr="003B7E65">
        <w:rPr>
          <w:szCs w:val="24"/>
        </w:rPr>
        <w:t xml:space="preserve">e </w:t>
      </w:r>
      <w:r w:rsidR="00445B03" w:rsidRPr="003B7E65">
        <w:rPr>
          <w:szCs w:val="24"/>
        </w:rPr>
        <w:t xml:space="preserve">that </w:t>
      </w:r>
      <w:r w:rsidR="009012F8" w:rsidRPr="003B7E65">
        <w:rPr>
          <w:szCs w:val="24"/>
        </w:rPr>
        <w:t>including</w:t>
      </w:r>
      <w:r w:rsidR="00A3548F" w:rsidRPr="003B7E65">
        <w:rPr>
          <w:szCs w:val="24"/>
        </w:rPr>
        <w:t xml:space="preserve"> </w:t>
      </w:r>
      <w:r w:rsidR="00632E91" w:rsidRPr="003B7E65">
        <w:rPr>
          <w:szCs w:val="24"/>
        </w:rPr>
        <w:t xml:space="preserve">CC-CMAQ </w:t>
      </w:r>
      <w:r w:rsidR="006648DD">
        <w:rPr>
          <w:szCs w:val="24"/>
        </w:rPr>
        <w:t>and Sat-PM</w:t>
      </w:r>
      <w:r w:rsidR="006648DD">
        <w:rPr>
          <w:szCs w:val="24"/>
          <w:vertAlign w:val="subscript"/>
        </w:rPr>
        <w:t>2.5</w:t>
      </w:r>
      <w:r w:rsidR="006648DD">
        <w:rPr>
          <w:szCs w:val="24"/>
        </w:rPr>
        <w:t xml:space="preserve"> </w:t>
      </w:r>
      <w:r w:rsidR="002618A7" w:rsidRPr="003B7E65">
        <w:rPr>
          <w:szCs w:val="24"/>
        </w:rPr>
        <w:t>in</w:t>
      </w:r>
      <w:r w:rsidR="00632E91" w:rsidRPr="003B7E65">
        <w:rPr>
          <w:szCs w:val="24"/>
        </w:rPr>
        <w:t xml:space="preserve"> the BME estimation </w:t>
      </w:r>
      <w:r w:rsidR="00CD48B1" w:rsidRPr="003B7E65">
        <w:rPr>
          <w:szCs w:val="24"/>
        </w:rPr>
        <w:t>impacts</w:t>
      </w:r>
      <w:r w:rsidR="005F713D" w:rsidRPr="003B7E65">
        <w:rPr>
          <w:szCs w:val="24"/>
        </w:rPr>
        <w:t xml:space="preserve"> the </w:t>
      </w:r>
      <w:r w:rsidR="009569B3" w:rsidRPr="003B7E65">
        <w:rPr>
          <w:szCs w:val="24"/>
        </w:rPr>
        <w:t>estimated</w:t>
      </w:r>
      <w:r w:rsidR="004D2635">
        <w:rPr>
          <w:szCs w:val="24"/>
        </w:rPr>
        <w:t xml:space="preserve"> values of</w:t>
      </w:r>
      <w:r w:rsidR="009569B3" w:rsidRPr="003B7E65">
        <w:rPr>
          <w:szCs w:val="24"/>
        </w:rPr>
        <w:t xml:space="preserve"> PM</w:t>
      </w:r>
      <w:r w:rsidR="009569B3" w:rsidRPr="003B7E65">
        <w:rPr>
          <w:szCs w:val="24"/>
          <w:vertAlign w:val="subscript"/>
        </w:rPr>
        <w:t>2.5</w:t>
      </w:r>
      <w:r w:rsidR="009569B3" w:rsidRPr="003B7E65">
        <w:rPr>
          <w:szCs w:val="24"/>
        </w:rPr>
        <w:t xml:space="preserve"> concentrations</w:t>
      </w:r>
      <w:r w:rsidR="005F713D" w:rsidRPr="003B7E65">
        <w:rPr>
          <w:szCs w:val="24"/>
        </w:rPr>
        <w:t>, especially in fire-impacted regions.</w:t>
      </w:r>
      <w:r w:rsidR="005E5106" w:rsidRPr="003B7E65">
        <w:rPr>
          <w:szCs w:val="24"/>
        </w:rPr>
        <w:t xml:space="preserve"> </w:t>
      </w:r>
      <w:r w:rsidR="006718A7" w:rsidRPr="003B7E65">
        <w:rPr>
          <w:szCs w:val="24"/>
        </w:rPr>
        <w:t xml:space="preserve">Areas in blue </w:t>
      </w:r>
      <w:r w:rsidR="00BD65D8" w:rsidRPr="003B7E65">
        <w:rPr>
          <w:szCs w:val="24"/>
        </w:rPr>
        <w:t>show where</w:t>
      </w:r>
      <w:r w:rsidR="006718A7" w:rsidRPr="003B7E65">
        <w:rPr>
          <w:szCs w:val="24"/>
        </w:rPr>
        <w:t xml:space="preserve"> incorporating CC-CMAQ </w:t>
      </w:r>
      <w:r w:rsidR="004501A9">
        <w:rPr>
          <w:szCs w:val="24"/>
        </w:rPr>
        <w:t>and Sat-PM</w:t>
      </w:r>
      <w:r w:rsidR="004501A9">
        <w:rPr>
          <w:szCs w:val="24"/>
          <w:vertAlign w:val="subscript"/>
        </w:rPr>
        <w:t>2.5</w:t>
      </w:r>
      <w:r w:rsidR="004501A9">
        <w:rPr>
          <w:szCs w:val="24"/>
        </w:rPr>
        <w:t xml:space="preserve"> </w:t>
      </w:r>
      <w:r w:rsidR="006718A7" w:rsidRPr="003B7E65">
        <w:rPr>
          <w:szCs w:val="24"/>
        </w:rPr>
        <w:t xml:space="preserve">into the BME </w:t>
      </w:r>
      <w:r w:rsidR="001609A1">
        <w:rPr>
          <w:szCs w:val="24"/>
        </w:rPr>
        <w:t>f</w:t>
      </w:r>
      <w:r w:rsidR="006718A7" w:rsidRPr="003B7E65">
        <w:rPr>
          <w:szCs w:val="24"/>
        </w:rPr>
        <w:t>ramework decreased the estimated PM</w:t>
      </w:r>
      <w:r w:rsidR="006718A7" w:rsidRPr="003B7E65">
        <w:rPr>
          <w:szCs w:val="24"/>
          <w:vertAlign w:val="subscript"/>
        </w:rPr>
        <w:t>2.5</w:t>
      </w:r>
      <w:r w:rsidR="006718A7" w:rsidRPr="003B7E65">
        <w:rPr>
          <w:szCs w:val="24"/>
        </w:rPr>
        <w:t xml:space="preserve"> concentration while areas in red </w:t>
      </w:r>
      <w:r w:rsidR="00C64F64" w:rsidRPr="003B7E65">
        <w:rPr>
          <w:szCs w:val="24"/>
        </w:rPr>
        <w:t>show</w:t>
      </w:r>
      <w:r w:rsidR="006718A7" w:rsidRPr="003B7E65">
        <w:rPr>
          <w:szCs w:val="24"/>
        </w:rPr>
        <w:t xml:space="preserve"> where incorporating CC-CMAQ</w:t>
      </w:r>
      <w:r w:rsidR="00306B13">
        <w:rPr>
          <w:szCs w:val="24"/>
        </w:rPr>
        <w:t xml:space="preserve"> and Sat-PM</w:t>
      </w:r>
      <w:r w:rsidR="00306B13">
        <w:rPr>
          <w:szCs w:val="24"/>
          <w:vertAlign w:val="subscript"/>
        </w:rPr>
        <w:t>2.5</w:t>
      </w:r>
      <w:r w:rsidR="006718A7" w:rsidRPr="003B7E65">
        <w:rPr>
          <w:szCs w:val="24"/>
        </w:rPr>
        <w:t xml:space="preserve"> increased the estimated PM</w:t>
      </w:r>
      <w:r w:rsidR="006718A7" w:rsidRPr="003B7E65">
        <w:rPr>
          <w:szCs w:val="24"/>
          <w:vertAlign w:val="subscript"/>
        </w:rPr>
        <w:t>2.5</w:t>
      </w:r>
      <w:r w:rsidR="006718A7" w:rsidRPr="003B7E65">
        <w:rPr>
          <w:szCs w:val="24"/>
        </w:rPr>
        <w:t xml:space="preserve"> concentration. Areas in green </w:t>
      </w:r>
      <w:r w:rsidR="00D477AC" w:rsidRPr="003B7E65">
        <w:rPr>
          <w:szCs w:val="24"/>
        </w:rPr>
        <w:t>show where</w:t>
      </w:r>
      <w:r w:rsidR="006718A7" w:rsidRPr="003B7E65">
        <w:rPr>
          <w:szCs w:val="24"/>
        </w:rPr>
        <w:t xml:space="preserve"> </w:t>
      </w:r>
      <w:r w:rsidR="001138C3" w:rsidRPr="003B7E65">
        <w:rPr>
          <w:szCs w:val="24"/>
        </w:rPr>
        <w:t xml:space="preserve">including </w:t>
      </w:r>
      <w:r w:rsidR="006718A7" w:rsidRPr="003B7E65">
        <w:rPr>
          <w:szCs w:val="24"/>
        </w:rPr>
        <w:t xml:space="preserve">CC-CMAQ </w:t>
      </w:r>
      <w:r w:rsidR="004B609D">
        <w:rPr>
          <w:szCs w:val="24"/>
        </w:rPr>
        <w:t>and Sat-PM</w:t>
      </w:r>
      <w:r w:rsidR="004B609D">
        <w:rPr>
          <w:szCs w:val="24"/>
          <w:vertAlign w:val="subscript"/>
        </w:rPr>
        <w:t>2.5</w:t>
      </w:r>
      <w:r w:rsidR="004B609D">
        <w:rPr>
          <w:szCs w:val="24"/>
        </w:rPr>
        <w:t xml:space="preserve"> </w:t>
      </w:r>
      <w:r w:rsidR="006718A7" w:rsidRPr="003B7E65">
        <w:rPr>
          <w:szCs w:val="24"/>
        </w:rPr>
        <w:t xml:space="preserve">had no impact on the BME estimation. </w:t>
      </w:r>
    </w:p>
    <w:p w14:paraId="10A50DEE" w14:textId="596C3E34" w:rsidR="00810CCF" w:rsidRDefault="00810CCF" w:rsidP="001957FE">
      <w:pPr>
        <w:spacing w:after="0"/>
        <w:jc w:val="left"/>
        <w:rPr>
          <w:szCs w:val="24"/>
        </w:rPr>
      </w:pPr>
      <w:r>
        <w:rPr>
          <w:noProof/>
          <w:szCs w:val="24"/>
        </w:rPr>
        <w:drawing>
          <wp:inline distT="0" distB="0" distL="0" distR="0" wp14:anchorId="76B163CA" wp14:editId="199DFD68">
            <wp:extent cx="4436802" cy="3630440"/>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parisonZoom_SI.png"/>
                    <pic:cNvPicPr/>
                  </pic:nvPicPr>
                  <pic:blipFill rotWithShape="1">
                    <a:blip r:embed="rId23" cstate="print">
                      <a:extLst>
                        <a:ext uri="{28A0092B-C50C-407E-A947-70E740481C1C}">
                          <a14:useLocalDpi xmlns:a14="http://schemas.microsoft.com/office/drawing/2010/main" val="0"/>
                        </a:ext>
                      </a:extLst>
                    </a:blip>
                    <a:srcRect l="1752" r="29504"/>
                    <a:stretch/>
                  </pic:blipFill>
                  <pic:spPr bwMode="auto">
                    <a:xfrm>
                      <a:off x="0" y="0"/>
                      <a:ext cx="4450154" cy="3641365"/>
                    </a:xfrm>
                    <a:prstGeom prst="rect">
                      <a:avLst/>
                    </a:prstGeom>
                    <a:ln>
                      <a:noFill/>
                    </a:ln>
                    <a:extLst>
                      <a:ext uri="{53640926-AAD7-44D8-BBD7-CCE9431645EC}">
                        <a14:shadowObscured xmlns:a14="http://schemas.microsoft.com/office/drawing/2010/main"/>
                      </a:ext>
                    </a:extLst>
                  </pic:spPr>
                </pic:pic>
              </a:graphicData>
            </a:graphic>
          </wp:inline>
        </w:drawing>
      </w:r>
    </w:p>
    <w:p w14:paraId="7040A31B" w14:textId="3D41F328" w:rsidR="005C3FC5" w:rsidRDefault="0034247A" w:rsidP="005C3FC5">
      <w:pPr>
        <w:spacing w:after="0"/>
        <w:jc w:val="left"/>
      </w:pPr>
      <w:r>
        <w:rPr>
          <w:b/>
          <w:szCs w:val="24"/>
        </w:rPr>
        <w:t>Figure S1</w:t>
      </w:r>
      <w:r w:rsidR="00BE6A73">
        <w:rPr>
          <w:b/>
          <w:szCs w:val="24"/>
        </w:rPr>
        <w:t>2</w:t>
      </w:r>
      <w:r>
        <w:rPr>
          <w:b/>
          <w:szCs w:val="24"/>
        </w:rPr>
        <w:t xml:space="preserve">. </w:t>
      </w:r>
      <w:r w:rsidRPr="00F64831">
        <w:t xml:space="preserve">Comparison of 4 BME methods to </w:t>
      </w:r>
      <w:r>
        <w:t>calculate the median value of</w:t>
      </w:r>
      <w:r w:rsidRPr="00F64831">
        <w:t xml:space="preserve"> </w:t>
      </w:r>
      <w:r>
        <w:t xml:space="preserve">daily average </w:t>
      </w:r>
      <w:r w:rsidRPr="00F64831">
        <w:t>PM</w:t>
      </w:r>
      <w:r w:rsidRPr="00F64831">
        <w:rPr>
          <w:vertAlign w:val="subscript"/>
        </w:rPr>
        <w:t>2.5</w:t>
      </w:r>
      <w:r w:rsidRPr="00F64831">
        <w:t xml:space="preserve"> </w:t>
      </w:r>
      <w:r>
        <w:t xml:space="preserve">concentrations in the Bay Area </w:t>
      </w:r>
      <w:r w:rsidRPr="00F64831">
        <w:t>on Oc</w:t>
      </w:r>
      <w:r>
        <w:t>t.</w:t>
      </w:r>
      <w:r w:rsidRPr="00F64831">
        <w:t xml:space="preserve"> 10, 2017. (1) BME s/t kriging, Observations; (2) BME Data Fusion, Observations and CC-CMAQ; (3) BME Data Fusion, Observations and </w:t>
      </w:r>
      <w:r>
        <w:t>Sat-PM</w:t>
      </w:r>
      <w:r>
        <w:rPr>
          <w:vertAlign w:val="subscript"/>
        </w:rPr>
        <w:t>2.5</w:t>
      </w:r>
      <w:r w:rsidRPr="00F64831">
        <w:t xml:space="preserve">; (4) BME Data Fusion, Observations, CC-CMAQ, and </w:t>
      </w:r>
      <w:r>
        <w:t>Sat-PM</w:t>
      </w:r>
      <w:r>
        <w:rPr>
          <w:vertAlign w:val="subscript"/>
        </w:rPr>
        <w:t>2.5</w:t>
      </w:r>
      <w:r>
        <w:t>.</w:t>
      </w:r>
    </w:p>
    <w:p w14:paraId="7FD0F5C6" w14:textId="77777777" w:rsidR="0034247A" w:rsidRPr="001957FE" w:rsidRDefault="0034247A" w:rsidP="00503E1A">
      <w:pPr>
        <w:spacing w:after="0" w:line="480" w:lineRule="auto"/>
        <w:jc w:val="left"/>
        <w:rPr>
          <w:b/>
          <w:szCs w:val="24"/>
        </w:rPr>
      </w:pPr>
    </w:p>
    <w:p w14:paraId="3A9E0F8F" w14:textId="401A16F2" w:rsidR="00CB6CB3" w:rsidRPr="003B7E65" w:rsidRDefault="003B4F0A" w:rsidP="004B67F7">
      <w:pPr>
        <w:spacing w:after="0"/>
        <w:jc w:val="left"/>
        <w:rPr>
          <w:szCs w:val="24"/>
        </w:rPr>
      </w:pPr>
      <w:r>
        <w:rPr>
          <w:noProof/>
          <w:szCs w:val="24"/>
        </w:rPr>
        <w:drawing>
          <wp:inline distT="0" distB="0" distL="0" distR="0" wp14:anchorId="79939280" wp14:editId="1A222857">
            <wp:extent cx="5943600" cy="3276238"/>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fference_SI.png"/>
                    <pic:cNvPicPr/>
                  </pic:nvPicPr>
                  <pic:blipFill rotWithShape="1">
                    <a:blip r:embed="rId24" cstate="print">
                      <a:extLst>
                        <a:ext uri="{28A0092B-C50C-407E-A947-70E740481C1C}">
                          <a14:useLocalDpi xmlns:a14="http://schemas.microsoft.com/office/drawing/2010/main" val="0"/>
                        </a:ext>
                      </a:extLst>
                    </a:blip>
                    <a:srcRect l="5843" t="2077" r="10419" b="15863"/>
                    <a:stretch/>
                  </pic:blipFill>
                  <pic:spPr bwMode="auto">
                    <a:xfrm>
                      <a:off x="0" y="0"/>
                      <a:ext cx="5943600" cy="3276238"/>
                    </a:xfrm>
                    <a:prstGeom prst="rect">
                      <a:avLst/>
                    </a:prstGeom>
                    <a:ln>
                      <a:noFill/>
                    </a:ln>
                    <a:extLst>
                      <a:ext uri="{53640926-AAD7-44D8-BBD7-CCE9431645EC}">
                        <a14:shadowObscured xmlns:a14="http://schemas.microsoft.com/office/drawing/2010/main"/>
                      </a:ext>
                    </a:extLst>
                  </pic:spPr>
                </pic:pic>
              </a:graphicData>
            </a:graphic>
          </wp:inline>
        </w:drawing>
      </w:r>
    </w:p>
    <w:p w14:paraId="548DC756" w14:textId="411D0042" w:rsidR="004C7688" w:rsidRPr="003B7E65" w:rsidRDefault="00D258C6" w:rsidP="004B67F7">
      <w:pPr>
        <w:pStyle w:val="Table-FigCaption"/>
        <w:rPr>
          <w:b w:val="0"/>
          <w:sz w:val="24"/>
          <w:szCs w:val="24"/>
        </w:rPr>
      </w:pPr>
      <w:r>
        <w:rPr>
          <w:sz w:val="24"/>
          <w:szCs w:val="24"/>
        </w:rPr>
        <w:t>Figure S</w:t>
      </w:r>
      <w:r w:rsidR="00EA2583">
        <w:rPr>
          <w:sz w:val="24"/>
          <w:szCs w:val="24"/>
        </w:rPr>
        <w:t>1</w:t>
      </w:r>
      <w:r w:rsidR="00BE6A73">
        <w:rPr>
          <w:sz w:val="24"/>
          <w:szCs w:val="24"/>
        </w:rPr>
        <w:t>3</w:t>
      </w:r>
      <w:r w:rsidR="00A60B9A" w:rsidRPr="003B7E65">
        <w:rPr>
          <w:sz w:val="24"/>
          <w:szCs w:val="24"/>
        </w:rPr>
        <w:t xml:space="preserve">. </w:t>
      </w:r>
      <w:r w:rsidR="004C7688" w:rsidRPr="003B7E65">
        <w:rPr>
          <w:b w:val="0"/>
          <w:sz w:val="24"/>
          <w:szCs w:val="24"/>
        </w:rPr>
        <w:t xml:space="preserve">The difference in </w:t>
      </w:r>
      <w:r w:rsidR="00734438" w:rsidRPr="003B7E65">
        <w:rPr>
          <w:b w:val="0"/>
          <w:sz w:val="24"/>
          <w:szCs w:val="24"/>
        </w:rPr>
        <w:t>PM</w:t>
      </w:r>
      <w:r w:rsidR="00734438" w:rsidRPr="003B7E65">
        <w:rPr>
          <w:b w:val="0"/>
          <w:sz w:val="24"/>
          <w:szCs w:val="24"/>
          <w:vertAlign w:val="subscript"/>
        </w:rPr>
        <w:t>2.5</w:t>
      </w:r>
      <w:r w:rsidR="00734438" w:rsidRPr="003B7E65">
        <w:rPr>
          <w:b w:val="0"/>
          <w:sz w:val="24"/>
          <w:szCs w:val="24"/>
        </w:rPr>
        <w:t xml:space="preserve"> </w:t>
      </w:r>
      <w:r w:rsidR="004C7688" w:rsidRPr="003B7E65">
        <w:rPr>
          <w:b w:val="0"/>
          <w:sz w:val="24"/>
          <w:szCs w:val="24"/>
        </w:rPr>
        <w:t>estimation value</w:t>
      </w:r>
      <w:r w:rsidR="00734438" w:rsidRPr="003B7E65">
        <w:rPr>
          <w:b w:val="0"/>
          <w:sz w:val="24"/>
          <w:szCs w:val="24"/>
        </w:rPr>
        <w:t>s</w:t>
      </w:r>
      <w:r w:rsidR="004C7688" w:rsidRPr="003B7E65">
        <w:rPr>
          <w:b w:val="0"/>
          <w:sz w:val="24"/>
          <w:szCs w:val="24"/>
        </w:rPr>
        <w:t xml:space="preserve"> between BME </w:t>
      </w:r>
      <w:r w:rsidR="00536082">
        <w:rPr>
          <w:b w:val="0"/>
          <w:sz w:val="24"/>
          <w:szCs w:val="24"/>
        </w:rPr>
        <w:t>s/t</w:t>
      </w:r>
      <w:r w:rsidR="00E13EE4" w:rsidRPr="003B7E65">
        <w:rPr>
          <w:b w:val="0"/>
          <w:sz w:val="24"/>
          <w:szCs w:val="24"/>
        </w:rPr>
        <w:t xml:space="preserve"> </w:t>
      </w:r>
      <w:r w:rsidR="008D5817" w:rsidRPr="003B7E65">
        <w:rPr>
          <w:b w:val="0"/>
          <w:sz w:val="24"/>
          <w:szCs w:val="24"/>
        </w:rPr>
        <w:t>k</w:t>
      </w:r>
      <w:r w:rsidR="004C7688" w:rsidRPr="003B7E65">
        <w:rPr>
          <w:b w:val="0"/>
          <w:sz w:val="24"/>
          <w:szCs w:val="24"/>
        </w:rPr>
        <w:t>riging of observations</w:t>
      </w:r>
      <w:r w:rsidR="00E23124" w:rsidRPr="003B7E65">
        <w:rPr>
          <w:b w:val="0"/>
          <w:sz w:val="24"/>
          <w:szCs w:val="24"/>
        </w:rPr>
        <w:t xml:space="preserve"> and BME data fusion of observations</w:t>
      </w:r>
      <w:r w:rsidR="003C247C">
        <w:rPr>
          <w:b w:val="0"/>
          <w:sz w:val="24"/>
          <w:szCs w:val="24"/>
        </w:rPr>
        <w:t xml:space="preserve">, </w:t>
      </w:r>
      <w:r w:rsidR="00E23124" w:rsidRPr="003B7E65">
        <w:rPr>
          <w:b w:val="0"/>
          <w:sz w:val="24"/>
          <w:szCs w:val="24"/>
        </w:rPr>
        <w:t>CC-CMA</w:t>
      </w:r>
      <w:r w:rsidR="00734438" w:rsidRPr="003B7E65">
        <w:rPr>
          <w:b w:val="0"/>
          <w:sz w:val="24"/>
          <w:szCs w:val="24"/>
        </w:rPr>
        <w:t>Q</w:t>
      </w:r>
      <w:r w:rsidR="003C247C">
        <w:rPr>
          <w:b w:val="0"/>
          <w:sz w:val="24"/>
          <w:szCs w:val="24"/>
        </w:rPr>
        <w:t>, and Sat-PM</w:t>
      </w:r>
      <w:r w:rsidR="003C247C">
        <w:rPr>
          <w:b w:val="0"/>
          <w:sz w:val="24"/>
          <w:szCs w:val="24"/>
          <w:vertAlign w:val="subscript"/>
        </w:rPr>
        <w:t>2.</w:t>
      </w:r>
      <w:r w:rsidR="00181FC3">
        <w:rPr>
          <w:b w:val="0"/>
          <w:sz w:val="24"/>
          <w:szCs w:val="24"/>
          <w:vertAlign w:val="subscript"/>
        </w:rPr>
        <w:t>5</w:t>
      </w:r>
      <w:r w:rsidR="002F031A" w:rsidRPr="003B7E65">
        <w:rPr>
          <w:b w:val="0"/>
          <w:sz w:val="24"/>
          <w:szCs w:val="24"/>
        </w:rPr>
        <w:t xml:space="preserve"> </w:t>
      </w:r>
      <w:r w:rsidR="00F95948" w:rsidRPr="003B7E65">
        <w:rPr>
          <w:b w:val="0"/>
          <w:sz w:val="24"/>
          <w:szCs w:val="24"/>
        </w:rPr>
        <w:t>for Oct. 8</w:t>
      </w:r>
      <w:r w:rsidR="00CB2FFE">
        <w:rPr>
          <w:b w:val="0"/>
          <w:sz w:val="24"/>
          <w:szCs w:val="24"/>
        </w:rPr>
        <w:t>-</w:t>
      </w:r>
      <w:r w:rsidR="00F95948" w:rsidRPr="003B7E65">
        <w:rPr>
          <w:b w:val="0"/>
          <w:sz w:val="24"/>
          <w:szCs w:val="24"/>
        </w:rPr>
        <w:t>13, 2017</w:t>
      </w:r>
      <w:r w:rsidR="000C4AB6">
        <w:rPr>
          <w:b w:val="0"/>
          <w:sz w:val="24"/>
          <w:szCs w:val="24"/>
        </w:rPr>
        <w:t>.</w:t>
      </w:r>
    </w:p>
    <w:p w14:paraId="4F65F537" w14:textId="77777777" w:rsidR="00602132" w:rsidRPr="00602132" w:rsidRDefault="00602132" w:rsidP="00602132"/>
    <w:p w14:paraId="7771C4D8" w14:textId="4F98136D" w:rsidR="0028228F" w:rsidRPr="00825551" w:rsidRDefault="00D1797E" w:rsidP="005B6041">
      <w:pPr>
        <w:pStyle w:val="Heading2"/>
        <w:spacing w:line="480" w:lineRule="auto"/>
        <w:jc w:val="left"/>
        <w:rPr>
          <w:rFonts w:cs="Times New Roman"/>
          <w:sz w:val="24"/>
          <w:szCs w:val="24"/>
        </w:rPr>
      </w:pPr>
      <w:bookmarkStart w:id="20" w:name="_Toc49769363"/>
      <w:r>
        <w:rPr>
          <w:rFonts w:cs="Times New Roman"/>
          <w:sz w:val="24"/>
          <w:szCs w:val="24"/>
        </w:rPr>
        <w:t>S.1</w:t>
      </w:r>
      <w:r w:rsidR="002F7D4A">
        <w:rPr>
          <w:rFonts w:cs="Times New Roman"/>
          <w:sz w:val="24"/>
          <w:szCs w:val="24"/>
        </w:rPr>
        <w:t>2</w:t>
      </w:r>
      <w:r w:rsidR="00745724">
        <w:rPr>
          <w:rFonts w:cs="Times New Roman"/>
          <w:sz w:val="24"/>
          <w:szCs w:val="24"/>
        </w:rPr>
        <w:t xml:space="preserve"> </w:t>
      </w:r>
      <w:r w:rsidR="001C6604">
        <w:rPr>
          <w:rFonts w:cs="Times New Roman"/>
          <w:sz w:val="24"/>
          <w:szCs w:val="24"/>
        </w:rPr>
        <w:t>Animation</w:t>
      </w:r>
      <w:r w:rsidR="0028228F">
        <w:rPr>
          <w:rFonts w:cs="Times New Roman"/>
          <w:sz w:val="24"/>
          <w:szCs w:val="24"/>
        </w:rPr>
        <w:t xml:space="preserve"> </w:t>
      </w:r>
      <w:r w:rsidR="00727CFF">
        <w:rPr>
          <w:rFonts w:cs="Times New Roman"/>
          <w:sz w:val="24"/>
          <w:szCs w:val="24"/>
        </w:rPr>
        <w:t xml:space="preserve">of </w:t>
      </w:r>
      <w:r w:rsidR="00F02FCF">
        <w:rPr>
          <w:rFonts w:cs="Times New Roman"/>
          <w:sz w:val="24"/>
          <w:szCs w:val="24"/>
        </w:rPr>
        <w:t>Estimated PM</w:t>
      </w:r>
      <w:r w:rsidR="00F02FCF">
        <w:rPr>
          <w:rFonts w:cs="Times New Roman"/>
          <w:sz w:val="24"/>
          <w:szCs w:val="24"/>
          <w:vertAlign w:val="subscript"/>
        </w:rPr>
        <w:t>2.5</w:t>
      </w:r>
      <w:r w:rsidR="00F02FCF">
        <w:rPr>
          <w:rFonts w:cs="Times New Roman"/>
          <w:sz w:val="24"/>
          <w:szCs w:val="24"/>
        </w:rPr>
        <w:t xml:space="preserve"> Concentrations</w:t>
      </w:r>
      <w:bookmarkEnd w:id="20"/>
    </w:p>
    <w:p w14:paraId="27AB4D1D" w14:textId="64A83910" w:rsidR="00DD55A7" w:rsidRPr="00E011CC" w:rsidRDefault="00825551" w:rsidP="00E011CC">
      <w:pPr>
        <w:spacing w:after="0" w:line="480" w:lineRule="auto"/>
        <w:ind w:firstLine="720"/>
        <w:jc w:val="left"/>
      </w:pPr>
      <w:r>
        <w:t xml:space="preserve">We compiled </w:t>
      </w:r>
      <w:r w:rsidR="001C6604">
        <w:t xml:space="preserve">a time-lapsed animation </w:t>
      </w:r>
      <w:r>
        <w:t>of PM</w:t>
      </w:r>
      <w:r>
        <w:rPr>
          <w:vertAlign w:val="subscript"/>
        </w:rPr>
        <w:t>2.5</w:t>
      </w:r>
      <w:r>
        <w:t xml:space="preserve"> estimation</w:t>
      </w:r>
      <w:r w:rsidR="00A451C4">
        <w:t>s across California between October</w:t>
      </w:r>
      <w:r>
        <w:t xml:space="preserve"> 8</w:t>
      </w:r>
      <w:r w:rsidR="00575D7F">
        <w:t>-</w:t>
      </w:r>
      <w:r w:rsidR="0042264E">
        <w:t>20, 2017. These estimation maps</w:t>
      </w:r>
      <w:r>
        <w:t xml:space="preserve"> were </w:t>
      </w:r>
      <w:r w:rsidR="00836298">
        <w:t>created</w:t>
      </w:r>
      <w:r>
        <w:t xml:space="preserve"> through the BME data fusion of </w:t>
      </w:r>
      <w:r w:rsidR="00AC40BD">
        <w:t>observations with CC-CMAQ</w:t>
      </w:r>
      <w:r w:rsidR="00AE3413">
        <w:t xml:space="preserve"> and Sat-PM</w:t>
      </w:r>
      <w:r w:rsidR="00AE3413">
        <w:rPr>
          <w:vertAlign w:val="subscript"/>
        </w:rPr>
        <w:t>2.5</w:t>
      </w:r>
      <w:r w:rsidR="00AC40BD">
        <w:t xml:space="preserve">. The animation </w:t>
      </w:r>
      <w:r>
        <w:t>may be viewed free of charge online at the following website:</w:t>
      </w:r>
      <w:r w:rsidR="00E011CC">
        <w:t xml:space="preserve"> </w:t>
      </w:r>
      <w:hyperlink r:id="rId25" w:history="1">
        <w:r w:rsidR="00E011CC" w:rsidRPr="00E011CC">
          <w:rPr>
            <w:rStyle w:val="Hyperlink"/>
            <w:color w:val="4472C4" w:themeColor="accent1"/>
          </w:rPr>
          <w:t>https://mserre.sph.unc.edu/BMElab_web/mappingStudies/SC_PM25_CA_2017_Oct_08-20/</w:t>
        </w:r>
      </w:hyperlink>
    </w:p>
    <w:p w14:paraId="16E9081C" w14:textId="40C6F33C" w:rsidR="0071250F" w:rsidRDefault="005201A7" w:rsidP="005B6041">
      <w:pPr>
        <w:spacing w:after="0" w:line="480" w:lineRule="auto"/>
        <w:ind w:firstLine="720"/>
        <w:jc w:val="left"/>
      </w:pPr>
      <w:r>
        <w:t xml:space="preserve">A </w:t>
      </w:r>
      <w:r w:rsidR="00085D51">
        <w:t>1-km resolution CSV of PM</w:t>
      </w:r>
      <w:r w:rsidR="00085D51">
        <w:rPr>
          <w:vertAlign w:val="subscript"/>
        </w:rPr>
        <w:t>2.5</w:t>
      </w:r>
      <w:r w:rsidR="00085D51">
        <w:t xml:space="preserve"> estimations </w:t>
      </w:r>
      <w:r w:rsidR="00A451C4">
        <w:t xml:space="preserve">across California for October 8-20, 2017 is </w:t>
      </w:r>
      <w:r w:rsidR="00085D51">
        <w:t>available upon request</w:t>
      </w:r>
      <w:r>
        <w:t xml:space="preserve">. </w:t>
      </w:r>
      <w:r w:rsidR="00D212FB">
        <w:t xml:space="preserve"> </w:t>
      </w:r>
    </w:p>
    <w:p w14:paraId="2B6E0E74" w14:textId="77777777" w:rsidR="004F30C9" w:rsidRPr="00825551" w:rsidRDefault="004F30C9" w:rsidP="005B6041">
      <w:pPr>
        <w:spacing w:after="0" w:line="480" w:lineRule="auto"/>
        <w:ind w:firstLine="720"/>
        <w:jc w:val="left"/>
      </w:pPr>
    </w:p>
    <w:p w14:paraId="16AFBA01" w14:textId="156E5A26" w:rsidR="00D1797E" w:rsidRDefault="00D1797E" w:rsidP="00B33C33">
      <w:pPr>
        <w:pStyle w:val="Heading2"/>
        <w:spacing w:before="0" w:line="480" w:lineRule="auto"/>
        <w:jc w:val="left"/>
        <w:rPr>
          <w:rFonts w:cs="Times New Roman"/>
          <w:sz w:val="24"/>
          <w:szCs w:val="24"/>
        </w:rPr>
      </w:pPr>
      <w:bookmarkStart w:id="21" w:name="_Toc49769364"/>
      <w:r>
        <w:rPr>
          <w:rFonts w:cs="Times New Roman"/>
          <w:sz w:val="24"/>
          <w:szCs w:val="24"/>
        </w:rPr>
        <w:lastRenderedPageBreak/>
        <w:t>S.1</w:t>
      </w:r>
      <w:r w:rsidR="00C955B7">
        <w:rPr>
          <w:rFonts w:cs="Times New Roman"/>
          <w:sz w:val="24"/>
          <w:szCs w:val="24"/>
        </w:rPr>
        <w:t>3</w:t>
      </w:r>
      <w:r>
        <w:rPr>
          <w:rFonts w:cs="Times New Roman"/>
          <w:sz w:val="24"/>
          <w:szCs w:val="24"/>
        </w:rPr>
        <w:t xml:space="preserve"> Variance Maps of Estimated PM</w:t>
      </w:r>
      <w:r>
        <w:rPr>
          <w:rFonts w:cs="Times New Roman"/>
          <w:sz w:val="24"/>
          <w:szCs w:val="24"/>
          <w:vertAlign w:val="subscript"/>
        </w:rPr>
        <w:t>2.5</w:t>
      </w:r>
      <w:r>
        <w:rPr>
          <w:rFonts w:cs="Times New Roman"/>
          <w:sz w:val="24"/>
          <w:szCs w:val="24"/>
        </w:rPr>
        <w:t xml:space="preserve"> Concentrations</w:t>
      </w:r>
      <w:bookmarkEnd w:id="21"/>
    </w:p>
    <w:p w14:paraId="5A995083" w14:textId="0BFBF498" w:rsidR="0034247A" w:rsidRPr="00543C80" w:rsidRDefault="0034247A" w:rsidP="0034247A">
      <w:pPr>
        <w:spacing w:after="0" w:line="480" w:lineRule="auto"/>
        <w:ind w:firstLine="720"/>
        <w:jc w:val="left"/>
        <w:rPr>
          <w:color w:val="000000"/>
          <w:szCs w:val="24"/>
        </w:rPr>
      </w:pPr>
      <w:r>
        <w:t>Figure S1</w:t>
      </w:r>
      <w:r w:rsidR="002C1A28">
        <w:t>4</w:t>
      </w:r>
      <w:r>
        <w:t xml:space="preserve"> shows the BME variance for the log-PM</w:t>
      </w:r>
      <w:r>
        <w:rPr>
          <w:vertAlign w:val="subscript"/>
        </w:rPr>
        <w:t>2.5</w:t>
      </w:r>
      <w:r>
        <w:t xml:space="preserve"> concentration estimates produced through the BME data fusion of observations, CC-CMAQ, and Sat-PM</w:t>
      </w:r>
      <w:r>
        <w:rPr>
          <w:vertAlign w:val="subscript"/>
        </w:rPr>
        <w:t>2.5</w:t>
      </w:r>
      <w:r>
        <w:t xml:space="preserve"> for the first six days of the fires. The areas with lowest estimation variance occur at the monitoring station locations. At these points, the BME framework estimates the observed value, resulting in no associated uncertainty. The estimation</w:t>
      </w:r>
      <w:r>
        <w:rPr>
          <w:bCs/>
        </w:rPr>
        <w:t xml:space="preserve"> variance increases with distance from these stations, given the s/t c</w:t>
      </w:r>
      <w:r w:rsidR="00450ECF">
        <w:rPr>
          <w:bCs/>
        </w:rPr>
        <w:t>ovariance</w:t>
      </w:r>
      <w:r>
        <w:rPr>
          <w:bCs/>
        </w:rPr>
        <w:t xml:space="preserve"> of the observations. Within the CMAQ domain and further from monitoring stations, the variance is informed by both the uncertainty of CC-CMAQ, the </w:t>
      </w:r>
      <m:oMath>
        <m:sSub>
          <m:sSubPr>
            <m:ctrlPr>
              <w:rPr>
                <w:rFonts w:ascii="Cambria Math" w:eastAsiaTheme="minorEastAsia" w:hAnsi="Cambria Math"/>
                <w:i/>
                <w:color w:val="000000" w:themeColor="text1"/>
                <w:szCs w:val="24"/>
              </w:rPr>
            </m:ctrlPr>
          </m:sSubPr>
          <m:e>
            <m:r>
              <w:rPr>
                <w:rFonts w:ascii="Cambria Math" w:eastAsiaTheme="minorEastAsia" w:hAnsi="Cambria Math"/>
                <w:color w:val="000000" w:themeColor="text1"/>
                <w:szCs w:val="24"/>
              </w:rPr>
              <m:t>λ</m:t>
            </m:r>
          </m:e>
          <m:sub>
            <m:r>
              <w:rPr>
                <w:rFonts w:ascii="Cambria Math" w:eastAsiaTheme="minorEastAsia" w:hAnsi="Cambria Math"/>
                <w:color w:val="000000" w:themeColor="text1"/>
                <w:szCs w:val="24"/>
              </w:rPr>
              <m:t>2</m:t>
            </m:r>
          </m:sub>
        </m:sSub>
      </m:oMath>
      <w:r w:rsidR="00A1169C">
        <w:rPr>
          <w:color w:val="000000" w:themeColor="text1"/>
          <w:szCs w:val="24"/>
        </w:rPr>
        <w:t xml:space="preserve"> </w:t>
      </w:r>
      <w:r w:rsidRPr="00543C80">
        <w:rPr>
          <w:color w:val="000000"/>
          <w:szCs w:val="24"/>
        </w:rPr>
        <w:t>value generated during CAM</w:t>
      </w:r>
      <w:r w:rsidR="00A55D2E">
        <w:rPr>
          <w:color w:val="000000"/>
          <w:szCs w:val="24"/>
        </w:rPr>
        <w:t xml:space="preserve">P </w:t>
      </w:r>
      <w:r w:rsidRPr="00543C80">
        <w:rPr>
          <w:color w:val="000000"/>
          <w:szCs w:val="24"/>
        </w:rPr>
        <w:t>correction process, and the uncertainty of Sat-PM</w:t>
      </w:r>
      <w:r w:rsidRPr="00543C80">
        <w:rPr>
          <w:color w:val="000000"/>
          <w:szCs w:val="24"/>
          <w:vertAlign w:val="subscript"/>
        </w:rPr>
        <w:t>2.5</w:t>
      </w:r>
      <w:r w:rsidRPr="00543C80">
        <w:rPr>
          <w:color w:val="000000"/>
          <w:szCs w:val="24"/>
        </w:rPr>
        <w:t>, the variance generated during the AOD to PM</w:t>
      </w:r>
      <w:r w:rsidRPr="00543C80">
        <w:rPr>
          <w:color w:val="000000"/>
          <w:szCs w:val="24"/>
          <w:vertAlign w:val="subscript"/>
        </w:rPr>
        <w:t>2.5</w:t>
      </w:r>
      <w:r w:rsidRPr="00543C80">
        <w:rPr>
          <w:color w:val="000000"/>
          <w:szCs w:val="24"/>
        </w:rPr>
        <w:t xml:space="preserve"> conversion. Outside the bounds of the CMAQ domain and further from monitoring stations, the estimation variance is informed solely by the uncertainty of Sat-PM</w:t>
      </w:r>
      <w:r w:rsidRPr="00543C80">
        <w:rPr>
          <w:color w:val="000000"/>
          <w:szCs w:val="24"/>
          <w:vertAlign w:val="subscript"/>
        </w:rPr>
        <w:t>2.5</w:t>
      </w:r>
      <w:r w:rsidRPr="00543C80">
        <w:rPr>
          <w:color w:val="000000"/>
          <w:szCs w:val="24"/>
        </w:rPr>
        <w:t>. In regions where there is no Sat-PM</w:t>
      </w:r>
      <w:r w:rsidRPr="00543C80">
        <w:rPr>
          <w:color w:val="000000"/>
          <w:szCs w:val="24"/>
          <w:vertAlign w:val="subscript"/>
        </w:rPr>
        <w:t>2.5</w:t>
      </w:r>
      <w:r w:rsidR="009D1B14">
        <w:rPr>
          <w:color w:val="000000"/>
          <w:szCs w:val="24"/>
        </w:rPr>
        <w:t xml:space="preserve"> or monitoring station </w:t>
      </w:r>
      <w:r w:rsidR="00E465AD">
        <w:rPr>
          <w:color w:val="000000"/>
          <w:szCs w:val="24"/>
        </w:rPr>
        <w:t>data</w:t>
      </w:r>
      <w:r w:rsidR="003A4701">
        <w:rPr>
          <w:color w:val="000000"/>
          <w:szCs w:val="24"/>
        </w:rPr>
        <w:t>,</w:t>
      </w:r>
      <w:bookmarkStart w:id="22" w:name="_GoBack"/>
      <w:bookmarkEnd w:id="22"/>
      <w:r w:rsidRPr="00543C80">
        <w:rPr>
          <w:color w:val="000000"/>
          <w:szCs w:val="24"/>
        </w:rPr>
        <w:t xml:space="preserve"> the estimation variance increases sharply with increased distance from monitoring stations. These estimation variance maps give confidence in the accuracy of the daily average estimation maps produced given the </w:t>
      </w:r>
      <w:r w:rsidRPr="00543C80">
        <w:rPr>
          <w:color w:val="000000"/>
        </w:rPr>
        <w:t>overall low variance,</w:t>
      </w:r>
      <w:r w:rsidRPr="00543C80">
        <w:rPr>
          <w:color w:val="000000"/>
          <w:szCs w:val="24"/>
        </w:rPr>
        <w:t xml:space="preserve"> especially </w:t>
      </w:r>
      <w:r w:rsidRPr="00543C80">
        <w:rPr>
          <w:color w:val="000000"/>
        </w:rPr>
        <w:t>in northern California and the Bay Area, the</w:t>
      </w:r>
      <w:r w:rsidRPr="00543C80">
        <w:rPr>
          <w:color w:val="000000"/>
          <w:szCs w:val="24"/>
        </w:rPr>
        <w:t xml:space="preserve"> region</w:t>
      </w:r>
      <w:r w:rsidRPr="00543C80">
        <w:rPr>
          <w:color w:val="000000"/>
        </w:rPr>
        <w:t>s</w:t>
      </w:r>
      <w:r w:rsidRPr="00543C80">
        <w:rPr>
          <w:color w:val="000000"/>
          <w:szCs w:val="24"/>
        </w:rPr>
        <w:t xml:space="preserve"> most impacted by smoke during the October 2017 wildfires</w:t>
      </w:r>
      <w:r w:rsidRPr="00543C80">
        <w:rPr>
          <w:color w:val="000000"/>
        </w:rPr>
        <w:t>.</w:t>
      </w:r>
      <w:r w:rsidRPr="00543C80">
        <w:rPr>
          <w:color w:val="000000"/>
          <w:szCs w:val="24"/>
        </w:rPr>
        <w:t xml:space="preserve"> </w:t>
      </w:r>
    </w:p>
    <w:p w14:paraId="2A5B9D24" w14:textId="6FC9B04F" w:rsidR="00D1797E" w:rsidRDefault="00CD0508" w:rsidP="00210412">
      <w:pPr>
        <w:spacing w:after="0" w:line="480" w:lineRule="auto"/>
        <w:jc w:val="left"/>
      </w:pPr>
      <w:r>
        <w:rPr>
          <w:noProof/>
        </w:rPr>
        <w:lastRenderedPageBreak/>
        <w:drawing>
          <wp:inline distT="0" distB="0" distL="0" distR="0" wp14:anchorId="4FCEE4E7" wp14:editId="541C8DEB">
            <wp:extent cx="5943600" cy="327784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ariance_SI.png"/>
                    <pic:cNvPicPr/>
                  </pic:nvPicPr>
                  <pic:blipFill rotWithShape="1">
                    <a:blip r:embed="rId26" cstate="print">
                      <a:extLst>
                        <a:ext uri="{28A0092B-C50C-407E-A947-70E740481C1C}">
                          <a14:useLocalDpi xmlns:a14="http://schemas.microsoft.com/office/drawing/2010/main" val="0"/>
                        </a:ext>
                      </a:extLst>
                    </a:blip>
                    <a:srcRect l="6232" t="3809" r="12171" b="16191"/>
                    <a:stretch/>
                  </pic:blipFill>
                  <pic:spPr bwMode="auto">
                    <a:xfrm>
                      <a:off x="0" y="0"/>
                      <a:ext cx="5943600" cy="3277841"/>
                    </a:xfrm>
                    <a:prstGeom prst="rect">
                      <a:avLst/>
                    </a:prstGeom>
                    <a:ln>
                      <a:noFill/>
                    </a:ln>
                    <a:extLst>
                      <a:ext uri="{53640926-AAD7-44D8-BBD7-CCE9431645EC}">
                        <a14:shadowObscured xmlns:a14="http://schemas.microsoft.com/office/drawing/2010/main"/>
                      </a:ext>
                    </a:extLst>
                  </pic:spPr>
                </pic:pic>
              </a:graphicData>
            </a:graphic>
          </wp:inline>
        </w:drawing>
      </w:r>
    </w:p>
    <w:p w14:paraId="3EF41CC0" w14:textId="601A8C48" w:rsidR="00B95C75" w:rsidRDefault="00D258C6" w:rsidP="00B33C33">
      <w:pPr>
        <w:pStyle w:val="Table-FigCaption"/>
        <w:rPr>
          <w:b w:val="0"/>
          <w:sz w:val="24"/>
          <w:szCs w:val="24"/>
        </w:rPr>
      </w:pPr>
      <w:r>
        <w:rPr>
          <w:sz w:val="24"/>
          <w:szCs w:val="24"/>
        </w:rPr>
        <w:t>Figure S</w:t>
      </w:r>
      <w:r w:rsidR="00EA2583">
        <w:rPr>
          <w:sz w:val="24"/>
          <w:szCs w:val="24"/>
        </w:rPr>
        <w:t>1</w:t>
      </w:r>
      <w:r w:rsidR="00DD2811">
        <w:rPr>
          <w:sz w:val="24"/>
          <w:szCs w:val="24"/>
        </w:rPr>
        <w:t>4</w:t>
      </w:r>
      <w:r w:rsidR="00D1797E" w:rsidRPr="003B7E65">
        <w:rPr>
          <w:sz w:val="24"/>
          <w:szCs w:val="24"/>
        </w:rPr>
        <w:t xml:space="preserve">. </w:t>
      </w:r>
      <w:r w:rsidR="005179F0" w:rsidRPr="004D6C69">
        <w:rPr>
          <w:b w:val="0"/>
          <w:sz w:val="24"/>
          <w:szCs w:val="24"/>
        </w:rPr>
        <w:t xml:space="preserve">Variance of the </w:t>
      </w:r>
      <w:r w:rsidR="001401C5" w:rsidRPr="004D6C69">
        <w:rPr>
          <w:b w:val="0"/>
          <w:sz w:val="24"/>
          <w:szCs w:val="24"/>
        </w:rPr>
        <w:t xml:space="preserve">estimated </w:t>
      </w:r>
      <w:r w:rsidR="008973F0">
        <w:rPr>
          <w:b w:val="0"/>
          <w:sz w:val="24"/>
          <w:szCs w:val="24"/>
        </w:rPr>
        <w:t xml:space="preserve">log of </w:t>
      </w:r>
      <w:r w:rsidR="00120933">
        <w:rPr>
          <w:b w:val="0"/>
          <w:sz w:val="24"/>
          <w:szCs w:val="24"/>
        </w:rPr>
        <w:t xml:space="preserve">daily average </w:t>
      </w:r>
      <w:r w:rsidR="00F64E14" w:rsidRPr="004D6C69">
        <w:rPr>
          <w:b w:val="0"/>
          <w:sz w:val="24"/>
          <w:szCs w:val="24"/>
        </w:rPr>
        <w:t xml:space="preserve">ground-level </w:t>
      </w:r>
      <w:r w:rsidR="005179F0" w:rsidRPr="004D6C69">
        <w:rPr>
          <w:b w:val="0"/>
          <w:sz w:val="24"/>
          <w:szCs w:val="24"/>
        </w:rPr>
        <w:t>PM</w:t>
      </w:r>
      <w:r w:rsidR="005179F0" w:rsidRPr="004D6C69">
        <w:rPr>
          <w:b w:val="0"/>
          <w:sz w:val="24"/>
          <w:szCs w:val="24"/>
          <w:vertAlign w:val="subscript"/>
        </w:rPr>
        <w:t>2.5</w:t>
      </w:r>
      <w:r w:rsidR="005179F0" w:rsidRPr="004D6C69">
        <w:rPr>
          <w:b w:val="0"/>
          <w:sz w:val="24"/>
          <w:szCs w:val="24"/>
        </w:rPr>
        <w:t xml:space="preserve"> concentrations, </w:t>
      </w:r>
      <w:r w:rsidR="00C8120C">
        <w:rPr>
          <w:b w:val="0"/>
          <w:sz w:val="24"/>
          <w:szCs w:val="24"/>
        </w:rPr>
        <w:t>produced through the</w:t>
      </w:r>
      <w:r w:rsidR="005179F0" w:rsidRPr="004D6C69">
        <w:rPr>
          <w:b w:val="0"/>
          <w:sz w:val="24"/>
          <w:szCs w:val="24"/>
        </w:rPr>
        <w:t xml:space="preserve"> BME data fusion of observations</w:t>
      </w:r>
      <w:r w:rsidR="00CD0508">
        <w:rPr>
          <w:b w:val="0"/>
          <w:sz w:val="24"/>
          <w:szCs w:val="24"/>
        </w:rPr>
        <w:t xml:space="preserve">, </w:t>
      </w:r>
      <w:r w:rsidR="005179F0" w:rsidRPr="004D6C69">
        <w:rPr>
          <w:b w:val="0"/>
          <w:sz w:val="24"/>
          <w:szCs w:val="24"/>
        </w:rPr>
        <w:t>CC-CMAQ</w:t>
      </w:r>
      <w:r w:rsidR="00CD0508">
        <w:rPr>
          <w:b w:val="0"/>
          <w:sz w:val="24"/>
          <w:szCs w:val="24"/>
        </w:rPr>
        <w:t>, and Sat-PM</w:t>
      </w:r>
      <w:r w:rsidR="00CD0508">
        <w:rPr>
          <w:b w:val="0"/>
          <w:sz w:val="24"/>
          <w:szCs w:val="24"/>
          <w:vertAlign w:val="subscript"/>
        </w:rPr>
        <w:t>2.5</w:t>
      </w:r>
      <w:r w:rsidR="005179F0" w:rsidRPr="004D6C69">
        <w:rPr>
          <w:b w:val="0"/>
          <w:sz w:val="24"/>
          <w:szCs w:val="24"/>
        </w:rPr>
        <w:t>, across California for Oct. 8</w:t>
      </w:r>
      <w:r w:rsidR="000A33BB">
        <w:rPr>
          <w:b w:val="0"/>
          <w:sz w:val="24"/>
          <w:szCs w:val="24"/>
        </w:rPr>
        <w:t>-</w:t>
      </w:r>
      <w:r w:rsidR="005179F0" w:rsidRPr="004D6C69">
        <w:rPr>
          <w:b w:val="0"/>
          <w:sz w:val="24"/>
          <w:szCs w:val="24"/>
        </w:rPr>
        <w:t>13, 2017</w:t>
      </w:r>
      <w:r w:rsidR="00EC3562">
        <w:rPr>
          <w:b w:val="0"/>
          <w:sz w:val="24"/>
          <w:szCs w:val="24"/>
        </w:rPr>
        <w:t>.</w:t>
      </w:r>
    </w:p>
    <w:p w14:paraId="35CEC7B7" w14:textId="77777777" w:rsidR="00D571F5" w:rsidRPr="00B33C33" w:rsidRDefault="00D571F5" w:rsidP="00D571F5">
      <w:pPr>
        <w:pStyle w:val="Table-FigCaption"/>
        <w:spacing w:line="480" w:lineRule="auto"/>
        <w:rPr>
          <w:b w:val="0"/>
          <w:sz w:val="24"/>
          <w:szCs w:val="24"/>
        </w:rPr>
      </w:pPr>
    </w:p>
    <w:p w14:paraId="5D6870AE" w14:textId="225C53B7" w:rsidR="001E6C5B" w:rsidRDefault="001E6C5B" w:rsidP="00422F9D">
      <w:pPr>
        <w:pStyle w:val="Heading2"/>
        <w:jc w:val="left"/>
        <w:rPr>
          <w:rFonts w:cs="Times New Roman"/>
          <w:sz w:val="24"/>
          <w:szCs w:val="24"/>
        </w:rPr>
      </w:pPr>
      <w:bookmarkStart w:id="23" w:name="_Toc32924834"/>
      <w:bookmarkStart w:id="24" w:name="_Toc49769365"/>
      <w:r w:rsidRPr="003B7E65">
        <w:rPr>
          <w:rFonts w:cs="Times New Roman"/>
          <w:sz w:val="24"/>
          <w:szCs w:val="24"/>
        </w:rPr>
        <w:t>References</w:t>
      </w:r>
      <w:bookmarkEnd w:id="23"/>
      <w:bookmarkEnd w:id="24"/>
    </w:p>
    <w:p w14:paraId="4B0467A0" w14:textId="77777777" w:rsidR="0009618D" w:rsidRPr="0009618D" w:rsidRDefault="0009618D" w:rsidP="00422F9D">
      <w:pPr>
        <w:spacing w:after="0"/>
      </w:pPr>
    </w:p>
    <w:p w14:paraId="57D0D5BE" w14:textId="0442D394" w:rsidR="00857684" w:rsidRPr="003B7E65" w:rsidRDefault="00857684" w:rsidP="004B67F7">
      <w:pPr>
        <w:widowControl w:val="0"/>
        <w:autoSpaceDE w:val="0"/>
        <w:autoSpaceDN w:val="0"/>
        <w:adjustRightInd w:val="0"/>
        <w:ind w:left="640" w:hanging="640"/>
        <w:jc w:val="left"/>
        <w:rPr>
          <w:noProof/>
          <w:szCs w:val="24"/>
        </w:rPr>
      </w:pPr>
      <w:r w:rsidRPr="003B7E65">
        <w:rPr>
          <w:szCs w:val="24"/>
        </w:rPr>
        <w:fldChar w:fldCharType="begin" w:fldLock="1"/>
      </w:r>
      <w:r w:rsidRPr="003B7E65">
        <w:rPr>
          <w:szCs w:val="24"/>
        </w:rPr>
        <w:instrText xml:space="preserve">ADDIN Mendeley Bibliography CSL_BIBLIOGRAPHY </w:instrText>
      </w:r>
      <w:r w:rsidRPr="003B7E65">
        <w:rPr>
          <w:szCs w:val="24"/>
        </w:rPr>
        <w:fldChar w:fldCharType="separate"/>
      </w:r>
      <w:r w:rsidRPr="003B7E65">
        <w:rPr>
          <w:noProof/>
          <w:szCs w:val="24"/>
        </w:rPr>
        <w:t xml:space="preserve">(1) </w:t>
      </w:r>
      <w:r w:rsidRPr="003B7E65">
        <w:rPr>
          <w:noProof/>
          <w:szCs w:val="24"/>
        </w:rPr>
        <w:tab/>
        <w:t xml:space="preserve">Xu, Y.; Serre, M. L.; Reyes, J.; Vizuete, W. Bayesian Maximum Entropy Integration of Ozone Observations and Model Predictions: A National Application. </w:t>
      </w:r>
      <w:r w:rsidRPr="003B7E65">
        <w:rPr>
          <w:i/>
          <w:iCs/>
          <w:noProof/>
          <w:szCs w:val="24"/>
        </w:rPr>
        <w:t>Environ. Sci. Technol.</w:t>
      </w:r>
      <w:r w:rsidRPr="003B7E65">
        <w:rPr>
          <w:noProof/>
          <w:szCs w:val="24"/>
        </w:rPr>
        <w:t xml:space="preserve"> </w:t>
      </w:r>
      <w:r w:rsidRPr="003B7E65">
        <w:rPr>
          <w:b/>
          <w:bCs/>
          <w:noProof/>
          <w:szCs w:val="24"/>
        </w:rPr>
        <w:t>2016</w:t>
      </w:r>
      <w:r w:rsidRPr="003B7E65">
        <w:rPr>
          <w:noProof/>
          <w:szCs w:val="24"/>
        </w:rPr>
        <w:t xml:space="preserve">, </w:t>
      </w:r>
      <w:r w:rsidRPr="003B7E65">
        <w:rPr>
          <w:i/>
          <w:iCs/>
          <w:noProof/>
          <w:szCs w:val="24"/>
        </w:rPr>
        <w:t>50</w:t>
      </w:r>
      <w:r w:rsidRPr="003B7E65">
        <w:rPr>
          <w:noProof/>
          <w:szCs w:val="24"/>
        </w:rPr>
        <w:t xml:space="preserve"> (8), 4393–4400. https://doi.org/10.1021/acs.est.6b00096.</w:t>
      </w:r>
    </w:p>
    <w:p w14:paraId="01A4C4E0" w14:textId="5AD67A72" w:rsidR="00857684" w:rsidRPr="003B7E65" w:rsidRDefault="00857684" w:rsidP="004B67F7">
      <w:pPr>
        <w:widowControl w:val="0"/>
        <w:autoSpaceDE w:val="0"/>
        <w:autoSpaceDN w:val="0"/>
        <w:adjustRightInd w:val="0"/>
        <w:ind w:left="640" w:hanging="640"/>
        <w:jc w:val="left"/>
        <w:rPr>
          <w:noProof/>
          <w:szCs w:val="24"/>
        </w:rPr>
      </w:pPr>
      <w:r w:rsidRPr="003B7E65">
        <w:rPr>
          <w:noProof/>
          <w:szCs w:val="24"/>
        </w:rPr>
        <w:t xml:space="preserve">(2) </w:t>
      </w:r>
      <w:r w:rsidRPr="003B7E65">
        <w:rPr>
          <w:noProof/>
          <w:szCs w:val="24"/>
        </w:rPr>
        <w:tab/>
        <w:t xml:space="preserve">Serre, M. L.; Christakos, G.; Lee, S. J. Soft Data Space/Time Mapping of Coarse Particulate Matter Annual Arithmetic Average Over the U.S. In </w:t>
      </w:r>
      <w:r w:rsidRPr="003B7E65">
        <w:rPr>
          <w:i/>
          <w:iCs/>
          <w:noProof/>
          <w:szCs w:val="24"/>
        </w:rPr>
        <w:t>geoENV IV — Geostatistics for Environmental Applications</w:t>
      </w:r>
      <w:r w:rsidR="00AB4226">
        <w:rPr>
          <w:noProof/>
          <w:szCs w:val="24"/>
        </w:rPr>
        <w:t>.</w:t>
      </w:r>
      <w:r w:rsidRPr="003B7E65">
        <w:rPr>
          <w:noProof/>
          <w:szCs w:val="24"/>
        </w:rPr>
        <w:t xml:space="preserve"> </w:t>
      </w:r>
      <w:r w:rsidRPr="00AB4226">
        <w:rPr>
          <w:b/>
          <w:noProof/>
          <w:szCs w:val="24"/>
        </w:rPr>
        <w:t>2006</w:t>
      </w:r>
      <w:r w:rsidR="00AB4226">
        <w:rPr>
          <w:noProof/>
          <w:szCs w:val="24"/>
        </w:rPr>
        <w:t>,</w:t>
      </w:r>
      <w:r w:rsidRPr="003B7E65">
        <w:rPr>
          <w:noProof/>
          <w:szCs w:val="24"/>
        </w:rPr>
        <w:t xml:space="preserve"> pp 115–126. https://doi.org/10.1007/1-4020-2115-1_10.</w:t>
      </w:r>
    </w:p>
    <w:p w14:paraId="3386DDC4" w14:textId="63F9D134" w:rsidR="00B77AD9" w:rsidRPr="003B7E65" w:rsidRDefault="00857684" w:rsidP="0053078F">
      <w:pPr>
        <w:widowControl w:val="0"/>
        <w:autoSpaceDE w:val="0"/>
        <w:autoSpaceDN w:val="0"/>
        <w:adjustRightInd w:val="0"/>
        <w:jc w:val="left"/>
        <w:rPr>
          <w:szCs w:val="24"/>
        </w:rPr>
      </w:pPr>
      <w:r w:rsidRPr="003B7E65">
        <w:rPr>
          <w:szCs w:val="24"/>
        </w:rPr>
        <w:fldChar w:fldCharType="end"/>
      </w:r>
    </w:p>
    <w:sectPr w:rsidR="00B77AD9" w:rsidRPr="003B7E65" w:rsidSect="00090F63">
      <w:headerReference w:type="even" r:id="rId27"/>
      <w:headerReference w:type="default" r:id="rId28"/>
      <w:footerReference w:type="even" r:id="rId29"/>
      <w:footerReference w:type="default" r:id="rId30"/>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063D1F" w14:textId="77777777" w:rsidR="00825F0B" w:rsidRDefault="00825F0B" w:rsidP="00CD1AA8">
      <w:pPr>
        <w:spacing w:after="0"/>
      </w:pPr>
      <w:r>
        <w:separator/>
      </w:r>
    </w:p>
  </w:endnote>
  <w:endnote w:type="continuationSeparator" w:id="0">
    <w:p w14:paraId="43F5D8FC" w14:textId="77777777" w:rsidR="00825F0B" w:rsidRDefault="00825F0B" w:rsidP="00CD1AA8">
      <w:pPr>
        <w:spacing w:after="0"/>
      </w:pPr>
      <w:r>
        <w:continuationSeparator/>
      </w:r>
    </w:p>
  </w:endnote>
  <w:endnote w:type="continuationNotice" w:id="1">
    <w:p w14:paraId="0148EB4D" w14:textId="77777777" w:rsidR="00825F0B" w:rsidRDefault="00825F0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Kozuka Gothic Pro L">
    <w:panose1 w:val="020B0200000000000000"/>
    <w:charset w:val="80"/>
    <w:family w:val="swiss"/>
    <w:pitch w:val="variable"/>
    <w:sig w:usb0="E00002FF" w:usb1="6AC7FCFF" w:usb2="00000012" w:usb3="00000000" w:csb0="00020005" w:csb1="00000000"/>
  </w:font>
  <w:font w:name="Calibri (Body)">
    <w:altName w:val="Calibri"/>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01235954"/>
      <w:docPartObj>
        <w:docPartGallery w:val="Page Numbers (Bottom of Page)"/>
        <w:docPartUnique/>
      </w:docPartObj>
    </w:sdtPr>
    <w:sdtContent>
      <w:p w14:paraId="1A38BBD6" w14:textId="1D92559F" w:rsidR="001F47F7" w:rsidRDefault="001F47F7" w:rsidP="00BD0D6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C32394" w14:textId="77777777" w:rsidR="001F47F7" w:rsidRDefault="001F47F7" w:rsidP="003B7E6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5A6F7" w14:textId="243798FC" w:rsidR="001F47F7" w:rsidRDefault="001F47F7" w:rsidP="00BD0D62">
    <w:pPr>
      <w:pStyle w:val="Footer"/>
      <w:framePr w:wrap="none" w:vAnchor="text" w:hAnchor="margin" w:xAlign="center" w:y="1"/>
      <w:rPr>
        <w:rStyle w:val="PageNumber"/>
      </w:rPr>
    </w:pPr>
    <w:r>
      <w:rPr>
        <w:rStyle w:val="PageNumber"/>
      </w:rPr>
      <w:t>S</w:t>
    </w:r>
    <w:sdt>
      <w:sdtPr>
        <w:rPr>
          <w:rStyle w:val="PageNumber"/>
        </w:rPr>
        <w:id w:val="-1830509741"/>
        <w:docPartObj>
          <w:docPartGallery w:val="Page Numbers (Bottom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sdtContent>
    </w:sdt>
  </w:p>
  <w:p w14:paraId="16C2CFAC" w14:textId="77777777" w:rsidR="001F47F7" w:rsidRDefault="001F47F7" w:rsidP="003B7E6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5596E6" w14:textId="77777777" w:rsidR="00825F0B" w:rsidRDefault="00825F0B" w:rsidP="00CD1AA8">
      <w:pPr>
        <w:spacing w:after="0"/>
      </w:pPr>
      <w:r>
        <w:separator/>
      </w:r>
    </w:p>
  </w:footnote>
  <w:footnote w:type="continuationSeparator" w:id="0">
    <w:p w14:paraId="233B35CB" w14:textId="77777777" w:rsidR="00825F0B" w:rsidRDefault="00825F0B" w:rsidP="00CD1AA8">
      <w:pPr>
        <w:spacing w:after="0"/>
      </w:pPr>
      <w:r>
        <w:continuationSeparator/>
      </w:r>
    </w:p>
  </w:footnote>
  <w:footnote w:type="continuationNotice" w:id="1">
    <w:p w14:paraId="4FDC83FE" w14:textId="77777777" w:rsidR="00825F0B" w:rsidRDefault="00825F0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7263241"/>
      <w:docPartObj>
        <w:docPartGallery w:val="Page Numbers (Top of Page)"/>
        <w:docPartUnique/>
      </w:docPartObj>
    </w:sdtPr>
    <w:sdtContent>
      <w:p w14:paraId="49AAEB9B" w14:textId="30DF678F" w:rsidR="001F47F7" w:rsidRDefault="001F47F7" w:rsidP="009166C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776EF7" w14:textId="77777777" w:rsidR="001F47F7" w:rsidRDefault="001F47F7" w:rsidP="00CD1AA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797F4" w14:textId="77777777" w:rsidR="001F47F7" w:rsidRDefault="001F47F7" w:rsidP="00CD1AA8">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885C20"/>
    <w:multiLevelType w:val="hybridMultilevel"/>
    <w:tmpl w:val="B1DE15EE"/>
    <w:lvl w:ilvl="0" w:tplc="ABEE46FC">
      <w:start w:val="1"/>
      <w:numFmt w:val="decimal"/>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5BCD03C4"/>
    <w:multiLevelType w:val="hybridMultilevel"/>
    <w:tmpl w:val="51D004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C75"/>
    <w:rsid w:val="000029D7"/>
    <w:rsid w:val="00010968"/>
    <w:rsid w:val="00011483"/>
    <w:rsid w:val="00012E6A"/>
    <w:rsid w:val="000153A0"/>
    <w:rsid w:val="00027373"/>
    <w:rsid w:val="00032002"/>
    <w:rsid w:val="00034D4E"/>
    <w:rsid w:val="00035949"/>
    <w:rsid w:val="00035DB9"/>
    <w:rsid w:val="00036383"/>
    <w:rsid w:val="000367D9"/>
    <w:rsid w:val="0003680E"/>
    <w:rsid w:val="00037AE1"/>
    <w:rsid w:val="00041BE0"/>
    <w:rsid w:val="00042CE0"/>
    <w:rsid w:val="0004319D"/>
    <w:rsid w:val="00045FA2"/>
    <w:rsid w:val="00047906"/>
    <w:rsid w:val="000522BF"/>
    <w:rsid w:val="000527A2"/>
    <w:rsid w:val="00055F12"/>
    <w:rsid w:val="00057C72"/>
    <w:rsid w:val="00057FFB"/>
    <w:rsid w:val="00065863"/>
    <w:rsid w:val="00066012"/>
    <w:rsid w:val="00067012"/>
    <w:rsid w:val="00067A98"/>
    <w:rsid w:val="0007035A"/>
    <w:rsid w:val="00071659"/>
    <w:rsid w:val="00071DB0"/>
    <w:rsid w:val="0007379D"/>
    <w:rsid w:val="00074ABA"/>
    <w:rsid w:val="000771CE"/>
    <w:rsid w:val="00077398"/>
    <w:rsid w:val="000824CD"/>
    <w:rsid w:val="00085D51"/>
    <w:rsid w:val="00090620"/>
    <w:rsid w:val="00090F63"/>
    <w:rsid w:val="00090FB2"/>
    <w:rsid w:val="00090FB7"/>
    <w:rsid w:val="00092FE2"/>
    <w:rsid w:val="00094C4E"/>
    <w:rsid w:val="00095F2C"/>
    <w:rsid w:val="0009618D"/>
    <w:rsid w:val="00096F57"/>
    <w:rsid w:val="000A0A04"/>
    <w:rsid w:val="000A19F6"/>
    <w:rsid w:val="000A33BB"/>
    <w:rsid w:val="000B07CA"/>
    <w:rsid w:val="000B1720"/>
    <w:rsid w:val="000B32F5"/>
    <w:rsid w:val="000B3CA9"/>
    <w:rsid w:val="000B4E35"/>
    <w:rsid w:val="000B5D03"/>
    <w:rsid w:val="000B5FC7"/>
    <w:rsid w:val="000B6586"/>
    <w:rsid w:val="000C1036"/>
    <w:rsid w:val="000C47B2"/>
    <w:rsid w:val="000C4AB6"/>
    <w:rsid w:val="000C57EE"/>
    <w:rsid w:val="000C7103"/>
    <w:rsid w:val="000C7942"/>
    <w:rsid w:val="000D0D0F"/>
    <w:rsid w:val="000D1F7A"/>
    <w:rsid w:val="000D2252"/>
    <w:rsid w:val="000D3EDF"/>
    <w:rsid w:val="000D658E"/>
    <w:rsid w:val="000D6C58"/>
    <w:rsid w:val="000D6FF2"/>
    <w:rsid w:val="000E434D"/>
    <w:rsid w:val="000E58C6"/>
    <w:rsid w:val="000E5FEC"/>
    <w:rsid w:val="000E6DB6"/>
    <w:rsid w:val="000E7148"/>
    <w:rsid w:val="000E76E0"/>
    <w:rsid w:val="000F003C"/>
    <w:rsid w:val="000F3CF3"/>
    <w:rsid w:val="000F6558"/>
    <w:rsid w:val="00100452"/>
    <w:rsid w:val="001026AA"/>
    <w:rsid w:val="00102993"/>
    <w:rsid w:val="00102BC7"/>
    <w:rsid w:val="001067BF"/>
    <w:rsid w:val="00107211"/>
    <w:rsid w:val="00107C97"/>
    <w:rsid w:val="00107E85"/>
    <w:rsid w:val="0011088D"/>
    <w:rsid w:val="001138C3"/>
    <w:rsid w:val="0011503B"/>
    <w:rsid w:val="001152AB"/>
    <w:rsid w:val="00115626"/>
    <w:rsid w:val="00120933"/>
    <w:rsid w:val="00121086"/>
    <w:rsid w:val="00121517"/>
    <w:rsid w:val="00121B63"/>
    <w:rsid w:val="00121B80"/>
    <w:rsid w:val="001224AE"/>
    <w:rsid w:val="00125061"/>
    <w:rsid w:val="0012577B"/>
    <w:rsid w:val="00127B13"/>
    <w:rsid w:val="00130F15"/>
    <w:rsid w:val="00135518"/>
    <w:rsid w:val="00135ADA"/>
    <w:rsid w:val="001401C5"/>
    <w:rsid w:val="00141747"/>
    <w:rsid w:val="00144262"/>
    <w:rsid w:val="001447DE"/>
    <w:rsid w:val="00147EA8"/>
    <w:rsid w:val="00150BAB"/>
    <w:rsid w:val="00150F7A"/>
    <w:rsid w:val="00151862"/>
    <w:rsid w:val="001520A9"/>
    <w:rsid w:val="001525E9"/>
    <w:rsid w:val="00153304"/>
    <w:rsid w:val="00155712"/>
    <w:rsid w:val="00156A4A"/>
    <w:rsid w:val="001609A1"/>
    <w:rsid w:val="00160D58"/>
    <w:rsid w:val="00160F96"/>
    <w:rsid w:val="00160FA7"/>
    <w:rsid w:val="00163016"/>
    <w:rsid w:val="00170191"/>
    <w:rsid w:val="001713A6"/>
    <w:rsid w:val="00174A97"/>
    <w:rsid w:val="00177F6F"/>
    <w:rsid w:val="001804C6"/>
    <w:rsid w:val="00181605"/>
    <w:rsid w:val="00181B9F"/>
    <w:rsid w:val="00181FC3"/>
    <w:rsid w:val="0018475E"/>
    <w:rsid w:val="00184F89"/>
    <w:rsid w:val="0018562B"/>
    <w:rsid w:val="001866B0"/>
    <w:rsid w:val="00187103"/>
    <w:rsid w:val="0019127A"/>
    <w:rsid w:val="0019144A"/>
    <w:rsid w:val="00193BD8"/>
    <w:rsid w:val="001950EC"/>
    <w:rsid w:val="001957FE"/>
    <w:rsid w:val="0019644E"/>
    <w:rsid w:val="0019712C"/>
    <w:rsid w:val="00197AFD"/>
    <w:rsid w:val="001A044F"/>
    <w:rsid w:val="001A052C"/>
    <w:rsid w:val="001A23C5"/>
    <w:rsid w:val="001A2656"/>
    <w:rsid w:val="001A3373"/>
    <w:rsid w:val="001B04FC"/>
    <w:rsid w:val="001B0E52"/>
    <w:rsid w:val="001B3CBD"/>
    <w:rsid w:val="001B426E"/>
    <w:rsid w:val="001B7E6A"/>
    <w:rsid w:val="001C0502"/>
    <w:rsid w:val="001C0DF4"/>
    <w:rsid w:val="001C40D2"/>
    <w:rsid w:val="001C6604"/>
    <w:rsid w:val="001D01A6"/>
    <w:rsid w:val="001D1D6A"/>
    <w:rsid w:val="001D1E9F"/>
    <w:rsid w:val="001D2569"/>
    <w:rsid w:val="001D48E7"/>
    <w:rsid w:val="001D5D61"/>
    <w:rsid w:val="001D5F99"/>
    <w:rsid w:val="001E0774"/>
    <w:rsid w:val="001E1DFB"/>
    <w:rsid w:val="001E376E"/>
    <w:rsid w:val="001E3B05"/>
    <w:rsid w:val="001E3C6F"/>
    <w:rsid w:val="001E5A2F"/>
    <w:rsid w:val="001E5D2A"/>
    <w:rsid w:val="001E5F20"/>
    <w:rsid w:val="001E68C8"/>
    <w:rsid w:val="001E6C5B"/>
    <w:rsid w:val="001F025C"/>
    <w:rsid w:val="001F06C0"/>
    <w:rsid w:val="001F0FBF"/>
    <w:rsid w:val="001F2CBA"/>
    <w:rsid w:val="001F47F7"/>
    <w:rsid w:val="001F50E9"/>
    <w:rsid w:val="001F5C6F"/>
    <w:rsid w:val="002032E0"/>
    <w:rsid w:val="00203846"/>
    <w:rsid w:val="00205EBF"/>
    <w:rsid w:val="0020657E"/>
    <w:rsid w:val="00206E11"/>
    <w:rsid w:val="00207589"/>
    <w:rsid w:val="00210361"/>
    <w:rsid w:val="00210412"/>
    <w:rsid w:val="00211077"/>
    <w:rsid w:val="0021107A"/>
    <w:rsid w:val="00212C58"/>
    <w:rsid w:val="00216245"/>
    <w:rsid w:val="00216452"/>
    <w:rsid w:val="0021693C"/>
    <w:rsid w:val="002170AE"/>
    <w:rsid w:val="0022111C"/>
    <w:rsid w:val="00221EF5"/>
    <w:rsid w:val="0022335B"/>
    <w:rsid w:val="002241F0"/>
    <w:rsid w:val="00226B22"/>
    <w:rsid w:val="00227AC6"/>
    <w:rsid w:val="00227BCE"/>
    <w:rsid w:val="00227FEA"/>
    <w:rsid w:val="00240483"/>
    <w:rsid w:val="0024145F"/>
    <w:rsid w:val="0024228E"/>
    <w:rsid w:val="002425EB"/>
    <w:rsid w:val="00243014"/>
    <w:rsid w:val="00246C1D"/>
    <w:rsid w:val="00247D92"/>
    <w:rsid w:val="00254C8F"/>
    <w:rsid w:val="00255185"/>
    <w:rsid w:val="00255691"/>
    <w:rsid w:val="002600FD"/>
    <w:rsid w:val="002602D2"/>
    <w:rsid w:val="00260796"/>
    <w:rsid w:val="002618A7"/>
    <w:rsid w:val="00270EDC"/>
    <w:rsid w:val="002712F3"/>
    <w:rsid w:val="00271CF0"/>
    <w:rsid w:val="002726BE"/>
    <w:rsid w:val="002751CA"/>
    <w:rsid w:val="002763D3"/>
    <w:rsid w:val="002805AF"/>
    <w:rsid w:val="0028228F"/>
    <w:rsid w:val="00282722"/>
    <w:rsid w:val="00291616"/>
    <w:rsid w:val="002927E2"/>
    <w:rsid w:val="00295570"/>
    <w:rsid w:val="002A0595"/>
    <w:rsid w:val="002A0BE8"/>
    <w:rsid w:val="002A135C"/>
    <w:rsid w:val="002A225F"/>
    <w:rsid w:val="002A236B"/>
    <w:rsid w:val="002A27F6"/>
    <w:rsid w:val="002A2FC6"/>
    <w:rsid w:val="002A3337"/>
    <w:rsid w:val="002A6BB4"/>
    <w:rsid w:val="002B2F1F"/>
    <w:rsid w:val="002B3587"/>
    <w:rsid w:val="002B390D"/>
    <w:rsid w:val="002B5812"/>
    <w:rsid w:val="002B5CC4"/>
    <w:rsid w:val="002B5FD7"/>
    <w:rsid w:val="002B6831"/>
    <w:rsid w:val="002B6C50"/>
    <w:rsid w:val="002C06E7"/>
    <w:rsid w:val="002C1A28"/>
    <w:rsid w:val="002C42D0"/>
    <w:rsid w:val="002C469C"/>
    <w:rsid w:val="002C4FBC"/>
    <w:rsid w:val="002C6CD0"/>
    <w:rsid w:val="002C7433"/>
    <w:rsid w:val="002C7EB2"/>
    <w:rsid w:val="002D0A85"/>
    <w:rsid w:val="002D3BB9"/>
    <w:rsid w:val="002D4980"/>
    <w:rsid w:val="002D57B0"/>
    <w:rsid w:val="002D5F42"/>
    <w:rsid w:val="002D7CB4"/>
    <w:rsid w:val="002E27D0"/>
    <w:rsid w:val="002E30C9"/>
    <w:rsid w:val="002E34D7"/>
    <w:rsid w:val="002F031A"/>
    <w:rsid w:val="002F21FB"/>
    <w:rsid w:val="002F378D"/>
    <w:rsid w:val="002F4355"/>
    <w:rsid w:val="002F7D4A"/>
    <w:rsid w:val="00300CEE"/>
    <w:rsid w:val="00301A61"/>
    <w:rsid w:val="00302634"/>
    <w:rsid w:val="00303B68"/>
    <w:rsid w:val="0030608F"/>
    <w:rsid w:val="00306B13"/>
    <w:rsid w:val="00306C18"/>
    <w:rsid w:val="003072DD"/>
    <w:rsid w:val="003079C9"/>
    <w:rsid w:val="00310629"/>
    <w:rsid w:val="003111E5"/>
    <w:rsid w:val="003137A9"/>
    <w:rsid w:val="00316524"/>
    <w:rsid w:val="003176AD"/>
    <w:rsid w:val="003211E7"/>
    <w:rsid w:val="0032209C"/>
    <w:rsid w:val="00322B9E"/>
    <w:rsid w:val="00322CF0"/>
    <w:rsid w:val="00325603"/>
    <w:rsid w:val="00325A15"/>
    <w:rsid w:val="0032724E"/>
    <w:rsid w:val="0032730F"/>
    <w:rsid w:val="0033065E"/>
    <w:rsid w:val="00330A44"/>
    <w:rsid w:val="00332159"/>
    <w:rsid w:val="0033312A"/>
    <w:rsid w:val="0033431D"/>
    <w:rsid w:val="00335138"/>
    <w:rsid w:val="00336833"/>
    <w:rsid w:val="003376E3"/>
    <w:rsid w:val="00337FCC"/>
    <w:rsid w:val="003403CC"/>
    <w:rsid w:val="00340564"/>
    <w:rsid w:val="00341709"/>
    <w:rsid w:val="0034247A"/>
    <w:rsid w:val="003428F2"/>
    <w:rsid w:val="00342B16"/>
    <w:rsid w:val="00347068"/>
    <w:rsid w:val="003546AA"/>
    <w:rsid w:val="00354998"/>
    <w:rsid w:val="00354BEA"/>
    <w:rsid w:val="00355195"/>
    <w:rsid w:val="0035600C"/>
    <w:rsid w:val="00356530"/>
    <w:rsid w:val="0036017F"/>
    <w:rsid w:val="003625FC"/>
    <w:rsid w:val="00363046"/>
    <w:rsid w:val="00363F2E"/>
    <w:rsid w:val="003657C1"/>
    <w:rsid w:val="00365886"/>
    <w:rsid w:val="003708A4"/>
    <w:rsid w:val="00374CBB"/>
    <w:rsid w:val="0037624A"/>
    <w:rsid w:val="003805DA"/>
    <w:rsid w:val="00384283"/>
    <w:rsid w:val="003854BF"/>
    <w:rsid w:val="00385F83"/>
    <w:rsid w:val="003864F7"/>
    <w:rsid w:val="003872B3"/>
    <w:rsid w:val="00387E64"/>
    <w:rsid w:val="00390A7C"/>
    <w:rsid w:val="00390D91"/>
    <w:rsid w:val="00391F86"/>
    <w:rsid w:val="00392C7B"/>
    <w:rsid w:val="00393EE3"/>
    <w:rsid w:val="003A03B5"/>
    <w:rsid w:val="003A201E"/>
    <w:rsid w:val="003A4020"/>
    <w:rsid w:val="003A4701"/>
    <w:rsid w:val="003A5A9E"/>
    <w:rsid w:val="003A6254"/>
    <w:rsid w:val="003A6AB6"/>
    <w:rsid w:val="003B1E2D"/>
    <w:rsid w:val="003B3B2C"/>
    <w:rsid w:val="003B4F0A"/>
    <w:rsid w:val="003B6395"/>
    <w:rsid w:val="003B6A2D"/>
    <w:rsid w:val="003B72E1"/>
    <w:rsid w:val="003B7E65"/>
    <w:rsid w:val="003C0F4D"/>
    <w:rsid w:val="003C224B"/>
    <w:rsid w:val="003C247C"/>
    <w:rsid w:val="003C26BA"/>
    <w:rsid w:val="003C2E5F"/>
    <w:rsid w:val="003C3F01"/>
    <w:rsid w:val="003C443C"/>
    <w:rsid w:val="003C479B"/>
    <w:rsid w:val="003C632C"/>
    <w:rsid w:val="003C678C"/>
    <w:rsid w:val="003C6C22"/>
    <w:rsid w:val="003C7ED9"/>
    <w:rsid w:val="003D07C5"/>
    <w:rsid w:val="003D0A9E"/>
    <w:rsid w:val="003D2985"/>
    <w:rsid w:val="003D2DCA"/>
    <w:rsid w:val="003E1B15"/>
    <w:rsid w:val="003E1B4E"/>
    <w:rsid w:val="003E1F15"/>
    <w:rsid w:val="003E7E86"/>
    <w:rsid w:val="003F13BD"/>
    <w:rsid w:val="003F4768"/>
    <w:rsid w:val="003F4F06"/>
    <w:rsid w:val="003F52E2"/>
    <w:rsid w:val="003F6F3C"/>
    <w:rsid w:val="00400856"/>
    <w:rsid w:val="00403BD7"/>
    <w:rsid w:val="0040565F"/>
    <w:rsid w:val="00406ADA"/>
    <w:rsid w:val="004122D2"/>
    <w:rsid w:val="0041389E"/>
    <w:rsid w:val="00414452"/>
    <w:rsid w:val="004203DC"/>
    <w:rsid w:val="0042057F"/>
    <w:rsid w:val="00420BD4"/>
    <w:rsid w:val="00421821"/>
    <w:rsid w:val="0042193E"/>
    <w:rsid w:val="00421CF4"/>
    <w:rsid w:val="0042264E"/>
    <w:rsid w:val="00422F9D"/>
    <w:rsid w:val="00424430"/>
    <w:rsid w:val="0042726D"/>
    <w:rsid w:val="00427C6B"/>
    <w:rsid w:val="004305DD"/>
    <w:rsid w:val="004310D1"/>
    <w:rsid w:val="00431A29"/>
    <w:rsid w:val="0043274C"/>
    <w:rsid w:val="00432C42"/>
    <w:rsid w:val="00433111"/>
    <w:rsid w:val="0043383F"/>
    <w:rsid w:val="0043404A"/>
    <w:rsid w:val="00444C1A"/>
    <w:rsid w:val="00445B03"/>
    <w:rsid w:val="0044766B"/>
    <w:rsid w:val="004501A9"/>
    <w:rsid w:val="00450ECF"/>
    <w:rsid w:val="00451B20"/>
    <w:rsid w:val="00451BC1"/>
    <w:rsid w:val="00451C0C"/>
    <w:rsid w:val="0045632A"/>
    <w:rsid w:val="00457996"/>
    <w:rsid w:val="00461EF7"/>
    <w:rsid w:val="00463679"/>
    <w:rsid w:val="00466879"/>
    <w:rsid w:val="00467F68"/>
    <w:rsid w:val="00470C6D"/>
    <w:rsid w:val="004715DD"/>
    <w:rsid w:val="00476F4E"/>
    <w:rsid w:val="00481266"/>
    <w:rsid w:val="0048229C"/>
    <w:rsid w:val="00484A9E"/>
    <w:rsid w:val="004852DE"/>
    <w:rsid w:val="00486C94"/>
    <w:rsid w:val="0049019F"/>
    <w:rsid w:val="00490516"/>
    <w:rsid w:val="00493D75"/>
    <w:rsid w:val="00495A36"/>
    <w:rsid w:val="0049741B"/>
    <w:rsid w:val="0049794D"/>
    <w:rsid w:val="004A267A"/>
    <w:rsid w:val="004A382D"/>
    <w:rsid w:val="004A4A9D"/>
    <w:rsid w:val="004A5496"/>
    <w:rsid w:val="004A570F"/>
    <w:rsid w:val="004A663F"/>
    <w:rsid w:val="004A734C"/>
    <w:rsid w:val="004A769F"/>
    <w:rsid w:val="004A7D4C"/>
    <w:rsid w:val="004B514E"/>
    <w:rsid w:val="004B609D"/>
    <w:rsid w:val="004B67F7"/>
    <w:rsid w:val="004C0ED4"/>
    <w:rsid w:val="004C1364"/>
    <w:rsid w:val="004C1EFC"/>
    <w:rsid w:val="004C40A4"/>
    <w:rsid w:val="004C55C7"/>
    <w:rsid w:val="004C55DE"/>
    <w:rsid w:val="004C57E6"/>
    <w:rsid w:val="004C69CC"/>
    <w:rsid w:val="004C7688"/>
    <w:rsid w:val="004D0D9B"/>
    <w:rsid w:val="004D11A6"/>
    <w:rsid w:val="004D1F1C"/>
    <w:rsid w:val="004D2635"/>
    <w:rsid w:val="004D6C69"/>
    <w:rsid w:val="004D7274"/>
    <w:rsid w:val="004E0499"/>
    <w:rsid w:val="004E1C7A"/>
    <w:rsid w:val="004E29DA"/>
    <w:rsid w:val="004E3184"/>
    <w:rsid w:val="004E58B5"/>
    <w:rsid w:val="004E5CED"/>
    <w:rsid w:val="004E765C"/>
    <w:rsid w:val="004E7D68"/>
    <w:rsid w:val="004F194C"/>
    <w:rsid w:val="004F21AA"/>
    <w:rsid w:val="004F266E"/>
    <w:rsid w:val="004F2F0E"/>
    <w:rsid w:val="004F30C9"/>
    <w:rsid w:val="004F72C0"/>
    <w:rsid w:val="00501563"/>
    <w:rsid w:val="00503E1A"/>
    <w:rsid w:val="00505476"/>
    <w:rsid w:val="00505973"/>
    <w:rsid w:val="00505D4B"/>
    <w:rsid w:val="0051008A"/>
    <w:rsid w:val="00511DEF"/>
    <w:rsid w:val="005122D6"/>
    <w:rsid w:val="00515E5E"/>
    <w:rsid w:val="0051685E"/>
    <w:rsid w:val="005179F0"/>
    <w:rsid w:val="005201A7"/>
    <w:rsid w:val="00520384"/>
    <w:rsid w:val="00521E4B"/>
    <w:rsid w:val="00525110"/>
    <w:rsid w:val="00525299"/>
    <w:rsid w:val="00525A49"/>
    <w:rsid w:val="00527B05"/>
    <w:rsid w:val="005301F7"/>
    <w:rsid w:val="0053078F"/>
    <w:rsid w:val="00530C70"/>
    <w:rsid w:val="00536012"/>
    <w:rsid w:val="00536082"/>
    <w:rsid w:val="0054016D"/>
    <w:rsid w:val="00541492"/>
    <w:rsid w:val="00541A69"/>
    <w:rsid w:val="005444B0"/>
    <w:rsid w:val="0054538A"/>
    <w:rsid w:val="00552035"/>
    <w:rsid w:val="00554C1F"/>
    <w:rsid w:val="0056436D"/>
    <w:rsid w:val="00566DB0"/>
    <w:rsid w:val="00574CDD"/>
    <w:rsid w:val="00575209"/>
    <w:rsid w:val="00575D7F"/>
    <w:rsid w:val="00576929"/>
    <w:rsid w:val="00577067"/>
    <w:rsid w:val="005778C2"/>
    <w:rsid w:val="0058271F"/>
    <w:rsid w:val="00584C10"/>
    <w:rsid w:val="0058634A"/>
    <w:rsid w:val="00587325"/>
    <w:rsid w:val="0058795E"/>
    <w:rsid w:val="0059072F"/>
    <w:rsid w:val="005942DF"/>
    <w:rsid w:val="005944B7"/>
    <w:rsid w:val="00594811"/>
    <w:rsid w:val="00595CDF"/>
    <w:rsid w:val="00597603"/>
    <w:rsid w:val="005A14D5"/>
    <w:rsid w:val="005A3927"/>
    <w:rsid w:val="005A3AA2"/>
    <w:rsid w:val="005A5795"/>
    <w:rsid w:val="005A6009"/>
    <w:rsid w:val="005A6128"/>
    <w:rsid w:val="005A616A"/>
    <w:rsid w:val="005A6AF0"/>
    <w:rsid w:val="005B019C"/>
    <w:rsid w:val="005B0E7F"/>
    <w:rsid w:val="005B13E1"/>
    <w:rsid w:val="005B1BF4"/>
    <w:rsid w:val="005B23E6"/>
    <w:rsid w:val="005B40FE"/>
    <w:rsid w:val="005B6041"/>
    <w:rsid w:val="005C1E89"/>
    <w:rsid w:val="005C3FC5"/>
    <w:rsid w:val="005C6894"/>
    <w:rsid w:val="005D0120"/>
    <w:rsid w:val="005D089C"/>
    <w:rsid w:val="005D0EDB"/>
    <w:rsid w:val="005D1311"/>
    <w:rsid w:val="005D1569"/>
    <w:rsid w:val="005D2BE4"/>
    <w:rsid w:val="005D4D17"/>
    <w:rsid w:val="005D777E"/>
    <w:rsid w:val="005D781F"/>
    <w:rsid w:val="005E2862"/>
    <w:rsid w:val="005E28FB"/>
    <w:rsid w:val="005E4711"/>
    <w:rsid w:val="005E5106"/>
    <w:rsid w:val="005E66F9"/>
    <w:rsid w:val="005F58A5"/>
    <w:rsid w:val="005F6CA7"/>
    <w:rsid w:val="005F6EC9"/>
    <w:rsid w:val="005F713D"/>
    <w:rsid w:val="005F75EE"/>
    <w:rsid w:val="005F7F34"/>
    <w:rsid w:val="00600B50"/>
    <w:rsid w:val="00602132"/>
    <w:rsid w:val="00604677"/>
    <w:rsid w:val="00605642"/>
    <w:rsid w:val="00605C4A"/>
    <w:rsid w:val="006067BE"/>
    <w:rsid w:val="00606E7D"/>
    <w:rsid w:val="00606E9E"/>
    <w:rsid w:val="00607245"/>
    <w:rsid w:val="006076F2"/>
    <w:rsid w:val="00610485"/>
    <w:rsid w:val="00610C6C"/>
    <w:rsid w:val="00612156"/>
    <w:rsid w:val="00613E37"/>
    <w:rsid w:val="0061506B"/>
    <w:rsid w:val="006164D8"/>
    <w:rsid w:val="006174D8"/>
    <w:rsid w:val="0061786C"/>
    <w:rsid w:val="00621581"/>
    <w:rsid w:val="00625B8C"/>
    <w:rsid w:val="006273F8"/>
    <w:rsid w:val="00630698"/>
    <w:rsid w:val="00632E91"/>
    <w:rsid w:val="006364CC"/>
    <w:rsid w:val="00636907"/>
    <w:rsid w:val="00637793"/>
    <w:rsid w:val="00637F51"/>
    <w:rsid w:val="0064285B"/>
    <w:rsid w:val="00645278"/>
    <w:rsid w:val="006469A8"/>
    <w:rsid w:val="0064790A"/>
    <w:rsid w:val="00647A2C"/>
    <w:rsid w:val="0065067B"/>
    <w:rsid w:val="00651BE1"/>
    <w:rsid w:val="0065220D"/>
    <w:rsid w:val="006541BE"/>
    <w:rsid w:val="00660DD0"/>
    <w:rsid w:val="00660F58"/>
    <w:rsid w:val="0066172E"/>
    <w:rsid w:val="006619CF"/>
    <w:rsid w:val="006648DD"/>
    <w:rsid w:val="006718A7"/>
    <w:rsid w:val="006723D5"/>
    <w:rsid w:val="0067412D"/>
    <w:rsid w:val="00674EB9"/>
    <w:rsid w:val="00675212"/>
    <w:rsid w:val="00676740"/>
    <w:rsid w:val="00677AE8"/>
    <w:rsid w:val="00682542"/>
    <w:rsid w:val="006842C9"/>
    <w:rsid w:val="0068493C"/>
    <w:rsid w:val="006862DD"/>
    <w:rsid w:val="006873B3"/>
    <w:rsid w:val="00691B1D"/>
    <w:rsid w:val="0069293A"/>
    <w:rsid w:val="0069309C"/>
    <w:rsid w:val="0069347D"/>
    <w:rsid w:val="006935E5"/>
    <w:rsid w:val="00693822"/>
    <w:rsid w:val="006943E4"/>
    <w:rsid w:val="006966B1"/>
    <w:rsid w:val="00697453"/>
    <w:rsid w:val="006A0A7A"/>
    <w:rsid w:val="006A1778"/>
    <w:rsid w:val="006A1B47"/>
    <w:rsid w:val="006A22A4"/>
    <w:rsid w:val="006A4023"/>
    <w:rsid w:val="006A4651"/>
    <w:rsid w:val="006B1A21"/>
    <w:rsid w:val="006B2A11"/>
    <w:rsid w:val="006B5A6F"/>
    <w:rsid w:val="006C18B5"/>
    <w:rsid w:val="006C3C1E"/>
    <w:rsid w:val="006C4061"/>
    <w:rsid w:val="006C5EA7"/>
    <w:rsid w:val="006C78E2"/>
    <w:rsid w:val="006C7C6F"/>
    <w:rsid w:val="006D14EF"/>
    <w:rsid w:val="006D1DD2"/>
    <w:rsid w:val="006D289E"/>
    <w:rsid w:val="006D4694"/>
    <w:rsid w:val="006E2AAC"/>
    <w:rsid w:val="006E3052"/>
    <w:rsid w:val="006E62B6"/>
    <w:rsid w:val="006F1BB4"/>
    <w:rsid w:val="006F2BB4"/>
    <w:rsid w:val="006F2CC5"/>
    <w:rsid w:val="006F3012"/>
    <w:rsid w:val="006F3134"/>
    <w:rsid w:val="006F68F3"/>
    <w:rsid w:val="007019BD"/>
    <w:rsid w:val="007023D8"/>
    <w:rsid w:val="00702ADC"/>
    <w:rsid w:val="00702C48"/>
    <w:rsid w:val="0070555A"/>
    <w:rsid w:val="0070623F"/>
    <w:rsid w:val="00706A06"/>
    <w:rsid w:val="00711CB3"/>
    <w:rsid w:val="0071250F"/>
    <w:rsid w:val="0071314F"/>
    <w:rsid w:val="00713DE4"/>
    <w:rsid w:val="007148EE"/>
    <w:rsid w:val="00715ECF"/>
    <w:rsid w:val="00720598"/>
    <w:rsid w:val="0072076C"/>
    <w:rsid w:val="007227A7"/>
    <w:rsid w:val="007227FB"/>
    <w:rsid w:val="007236AB"/>
    <w:rsid w:val="00723FC9"/>
    <w:rsid w:val="00724558"/>
    <w:rsid w:val="00724EBD"/>
    <w:rsid w:val="00726178"/>
    <w:rsid w:val="00726D95"/>
    <w:rsid w:val="00726E70"/>
    <w:rsid w:val="00727CFF"/>
    <w:rsid w:val="00727FAA"/>
    <w:rsid w:val="0073040F"/>
    <w:rsid w:val="00730B11"/>
    <w:rsid w:val="007327F2"/>
    <w:rsid w:val="00732B65"/>
    <w:rsid w:val="00734438"/>
    <w:rsid w:val="00736D86"/>
    <w:rsid w:val="00737341"/>
    <w:rsid w:val="00737540"/>
    <w:rsid w:val="007377AD"/>
    <w:rsid w:val="00740706"/>
    <w:rsid w:val="007437C9"/>
    <w:rsid w:val="00743932"/>
    <w:rsid w:val="0074467C"/>
    <w:rsid w:val="007448EB"/>
    <w:rsid w:val="00745724"/>
    <w:rsid w:val="00745B63"/>
    <w:rsid w:val="00746282"/>
    <w:rsid w:val="00746EE7"/>
    <w:rsid w:val="007477F7"/>
    <w:rsid w:val="007503A7"/>
    <w:rsid w:val="00751E4E"/>
    <w:rsid w:val="00752345"/>
    <w:rsid w:val="00756449"/>
    <w:rsid w:val="00756A02"/>
    <w:rsid w:val="007606BF"/>
    <w:rsid w:val="007639A5"/>
    <w:rsid w:val="00766103"/>
    <w:rsid w:val="007663E9"/>
    <w:rsid w:val="007668EB"/>
    <w:rsid w:val="007712F8"/>
    <w:rsid w:val="00772F0B"/>
    <w:rsid w:val="007735CB"/>
    <w:rsid w:val="007746FE"/>
    <w:rsid w:val="00775504"/>
    <w:rsid w:val="00776C66"/>
    <w:rsid w:val="00777039"/>
    <w:rsid w:val="007824C5"/>
    <w:rsid w:val="0078338E"/>
    <w:rsid w:val="00787B46"/>
    <w:rsid w:val="00790C50"/>
    <w:rsid w:val="00791FE9"/>
    <w:rsid w:val="007929FE"/>
    <w:rsid w:val="00792AB9"/>
    <w:rsid w:val="00792AF7"/>
    <w:rsid w:val="00793715"/>
    <w:rsid w:val="00794B3D"/>
    <w:rsid w:val="0079536A"/>
    <w:rsid w:val="00795480"/>
    <w:rsid w:val="007A0BA3"/>
    <w:rsid w:val="007A17D2"/>
    <w:rsid w:val="007A2AB3"/>
    <w:rsid w:val="007A33BC"/>
    <w:rsid w:val="007A37C3"/>
    <w:rsid w:val="007A4743"/>
    <w:rsid w:val="007A4882"/>
    <w:rsid w:val="007A594E"/>
    <w:rsid w:val="007A5C03"/>
    <w:rsid w:val="007A602B"/>
    <w:rsid w:val="007A6A1B"/>
    <w:rsid w:val="007A749C"/>
    <w:rsid w:val="007B0D3D"/>
    <w:rsid w:val="007B1030"/>
    <w:rsid w:val="007B2285"/>
    <w:rsid w:val="007B3623"/>
    <w:rsid w:val="007B4875"/>
    <w:rsid w:val="007B4DCB"/>
    <w:rsid w:val="007B570D"/>
    <w:rsid w:val="007B6E2D"/>
    <w:rsid w:val="007B7C5E"/>
    <w:rsid w:val="007C10CB"/>
    <w:rsid w:val="007C16D9"/>
    <w:rsid w:val="007C2308"/>
    <w:rsid w:val="007C26D7"/>
    <w:rsid w:val="007C2B26"/>
    <w:rsid w:val="007C62CD"/>
    <w:rsid w:val="007C6B72"/>
    <w:rsid w:val="007C70A4"/>
    <w:rsid w:val="007C75FF"/>
    <w:rsid w:val="007D329F"/>
    <w:rsid w:val="007D364D"/>
    <w:rsid w:val="007D3FBD"/>
    <w:rsid w:val="007D51F5"/>
    <w:rsid w:val="007E3E0C"/>
    <w:rsid w:val="007E6009"/>
    <w:rsid w:val="007E65B7"/>
    <w:rsid w:val="007E7EBD"/>
    <w:rsid w:val="007F03D5"/>
    <w:rsid w:val="007F1D64"/>
    <w:rsid w:val="007F2E0D"/>
    <w:rsid w:val="007F5379"/>
    <w:rsid w:val="007F6B59"/>
    <w:rsid w:val="007F71DC"/>
    <w:rsid w:val="008044D4"/>
    <w:rsid w:val="00804F3D"/>
    <w:rsid w:val="00807619"/>
    <w:rsid w:val="0080763A"/>
    <w:rsid w:val="00810CCF"/>
    <w:rsid w:val="00812731"/>
    <w:rsid w:val="00816A43"/>
    <w:rsid w:val="00817EB7"/>
    <w:rsid w:val="00825551"/>
    <w:rsid w:val="00825F0B"/>
    <w:rsid w:val="008352AA"/>
    <w:rsid w:val="00835BAD"/>
    <w:rsid w:val="00836298"/>
    <w:rsid w:val="00836619"/>
    <w:rsid w:val="00837668"/>
    <w:rsid w:val="0084072B"/>
    <w:rsid w:val="00842A90"/>
    <w:rsid w:val="00842E18"/>
    <w:rsid w:val="00843318"/>
    <w:rsid w:val="00845126"/>
    <w:rsid w:val="00845A9E"/>
    <w:rsid w:val="0085075E"/>
    <w:rsid w:val="00851904"/>
    <w:rsid w:val="00852B4C"/>
    <w:rsid w:val="00853CFB"/>
    <w:rsid w:val="0085468E"/>
    <w:rsid w:val="008559FE"/>
    <w:rsid w:val="00857099"/>
    <w:rsid w:val="00857684"/>
    <w:rsid w:val="00860FF5"/>
    <w:rsid w:val="0086351E"/>
    <w:rsid w:val="0086378A"/>
    <w:rsid w:val="0086391A"/>
    <w:rsid w:val="00866889"/>
    <w:rsid w:val="00871722"/>
    <w:rsid w:val="008717EE"/>
    <w:rsid w:val="00873007"/>
    <w:rsid w:val="008750F9"/>
    <w:rsid w:val="00875398"/>
    <w:rsid w:val="00875FF8"/>
    <w:rsid w:val="0087774D"/>
    <w:rsid w:val="00877901"/>
    <w:rsid w:val="00877AEB"/>
    <w:rsid w:val="0088013C"/>
    <w:rsid w:val="00882184"/>
    <w:rsid w:val="00883DB1"/>
    <w:rsid w:val="00886943"/>
    <w:rsid w:val="008869E6"/>
    <w:rsid w:val="00887145"/>
    <w:rsid w:val="008907A0"/>
    <w:rsid w:val="00893030"/>
    <w:rsid w:val="00896D8A"/>
    <w:rsid w:val="008973F0"/>
    <w:rsid w:val="0089782D"/>
    <w:rsid w:val="008A1C4A"/>
    <w:rsid w:val="008A35C1"/>
    <w:rsid w:val="008A4D30"/>
    <w:rsid w:val="008A5A00"/>
    <w:rsid w:val="008A6AAB"/>
    <w:rsid w:val="008A7F17"/>
    <w:rsid w:val="008B259C"/>
    <w:rsid w:val="008B2D93"/>
    <w:rsid w:val="008B4229"/>
    <w:rsid w:val="008C0385"/>
    <w:rsid w:val="008C1CD5"/>
    <w:rsid w:val="008C1F97"/>
    <w:rsid w:val="008C6407"/>
    <w:rsid w:val="008C7205"/>
    <w:rsid w:val="008C7A5A"/>
    <w:rsid w:val="008D0B10"/>
    <w:rsid w:val="008D2823"/>
    <w:rsid w:val="008D2AAF"/>
    <w:rsid w:val="008D2B14"/>
    <w:rsid w:val="008D4776"/>
    <w:rsid w:val="008D5253"/>
    <w:rsid w:val="008D557C"/>
    <w:rsid w:val="008D5817"/>
    <w:rsid w:val="008E05A0"/>
    <w:rsid w:val="008E0F2E"/>
    <w:rsid w:val="008E7FB6"/>
    <w:rsid w:val="008F2913"/>
    <w:rsid w:val="008F3C58"/>
    <w:rsid w:val="009012F8"/>
    <w:rsid w:val="009013EF"/>
    <w:rsid w:val="00905274"/>
    <w:rsid w:val="00907825"/>
    <w:rsid w:val="00907996"/>
    <w:rsid w:val="009166CA"/>
    <w:rsid w:val="00917EFC"/>
    <w:rsid w:val="0092119B"/>
    <w:rsid w:val="0092486D"/>
    <w:rsid w:val="00925E3B"/>
    <w:rsid w:val="00926FA0"/>
    <w:rsid w:val="0092796C"/>
    <w:rsid w:val="00927E4B"/>
    <w:rsid w:val="00931C9E"/>
    <w:rsid w:val="00932024"/>
    <w:rsid w:val="0093299C"/>
    <w:rsid w:val="00932DF7"/>
    <w:rsid w:val="00933D1F"/>
    <w:rsid w:val="0093626D"/>
    <w:rsid w:val="00936D35"/>
    <w:rsid w:val="009464D8"/>
    <w:rsid w:val="00946DA4"/>
    <w:rsid w:val="00947516"/>
    <w:rsid w:val="00951F84"/>
    <w:rsid w:val="00953E1F"/>
    <w:rsid w:val="00955FA8"/>
    <w:rsid w:val="009569B3"/>
    <w:rsid w:val="009604C0"/>
    <w:rsid w:val="00962140"/>
    <w:rsid w:val="00963DD0"/>
    <w:rsid w:val="009649A3"/>
    <w:rsid w:val="0096598B"/>
    <w:rsid w:val="00967230"/>
    <w:rsid w:val="00967EC2"/>
    <w:rsid w:val="00972D73"/>
    <w:rsid w:val="009736A9"/>
    <w:rsid w:val="00974871"/>
    <w:rsid w:val="00975838"/>
    <w:rsid w:val="00976002"/>
    <w:rsid w:val="00977915"/>
    <w:rsid w:val="00980D64"/>
    <w:rsid w:val="009828A6"/>
    <w:rsid w:val="009833DB"/>
    <w:rsid w:val="0098342B"/>
    <w:rsid w:val="009839DD"/>
    <w:rsid w:val="00986A63"/>
    <w:rsid w:val="00987040"/>
    <w:rsid w:val="00987607"/>
    <w:rsid w:val="0098790A"/>
    <w:rsid w:val="0099151A"/>
    <w:rsid w:val="009921BE"/>
    <w:rsid w:val="00992DB8"/>
    <w:rsid w:val="00993DF7"/>
    <w:rsid w:val="00994932"/>
    <w:rsid w:val="00995FD9"/>
    <w:rsid w:val="009A3F29"/>
    <w:rsid w:val="009A448E"/>
    <w:rsid w:val="009B3C31"/>
    <w:rsid w:val="009B400A"/>
    <w:rsid w:val="009B6D18"/>
    <w:rsid w:val="009B773A"/>
    <w:rsid w:val="009B7ACC"/>
    <w:rsid w:val="009B7FDF"/>
    <w:rsid w:val="009C06E1"/>
    <w:rsid w:val="009C2E23"/>
    <w:rsid w:val="009C4EA0"/>
    <w:rsid w:val="009C5400"/>
    <w:rsid w:val="009C7A60"/>
    <w:rsid w:val="009D133B"/>
    <w:rsid w:val="009D1B14"/>
    <w:rsid w:val="009D53F9"/>
    <w:rsid w:val="009E2AC5"/>
    <w:rsid w:val="009E330D"/>
    <w:rsid w:val="009E3BB9"/>
    <w:rsid w:val="009E635F"/>
    <w:rsid w:val="009E7287"/>
    <w:rsid w:val="009F0628"/>
    <w:rsid w:val="009F392F"/>
    <w:rsid w:val="009F409A"/>
    <w:rsid w:val="009F6CC9"/>
    <w:rsid w:val="00A02555"/>
    <w:rsid w:val="00A03C1C"/>
    <w:rsid w:val="00A04E9E"/>
    <w:rsid w:val="00A058E8"/>
    <w:rsid w:val="00A06560"/>
    <w:rsid w:val="00A1169C"/>
    <w:rsid w:val="00A11D44"/>
    <w:rsid w:val="00A12D24"/>
    <w:rsid w:val="00A1366F"/>
    <w:rsid w:val="00A1471B"/>
    <w:rsid w:val="00A16235"/>
    <w:rsid w:val="00A1751A"/>
    <w:rsid w:val="00A224C6"/>
    <w:rsid w:val="00A239C4"/>
    <w:rsid w:val="00A24FB8"/>
    <w:rsid w:val="00A25199"/>
    <w:rsid w:val="00A25D90"/>
    <w:rsid w:val="00A2604A"/>
    <w:rsid w:val="00A2715F"/>
    <w:rsid w:val="00A3168B"/>
    <w:rsid w:val="00A32F07"/>
    <w:rsid w:val="00A33B51"/>
    <w:rsid w:val="00A34C4D"/>
    <w:rsid w:val="00A35171"/>
    <w:rsid w:val="00A3548F"/>
    <w:rsid w:val="00A36E6C"/>
    <w:rsid w:val="00A40233"/>
    <w:rsid w:val="00A41972"/>
    <w:rsid w:val="00A43E50"/>
    <w:rsid w:val="00A442D7"/>
    <w:rsid w:val="00A44A34"/>
    <w:rsid w:val="00A451C4"/>
    <w:rsid w:val="00A45689"/>
    <w:rsid w:val="00A516EB"/>
    <w:rsid w:val="00A52DE1"/>
    <w:rsid w:val="00A53B6A"/>
    <w:rsid w:val="00A55540"/>
    <w:rsid w:val="00A55D2E"/>
    <w:rsid w:val="00A56328"/>
    <w:rsid w:val="00A565BE"/>
    <w:rsid w:val="00A60B9A"/>
    <w:rsid w:val="00A625F0"/>
    <w:rsid w:val="00A63050"/>
    <w:rsid w:val="00A65281"/>
    <w:rsid w:val="00A65DBA"/>
    <w:rsid w:val="00A701D4"/>
    <w:rsid w:val="00A724D6"/>
    <w:rsid w:val="00A74BA1"/>
    <w:rsid w:val="00A7501D"/>
    <w:rsid w:val="00A77793"/>
    <w:rsid w:val="00A804BF"/>
    <w:rsid w:val="00A804E6"/>
    <w:rsid w:val="00A827D3"/>
    <w:rsid w:val="00A85A42"/>
    <w:rsid w:val="00A9550D"/>
    <w:rsid w:val="00A95DAE"/>
    <w:rsid w:val="00A95DF3"/>
    <w:rsid w:val="00AA0F41"/>
    <w:rsid w:val="00AA16F2"/>
    <w:rsid w:val="00AA2E55"/>
    <w:rsid w:val="00AA5592"/>
    <w:rsid w:val="00AA5F78"/>
    <w:rsid w:val="00AA7ECC"/>
    <w:rsid w:val="00AB1212"/>
    <w:rsid w:val="00AB4226"/>
    <w:rsid w:val="00AB4552"/>
    <w:rsid w:val="00AB5DEE"/>
    <w:rsid w:val="00AB5F2F"/>
    <w:rsid w:val="00AB6F0D"/>
    <w:rsid w:val="00AC0E1E"/>
    <w:rsid w:val="00AC117C"/>
    <w:rsid w:val="00AC2696"/>
    <w:rsid w:val="00AC3590"/>
    <w:rsid w:val="00AC3BF8"/>
    <w:rsid w:val="00AC40BD"/>
    <w:rsid w:val="00AC42F5"/>
    <w:rsid w:val="00AC47FE"/>
    <w:rsid w:val="00AD189D"/>
    <w:rsid w:val="00AD3292"/>
    <w:rsid w:val="00AD404F"/>
    <w:rsid w:val="00AE071E"/>
    <w:rsid w:val="00AE0AB6"/>
    <w:rsid w:val="00AE0B06"/>
    <w:rsid w:val="00AE19CF"/>
    <w:rsid w:val="00AE2DFB"/>
    <w:rsid w:val="00AE3202"/>
    <w:rsid w:val="00AE3413"/>
    <w:rsid w:val="00AE45F0"/>
    <w:rsid w:val="00AE4D65"/>
    <w:rsid w:val="00AE5C90"/>
    <w:rsid w:val="00AE6899"/>
    <w:rsid w:val="00AF11BC"/>
    <w:rsid w:val="00AF2A29"/>
    <w:rsid w:val="00AF36D8"/>
    <w:rsid w:val="00AF3F85"/>
    <w:rsid w:val="00AF4BA1"/>
    <w:rsid w:val="00AF5B8A"/>
    <w:rsid w:val="00AF6B69"/>
    <w:rsid w:val="00AF7A70"/>
    <w:rsid w:val="00B00979"/>
    <w:rsid w:val="00B01060"/>
    <w:rsid w:val="00B01A86"/>
    <w:rsid w:val="00B031B7"/>
    <w:rsid w:val="00B04ACA"/>
    <w:rsid w:val="00B055FF"/>
    <w:rsid w:val="00B06207"/>
    <w:rsid w:val="00B10223"/>
    <w:rsid w:val="00B10B64"/>
    <w:rsid w:val="00B10BB2"/>
    <w:rsid w:val="00B1249F"/>
    <w:rsid w:val="00B12B33"/>
    <w:rsid w:val="00B13A9D"/>
    <w:rsid w:val="00B146F9"/>
    <w:rsid w:val="00B150C6"/>
    <w:rsid w:val="00B23247"/>
    <w:rsid w:val="00B2483F"/>
    <w:rsid w:val="00B24ADC"/>
    <w:rsid w:val="00B257E4"/>
    <w:rsid w:val="00B257E7"/>
    <w:rsid w:val="00B26104"/>
    <w:rsid w:val="00B263DC"/>
    <w:rsid w:val="00B27030"/>
    <w:rsid w:val="00B30642"/>
    <w:rsid w:val="00B3164A"/>
    <w:rsid w:val="00B31DB7"/>
    <w:rsid w:val="00B33C33"/>
    <w:rsid w:val="00B341A9"/>
    <w:rsid w:val="00B36300"/>
    <w:rsid w:val="00B3708A"/>
    <w:rsid w:val="00B37316"/>
    <w:rsid w:val="00B409A9"/>
    <w:rsid w:val="00B410A3"/>
    <w:rsid w:val="00B42B73"/>
    <w:rsid w:val="00B433FE"/>
    <w:rsid w:val="00B46BBA"/>
    <w:rsid w:val="00B46C17"/>
    <w:rsid w:val="00B474E2"/>
    <w:rsid w:val="00B53052"/>
    <w:rsid w:val="00B53D91"/>
    <w:rsid w:val="00B548E7"/>
    <w:rsid w:val="00B55408"/>
    <w:rsid w:val="00B55493"/>
    <w:rsid w:val="00B55EAB"/>
    <w:rsid w:val="00B56D37"/>
    <w:rsid w:val="00B5717A"/>
    <w:rsid w:val="00B57E10"/>
    <w:rsid w:val="00B60091"/>
    <w:rsid w:val="00B6013D"/>
    <w:rsid w:val="00B64C07"/>
    <w:rsid w:val="00B64FB2"/>
    <w:rsid w:val="00B65696"/>
    <w:rsid w:val="00B65DF4"/>
    <w:rsid w:val="00B66E18"/>
    <w:rsid w:val="00B6754B"/>
    <w:rsid w:val="00B6756E"/>
    <w:rsid w:val="00B728FF"/>
    <w:rsid w:val="00B7580E"/>
    <w:rsid w:val="00B77AD9"/>
    <w:rsid w:val="00B81810"/>
    <w:rsid w:val="00B82B30"/>
    <w:rsid w:val="00B82BE3"/>
    <w:rsid w:val="00B838F6"/>
    <w:rsid w:val="00B84AE9"/>
    <w:rsid w:val="00B86EAE"/>
    <w:rsid w:val="00B90A1C"/>
    <w:rsid w:val="00B90B03"/>
    <w:rsid w:val="00B92CDA"/>
    <w:rsid w:val="00B93718"/>
    <w:rsid w:val="00B93DDD"/>
    <w:rsid w:val="00B95262"/>
    <w:rsid w:val="00B95C75"/>
    <w:rsid w:val="00BA02C1"/>
    <w:rsid w:val="00BA1112"/>
    <w:rsid w:val="00BA1A31"/>
    <w:rsid w:val="00BA1C61"/>
    <w:rsid w:val="00BA2AF1"/>
    <w:rsid w:val="00BA32CC"/>
    <w:rsid w:val="00BA35D3"/>
    <w:rsid w:val="00BA39D7"/>
    <w:rsid w:val="00BA4637"/>
    <w:rsid w:val="00BA508D"/>
    <w:rsid w:val="00BB0831"/>
    <w:rsid w:val="00BB1A3D"/>
    <w:rsid w:val="00BB5362"/>
    <w:rsid w:val="00BB74B8"/>
    <w:rsid w:val="00BC18F9"/>
    <w:rsid w:val="00BC29E8"/>
    <w:rsid w:val="00BC34AE"/>
    <w:rsid w:val="00BC7085"/>
    <w:rsid w:val="00BD0D62"/>
    <w:rsid w:val="00BD1828"/>
    <w:rsid w:val="00BD5099"/>
    <w:rsid w:val="00BD56C6"/>
    <w:rsid w:val="00BD65D8"/>
    <w:rsid w:val="00BE1582"/>
    <w:rsid w:val="00BE1752"/>
    <w:rsid w:val="00BE3883"/>
    <w:rsid w:val="00BE6A73"/>
    <w:rsid w:val="00BF128A"/>
    <w:rsid w:val="00BF3520"/>
    <w:rsid w:val="00BF4276"/>
    <w:rsid w:val="00BF473E"/>
    <w:rsid w:val="00BF755B"/>
    <w:rsid w:val="00C012D4"/>
    <w:rsid w:val="00C01BF3"/>
    <w:rsid w:val="00C027BB"/>
    <w:rsid w:val="00C02B87"/>
    <w:rsid w:val="00C03841"/>
    <w:rsid w:val="00C042B2"/>
    <w:rsid w:val="00C04334"/>
    <w:rsid w:val="00C12038"/>
    <w:rsid w:val="00C15D8D"/>
    <w:rsid w:val="00C17E95"/>
    <w:rsid w:val="00C20AE6"/>
    <w:rsid w:val="00C20B76"/>
    <w:rsid w:val="00C25BBF"/>
    <w:rsid w:val="00C26FC7"/>
    <w:rsid w:val="00C30255"/>
    <w:rsid w:val="00C33B1C"/>
    <w:rsid w:val="00C351C0"/>
    <w:rsid w:val="00C35258"/>
    <w:rsid w:val="00C36B0F"/>
    <w:rsid w:val="00C37074"/>
    <w:rsid w:val="00C408DB"/>
    <w:rsid w:val="00C41161"/>
    <w:rsid w:val="00C41E3E"/>
    <w:rsid w:val="00C45B68"/>
    <w:rsid w:val="00C47218"/>
    <w:rsid w:val="00C5032A"/>
    <w:rsid w:val="00C503C6"/>
    <w:rsid w:val="00C53E62"/>
    <w:rsid w:val="00C55676"/>
    <w:rsid w:val="00C55BAE"/>
    <w:rsid w:val="00C56860"/>
    <w:rsid w:val="00C57659"/>
    <w:rsid w:val="00C62917"/>
    <w:rsid w:val="00C63354"/>
    <w:rsid w:val="00C64F64"/>
    <w:rsid w:val="00C660E9"/>
    <w:rsid w:val="00C66C80"/>
    <w:rsid w:val="00C67133"/>
    <w:rsid w:val="00C67C52"/>
    <w:rsid w:val="00C70646"/>
    <w:rsid w:val="00C7099C"/>
    <w:rsid w:val="00C7408E"/>
    <w:rsid w:val="00C74454"/>
    <w:rsid w:val="00C762CA"/>
    <w:rsid w:val="00C768CC"/>
    <w:rsid w:val="00C779E4"/>
    <w:rsid w:val="00C8120C"/>
    <w:rsid w:val="00C82A0F"/>
    <w:rsid w:val="00C83F04"/>
    <w:rsid w:val="00C8454B"/>
    <w:rsid w:val="00C87CA8"/>
    <w:rsid w:val="00C9118C"/>
    <w:rsid w:val="00C955B7"/>
    <w:rsid w:val="00CA02DB"/>
    <w:rsid w:val="00CA0856"/>
    <w:rsid w:val="00CA2FFF"/>
    <w:rsid w:val="00CA3F80"/>
    <w:rsid w:val="00CA4219"/>
    <w:rsid w:val="00CA51F1"/>
    <w:rsid w:val="00CB24DA"/>
    <w:rsid w:val="00CB2FFE"/>
    <w:rsid w:val="00CB515B"/>
    <w:rsid w:val="00CB6CB3"/>
    <w:rsid w:val="00CC1964"/>
    <w:rsid w:val="00CC30FC"/>
    <w:rsid w:val="00CD0508"/>
    <w:rsid w:val="00CD1AA8"/>
    <w:rsid w:val="00CD48B1"/>
    <w:rsid w:val="00CD5239"/>
    <w:rsid w:val="00CD561A"/>
    <w:rsid w:val="00CD5DD7"/>
    <w:rsid w:val="00CD6AED"/>
    <w:rsid w:val="00CD7918"/>
    <w:rsid w:val="00CD7AD3"/>
    <w:rsid w:val="00CE4B73"/>
    <w:rsid w:val="00CE501A"/>
    <w:rsid w:val="00CE6230"/>
    <w:rsid w:val="00CE74DC"/>
    <w:rsid w:val="00CF28D8"/>
    <w:rsid w:val="00CF3001"/>
    <w:rsid w:val="00CF6F8F"/>
    <w:rsid w:val="00CF70B6"/>
    <w:rsid w:val="00CF7535"/>
    <w:rsid w:val="00D008BA"/>
    <w:rsid w:val="00D00C2F"/>
    <w:rsid w:val="00D02A8A"/>
    <w:rsid w:val="00D0352E"/>
    <w:rsid w:val="00D0492D"/>
    <w:rsid w:val="00D054EB"/>
    <w:rsid w:val="00D061BF"/>
    <w:rsid w:val="00D0706B"/>
    <w:rsid w:val="00D104CB"/>
    <w:rsid w:val="00D10823"/>
    <w:rsid w:val="00D11721"/>
    <w:rsid w:val="00D11D0C"/>
    <w:rsid w:val="00D12911"/>
    <w:rsid w:val="00D12A26"/>
    <w:rsid w:val="00D1450B"/>
    <w:rsid w:val="00D161DC"/>
    <w:rsid w:val="00D16BED"/>
    <w:rsid w:val="00D1797E"/>
    <w:rsid w:val="00D20237"/>
    <w:rsid w:val="00D212FB"/>
    <w:rsid w:val="00D233BF"/>
    <w:rsid w:val="00D2473F"/>
    <w:rsid w:val="00D248E1"/>
    <w:rsid w:val="00D258C6"/>
    <w:rsid w:val="00D269AF"/>
    <w:rsid w:val="00D269B2"/>
    <w:rsid w:val="00D329A5"/>
    <w:rsid w:val="00D377A6"/>
    <w:rsid w:val="00D41D16"/>
    <w:rsid w:val="00D428C1"/>
    <w:rsid w:val="00D4311F"/>
    <w:rsid w:val="00D477AC"/>
    <w:rsid w:val="00D5072B"/>
    <w:rsid w:val="00D52C88"/>
    <w:rsid w:val="00D54452"/>
    <w:rsid w:val="00D557F6"/>
    <w:rsid w:val="00D571F5"/>
    <w:rsid w:val="00D60E8E"/>
    <w:rsid w:val="00D614BC"/>
    <w:rsid w:val="00D63CBE"/>
    <w:rsid w:val="00D6571B"/>
    <w:rsid w:val="00D66411"/>
    <w:rsid w:val="00D665DB"/>
    <w:rsid w:val="00D66CD3"/>
    <w:rsid w:val="00D710B8"/>
    <w:rsid w:val="00D738DF"/>
    <w:rsid w:val="00D756F7"/>
    <w:rsid w:val="00D815DF"/>
    <w:rsid w:val="00D831F6"/>
    <w:rsid w:val="00D86285"/>
    <w:rsid w:val="00D86736"/>
    <w:rsid w:val="00D86792"/>
    <w:rsid w:val="00D87C1B"/>
    <w:rsid w:val="00D90F65"/>
    <w:rsid w:val="00D91F08"/>
    <w:rsid w:val="00D94AC7"/>
    <w:rsid w:val="00D95142"/>
    <w:rsid w:val="00DA17BB"/>
    <w:rsid w:val="00DA3AE5"/>
    <w:rsid w:val="00DA4EF1"/>
    <w:rsid w:val="00DA5FE2"/>
    <w:rsid w:val="00DB0816"/>
    <w:rsid w:val="00DB11CC"/>
    <w:rsid w:val="00DB2870"/>
    <w:rsid w:val="00DB5802"/>
    <w:rsid w:val="00DB5F06"/>
    <w:rsid w:val="00DC2295"/>
    <w:rsid w:val="00DC23D1"/>
    <w:rsid w:val="00DC3FC4"/>
    <w:rsid w:val="00DC41C2"/>
    <w:rsid w:val="00DC4635"/>
    <w:rsid w:val="00DC5A14"/>
    <w:rsid w:val="00DC63AB"/>
    <w:rsid w:val="00DC6793"/>
    <w:rsid w:val="00DC70F3"/>
    <w:rsid w:val="00DD0E05"/>
    <w:rsid w:val="00DD2811"/>
    <w:rsid w:val="00DD55A7"/>
    <w:rsid w:val="00DD67E4"/>
    <w:rsid w:val="00DE041B"/>
    <w:rsid w:val="00DE12A4"/>
    <w:rsid w:val="00DE3F4E"/>
    <w:rsid w:val="00DE410C"/>
    <w:rsid w:val="00DE65EC"/>
    <w:rsid w:val="00DE7D2F"/>
    <w:rsid w:val="00DF2CE6"/>
    <w:rsid w:val="00DF3DCF"/>
    <w:rsid w:val="00DF5BBF"/>
    <w:rsid w:val="00DF737E"/>
    <w:rsid w:val="00E011CC"/>
    <w:rsid w:val="00E013A3"/>
    <w:rsid w:val="00E03477"/>
    <w:rsid w:val="00E073CF"/>
    <w:rsid w:val="00E07445"/>
    <w:rsid w:val="00E13EE4"/>
    <w:rsid w:val="00E16A3C"/>
    <w:rsid w:val="00E17004"/>
    <w:rsid w:val="00E20332"/>
    <w:rsid w:val="00E22094"/>
    <w:rsid w:val="00E23124"/>
    <w:rsid w:val="00E23351"/>
    <w:rsid w:val="00E26D92"/>
    <w:rsid w:val="00E27270"/>
    <w:rsid w:val="00E27E9A"/>
    <w:rsid w:val="00E3220E"/>
    <w:rsid w:val="00E3221A"/>
    <w:rsid w:val="00E345C9"/>
    <w:rsid w:val="00E3587B"/>
    <w:rsid w:val="00E35EA9"/>
    <w:rsid w:val="00E36151"/>
    <w:rsid w:val="00E3733F"/>
    <w:rsid w:val="00E4194E"/>
    <w:rsid w:val="00E4213D"/>
    <w:rsid w:val="00E465AD"/>
    <w:rsid w:val="00E468F1"/>
    <w:rsid w:val="00E50D35"/>
    <w:rsid w:val="00E5185F"/>
    <w:rsid w:val="00E544CE"/>
    <w:rsid w:val="00E56090"/>
    <w:rsid w:val="00E561DD"/>
    <w:rsid w:val="00E607AE"/>
    <w:rsid w:val="00E60FDD"/>
    <w:rsid w:val="00E61C21"/>
    <w:rsid w:val="00E63372"/>
    <w:rsid w:val="00E63F5B"/>
    <w:rsid w:val="00E65D3B"/>
    <w:rsid w:val="00E677A8"/>
    <w:rsid w:val="00E67AA1"/>
    <w:rsid w:val="00E721C0"/>
    <w:rsid w:val="00E7546B"/>
    <w:rsid w:val="00E776AE"/>
    <w:rsid w:val="00E8220C"/>
    <w:rsid w:val="00E854B7"/>
    <w:rsid w:val="00E86860"/>
    <w:rsid w:val="00E8740C"/>
    <w:rsid w:val="00E909EC"/>
    <w:rsid w:val="00E9247A"/>
    <w:rsid w:val="00E93721"/>
    <w:rsid w:val="00E94824"/>
    <w:rsid w:val="00E957B2"/>
    <w:rsid w:val="00E96B91"/>
    <w:rsid w:val="00E97DB9"/>
    <w:rsid w:val="00EA1F37"/>
    <w:rsid w:val="00EA2583"/>
    <w:rsid w:val="00EA3416"/>
    <w:rsid w:val="00EA4D24"/>
    <w:rsid w:val="00EA79BB"/>
    <w:rsid w:val="00EB211A"/>
    <w:rsid w:val="00EB2508"/>
    <w:rsid w:val="00EB43AF"/>
    <w:rsid w:val="00EB5095"/>
    <w:rsid w:val="00EB5981"/>
    <w:rsid w:val="00EB7779"/>
    <w:rsid w:val="00EC0C3E"/>
    <w:rsid w:val="00EC1A52"/>
    <w:rsid w:val="00EC3562"/>
    <w:rsid w:val="00EC7194"/>
    <w:rsid w:val="00EC7983"/>
    <w:rsid w:val="00ED19D9"/>
    <w:rsid w:val="00ED1E4D"/>
    <w:rsid w:val="00ED2AA3"/>
    <w:rsid w:val="00ED31EE"/>
    <w:rsid w:val="00ED32B8"/>
    <w:rsid w:val="00ED38F5"/>
    <w:rsid w:val="00ED6FAB"/>
    <w:rsid w:val="00EE01FA"/>
    <w:rsid w:val="00EE0801"/>
    <w:rsid w:val="00EE2A1B"/>
    <w:rsid w:val="00EE2E49"/>
    <w:rsid w:val="00EE39F2"/>
    <w:rsid w:val="00EE4659"/>
    <w:rsid w:val="00EE5D0C"/>
    <w:rsid w:val="00EE5DD8"/>
    <w:rsid w:val="00EF0E92"/>
    <w:rsid w:val="00EF1E0E"/>
    <w:rsid w:val="00EF2214"/>
    <w:rsid w:val="00EF2A54"/>
    <w:rsid w:val="00EF3CB0"/>
    <w:rsid w:val="00EF450A"/>
    <w:rsid w:val="00F00948"/>
    <w:rsid w:val="00F02FCF"/>
    <w:rsid w:val="00F03F7A"/>
    <w:rsid w:val="00F0403E"/>
    <w:rsid w:val="00F04450"/>
    <w:rsid w:val="00F04AF0"/>
    <w:rsid w:val="00F04F55"/>
    <w:rsid w:val="00F1079D"/>
    <w:rsid w:val="00F10D86"/>
    <w:rsid w:val="00F14F4F"/>
    <w:rsid w:val="00F150B8"/>
    <w:rsid w:val="00F15E95"/>
    <w:rsid w:val="00F16135"/>
    <w:rsid w:val="00F168EF"/>
    <w:rsid w:val="00F16C53"/>
    <w:rsid w:val="00F212CE"/>
    <w:rsid w:val="00F222E4"/>
    <w:rsid w:val="00F25A4A"/>
    <w:rsid w:val="00F265DE"/>
    <w:rsid w:val="00F26EF2"/>
    <w:rsid w:val="00F313F5"/>
    <w:rsid w:val="00F32038"/>
    <w:rsid w:val="00F32E94"/>
    <w:rsid w:val="00F32FE9"/>
    <w:rsid w:val="00F3402F"/>
    <w:rsid w:val="00F34292"/>
    <w:rsid w:val="00F36561"/>
    <w:rsid w:val="00F365F2"/>
    <w:rsid w:val="00F44391"/>
    <w:rsid w:val="00F444E1"/>
    <w:rsid w:val="00F470E3"/>
    <w:rsid w:val="00F47930"/>
    <w:rsid w:val="00F548AA"/>
    <w:rsid w:val="00F54D5A"/>
    <w:rsid w:val="00F5566F"/>
    <w:rsid w:val="00F5569B"/>
    <w:rsid w:val="00F568A3"/>
    <w:rsid w:val="00F6321F"/>
    <w:rsid w:val="00F63E5A"/>
    <w:rsid w:val="00F64424"/>
    <w:rsid w:val="00F64E14"/>
    <w:rsid w:val="00F65AC5"/>
    <w:rsid w:val="00F66D26"/>
    <w:rsid w:val="00F67185"/>
    <w:rsid w:val="00F67971"/>
    <w:rsid w:val="00F74D4B"/>
    <w:rsid w:val="00F76040"/>
    <w:rsid w:val="00F825AE"/>
    <w:rsid w:val="00F827E1"/>
    <w:rsid w:val="00F83125"/>
    <w:rsid w:val="00F849E9"/>
    <w:rsid w:val="00F85191"/>
    <w:rsid w:val="00F8547F"/>
    <w:rsid w:val="00F8688E"/>
    <w:rsid w:val="00F86D16"/>
    <w:rsid w:val="00F87022"/>
    <w:rsid w:val="00F8798A"/>
    <w:rsid w:val="00F879F4"/>
    <w:rsid w:val="00F909D3"/>
    <w:rsid w:val="00F90B0D"/>
    <w:rsid w:val="00F90EEF"/>
    <w:rsid w:val="00F9253A"/>
    <w:rsid w:val="00F92DA2"/>
    <w:rsid w:val="00F943A7"/>
    <w:rsid w:val="00F95297"/>
    <w:rsid w:val="00F95948"/>
    <w:rsid w:val="00F95FA5"/>
    <w:rsid w:val="00FA112D"/>
    <w:rsid w:val="00FA3298"/>
    <w:rsid w:val="00FB0EE1"/>
    <w:rsid w:val="00FB12C6"/>
    <w:rsid w:val="00FB1828"/>
    <w:rsid w:val="00FB1C0E"/>
    <w:rsid w:val="00FB2281"/>
    <w:rsid w:val="00FB230D"/>
    <w:rsid w:val="00FB4C96"/>
    <w:rsid w:val="00FC065E"/>
    <w:rsid w:val="00FC1C13"/>
    <w:rsid w:val="00FC20F2"/>
    <w:rsid w:val="00FC3390"/>
    <w:rsid w:val="00FC54AB"/>
    <w:rsid w:val="00FC7217"/>
    <w:rsid w:val="00FC797D"/>
    <w:rsid w:val="00FD04E2"/>
    <w:rsid w:val="00FD1843"/>
    <w:rsid w:val="00FD3872"/>
    <w:rsid w:val="00FD47E1"/>
    <w:rsid w:val="00FD563E"/>
    <w:rsid w:val="00FD7CC6"/>
    <w:rsid w:val="00FE29E8"/>
    <w:rsid w:val="00FE2BB7"/>
    <w:rsid w:val="00FE38DA"/>
    <w:rsid w:val="00FE4234"/>
    <w:rsid w:val="00FE6EC8"/>
    <w:rsid w:val="00FF1A7A"/>
    <w:rsid w:val="00FF53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AB28E0"/>
  <w15:chartTrackingRefBased/>
  <w15:docId w15:val="{06CB1973-573C-3944-A1C5-891424C66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0E7F"/>
    <w:pPr>
      <w:spacing w:after="200"/>
      <w:jc w:val="both"/>
    </w:pPr>
    <w:rPr>
      <w:rFonts w:ascii="Times New Roman" w:eastAsia="Times New Roman" w:hAnsi="Times New Roman" w:cs="Times New Roman"/>
      <w:szCs w:val="20"/>
    </w:rPr>
  </w:style>
  <w:style w:type="paragraph" w:styleId="Heading1">
    <w:name w:val="heading 1"/>
    <w:aliases w:val="Heading 1 - TNR"/>
    <w:basedOn w:val="Normal"/>
    <w:next w:val="Normal"/>
    <w:link w:val="Heading1Char"/>
    <w:uiPriority w:val="9"/>
    <w:qFormat/>
    <w:rsid w:val="00B95C75"/>
    <w:pPr>
      <w:keepNext/>
      <w:keepLines/>
      <w:spacing w:before="240" w:after="0"/>
      <w:outlineLvl w:val="0"/>
    </w:pPr>
    <w:rPr>
      <w:rFonts w:eastAsiaTheme="majorEastAsia" w:cstheme="majorBidi"/>
      <w:color w:val="000000" w:themeColor="text1"/>
      <w:sz w:val="32"/>
      <w:szCs w:val="32"/>
    </w:rPr>
  </w:style>
  <w:style w:type="paragraph" w:styleId="Heading2">
    <w:name w:val="heading 2"/>
    <w:aliases w:val="Heading 2 - TNR"/>
    <w:basedOn w:val="Normal"/>
    <w:next w:val="Normal"/>
    <w:link w:val="Heading2Char"/>
    <w:uiPriority w:val="9"/>
    <w:unhideWhenUsed/>
    <w:qFormat/>
    <w:rsid w:val="00B95C75"/>
    <w:pPr>
      <w:keepNext/>
      <w:keepLines/>
      <w:spacing w:before="40" w:after="0"/>
      <w:outlineLvl w:val="1"/>
    </w:pPr>
    <w:rPr>
      <w:rFonts w:eastAsiaTheme="majorEastAsia" w:cstheme="majorBidi"/>
      <w:b/>
      <w:color w:val="000000" w:themeColor="text1"/>
      <w:sz w:val="26"/>
      <w:szCs w:val="26"/>
    </w:rPr>
  </w:style>
  <w:style w:type="paragraph" w:styleId="Heading4">
    <w:name w:val="heading 4"/>
    <w:aliases w:val="Heading 4 - TNR"/>
    <w:basedOn w:val="Normal"/>
    <w:next w:val="Normal"/>
    <w:link w:val="Heading4Char"/>
    <w:uiPriority w:val="9"/>
    <w:unhideWhenUsed/>
    <w:qFormat/>
    <w:rsid w:val="00B95C75"/>
    <w:pPr>
      <w:keepNext/>
      <w:keepLines/>
      <w:spacing w:before="40" w:after="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NR Char"/>
    <w:basedOn w:val="DefaultParagraphFont"/>
    <w:link w:val="Heading1"/>
    <w:uiPriority w:val="9"/>
    <w:rsid w:val="00B95C75"/>
    <w:rPr>
      <w:rFonts w:ascii="Times New Roman" w:eastAsiaTheme="majorEastAsia" w:hAnsi="Times New Roman" w:cstheme="majorBidi"/>
      <w:color w:val="000000" w:themeColor="text1"/>
      <w:sz w:val="32"/>
      <w:szCs w:val="32"/>
    </w:rPr>
  </w:style>
  <w:style w:type="character" w:customStyle="1" w:styleId="Heading2Char">
    <w:name w:val="Heading 2 Char"/>
    <w:aliases w:val="Heading 2 - TNR Char"/>
    <w:basedOn w:val="DefaultParagraphFont"/>
    <w:link w:val="Heading2"/>
    <w:uiPriority w:val="9"/>
    <w:rsid w:val="00B95C75"/>
    <w:rPr>
      <w:rFonts w:ascii="Times New Roman" w:eastAsiaTheme="majorEastAsia" w:hAnsi="Times New Roman" w:cstheme="majorBidi"/>
      <w:b/>
      <w:color w:val="000000" w:themeColor="text1"/>
      <w:sz w:val="26"/>
      <w:szCs w:val="26"/>
    </w:rPr>
  </w:style>
  <w:style w:type="character" w:customStyle="1" w:styleId="Heading4Char">
    <w:name w:val="Heading 4 Char"/>
    <w:aliases w:val="Heading 4 - TNR Char"/>
    <w:basedOn w:val="DefaultParagraphFont"/>
    <w:link w:val="Heading4"/>
    <w:uiPriority w:val="9"/>
    <w:rsid w:val="00B95C75"/>
    <w:rPr>
      <w:rFonts w:ascii="Times New Roman" w:eastAsiaTheme="majorEastAsia" w:hAnsi="Times New Roman" w:cstheme="majorBidi"/>
      <w:i/>
      <w:iCs/>
      <w:color w:val="000000" w:themeColor="text1"/>
      <w:szCs w:val="20"/>
    </w:rPr>
  </w:style>
  <w:style w:type="character" w:styleId="IntenseEmphasis">
    <w:name w:val="Intense Emphasis"/>
    <w:basedOn w:val="DefaultParagraphFont"/>
    <w:uiPriority w:val="21"/>
    <w:qFormat/>
    <w:rsid w:val="00B95C75"/>
    <w:rPr>
      <w:i/>
      <w:iCs/>
      <w:color w:val="4472C4" w:themeColor="accent1"/>
    </w:rPr>
  </w:style>
  <w:style w:type="table" w:styleId="LightShading">
    <w:name w:val="Light Shading"/>
    <w:basedOn w:val="TableNormal"/>
    <w:uiPriority w:val="60"/>
    <w:rsid w:val="0049019F"/>
    <w:rPr>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A41972"/>
    <w:rPr>
      <w:color w:val="0000FF"/>
      <w:u w:val="single"/>
    </w:rPr>
  </w:style>
  <w:style w:type="character" w:customStyle="1" w:styleId="labelspan">
    <w:name w:val="labelspan"/>
    <w:basedOn w:val="DefaultParagraphFont"/>
    <w:rsid w:val="00A41972"/>
  </w:style>
  <w:style w:type="character" w:styleId="SubtleEmphasis">
    <w:name w:val="Subtle Emphasis"/>
    <w:basedOn w:val="DefaultParagraphFont"/>
    <w:uiPriority w:val="19"/>
    <w:qFormat/>
    <w:rsid w:val="00DA4EF1"/>
    <w:rPr>
      <w:i/>
      <w:iCs/>
      <w:color w:val="404040" w:themeColor="text1" w:themeTint="BF"/>
    </w:rPr>
  </w:style>
  <w:style w:type="table" w:styleId="TableGrid">
    <w:name w:val="Table Grid"/>
    <w:basedOn w:val="TableNormal"/>
    <w:uiPriority w:val="39"/>
    <w:rsid w:val="00AF2A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B5362"/>
    <w:rPr>
      <w:color w:val="808080"/>
    </w:rPr>
  </w:style>
  <w:style w:type="paragraph" w:styleId="BalloonText">
    <w:name w:val="Balloon Text"/>
    <w:basedOn w:val="Normal"/>
    <w:link w:val="BalloonTextChar"/>
    <w:uiPriority w:val="99"/>
    <w:semiHidden/>
    <w:unhideWhenUsed/>
    <w:rsid w:val="00CA2FFF"/>
    <w:pPr>
      <w:spacing w:after="0"/>
    </w:pPr>
    <w:rPr>
      <w:sz w:val="18"/>
      <w:szCs w:val="18"/>
    </w:rPr>
  </w:style>
  <w:style w:type="character" w:customStyle="1" w:styleId="BalloonTextChar">
    <w:name w:val="Balloon Text Char"/>
    <w:basedOn w:val="DefaultParagraphFont"/>
    <w:link w:val="BalloonText"/>
    <w:uiPriority w:val="99"/>
    <w:semiHidden/>
    <w:rsid w:val="00CA2FFF"/>
    <w:rPr>
      <w:rFonts w:ascii="Times New Roman" w:eastAsia="Times New Roman" w:hAnsi="Times New Roman" w:cs="Times New Roman"/>
      <w:sz w:val="18"/>
      <w:szCs w:val="18"/>
    </w:rPr>
  </w:style>
  <w:style w:type="paragraph" w:styleId="ListParagraph">
    <w:name w:val="List Paragraph"/>
    <w:basedOn w:val="Normal"/>
    <w:uiPriority w:val="34"/>
    <w:qFormat/>
    <w:rsid w:val="002B6C50"/>
    <w:pPr>
      <w:ind w:left="720"/>
      <w:contextualSpacing/>
    </w:pPr>
  </w:style>
  <w:style w:type="paragraph" w:customStyle="1" w:styleId="Table-FigCaption">
    <w:name w:val="Table-Fig Caption"/>
    <w:basedOn w:val="Normal"/>
    <w:qFormat/>
    <w:rsid w:val="00A701D4"/>
    <w:pPr>
      <w:spacing w:after="0"/>
      <w:jc w:val="left"/>
    </w:pPr>
    <w:rPr>
      <w:b/>
      <w:sz w:val="20"/>
    </w:rPr>
  </w:style>
  <w:style w:type="character" w:styleId="CommentReference">
    <w:name w:val="annotation reference"/>
    <w:basedOn w:val="DefaultParagraphFont"/>
    <w:uiPriority w:val="99"/>
    <w:semiHidden/>
    <w:unhideWhenUsed/>
    <w:rsid w:val="00A53B6A"/>
    <w:rPr>
      <w:sz w:val="16"/>
      <w:szCs w:val="16"/>
    </w:rPr>
  </w:style>
  <w:style w:type="paragraph" w:styleId="CommentText">
    <w:name w:val="annotation text"/>
    <w:basedOn w:val="Normal"/>
    <w:link w:val="CommentTextChar"/>
    <w:uiPriority w:val="99"/>
    <w:unhideWhenUsed/>
    <w:rsid w:val="00C33B1C"/>
    <w:rPr>
      <w:sz w:val="20"/>
    </w:rPr>
  </w:style>
  <w:style w:type="character" w:customStyle="1" w:styleId="CommentTextChar">
    <w:name w:val="Comment Text Char"/>
    <w:basedOn w:val="DefaultParagraphFont"/>
    <w:link w:val="CommentText"/>
    <w:uiPriority w:val="99"/>
    <w:rsid w:val="00A53B6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53B6A"/>
    <w:rPr>
      <w:b/>
      <w:bCs/>
    </w:rPr>
  </w:style>
  <w:style w:type="character" w:customStyle="1" w:styleId="CommentSubjectChar">
    <w:name w:val="Comment Subject Char"/>
    <w:basedOn w:val="CommentTextChar"/>
    <w:link w:val="CommentSubject"/>
    <w:uiPriority w:val="99"/>
    <w:semiHidden/>
    <w:rsid w:val="00A53B6A"/>
    <w:rPr>
      <w:rFonts w:ascii="Times New Roman" w:eastAsia="Times New Roman" w:hAnsi="Times New Roman" w:cs="Times New Roman"/>
      <w:b/>
      <w:bCs/>
      <w:sz w:val="20"/>
      <w:szCs w:val="20"/>
    </w:rPr>
  </w:style>
  <w:style w:type="paragraph" w:styleId="TOCHeading">
    <w:name w:val="TOC Heading"/>
    <w:basedOn w:val="Heading1"/>
    <w:next w:val="Normal"/>
    <w:uiPriority w:val="39"/>
    <w:unhideWhenUsed/>
    <w:qFormat/>
    <w:rsid w:val="0085468E"/>
    <w:pPr>
      <w:spacing w:before="480" w:line="276" w:lineRule="auto"/>
      <w:jc w:val="left"/>
      <w:outlineLvl w:val="9"/>
    </w:pPr>
    <w:rPr>
      <w:rFonts w:asciiTheme="majorHAnsi" w:hAnsiTheme="majorHAnsi"/>
      <w:b/>
      <w:bCs/>
      <w:color w:val="2F5496" w:themeColor="accent1" w:themeShade="BF"/>
      <w:sz w:val="28"/>
      <w:szCs w:val="28"/>
    </w:rPr>
  </w:style>
  <w:style w:type="paragraph" w:styleId="TOC1">
    <w:name w:val="toc 1"/>
    <w:basedOn w:val="Normal"/>
    <w:next w:val="Normal"/>
    <w:autoRedefine/>
    <w:uiPriority w:val="39"/>
    <w:unhideWhenUsed/>
    <w:rsid w:val="0085468E"/>
    <w:pPr>
      <w:spacing w:before="120" w:after="0"/>
      <w:jc w:val="left"/>
    </w:pPr>
    <w:rPr>
      <w:rFonts w:asciiTheme="minorHAnsi" w:hAnsiTheme="minorHAnsi"/>
      <w:b/>
      <w:bCs/>
      <w:i/>
      <w:iCs/>
      <w:szCs w:val="24"/>
    </w:rPr>
  </w:style>
  <w:style w:type="paragraph" w:styleId="TOC2">
    <w:name w:val="toc 2"/>
    <w:basedOn w:val="Normal"/>
    <w:next w:val="Normal"/>
    <w:autoRedefine/>
    <w:uiPriority w:val="39"/>
    <w:unhideWhenUsed/>
    <w:rsid w:val="00E9247A"/>
    <w:pPr>
      <w:spacing w:before="120" w:after="0"/>
      <w:jc w:val="left"/>
    </w:pPr>
    <w:rPr>
      <w:bCs/>
      <w:szCs w:val="22"/>
    </w:rPr>
  </w:style>
  <w:style w:type="paragraph" w:styleId="TOC3">
    <w:name w:val="toc 3"/>
    <w:basedOn w:val="Normal"/>
    <w:next w:val="Normal"/>
    <w:autoRedefine/>
    <w:uiPriority w:val="39"/>
    <w:unhideWhenUsed/>
    <w:rsid w:val="0085468E"/>
    <w:pPr>
      <w:spacing w:after="0"/>
      <w:ind w:left="480"/>
      <w:jc w:val="left"/>
    </w:pPr>
    <w:rPr>
      <w:rFonts w:asciiTheme="minorHAnsi" w:hAnsiTheme="minorHAnsi"/>
      <w:sz w:val="20"/>
    </w:rPr>
  </w:style>
  <w:style w:type="paragraph" w:styleId="TOC4">
    <w:name w:val="toc 4"/>
    <w:basedOn w:val="Normal"/>
    <w:next w:val="Normal"/>
    <w:autoRedefine/>
    <w:uiPriority w:val="39"/>
    <w:unhideWhenUsed/>
    <w:rsid w:val="0085468E"/>
    <w:pPr>
      <w:spacing w:after="0"/>
      <w:ind w:left="720"/>
      <w:jc w:val="left"/>
    </w:pPr>
    <w:rPr>
      <w:rFonts w:asciiTheme="minorHAnsi" w:hAnsiTheme="minorHAnsi"/>
      <w:sz w:val="20"/>
    </w:rPr>
  </w:style>
  <w:style w:type="paragraph" w:styleId="TOC5">
    <w:name w:val="toc 5"/>
    <w:basedOn w:val="Normal"/>
    <w:next w:val="Normal"/>
    <w:autoRedefine/>
    <w:uiPriority w:val="39"/>
    <w:unhideWhenUsed/>
    <w:rsid w:val="0085468E"/>
    <w:pPr>
      <w:spacing w:after="0"/>
      <w:ind w:left="960"/>
      <w:jc w:val="left"/>
    </w:pPr>
    <w:rPr>
      <w:rFonts w:asciiTheme="minorHAnsi" w:hAnsiTheme="minorHAnsi"/>
      <w:sz w:val="20"/>
    </w:rPr>
  </w:style>
  <w:style w:type="paragraph" w:styleId="TOC6">
    <w:name w:val="toc 6"/>
    <w:basedOn w:val="Normal"/>
    <w:next w:val="Normal"/>
    <w:autoRedefine/>
    <w:uiPriority w:val="39"/>
    <w:unhideWhenUsed/>
    <w:rsid w:val="0085468E"/>
    <w:pPr>
      <w:spacing w:after="0"/>
      <w:ind w:left="1200"/>
      <w:jc w:val="left"/>
    </w:pPr>
    <w:rPr>
      <w:rFonts w:asciiTheme="minorHAnsi" w:hAnsiTheme="minorHAnsi"/>
      <w:sz w:val="20"/>
    </w:rPr>
  </w:style>
  <w:style w:type="paragraph" w:styleId="TOC7">
    <w:name w:val="toc 7"/>
    <w:basedOn w:val="Normal"/>
    <w:next w:val="Normal"/>
    <w:autoRedefine/>
    <w:uiPriority w:val="39"/>
    <w:unhideWhenUsed/>
    <w:rsid w:val="0085468E"/>
    <w:pPr>
      <w:spacing w:after="0"/>
      <w:ind w:left="1440"/>
      <w:jc w:val="left"/>
    </w:pPr>
    <w:rPr>
      <w:rFonts w:asciiTheme="minorHAnsi" w:hAnsiTheme="minorHAnsi"/>
      <w:sz w:val="20"/>
    </w:rPr>
  </w:style>
  <w:style w:type="paragraph" w:styleId="TOC8">
    <w:name w:val="toc 8"/>
    <w:basedOn w:val="Normal"/>
    <w:next w:val="Normal"/>
    <w:autoRedefine/>
    <w:uiPriority w:val="39"/>
    <w:unhideWhenUsed/>
    <w:rsid w:val="0085468E"/>
    <w:pPr>
      <w:spacing w:after="0"/>
      <w:ind w:left="1680"/>
      <w:jc w:val="left"/>
    </w:pPr>
    <w:rPr>
      <w:rFonts w:asciiTheme="minorHAnsi" w:hAnsiTheme="minorHAnsi"/>
      <w:sz w:val="20"/>
    </w:rPr>
  </w:style>
  <w:style w:type="paragraph" w:styleId="TOC9">
    <w:name w:val="toc 9"/>
    <w:basedOn w:val="Normal"/>
    <w:next w:val="Normal"/>
    <w:autoRedefine/>
    <w:uiPriority w:val="39"/>
    <w:unhideWhenUsed/>
    <w:rsid w:val="0085468E"/>
    <w:pPr>
      <w:spacing w:after="0"/>
      <w:ind w:left="1920"/>
      <w:jc w:val="left"/>
    </w:pPr>
    <w:rPr>
      <w:rFonts w:asciiTheme="minorHAnsi" w:hAnsiTheme="minorHAnsi"/>
      <w:sz w:val="20"/>
    </w:rPr>
  </w:style>
  <w:style w:type="character" w:customStyle="1" w:styleId="UnresolvedMention1">
    <w:name w:val="Unresolved Mention1"/>
    <w:basedOn w:val="DefaultParagraphFont"/>
    <w:uiPriority w:val="99"/>
    <w:semiHidden/>
    <w:unhideWhenUsed/>
    <w:rsid w:val="00CD1AA8"/>
    <w:rPr>
      <w:color w:val="605E5C"/>
      <w:shd w:val="clear" w:color="auto" w:fill="E1DFDD"/>
    </w:rPr>
  </w:style>
  <w:style w:type="paragraph" w:styleId="Header">
    <w:name w:val="header"/>
    <w:basedOn w:val="Normal"/>
    <w:link w:val="HeaderChar"/>
    <w:uiPriority w:val="99"/>
    <w:unhideWhenUsed/>
    <w:rsid w:val="00CD1AA8"/>
    <w:pPr>
      <w:tabs>
        <w:tab w:val="center" w:pos="4680"/>
        <w:tab w:val="right" w:pos="9360"/>
      </w:tabs>
      <w:spacing w:after="0"/>
    </w:pPr>
  </w:style>
  <w:style w:type="character" w:customStyle="1" w:styleId="HeaderChar">
    <w:name w:val="Header Char"/>
    <w:basedOn w:val="DefaultParagraphFont"/>
    <w:link w:val="Header"/>
    <w:uiPriority w:val="99"/>
    <w:rsid w:val="00CD1AA8"/>
    <w:rPr>
      <w:rFonts w:ascii="Times New Roman" w:eastAsia="Times New Roman" w:hAnsi="Times New Roman" w:cs="Times New Roman"/>
      <w:szCs w:val="20"/>
    </w:rPr>
  </w:style>
  <w:style w:type="paragraph" w:styleId="Footer">
    <w:name w:val="footer"/>
    <w:basedOn w:val="Normal"/>
    <w:link w:val="FooterChar"/>
    <w:uiPriority w:val="99"/>
    <w:unhideWhenUsed/>
    <w:rsid w:val="00CD1AA8"/>
    <w:pPr>
      <w:tabs>
        <w:tab w:val="center" w:pos="4680"/>
        <w:tab w:val="right" w:pos="9360"/>
      </w:tabs>
      <w:spacing w:after="0"/>
    </w:pPr>
  </w:style>
  <w:style w:type="character" w:customStyle="1" w:styleId="FooterChar">
    <w:name w:val="Footer Char"/>
    <w:basedOn w:val="DefaultParagraphFont"/>
    <w:link w:val="Footer"/>
    <w:uiPriority w:val="99"/>
    <w:rsid w:val="00CD1AA8"/>
    <w:rPr>
      <w:rFonts w:ascii="Times New Roman" w:eastAsia="Times New Roman" w:hAnsi="Times New Roman" w:cs="Times New Roman"/>
      <w:szCs w:val="20"/>
    </w:rPr>
  </w:style>
  <w:style w:type="character" w:styleId="PageNumber">
    <w:name w:val="page number"/>
    <w:basedOn w:val="DefaultParagraphFont"/>
    <w:uiPriority w:val="99"/>
    <w:semiHidden/>
    <w:unhideWhenUsed/>
    <w:rsid w:val="00CD1AA8"/>
  </w:style>
  <w:style w:type="table" w:styleId="GridTable1Light">
    <w:name w:val="Grid Table 1 Light"/>
    <w:basedOn w:val="TableNormal"/>
    <w:uiPriority w:val="46"/>
    <w:rsid w:val="00E3220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MainText">
    <w:name w:val="TA_Main_Text"/>
    <w:basedOn w:val="Normal"/>
    <w:rsid w:val="0064790A"/>
    <w:pPr>
      <w:spacing w:after="0" w:line="480" w:lineRule="auto"/>
      <w:ind w:firstLine="202"/>
    </w:pPr>
    <w:rPr>
      <w:rFonts w:ascii="Times" w:hAnsi="Times"/>
    </w:rPr>
  </w:style>
  <w:style w:type="character" w:customStyle="1" w:styleId="UnresolvedMention2">
    <w:name w:val="Unresolved Mention2"/>
    <w:basedOn w:val="DefaultParagraphFont"/>
    <w:uiPriority w:val="99"/>
    <w:semiHidden/>
    <w:unhideWhenUsed/>
    <w:rsid w:val="00E3221A"/>
    <w:rPr>
      <w:color w:val="605E5C"/>
      <w:shd w:val="clear" w:color="auto" w:fill="E1DFDD"/>
    </w:rPr>
  </w:style>
  <w:style w:type="character" w:styleId="FollowedHyperlink">
    <w:name w:val="FollowedHyperlink"/>
    <w:basedOn w:val="DefaultParagraphFont"/>
    <w:uiPriority w:val="99"/>
    <w:semiHidden/>
    <w:unhideWhenUsed/>
    <w:rsid w:val="00E3221A"/>
    <w:rPr>
      <w:color w:val="954F72" w:themeColor="followedHyperlink"/>
      <w:u w:val="single"/>
    </w:rPr>
  </w:style>
  <w:style w:type="character" w:styleId="LineNumber">
    <w:name w:val="line number"/>
    <w:basedOn w:val="DefaultParagraphFont"/>
    <w:uiPriority w:val="99"/>
    <w:semiHidden/>
    <w:unhideWhenUsed/>
    <w:rsid w:val="00090F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104022">
      <w:bodyDiv w:val="1"/>
      <w:marLeft w:val="0"/>
      <w:marRight w:val="0"/>
      <w:marTop w:val="0"/>
      <w:marBottom w:val="0"/>
      <w:divBdr>
        <w:top w:val="none" w:sz="0" w:space="0" w:color="auto"/>
        <w:left w:val="none" w:sz="0" w:space="0" w:color="auto"/>
        <w:bottom w:val="none" w:sz="0" w:space="0" w:color="auto"/>
        <w:right w:val="none" w:sz="0" w:space="0" w:color="auto"/>
      </w:divBdr>
    </w:div>
    <w:div w:id="1311473643">
      <w:bodyDiv w:val="1"/>
      <w:marLeft w:val="0"/>
      <w:marRight w:val="0"/>
      <w:marTop w:val="0"/>
      <w:marBottom w:val="0"/>
      <w:divBdr>
        <w:top w:val="none" w:sz="0" w:space="0" w:color="auto"/>
        <w:left w:val="none" w:sz="0" w:space="0" w:color="auto"/>
        <w:bottom w:val="none" w:sz="0" w:space="0" w:color="auto"/>
        <w:right w:val="none" w:sz="0" w:space="0" w:color="auto"/>
      </w:divBdr>
    </w:div>
    <w:div w:id="1790082339">
      <w:bodyDiv w:val="1"/>
      <w:marLeft w:val="0"/>
      <w:marRight w:val="0"/>
      <w:marTop w:val="0"/>
      <w:marBottom w:val="0"/>
      <w:divBdr>
        <w:top w:val="none" w:sz="0" w:space="0" w:color="auto"/>
        <w:left w:val="none" w:sz="0" w:space="0" w:color="auto"/>
        <w:bottom w:val="none" w:sz="0" w:space="0" w:color="auto"/>
        <w:right w:val="none" w:sz="0" w:space="0" w:color="auto"/>
      </w:divBdr>
      <w:divsChild>
        <w:div w:id="1483305089">
          <w:marLeft w:val="0"/>
          <w:marRight w:val="0"/>
          <w:marTop w:val="240"/>
          <w:marBottom w:val="240"/>
          <w:divBdr>
            <w:top w:val="none" w:sz="0" w:space="0" w:color="auto"/>
            <w:left w:val="none" w:sz="0" w:space="0" w:color="auto"/>
            <w:bottom w:val="none" w:sz="0" w:space="0" w:color="auto"/>
            <w:right w:val="none" w:sz="0" w:space="0" w:color="auto"/>
          </w:divBdr>
        </w:div>
        <w:div w:id="866868113">
          <w:marLeft w:val="0"/>
          <w:marRight w:val="0"/>
          <w:marTop w:val="240"/>
          <w:marBottom w:val="240"/>
          <w:divBdr>
            <w:top w:val="none" w:sz="0" w:space="0" w:color="auto"/>
            <w:left w:val="none" w:sz="0" w:space="0" w:color="auto"/>
            <w:bottom w:val="none" w:sz="0" w:space="0" w:color="auto"/>
            <w:right w:val="none" w:sz="0" w:space="0" w:color="auto"/>
          </w:divBdr>
        </w:div>
        <w:div w:id="1842773917">
          <w:marLeft w:val="0"/>
          <w:marRight w:val="0"/>
          <w:marTop w:val="240"/>
          <w:marBottom w:val="240"/>
          <w:divBdr>
            <w:top w:val="none" w:sz="0" w:space="0" w:color="auto"/>
            <w:left w:val="none" w:sz="0" w:space="0" w:color="auto"/>
            <w:bottom w:val="none" w:sz="0" w:space="0" w:color="auto"/>
            <w:right w:val="none" w:sz="0" w:space="0" w:color="auto"/>
          </w:divBdr>
        </w:div>
        <w:div w:id="1555042790">
          <w:marLeft w:val="0"/>
          <w:marRight w:val="0"/>
          <w:marTop w:val="240"/>
          <w:marBottom w:val="240"/>
          <w:divBdr>
            <w:top w:val="none" w:sz="0" w:space="0" w:color="auto"/>
            <w:left w:val="none" w:sz="0" w:space="0" w:color="auto"/>
            <w:bottom w:val="none" w:sz="0" w:space="0" w:color="auto"/>
            <w:right w:val="none" w:sz="0" w:space="0" w:color="auto"/>
          </w:divBdr>
        </w:div>
        <w:div w:id="725303378">
          <w:marLeft w:val="0"/>
          <w:marRight w:val="0"/>
          <w:marTop w:val="240"/>
          <w:marBottom w:val="240"/>
          <w:divBdr>
            <w:top w:val="none" w:sz="0" w:space="0" w:color="auto"/>
            <w:left w:val="none" w:sz="0" w:space="0" w:color="auto"/>
            <w:bottom w:val="none" w:sz="0" w:space="0" w:color="auto"/>
            <w:right w:val="none" w:sz="0" w:space="0" w:color="auto"/>
          </w:divBdr>
        </w:div>
        <w:div w:id="407120361">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hyperlink" Target="https://mserre.sph.unc.edu/BMElab_web/mappingStudies/SC_PM25_CA_2017_Oct_08-20/"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98B2C61F4CAA429E24FA24580B6C6D" ma:contentTypeVersion="13" ma:contentTypeDescription="Create a new document." ma:contentTypeScope="" ma:versionID="eec569788c3b1992dfa77a28af2cb9b2">
  <xsd:schema xmlns:xsd="http://www.w3.org/2001/XMLSchema" xmlns:xs="http://www.w3.org/2001/XMLSchema" xmlns:p="http://schemas.microsoft.com/office/2006/metadata/properties" xmlns:ns3="1ec8c5ab-6ea7-455a-99bb-bad7068bcc06" xmlns:ns4="ab2d28dd-6b2b-4726-b2c2-edc4d3419a58" targetNamespace="http://schemas.microsoft.com/office/2006/metadata/properties" ma:root="true" ma:fieldsID="2500ca0ac36bf2bf69ed5ab07f87f949" ns3:_="" ns4:_="">
    <xsd:import namespace="1ec8c5ab-6ea7-455a-99bb-bad7068bcc06"/>
    <xsd:import namespace="ab2d28dd-6b2b-4726-b2c2-edc4d3419a5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c8c5ab-6ea7-455a-99bb-bad7068bcc0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2d28dd-6b2b-4726-b2c2-edc4d3419a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8F98B2C61F4CAA429E24FA24580B6C6D" ma:contentTypeVersion="11" ma:contentTypeDescription="Create a new document." ma:contentTypeScope="" ma:versionID="1b5dee58b3db70853297dc8176502e23">
  <xsd:schema xmlns:xsd="http://www.w3.org/2001/XMLSchema" xmlns:xs="http://www.w3.org/2001/XMLSchema" xmlns:p="http://schemas.microsoft.com/office/2006/metadata/properties" xmlns:ns3="1ec8c5ab-6ea7-455a-99bb-bad7068bcc06" xmlns:ns4="ab2d28dd-6b2b-4726-b2c2-edc4d3419a58" targetNamespace="http://schemas.microsoft.com/office/2006/metadata/properties" ma:root="true" ma:fieldsID="2185e29c709062c20d970db9efbeecc4" ns3:_="" ns4:_="">
    <xsd:import namespace="1ec8c5ab-6ea7-455a-99bb-bad7068bcc06"/>
    <xsd:import namespace="ab2d28dd-6b2b-4726-b2c2-edc4d3419a5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c8c5ab-6ea7-455a-99bb-bad7068bcc0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2d28dd-6b2b-4726-b2c2-edc4d3419a5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424E10-DE25-4DA5-98E0-D07BB8A4040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96ECCE1-67E3-4515-BE79-863454421143}">
  <ds:schemaRefs>
    <ds:schemaRef ds:uri="http://schemas.microsoft.com/sharepoint/v3/contenttype/forms"/>
  </ds:schemaRefs>
</ds:datastoreItem>
</file>

<file path=customXml/itemProps3.xml><?xml version="1.0" encoding="utf-8"?>
<ds:datastoreItem xmlns:ds="http://schemas.openxmlformats.org/officeDocument/2006/customXml" ds:itemID="{3B97EC4C-E2FB-4067-83CF-CAF886C7B1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c8c5ab-6ea7-455a-99bb-bad7068bcc06"/>
    <ds:schemaRef ds:uri="ab2d28dd-6b2b-4726-b2c2-edc4d3419a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2447A5-3F37-4E02-A044-363B8BCD86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c8c5ab-6ea7-455a-99bb-bad7068bcc06"/>
    <ds:schemaRef ds:uri="ab2d28dd-6b2b-4726-b2c2-edc4d3419a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1B6ED12-05F1-1943-BCCB-B2C5B5833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23</Pages>
  <Words>5204</Words>
  <Characters>29665</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Cleland, Stephanie Elizabeth</dc:creator>
  <cp:keywords/>
  <dc:description/>
  <cp:lastModifiedBy>Cleland, Stephanie Elizabeth</cp:lastModifiedBy>
  <cp:revision>23</cp:revision>
  <cp:lastPrinted>2020-02-07T23:08:00Z</cp:lastPrinted>
  <dcterms:created xsi:type="dcterms:W3CDTF">2020-09-03T16:07:00Z</dcterms:created>
  <dcterms:modified xsi:type="dcterms:W3CDTF">2020-09-03T19:46:00Z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https://csl.mendeley.com/styles/529694171/american-chemical-society</vt:lpwstr>
  </property>
  <property fmtid="{D5CDD505-2E9C-101B-9397-08002B2CF9AE}" pid="5" name="Mendeley Recent Style Name 1_1">
    <vt:lpwstr>American Chemical Society - Stephanie Cleland</vt:lpwstr>
  </property>
  <property fmtid="{D5CDD505-2E9C-101B-9397-08002B2CF9AE}" pid="6" name="Mendeley Recent Style Id 2_1">
    <vt:lpwstr>http://www.zotero.org/styles/american-medical-association</vt:lpwstr>
  </property>
  <property fmtid="{D5CDD505-2E9C-101B-9397-08002B2CF9AE}" pid="7" name="Mendeley Recent Style Name 2_1">
    <vt:lpwstr>American Medical Association</vt:lpwstr>
  </property>
  <property fmtid="{D5CDD505-2E9C-101B-9397-08002B2CF9AE}" pid="8" name="Mendeley Recent Style Id 3_1">
    <vt:lpwstr>http://www.zotero.org/styles/american-political-science-association</vt:lpwstr>
  </property>
  <property fmtid="{D5CDD505-2E9C-101B-9397-08002B2CF9AE}" pid="9" name="Mendeley Recent Style Name 3_1">
    <vt:lpwstr>American Political Science Association</vt:lpwstr>
  </property>
  <property fmtid="{D5CDD505-2E9C-101B-9397-08002B2CF9AE}" pid="10" name="Mendeley Recent Style Id 4_1">
    <vt:lpwstr>http://www.zotero.org/styles/apa</vt:lpwstr>
  </property>
  <property fmtid="{D5CDD505-2E9C-101B-9397-08002B2CF9AE}" pid="11" name="Mendeley Recent Style Name 4_1">
    <vt:lpwstr>American Psychological Association 6th edition</vt:lpwstr>
  </property>
  <property fmtid="{D5CDD505-2E9C-101B-9397-08002B2CF9AE}" pid="12" name="Mendeley Recent Style Id 5_1">
    <vt:lpwstr>http://www.zotero.org/styles/american-sociological-association</vt:lpwstr>
  </property>
  <property fmtid="{D5CDD505-2E9C-101B-9397-08002B2CF9AE}" pid="13" name="Mendeley Recent Style Name 5_1">
    <vt:lpwstr>American Sociological Association</vt:lpwstr>
  </property>
  <property fmtid="{D5CDD505-2E9C-101B-9397-08002B2CF9AE}" pid="14" name="Mendeley Recent Style Id 6_1">
    <vt:lpwstr>http://www.zotero.org/styles/chicago-author-date</vt:lpwstr>
  </property>
  <property fmtid="{D5CDD505-2E9C-101B-9397-08002B2CF9AE}" pid="15" name="Mendeley Recent Style Name 6_1">
    <vt:lpwstr>Chicago Manual of Style 17th edition (author-date)</vt:lpwstr>
  </property>
  <property fmtid="{D5CDD505-2E9C-101B-9397-08002B2CF9AE}" pid="16" name="Mendeley Recent Style Id 7_1">
    <vt:lpwstr>http://www.zotero.org/styles/harvard-cite-them-right</vt:lpwstr>
  </property>
  <property fmtid="{D5CDD505-2E9C-101B-9397-08002B2CF9AE}" pid="17" name="Mendeley Recent Style Name 7_1">
    <vt:lpwstr>Cite Them Right 10th edition - Harvard</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http://www.zotero.org/styles/royal-society-of-chemistry</vt:lpwstr>
  </property>
  <property fmtid="{D5CDD505-2E9C-101B-9397-08002B2CF9AE}" pid="21" name="Mendeley Recent Style Name 9_1">
    <vt:lpwstr>Royal Society of Chemistry</vt:lpwstr>
  </property>
  <property fmtid="{D5CDD505-2E9C-101B-9397-08002B2CF9AE}" pid="22" name="Mendeley Citation Style_1">
    <vt:lpwstr>http://www.zotero.org/styles/american-chemical-society</vt:lpwstr>
  </property>
  <property fmtid="{D5CDD505-2E9C-101B-9397-08002B2CF9AE}" pid="23" name="Mendeley Document_1">
    <vt:lpwstr>True</vt:lpwstr>
  </property>
  <property fmtid="{D5CDD505-2E9C-101B-9397-08002B2CF9AE}" pid="24" name="Mendeley Unique User Id_1">
    <vt:lpwstr>3cd52a70-bfc5-38dd-aef7-9e91e9444f31</vt:lpwstr>
  </property>
  <property fmtid="{D5CDD505-2E9C-101B-9397-08002B2CF9AE}" pid="25" name="ContentTypeId">
    <vt:lpwstr>0x0101008F98B2C61F4CAA429E24FA24580B6C6D</vt:lpwstr>
  </property>
</Properties>
</file>