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95" w:rsidRDefault="00AC1A95" w:rsidP="00AC1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Supplementary Figure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Stomach cancer incidence rates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subsite</w:t>
      </w:r>
      <w:proofErr w:type="spellEnd"/>
      <w:r>
        <w:rPr>
          <w:rFonts w:ascii="Times New Roman" w:hAnsi="Times New Roman" w:cs="Times New Roman"/>
          <w:sz w:val="24"/>
          <w:szCs w:val="24"/>
        </w:rPr>
        <w:t>, time period,</w:t>
      </w:r>
      <w:r w:rsidRPr="00C66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race/ethnicity and sex in California (1988-2012) and in South Korea and in Japan (2003-2008). A: Cardia among men; B: Non-cardia among men; C: Overlapping/unspecified among men;</w:t>
      </w:r>
      <w:r w:rsidRPr="001E3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D: Cardia among women; E: Non-cardia among women; F: Overlapping/unspecified among women.  Incidence data for cardia stomach cancer in KA men in 1988-1990</w:t>
      </w:r>
      <w:r w:rsidR="00C16676">
        <w:rPr>
          <w:rFonts w:ascii="Times New Roman" w:hAnsi="Times New Roman" w:cs="Times New Roman"/>
          <w:sz w:val="24"/>
          <w:szCs w:val="24"/>
        </w:rPr>
        <w:t xml:space="preserve"> and in KA women in 1991-1995</w:t>
      </w:r>
      <w:r>
        <w:rPr>
          <w:rFonts w:ascii="Times New Roman" w:hAnsi="Times New Roman" w:cs="Times New Roman"/>
          <w:sz w:val="24"/>
          <w:szCs w:val="24"/>
        </w:rPr>
        <w:t xml:space="preserve"> are not presented because of the small number of cancer patients (n</w:t>
      </w:r>
      <w:r w:rsidR="00C16676">
        <w:rPr>
          <w:rFonts w:ascii="Times New Roman" w:hAnsi="Times New Roman" w:cs="Times New Roman"/>
          <w:sz w:val="24"/>
          <w:szCs w:val="24"/>
        </w:rPr>
        <w:t>&lt;</w:t>
      </w:r>
      <w:r w:rsidR="00C16676" w:rsidRPr="008739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7B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Source for data for Japan and South Korea: 2003-2008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subsite</w:t>
      </w:r>
      <w:proofErr w:type="spellEnd"/>
      <w:r>
        <w:rPr>
          <w:rFonts w:ascii="Times New Roman" w:hAnsi="Times New Roman" w:cs="Times New Roman"/>
          <w:sz w:val="24"/>
          <w:szCs w:val="24"/>
        </w:rPr>
        <w:t>-specific incidence rates</w:t>
      </w:r>
      <w:r w:rsidRPr="007B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CI5 Vol. X</w:t>
      </w:r>
      <w:r w:rsidR="00C16676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>.  Japan data presented are from Japan, Miyagi Prefecture</w:t>
      </w:r>
      <w:r w:rsidR="00C16676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A95" w:rsidRDefault="00AC1A95" w:rsidP="00AC1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1A95" w:rsidRDefault="00AC1A95" w:rsidP="00AC1A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Abbreviation: JA, Japanese American; KA, Korean American; NHW, Non-Hispanic White</w:t>
      </w:r>
    </w:p>
    <w:p w:rsidR="00AC1A95" w:rsidRDefault="00AC1A95" w:rsidP="00AC1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7EB009" wp14:editId="4333F9C0">
            <wp:extent cx="4445000" cy="2971800"/>
            <wp:effectExtent l="0" t="0" r="1270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0F4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01023B" wp14:editId="0DBF7637">
            <wp:extent cx="4566920" cy="2980267"/>
            <wp:effectExtent l="0" t="0" r="24130" b="1079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AC1A95" w:rsidRDefault="00AC1A95" w:rsidP="00AC1A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26DB39" wp14:editId="3EB4D8DF">
            <wp:extent cx="4411133" cy="2980267"/>
            <wp:effectExtent l="0" t="0" r="27940" b="1079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F4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F0C192" wp14:editId="413EE0B8">
            <wp:extent cx="4566920" cy="2980267"/>
            <wp:effectExtent l="0" t="0" r="24130" b="1079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1A95" w:rsidRDefault="00AC1A95" w:rsidP="00AC1A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3FD527" wp14:editId="3FE0F8A2">
            <wp:extent cx="4411133" cy="3234266"/>
            <wp:effectExtent l="0" t="0" r="27940" b="2349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F4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AF32EC" wp14:editId="404159EE">
            <wp:extent cx="4566920" cy="3242734"/>
            <wp:effectExtent l="0" t="0" r="24130" b="1524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1A95" w:rsidRDefault="00AC1A95" w:rsidP="00AC1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Supplementary Figure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Stomach cancer incidence rate by stage, time period,</w:t>
      </w:r>
      <w:r w:rsidRPr="00C66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race/ethnicity and sex in California, 1988-2012.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A: Localized stage, men; B: Regional stage, men; C: Distant stage, men; D: Unknown/Unspecified stage, men; E: Localized stage, women; F: Regional stage, women; G: Distant stage, women; H: Unknown/Unspecified stage, women.</w:t>
      </w:r>
    </w:p>
    <w:p w:rsidR="00AC1A95" w:rsidRDefault="00AC1A95" w:rsidP="00AC1A95">
      <w:pPr>
        <w:spacing w:after="0" w:line="480" w:lineRule="auto"/>
        <w:rPr>
          <w:noProof/>
        </w:rPr>
      </w:pPr>
      <w:r>
        <w:rPr>
          <w:noProof/>
        </w:rPr>
        <w:drawing>
          <wp:inline distT="0" distB="0" distL="0" distR="0" wp14:anchorId="2623E344" wp14:editId="49D27F72">
            <wp:extent cx="4453467" cy="2726267"/>
            <wp:effectExtent l="0" t="0" r="23495" b="1714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0F4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7006CA" wp14:editId="03C14D13">
            <wp:extent cx="4557486" cy="2725057"/>
            <wp:effectExtent l="0" t="0" r="14605" b="1841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1A95" w:rsidRDefault="00AC1A95" w:rsidP="00AC1A95">
      <w:pPr>
        <w:spacing w:after="0" w:line="480" w:lineRule="auto"/>
        <w:rPr>
          <w:noProof/>
        </w:rPr>
      </w:pPr>
      <w:r>
        <w:rPr>
          <w:noProof/>
        </w:rPr>
        <w:drawing>
          <wp:inline distT="0" distB="0" distL="0" distR="0" wp14:anchorId="29B695A4" wp14:editId="5C976FD8">
            <wp:extent cx="4476750" cy="2733675"/>
            <wp:effectExtent l="0" t="0" r="19050" b="952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0F4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AAA54F" wp14:editId="05949A80">
            <wp:extent cx="4557486" cy="2726266"/>
            <wp:effectExtent l="0" t="0" r="14605" b="171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1A95" w:rsidRDefault="00AC1A95" w:rsidP="00AC1A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F7C8F6" wp14:editId="2CE56281">
            <wp:extent cx="4495800" cy="2771775"/>
            <wp:effectExtent l="0" t="0" r="19050" b="952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0F4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00C03B" wp14:editId="72DBA1AC">
            <wp:extent cx="4552950" cy="2762250"/>
            <wp:effectExtent l="0" t="0" r="19050" b="1905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F4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D648A1" wp14:editId="2DAD4026">
            <wp:extent cx="4495800" cy="2771775"/>
            <wp:effectExtent l="0" t="0" r="19050" b="9525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0F4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A82CECA" wp14:editId="3744052F">
            <wp:extent cx="4552404" cy="2775857"/>
            <wp:effectExtent l="0" t="0" r="19685" b="2476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C1A95" w:rsidRDefault="00AC1A95" w:rsidP="00AC1A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Abbreviation: JA, Japanese American; KA, Korean American; NHW, Non-Hispanic White</w:t>
      </w:r>
    </w:p>
    <w:p w:rsidR="00103214" w:rsidRDefault="00103214"/>
    <w:sectPr w:rsidR="00103214" w:rsidSect="00044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95"/>
    <w:rsid w:val="00103214"/>
    <w:rsid w:val="001919F8"/>
    <w:rsid w:val="00873957"/>
    <w:rsid w:val="00907416"/>
    <w:rsid w:val="00AC1A95"/>
    <w:rsid w:val="00C16676"/>
    <w:rsid w:val="00DE2473"/>
    <w:rsid w:val="00F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95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95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95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95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kmc-fs01\data\users\leee\EJLEE\CSP\Korea_CCR_Analyses\Stomach\Invasive\JJ_rerun_2015\MakingGraphs_V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A: Cardia, Men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subsite_Cardia_addKorJap_all!$C$4</c:f>
              <c:strCache>
                <c:ptCount val="1"/>
                <c:pt idx="0">
                  <c:v>JA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triangle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strRef>
              <c:f>subsite_Cardia_addKorJap_all!$D$3:$H$3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subsite_Cardia_addKorJap_all!$D$4:$H$4</c:f>
              <c:numCache>
                <c:formatCode>General</c:formatCode>
                <c:ptCount val="5"/>
                <c:pt idx="0">
                  <c:v>3.55</c:v>
                </c:pt>
                <c:pt idx="1">
                  <c:v>3.52</c:v>
                </c:pt>
                <c:pt idx="2">
                  <c:v>2.84</c:v>
                </c:pt>
                <c:pt idx="3">
                  <c:v>2.36</c:v>
                </c:pt>
                <c:pt idx="4">
                  <c:v>1.96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subsite_Cardia_addKorJap_all!$C$5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subsite_Cardia_addKorJap_all!$D$3:$H$3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subsite_Cardia_addKorJap_all!$D$5:$H$5</c:f>
              <c:numCache>
                <c:formatCode>General</c:formatCode>
                <c:ptCount val="5"/>
                <c:pt idx="1">
                  <c:v>2.2799999999999998</c:v>
                </c:pt>
                <c:pt idx="2">
                  <c:v>1.82</c:v>
                </c:pt>
                <c:pt idx="3">
                  <c:v>1.41</c:v>
                </c:pt>
                <c:pt idx="4">
                  <c:v>1.37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subsite_Cardia_addKorJap_all!$C$6</c:f>
              <c:strCache>
                <c:ptCount val="1"/>
                <c:pt idx="0">
                  <c:v>NHW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ymbol val="x"/>
            <c:size val="7"/>
            <c:spPr>
              <a:noFill/>
              <a:ln w="15875">
                <a:solidFill>
                  <a:schemeClr val="accent4">
                    <a:lumMod val="75000"/>
                  </a:schemeClr>
                </a:solidFill>
              </a:ln>
            </c:spPr>
          </c:marker>
          <c:cat>
            <c:strRef>
              <c:f>subsite_Cardia_addKorJap_all!$D$3:$H$3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subsite_Cardia_addKorJap_all!$D$6:$H$6</c:f>
              <c:numCache>
                <c:formatCode>General</c:formatCode>
                <c:ptCount val="5"/>
                <c:pt idx="0">
                  <c:v>3.24</c:v>
                </c:pt>
                <c:pt idx="1">
                  <c:v>3.12</c:v>
                </c:pt>
                <c:pt idx="2">
                  <c:v>2.87</c:v>
                </c:pt>
                <c:pt idx="3">
                  <c:v>2.66</c:v>
                </c:pt>
                <c:pt idx="4">
                  <c:v>2.5099999999999998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subsite_Cardia_addKorJap_all!$C$7</c:f>
              <c:strCache>
                <c:ptCount val="1"/>
                <c:pt idx="0">
                  <c:v>Japan - Miyagi</c:v>
                </c:pt>
              </c:strCache>
            </c:strRef>
          </c:tx>
          <c:spPr>
            <a:ln>
              <a:solidFill>
                <a:schemeClr val="accent5"/>
              </a:solidFill>
            </a:ln>
          </c:spPr>
          <c:marker>
            <c:symbol val="star"/>
            <c:size val="7"/>
            <c:spPr>
              <a:noFill/>
              <a:ln w="12700">
                <a:solidFill>
                  <a:srgbClr val="0070C0"/>
                </a:solidFill>
              </a:ln>
            </c:spPr>
          </c:marker>
          <c:cat>
            <c:strRef>
              <c:f>subsite_Cardia_addKorJap_all!$D$3:$H$3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subsite_Cardia_addKorJap_all!$D$7:$H$7</c:f>
              <c:numCache>
                <c:formatCode>General</c:formatCode>
                <c:ptCount val="5"/>
                <c:pt idx="3">
                  <c:v>6.2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subsite_Cardia_addKorJap_all!$C$8</c:f>
              <c:strCache>
                <c:ptCount val="1"/>
                <c:pt idx="0">
                  <c:v>South Korea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5"/>
            <c:spPr>
              <a:solidFill>
                <a:schemeClr val="accent6"/>
              </a:solidFill>
              <a:ln>
                <a:solidFill>
                  <a:srgbClr val="FFC000"/>
                </a:solidFill>
              </a:ln>
            </c:spPr>
          </c:marker>
          <c:cat>
            <c:strRef>
              <c:f>subsite_Cardia_addKorJap_all!$D$3:$H$3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subsite_Cardia_addKorJap_all!$D$8:$H$8</c:f>
              <c:numCache>
                <c:formatCode>General</c:formatCode>
                <c:ptCount val="5"/>
                <c:pt idx="3">
                  <c:v>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536256"/>
        <c:axId val="143131776"/>
      </c:lineChart>
      <c:catAx>
        <c:axId val="157536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131776"/>
        <c:crosses val="autoZero"/>
        <c:auto val="1"/>
        <c:lblAlgn val="ctr"/>
        <c:lblOffset val="100"/>
        <c:noMultiLvlLbl val="0"/>
      </c:catAx>
      <c:valAx>
        <c:axId val="143131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57536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D:</a:t>
            </a:r>
            <a:r>
              <a:rPr lang="en-US" baseline="0"/>
              <a:t> </a:t>
            </a:r>
            <a:r>
              <a:rPr lang="en-US"/>
              <a:t>Unknown, Men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Stage!$D$45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Stage!$E$43:$I$43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Stage!$E$45:$I$45</c:f>
              <c:numCache>
                <c:formatCode>General</c:formatCode>
                <c:ptCount val="5"/>
                <c:pt idx="0">
                  <c:v>5.42</c:v>
                </c:pt>
                <c:pt idx="1">
                  <c:v>5.15</c:v>
                </c:pt>
                <c:pt idx="2">
                  <c:v>3.66</c:v>
                </c:pt>
                <c:pt idx="3">
                  <c:v>3.24</c:v>
                </c:pt>
                <c:pt idx="4">
                  <c:v>2.11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Stage!$D$46</c:f>
              <c:strCache>
                <c:ptCount val="1"/>
                <c:pt idx="0">
                  <c:v>JA</c:v>
                </c:pt>
              </c:strCache>
            </c:strRef>
          </c:tx>
          <c:cat>
            <c:strRef>
              <c:f>Stage!$E$43:$I$43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Stage!$E$46:$I$46</c:f>
              <c:numCache>
                <c:formatCode>General</c:formatCode>
                <c:ptCount val="5"/>
                <c:pt idx="0">
                  <c:v>3.73</c:v>
                </c:pt>
                <c:pt idx="1">
                  <c:v>2.37</c:v>
                </c:pt>
                <c:pt idx="2">
                  <c:v>1.41</c:v>
                </c:pt>
                <c:pt idx="3">
                  <c:v>1.25</c:v>
                </c:pt>
                <c:pt idx="4">
                  <c:v>0.94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Stage!$D$47</c:f>
              <c:strCache>
                <c:ptCount val="1"/>
                <c:pt idx="0">
                  <c:v>NHW</c:v>
                </c:pt>
              </c:strCache>
            </c:strRef>
          </c:tx>
          <c:cat>
            <c:strRef>
              <c:f>Stage!$E$43:$I$43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Stage!$E$47:$I$47</c:f>
              <c:numCache>
                <c:formatCode>General</c:formatCode>
                <c:ptCount val="5"/>
                <c:pt idx="0">
                  <c:v>0.85</c:v>
                </c:pt>
                <c:pt idx="1">
                  <c:v>0.81</c:v>
                </c:pt>
                <c:pt idx="2">
                  <c:v>0.67</c:v>
                </c:pt>
                <c:pt idx="3">
                  <c:v>0.54</c:v>
                </c:pt>
                <c:pt idx="4">
                  <c:v>0.42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81088"/>
        <c:axId val="178385984"/>
      </c:lineChart>
      <c:catAx>
        <c:axId val="176281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385984"/>
        <c:crosses val="autoZero"/>
        <c:auto val="1"/>
        <c:lblAlgn val="ctr"/>
        <c:lblOffset val="100"/>
        <c:noMultiLvlLbl val="0"/>
      </c:catAx>
      <c:valAx>
        <c:axId val="1783859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6281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E: Localized,</a:t>
            </a:r>
            <a:r>
              <a:rPr lang="en-US" baseline="0"/>
              <a:t> Women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Stage!$D$9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Stage!$E$7:$I$7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Stage!$E$9:$I$9</c:f>
              <c:numCache>
                <c:formatCode>General</c:formatCode>
                <c:ptCount val="5"/>
                <c:pt idx="0">
                  <c:v>3.95</c:v>
                </c:pt>
                <c:pt idx="1">
                  <c:v>4.49</c:v>
                </c:pt>
                <c:pt idx="2">
                  <c:v>4.2</c:v>
                </c:pt>
                <c:pt idx="3">
                  <c:v>5</c:v>
                </c:pt>
                <c:pt idx="4">
                  <c:v>4.5199999999999996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Stage!$D$10</c:f>
              <c:strCache>
                <c:ptCount val="1"/>
                <c:pt idx="0">
                  <c:v>JA</c:v>
                </c:pt>
              </c:strCache>
            </c:strRef>
          </c:tx>
          <c:cat>
            <c:strRef>
              <c:f>Stage!$E$7:$I$7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Stage!$E$10:$I$10</c:f>
              <c:numCache>
                <c:formatCode>General</c:formatCode>
                <c:ptCount val="5"/>
                <c:pt idx="0">
                  <c:v>1.92</c:v>
                </c:pt>
                <c:pt idx="1">
                  <c:v>2.2999999999999998</c:v>
                </c:pt>
                <c:pt idx="2">
                  <c:v>1.66</c:v>
                </c:pt>
                <c:pt idx="3">
                  <c:v>1.85</c:v>
                </c:pt>
                <c:pt idx="4">
                  <c:v>1.66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Stage!$D$11</c:f>
              <c:strCache>
                <c:ptCount val="1"/>
                <c:pt idx="0">
                  <c:v>NHW</c:v>
                </c:pt>
              </c:strCache>
            </c:strRef>
          </c:tx>
          <c:cat>
            <c:strRef>
              <c:f>Stage!$E$7:$I$7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Stage!$E$11:$I$11</c:f>
              <c:numCache>
                <c:formatCode>General</c:formatCode>
                <c:ptCount val="5"/>
                <c:pt idx="0">
                  <c:v>0.47</c:v>
                </c:pt>
                <c:pt idx="1">
                  <c:v>0.46</c:v>
                </c:pt>
                <c:pt idx="2">
                  <c:v>0.54</c:v>
                </c:pt>
                <c:pt idx="3">
                  <c:v>0.51</c:v>
                </c:pt>
                <c:pt idx="4">
                  <c:v>0.68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81600"/>
        <c:axId val="178387712"/>
      </c:lineChart>
      <c:catAx>
        <c:axId val="176281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387712"/>
        <c:crosses val="autoZero"/>
        <c:auto val="1"/>
        <c:lblAlgn val="ctr"/>
        <c:lblOffset val="100"/>
        <c:noMultiLvlLbl val="0"/>
      </c:catAx>
      <c:valAx>
        <c:axId val="1783877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6281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F: Regional, </a:t>
            </a:r>
            <a:r>
              <a:rPr lang="en-US" sz="1800" b="1" i="0" u="none" strike="noStrike" baseline="0">
                <a:effectLst/>
              </a:rPr>
              <a:t>Women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Stage!$D$15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Stage!$E$13:$I$13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Stage!$E$15:$I$15</c:f>
              <c:numCache>
                <c:formatCode>General</c:formatCode>
                <c:ptCount val="5"/>
                <c:pt idx="0">
                  <c:v>5.79</c:v>
                </c:pt>
                <c:pt idx="1">
                  <c:v>5.65</c:v>
                </c:pt>
                <c:pt idx="2">
                  <c:v>4.9800000000000004</c:v>
                </c:pt>
                <c:pt idx="3">
                  <c:v>6.68</c:v>
                </c:pt>
                <c:pt idx="4">
                  <c:v>3.7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Stage!$D$16</c:f>
              <c:strCache>
                <c:ptCount val="1"/>
                <c:pt idx="0">
                  <c:v>JA</c:v>
                </c:pt>
              </c:strCache>
            </c:strRef>
          </c:tx>
          <c:cat>
            <c:strRef>
              <c:f>Stage!$E$13:$I$13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Stage!$E$16:$I$16</c:f>
              <c:numCache>
                <c:formatCode>General</c:formatCode>
                <c:ptCount val="5"/>
                <c:pt idx="0">
                  <c:v>5.88</c:v>
                </c:pt>
                <c:pt idx="1">
                  <c:v>4.71</c:v>
                </c:pt>
                <c:pt idx="2">
                  <c:v>3.93</c:v>
                </c:pt>
                <c:pt idx="3">
                  <c:v>3.29</c:v>
                </c:pt>
                <c:pt idx="4">
                  <c:v>1.99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Stage!$D$17</c:f>
              <c:strCache>
                <c:ptCount val="1"/>
                <c:pt idx="0">
                  <c:v>NHW</c:v>
                </c:pt>
              </c:strCache>
            </c:strRef>
          </c:tx>
          <c:cat>
            <c:strRef>
              <c:f>Stage!$E$13:$I$13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Stage!$E$17:$I$17</c:f>
              <c:numCache>
                <c:formatCode>General</c:formatCode>
                <c:ptCount val="5"/>
                <c:pt idx="0">
                  <c:v>1.17</c:v>
                </c:pt>
                <c:pt idx="1">
                  <c:v>0.93</c:v>
                </c:pt>
                <c:pt idx="2">
                  <c:v>0.67</c:v>
                </c:pt>
                <c:pt idx="3">
                  <c:v>0.63</c:v>
                </c:pt>
                <c:pt idx="4">
                  <c:v>0.48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82112"/>
        <c:axId val="175989888"/>
      </c:lineChart>
      <c:catAx>
        <c:axId val="176282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5989888"/>
        <c:crosses val="autoZero"/>
        <c:auto val="1"/>
        <c:lblAlgn val="ctr"/>
        <c:lblOffset val="100"/>
        <c:noMultiLvlLbl val="0"/>
      </c:catAx>
      <c:valAx>
        <c:axId val="1759898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6282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G: Distant, </a:t>
            </a:r>
            <a:r>
              <a:rPr lang="en-US" sz="1800" b="1" i="0" u="none" strike="noStrike" baseline="0">
                <a:effectLst/>
              </a:rPr>
              <a:t>Women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Stage!$D$3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Stage!$E$1:$I$1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Stage!$E$3:$I$3</c:f>
              <c:numCache>
                <c:formatCode>General</c:formatCode>
                <c:ptCount val="5"/>
                <c:pt idx="0">
                  <c:v>3.52</c:v>
                </c:pt>
                <c:pt idx="1">
                  <c:v>4.24</c:v>
                </c:pt>
                <c:pt idx="2">
                  <c:v>4.21</c:v>
                </c:pt>
                <c:pt idx="3">
                  <c:v>4.18</c:v>
                </c:pt>
                <c:pt idx="4">
                  <c:v>3.17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Stage!$D$4</c:f>
              <c:strCache>
                <c:ptCount val="1"/>
                <c:pt idx="0">
                  <c:v>JA</c:v>
                </c:pt>
              </c:strCache>
            </c:strRef>
          </c:tx>
          <c:cat>
            <c:strRef>
              <c:f>Stage!$E$1:$I$1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Stage!$E$4:$I$4</c:f>
              <c:numCache>
                <c:formatCode>General</c:formatCode>
                <c:ptCount val="5"/>
                <c:pt idx="0">
                  <c:v>3.67</c:v>
                </c:pt>
                <c:pt idx="1">
                  <c:v>3.32</c:v>
                </c:pt>
                <c:pt idx="2">
                  <c:v>3.67</c:v>
                </c:pt>
                <c:pt idx="3">
                  <c:v>2.54</c:v>
                </c:pt>
                <c:pt idx="4">
                  <c:v>2.0099999999999998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Stage!$D$5</c:f>
              <c:strCache>
                <c:ptCount val="1"/>
                <c:pt idx="0">
                  <c:v>NHW</c:v>
                </c:pt>
              </c:strCache>
            </c:strRef>
          </c:tx>
          <c:cat>
            <c:strRef>
              <c:f>Stage!$E$1:$I$1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Stage!$E$5:$I$5</c:f>
              <c:numCache>
                <c:formatCode>General</c:formatCode>
                <c:ptCount val="5"/>
                <c:pt idx="0">
                  <c:v>0.95</c:v>
                </c:pt>
                <c:pt idx="1">
                  <c:v>0.92</c:v>
                </c:pt>
                <c:pt idx="2">
                  <c:v>0.94</c:v>
                </c:pt>
                <c:pt idx="3">
                  <c:v>0.81</c:v>
                </c:pt>
                <c:pt idx="4">
                  <c:v>0.76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82624"/>
        <c:axId val="175991616"/>
      </c:lineChart>
      <c:catAx>
        <c:axId val="176282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5991616"/>
        <c:crosses val="autoZero"/>
        <c:auto val="1"/>
        <c:lblAlgn val="ctr"/>
        <c:lblOffset val="100"/>
        <c:noMultiLvlLbl val="0"/>
      </c:catAx>
      <c:valAx>
        <c:axId val="175991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6282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H: Unknown, </a:t>
            </a:r>
            <a:r>
              <a:rPr lang="en-US" sz="1800" b="1" i="0" u="none" strike="noStrike" baseline="0">
                <a:effectLst/>
              </a:rPr>
              <a:t>Women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Stage!$D$21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Stage!$E$19:$I$19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Stage!$E$21:$I$21</c:f>
              <c:numCache>
                <c:formatCode>General</c:formatCode>
                <c:ptCount val="5"/>
                <c:pt idx="0">
                  <c:v>2.38</c:v>
                </c:pt>
                <c:pt idx="1">
                  <c:v>2.86</c:v>
                </c:pt>
                <c:pt idx="2">
                  <c:v>2.15</c:v>
                </c:pt>
                <c:pt idx="3">
                  <c:v>1.37</c:v>
                </c:pt>
                <c:pt idx="4">
                  <c:v>0.87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Stage!$D$22</c:f>
              <c:strCache>
                <c:ptCount val="1"/>
                <c:pt idx="0">
                  <c:v>JA</c:v>
                </c:pt>
              </c:strCache>
            </c:strRef>
          </c:tx>
          <c:cat>
            <c:strRef>
              <c:f>Stage!$E$19:$I$19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Stage!$E$22:$I$22</c:f>
              <c:numCache>
                <c:formatCode>General</c:formatCode>
                <c:ptCount val="5"/>
                <c:pt idx="0">
                  <c:v>1.48</c:v>
                </c:pt>
                <c:pt idx="1">
                  <c:v>1.64</c:v>
                </c:pt>
                <c:pt idx="2">
                  <c:v>1.1000000000000001</c:v>
                </c:pt>
                <c:pt idx="3">
                  <c:v>0.38</c:v>
                </c:pt>
                <c:pt idx="4">
                  <c:v>0.31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Stage!$D$23</c:f>
              <c:strCache>
                <c:ptCount val="1"/>
                <c:pt idx="0">
                  <c:v>NHW</c:v>
                </c:pt>
              </c:strCache>
            </c:strRef>
          </c:tx>
          <c:cat>
            <c:strRef>
              <c:f>Stage!$E$19:$I$19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Stage!$E$23:$I$23</c:f>
              <c:numCache>
                <c:formatCode>General</c:formatCode>
                <c:ptCount val="5"/>
                <c:pt idx="0">
                  <c:v>0.42</c:v>
                </c:pt>
                <c:pt idx="1">
                  <c:v>0.35</c:v>
                </c:pt>
                <c:pt idx="2">
                  <c:v>0.38</c:v>
                </c:pt>
                <c:pt idx="3">
                  <c:v>0.25</c:v>
                </c:pt>
                <c:pt idx="4">
                  <c:v>0.23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497408"/>
        <c:axId val="175993344"/>
      </c:lineChart>
      <c:catAx>
        <c:axId val="180497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5993344"/>
        <c:crosses val="autoZero"/>
        <c:auto val="1"/>
        <c:lblAlgn val="ctr"/>
        <c:lblOffset val="100"/>
        <c:noMultiLvlLbl val="0"/>
      </c:catAx>
      <c:valAx>
        <c:axId val="175993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80497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D: Cardia</a:t>
            </a:r>
            <a:r>
              <a:rPr lang="en-US" baseline="0"/>
              <a:t>, Women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subsite_Cardia_addKorJap_all!$C$32</c:f>
              <c:strCache>
                <c:ptCount val="1"/>
                <c:pt idx="0">
                  <c:v>JA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triangle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strRef>
              <c:f>subsite_Cardia_addKorJap_all!$D$31:$H$31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subsite_Cardia_addKorJap_all!$D$32:$H$32</c:f>
              <c:numCache>
                <c:formatCode>General</c:formatCode>
                <c:ptCount val="5"/>
                <c:pt idx="0">
                  <c:v>0.62</c:v>
                </c:pt>
                <c:pt idx="1">
                  <c:v>0.82</c:v>
                </c:pt>
                <c:pt idx="2">
                  <c:v>0.7</c:v>
                </c:pt>
                <c:pt idx="3">
                  <c:v>0.55000000000000004</c:v>
                </c:pt>
                <c:pt idx="4">
                  <c:v>0.54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subsite_Cardia_addKorJap_all!$C$33</c:f>
              <c:strCache>
                <c:ptCount val="1"/>
                <c:pt idx="0">
                  <c:v>KA</c:v>
                </c:pt>
              </c:strCache>
            </c:strRef>
          </c:tx>
          <c:marker>
            <c:symbol val="square"/>
            <c:size val="5"/>
          </c:marker>
          <c:cat>
            <c:strRef>
              <c:f>subsite_Cardia_addKorJap_all!$D$31:$H$31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subsite_Cardia_addKorJap_all!$D$33:$H$33</c:f>
              <c:numCache>
                <c:formatCode>General</c:formatCode>
                <c:ptCount val="5"/>
                <c:pt idx="0">
                  <c:v>1.1100000000000001</c:v>
                </c:pt>
                <c:pt idx="1">
                  <c:v>0.46</c:v>
                </c:pt>
                <c:pt idx="2">
                  <c:v>0.59</c:v>
                </c:pt>
                <c:pt idx="3">
                  <c:v>0.56999999999999995</c:v>
                </c:pt>
                <c:pt idx="4">
                  <c:v>0.37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subsite_Cardia_addKorJap_all!$C$34</c:f>
              <c:strCache>
                <c:ptCount val="1"/>
                <c:pt idx="0">
                  <c:v>NHW</c:v>
                </c:pt>
              </c:strCache>
            </c:strRef>
          </c:tx>
          <c:spPr>
            <a:ln>
              <a:solidFill>
                <a:schemeClr val="accent4"/>
              </a:solidFill>
            </a:ln>
          </c:spPr>
          <c:marker>
            <c:symbol val="x"/>
            <c:size val="7"/>
            <c:spPr>
              <a:ln w="15875">
                <a:solidFill>
                  <a:srgbClr val="7030A0"/>
                </a:solidFill>
              </a:ln>
            </c:spPr>
          </c:marker>
          <c:cat>
            <c:strRef>
              <c:f>subsite_Cardia_addKorJap_all!$D$31:$H$31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subsite_Cardia_addKorJap_all!$D$34:$H$34</c:f>
              <c:numCache>
                <c:formatCode>General</c:formatCode>
                <c:ptCount val="5"/>
                <c:pt idx="0">
                  <c:v>0.52</c:v>
                </c:pt>
                <c:pt idx="1">
                  <c:v>0.5</c:v>
                </c:pt>
                <c:pt idx="2">
                  <c:v>0.56999999999999995</c:v>
                </c:pt>
                <c:pt idx="3">
                  <c:v>0.54</c:v>
                </c:pt>
                <c:pt idx="4">
                  <c:v>0.52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subsite_Cardia_addKorJap_all!$C$35</c:f>
              <c:strCache>
                <c:ptCount val="1"/>
                <c:pt idx="0">
                  <c:v>Japan - Miyagi</c:v>
                </c:pt>
              </c:strCache>
            </c:strRef>
          </c:tx>
          <c:spPr>
            <a:ln>
              <a:solidFill>
                <a:schemeClr val="accent5"/>
              </a:solidFill>
            </a:ln>
          </c:spPr>
          <c:marker>
            <c:symbol val="star"/>
            <c:size val="7"/>
            <c:spPr>
              <a:noFill/>
              <a:ln w="12700">
                <a:solidFill>
                  <a:schemeClr val="accent5"/>
                </a:solidFill>
              </a:ln>
            </c:spPr>
          </c:marker>
          <c:cat>
            <c:strRef>
              <c:f>subsite_Cardia_addKorJap_all!$D$31:$H$31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subsite_Cardia_addKorJap_all!$D$35:$H$35</c:f>
              <c:numCache>
                <c:formatCode>General</c:formatCode>
                <c:ptCount val="5"/>
                <c:pt idx="3">
                  <c:v>1.4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subsite_Cardia_addKorJap_all!$C$36</c:f>
              <c:strCache>
                <c:ptCount val="1"/>
                <c:pt idx="0">
                  <c:v>South Korea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5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subsite_Cardia_addKorJap_all!$D$31:$H$31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subsite_Cardia_addKorJap_all!$D$36:$H$36</c:f>
              <c:numCache>
                <c:formatCode>General</c:formatCode>
                <c:ptCount val="5"/>
                <c:pt idx="3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536768"/>
        <c:axId val="143133504"/>
      </c:lineChart>
      <c:catAx>
        <c:axId val="157536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133504"/>
        <c:crosses val="autoZero"/>
        <c:auto val="1"/>
        <c:lblAlgn val="ctr"/>
        <c:lblOffset val="100"/>
        <c:noMultiLvlLbl val="0"/>
      </c:catAx>
      <c:valAx>
        <c:axId val="1431335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57536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B: Non-cardia, Men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subsite_Cardia_addKorJap_all!$C$11</c:f>
              <c:strCache>
                <c:ptCount val="1"/>
                <c:pt idx="0">
                  <c:v>JA</c:v>
                </c:pt>
              </c:strCache>
            </c:strRef>
          </c:tx>
          <c:spPr>
            <a:ln w="28575">
              <a:solidFill>
                <a:schemeClr val="accent3"/>
              </a:solidFill>
            </a:ln>
          </c:spPr>
          <c:marker>
            <c:symbol val="triangle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strRef>
              <c:f>subsite_Cardia_addKorJap_all!$D$10:$H$10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subsite_Cardia_addKorJap_all!$D$11:$H$11</c:f>
              <c:numCache>
                <c:formatCode>General</c:formatCode>
                <c:ptCount val="5"/>
                <c:pt idx="0">
                  <c:v>13.04</c:v>
                </c:pt>
                <c:pt idx="1">
                  <c:v>11.82</c:v>
                </c:pt>
                <c:pt idx="2">
                  <c:v>10.07</c:v>
                </c:pt>
                <c:pt idx="3">
                  <c:v>7.44</c:v>
                </c:pt>
                <c:pt idx="4">
                  <c:v>5.4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subsite_Cardia_addKorJap_all!$C$12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subsite_Cardia_addKorJap_all!$D$10:$H$10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subsite_Cardia_addKorJap_all!$D$12:$H$12</c:f>
              <c:numCache>
                <c:formatCode>General</c:formatCode>
                <c:ptCount val="5"/>
                <c:pt idx="0">
                  <c:v>28.35</c:v>
                </c:pt>
                <c:pt idx="1">
                  <c:v>24.77</c:v>
                </c:pt>
                <c:pt idx="2">
                  <c:v>23.6</c:v>
                </c:pt>
                <c:pt idx="3">
                  <c:v>24.38</c:v>
                </c:pt>
                <c:pt idx="4">
                  <c:v>17.77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subsite_Cardia_addKorJap_all!$C$13</c:f>
              <c:strCache>
                <c:ptCount val="1"/>
                <c:pt idx="0">
                  <c:v>NHW</c:v>
                </c:pt>
              </c:strCache>
            </c:strRef>
          </c:tx>
          <c:spPr>
            <a:ln>
              <a:solidFill>
                <a:schemeClr val="accent4"/>
              </a:solidFill>
            </a:ln>
          </c:spPr>
          <c:marker>
            <c:symbol val="x"/>
            <c:size val="7"/>
            <c:spPr>
              <a:noFill/>
              <a:ln w="12700">
                <a:solidFill>
                  <a:schemeClr val="accent4"/>
                </a:solidFill>
              </a:ln>
            </c:spPr>
          </c:marker>
          <c:cat>
            <c:strRef>
              <c:f>subsite_Cardia_addKorJap_all!$D$10:$H$10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subsite_Cardia_addKorJap_all!$D$13:$H$13</c:f>
              <c:numCache>
                <c:formatCode>General</c:formatCode>
                <c:ptCount val="5"/>
                <c:pt idx="0">
                  <c:v>2.67</c:v>
                </c:pt>
                <c:pt idx="1">
                  <c:v>2.27</c:v>
                </c:pt>
                <c:pt idx="2">
                  <c:v>2.11</c:v>
                </c:pt>
                <c:pt idx="3">
                  <c:v>1.62</c:v>
                </c:pt>
                <c:pt idx="4">
                  <c:v>1.53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subsite_Cardia_addKorJap_all!$C$14</c:f>
              <c:strCache>
                <c:ptCount val="1"/>
                <c:pt idx="0">
                  <c:v>Japan - Miyagi</c:v>
                </c:pt>
              </c:strCache>
            </c:strRef>
          </c:tx>
          <c:spPr>
            <a:ln>
              <a:solidFill>
                <a:schemeClr val="accent5"/>
              </a:solidFill>
            </a:ln>
          </c:spPr>
          <c:marker>
            <c:symbol val="star"/>
            <c:size val="7"/>
            <c:spPr>
              <a:noFill/>
              <a:ln w="12700">
                <a:solidFill>
                  <a:schemeClr val="accent5"/>
                </a:solidFill>
              </a:ln>
            </c:spPr>
          </c:marker>
          <c:cat>
            <c:strRef>
              <c:f>subsite_Cardia_addKorJap_all!$D$10:$H$10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subsite_Cardia_addKorJap_all!$D$14:$H$14</c:f>
              <c:numCache>
                <c:formatCode>General</c:formatCode>
                <c:ptCount val="5"/>
                <c:pt idx="3">
                  <c:v>44.9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subsite_Cardia_addKorJap_all!$C$15</c:f>
              <c:strCache>
                <c:ptCount val="1"/>
                <c:pt idx="0">
                  <c:v>South Korea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5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subsite_Cardia_addKorJap_all!$D$10:$H$10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subsite_Cardia_addKorJap_all!$D$15:$H$15</c:f>
              <c:numCache>
                <c:formatCode>General</c:formatCode>
                <c:ptCount val="5"/>
                <c:pt idx="3">
                  <c:v>43.4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758144"/>
        <c:axId val="143655488"/>
      </c:lineChart>
      <c:catAx>
        <c:axId val="162758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655488"/>
        <c:crosses val="autoZero"/>
        <c:auto val="1"/>
        <c:lblAlgn val="ctr"/>
        <c:lblOffset val="100"/>
        <c:noMultiLvlLbl val="0"/>
      </c:catAx>
      <c:valAx>
        <c:axId val="1436554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62758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E: Non-cardia</a:t>
            </a:r>
            <a:r>
              <a:rPr lang="en-US" baseline="0"/>
              <a:t>, Women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subsite_Cardia_addKorJap_all!$C$39</c:f>
              <c:strCache>
                <c:ptCount val="1"/>
                <c:pt idx="0">
                  <c:v>JA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triangle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strRef>
              <c:f>subsite_Cardia_addKorJap_all!$D$38:$H$38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subsite_Cardia_addKorJap_all!$D$39:$H$39</c:f>
              <c:numCache>
                <c:formatCode>General</c:formatCode>
                <c:ptCount val="5"/>
                <c:pt idx="0">
                  <c:v>9.59</c:v>
                </c:pt>
                <c:pt idx="1">
                  <c:v>7.44</c:v>
                </c:pt>
                <c:pt idx="2">
                  <c:v>7.09</c:v>
                </c:pt>
                <c:pt idx="3">
                  <c:v>5.35</c:v>
                </c:pt>
                <c:pt idx="4">
                  <c:v>3.94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subsite_Cardia_addKorJap_all!$C$40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subsite_Cardia_addKorJap_all!$D$38:$H$38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subsite_Cardia_addKorJap_all!$D$40:$H$40</c:f>
              <c:numCache>
                <c:formatCode>General</c:formatCode>
                <c:ptCount val="5"/>
                <c:pt idx="0">
                  <c:v>10.92</c:v>
                </c:pt>
                <c:pt idx="1">
                  <c:v>12.6</c:v>
                </c:pt>
                <c:pt idx="2">
                  <c:v>11.19</c:v>
                </c:pt>
                <c:pt idx="3">
                  <c:v>11.89</c:v>
                </c:pt>
                <c:pt idx="4">
                  <c:v>9.1199999999999992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subsite_Cardia_addKorJap_all!$C$41</c:f>
              <c:strCache>
                <c:ptCount val="1"/>
                <c:pt idx="0">
                  <c:v>NHW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x"/>
            <c:size val="7"/>
            <c:spPr>
              <a:noFill/>
              <a:ln w="12700">
                <a:solidFill>
                  <a:srgbClr val="7030A0"/>
                </a:solidFill>
              </a:ln>
            </c:spPr>
          </c:marker>
          <c:cat>
            <c:strRef>
              <c:f>subsite_Cardia_addKorJap_all!$D$38:$H$38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subsite_Cardia_addKorJap_all!$D$41:$H$41</c:f>
              <c:numCache>
                <c:formatCode>General</c:formatCode>
                <c:ptCount val="5"/>
                <c:pt idx="0">
                  <c:v>1.54</c:v>
                </c:pt>
                <c:pt idx="1">
                  <c:v>1.35</c:v>
                </c:pt>
                <c:pt idx="2">
                  <c:v>1.22</c:v>
                </c:pt>
                <c:pt idx="3">
                  <c:v>1.03</c:v>
                </c:pt>
                <c:pt idx="4">
                  <c:v>1.01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subsite_Cardia_addKorJap_all!$C$42</c:f>
              <c:strCache>
                <c:ptCount val="1"/>
                <c:pt idx="0">
                  <c:v>Japan - Miyagi</c:v>
                </c:pt>
              </c:strCache>
            </c:strRef>
          </c:tx>
          <c:spPr>
            <a:ln w="25400">
              <a:solidFill>
                <a:schemeClr val="accent5"/>
              </a:solidFill>
            </a:ln>
          </c:spPr>
          <c:marker>
            <c:symbol val="star"/>
            <c:size val="7"/>
            <c:spPr>
              <a:ln w="12700">
                <a:solidFill>
                  <a:schemeClr val="accent5"/>
                </a:solidFill>
              </a:ln>
            </c:spPr>
          </c:marker>
          <c:cat>
            <c:strRef>
              <c:f>subsite_Cardia_addKorJap_all!$D$38:$H$38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subsite_Cardia_addKorJap_all!$D$42:$H$42</c:f>
              <c:numCache>
                <c:formatCode>General</c:formatCode>
                <c:ptCount val="5"/>
                <c:pt idx="3">
                  <c:v>15.6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subsite_Cardia_addKorJap_all!$C$43</c:f>
              <c:strCache>
                <c:ptCount val="1"/>
                <c:pt idx="0">
                  <c:v>South Korea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5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subsite_Cardia_addKorJap_all!$D$38:$H$38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subsite_Cardia_addKorJap_all!$D$43:$H$43</c:f>
              <c:numCache>
                <c:formatCode>General</c:formatCode>
                <c:ptCount val="5"/>
                <c:pt idx="3">
                  <c:v>17.399999999999999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494336"/>
        <c:axId val="143657216"/>
      </c:lineChart>
      <c:catAx>
        <c:axId val="180494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657216"/>
        <c:crosses val="autoZero"/>
        <c:auto val="1"/>
        <c:lblAlgn val="ctr"/>
        <c:lblOffset val="100"/>
        <c:noMultiLvlLbl val="0"/>
      </c:catAx>
      <c:valAx>
        <c:axId val="1436572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80494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C: Overlapping/unspecified,</a:t>
            </a:r>
            <a:r>
              <a:rPr lang="en-US" baseline="0"/>
              <a:t> Men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subsite_Cardia_addKorJap_all!$C$18</c:f>
              <c:strCache>
                <c:ptCount val="1"/>
                <c:pt idx="0">
                  <c:v>JA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triangle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strRef>
              <c:f>subsite_Cardia_addKorJap_all!$D$17:$H$17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subsite_Cardia_addKorJap_all!$D$18:$H$18</c:f>
              <c:numCache>
                <c:formatCode>General</c:formatCode>
                <c:ptCount val="5"/>
                <c:pt idx="0">
                  <c:v>5.23</c:v>
                </c:pt>
                <c:pt idx="1">
                  <c:v>4.47</c:v>
                </c:pt>
                <c:pt idx="2">
                  <c:v>3.6</c:v>
                </c:pt>
                <c:pt idx="3">
                  <c:v>3.24</c:v>
                </c:pt>
                <c:pt idx="4">
                  <c:v>2.2400000000000002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subsite_Cardia_addKorJap_all!$C$19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subsite_Cardia_addKorJap_all!$D$17:$H$17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subsite_Cardia_addKorJap_all!$D$19:$H$19</c:f>
              <c:numCache>
                <c:formatCode>General</c:formatCode>
                <c:ptCount val="5"/>
                <c:pt idx="0">
                  <c:v>10.93</c:v>
                </c:pt>
                <c:pt idx="1">
                  <c:v>8.5299999999999994</c:v>
                </c:pt>
                <c:pt idx="2">
                  <c:v>8.06</c:v>
                </c:pt>
                <c:pt idx="3">
                  <c:v>6.14</c:v>
                </c:pt>
                <c:pt idx="4">
                  <c:v>4.38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subsite_Cardia_addKorJap_all!$C$20</c:f>
              <c:strCache>
                <c:ptCount val="1"/>
                <c:pt idx="0">
                  <c:v>NHW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x"/>
            <c:size val="7"/>
            <c:spPr>
              <a:ln w="12700">
                <a:solidFill>
                  <a:srgbClr val="7030A0"/>
                </a:solidFill>
              </a:ln>
            </c:spPr>
          </c:marker>
          <c:cat>
            <c:strRef>
              <c:f>subsite_Cardia_addKorJap_all!$D$17:$H$17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subsite_Cardia_addKorJap_all!$D$20:$H$20</c:f>
              <c:numCache>
                <c:formatCode>General</c:formatCode>
                <c:ptCount val="5"/>
                <c:pt idx="0">
                  <c:v>1.71</c:v>
                </c:pt>
                <c:pt idx="1">
                  <c:v>1.4</c:v>
                </c:pt>
                <c:pt idx="2">
                  <c:v>1.2</c:v>
                </c:pt>
                <c:pt idx="3">
                  <c:v>1.01</c:v>
                </c:pt>
                <c:pt idx="4">
                  <c:v>0.86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subsite_Cardia_addKorJap_all!$C$21</c:f>
              <c:strCache>
                <c:ptCount val="1"/>
                <c:pt idx="0">
                  <c:v>Japan - Miyagi</c:v>
                </c:pt>
              </c:strCache>
            </c:strRef>
          </c:tx>
          <c:spPr>
            <a:ln>
              <a:solidFill>
                <a:schemeClr val="accent5"/>
              </a:solidFill>
            </a:ln>
          </c:spPr>
          <c:marker>
            <c:symbol val="star"/>
            <c:size val="7"/>
            <c:spPr>
              <a:noFill/>
              <a:ln w="12700">
                <a:solidFill>
                  <a:schemeClr val="accent5"/>
                </a:solidFill>
              </a:ln>
            </c:spPr>
          </c:marker>
          <c:cat>
            <c:strRef>
              <c:f>subsite_Cardia_addKorJap_all!$D$17:$H$17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subsite_Cardia_addKorJap_all!$D$21:$H$21</c:f>
              <c:numCache>
                <c:formatCode>General</c:formatCode>
                <c:ptCount val="5"/>
                <c:pt idx="3">
                  <c:v>15.8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subsite_Cardia_addKorJap_all!$C$22</c:f>
              <c:strCache>
                <c:ptCount val="1"/>
                <c:pt idx="0">
                  <c:v>South Korea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5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subsite_Cardia_addKorJap_all!$D$17:$H$17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subsite_Cardia_addKorJap_all!$D$22:$H$22</c:f>
              <c:numCache>
                <c:formatCode>General</c:formatCode>
                <c:ptCount val="5"/>
                <c:pt idx="3">
                  <c:v>18.399999999999999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495872"/>
        <c:axId val="143659520"/>
      </c:lineChart>
      <c:catAx>
        <c:axId val="180495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659520"/>
        <c:crosses val="autoZero"/>
        <c:auto val="1"/>
        <c:lblAlgn val="ctr"/>
        <c:lblOffset val="100"/>
        <c:noMultiLvlLbl val="0"/>
      </c:catAx>
      <c:valAx>
        <c:axId val="1436595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80495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F: Overlapping/unspecified, Women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subsite_Cardia_addKorJap_all!$C$46</c:f>
              <c:strCache>
                <c:ptCount val="1"/>
                <c:pt idx="0">
                  <c:v>JA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triangle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strRef>
              <c:f>subsite_Cardia_addKorJap_all!$D$45:$H$45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subsite_Cardia_addKorJap_all!$D$46:$H$46</c:f>
              <c:numCache>
                <c:formatCode>General</c:formatCode>
                <c:ptCount val="5"/>
                <c:pt idx="0">
                  <c:v>2.75</c:v>
                </c:pt>
                <c:pt idx="1">
                  <c:v>3.71</c:v>
                </c:pt>
                <c:pt idx="2">
                  <c:v>2.56</c:v>
                </c:pt>
                <c:pt idx="3">
                  <c:v>2.15</c:v>
                </c:pt>
                <c:pt idx="4">
                  <c:v>1.49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subsite_Cardia_addKorJap_all!$C$47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subsite_Cardia_addKorJap_all!$D$45:$H$45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subsite_Cardia_addKorJap_all!$D$47:$H$47</c:f>
              <c:numCache>
                <c:formatCode>General</c:formatCode>
                <c:ptCount val="5"/>
                <c:pt idx="0">
                  <c:v>3.61</c:v>
                </c:pt>
                <c:pt idx="1">
                  <c:v>4.18</c:v>
                </c:pt>
                <c:pt idx="2">
                  <c:v>3.76</c:v>
                </c:pt>
                <c:pt idx="3">
                  <c:v>4.76</c:v>
                </c:pt>
                <c:pt idx="4">
                  <c:v>2.77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subsite_Cardia_addKorJap_all!$C$48</c:f>
              <c:strCache>
                <c:ptCount val="1"/>
                <c:pt idx="0">
                  <c:v>NHW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x"/>
            <c:size val="7"/>
            <c:spPr>
              <a:ln w="12700">
                <a:solidFill>
                  <a:srgbClr val="7030A0"/>
                </a:solidFill>
              </a:ln>
            </c:spPr>
          </c:marker>
          <c:cat>
            <c:strRef>
              <c:f>subsite_Cardia_addKorJap_all!$D$45:$H$45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subsite_Cardia_addKorJap_all!$D$48:$H$48</c:f>
              <c:numCache>
                <c:formatCode>General</c:formatCode>
                <c:ptCount val="5"/>
                <c:pt idx="0">
                  <c:v>0.95</c:v>
                </c:pt>
                <c:pt idx="1">
                  <c:v>0.81</c:v>
                </c:pt>
                <c:pt idx="2">
                  <c:v>0.74</c:v>
                </c:pt>
                <c:pt idx="3">
                  <c:v>0.63</c:v>
                </c:pt>
                <c:pt idx="4">
                  <c:v>0.62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subsite_Cardia_addKorJap_all!$C$49</c:f>
              <c:strCache>
                <c:ptCount val="1"/>
                <c:pt idx="0">
                  <c:v>Japan - Miyagi</c:v>
                </c:pt>
              </c:strCache>
            </c:strRef>
          </c:tx>
          <c:spPr>
            <a:ln>
              <a:solidFill>
                <a:schemeClr val="accent5"/>
              </a:solidFill>
            </a:ln>
          </c:spPr>
          <c:marker>
            <c:symbol val="star"/>
            <c:size val="7"/>
            <c:spPr>
              <a:ln w="12700">
                <a:solidFill>
                  <a:schemeClr val="accent5"/>
                </a:solidFill>
              </a:ln>
            </c:spPr>
          </c:marker>
          <c:cat>
            <c:strRef>
              <c:f>subsite_Cardia_addKorJap_all!$D$45:$H$45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subsite_Cardia_addKorJap_all!$D$49:$H$49</c:f>
              <c:numCache>
                <c:formatCode>General</c:formatCode>
                <c:ptCount val="5"/>
                <c:pt idx="3">
                  <c:v>5.7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subsite_Cardia_addKorJap_all!$C$50</c:f>
              <c:strCache>
                <c:ptCount val="1"/>
                <c:pt idx="0">
                  <c:v>South Korea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5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subsite_Cardia_addKorJap_all!$D$45:$H$45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subsite_Cardia_addKorJap_all!$D$50:$H$50</c:f>
              <c:numCache>
                <c:formatCode>General</c:formatCode>
                <c:ptCount val="5"/>
                <c:pt idx="3">
                  <c:v>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496384"/>
        <c:axId val="143661248"/>
      </c:lineChart>
      <c:catAx>
        <c:axId val="180496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661248"/>
        <c:crosses val="autoZero"/>
        <c:auto val="1"/>
        <c:lblAlgn val="ctr"/>
        <c:lblOffset val="100"/>
        <c:noMultiLvlLbl val="0"/>
      </c:catAx>
      <c:valAx>
        <c:axId val="1436612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80496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A: Localized, Men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Stage!$D$33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Stage!$E$31:$I$31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Stage!$E$33:$I$33</c:f>
              <c:numCache>
                <c:formatCode>General</c:formatCode>
                <c:ptCount val="5"/>
                <c:pt idx="0">
                  <c:v>4.16</c:v>
                </c:pt>
                <c:pt idx="1">
                  <c:v>9.1</c:v>
                </c:pt>
                <c:pt idx="2">
                  <c:v>9.81</c:v>
                </c:pt>
                <c:pt idx="3">
                  <c:v>9.5</c:v>
                </c:pt>
                <c:pt idx="4">
                  <c:v>9.14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Stage!$D$34</c:f>
              <c:strCache>
                <c:ptCount val="1"/>
                <c:pt idx="0">
                  <c:v>JA</c:v>
                </c:pt>
              </c:strCache>
            </c:strRef>
          </c:tx>
          <c:cat>
            <c:strRef>
              <c:f>Stage!$E$31:$I$31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Stage!$E$34:$I$34</c:f>
              <c:numCache>
                <c:formatCode>General</c:formatCode>
                <c:ptCount val="5"/>
                <c:pt idx="0">
                  <c:v>1.89</c:v>
                </c:pt>
                <c:pt idx="1">
                  <c:v>3.24</c:v>
                </c:pt>
                <c:pt idx="2">
                  <c:v>3.75</c:v>
                </c:pt>
                <c:pt idx="3">
                  <c:v>2.93</c:v>
                </c:pt>
                <c:pt idx="4">
                  <c:v>2.1800000000000002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Stage!$D$35</c:f>
              <c:strCache>
                <c:ptCount val="1"/>
                <c:pt idx="0">
                  <c:v>NHW</c:v>
                </c:pt>
              </c:strCache>
            </c:strRef>
          </c:tx>
          <c:cat>
            <c:strRef>
              <c:f>Stage!$E$31:$I$31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Stage!$E$35:$I$35</c:f>
              <c:numCache>
                <c:formatCode>General</c:formatCode>
                <c:ptCount val="5"/>
                <c:pt idx="0">
                  <c:v>0.96</c:v>
                </c:pt>
                <c:pt idx="1">
                  <c:v>1.0900000000000001</c:v>
                </c:pt>
                <c:pt idx="2">
                  <c:v>1.1299999999999999</c:v>
                </c:pt>
                <c:pt idx="3">
                  <c:v>1.06</c:v>
                </c:pt>
                <c:pt idx="4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79552"/>
        <c:axId val="143736832"/>
      </c:lineChart>
      <c:catAx>
        <c:axId val="176279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736832"/>
        <c:crosses val="autoZero"/>
        <c:auto val="1"/>
        <c:lblAlgn val="ctr"/>
        <c:lblOffset val="100"/>
        <c:noMultiLvlLbl val="0"/>
      </c:catAx>
      <c:valAx>
        <c:axId val="1437368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6279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B: </a:t>
            </a:r>
            <a:r>
              <a:rPr lang="en-US"/>
              <a:t>Regional, Men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Stage!$D$39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Stage!$E$37:$I$37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Stage!$E$39:$I$39</c:f>
              <c:numCache>
                <c:formatCode>General</c:formatCode>
                <c:ptCount val="5"/>
                <c:pt idx="0">
                  <c:v>20.81</c:v>
                </c:pt>
                <c:pt idx="1">
                  <c:v>10.45</c:v>
                </c:pt>
                <c:pt idx="2">
                  <c:v>11</c:v>
                </c:pt>
                <c:pt idx="3">
                  <c:v>12.15</c:v>
                </c:pt>
                <c:pt idx="4">
                  <c:v>6.97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Stage!$D$40</c:f>
              <c:strCache>
                <c:ptCount val="1"/>
                <c:pt idx="0">
                  <c:v>JA</c:v>
                </c:pt>
              </c:strCache>
            </c:strRef>
          </c:tx>
          <c:cat>
            <c:strRef>
              <c:f>Stage!$E$37:$I$37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Stage!$E$40:$I$40</c:f>
              <c:numCache>
                <c:formatCode>General</c:formatCode>
                <c:ptCount val="5"/>
                <c:pt idx="0">
                  <c:v>9.43</c:v>
                </c:pt>
                <c:pt idx="1">
                  <c:v>8.17</c:v>
                </c:pt>
                <c:pt idx="2">
                  <c:v>6.33</c:v>
                </c:pt>
                <c:pt idx="3">
                  <c:v>3.75</c:v>
                </c:pt>
                <c:pt idx="4">
                  <c:v>3.3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Stage!$D$41</c:f>
              <c:strCache>
                <c:ptCount val="1"/>
                <c:pt idx="0">
                  <c:v>NHW</c:v>
                </c:pt>
              </c:strCache>
            </c:strRef>
          </c:tx>
          <c:cat>
            <c:strRef>
              <c:f>Stage!$E$37:$I$37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Stage!$E$41:$I$41</c:f>
              <c:numCache>
                <c:formatCode>General</c:formatCode>
                <c:ptCount val="5"/>
                <c:pt idx="0">
                  <c:v>3.19</c:v>
                </c:pt>
                <c:pt idx="1">
                  <c:v>2.52</c:v>
                </c:pt>
                <c:pt idx="2">
                  <c:v>2.02</c:v>
                </c:pt>
                <c:pt idx="3">
                  <c:v>1.64</c:v>
                </c:pt>
                <c:pt idx="4">
                  <c:v>1.44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80064"/>
        <c:axId val="143739712"/>
      </c:lineChart>
      <c:catAx>
        <c:axId val="176280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739712"/>
        <c:crosses val="autoZero"/>
        <c:auto val="1"/>
        <c:lblAlgn val="ctr"/>
        <c:lblOffset val="100"/>
        <c:noMultiLvlLbl val="0"/>
      </c:catAx>
      <c:valAx>
        <c:axId val="1437397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6280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C: Distant, Men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Stage!$D$27</c:f>
              <c:strCache>
                <c:ptCount val="1"/>
                <c:pt idx="0">
                  <c:v>KA</c:v>
                </c:pt>
              </c:strCache>
            </c:strRef>
          </c:tx>
          <c:cat>
            <c:strRef>
              <c:f>Stage!$E$25:$I$25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Stage!$E$27:$I$27</c:f>
              <c:numCache>
                <c:formatCode>General</c:formatCode>
                <c:ptCount val="5"/>
                <c:pt idx="0">
                  <c:v>9.4</c:v>
                </c:pt>
                <c:pt idx="1">
                  <c:v>10.88</c:v>
                </c:pt>
                <c:pt idx="2">
                  <c:v>9</c:v>
                </c:pt>
                <c:pt idx="3">
                  <c:v>7.05</c:v>
                </c:pt>
                <c:pt idx="4">
                  <c:v>5.29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Stage!$D$28</c:f>
              <c:strCache>
                <c:ptCount val="1"/>
                <c:pt idx="0">
                  <c:v>JA</c:v>
                </c:pt>
              </c:strCache>
            </c:strRef>
          </c:tx>
          <c:cat>
            <c:strRef>
              <c:f>Stage!$E$25:$I$25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Stage!$E$28:$I$28</c:f>
              <c:numCache>
                <c:formatCode>General</c:formatCode>
                <c:ptCount val="5"/>
                <c:pt idx="0">
                  <c:v>6.77</c:v>
                </c:pt>
                <c:pt idx="1">
                  <c:v>6.03</c:v>
                </c:pt>
                <c:pt idx="2">
                  <c:v>5.0199999999999996</c:v>
                </c:pt>
                <c:pt idx="3">
                  <c:v>5.1100000000000003</c:v>
                </c:pt>
                <c:pt idx="4">
                  <c:v>3.17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Stage!$D$29</c:f>
              <c:strCache>
                <c:ptCount val="1"/>
                <c:pt idx="0">
                  <c:v>NHW</c:v>
                </c:pt>
              </c:strCache>
            </c:strRef>
          </c:tx>
          <c:cat>
            <c:strRef>
              <c:f>Stage!$E$25:$I$25</c:f>
              <c:strCache>
                <c:ptCount val="5"/>
                <c:pt idx="0">
                  <c:v>1988-1990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2006-2012</c:v>
                </c:pt>
              </c:strCache>
            </c:strRef>
          </c:cat>
          <c:val>
            <c:numRef>
              <c:f>Stage!$E$29:$I$29</c:f>
              <c:numCache>
                <c:formatCode>General</c:formatCode>
                <c:ptCount val="5"/>
                <c:pt idx="0">
                  <c:v>2.62</c:v>
                </c:pt>
                <c:pt idx="1">
                  <c:v>2.37</c:v>
                </c:pt>
                <c:pt idx="2">
                  <c:v>2.35</c:v>
                </c:pt>
                <c:pt idx="3">
                  <c:v>2.0499999999999998</c:v>
                </c:pt>
                <c:pt idx="4">
                  <c:v>1.85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80576"/>
        <c:axId val="143741440"/>
      </c:lineChart>
      <c:catAx>
        <c:axId val="176280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741440"/>
        <c:crosses val="autoZero"/>
        <c:auto val="1"/>
        <c:lblAlgn val="ctr"/>
        <c:lblOffset val="100"/>
        <c:noMultiLvlLbl val="0"/>
      </c:catAx>
      <c:valAx>
        <c:axId val="143741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person-years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6280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Eunjung</dc:creator>
  <cp:lastModifiedBy>Lee, Eunjung</cp:lastModifiedBy>
  <cp:revision>4</cp:revision>
  <dcterms:created xsi:type="dcterms:W3CDTF">2016-10-11T00:03:00Z</dcterms:created>
  <dcterms:modified xsi:type="dcterms:W3CDTF">2016-10-11T00:05:00Z</dcterms:modified>
</cp:coreProperties>
</file>