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A7" w:rsidRPr="000C7D43" w:rsidRDefault="00F626A7" w:rsidP="00F626A7">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 xml:space="preserve">Supplementary Table 1: Comparison of characteristics of HIV-infected and -uninfected influenza-positive index cases, </w:t>
      </w:r>
      <w:r w:rsidRPr="000C7D43">
        <w:rPr>
          <w:rFonts w:ascii="Times New Roman" w:hAnsi="Times New Roman" w:cs="Times New Roman"/>
          <w:b/>
          <w:sz w:val="24"/>
          <w:szCs w:val="24"/>
        </w:rPr>
        <w:t>Klerksdorp and Pietermaritzburg</w:t>
      </w:r>
      <w:r w:rsidRPr="000C7D43">
        <w:rPr>
          <w:rFonts w:ascii="Times New Roman" w:hAnsi="Times New Roman" w:cs="Times New Roman"/>
          <w:b/>
          <w:sz w:val="24"/>
          <w:szCs w:val="24"/>
          <w:lang w:val="en-GB"/>
        </w:rPr>
        <w:t xml:space="preserve"> in South Africa, 2013-2014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0"/>
        <w:gridCol w:w="1581"/>
        <w:gridCol w:w="1588"/>
        <w:gridCol w:w="1814"/>
        <w:gridCol w:w="1237"/>
      </w:tblGrid>
      <w:tr w:rsidR="00F626A7" w:rsidRPr="000C7D43" w:rsidTr="00DD5E70">
        <w:tc>
          <w:tcPr>
            <w:tcW w:w="2780"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Characteristic</w:t>
            </w:r>
          </w:p>
        </w:tc>
        <w:tc>
          <w:tcPr>
            <w:tcW w:w="1581"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HIV infected</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n/N (%)</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N=28</w:t>
            </w:r>
          </w:p>
        </w:tc>
        <w:tc>
          <w:tcPr>
            <w:tcW w:w="1588"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HIV uninfected (%)</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N=59</w:t>
            </w:r>
          </w:p>
        </w:tc>
        <w:tc>
          <w:tcPr>
            <w:tcW w:w="1814"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Univariate</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OR (95% CI)</w:t>
            </w:r>
          </w:p>
        </w:tc>
        <w:tc>
          <w:tcPr>
            <w:tcW w:w="1237"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p</w:t>
            </w:r>
          </w:p>
        </w:tc>
      </w:tr>
      <w:tr w:rsidR="00F626A7" w:rsidRPr="000C7D43" w:rsidTr="00DD5E70">
        <w:tc>
          <w:tcPr>
            <w:tcW w:w="2780" w:type="dxa"/>
            <w:tcBorders>
              <w:top w:val="single" w:sz="4" w:space="0" w:color="auto"/>
            </w:tcBorders>
            <w:vAlign w:val="center"/>
          </w:tcPr>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Age group </w:t>
            </w:r>
            <w:r w:rsidRPr="000C7D43">
              <w:rPr>
                <w:lang w:val="en-GB"/>
              </w:rPr>
              <w:t>(years)</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&lt;1</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1-4 </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5-14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15-24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25-44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45-64</w:t>
            </w:r>
          </w:p>
          <w:p w:rsidR="00F626A7" w:rsidRPr="000C7D43" w:rsidRDefault="00F626A7" w:rsidP="00DD5E70">
            <w:pPr>
              <w:pStyle w:val="NormalWeb"/>
              <w:spacing w:before="0" w:beforeAutospacing="0" w:after="0" w:afterAutospacing="0" w:line="360" w:lineRule="auto"/>
              <w:textAlignment w:val="baseline"/>
            </w:pPr>
            <w:r w:rsidRPr="000C7D43">
              <w:rPr>
                <w:rFonts w:eastAsia="Calibri"/>
                <w:bCs/>
                <w:kern w:val="24"/>
                <w:lang w:val="en-GB"/>
              </w:rPr>
              <w:t xml:space="preserve">   ≥65</w:t>
            </w:r>
          </w:p>
        </w:tc>
        <w:tc>
          <w:tcPr>
            <w:tcW w:w="1581"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1/28 (4)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1/28 (4)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2/28 (7)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1/28 (4)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17/28 (61)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6/28 (21)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0/28 (0)</w:t>
            </w:r>
          </w:p>
        </w:tc>
        <w:tc>
          <w:tcPr>
            <w:tcW w:w="1588"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1/59 (2)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17/59 (29)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20/59 (34)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13/59 (22)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5/59 (8)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3/59 (5)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0/59 (0)</w:t>
            </w:r>
          </w:p>
        </w:tc>
        <w:tc>
          <w:tcPr>
            <w:tcW w:w="1814"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13.0 (0.4-405)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(0.1-13.4)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 (0.1-15.8)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44.2 (4.6-425.7)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26.0 (2.2-304.7)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included</w:t>
            </w:r>
          </w:p>
        </w:tc>
        <w:tc>
          <w:tcPr>
            <w:tcW w:w="1237"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0.144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0.854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0.837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0.001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0.009</w:t>
            </w:r>
          </w:p>
        </w:tc>
      </w:tr>
      <w:tr w:rsidR="00F626A7" w:rsidRPr="000C7D43" w:rsidTr="00DD5E70">
        <w:tc>
          <w:tcPr>
            <w:tcW w:w="2780" w:type="dxa"/>
            <w:vAlign w:val="center"/>
          </w:tcPr>
          <w:p w:rsidR="00F626A7" w:rsidRPr="000C7D43" w:rsidRDefault="00F626A7" w:rsidP="00DD5E70">
            <w:pPr>
              <w:pStyle w:val="NormalWeb"/>
              <w:spacing w:before="0" w:beforeAutospacing="0" w:after="0" w:afterAutospacing="0" w:line="360" w:lineRule="auto"/>
              <w:textAlignment w:val="baseline"/>
            </w:pPr>
            <w:r w:rsidRPr="000C7D43">
              <w:rPr>
                <w:rFonts w:eastAsia="Calibri"/>
                <w:bCs/>
                <w:kern w:val="24"/>
                <w:lang w:val="en-GB"/>
              </w:rPr>
              <w:t>Female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20/28 (71)</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32/59 (54)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(0.8-5.5)</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0.121</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Pietermaritzburg site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15/28 (54)</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27/59 (46)</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 (0.6-3.4)</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0.495</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Enrolled in 2014 </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20/28 (71)</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38/59 (64)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 (0.5-3.7)</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0.517</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Alcohol use</w:t>
            </w:r>
            <w:r w:rsidRPr="000C7D43">
              <w:rPr>
                <w:rFonts w:ascii="Times New Roman" w:hAnsi="Times New Roman" w:cs="Times New Roman"/>
                <w:sz w:val="24"/>
                <w:szCs w:val="24"/>
                <w:vertAlign w:val="superscript"/>
                <w:lang w:val="en-GB"/>
              </w:rPr>
              <w:t>a</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8/20 (40)</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5/21 (24)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(0.6-8.2)</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0.269</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Smoking</w:t>
            </w:r>
            <w:r w:rsidRPr="000C7D43">
              <w:rPr>
                <w:rFonts w:ascii="Times New Roman" w:hAnsi="Times New Roman" w:cs="Times New Roman"/>
                <w:sz w:val="24"/>
                <w:szCs w:val="24"/>
                <w:vertAlign w:val="superscript"/>
                <w:lang w:val="en-GB"/>
              </w:rPr>
              <w:t>a</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3/20 (15)</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5/21 (24)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 (0.1-2.8)</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0.474</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Underlying medical condition (not HIV)</w:t>
            </w:r>
            <w:r w:rsidRPr="000C7D43">
              <w:rPr>
                <w:rFonts w:ascii="Times New Roman" w:hAnsi="Times New Roman" w:cs="Times New Roman"/>
                <w:sz w:val="24"/>
                <w:szCs w:val="24"/>
                <w:vertAlign w:val="superscript"/>
                <w:lang w:val="en-GB"/>
              </w:rPr>
              <w:t xml:space="preserve"> d</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2/28 (7)</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0/59 (0)</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11.2 (0.5-242.0)</w:t>
            </w:r>
            <w:r w:rsidRPr="000C7D43">
              <w:rPr>
                <w:rFonts w:ascii="Times New Roman" w:hAnsi="Times New Roman" w:cs="Times New Roman"/>
                <w:sz w:val="24"/>
                <w:szCs w:val="24"/>
                <w:vertAlign w:val="superscript"/>
                <w:lang w:val="en-GB"/>
              </w:rPr>
              <w:t>c</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0.123</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Currently taking treatment for tuberculosis</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2/23 (9)</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1/56 (2)</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5.4 (0.5-62.9)</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0.178</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Received influenza vaccine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0/24 (0)</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1/55 (2)</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 (0.1-18.9)</w:t>
            </w:r>
            <w:r w:rsidRPr="000C7D43">
              <w:rPr>
                <w:rFonts w:ascii="Times New Roman" w:hAnsi="Times New Roman" w:cs="Times New Roman"/>
                <w:sz w:val="24"/>
                <w:szCs w:val="24"/>
                <w:vertAlign w:val="superscript"/>
                <w:lang w:val="en-GB"/>
              </w:rPr>
              <w:t>c</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0.856</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Influenza type A (vs B)</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24/28 (86)</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53/59 (90)</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(0.4-5.7)</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0.579</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Influenza type and subtype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A(H1N1)pdm09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A(H3N2)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A(unsubtyped)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B</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6/28 (21)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17/28 (61)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1/28 (4)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4/28 (14)</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11/59 (19)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40/59 (68)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2/59 (3)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6/59 (10)</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(0.2-2.4)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 (0.1-12.3)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(0.2-6.1)</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0.669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0.948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0.807</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Influenza cycle threshold (Ct) value &lt;30</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21/28 (75)</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41/58 (71)</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(0.4-3.5)</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0.674</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Viral coinfection</w:t>
            </w:r>
            <w:r w:rsidRPr="000C7D43">
              <w:rPr>
                <w:rFonts w:ascii="Times New Roman" w:hAnsi="Times New Roman" w:cs="Times New Roman"/>
                <w:sz w:val="24"/>
                <w:szCs w:val="24"/>
                <w:vertAlign w:val="superscript"/>
                <w:lang w:val="en-GB"/>
              </w:rPr>
              <w:t>b</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5/28 (18)</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13/59 (22)</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(0.2-2.4)</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0.650</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Pneumococcal colonisation</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6/14 (43)</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29/39 (74)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0.25 (0.1-0.9)</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0.036</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Sore throat</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13/24 (54)</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22/56 (39)</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1.8 (0.7-4.8)</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0.221</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Runny nose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21/24 (88)</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44/56 (79)</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1.9 (0.5-7.5)</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0.337</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Headache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16/24 (67)</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25/56 (45)</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2.5 (0.9-6.7)</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0.075</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Myalgia</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7/24 (29)</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11/56 (20)</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 (0.6-5.1)</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0.353</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Household characteristics</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&gt;3 people per room</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8/28 (29)</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18/59 (31)</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 (0.3-2.5)</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0.853</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Number in household (excluding index case)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 xml:space="preserve">  4-6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7+</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14/28 (50)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11/28 (39)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3/28 (11)</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16/59 (27)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38/59 (64)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5/59 (8)</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0.9 (0.3-2.5)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(0.3-0.8)</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0.644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0.027</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Child &lt;5 years in the house (excluding index case)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9/28 (32)</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14/59 (24)</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(0.6-4.1)</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0.410</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 secondary cases in household</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2/28 (7)</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16/59 (27)</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 (0.04-0.9)</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0.021</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Smoke exposure in home </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3/19 (16)</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4/38 (11)</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 (0.3-7.9)</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0.574</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Home has a tap inside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4/19 (21)</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14/39 (36)</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(0.1-1.7)</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0.241</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Soap available for hand washing</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10/19 (53)</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20/38 (53)</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 (0.3-3.0)</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0.969</w:t>
            </w:r>
          </w:p>
        </w:tc>
      </w:tr>
      <w:tr w:rsidR="00F626A7" w:rsidRPr="000C7D43" w:rsidTr="00DD5E70">
        <w:tc>
          <w:tcPr>
            <w:tcW w:w="2780"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Cook with electric stove</w:t>
            </w:r>
          </w:p>
        </w:tc>
        <w:tc>
          <w:tcPr>
            <w:tcW w:w="1581"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18/19 (95)</w:t>
            </w:r>
          </w:p>
        </w:tc>
        <w:tc>
          <w:tcPr>
            <w:tcW w:w="1588"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36/39 (92)</w:t>
            </w:r>
          </w:p>
        </w:tc>
        <w:tc>
          <w:tcPr>
            <w:tcW w:w="1814"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(0.1-15.4)</w:t>
            </w:r>
          </w:p>
        </w:tc>
        <w:tc>
          <w:tcPr>
            <w:tcW w:w="123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0.721</w:t>
            </w:r>
          </w:p>
        </w:tc>
      </w:tr>
    </w:tbl>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OR – Odds ratio, CI – confidence interval</w:t>
      </w:r>
    </w:p>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Data missing for alcohol use (n=4), smoking (n=4), current tuberculosis treatment (n=8), received influenza vaccine (n=9), influenza cycle threshold value (n=1), pneumococcal colonization (n=39), symptoms (sore throat, runny nose, headache and myalgia) (n=7), smoke exposure in home (n=30), tap inside home (n=29), soap available (n=30), cook with electric stove (n=29). Additional factors evaluated but not found to be associated with HIV status of the index case: sharing eating utensils with contacts, avoiding contact with household members, sharing a bed with the index case. </w:t>
      </w:r>
    </w:p>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vertAlign w:val="superscript"/>
          <w:lang w:val="en-GB"/>
        </w:rPr>
        <w:t>a</w:t>
      </w:r>
      <w:r w:rsidRPr="000C7D43">
        <w:rPr>
          <w:rFonts w:ascii="Times New Roman" w:hAnsi="Times New Roman" w:cs="Times New Roman"/>
          <w:sz w:val="24"/>
          <w:szCs w:val="24"/>
          <w:lang w:val="en-GB"/>
        </w:rPr>
        <w:t>Individuals aged &gt;15 years</w:t>
      </w:r>
    </w:p>
    <w:p w:rsidR="00F626A7" w:rsidRPr="000C7D43" w:rsidRDefault="00F626A7" w:rsidP="00F626A7">
      <w:pPr>
        <w:spacing w:line="360" w:lineRule="auto"/>
        <w:rPr>
          <w:rFonts w:ascii="Times New Roman" w:hAnsi="Times New Roman" w:cs="Times New Roman"/>
          <w:sz w:val="24"/>
          <w:szCs w:val="24"/>
        </w:rPr>
      </w:pPr>
      <w:r w:rsidRPr="000C7D43">
        <w:rPr>
          <w:rFonts w:ascii="Times New Roman" w:hAnsi="Times New Roman" w:cs="Times New Roman"/>
          <w:sz w:val="24"/>
          <w:szCs w:val="24"/>
          <w:vertAlign w:val="superscript"/>
          <w:lang w:val="en-GB"/>
        </w:rPr>
        <w:t>b</w:t>
      </w:r>
      <w:r w:rsidRPr="000C7D43">
        <w:rPr>
          <w:rFonts w:ascii="Times New Roman" w:hAnsi="Times New Roman" w:cs="Times New Roman"/>
          <w:sz w:val="24"/>
          <w:szCs w:val="24"/>
          <w:lang w:val="en-GB"/>
        </w:rPr>
        <w:t xml:space="preserve">Test positive on polymerase chain reaction for at least one of </w:t>
      </w:r>
      <w:r w:rsidRPr="000C7D43">
        <w:rPr>
          <w:rFonts w:ascii="Times New Roman" w:hAnsi="Times New Roman" w:cs="Times New Roman"/>
          <w:sz w:val="24"/>
          <w:szCs w:val="24"/>
        </w:rPr>
        <w:t>parainfluenza virus types 1-3, respiratory syncytial virus, enterovirus, human metapneumovirus, adenovirus or human rhinovirus</w:t>
      </w:r>
    </w:p>
    <w:p w:rsidR="00F626A7" w:rsidRPr="000C7D43" w:rsidRDefault="00F626A7" w:rsidP="00F626A7">
      <w:pPr>
        <w:spacing w:line="360" w:lineRule="auto"/>
        <w:rPr>
          <w:rFonts w:ascii="Times New Roman" w:hAnsi="Times New Roman" w:cs="Times New Roman"/>
          <w:sz w:val="24"/>
          <w:szCs w:val="24"/>
        </w:rPr>
      </w:pPr>
      <w:r w:rsidRPr="000C7D43">
        <w:rPr>
          <w:rFonts w:ascii="Times New Roman" w:hAnsi="Times New Roman" w:cs="Times New Roman"/>
          <w:sz w:val="24"/>
          <w:szCs w:val="24"/>
          <w:vertAlign w:val="superscript"/>
        </w:rPr>
        <w:t>c</w:t>
      </w:r>
      <w:r w:rsidRPr="000C7D43">
        <w:rPr>
          <w:rFonts w:ascii="Times New Roman" w:hAnsi="Times New Roman" w:cs="Times New Roman"/>
          <w:sz w:val="24"/>
          <w:szCs w:val="24"/>
        </w:rPr>
        <w:t>Estimated using Firth logistic regression</w:t>
      </w:r>
    </w:p>
    <w:p w:rsidR="00F626A7" w:rsidRPr="000C7D43" w:rsidRDefault="00F626A7" w:rsidP="00F626A7">
      <w:pPr>
        <w:spacing w:after="0" w:line="360" w:lineRule="auto"/>
        <w:rPr>
          <w:rFonts w:ascii="Times New Roman" w:hAnsi="Times New Roman" w:cs="Times New Roman"/>
          <w:sz w:val="24"/>
          <w:szCs w:val="24"/>
        </w:rPr>
      </w:pPr>
      <w:r w:rsidRPr="000C7D43">
        <w:rPr>
          <w:rFonts w:ascii="Times New Roman" w:hAnsi="Times New Roman" w:cs="Times New Roman"/>
          <w:sz w:val="24"/>
          <w:szCs w:val="24"/>
          <w:vertAlign w:val="superscript"/>
          <w:lang w:val="en-GB"/>
        </w:rPr>
        <w:t>d</w:t>
      </w:r>
      <w:r w:rsidRPr="000C7D43">
        <w:rPr>
          <w:rFonts w:ascii="Times New Roman" w:eastAsia="Calibri" w:hAnsi="Times New Roman" w:cs="Times New Roman"/>
          <w:sz w:val="24"/>
        </w:rPr>
        <w:t xml:space="preserve">Asthma, other chronic lung disease, chronic heart disease, liver disease, renal disease, diabetes mellitis, immunocompromising conditions excluding HIV infection, neurological </w:t>
      </w:r>
      <w:r w:rsidRPr="000C7D43">
        <w:rPr>
          <w:rFonts w:ascii="Times New Roman" w:eastAsia="Calibri" w:hAnsi="Times New Roman" w:cs="Times New Roman"/>
          <w:sz w:val="24"/>
        </w:rPr>
        <w:lastRenderedPageBreak/>
        <w:t xml:space="preserve">disease or pregnancy. Comorbidities were considered absent in cases for which the medical records stated that the patient had no underlying medical condition or when there was no direct reference to that condition. </w:t>
      </w:r>
    </w:p>
    <w:p w:rsidR="00F626A7" w:rsidRPr="000C7D43" w:rsidRDefault="00F626A7" w:rsidP="00F626A7">
      <w:pPr>
        <w:spacing w:line="360" w:lineRule="auto"/>
        <w:rPr>
          <w:rFonts w:ascii="Times New Roman" w:hAnsi="Times New Roman" w:cs="Times New Roman"/>
          <w:sz w:val="24"/>
          <w:szCs w:val="24"/>
        </w:rPr>
      </w:pPr>
    </w:p>
    <w:p w:rsidR="00F626A7" w:rsidRPr="000C7D43" w:rsidRDefault="00F626A7" w:rsidP="00F626A7">
      <w:pPr>
        <w:spacing w:line="360" w:lineRule="auto"/>
        <w:rPr>
          <w:rFonts w:ascii="Times New Roman" w:hAnsi="Times New Roman" w:cs="Times New Roman"/>
          <w:b/>
          <w:sz w:val="24"/>
          <w:szCs w:val="24"/>
          <w:lang w:val="en-GB"/>
        </w:rPr>
        <w:sectPr w:rsidR="00F626A7" w:rsidRPr="000C7D43" w:rsidSect="008326CA">
          <w:pgSz w:w="11906" w:h="16838"/>
          <w:pgMar w:top="1440" w:right="1440" w:bottom="1440" w:left="1440" w:header="708" w:footer="708" w:gutter="0"/>
          <w:lnNumType w:countBy="1" w:restart="continuous"/>
          <w:cols w:space="708"/>
          <w:docGrid w:linePitch="360"/>
        </w:sectPr>
      </w:pPr>
    </w:p>
    <w:p w:rsidR="00F626A7" w:rsidRPr="000C7D43" w:rsidRDefault="00F626A7" w:rsidP="00F626A7">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lastRenderedPageBreak/>
        <w:t xml:space="preserve">Supplementary table 2: Characteristics of index case and household contacts associated with household secondary infection risk (SIR) individuals testing influenza positive on day 12 visit, </w:t>
      </w:r>
      <w:r w:rsidRPr="000C7D43">
        <w:rPr>
          <w:rFonts w:ascii="Times New Roman" w:hAnsi="Times New Roman" w:cs="Times New Roman"/>
          <w:b/>
          <w:sz w:val="24"/>
          <w:szCs w:val="24"/>
        </w:rPr>
        <w:t>Klerksdorp and Pietermaritzburg in</w:t>
      </w:r>
      <w:r w:rsidRPr="000C7D43">
        <w:rPr>
          <w:rFonts w:ascii="Times New Roman" w:hAnsi="Times New Roman" w:cs="Times New Roman"/>
          <w:b/>
          <w:sz w:val="24"/>
          <w:szCs w:val="24"/>
          <w:lang w:val="en-GB"/>
        </w:rPr>
        <w:t xml:space="preserve"> South Africa, 2013-2014</w:t>
      </w:r>
    </w:p>
    <w:tbl>
      <w:tblPr>
        <w:tblStyle w:val="TableGrid"/>
        <w:tblW w:w="9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1463"/>
        <w:gridCol w:w="1710"/>
        <w:gridCol w:w="1342"/>
        <w:gridCol w:w="1655"/>
        <w:gridCol w:w="1503"/>
      </w:tblGrid>
      <w:tr w:rsidR="00F626A7" w:rsidRPr="000C7D43" w:rsidTr="00DD5E70">
        <w:tc>
          <w:tcPr>
            <w:tcW w:w="2317"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Characteristic</w:t>
            </w:r>
          </w:p>
        </w:tc>
        <w:tc>
          <w:tcPr>
            <w:tcW w:w="1463"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SIR</w:t>
            </w:r>
            <w:r w:rsidRPr="000C7D43">
              <w:rPr>
                <w:rFonts w:ascii="Times New Roman" w:hAnsi="Times New Roman" w:cs="Times New Roman"/>
                <w:b/>
                <w:sz w:val="24"/>
                <w:szCs w:val="24"/>
                <w:vertAlign w:val="superscript"/>
                <w:lang w:val="en-GB"/>
              </w:rPr>
              <w:t>a</w:t>
            </w:r>
            <w:r w:rsidRPr="000C7D43">
              <w:rPr>
                <w:rFonts w:ascii="Times New Roman" w:hAnsi="Times New Roman" w:cs="Times New Roman"/>
                <w:b/>
                <w:sz w:val="24"/>
                <w:szCs w:val="24"/>
                <w:lang w:val="en-GB"/>
              </w:rPr>
              <w:t xml:space="preserve"> </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n/N (%)</w:t>
            </w:r>
          </w:p>
        </w:tc>
        <w:tc>
          <w:tcPr>
            <w:tcW w:w="1710"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Univariate</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OR (95% CI)</w:t>
            </w:r>
          </w:p>
        </w:tc>
        <w:tc>
          <w:tcPr>
            <w:tcW w:w="1342"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p</w:t>
            </w:r>
          </w:p>
        </w:tc>
        <w:tc>
          <w:tcPr>
            <w:tcW w:w="1655"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Multivariable</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OR (95% CI)</w:t>
            </w:r>
          </w:p>
        </w:tc>
        <w:tc>
          <w:tcPr>
            <w:tcW w:w="1503"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p</w:t>
            </w:r>
          </w:p>
        </w:tc>
      </w:tr>
      <w:tr w:rsidR="00F626A7" w:rsidRPr="000C7D43" w:rsidTr="00DD5E70">
        <w:tc>
          <w:tcPr>
            <w:tcW w:w="2317" w:type="dxa"/>
            <w:tcBorders>
              <w:top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Index case characteristics</w:t>
            </w:r>
          </w:p>
        </w:tc>
        <w:tc>
          <w:tcPr>
            <w:tcW w:w="1463"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tc>
        <w:tc>
          <w:tcPr>
            <w:tcW w:w="1710"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tc>
        <w:tc>
          <w:tcPr>
            <w:tcW w:w="1342"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tc>
        <w:tc>
          <w:tcPr>
            <w:tcW w:w="1655"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Age group </w:t>
            </w:r>
            <w:r w:rsidRPr="000C7D43">
              <w:rPr>
                <w:lang w:val="en-GB"/>
              </w:rPr>
              <w:t>(years)</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&lt;1</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1-4 </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5-14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15-24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25-44</w:t>
            </w:r>
          </w:p>
          <w:p w:rsidR="00F626A7" w:rsidRPr="000C7D43" w:rsidRDefault="00F626A7" w:rsidP="00DD5E70">
            <w:pPr>
              <w:spacing w:line="360" w:lineRule="auto"/>
              <w:rPr>
                <w:rFonts w:ascii="Times New Roman" w:eastAsia="Calibri" w:hAnsi="Times New Roman" w:cs="Times New Roman"/>
                <w:bCs/>
                <w:kern w:val="24"/>
                <w:sz w:val="24"/>
                <w:szCs w:val="24"/>
                <w:lang w:val="en-GB"/>
              </w:rPr>
            </w:pPr>
            <w:r w:rsidRPr="000C7D43">
              <w:rPr>
                <w:rFonts w:ascii="Times New Roman" w:eastAsia="Calibri" w:hAnsi="Times New Roman" w:cs="Times New Roman"/>
                <w:bCs/>
                <w:kern w:val="24"/>
                <w:sz w:val="24"/>
                <w:szCs w:val="24"/>
                <w:lang w:val="en-GB"/>
              </w:rPr>
              <w:t xml:space="preserve">   45-64</w:t>
            </w:r>
          </w:p>
          <w:p w:rsidR="00F626A7" w:rsidRPr="000C7D43" w:rsidRDefault="00F626A7" w:rsidP="00DD5E70">
            <w:pPr>
              <w:spacing w:line="360" w:lineRule="auto"/>
              <w:rPr>
                <w:rFonts w:ascii="Times New Roman" w:eastAsia="Calibri" w:hAnsi="Times New Roman" w:cs="Times New Roman"/>
                <w:bCs/>
                <w:kern w:val="24"/>
                <w:sz w:val="24"/>
                <w:szCs w:val="24"/>
                <w:lang w:val="en-GB"/>
              </w:rPr>
            </w:pPr>
            <w:r w:rsidRPr="000C7D43">
              <w:rPr>
                <w:rFonts w:ascii="Times New Roman" w:eastAsia="Calibri" w:hAnsi="Times New Roman" w:cs="Times New Roman"/>
                <w:bCs/>
                <w:kern w:val="24"/>
                <w:sz w:val="24"/>
                <w:szCs w:val="24"/>
                <w:lang w:val="en-GB"/>
              </w:rPr>
              <w:t xml:space="preserve">   ≥65</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 (0)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26/62 (42)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19/86 (22)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13/56 (23)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21/85 (25)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4/38 (11)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 (0)</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estimated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2.5 (1.2-5.4)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(0.4-2.5)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(0.5-2.8)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 (0.1-2.6)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estimated</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0.016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0.884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0.742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0.343</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estimated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3.3 (1.1-9.7)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1.9 (0.7-5.7)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4.8 (1.1-22.7)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 (0.2-14.9)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included</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0.232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0.048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0.684</w:t>
            </w:r>
          </w:p>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Sex</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Male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Female</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32/122 (26)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51/211 (24)</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(0.6-2.1)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0.736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Site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Klerksdorp</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Edendale</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55/177 (31)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28/156 (18)</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(1.2-4.0)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Year</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 xml:space="preserve">  2013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2014</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21/108 (19)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62/225 (28)</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 (0.8-2.9)</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 0.143</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HIV status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Uninfected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Infected</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64/220 (29)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19/113 (17)</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(0.2-1.2)</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0.112</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 (0.1-0.9)</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0.042</w:t>
            </w: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HIV status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Uninfected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Infected, receiving ART</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Infected, not receiving ART</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64/215 (30)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14/77 (18)</w:t>
            </w: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5/36 (14)</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(0.2-1.6)</w:t>
            </w: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 (0.1-0.8)</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0.257</w:t>
            </w: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0.016</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Non HIV underlying illness</w:t>
            </w:r>
            <w:r w:rsidRPr="000C7D43">
              <w:rPr>
                <w:rFonts w:ascii="Times New Roman" w:hAnsi="Times New Roman" w:cs="Times New Roman"/>
                <w:sz w:val="24"/>
                <w:szCs w:val="24"/>
                <w:vertAlign w:val="superscript"/>
                <w:lang w:val="en-GB"/>
              </w:rPr>
              <w:t>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Absent</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Present</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83/326 (25)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 (0)</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estimated</w:t>
            </w:r>
          </w:p>
          <w:p w:rsidR="00F626A7" w:rsidRPr="000C7D43" w:rsidRDefault="00F626A7" w:rsidP="00DD5E70">
            <w:pPr>
              <w:spacing w:line="360" w:lineRule="auto"/>
              <w:rPr>
                <w:rFonts w:ascii="Times New Roman" w:hAnsi="Times New Roman" w:cs="Times New Roman"/>
                <w:sz w:val="24"/>
                <w:szCs w:val="24"/>
                <w:lang w:val="en-GB"/>
              </w:rPr>
            </w:pP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Currently taking treatment for tuberculosis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66/281 (23)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9/15 (60)</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4.9 (2.2-10.9)</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0.002</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Alcohol use</w:t>
            </w:r>
            <w:r w:rsidRPr="000C7D43">
              <w:rPr>
                <w:rFonts w:ascii="Times New Roman" w:hAnsi="Times New Roman" w:cs="Times New Roman"/>
                <w:sz w:val="24"/>
                <w:szCs w:val="24"/>
                <w:vertAlign w:val="superscript"/>
                <w:lang w:val="en-GB"/>
              </w:rPr>
              <w:t>c</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24/89 (27)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5/43 (12)</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2.8 (0.9-8.0)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Smoking</w:t>
            </w:r>
            <w:r w:rsidRPr="000C7D43">
              <w:rPr>
                <w:rFonts w:ascii="Times New Roman" w:hAnsi="Times New Roman" w:cs="Times New Roman"/>
                <w:sz w:val="24"/>
                <w:szCs w:val="24"/>
                <w:vertAlign w:val="superscript"/>
                <w:lang w:val="en-GB"/>
              </w:rPr>
              <w:t>c</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25/108 (23)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4/24 (17)</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(0.5-4.8)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0.476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Influenza type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B</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71/288 (24)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12/39 (31)</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 (0.5-4.3)</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0.517</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Influenza type and subtype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A(H3N2)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A(H1N1)pdm09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B</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 (Unsubtyped)</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57/219 (26)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12/65 (18)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12/39 (31)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2/10 (20)</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1.6 (0.7-3.3)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1.9 (0.6-6.6)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(0.2-7.9)</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0.242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0.275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0.921 </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Influenza cycle threshold (Ct) value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&lt;30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≥30</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68/243 (28)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14/88 (16)</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(1.0-4.1)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0.042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2.4 (1.1-5.2)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Pneumococcal colonisation</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38/131 (29)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24/75 (32)</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0.9 (0.4-2.1)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0.744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Viral coinfection</w:t>
            </w:r>
            <w:r w:rsidRPr="000C7D43">
              <w:rPr>
                <w:rFonts w:ascii="Times New Roman" w:hAnsi="Times New Roman" w:cs="Times New Roman"/>
                <w:sz w:val="24"/>
                <w:szCs w:val="24"/>
                <w:vertAlign w:val="superscript"/>
                <w:lang w:val="en-GB"/>
              </w:rPr>
              <w:t>b</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18/64 (28)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65/269 (24)</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(0.6-2.4)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0.553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Received influenza vaccine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74/298 (25)</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Not estimated</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Sore throat</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23/135 (17)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53/173 (31)</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(0.2-0.9)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Myalgia</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9/64 (14)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67/244 (27)</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0.4 (0.1-1.2)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0.119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Household contact characteristics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Age group (years)</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&lt;1</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1-4 </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5-14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t xml:space="preserve">   15-24</w:t>
            </w:r>
          </w:p>
          <w:p w:rsidR="00F626A7" w:rsidRPr="000C7D43" w:rsidRDefault="00F626A7" w:rsidP="00DD5E70">
            <w:pPr>
              <w:pStyle w:val="NormalWeb"/>
              <w:spacing w:before="0" w:beforeAutospacing="0" w:after="0" w:afterAutospacing="0" w:line="360" w:lineRule="auto"/>
              <w:textAlignment w:val="baseline"/>
              <w:rPr>
                <w:rFonts w:eastAsia="Calibri"/>
                <w:bCs/>
                <w:kern w:val="24"/>
                <w:lang w:val="en-GB"/>
              </w:rPr>
            </w:pPr>
            <w:r w:rsidRPr="000C7D43">
              <w:rPr>
                <w:rFonts w:eastAsia="Calibri"/>
                <w:bCs/>
                <w:kern w:val="24"/>
                <w:lang w:val="en-GB"/>
              </w:rPr>
              <w:lastRenderedPageBreak/>
              <w:t xml:space="preserve">   25-44</w:t>
            </w:r>
          </w:p>
          <w:p w:rsidR="00F626A7" w:rsidRPr="000C7D43" w:rsidRDefault="00F626A7" w:rsidP="00DD5E70">
            <w:pPr>
              <w:spacing w:line="360" w:lineRule="auto"/>
              <w:rPr>
                <w:rFonts w:ascii="Times New Roman" w:eastAsia="Calibri" w:hAnsi="Times New Roman" w:cs="Times New Roman"/>
                <w:bCs/>
                <w:kern w:val="24"/>
                <w:sz w:val="24"/>
                <w:szCs w:val="24"/>
                <w:lang w:val="en-GB"/>
              </w:rPr>
            </w:pPr>
            <w:r w:rsidRPr="000C7D43">
              <w:rPr>
                <w:rFonts w:ascii="Times New Roman" w:eastAsia="Calibri" w:hAnsi="Times New Roman" w:cs="Times New Roman"/>
                <w:bCs/>
                <w:kern w:val="24"/>
                <w:sz w:val="24"/>
                <w:szCs w:val="24"/>
                <w:lang w:val="en-GB"/>
              </w:rPr>
              <w:t xml:space="preserve">   45-64</w:t>
            </w:r>
          </w:p>
          <w:p w:rsidR="00F626A7" w:rsidRPr="000C7D43" w:rsidRDefault="00F626A7" w:rsidP="00DD5E70">
            <w:pPr>
              <w:spacing w:line="360" w:lineRule="auto"/>
              <w:rPr>
                <w:rFonts w:ascii="Times New Roman" w:eastAsia="Calibri" w:hAnsi="Times New Roman" w:cs="Times New Roman"/>
                <w:bCs/>
                <w:kern w:val="24"/>
                <w:sz w:val="24"/>
                <w:szCs w:val="24"/>
                <w:lang w:val="en-GB"/>
              </w:rPr>
            </w:pPr>
            <w:r w:rsidRPr="000C7D43">
              <w:rPr>
                <w:rFonts w:ascii="Times New Roman" w:eastAsia="Calibri" w:hAnsi="Times New Roman" w:cs="Times New Roman"/>
                <w:bCs/>
                <w:kern w:val="24"/>
                <w:sz w:val="24"/>
                <w:szCs w:val="24"/>
                <w:lang w:val="en-GB"/>
              </w:rPr>
              <w:t xml:space="preserve">   ≥65</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3/6 (50)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14/28 (50)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20/82 (24)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11/76 (14)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18/84 (21)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11/40 (28)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6/17 (35)</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 (0.8-12.7)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 (1.2-8.1)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(0.2-1.2)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(0.4-1.8)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(0.5-3.0)</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 (0.6-5.1)</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0.113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0.121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0.668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0.734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0.348</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(0.4-5.4)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3.7 (1.3-10.5)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 (0.2-1.1)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(0.4-1.9)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(0.4-3.5)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 (0.6-7.4)</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 xml:space="preserve">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0.503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0.016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0.088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0.635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0.816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0.253</w:t>
            </w: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Sex</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Male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Female</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28/109 (26)</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50/200 (25)</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1.0 (0.6-1.8)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0.893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HIV status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Uninfected</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sz w:val="24"/>
                <w:szCs w:val="24"/>
                <w:lang w:val="en-GB"/>
              </w:rPr>
              <w:t xml:space="preserve">  Infected</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41/140 (29)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5/26 (19)</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 (0.2-1.9)</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0.351</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Non HIV underlying illness</w:t>
            </w:r>
            <w:r w:rsidRPr="000C7D43">
              <w:rPr>
                <w:rFonts w:ascii="Times New Roman" w:hAnsi="Times New Roman" w:cs="Times New Roman"/>
                <w:sz w:val="24"/>
                <w:szCs w:val="24"/>
                <w:vertAlign w:val="superscript"/>
                <w:lang w:val="en-GB"/>
              </w:rPr>
              <w:t>d</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Absent</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sz w:val="24"/>
                <w:szCs w:val="24"/>
                <w:lang w:val="en-GB"/>
              </w:rPr>
              <w:t xml:space="preserve">  Present</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80/321 (25)</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3/12 (25)</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1.0 (0.3-3.6)</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0.995</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Alcohol use</w:t>
            </w:r>
            <w:r w:rsidRPr="000C7D43">
              <w:rPr>
                <w:rFonts w:ascii="Times New Roman" w:hAnsi="Times New Roman" w:cs="Times New Roman"/>
                <w:sz w:val="24"/>
                <w:szCs w:val="24"/>
                <w:vertAlign w:val="superscript"/>
                <w:lang w:val="en-GB"/>
              </w:rPr>
              <w:t>c</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33/145 (23)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11/57 (19)</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0.8 (0.4-1.8)</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0.614</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Smoking</w:t>
            </w:r>
            <w:r w:rsidRPr="000C7D43">
              <w:rPr>
                <w:rFonts w:ascii="Times New Roman" w:hAnsi="Times New Roman" w:cs="Times New Roman"/>
                <w:sz w:val="24"/>
                <w:szCs w:val="24"/>
                <w:vertAlign w:val="superscript"/>
                <w:lang w:val="en-GB"/>
              </w:rPr>
              <w:t>c</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37/169 (22)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7/33 (21)</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1.0 (0.4-2.5)</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0.934</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lastRenderedPageBreak/>
              <w:t>Received influenza vaccine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2/12 (17)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60/259 (23)</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 (0.3-7.5)</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0.611</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Share a bed with the index case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Yes</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No</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32/86 (37)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48/226 (21)</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 (1.2-3.9)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0.008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2.7 (1.4-5.3)</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0.004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Number of people in household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3-4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4-7</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  &gt;7</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15/85 (18)</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46/195 (24)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22/53 (42)</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1.4 (0.7-3.1)</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3.3 (1.1-9.6)</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0.344</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0.027</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1.7 (0.6-4.9)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4.2 (1.1-16.4)</w:t>
            </w: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0.299</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0.035</w:t>
            </w:r>
          </w:p>
        </w:tc>
      </w:tr>
      <w:tr w:rsidR="00F626A7" w:rsidRPr="000C7D43" w:rsidTr="00DD5E70">
        <w:tc>
          <w:tcPr>
            <w:tcW w:w="2317"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Number of children aged &lt;5 years in house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≤2  </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&gt;2</w:t>
            </w:r>
          </w:p>
        </w:tc>
        <w:tc>
          <w:tcPr>
            <w:tcW w:w="1463"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70/315 (22)</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13/18 (72)</w:t>
            </w:r>
          </w:p>
        </w:tc>
        <w:tc>
          <w:tcPr>
            <w:tcW w:w="1710"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9.1 (3.1-26.4)</w:t>
            </w:r>
          </w:p>
        </w:tc>
        <w:tc>
          <w:tcPr>
            <w:tcW w:w="1342" w:type="dxa"/>
          </w:tcPr>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Reference</w:t>
            </w:r>
          </w:p>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&lt;0.001</w:t>
            </w:r>
          </w:p>
        </w:tc>
        <w:tc>
          <w:tcPr>
            <w:tcW w:w="1655" w:type="dxa"/>
          </w:tcPr>
          <w:p w:rsidR="00F626A7" w:rsidRPr="000C7D43" w:rsidRDefault="00F626A7" w:rsidP="00DD5E70">
            <w:pPr>
              <w:spacing w:line="360" w:lineRule="auto"/>
              <w:rPr>
                <w:rFonts w:ascii="Times New Roman" w:hAnsi="Times New Roman" w:cs="Times New Roman"/>
                <w:sz w:val="24"/>
                <w:szCs w:val="24"/>
                <w:lang w:val="en-GB"/>
              </w:rPr>
            </w:pPr>
          </w:p>
        </w:tc>
        <w:tc>
          <w:tcPr>
            <w:tcW w:w="1503" w:type="dxa"/>
          </w:tcPr>
          <w:p w:rsidR="00F626A7" w:rsidRPr="000C7D43" w:rsidRDefault="00F626A7" w:rsidP="00DD5E70">
            <w:pPr>
              <w:spacing w:line="360" w:lineRule="auto"/>
              <w:rPr>
                <w:rFonts w:ascii="Times New Roman" w:hAnsi="Times New Roman" w:cs="Times New Roman"/>
                <w:sz w:val="24"/>
                <w:szCs w:val="24"/>
                <w:lang w:val="en-GB"/>
              </w:rPr>
            </w:pPr>
          </w:p>
        </w:tc>
      </w:tr>
    </w:tbl>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 xml:space="preserve">OR – Odds ratio, CI – confidence interval. For each characteristic, all available data were included in the analysis. Odds ratios and p values for all variables included in the multivariable models are displayed in the two right hand columns of the table. No pairwise interactions were included in the multivariable models as no interaction terms were found significant. Additional </w:t>
      </w:r>
      <w:r w:rsidRPr="000C7D43">
        <w:rPr>
          <w:rFonts w:ascii="Times New Roman" w:hAnsi="Times New Roman" w:cs="Times New Roman"/>
          <w:sz w:val="24"/>
          <w:szCs w:val="24"/>
          <w:lang w:val="en-GB"/>
        </w:rPr>
        <w:lastRenderedPageBreak/>
        <w:t>factors evaluated but not found to be associated with SIR: pneumococcal colonisation, viral coinfection, index case myalgia, index case runny nose, crowding (≥3 people per room), sharing eating utensils with the index case, avoiding contact with the sick household member.</w:t>
      </w:r>
    </w:p>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Missing data: Out of 87 index cases included in the analysis data were missing for alcohol use (n=4), smoking (n=4), current tuberculosis treatment (n=8), received influenza vaccine (n=8), influenza cycle threshold value (n=1), pneumococcal colonization (n=34), symptoms (sore throat, runny nose, headache and myalgia) (n=7). Out of 333 household contacts included in the analysis data were missing for contact sex (n=24), contact HIV status (n=167), contact alcohol use (n=15), contact smoking (n=15), contact influenza vaccine receipt (n=62), contact sharing a bed with index (n=21).</w:t>
      </w:r>
    </w:p>
    <w:p w:rsidR="00F626A7" w:rsidRPr="000C7D43" w:rsidRDefault="00F626A7" w:rsidP="00F626A7">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vertAlign w:val="superscript"/>
          <w:lang w:val="en-GB"/>
        </w:rPr>
        <w:t>a</w:t>
      </w:r>
      <w:r w:rsidRPr="000C7D43">
        <w:rPr>
          <w:rFonts w:ascii="Times New Roman" w:hAnsi="Times New Roman" w:cs="Times New Roman"/>
          <w:sz w:val="24"/>
          <w:szCs w:val="24"/>
          <w:lang w:val="en-GB"/>
        </w:rPr>
        <w:t>Secondary infection risk (SIR)=Number of secondary cases in the household/number of exposed household contacts</w:t>
      </w:r>
    </w:p>
    <w:p w:rsidR="00F626A7" w:rsidRPr="000C7D43" w:rsidRDefault="00F626A7" w:rsidP="00F626A7">
      <w:pPr>
        <w:spacing w:line="360" w:lineRule="auto"/>
        <w:rPr>
          <w:rFonts w:ascii="Times New Roman" w:hAnsi="Times New Roman" w:cs="Times New Roman"/>
          <w:sz w:val="24"/>
          <w:szCs w:val="24"/>
        </w:rPr>
      </w:pPr>
      <w:r w:rsidRPr="000C7D43">
        <w:rPr>
          <w:rFonts w:ascii="Times New Roman" w:hAnsi="Times New Roman" w:cs="Times New Roman"/>
          <w:sz w:val="24"/>
          <w:szCs w:val="24"/>
          <w:vertAlign w:val="superscript"/>
          <w:lang w:val="en-GB"/>
        </w:rPr>
        <w:t>b</w:t>
      </w:r>
      <w:r w:rsidRPr="000C7D43">
        <w:rPr>
          <w:rFonts w:ascii="Times New Roman" w:hAnsi="Times New Roman" w:cs="Times New Roman"/>
          <w:sz w:val="24"/>
          <w:szCs w:val="24"/>
          <w:lang w:val="en-GB"/>
        </w:rPr>
        <w:t xml:space="preserve">Test positive on polymerase chain reaction for at least one of </w:t>
      </w:r>
      <w:r w:rsidRPr="000C7D43">
        <w:rPr>
          <w:rFonts w:ascii="Times New Roman" w:hAnsi="Times New Roman" w:cs="Times New Roman"/>
          <w:sz w:val="24"/>
          <w:szCs w:val="24"/>
        </w:rPr>
        <w:t>parainfluenza virus types 1-3, respiratory syncytial virus, enterovirus, human metapneumovirus, adenovirus or human rhinovirus</w:t>
      </w:r>
    </w:p>
    <w:p w:rsidR="00F626A7" w:rsidRPr="000C7D43" w:rsidRDefault="00F626A7" w:rsidP="00F626A7">
      <w:pPr>
        <w:spacing w:line="360" w:lineRule="auto"/>
        <w:rPr>
          <w:rFonts w:ascii="Times New Roman" w:hAnsi="Times New Roman" w:cs="Times New Roman"/>
          <w:sz w:val="24"/>
          <w:szCs w:val="24"/>
          <w:vertAlign w:val="superscript"/>
          <w:lang w:val="en-GB"/>
        </w:rPr>
      </w:pPr>
      <w:r w:rsidRPr="000C7D43">
        <w:rPr>
          <w:rFonts w:ascii="Times New Roman" w:hAnsi="Times New Roman" w:cs="Times New Roman"/>
          <w:sz w:val="24"/>
          <w:szCs w:val="24"/>
          <w:vertAlign w:val="superscript"/>
          <w:lang w:val="en-GB"/>
        </w:rPr>
        <w:t>c</w:t>
      </w:r>
      <w:r w:rsidRPr="000C7D43">
        <w:rPr>
          <w:rFonts w:ascii="Times New Roman" w:hAnsi="Times New Roman" w:cs="Times New Roman"/>
          <w:sz w:val="24"/>
          <w:szCs w:val="24"/>
          <w:lang w:val="en-GB"/>
        </w:rPr>
        <w:t>Self reported, among individuals aged &gt;15 years</w:t>
      </w:r>
    </w:p>
    <w:p w:rsidR="00F626A7" w:rsidRPr="000C7D43" w:rsidRDefault="00F626A7" w:rsidP="00F626A7">
      <w:pPr>
        <w:spacing w:after="0" w:line="360" w:lineRule="auto"/>
        <w:rPr>
          <w:rFonts w:ascii="Times New Roman" w:eastAsia="Calibri" w:hAnsi="Times New Roman" w:cs="Times New Roman"/>
          <w:sz w:val="24"/>
        </w:rPr>
      </w:pPr>
      <w:r w:rsidRPr="000C7D43">
        <w:rPr>
          <w:rFonts w:ascii="Times New Roman" w:hAnsi="Times New Roman" w:cs="Times New Roman"/>
          <w:sz w:val="24"/>
          <w:szCs w:val="24"/>
          <w:vertAlign w:val="superscript"/>
          <w:lang w:val="en-GB"/>
        </w:rPr>
        <w:t>d</w:t>
      </w:r>
      <w:r w:rsidRPr="000C7D43">
        <w:rPr>
          <w:rFonts w:ascii="Times New Roman" w:eastAsia="Calibri" w:hAnsi="Times New Roman" w:cs="Times New Roman"/>
          <w:sz w:val="24"/>
        </w:rPr>
        <w:t xml:space="preserve">Asthma, other chronic lung disease, chronic heart disease, liver disease, renal disease, diabetes mellitis, immunocompromising conditions excluding HIV infection, neurological disease or pregnancy. Comorbidities were considered absent in cases for which the medical records stated that the patient had no underlying medical condition or when there was no direct reference to that condition. </w:t>
      </w:r>
    </w:p>
    <w:p w:rsidR="00F626A7" w:rsidRPr="000C7D43" w:rsidRDefault="00F626A7" w:rsidP="00F626A7">
      <w:pPr>
        <w:spacing w:line="360" w:lineRule="auto"/>
        <w:rPr>
          <w:rFonts w:ascii="Times New Roman" w:hAnsi="Times New Roman" w:cs="Times New Roman"/>
          <w:sz w:val="24"/>
          <w:szCs w:val="24"/>
        </w:rPr>
      </w:pPr>
    </w:p>
    <w:p w:rsidR="00F626A7" w:rsidRPr="000C7D43" w:rsidRDefault="00F626A7" w:rsidP="00F626A7">
      <w:pPr>
        <w:spacing w:line="360" w:lineRule="auto"/>
        <w:rPr>
          <w:rFonts w:ascii="Times New Roman" w:hAnsi="Times New Roman" w:cs="Times New Roman"/>
          <w:sz w:val="24"/>
          <w:szCs w:val="24"/>
          <w:lang w:val="en-GB"/>
        </w:rPr>
      </w:pPr>
    </w:p>
    <w:p w:rsidR="00F626A7" w:rsidRPr="000C7D43" w:rsidRDefault="00F626A7" w:rsidP="00F626A7">
      <w:pPr>
        <w:spacing w:line="360" w:lineRule="auto"/>
        <w:rPr>
          <w:rFonts w:ascii="Times New Roman" w:hAnsi="Times New Roman" w:cs="Times New Roman"/>
          <w:sz w:val="24"/>
          <w:szCs w:val="24"/>
        </w:rPr>
      </w:pPr>
      <w:r w:rsidRPr="000C7D43">
        <w:rPr>
          <w:rFonts w:ascii="Times New Roman" w:hAnsi="Times New Roman" w:cs="Times New Roman"/>
          <w:sz w:val="24"/>
          <w:szCs w:val="24"/>
        </w:rPr>
        <w:br w:type="page"/>
      </w:r>
    </w:p>
    <w:p w:rsidR="00F626A7" w:rsidRPr="000C7D43" w:rsidRDefault="00F626A7" w:rsidP="00F626A7">
      <w:pPr>
        <w:spacing w:line="360" w:lineRule="auto"/>
        <w:rPr>
          <w:rFonts w:ascii="Times New Roman" w:hAnsi="Times New Roman" w:cs="Times New Roman"/>
          <w:b/>
          <w:sz w:val="24"/>
          <w:szCs w:val="24"/>
          <w:lang w:val="en-GB"/>
        </w:rPr>
      </w:pPr>
      <w:bookmarkStart w:id="0" w:name="_GoBack"/>
      <w:bookmarkEnd w:id="0"/>
      <w:r w:rsidRPr="000C7D43">
        <w:rPr>
          <w:rFonts w:ascii="Times New Roman" w:hAnsi="Times New Roman" w:cs="Times New Roman"/>
          <w:b/>
          <w:sz w:val="24"/>
          <w:szCs w:val="24"/>
          <w:lang w:val="en-GB"/>
        </w:rPr>
        <w:lastRenderedPageBreak/>
        <w:t>Supplementary table 3: Reported symptoms among household contacts testing influenza positive by age group,</w:t>
      </w:r>
      <w:r w:rsidRPr="000C7D43">
        <w:rPr>
          <w:rFonts w:ascii="Times New Roman" w:hAnsi="Times New Roman"/>
          <w:b/>
          <w:sz w:val="24"/>
        </w:rPr>
        <w:t xml:space="preserve"> </w:t>
      </w:r>
      <w:r w:rsidRPr="000C7D43">
        <w:rPr>
          <w:rFonts w:ascii="Times New Roman" w:hAnsi="Times New Roman" w:cs="Times New Roman"/>
          <w:b/>
          <w:sz w:val="24"/>
          <w:szCs w:val="24"/>
        </w:rPr>
        <w:t>Klerksdorp and Pietermaritzburg</w:t>
      </w:r>
      <w:r w:rsidRPr="000C7D43">
        <w:rPr>
          <w:rFonts w:ascii="Times New Roman" w:hAnsi="Times New Roman" w:cs="Times New Roman"/>
          <w:b/>
          <w:sz w:val="24"/>
          <w:szCs w:val="24"/>
          <w:lang w:val="en-GB"/>
        </w:rPr>
        <w:t xml:space="preserve"> in South Africa, 2013-2014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785"/>
        <w:gridCol w:w="1785"/>
        <w:gridCol w:w="1785"/>
        <w:gridCol w:w="1786"/>
      </w:tblGrid>
      <w:tr w:rsidR="00F626A7" w:rsidRPr="000C7D43" w:rsidTr="00DD5E70">
        <w:tc>
          <w:tcPr>
            <w:tcW w:w="1785"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Symptom</w:t>
            </w:r>
          </w:p>
        </w:tc>
        <w:tc>
          <w:tcPr>
            <w:tcW w:w="1785"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All ages</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N=58</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 (%)</w:t>
            </w:r>
          </w:p>
        </w:tc>
        <w:tc>
          <w:tcPr>
            <w:tcW w:w="1785"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&lt;5 years</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N=11</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 (%)</w:t>
            </w:r>
          </w:p>
        </w:tc>
        <w:tc>
          <w:tcPr>
            <w:tcW w:w="1785"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≥5 years</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N=47</w:t>
            </w:r>
          </w:p>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n (%)</w:t>
            </w:r>
          </w:p>
        </w:tc>
        <w:tc>
          <w:tcPr>
            <w:tcW w:w="1786" w:type="dxa"/>
            <w:tcBorders>
              <w:top w:val="single" w:sz="4" w:space="0" w:color="auto"/>
              <w:bottom w:val="single" w:sz="4" w:space="0" w:color="auto"/>
            </w:tcBorders>
          </w:tcPr>
          <w:p w:rsidR="00F626A7" w:rsidRPr="000C7D43" w:rsidRDefault="00F626A7" w:rsidP="00DD5E70">
            <w:pPr>
              <w:spacing w:line="360" w:lineRule="auto"/>
              <w:rPr>
                <w:rFonts w:ascii="Times New Roman" w:hAnsi="Times New Roman" w:cs="Times New Roman"/>
                <w:b/>
                <w:sz w:val="24"/>
                <w:szCs w:val="24"/>
                <w:lang w:val="en-GB"/>
              </w:rPr>
            </w:pPr>
            <w:r w:rsidRPr="000C7D43">
              <w:rPr>
                <w:rFonts w:ascii="Times New Roman" w:hAnsi="Times New Roman" w:cs="Times New Roman"/>
                <w:b/>
                <w:sz w:val="24"/>
                <w:szCs w:val="24"/>
                <w:lang w:val="en-GB"/>
              </w:rPr>
              <w:t>p</w:t>
            </w:r>
          </w:p>
        </w:tc>
      </w:tr>
      <w:tr w:rsidR="00F626A7" w:rsidRPr="000C7D43" w:rsidTr="00DD5E70">
        <w:tc>
          <w:tcPr>
            <w:tcW w:w="1785"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Fever</w:t>
            </w:r>
          </w:p>
        </w:tc>
        <w:tc>
          <w:tcPr>
            <w:tcW w:w="1785"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29 (50)</w:t>
            </w:r>
          </w:p>
        </w:tc>
        <w:tc>
          <w:tcPr>
            <w:tcW w:w="1785"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 (64)</w:t>
            </w:r>
          </w:p>
        </w:tc>
        <w:tc>
          <w:tcPr>
            <w:tcW w:w="1785"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 (47)</w:t>
            </w:r>
          </w:p>
        </w:tc>
        <w:tc>
          <w:tcPr>
            <w:tcW w:w="1786" w:type="dxa"/>
            <w:tcBorders>
              <w:top w:val="single" w:sz="4" w:space="0" w:color="auto"/>
            </w:tcBorders>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0.315</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Cough</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42 (72)</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(100)</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 (66)</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0.023</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Nasal congestion</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39 (67)</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(100)</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28 (60)</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0.010</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Sore throat</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27 (47)</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5 (45)</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22 (47)</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0.935</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Muscle pains</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(36)</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 (9)</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20 (43)</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0.038</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Headache</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32 (55)</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 (27)</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29 (62)</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0.039</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Diarrhoea</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13 (22)</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 (9)</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12 (26)</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0.239</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Any symptom</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46 (79)</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11 (100)</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35 (74)</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0.060</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 symptoms</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41 (71)</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10 (91)</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31 (66)</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0.102</w:t>
            </w:r>
          </w:p>
        </w:tc>
      </w:tr>
      <w:tr w:rsidR="00F626A7" w:rsidRPr="000C7D43" w:rsidTr="00DD5E70">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Fever and cough</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28 (48)</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7 (64)</w:t>
            </w:r>
          </w:p>
        </w:tc>
        <w:tc>
          <w:tcPr>
            <w:tcW w:w="1785"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21 (45)</w:t>
            </w:r>
          </w:p>
        </w:tc>
        <w:tc>
          <w:tcPr>
            <w:tcW w:w="1786" w:type="dxa"/>
          </w:tcPr>
          <w:p w:rsidR="00F626A7" w:rsidRPr="000C7D43" w:rsidRDefault="00F626A7" w:rsidP="00DD5E70">
            <w:pPr>
              <w:spacing w:line="360" w:lineRule="auto"/>
              <w:rPr>
                <w:rFonts w:ascii="Times New Roman" w:hAnsi="Times New Roman" w:cs="Times New Roman"/>
                <w:sz w:val="24"/>
                <w:szCs w:val="24"/>
                <w:lang w:val="en-GB"/>
              </w:rPr>
            </w:pPr>
            <w:r w:rsidRPr="000C7D43">
              <w:rPr>
                <w:rFonts w:ascii="Times New Roman" w:hAnsi="Times New Roman" w:cs="Times New Roman"/>
                <w:sz w:val="24"/>
                <w:szCs w:val="24"/>
                <w:lang w:val="en-GB"/>
              </w:rPr>
              <w:t>0.257</w:t>
            </w:r>
          </w:p>
        </w:tc>
      </w:tr>
    </w:tbl>
    <w:p w:rsidR="00F626A7" w:rsidRDefault="00F626A7"/>
    <w:sectPr w:rsidR="00F6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5A5"/>
    <w:multiLevelType w:val="hybridMultilevel"/>
    <w:tmpl w:val="81CE6416"/>
    <w:lvl w:ilvl="0" w:tplc="A5985F40">
      <w:start w:val="2014"/>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A541A5"/>
    <w:multiLevelType w:val="multilevel"/>
    <w:tmpl w:val="1BE69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A52B48"/>
    <w:multiLevelType w:val="multilevel"/>
    <w:tmpl w:val="5A226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A7"/>
    <w:rsid w:val="00F6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B697-5793-4E7D-9E62-CC96A2D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A7"/>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6A7"/>
    <w:rPr>
      <w:sz w:val="16"/>
      <w:szCs w:val="16"/>
    </w:rPr>
  </w:style>
  <w:style w:type="paragraph" w:styleId="CommentText">
    <w:name w:val="annotation text"/>
    <w:basedOn w:val="Normal"/>
    <w:link w:val="CommentTextChar"/>
    <w:uiPriority w:val="99"/>
    <w:semiHidden/>
    <w:unhideWhenUsed/>
    <w:rsid w:val="00F626A7"/>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F626A7"/>
    <w:rPr>
      <w:rFonts w:eastAsiaTheme="minorEastAsia"/>
      <w:sz w:val="20"/>
      <w:szCs w:val="20"/>
    </w:rPr>
  </w:style>
  <w:style w:type="paragraph" w:styleId="BalloonText">
    <w:name w:val="Balloon Text"/>
    <w:basedOn w:val="Normal"/>
    <w:link w:val="BalloonTextChar"/>
    <w:uiPriority w:val="99"/>
    <w:semiHidden/>
    <w:unhideWhenUsed/>
    <w:rsid w:val="00F6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A7"/>
    <w:rPr>
      <w:rFonts w:ascii="Tahoma" w:hAnsi="Tahoma" w:cs="Tahoma"/>
      <w:sz w:val="16"/>
      <w:szCs w:val="16"/>
      <w:lang w:val="en-ZA"/>
    </w:rPr>
  </w:style>
  <w:style w:type="paragraph" w:styleId="CommentSubject">
    <w:name w:val="annotation subject"/>
    <w:basedOn w:val="CommentText"/>
    <w:next w:val="CommentText"/>
    <w:link w:val="CommentSubjectChar"/>
    <w:uiPriority w:val="99"/>
    <w:semiHidden/>
    <w:unhideWhenUsed/>
    <w:rsid w:val="00F626A7"/>
    <w:rPr>
      <w:rFonts w:eastAsiaTheme="minorHAnsi"/>
      <w:b/>
      <w:bCs/>
      <w:lang w:val="en-ZA"/>
    </w:rPr>
  </w:style>
  <w:style w:type="character" w:customStyle="1" w:styleId="CommentSubjectChar">
    <w:name w:val="Comment Subject Char"/>
    <w:basedOn w:val="CommentTextChar"/>
    <w:link w:val="CommentSubject"/>
    <w:uiPriority w:val="99"/>
    <w:semiHidden/>
    <w:rsid w:val="00F626A7"/>
    <w:rPr>
      <w:rFonts w:eastAsiaTheme="minorEastAsia"/>
      <w:b/>
      <w:bCs/>
      <w:sz w:val="20"/>
      <w:szCs w:val="20"/>
      <w:lang w:val="en-ZA"/>
    </w:rPr>
  </w:style>
  <w:style w:type="character" w:styleId="Hyperlink">
    <w:name w:val="Hyperlink"/>
    <w:basedOn w:val="DefaultParagraphFont"/>
    <w:uiPriority w:val="99"/>
    <w:unhideWhenUsed/>
    <w:rsid w:val="00F626A7"/>
    <w:rPr>
      <w:color w:val="0000FF"/>
      <w:u w:val="single"/>
    </w:rPr>
  </w:style>
  <w:style w:type="paragraph" w:styleId="BodyText2">
    <w:name w:val="Body Text 2"/>
    <w:basedOn w:val="Normal"/>
    <w:link w:val="BodyText2Char"/>
    <w:uiPriority w:val="99"/>
    <w:rsid w:val="00F626A7"/>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F626A7"/>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626A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6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F626A7"/>
    <w:pPr>
      <w:ind w:left="720"/>
      <w:contextualSpacing/>
    </w:pPr>
  </w:style>
  <w:style w:type="paragraph" w:customStyle="1" w:styleId="EndNoteBibliographyTitle">
    <w:name w:val="EndNote Bibliography Title"/>
    <w:basedOn w:val="Normal"/>
    <w:link w:val="EndNoteBibliographyTitleChar"/>
    <w:rsid w:val="00F626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626A7"/>
    <w:rPr>
      <w:rFonts w:ascii="Calibri" w:hAnsi="Calibri" w:cs="Calibri"/>
      <w:noProof/>
    </w:rPr>
  </w:style>
  <w:style w:type="paragraph" w:customStyle="1" w:styleId="EndNoteBibliography">
    <w:name w:val="EndNote Bibliography"/>
    <w:basedOn w:val="Normal"/>
    <w:link w:val="EndNoteBibliographyChar"/>
    <w:rsid w:val="00F626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626A7"/>
    <w:rPr>
      <w:rFonts w:ascii="Calibri" w:hAnsi="Calibri" w:cs="Calibri"/>
      <w:noProof/>
    </w:rPr>
  </w:style>
  <w:style w:type="paragraph" w:styleId="Revision">
    <w:name w:val="Revision"/>
    <w:hidden/>
    <w:uiPriority w:val="99"/>
    <w:semiHidden/>
    <w:rsid w:val="00F626A7"/>
    <w:pPr>
      <w:spacing w:after="0" w:line="240" w:lineRule="auto"/>
    </w:pPr>
    <w:rPr>
      <w:lang w:val="en-ZA"/>
    </w:rPr>
  </w:style>
  <w:style w:type="paragraph" w:styleId="Header">
    <w:name w:val="header"/>
    <w:basedOn w:val="Normal"/>
    <w:link w:val="HeaderChar"/>
    <w:uiPriority w:val="99"/>
    <w:unhideWhenUsed/>
    <w:rsid w:val="00F6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6A7"/>
    <w:rPr>
      <w:lang w:val="en-ZA"/>
    </w:rPr>
  </w:style>
  <w:style w:type="paragraph" w:styleId="Footer">
    <w:name w:val="footer"/>
    <w:basedOn w:val="Normal"/>
    <w:link w:val="FooterChar"/>
    <w:uiPriority w:val="99"/>
    <w:unhideWhenUsed/>
    <w:rsid w:val="00F6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6A7"/>
    <w:rPr>
      <w:lang w:val="en-ZA"/>
    </w:rPr>
  </w:style>
  <w:style w:type="character" w:styleId="LineNumber">
    <w:name w:val="line number"/>
    <w:basedOn w:val="DefaultParagraphFont"/>
    <w:uiPriority w:val="99"/>
    <w:semiHidden/>
    <w:unhideWhenUsed/>
    <w:rsid w:val="00F6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1616</Words>
  <Characters>9213</Characters>
  <Application>Microsoft Office Word</Application>
  <DocSecurity>0</DocSecurity>
  <Lines>76</Lines>
  <Paragraphs>21</Paragraphs>
  <ScaleCrop>false</ScaleCrop>
  <Company>Amazon.com</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Harikrishnan S</dc:creator>
  <cp:keywords/>
  <dc:description/>
  <cp:lastModifiedBy>Harikrishnan S</cp:lastModifiedBy>
  <cp:revision>1</cp:revision>
  <dcterms:created xsi:type="dcterms:W3CDTF">2019-01-18T05:38:00Z</dcterms:created>
  <dcterms:modified xsi:type="dcterms:W3CDTF">2019-01-18T05:38:00Z</dcterms:modified>
</cp:coreProperties>
</file>